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352C4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71642A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4F70C1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F70C1">
        <w:rPr>
          <w:rFonts w:ascii="Arial" w:eastAsia="Times New Roman" w:hAnsi="Arial" w:cs="Arial"/>
          <w:sz w:val="21"/>
          <w:szCs w:val="21"/>
          <w:lang w:eastAsia="pl-PL"/>
        </w:rPr>
        <w:t>11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FF12DC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71642A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4F70C1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71642A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352C4C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352C4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352C4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FE15F5" w:rsidRPr="003A1768" w:rsidRDefault="00FE15F5" w:rsidP="00352C4C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:rsidR="00FE15F5" w:rsidRPr="00BF0902" w:rsidRDefault="00FE15F5" w:rsidP="00352C4C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="00FF12DC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FF12DC" w:rsidRPr="00222E3C">
        <w:rPr>
          <w:rFonts w:ascii="Arial" w:hAnsi="Arial" w:cs="Arial"/>
          <w:i/>
          <w:sz w:val="21"/>
          <w:szCs w:val="21"/>
        </w:rPr>
        <w:t>Dz. U. z 202</w:t>
      </w:r>
      <w:r w:rsidR="0067285E">
        <w:rPr>
          <w:rFonts w:ascii="Arial" w:hAnsi="Arial" w:cs="Arial"/>
          <w:i/>
          <w:sz w:val="21"/>
          <w:szCs w:val="21"/>
        </w:rPr>
        <w:t>2</w:t>
      </w:r>
      <w:r w:rsidR="00FF12DC" w:rsidRPr="00222E3C">
        <w:rPr>
          <w:rFonts w:ascii="Arial" w:hAnsi="Arial" w:cs="Arial"/>
          <w:i/>
          <w:sz w:val="21"/>
          <w:szCs w:val="21"/>
        </w:rPr>
        <w:t xml:space="preserve"> r. poz. </w:t>
      </w:r>
      <w:r w:rsidR="0067285E">
        <w:rPr>
          <w:rFonts w:ascii="Arial" w:hAnsi="Arial" w:cs="Arial"/>
          <w:i/>
          <w:sz w:val="21"/>
          <w:szCs w:val="21"/>
        </w:rPr>
        <w:t>2000</w:t>
      </w:r>
      <w:r w:rsidR="00FF12DC">
        <w:rPr>
          <w:rFonts w:ascii="Arial" w:hAnsi="Arial" w:cs="Arial"/>
          <w:i/>
          <w:sz w:val="21"/>
          <w:szCs w:val="21"/>
        </w:rPr>
        <w:t xml:space="preserve"> ze zm.</w:t>
      </w:r>
      <w:r w:rsidR="00FF12DC" w:rsidRPr="00905D58">
        <w:rPr>
          <w:rFonts w:ascii="Arial" w:hAnsi="Arial" w:cs="Arial"/>
          <w:i/>
          <w:sz w:val="21"/>
          <w:szCs w:val="21"/>
        </w:rPr>
        <w:t>)</w:t>
      </w:r>
      <w:r w:rsidRPr="003A1768">
        <w:rPr>
          <w:rFonts w:ascii="Arial" w:hAnsi="Arial" w:cs="Arial"/>
          <w:sz w:val="21"/>
          <w:szCs w:val="21"/>
        </w:rPr>
        <w:t xml:space="preserve">, w związku z art. 75 ust. 1 pkt 1 lit. </w:t>
      </w:r>
      <w:r>
        <w:rPr>
          <w:rFonts w:ascii="Arial" w:hAnsi="Arial" w:cs="Arial"/>
          <w:sz w:val="21"/>
          <w:szCs w:val="21"/>
        </w:rPr>
        <w:t>d</w:t>
      </w:r>
      <w:r w:rsidRPr="003A1768">
        <w:rPr>
          <w:rFonts w:ascii="Arial" w:hAnsi="Arial" w:cs="Arial"/>
          <w:sz w:val="21"/>
          <w:szCs w:val="21"/>
        </w:rPr>
        <w:t xml:space="preserve">) oraz art. 74 ust. 3 ustawy z dnia 3 października 2008r. o udostępnianiu informacji o środowisku i jego </w:t>
      </w:r>
      <w:r>
        <w:rPr>
          <w:rFonts w:ascii="Arial" w:hAnsi="Arial" w:cs="Arial"/>
          <w:sz w:val="21"/>
          <w:szCs w:val="21"/>
        </w:rPr>
        <w:t>ochronie, udziale społeczeństwa</w:t>
      </w:r>
      <w:r>
        <w:rPr>
          <w:rFonts w:ascii="Arial" w:hAnsi="Arial" w:cs="Arial"/>
          <w:sz w:val="21"/>
          <w:szCs w:val="21"/>
        </w:rPr>
        <w:br/>
      </w:r>
      <w:r w:rsidRPr="00BF0902">
        <w:rPr>
          <w:rFonts w:ascii="Arial" w:hAnsi="Arial" w:cs="Arial"/>
          <w:sz w:val="21"/>
          <w:szCs w:val="21"/>
        </w:rPr>
        <w:t xml:space="preserve">w ochronie środowiska oraz o ocenach oddziaływania na środowisko </w:t>
      </w:r>
      <w:r w:rsidR="00FF12DC" w:rsidRPr="00222257">
        <w:rPr>
          <w:rFonts w:ascii="Arial" w:hAnsi="Arial" w:cs="Arial"/>
          <w:sz w:val="21"/>
          <w:szCs w:val="21"/>
        </w:rPr>
        <w:t>(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tek</w:t>
      </w:r>
      <w:r w:rsidR="00FF12DC">
        <w:rPr>
          <w:rFonts w:ascii="Arial" w:hAnsi="Arial" w:cs="Arial"/>
          <w:i/>
          <w:color w:val="000000"/>
          <w:sz w:val="21"/>
          <w:szCs w:val="21"/>
        </w:rPr>
        <w:t>st jedn. Dz.U.</w:t>
      </w:r>
      <w:r w:rsidR="00FF12DC">
        <w:rPr>
          <w:rFonts w:ascii="Arial" w:hAnsi="Arial" w:cs="Arial"/>
          <w:i/>
          <w:color w:val="000000"/>
          <w:sz w:val="21"/>
          <w:szCs w:val="21"/>
        </w:rPr>
        <w:br/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z 202</w:t>
      </w:r>
      <w:r w:rsidR="00FF12DC">
        <w:rPr>
          <w:rFonts w:ascii="Arial" w:hAnsi="Arial" w:cs="Arial"/>
          <w:i/>
          <w:color w:val="000000"/>
          <w:sz w:val="21"/>
          <w:szCs w:val="21"/>
        </w:rPr>
        <w:t>2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FF12DC">
        <w:rPr>
          <w:rFonts w:ascii="Arial" w:hAnsi="Arial" w:cs="Arial"/>
          <w:i/>
          <w:color w:val="000000"/>
          <w:sz w:val="21"/>
          <w:szCs w:val="21"/>
        </w:rPr>
        <w:t>10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2</w:t>
      </w:r>
      <w:r w:rsidR="00FF12DC">
        <w:rPr>
          <w:rFonts w:ascii="Arial" w:hAnsi="Arial" w:cs="Arial"/>
          <w:i/>
          <w:color w:val="000000"/>
          <w:sz w:val="21"/>
          <w:szCs w:val="21"/>
        </w:rPr>
        <w:t>9 ze zm.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BF0902">
        <w:rPr>
          <w:rFonts w:ascii="Arial" w:hAnsi="Arial" w:cs="Arial"/>
          <w:sz w:val="21"/>
          <w:szCs w:val="21"/>
        </w:rPr>
        <w:t>,</w:t>
      </w:r>
    </w:p>
    <w:p w:rsidR="00FE15F5" w:rsidRPr="0086661B" w:rsidRDefault="00FE15F5" w:rsidP="00352C4C">
      <w:pPr>
        <w:spacing w:after="6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</w:t>
      </w:r>
      <w:r w:rsidRPr="006E790C">
        <w:rPr>
          <w:rFonts w:ascii="Arial" w:hAnsi="Arial" w:cs="Arial"/>
          <w:sz w:val="21"/>
          <w:szCs w:val="21"/>
        </w:rPr>
        <w:t xml:space="preserve">sprawie </w:t>
      </w:r>
      <w:r w:rsidRPr="006E790C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6E790C">
        <w:rPr>
          <w:rFonts w:ascii="Arial" w:eastAsia="Times New Roman" w:hAnsi="Arial" w:cs="Arial"/>
          <w:sz w:val="21"/>
          <w:szCs w:val="21"/>
        </w:rPr>
        <w:t xml:space="preserve">dla przedsięwzięcia polegającego </w:t>
      </w:r>
      <w:r w:rsidR="00FF12DC">
        <w:rPr>
          <w:rFonts w:ascii="Arial" w:eastAsia="Times New Roman" w:hAnsi="Arial" w:cs="Arial"/>
          <w:sz w:val="21"/>
          <w:szCs w:val="21"/>
        </w:rPr>
        <w:t xml:space="preserve">na </w:t>
      </w:r>
      <w:r w:rsidR="000C09A4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0C09A4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0C09A4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</w:t>
      </w:r>
      <w:r w:rsidR="000C09A4">
        <w:rPr>
          <w:rFonts w:ascii="Arial" w:eastAsia="Times New Roman" w:hAnsi="Arial" w:cs="Arial"/>
          <w:b/>
          <w:i/>
          <w:sz w:val="21"/>
          <w:szCs w:val="21"/>
        </w:rPr>
        <w:t xml:space="preserve">kach nr </w:t>
      </w:r>
      <w:r w:rsidR="000C09A4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0C09A4">
        <w:rPr>
          <w:rFonts w:ascii="Arial" w:eastAsia="Times New Roman" w:hAnsi="Arial" w:cs="Arial"/>
          <w:b/>
          <w:i/>
          <w:sz w:val="21"/>
          <w:szCs w:val="21"/>
        </w:rPr>
        <w:t>276/74 i 276/76 obręb Męcikał</w:t>
      </w:r>
      <w:r w:rsidR="000C09A4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0C09A4">
        <w:rPr>
          <w:rFonts w:ascii="Arial" w:eastAsia="Times New Roman" w:hAnsi="Arial" w:cs="Arial"/>
          <w:b/>
          <w:i/>
          <w:sz w:val="21"/>
          <w:szCs w:val="21"/>
        </w:rPr>
        <w:t>Brusy, powiat chojnicki</w:t>
      </w:r>
      <w:r w:rsidR="000C09A4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FE15F5" w:rsidRDefault="00FE15F5" w:rsidP="00352C4C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AF426C" w:rsidRPr="003A1768" w:rsidRDefault="00AF426C" w:rsidP="00352C4C">
      <w:pPr>
        <w:spacing w:before="12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E30B1E">
        <w:rPr>
          <w:rFonts w:ascii="Arial" w:hAnsi="Arial" w:cs="Arial"/>
          <w:sz w:val="21"/>
          <w:szCs w:val="21"/>
        </w:rPr>
        <w:t xml:space="preserve"> postępowania mogą zapoznać się</w:t>
      </w:r>
      <w:r w:rsidR="00E30B1E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nr 109, w godzinach 7.30 – 15.30 (po uprzednim umówieniu się np. telefonicznie).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AF426C" w:rsidRPr="003A1768" w:rsidRDefault="00AF426C" w:rsidP="00352C4C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</w:t>
      </w:r>
      <w:r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dni od dnia doręczenia niniejszego zawiadomienia. </w:t>
      </w: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352C4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352C4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352C4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352C4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352C4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352C4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352C4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352C4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352C4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352C4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58E8" w:rsidRPr="00EA6DF8" w:rsidRDefault="00DE58E8" w:rsidP="00352C4C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352C4C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4051FC" w:rsidRPr="004051FC" w:rsidRDefault="004051FC" w:rsidP="00352C4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4051FC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:rsidR="004051FC" w:rsidRPr="004051FC" w:rsidRDefault="004051FC" w:rsidP="00352C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051FC">
        <w:rPr>
          <w:rFonts w:ascii="Arial" w:eastAsia="Times New Roman" w:hAnsi="Arial" w:cs="Arial"/>
          <w:sz w:val="18"/>
          <w:szCs w:val="18"/>
          <w:lang w:eastAsia="pl-PL"/>
        </w:rPr>
        <w:t>https://www.gov.pl/web/rdos-gdansk/obwieszczenia</w:t>
      </w:r>
    </w:p>
    <w:p w:rsidR="004051FC" w:rsidRPr="004051FC" w:rsidRDefault="004051FC" w:rsidP="00352C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051FC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:rsidR="004051FC" w:rsidRPr="004051FC" w:rsidRDefault="004051FC" w:rsidP="00352C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051FC">
        <w:rPr>
          <w:rFonts w:ascii="Arial" w:eastAsia="Times New Roman" w:hAnsi="Arial" w:cs="Arial"/>
          <w:sz w:val="18"/>
          <w:szCs w:val="18"/>
          <w:lang w:eastAsia="pl-PL"/>
        </w:rPr>
        <w:t>Gmina Brusy</w:t>
      </w:r>
    </w:p>
    <w:p w:rsidR="004051FC" w:rsidRPr="004051FC" w:rsidRDefault="004051FC" w:rsidP="00352C4C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4051FC">
        <w:rPr>
          <w:rFonts w:ascii="Arial" w:eastAsia="Calibri" w:hAnsi="Arial" w:cs="Arial"/>
          <w:sz w:val="18"/>
          <w:szCs w:val="18"/>
          <w:lang w:eastAsia="pl-PL"/>
        </w:rPr>
        <w:t>RDOŚ aa.</w:t>
      </w:r>
      <w:r w:rsidRPr="004051FC">
        <w:rPr>
          <w:rFonts w:ascii="Arial" w:eastAsia="Calibri" w:hAnsi="Arial" w:cs="Arial"/>
          <w:sz w:val="18"/>
          <w:szCs w:val="18"/>
          <w:lang w:eastAsia="pl-PL"/>
        </w:rPr>
        <w:tab/>
      </w:r>
      <w:bookmarkStart w:id="0" w:name="_GoBack"/>
      <w:bookmarkEnd w:id="0"/>
    </w:p>
    <w:sectPr w:rsidR="004051FC" w:rsidRPr="004051FC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C36" w:rsidRDefault="005E2C36">
      <w:pPr>
        <w:spacing w:after="0" w:line="240" w:lineRule="auto"/>
      </w:pPr>
      <w:r>
        <w:separator/>
      </w:r>
    </w:p>
  </w:endnote>
  <w:endnote w:type="continuationSeparator" w:id="0">
    <w:p w:rsidR="005E2C36" w:rsidRDefault="005E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E0321D">
      <w:rPr>
        <w:rFonts w:ascii="Arial" w:hAnsi="Arial" w:cs="Arial"/>
        <w:sz w:val="18"/>
        <w:szCs w:val="18"/>
      </w:rPr>
      <w:t>49.</w:t>
    </w:r>
    <w:r w:rsidRPr="007C6E11">
      <w:rPr>
        <w:rFonts w:ascii="Arial" w:hAnsi="Arial" w:cs="Arial"/>
        <w:sz w:val="18"/>
        <w:szCs w:val="18"/>
      </w:rPr>
      <w:t>20</w:t>
    </w:r>
    <w:r w:rsidR="00C41F0D">
      <w:rPr>
        <w:rFonts w:ascii="Arial" w:hAnsi="Arial" w:cs="Arial"/>
        <w:sz w:val="18"/>
        <w:szCs w:val="18"/>
      </w:rPr>
      <w:t>2</w:t>
    </w:r>
    <w:r w:rsidR="00FF12DC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E0321D">
      <w:rPr>
        <w:rFonts w:ascii="Arial" w:hAnsi="Arial" w:cs="Arial"/>
        <w:sz w:val="18"/>
        <w:szCs w:val="18"/>
      </w:rPr>
      <w:t>11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FF12DC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C36" w:rsidRDefault="005E2C36">
      <w:pPr>
        <w:spacing w:after="0" w:line="240" w:lineRule="auto"/>
      </w:pPr>
      <w:r>
        <w:separator/>
      </w:r>
    </w:p>
  </w:footnote>
  <w:footnote w:type="continuationSeparator" w:id="0">
    <w:p w:rsidR="005E2C36" w:rsidRDefault="005E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352C4C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31AC8"/>
    <w:rsid w:val="00033A9A"/>
    <w:rsid w:val="00056BAC"/>
    <w:rsid w:val="00071320"/>
    <w:rsid w:val="000727D9"/>
    <w:rsid w:val="00076329"/>
    <w:rsid w:val="00082544"/>
    <w:rsid w:val="000A2A03"/>
    <w:rsid w:val="000B2BB2"/>
    <w:rsid w:val="000B50FD"/>
    <w:rsid w:val="000C09A4"/>
    <w:rsid w:val="000C7807"/>
    <w:rsid w:val="000F02C0"/>
    <w:rsid w:val="00107F84"/>
    <w:rsid w:val="00164352"/>
    <w:rsid w:val="001823E3"/>
    <w:rsid w:val="00192A27"/>
    <w:rsid w:val="001B67D9"/>
    <w:rsid w:val="001C31D2"/>
    <w:rsid w:val="001C63CA"/>
    <w:rsid w:val="00246AAE"/>
    <w:rsid w:val="002C4BF4"/>
    <w:rsid w:val="00315D8E"/>
    <w:rsid w:val="00352C4C"/>
    <w:rsid w:val="00366E31"/>
    <w:rsid w:val="003954C3"/>
    <w:rsid w:val="003C4B5D"/>
    <w:rsid w:val="004051FC"/>
    <w:rsid w:val="0044081F"/>
    <w:rsid w:val="0045008E"/>
    <w:rsid w:val="00484ED3"/>
    <w:rsid w:val="004A0731"/>
    <w:rsid w:val="004B4E20"/>
    <w:rsid w:val="004D2997"/>
    <w:rsid w:val="004F70C1"/>
    <w:rsid w:val="005272B4"/>
    <w:rsid w:val="00562C76"/>
    <w:rsid w:val="00562F47"/>
    <w:rsid w:val="005B1520"/>
    <w:rsid w:val="005C69E5"/>
    <w:rsid w:val="005E2C36"/>
    <w:rsid w:val="00607FCF"/>
    <w:rsid w:val="006365C9"/>
    <w:rsid w:val="0067285E"/>
    <w:rsid w:val="00681E2A"/>
    <w:rsid w:val="006E790C"/>
    <w:rsid w:val="006F447B"/>
    <w:rsid w:val="0071642A"/>
    <w:rsid w:val="00730362"/>
    <w:rsid w:val="00757895"/>
    <w:rsid w:val="0077251E"/>
    <w:rsid w:val="0079575B"/>
    <w:rsid w:val="007B50B7"/>
    <w:rsid w:val="007D114F"/>
    <w:rsid w:val="007E4624"/>
    <w:rsid w:val="008A3932"/>
    <w:rsid w:val="008A4ACD"/>
    <w:rsid w:val="008D397A"/>
    <w:rsid w:val="00903891"/>
    <w:rsid w:val="009038F6"/>
    <w:rsid w:val="00933B51"/>
    <w:rsid w:val="00961129"/>
    <w:rsid w:val="009D30E7"/>
    <w:rsid w:val="009D4107"/>
    <w:rsid w:val="009D6924"/>
    <w:rsid w:val="00A043AD"/>
    <w:rsid w:val="00A2625E"/>
    <w:rsid w:val="00A6707C"/>
    <w:rsid w:val="00AE167E"/>
    <w:rsid w:val="00AF426C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716AB"/>
    <w:rsid w:val="00D71F81"/>
    <w:rsid w:val="00D76D21"/>
    <w:rsid w:val="00DE58E8"/>
    <w:rsid w:val="00E0321D"/>
    <w:rsid w:val="00E15053"/>
    <w:rsid w:val="00E2652C"/>
    <w:rsid w:val="00E30B1E"/>
    <w:rsid w:val="00E629C7"/>
    <w:rsid w:val="00E97B87"/>
    <w:rsid w:val="00EA6DF8"/>
    <w:rsid w:val="00EF0E2A"/>
    <w:rsid w:val="00F21B65"/>
    <w:rsid w:val="00F44A46"/>
    <w:rsid w:val="00F46000"/>
    <w:rsid w:val="00FA283F"/>
    <w:rsid w:val="00FC72C4"/>
    <w:rsid w:val="00FD6869"/>
    <w:rsid w:val="00FE15F5"/>
    <w:rsid w:val="00FF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i.babis</cp:lastModifiedBy>
  <cp:revision>16</cp:revision>
  <cp:lastPrinted>2023-01-11T08:44:00Z</cp:lastPrinted>
  <dcterms:created xsi:type="dcterms:W3CDTF">2023-01-11T08:40:00Z</dcterms:created>
  <dcterms:modified xsi:type="dcterms:W3CDTF">2023-01-11T14:52:00Z</dcterms:modified>
</cp:coreProperties>
</file>