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FF39" w14:textId="77777777" w:rsidR="00E53047" w:rsidRDefault="00E53047" w:rsidP="00E53047">
      <w:pPr>
        <w:pStyle w:val="Standard"/>
        <w:rPr>
          <w:rFonts w:ascii="Arial" w:hAnsi="Arial"/>
          <w:b/>
          <w:sz w:val="22"/>
          <w:szCs w:val="22"/>
        </w:rPr>
      </w:pPr>
      <w:r>
        <w:rPr>
          <w:rFonts w:ascii="Arial" w:hAnsi="Arial"/>
          <w:b/>
          <w:sz w:val="22"/>
          <w:szCs w:val="22"/>
        </w:rPr>
        <w:t>Wzór Umowy</w:t>
      </w:r>
    </w:p>
    <w:p w14:paraId="35CFC59F" w14:textId="77777777" w:rsidR="00E53047" w:rsidRDefault="00E53047" w:rsidP="00E53047">
      <w:pPr>
        <w:pStyle w:val="Standard"/>
        <w:rPr>
          <w:rFonts w:ascii="Arial" w:hAnsi="Arial"/>
          <w:b/>
          <w:sz w:val="22"/>
          <w:szCs w:val="22"/>
        </w:rPr>
      </w:pPr>
      <w:r>
        <w:rPr>
          <w:rFonts w:ascii="Arial" w:hAnsi="Arial"/>
          <w:b/>
          <w:sz w:val="22"/>
          <w:szCs w:val="22"/>
        </w:rPr>
        <w:t xml:space="preserve"> </w:t>
      </w:r>
    </w:p>
    <w:p w14:paraId="0851DAB9" w14:textId="43DCA588" w:rsidR="00485017" w:rsidRDefault="00E53047" w:rsidP="00E53047">
      <w:pPr>
        <w:pStyle w:val="Standard"/>
        <w:rPr>
          <w:rFonts w:ascii="Arial" w:hAnsi="Arial"/>
          <w:b/>
          <w:sz w:val="22"/>
          <w:szCs w:val="22"/>
        </w:rPr>
      </w:pPr>
      <w:r>
        <w:rPr>
          <w:rFonts w:ascii="Arial" w:hAnsi="Arial"/>
          <w:b/>
          <w:sz w:val="22"/>
          <w:szCs w:val="22"/>
        </w:rPr>
        <w:t xml:space="preserve">                                                         </w:t>
      </w:r>
      <w:r w:rsidR="005E5048">
        <w:rPr>
          <w:rFonts w:ascii="Arial" w:hAnsi="Arial"/>
          <w:b/>
          <w:sz w:val="22"/>
          <w:szCs w:val="22"/>
        </w:rPr>
        <w:t>UMOWA WOP.023…….</w:t>
      </w:r>
    </w:p>
    <w:p w14:paraId="4740AA12" w14:textId="77777777" w:rsidR="00485017" w:rsidRDefault="00485017">
      <w:pPr>
        <w:pStyle w:val="Standard"/>
        <w:jc w:val="center"/>
        <w:rPr>
          <w:rFonts w:ascii="Arial" w:hAnsi="Arial"/>
          <w:b/>
          <w:sz w:val="22"/>
          <w:szCs w:val="22"/>
        </w:rPr>
      </w:pPr>
    </w:p>
    <w:p w14:paraId="16C95D97" w14:textId="77777777" w:rsidR="00485017" w:rsidRDefault="005E5048">
      <w:pPr>
        <w:suppressAutoHyphens w:val="0"/>
        <w:jc w:val="both"/>
        <w:textAlignment w:val="auto"/>
        <w:rPr>
          <w:rFonts w:ascii="Arial" w:eastAsia="Times New Roman" w:hAnsi="Arial"/>
          <w:bCs/>
          <w:kern w:val="0"/>
          <w:sz w:val="22"/>
          <w:szCs w:val="22"/>
          <w:lang w:eastAsia="pl-PL" w:bidi="ar-SA"/>
        </w:rPr>
      </w:pPr>
      <w:r>
        <w:rPr>
          <w:rFonts w:ascii="Arial" w:eastAsia="Times New Roman" w:hAnsi="Arial"/>
          <w:bCs/>
          <w:kern w:val="0"/>
          <w:sz w:val="22"/>
          <w:szCs w:val="22"/>
          <w:lang w:eastAsia="pl-PL" w:bidi="ar-SA"/>
        </w:rPr>
        <w:t>zawarta w dniu ………….. 2021 r. w Poznaniu w trybie zamówienia, którego wartość nie przekracza kwoty określonej w art. 2 ust. 1 pkt 1 ustawy z dnia 11 września 2019 r. Prawo zamówień publicznych  (Dz. U. z 2021 r. poz. 1129, z późn. zm.)</w:t>
      </w:r>
    </w:p>
    <w:p w14:paraId="461836A8" w14:textId="77777777" w:rsidR="00485017" w:rsidRDefault="00485017">
      <w:pPr>
        <w:pStyle w:val="Standard"/>
        <w:tabs>
          <w:tab w:val="left" w:pos="7650"/>
        </w:tabs>
        <w:rPr>
          <w:rFonts w:ascii="Arial" w:hAnsi="Arial"/>
          <w:sz w:val="22"/>
          <w:szCs w:val="22"/>
        </w:rPr>
      </w:pPr>
    </w:p>
    <w:p w14:paraId="29F5ABD7" w14:textId="77777777" w:rsidR="00485017" w:rsidRDefault="005E504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Cs/>
          <w:sz w:val="22"/>
          <w:szCs w:val="22"/>
        </w:rPr>
      </w:pPr>
      <w:r>
        <w:rPr>
          <w:rFonts w:ascii="Arial" w:hAnsi="Arial"/>
          <w:bCs/>
          <w:sz w:val="22"/>
          <w:szCs w:val="22"/>
        </w:rPr>
        <w:t>pomiędzy:</w:t>
      </w:r>
    </w:p>
    <w:p w14:paraId="50CE24A8" w14:textId="77777777" w:rsidR="00485017" w:rsidRDefault="0048501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bCs/>
          <w:sz w:val="22"/>
          <w:szCs w:val="22"/>
        </w:rPr>
      </w:pPr>
    </w:p>
    <w:p w14:paraId="0F611ACC" w14:textId="77777777" w:rsidR="00485017" w:rsidRDefault="005E5048">
      <w:pPr>
        <w:pStyle w:val="Standard"/>
        <w:autoSpaceDE w:val="0"/>
        <w:rPr>
          <w:rFonts w:hint="eastAsia"/>
        </w:rPr>
      </w:pPr>
      <w:r>
        <w:rPr>
          <w:rFonts w:ascii="Arial" w:hAnsi="Arial"/>
          <w:b/>
          <w:sz w:val="22"/>
          <w:szCs w:val="22"/>
        </w:rPr>
        <w:t>Skarbem Państwa – Regionalną Dyrekcją Ochrony Środowiska</w:t>
      </w:r>
      <w:r>
        <w:rPr>
          <w:rFonts w:ascii="Arial" w:hAnsi="Arial"/>
          <w:sz w:val="22"/>
          <w:szCs w:val="22"/>
        </w:rPr>
        <w:t xml:space="preserve"> </w:t>
      </w:r>
      <w:r>
        <w:rPr>
          <w:rFonts w:ascii="Arial" w:hAnsi="Arial"/>
          <w:b/>
          <w:sz w:val="22"/>
          <w:szCs w:val="22"/>
        </w:rPr>
        <w:t>w Poznaniu</w:t>
      </w:r>
      <w:r>
        <w:rPr>
          <w:rFonts w:ascii="Arial" w:hAnsi="Arial"/>
          <w:sz w:val="22"/>
          <w:szCs w:val="22"/>
        </w:rPr>
        <w:t>, ul. Jana Henryka Dąbrowskiego 79, 60-529 Poznań, NIP 778-145-92-85, REGON 300975927, reprezentowaną przez panią Miłosławę Olejnik –  Regionalnego Dyrektora Ochrony Środowiska w Poznaniu – zwaną dalej „Zamawiającym”</w:t>
      </w:r>
    </w:p>
    <w:p w14:paraId="1B4DCED1" w14:textId="77777777" w:rsidR="00485017" w:rsidRDefault="005E5048">
      <w:pPr>
        <w:pStyle w:val="Standard"/>
        <w:rPr>
          <w:rFonts w:ascii="Arial" w:hAnsi="Arial"/>
          <w:sz w:val="22"/>
          <w:szCs w:val="22"/>
        </w:rPr>
      </w:pPr>
      <w:r>
        <w:rPr>
          <w:rFonts w:ascii="Arial" w:hAnsi="Arial"/>
          <w:sz w:val="22"/>
          <w:szCs w:val="22"/>
        </w:rPr>
        <w:t>oraz przy udziale brokera ubezpieczeniowego ……………………………………………………………………………………………………………….</w:t>
      </w:r>
    </w:p>
    <w:p w14:paraId="1303DF13" w14:textId="77777777" w:rsidR="00485017" w:rsidRDefault="005E5048">
      <w:pPr>
        <w:pStyle w:val="Standard"/>
        <w:autoSpaceDE w:val="0"/>
        <w:rPr>
          <w:rFonts w:ascii="Arial" w:hAnsi="Arial"/>
          <w:sz w:val="22"/>
          <w:szCs w:val="22"/>
        </w:rPr>
      </w:pPr>
      <w:r>
        <w:rPr>
          <w:rFonts w:ascii="Arial" w:hAnsi="Arial"/>
          <w:sz w:val="22"/>
          <w:szCs w:val="22"/>
        </w:rPr>
        <w:t>a</w:t>
      </w:r>
    </w:p>
    <w:p w14:paraId="1691A9C1" w14:textId="77777777" w:rsidR="00485017" w:rsidRDefault="00485017">
      <w:pPr>
        <w:pStyle w:val="Standard"/>
        <w:autoSpaceDE w:val="0"/>
        <w:rPr>
          <w:rFonts w:ascii="Arial" w:hAnsi="Arial"/>
          <w:sz w:val="22"/>
          <w:szCs w:val="22"/>
        </w:rPr>
      </w:pPr>
    </w:p>
    <w:p w14:paraId="6D2A2063" w14:textId="77777777" w:rsidR="00485017" w:rsidRDefault="005E5048">
      <w:pPr>
        <w:pStyle w:val="Bezodstpw"/>
        <w:rPr>
          <w:rFonts w:ascii="Arial" w:hAnsi="Arial" w:cs="Arial"/>
          <w:sz w:val="22"/>
          <w:szCs w:val="22"/>
        </w:rPr>
      </w:pPr>
      <w:r>
        <w:rPr>
          <w:rFonts w:ascii="Arial" w:hAnsi="Arial" w:cs="Arial"/>
          <w:sz w:val="22"/>
          <w:szCs w:val="22"/>
        </w:rPr>
        <w:t>……………………………………………………………... zwaną  dalej „Wykonawcą”,</w:t>
      </w:r>
    </w:p>
    <w:p w14:paraId="0429568D" w14:textId="77777777" w:rsidR="00485017" w:rsidRDefault="005E5048">
      <w:pPr>
        <w:pStyle w:val="Standard"/>
        <w:rPr>
          <w:rFonts w:ascii="Arial" w:hAnsi="Arial"/>
          <w:sz w:val="22"/>
          <w:szCs w:val="22"/>
        </w:rPr>
      </w:pPr>
      <w:r>
        <w:rPr>
          <w:rFonts w:ascii="Arial" w:hAnsi="Arial"/>
          <w:sz w:val="22"/>
          <w:szCs w:val="22"/>
        </w:rPr>
        <w:t>zaś łącznie  zwanymi w dalszej części Umowy  „Stronami”, o następującej treści:</w:t>
      </w:r>
    </w:p>
    <w:p w14:paraId="40EA17F2" w14:textId="77777777" w:rsidR="00485017" w:rsidRDefault="00485017">
      <w:pPr>
        <w:pStyle w:val="Standard"/>
        <w:rPr>
          <w:rFonts w:ascii="Arial" w:hAnsi="Arial"/>
          <w:b/>
          <w:sz w:val="22"/>
          <w:szCs w:val="22"/>
        </w:rPr>
      </w:pPr>
    </w:p>
    <w:p w14:paraId="6FA565A5" w14:textId="77777777" w:rsidR="00485017" w:rsidRDefault="005E5048">
      <w:pPr>
        <w:pStyle w:val="Standard"/>
        <w:jc w:val="center"/>
        <w:rPr>
          <w:rFonts w:ascii="Arial" w:hAnsi="Arial"/>
          <w:b/>
          <w:sz w:val="22"/>
          <w:szCs w:val="22"/>
        </w:rPr>
      </w:pPr>
      <w:r>
        <w:rPr>
          <w:rFonts w:ascii="Arial" w:hAnsi="Arial"/>
          <w:b/>
          <w:sz w:val="22"/>
          <w:szCs w:val="22"/>
        </w:rPr>
        <w:t>§ 1</w:t>
      </w:r>
    </w:p>
    <w:p w14:paraId="373956C4" w14:textId="77777777" w:rsidR="00485017" w:rsidRDefault="005E5048">
      <w:pPr>
        <w:pStyle w:val="Standard"/>
        <w:jc w:val="center"/>
        <w:rPr>
          <w:rFonts w:ascii="Arial" w:hAnsi="Arial"/>
          <w:b/>
          <w:sz w:val="22"/>
          <w:szCs w:val="22"/>
        </w:rPr>
      </w:pPr>
      <w:r>
        <w:rPr>
          <w:rFonts w:ascii="Arial" w:hAnsi="Arial"/>
          <w:b/>
          <w:sz w:val="22"/>
          <w:szCs w:val="22"/>
        </w:rPr>
        <w:t>PRZEDMIOT UBEZPIECZENIA</w:t>
      </w:r>
    </w:p>
    <w:p w14:paraId="2DC25F5E" w14:textId="77777777" w:rsidR="00485017" w:rsidRDefault="00485017">
      <w:pPr>
        <w:pStyle w:val="Standard"/>
        <w:jc w:val="center"/>
        <w:rPr>
          <w:rFonts w:ascii="Arial" w:hAnsi="Arial"/>
          <w:b/>
          <w:sz w:val="22"/>
          <w:szCs w:val="22"/>
        </w:rPr>
      </w:pPr>
    </w:p>
    <w:p w14:paraId="14D15B8A" w14:textId="77777777" w:rsidR="00485017" w:rsidRDefault="005E5048">
      <w:pPr>
        <w:pStyle w:val="Standard"/>
        <w:jc w:val="both"/>
        <w:rPr>
          <w:rFonts w:ascii="Arial" w:hAnsi="Arial"/>
          <w:sz w:val="22"/>
          <w:szCs w:val="22"/>
        </w:rPr>
      </w:pPr>
      <w:r>
        <w:rPr>
          <w:rFonts w:ascii="Arial" w:hAnsi="Arial"/>
          <w:sz w:val="22"/>
          <w:szCs w:val="22"/>
        </w:rPr>
        <w:t>Przedmiotem umowy jest usługa dobrowolnego ubezpieczenia grupowego na życie i zdrowie pracowników, współmałżonków oraz pełnoletnich dzieci pracowników Regionalnej Dyrekcji Ochrony Środowiska w Poznaniu.</w:t>
      </w:r>
    </w:p>
    <w:p w14:paraId="3EB16E10" w14:textId="77777777" w:rsidR="00485017" w:rsidRDefault="00485017">
      <w:pPr>
        <w:pStyle w:val="Standard"/>
        <w:spacing w:line="276" w:lineRule="auto"/>
        <w:ind w:left="360"/>
        <w:jc w:val="both"/>
        <w:rPr>
          <w:rFonts w:ascii="Arial" w:hAnsi="Arial"/>
          <w:sz w:val="22"/>
          <w:szCs w:val="22"/>
        </w:rPr>
      </w:pPr>
    </w:p>
    <w:p w14:paraId="37D826BE"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 2</w:t>
      </w:r>
    </w:p>
    <w:p w14:paraId="7A531313" w14:textId="77777777" w:rsidR="00485017" w:rsidRDefault="005E5048">
      <w:pPr>
        <w:pStyle w:val="Standard"/>
        <w:spacing w:line="276" w:lineRule="auto"/>
        <w:jc w:val="both"/>
        <w:rPr>
          <w:rFonts w:ascii="Arial" w:hAnsi="Arial"/>
          <w:b/>
          <w:sz w:val="22"/>
          <w:szCs w:val="22"/>
        </w:rPr>
      </w:pPr>
      <w:r>
        <w:rPr>
          <w:rFonts w:ascii="Arial" w:hAnsi="Arial"/>
          <w:b/>
          <w:sz w:val="22"/>
          <w:szCs w:val="22"/>
        </w:rPr>
        <w:t>                                                           OKRES UBEZPIECZENIA</w:t>
      </w:r>
    </w:p>
    <w:p w14:paraId="600FA7C0" w14:textId="77777777" w:rsidR="00485017" w:rsidRDefault="00485017">
      <w:pPr>
        <w:pStyle w:val="Standard"/>
        <w:spacing w:line="276" w:lineRule="auto"/>
        <w:jc w:val="both"/>
        <w:rPr>
          <w:rFonts w:ascii="Arial" w:hAnsi="Arial"/>
          <w:b/>
          <w:sz w:val="22"/>
          <w:szCs w:val="22"/>
        </w:rPr>
      </w:pPr>
    </w:p>
    <w:p w14:paraId="53A367A9" w14:textId="77777777" w:rsidR="00485017" w:rsidRDefault="005E5048">
      <w:pPr>
        <w:pStyle w:val="Standard"/>
        <w:spacing w:line="276" w:lineRule="auto"/>
        <w:jc w:val="both"/>
        <w:rPr>
          <w:rFonts w:ascii="Arial" w:hAnsi="Arial"/>
          <w:sz w:val="22"/>
          <w:szCs w:val="22"/>
        </w:rPr>
      </w:pPr>
      <w:r>
        <w:rPr>
          <w:rFonts w:ascii="Arial" w:hAnsi="Arial"/>
          <w:sz w:val="22"/>
          <w:szCs w:val="22"/>
        </w:rPr>
        <w:t>Umowa ubezpieczenia generalnego zostaje zawarta na okres dwóch lat tj. od dnia 01.06.2022 do dnia 31.05.2024 r.</w:t>
      </w:r>
    </w:p>
    <w:p w14:paraId="3ECCA259" w14:textId="77777777" w:rsidR="00485017" w:rsidRDefault="00485017">
      <w:pPr>
        <w:pStyle w:val="Standard"/>
        <w:spacing w:line="276" w:lineRule="auto"/>
        <w:jc w:val="both"/>
        <w:rPr>
          <w:rFonts w:ascii="Arial" w:hAnsi="Arial"/>
          <w:b/>
          <w:sz w:val="22"/>
          <w:szCs w:val="22"/>
        </w:rPr>
      </w:pPr>
    </w:p>
    <w:p w14:paraId="4B7D1602"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 3</w:t>
      </w:r>
    </w:p>
    <w:p w14:paraId="18C2373A" w14:textId="77777777" w:rsidR="00485017" w:rsidRDefault="005E5048">
      <w:pPr>
        <w:pStyle w:val="Standard"/>
        <w:spacing w:line="276" w:lineRule="auto"/>
        <w:jc w:val="both"/>
        <w:rPr>
          <w:rFonts w:ascii="Arial" w:hAnsi="Arial"/>
          <w:b/>
          <w:sz w:val="22"/>
          <w:szCs w:val="22"/>
        </w:rPr>
      </w:pPr>
      <w:r>
        <w:rPr>
          <w:rFonts w:ascii="Arial" w:hAnsi="Arial"/>
          <w:b/>
          <w:sz w:val="22"/>
          <w:szCs w:val="22"/>
        </w:rPr>
        <w:t>                                                          ZASADY UBEZPIECZENIA</w:t>
      </w:r>
    </w:p>
    <w:p w14:paraId="6DCD6025" w14:textId="77777777" w:rsidR="00485017" w:rsidRDefault="00485017">
      <w:pPr>
        <w:pStyle w:val="Standard"/>
        <w:spacing w:line="276" w:lineRule="auto"/>
        <w:jc w:val="both"/>
        <w:rPr>
          <w:rFonts w:ascii="Arial" w:hAnsi="Arial"/>
          <w:b/>
          <w:sz w:val="22"/>
          <w:szCs w:val="22"/>
        </w:rPr>
      </w:pPr>
    </w:p>
    <w:p w14:paraId="7AEE4E7E" w14:textId="77777777" w:rsidR="00485017" w:rsidRDefault="005E5048">
      <w:pPr>
        <w:pStyle w:val="Standard"/>
        <w:spacing w:line="276" w:lineRule="auto"/>
        <w:jc w:val="both"/>
        <w:rPr>
          <w:rFonts w:ascii="Arial" w:hAnsi="Arial"/>
          <w:sz w:val="22"/>
          <w:szCs w:val="22"/>
        </w:rPr>
      </w:pPr>
      <w:r>
        <w:rPr>
          <w:rFonts w:ascii="Arial" w:hAnsi="Arial"/>
          <w:sz w:val="22"/>
          <w:szCs w:val="22"/>
        </w:rPr>
        <w:t>1. Integralną część niniejszej umowy stanowią załączniki:</w:t>
      </w:r>
    </w:p>
    <w:p w14:paraId="23463D13" w14:textId="77777777" w:rsidR="00485017" w:rsidRDefault="005E5048">
      <w:pPr>
        <w:pStyle w:val="Standard"/>
        <w:spacing w:line="276" w:lineRule="auto"/>
        <w:jc w:val="both"/>
        <w:rPr>
          <w:rFonts w:ascii="Arial" w:hAnsi="Arial"/>
          <w:sz w:val="22"/>
          <w:szCs w:val="22"/>
        </w:rPr>
      </w:pPr>
      <w:r>
        <w:rPr>
          <w:rFonts w:ascii="Arial" w:hAnsi="Arial"/>
          <w:sz w:val="22"/>
          <w:szCs w:val="22"/>
        </w:rPr>
        <w:t>1)  oferta Wykonawcy - załącznik nr 1 do umowy;</w:t>
      </w:r>
    </w:p>
    <w:p w14:paraId="58A1BAC6" w14:textId="77777777" w:rsidR="00485017" w:rsidRDefault="005E5048">
      <w:pPr>
        <w:pStyle w:val="Standard"/>
        <w:spacing w:line="276" w:lineRule="auto"/>
        <w:jc w:val="both"/>
        <w:rPr>
          <w:rFonts w:ascii="Arial" w:hAnsi="Arial"/>
          <w:sz w:val="22"/>
          <w:szCs w:val="22"/>
        </w:rPr>
      </w:pPr>
      <w:r>
        <w:rPr>
          <w:rFonts w:ascii="Arial" w:hAnsi="Arial"/>
          <w:sz w:val="22"/>
          <w:szCs w:val="22"/>
        </w:rPr>
        <w:t>2)  Szczegółowy Opis Przedmiotu Zamówienia (SOPZ).</w:t>
      </w:r>
    </w:p>
    <w:p w14:paraId="4F871299"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Wykonawca akceptuje brak karencji w przypadku wszystkich osób, u których początek odpowiedzialności Wykonawcy w stosunku do nich, przypada nie później niż w trzecim miesiącu licząc od dnia rozpoczęcia umowy ubezpieczenia pomiędzy Zamawiającym a Wykonawcą.</w:t>
      </w:r>
    </w:p>
    <w:p w14:paraId="0BE15B2A"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Składka za ubezpieczenie będzie opłacana przez pracowników za pośrednictwem Zamawiającego z częstotliwością miesięczną, do 15-go dnia miesiąca którego dotyczy.</w:t>
      </w:r>
    </w:p>
    <w:p w14:paraId="5F731D18"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Do ubezpieczenia może przystąpić małżonek/partner życiowy lub pełnoletnie dziecko ubezpieczonego pracownika (przy identycznym zakresie i składce ubezpieczeniowej) pod warunkiem, że wypełni on deklarację przystąpienia oraz:</w:t>
      </w:r>
    </w:p>
    <w:p w14:paraId="5E2FFC75" w14:textId="77777777" w:rsidR="00485017" w:rsidRDefault="005E5048">
      <w:pPr>
        <w:widowControl w:val="0"/>
        <w:numPr>
          <w:ilvl w:val="1"/>
          <w:numId w:val="7"/>
        </w:numPr>
        <w:tabs>
          <w:tab w:val="left" w:pos="709"/>
          <w:tab w:val="left" w:pos="1440"/>
        </w:tabs>
        <w:suppressAutoHyphens w:val="0"/>
        <w:autoSpaceDE w:val="0"/>
        <w:spacing w:before="120" w:line="288" w:lineRule="auto"/>
        <w:ind w:left="426"/>
        <w:jc w:val="both"/>
        <w:rPr>
          <w:rFonts w:hint="eastAsia"/>
        </w:rPr>
      </w:pPr>
      <w:r>
        <w:rPr>
          <w:rFonts w:ascii="Arial" w:eastAsia="Times New Roman" w:hAnsi="Arial"/>
          <w:kern w:val="0"/>
          <w:sz w:val="22"/>
          <w:szCs w:val="22"/>
          <w:lang w:eastAsia="pl-PL" w:bidi="ar-SA"/>
        </w:rPr>
        <w:t>Pracownik złożył deklarację przystąpienia do ubezpieczenia grupowego lub już jest ubezpieczony w ramach zawartej umowy grupowego ubezpieczenia na życie;</w:t>
      </w:r>
    </w:p>
    <w:p w14:paraId="71F4ED11" w14:textId="77777777" w:rsidR="00485017" w:rsidRDefault="005E5048">
      <w:pPr>
        <w:widowControl w:val="0"/>
        <w:numPr>
          <w:ilvl w:val="1"/>
          <w:numId w:val="7"/>
        </w:numPr>
        <w:tabs>
          <w:tab w:val="left" w:pos="709"/>
          <w:tab w:val="left" w:pos="1440"/>
        </w:tabs>
        <w:suppressAutoHyphens w:val="0"/>
        <w:autoSpaceDE w:val="0"/>
        <w:spacing w:before="120" w:line="288" w:lineRule="auto"/>
        <w:ind w:left="426"/>
        <w:jc w:val="both"/>
        <w:rPr>
          <w:rFonts w:hint="eastAsia"/>
        </w:rPr>
      </w:pPr>
      <w:r>
        <w:rPr>
          <w:rFonts w:ascii="Arial" w:eastAsia="Times New Roman" w:hAnsi="Arial"/>
          <w:kern w:val="0"/>
          <w:sz w:val="22"/>
          <w:szCs w:val="22"/>
          <w:lang w:eastAsia="pl-PL" w:bidi="ar-SA"/>
        </w:rPr>
        <w:lastRenderedPageBreak/>
        <w:t>Pracownik wyrazi zgodę na przystąpienie małżonka/partnera/ dziecka do ubezpieczenia i będzie opłacał za niego składkę ubezpieczeniową;</w:t>
      </w:r>
    </w:p>
    <w:p w14:paraId="5C3799D6" w14:textId="77777777" w:rsidR="00485017" w:rsidRDefault="005E5048">
      <w:pPr>
        <w:widowControl w:val="0"/>
        <w:numPr>
          <w:ilvl w:val="1"/>
          <w:numId w:val="7"/>
        </w:numPr>
        <w:tabs>
          <w:tab w:val="left" w:pos="709"/>
          <w:tab w:val="left" w:pos="1440"/>
        </w:tabs>
        <w:suppressAutoHyphens w:val="0"/>
        <w:autoSpaceDE w:val="0"/>
        <w:spacing w:before="120" w:line="288" w:lineRule="auto"/>
        <w:ind w:left="426"/>
        <w:jc w:val="both"/>
        <w:rPr>
          <w:rFonts w:hint="eastAsia"/>
        </w:rPr>
      </w:pPr>
      <w:r>
        <w:rPr>
          <w:rFonts w:ascii="Arial" w:eastAsia="Times New Roman" w:hAnsi="Arial"/>
          <w:kern w:val="0"/>
          <w:sz w:val="22"/>
          <w:szCs w:val="22"/>
          <w:lang w:eastAsia="pl-PL" w:bidi="ar-SA"/>
        </w:rPr>
        <w:t>Na potrzeby umowy za pełnoletnie dziecko ubezpieczonego uważa się dziecko własne, przysposobione lub pasierba ubezpieczonego (jeśli nie żyje ojciec lub matka) – pod warunkiem, że ukończyło 18 rok życia;</w:t>
      </w:r>
    </w:p>
    <w:p w14:paraId="5C159FE6"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Wykonawca nie będzie wymagał od pracowników zgłaszanych do ubezpieczenia, przedstawienia informacji dotyczących ich stanu zdrowia, nie będzie dokonywana żadna medyczna ocena ryzyka (m.in. ankiety medyczne). Brak oceny medycznej  dla ubezpieczonych bliskich w pierwszym miesiącu trwania ubezpieczenia.</w:t>
      </w:r>
    </w:p>
    <w:p w14:paraId="44A42FBE"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 xml:space="preserve">Wykonawca zapewnia ubezpieczonemu prawo do </w:t>
      </w:r>
      <w:r>
        <w:rPr>
          <w:rFonts w:ascii="Arial" w:eastAsia="Times New Roman" w:hAnsi="Arial"/>
          <w:kern w:val="0"/>
          <w:sz w:val="22"/>
          <w:szCs w:val="22"/>
          <w:u w:val="single"/>
          <w:lang w:eastAsia="pl-PL" w:bidi="ar-SA"/>
        </w:rPr>
        <w:t>dożywotniej</w:t>
      </w:r>
      <w:r>
        <w:rPr>
          <w:rFonts w:ascii="Arial" w:eastAsia="Times New Roman" w:hAnsi="Arial"/>
          <w:kern w:val="0"/>
          <w:sz w:val="22"/>
          <w:szCs w:val="22"/>
          <w:lang w:eastAsia="pl-PL" w:bidi="ar-SA"/>
        </w:rPr>
        <w:t xml:space="preserve"> indywidualnej kontynuacji ubezpieczenia, pod warunkiem jednak, że ubezpieczony był objęty ochroną, w ramach grupowej umowy ubezpieczenia funkcjonującej u Zamawiającego, przez okres co najmniej 6 miesięcy oraz złożył wniosek o indywidualną kontynuację ubezpieczenia w terminie jednego miesiąca od wygaśnięcia ochrony ubezpieczeniowej, którą był objęty. Zakres świadczeń w Indywidualnej Kontynuacji powinien obejmować co najmniej:</w:t>
      </w:r>
    </w:p>
    <w:p w14:paraId="69C86928" w14:textId="77777777" w:rsidR="00485017" w:rsidRDefault="00485017">
      <w:pPr>
        <w:widowControl w:val="0"/>
        <w:suppressAutoHyphens w:val="0"/>
        <w:autoSpaceDE w:val="0"/>
        <w:spacing w:line="288" w:lineRule="auto"/>
        <w:jc w:val="both"/>
        <w:rPr>
          <w:rFonts w:ascii="Arial" w:eastAsia="Times New Roman" w:hAnsi="Arial"/>
          <w:kern w:val="0"/>
          <w:sz w:val="22"/>
          <w:szCs w:val="22"/>
          <w:lang w:eastAsia="pl-PL" w:bidi="ar-SA"/>
        </w:rPr>
      </w:pPr>
    </w:p>
    <w:tbl>
      <w:tblPr>
        <w:tblW w:w="8568" w:type="dxa"/>
        <w:tblInd w:w="720" w:type="dxa"/>
        <w:tblLayout w:type="fixed"/>
        <w:tblCellMar>
          <w:left w:w="10" w:type="dxa"/>
          <w:right w:w="10" w:type="dxa"/>
        </w:tblCellMar>
        <w:tblLook w:val="0000" w:firstRow="0" w:lastRow="0" w:firstColumn="0" w:lastColumn="0" w:noHBand="0" w:noVBand="0"/>
      </w:tblPr>
      <w:tblGrid>
        <w:gridCol w:w="6192"/>
        <w:gridCol w:w="2376"/>
      </w:tblGrid>
      <w:tr w:rsidR="00485017" w14:paraId="58F0A9D6"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1B44"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ZAKRES UBEZPIECZENIA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DE396" w14:textId="77777777" w:rsidR="00485017" w:rsidRDefault="005E5048">
            <w:pPr>
              <w:widowControl w:val="0"/>
              <w:tabs>
                <w:tab w:val="left" w:pos="426"/>
              </w:tabs>
              <w:suppressAutoHyphens w:val="0"/>
              <w:autoSpaceDE w:val="0"/>
              <w:spacing w:line="288" w:lineRule="auto"/>
              <w:ind w:left="426" w:hanging="426"/>
              <w:jc w:val="center"/>
              <w:rPr>
                <w:rFonts w:hint="eastAsia"/>
              </w:rPr>
            </w:pPr>
            <w:r>
              <w:rPr>
                <w:rFonts w:ascii="Arial" w:eastAsia="Times New Roman" w:hAnsi="Arial"/>
                <w:kern w:val="0"/>
                <w:sz w:val="22"/>
                <w:szCs w:val="22"/>
                <w:lang w:eastAsia="pl-PL" w:bidi="ar-SA"/>
              </w:rPr>
              <w:t>% SUMY UBEZPIECZENIA</w:t>
            </w:r>
          </w:p>
        </w:tc>
      </w:tr>
      <w:tr w:rsidR="00485017" w14:paraId="028A91A1"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675D"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ubezpieczonego</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A0E7C"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100%</w:t>
            </w:r>
          </w:p>
        </w:tc>
      </w:tr>
      <w:tr w:rsidR="00485017" w14:paraId="76798581"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17427"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ubezpieczonego wskutek NW*</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1CB84"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100%</w:t>
            </w:r>
          </w:p>
        </w:tc>
      </w:tr>
      <w:tr w:rsidR="00485017" w14:paraId="158D3AEC"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9E0D"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ubezpieczonego wskutek NW komunikacyjnego*</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319B0"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500%</w:t>
            </w:r>
          </w:p>
        </w:tc>
      </w:tr>
      <w:tr w:rsidR="00485017" w14:paraId="7F8137C0"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A3C3C"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Trwały uszczerbek na zdrowiu wskutek NW (wypłata za 1% uszczerbku)</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B519"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1%</w:t>
            </w:r>
          </w:p>
        </w:tc>
      </w:tr>
      <w:tr w:rsidR="00485017" w14:paraId="2F8F407E"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BF62"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małżonka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EC52E"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50%</w:t>
            </w:r>
          </w:p>
        </w:tc>
      </w:tr>
      <w:tr w:rsidR="00485017" w14:paraId="506BF899"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DFE4"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małżonka wskutek NW*</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EF790"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250%</w:t>
            </w:r>
          </w:p>
        </w:tc>
      </w:tr>
      <w:tr w:rsidR="00485017" w14:paraId="50224A2F"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E2A5"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dziecka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FA9D0"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30%</w:t>
            </w:r>
          </w:p>
        </w:tc>
      </w:tr>
      <w:tr w:rsidR="00485017" w14:paraId="46B0106C"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BAB3"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Śmierć rodziców lub teściów</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B45C2"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20%</w:t>
            </w:r>
          </w:p>
        </w:tc>
      </w:tr>
      <w:tr w:rsidR="00485017" w14:paraId="144B59E4"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2DD1E"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Urodzenie dziecka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9B898"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10%</w:t>
            </w:r>
          </w:p>
        </w:tc>
      </w:tr>
      <w:tr w:rsidR="00485017" w14:paraId="5194FC8B"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43BEC"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Urodzenie martwego dziecka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B9A22"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20%</w:t>
            </w:r>
          </w:p>
        </w:tc>
      </w:tr>
      <w:tr w:rsidR="00485017" w14:paraId="50A0CA75"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93371"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Osierocenie dziecka przez ubezpieczonego</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752D1" w14:textId="77777777" w:rsidR="00485017" w:rsidRDefault="005E5048">
            <w:pPr>
              <w:widowControl w:val="0"/>
              <w:tabs>
                <w:tab w:val="left" w:pos="426"/>
              </w:tabs>
              <w:suppressAutoHyphens w:val="0"/>
              <w:autoSpaceDE w:val="0"/>
              <w:spacing w:line="288" w:lineRule="auto"/>
              <w:ind w:left="426" w:hanging="426"/>
              <w:jc w:val="center"/>
              <w:rPr>
                <w:rFonts w:ascii="Arial" w:eastAsia="Times New Roman" w:hAnsi="Arial"/>
                <w:kern w:val="0"/>
                <w:sz w:val="22"/>
                <w:szCs w:val="22"/>
                <w:lang w:eastAsia="pl-PL" w:bidi="ar-SA"/>
              </w:rPr>
            </w:pPr>
            <w:r>
              <w:rPr>
                <w:rFonts w:ascii="Arial" w:eastAsia="Times New Roman" w:hAnsi="Arial"/>
                <w:kern w:val="0"/>
                <w:sz w:val="22"/>
                <w:szCs w:val="22"/>
                <w:lang w:eastAsia="pl-PL" w:bidi="ar-SA"/>
              </w:rPr>
              <w:t>40%</w:t>
            </w:r>
          </w:p>
        </w:tc>
      </w:tr>
      <w:tr w:rsidR="00485017" w14:paraId="7792133A" w14:textId="77777777">
        <w:tc>
          <w:tcPr>
            <w:tcW w:w="6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3BCA0" w14:textId="77777777" w:rsidR="00485017" w:rsidRDefault="005E5048">
            <w:pPr>
              <w:widowControl w:val="0"/>
              <w:tabs>
                <w:tab w:val="left" w:pos="426"/>
              </w:tabs>
              <w:suppressAutoHyphens w:val="0"/>
              <w:autoSpaceDE w:val="0"/>
              <w:spacing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Składka miesięczna od  1 000 zł sumy ubezpieczenia</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822F6" w14:textId="77777777" w:rsidR="00485017" w:rsidRDefault="005E5048">
            <w:pPr>
              <w:widowControl w:val="0"/>
              <w:tabs>
                <w:tab w:val="left" w:pos="426"/>
              </w:tabs>
              <w:suppressAutoHyphens w:val="0"/>
              <w:autoSpaceDE w:val="0"/>
              <w:spacing w:line="288" w:lineRule="auto"/>
              <w:ind w:left="426" w:hanging="426"/>
              <w:jc w:val="center"/>
              <w:rPr>
                <w:rFonts w:hint="eastAsia"/>
              </w:rPr>
            </w:pPr>
            <w:r>
              <w:rPr>
                <w:rFonts w:ascii="Arial" w:eastAsia="Times New Roman" w:hAnsi="Arial"/>
                <w:kern w:val="0"/>
                <w:sz w:val="22"/>
                <w:szCs w:val="22"/>
                <w:lang w:eastAsia="pl-PL" w:bidi="ar-SA"/>
              </w:rPr>
              <w:t>maksymalnie 7 złotych</w:t>
            </w:r>
          </w:p>
        </w:tc>
      </w:tr>
    </w:tbl>
    <w:p w14:paraId="39F88C6F" w14:textId="77777777" w:rsidR="00485017" w:rsidRDefault="005E5048">
      <w:pPr>
        <w:widowControl w:val="0"/>
        <w:tabs>
          <w:tab w:val="left" w:pos="851"/>
        </w:tabs>
        <w:suppressAutoHyphens w:val="0"/>
        <w:autoSpaceDE w:val="0"/>
        <w:spacing w:line="288" w:lineRule="auto"/>
        <w:ind w:left="993"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*skumulowana wartość</w:t>
      </w:r>
    </w:p>
    <w:p w14:paraId="0F305B9D"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W ciągu trwania umowy mogą wystąpić zmiany w ilości osób ubezpieczonych.</w:t>
      </w:r>
    </w:p>
    <w:p w14:paraId="4D374EFB"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 xml:space="preserve">Wykonawca zobowiązuje się umożliwić przystąpienie do ubezpieczenia osób, które w dacie zawarcia umowy przebywały na zwolnieniu lekarskim, urlopie macierzyńskim, urlopie wychowawczym lub urlopie bezpłatnym, lub orzeczono w stosunku do nich częściową niezdolność do pracy, o ile osoby te były objęte ubezpieczeniem w ramach dotychczasowego ubezpieczenia grupowego funkcjonującego u Zamawiającego. </w:t>
      </w:r>
    </w:p>
    <w:p w14:paraId="5DDDCED2"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Wykonawca uzna swoją odpowiedzialność za skutki stanów chorobowych oraz wypadków, które zostały stwierdzone/zaszły przed początkiem odpowiedzialności Wykonawcy, a których skutki ujawniły się po rozpoczęciu odpowiedzialności Wykonawcy pod warunkiem, że dana osoba była ubezpieczona w ramach dotychczasowego ubezpieczenia grupowego funkcjonującego u Zamawiającego bezpośrednio przed zawarciem umowy ubezpieczenia z Wykonawcą.</w:t>
      </w:r>
    </w:p>
    <w:p w14:paraId="21542DC0"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xml:space="preserve">Pre-existing dotyczy następujących ryzyk ubezpieczeniowych: </w:t>
      </w:r>
    </w:p>
    <w:p w14:paraId="356BE1F6"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lastRenderedPageBreak/>
        <w:t>- zgon ubezpieczonego w następstwie nieszczęśliwego wypadku,</w:t>
      </w:r>
    </w:p>
    <w:p w14:paraId="06C87196"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xml:space="preserve">- zgon ubezpieczonego w następstwie wypadku przy pracy, </w:t>
      </w:r>
    </w:p>
    <w:p w14:paraId="52BA4B74"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zgon ubezpieczonego w następstwie wypadku komunikacyjnego,</w:t>
      </w:r>
    </w:p>
    <w:p w14:paraId="4FED7150"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zgonu małżonka ubezpieczonego w następstwie nieszczęśliwego wypadku,</w:t>
      </w:r>
    </w:p>
    <w:p w14:paraId="6320F189"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ciężkie choroby ubezpieczonego/współmałżonka ubezpieczonego,</w:t>
      </w:r>
    </w:p>
    <w:p w14:paraId="01DF0F0E"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leczenie szpitalne,</w:t>
      </w:r>
    </w:p>
    <w:p w14:paraId="65515058" w14:textId="77777777" w:rsidR="00485017" w:rsidRDefault="005E5048">
      <w:pPr>
        <w:widowControl w:val="0"/>
        <w:tabs>
          <w:tab w:val="left" w:pos="426"/>
        </w:tabs>
        <w:suppressAutoHyphens w:val="0"/>
        <w:autoSpaceDE w:val="0"/>
        <w:spacing w:line="288" w:lineRule="auto"/>
        <w:ind w:left="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 niezdolność do pracy i samodzielnej egzystencji.</w:t>
      </w:r>
    </w:p>
    <w:p w14:paraId="7B842C04"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 xml:space="preserve">Wykonawca zobowiązuje się umożliwić przystąpienie do ubezpieczenia osób, które nie ukończyły 69. roku życia. </w:t>
      </w:r>
    </w:p>
    <w:p w14:paraId="18998373"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ascii="Arial" w:eastAsia="Times New Roman" w:hAnsi="Arial"/>
          <w:kern w:val="0"/>
          <w:sz w:val="22"/>
          <w:szCs w:val="22"/>
          <w:lang w:eastAsia="pl-PL" w:bidi="ar-SA"/>
        </w:rPr>
      </w:pPr>
      <w:r>
        <w:rPr>
          <w:rFonts w:ascii="Arial" w:eastAsia="Times New Roman" w:hAnsi="Arial"/>
          <w:kern w:val="0"/>
          <w:sz w:val="22"/>
          <w:szCs w:val="22"/>
          <w:lang w:eastAsia="pl-PL" w:bidi="ar-SA"/>
        </w:rPr>
        <w:t>W sprawach nieuregulowanych w SOPZ zastosowanie mają OWU Wykonawcy stanowiące załącznik do oferty.</w:t>
      </w:r>
    </w:p>
    <w:p w14:paraId="54549F21" w14:textId="77777777" w:rsidR="00485017" w:rsidRDefault="005E5048">
      <w:pPr>
        <w:widowControl w:val="0"/>
        <w:numPr>
          <w:ilvl w:val="0"/>
          <w:numId w:val="7"/>
        </w:numPr>
        <w:tabs>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 xml:space="preserve">Umowa ubezpieczenia zostanie zawarta za pośrednictwem Brokera ubezpieczeniowego Zamawiającego - firmy mBroker NET Sp. z o.o. (nr zezwolenia KNF- 1538/08)  Wykonawca przez cały okres trwania umowy ubezpieczenia będzie przekazywał brokerowi ubezpieczeniowemu mBroker NET comiesięczny kurtaż brokerski w łącznej wysokości 10% inkasa miesięcznej składki ubezpieczeniowej. Broker ubezpieczeniowy ze swojej strony przeprowadzi akcję informacyjną dla pracowników, przygotuje ulotki informacyjne oraz szablony dokumentów związanych z ubezpieczeniem, a także pokryje koszty związane z wynagrodzeniem osób wykonujących czynności administracyjne związane z obsługą umowy u Zamawiającego. </w:t>
      </w:r>
    </w:p>
    <w:p w14:paraId="4D699259"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Potwierdzeniem zawarcia umowy z Wykonawcą będą polisy, wystawione w ciągu dwóch miesięcy od daty rozpoczęcia ubezpieczenia.</w:t>
      </w:r>
    </w:p>
    <w:p w14:paraId="6620469B"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Lista osób przystępujących do ubezpieczenia przesłana zostanie do Wykonawcy drogą elektroniczną (np. mailowo lub poprzez system elektroniczny), do ostatniego dnia miesiąca poprzedzającego miesiąc, w którym rozpoczyna się ochrona ubezpieczeniowa osób wskazanych w listach. Zakres świadczeń:</w:t>
      </w:r>
    </w:p>
    <w:p w14:paraId="7F41A62F" w14:textId="77777777" w:rsidR="00485017" w:rsidRDefault="005E5048">
      <w:pPr>
        <w:widowControl w:val="0"/>
        <w:numPr>
          <w:ilvl w:val="0"/>
          <w:numId w:val="7"/>
        </w:numPr>
        <w:tabs>
          <w:tab w:val="left" w:pos="426"/>
          <w:tab w:val="left" w:pos="720"/>
        </w:tabs>
        <w:suppressAutoHyphens w:val="0"/>
        <w:autoSpaceDE w:val="0"/>
        <w:spacing w:before="120" w:line="288" w:lineRule="auto"/>
        <w:ind w:left="426" w:hanging="426"/>
        <w:jc w:val="both"/>
        <w:rPr>
          <w:rFonts w:hint="eastAsia"/>
        </w:rPr>
      </w:pPr>
      <w:r>
        <w:rPr>
          <w:rFonts w:ascii="Arial" w:eastAsia="Times New Roman" w:hAnsi="Arial"/>
          <w:kern w:val="0"/>
          <w:sz w:val="22"/>
          <w:szCs w:val="22"/>
          <w:lang w:eastAsia="pl-PL" w:bidi="ar-SA"/>
        </w:rPr>
        <w:t xml:space="preserve">W poniższej tabeli podano minimalny zakres ubezpieczenia oraz minimalne wysokości świadczeń. Wysokość miesięcznej składki dla danego wariantu </w:t>
      </w:r>
      <w:r>
        <w:rPr>
          <w:rFonts w:ascii="Arial" w:eastAsia="Times New Roman" w:hAnsi="Arial"/>
          <w:kern w:val="0"/>
          <w:sz w:val="22"/>
          <w:szCs w:val="22"/>
          <w:u w:val="single"/>
          <w:lang w:eastAsia="pl-PL" w:bidi="ar-SA"/>
        </w:rPr>
        <w:t>nie może przekroczyć maksymalnej wysokości składki</w:t>
      </w:r>
      <w:r>
        <w:rPr>
          <w:rFonts w:ascii="Arial" w:eastAsia="Times New Roman" w:hAnsi="Arial"/>
          <w:kern w:val="0"/>
          <w:sz w:val="22"/>
          <w:szCs w:val="22"/>
          <w:lang w:eastAsia="pl-PL" w:bidi="ar-SA"/>
        </w:rPr>
        <w:t xml:space="preserve"> określonej przez Zamawiającego</w:t>
      </w:r>
    </w:p>
    <w:p w14:paraId="14915F46" w14:textId="77777777" w:rsidR="00485017" w:rsidRDefault="00485017">
      <w:pPr>
        <w:widowControl w:val="0"/>
        <w:suppressAutoHyphens w:val="0"/>
        <w:autoSpaceDE w:val="0"/>
        <w:spacing w:line="288" w:lineRule="auto"/>
        <w:ind w:left="720" w:hanging="360"/>
        <w:jc w:val="both"/>
        <w:rPr>
          <w:rFonts w:ascii="Times New Roman" w:eastAsia="Times New Roman" w:hAnsi="Times New Roman" w:cs="Times New Roman"/>
          <w:kern w:val="0"/>
          <w:sz w:val="20"/>
          <w:szCs w:val="20"/>
          <w:lang w:eastAsia="pl-PL" w:bidi="ar-SA"/>
        </w:rPr>
      </w:pPr>
    </w:p>
    <w:p w14:paraId="2800C032" w14:textId="77777777" w:rsidR="00485017" w:rsidRDefault="005E5048">
      <w:pPr>
        <w:widowControl w:val="0"/>
        <w:suppressAutoHyphens w:val="0"/>
        <w:spacing w:before="120" w:line="288" w:lineRule="auto"/>
        <w:jc w:val="both"/>
        <w:rPr>
          <w:rFonts w:ascii="Times New Roman" w:eastAsia="Times New Roman" w:hAnsi="Times New Roman" w:cs="Tahoma"/>
          <w:b/>
          <w:kern w:val="0"/>
          <w:sz w:val="20"/>
          <w:szCs w:val="20"/>
          <w:lang w:eastAsia="pl-PL" w:bidi="ar-SA"/>
        </w:rPr>
      </w:pPr>
      <w:r>
        <w:rPr>
          <w:rFonts w:ascii="Times New Roman" w:eastAsia="Times New Roman" w:hAnsi="Times New Roman" w:cs="Tahoma"/>
          <w:b/>
          <w:kern w:val="0"/>
          <w:sz w:val="20"/>
          <w:szCs w:val="20"/>
          <w:lang w:eastAsia="pl-PL" w:bidi="ar-SA"/>
        </w:rPr>
        <w:t>       Wymagany Zakres Świadczeń:</w:t>
      </w:r>
    </w:p>
    <w:tbl>
      <w:tblPr>
        <w:tblW w:w="8740" w:type="dxa"/>
        <w:jc w:val="center"/>
        <w:tblCellMar>
          <w:left w:w="10" w:type="dxa"/>
          <w:right w:w="10" w:type="dxa"/>
        </w:tblCellMar>
        <w:tblLook w:val="0000" w:firstRow="0" w:lastRow="0" w:firstColumn="0" w:lastColumn="0" w:noHBand="0" w:noVBand="0"/>
      </w:tblPr>
      <w:tblGrid>
        <w:gridCol w:w="5882"/>
        <w:gridCol w:w="1429"/>
        <w:gridCol w:w="1429"/>
      </w:tblGrid>
      <w:tr w:rsidR="00485017" w14:paraId="01537FA0"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3FDA07BE" w14:textId="77777777" w:rsidR="00485017" w:rsidRDefault="005E5048">
            <w:pPr>
              <w:pStyle w:val="Nagwek6"/>
              <w:ind w:left="431" w:hanging="431"/>
              <w:jc w:val="both"/>
              <w:rPr>
                <w:b w:val="0"/>
                <w:sz w:val="22"/>
                <w:szCs w:val="22"/>
              </w:rPr>
            </w:pPr>
            <w:r>
              <w:rPr>
                <w:b w:val="0"/>
                <w:sz w:val="22"/>
                <w:szCs w:val="22"/>
              </w:rPr>
              <w:t>Zdarzenia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2A67EC1A" w14:textId="77777777" w:rsidR="00485017" w:rsidRDefault="005E5048">
            <w:pPr>
              <w:pStyle w:val="Tekstpodstawowy2"/>
              <w:spacing w:after="0" w:line="240" w:lineRule="auto"/>
              <w:jc w:val="center"/>
            </w:pPr>
            <w:r>
              <w:rPr>
                <w:rFonts w:ascii="Arial" w:hAnsi="Arial" w:cs="Arial"/>
                <w:bCs/>
                <w:iCs/>
                <w:sz w:val="22"/>
                <w:szCs w:val="22"/>
              </w:rPr>
              <w:t>Wariant I</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FD96062" w14:textId="77777777" w:rsidR="00485017" w:rsidRDefault="005E5048">
            <w:pPr>
              <w:pStyle w:val="Tekstpodstawowy2"/>
              <w:spacing w:after="0" w:line="240" w:lineRule="auto"/>
              <w:jc w:val="center"/>
            </w:pPr>
            <w:r>
              <w:rPr>
                <w:rFonts w:ascii="Arial" w:hAnsi="Arial" w:cs="Arial"/>
                <w:bCs/>
                <w:iCs/>
                <w:sz w:val="22"/>
                <w:szCs w:val="22"/>
              </w:rPr>
              <w:t>Wariant II</w:t>
            </w:r>
          </w:p>
        </w:tc>
      </w:tr>
      <w:tr w:rsidR="00485017" w14:paraId="7279DC75" w14:textId="77777777">
        <w:trPr>
          <w:trHeight w:val="51"/>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7B53BF84" w14:textId="77777777" w:rsidR="00485017" w:rsidRDefault="005E5048">
            <w:pPr>
              <w:pStyle w:val="Nagwek6"/>
              <w:ind w:left="431" w:hanging="431"/>
              <w:jc w:val="both"/>
              <w:rPr>
                <w:b w:val="0"/>
                <w:bCs w:val="0"/>
                <w:sz w:val="22"/>
                <w:szCs w:val="22"/>
              </w:rPr>
            </w:pPr>
            <w:r>
              <w:rPr>
                <w:b w:val="0"/>
                <w:bCs w:val="0"/>
                <w:sz w:val="22"/>
                <w:szCs w:val="22"/>
              </w:rPr>
              <w:t>Zgon  ubezpieczonego</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56E7131B" w14:textId="77777777" w:rsidR="00485017" w:rsidRDefault="005E5048">
            <w:pPr>
              <w:pStyle w:val="Tekstpodstawowy2"/>
              <w:spacing w:after="0" w:line="240" w:lineRule="auto"/>
              <w:jc w:val="center"/>
            </w:pPr>
            <w:r>
              <w:rPr>
                <w:rFonts w:ascii="Arial" w:hAnsi="Arial" w:cs="Arial"/>
                <w:iCs/>
                <w:sz w:val="22"/>
                <w:szCs w:val="22"/>
              </w:rPr>
              <w:t>78 000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9D4C441" w14:textId="77777777" w:rsidR="00485017" w:rsidRDefault="005E5048">
            <w:pPr>
              <w:pStyle w:val="Tekstpodstawowy2"/>
              <w:spacing w:after="0" w:line="240" w:lineRule="auto"/>
              <w:jc w:val="center"/>
            </w:pPr>
            <w:r>
              <w:rPr>
                <w:rFonts w:ascii="Arial" w:hAnsi="Arial" w:cs="Arial"/>
                <w:iCs/>
                <w:sz w:val="22"/>
                <w:szCs w:val="22"/>
              </w:rPr>
              <w:t>94 000 zł</w:t>
            </w:r>
          </w:p>
        </w:tc>
      </w:tr>
      <w:tr w:rsidR="00485017" w14:paraId="749D179B" w14:textId="77777777">
        <w:trPr>
          <w:trHeight w:val="172"/>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480B759B" w14:textId="77777777" w:rsidR="00485017" w:rsidRDefault="005E5048">
            <w:pPr>
              <w:rPr>
                <w:rFonts w:hint="eastAsia"/>
              </w:rPr>
            </w:pPr>
            <w:r>
              <w:rPr>
                <w:rFonts w:ascii="Arial" w:hAnsi="Arial"/>
                <w:sz w:val="22"/>
                <w:szCs w:val="22"/>
              </w:rPr>
              <w:t>Zgon ubezpieczonego w wyniku NW*</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AAB93F2" w14:textId="77777777" w:rsidR="00485017" w:rsidRDefault="005E5048">
            <w:pPr>
              <w:pStyle w:val="Tekstpodstawowy2"/>
              <w:spacing w:after="0" w:line="240" w:lineRule="auto"/>
              <w:jc w:val="center"/>
            </w:pPr>
            <w:r>
              <w:rPr>
                <w:rFonts w:ascii="Arial" w:hAnsi="Arial" w:cs="Arial"/>
                <w:iCs/>
                <w:sz w:val="22"/>
                <w:szCs w:val="22"/>
              </w:rPr>
              <w:t>113 000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2357A68C" w14:textId="77777777" w:rsidR="00485017" w:rsidRDefault="005E5048">
            <w:pPr>
              <w:pStyle w:val="Tekstpodstawowy2"/>
              <w:spacing w:after="0" w:line="240" w:lineRule="auto"/>
              <w:jc w:val="center"/>
            </w:pPr>
            <w:r>
              <w:rPr>
                <w:rFonts w:ascii="Arial" w:hAnsi="Arial" w:cs="Arial"/>
                <w:iCs/>
                <w:sz w:val="22"/>
                <w:szCs w:val="22"/>
              </w:rPr>
              <w:t>129 000 zł</w:t>
            </w:r>
          </w:p>
        </w:tc>
      </w:tr>
      <w:tr w:rsidR="00485017" w14:paraId="0D03F902" w14:textId="77777777">
        <w:trPr>
          <w:trHeight w:val="346"/>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499F91D7" w14:textId="77777777" w:rsidR="00485017" w:rsidRDefault="005E5048">
            <w:pPr>
              <w:rPr>
                <w:rFonts w:hint="eastAsia"/>
              </w:rPr>
            </w:pPr>
            <w:r>
              <w:rPr>
                <w:rFonts w:ascii="Arial" w:hAnsi="Arial"/>
                <w:sz w:val="22"/>
                <w:szCs w:val="22"/>
              </w:rPr>
              <w:t>Zgon ubezpieczonego w wyniku NW komunikacyjnego*</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9AABAC1" w14:textId="77777777" w:rsidR="00485017" w:rsidRDefault="005E5048">
            <w:pPr>
              <w:pStyle w:val="Tekstpodstawowy2"/>
              <w:spacing w:after="0" w:line="240" w:lineRule="auto"/>
              <w:jc w:val="center"/>
            </w:pPr>
            <w:r>
              <w:rPr>
                <w:rFonts w:ascii="Arial" w:hAnsi="Arial" w:cs="Arial"/>
                <w:iCs/>
                <w:sz w:val="22"/>
                <w:szCs w:val="22"/>
              </w:rPr>
              <w:t>163 000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5CB22D3" w14:textId="77777777" w:rsidR="00485017" w:rsidRDefault="005E5048">
            <w:pPr>
              <w:pStyle w:val="Tekstpodstawowy2"/>
              <w:spacing w:after="0" w:line="240" w:lineRule="auto"/>
              <w:jc w:val="center"/>
            </w:pPr>
            <w:r>
              <w:rPr>
                <w:rFonts w:ascii="Arial" w:hAnsi="Arial" w:cs="Arial"/>
                <w:iCs/>
                <w:sz w:val="22"/>
                <w:szCs w:val="22"/>
              </w:rPr>
              <w:t>189 000 zł</w:t>
            </w:r>
          </w:p>
        </w:tc>
      </w:tr>
      <w:tr w:rsidR="00485017" w14:paraId="7B20956E" w14:textId="77777777">
        <w:trPr>
          <w:trHeight w:val="196"/>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6C747B0B" w14:textId="77777777" w:rsidR="00485017" w:rsidRDefault="005E5048">
            <w:pPr>
              <w:rPr>
                <w:rFonts w:hint="eastAsia"/>
              </w:rPr>
            </w:pPr>
            <w:r>
              <w:rPr>
                <w:rFonts w:ascii="Arial" w:hAnsi="Arial"/>
                <w:sz w:val="22"/>
                <w:szCs w:val="22"/>
              </w:rPr>
              <w:t>Zgon ubezpieczonego w wyniku NW przy pracy*</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BA1537A" w14:textId="77777777" w:rsidR="00485017" w:rsidRDefault="005E5048">
            <w:pPr>
              <w:pStyle w:val="Tekstpodstawowy2"/>
              <w:spacing w:after="0" w:line="240" w:lineRule="auto"/>
              <w:jc w:val="center"/>
            </w:pPr>
            <w:r>
              <w:rPr>
                <w:rFonts w:ascii="Arial" w:hAnsi="Arial" w:cs="Arial"/>
                <w:iCs/>
                <w:sz w:val="22"/>
                <w:szCs w:val="22"/>
              </w:rPr>
              <w:t>163 000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70C3A2D" w14:textId="77777777" w:rsidR="00485017" w:rsidRDefault="005E5048">
            <w:pPr>
              <w:pStyle w:val="Tekstpodstawowy2"/>
              <w:spacing w:after="0" w:line="240" w:lineRule="auto"/>
              <w:jc w:val="center"/>
            </w:pPr>
            <w:r>
              <w:rPr>
                <w:rFonts w:ascii="Arial" w:hAnsi="Arial" w:cs="Arial"/>
                <w:iCs/>
                <w:sz w:val="22"/>
                <w:szCs w:val="22"/>
              </w:rPr>
              <w:t>189 000 zł</w:t>
            </w:r>
          </w:p>
        </w:tc>
      </w:tr>
      <w:tr w:rsidR="00485017" w14:paraId="6AB5F090"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2C1188EF" w14:textId="77777777" w:rsidR="00485017" w:rsidRDefault="005E5048">
            <w:pPr>
              <w:rPr>
                <w:rFonts w:hint="eastAsia"/>
              </w:rPr>
            </w:pPr>
            <w:r>
              <w:rPr>
                <w:rFonts w:ascii="Arial" w:hAnsi="Arial"/>
                <w:sz w:val="22"/>
                <w:szCs w:val="22"/>
              </w:rPr>
              <w:t>Zgon ubezpieczonego w wyniku NW komunikacyjnego przy pracy*</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37BF08EC" w14:textId="77777777" w:rsidR="00485017" w:rsidRDefault="005E5048">
            <w:pPr>
              <w:pStyle w:val="Tekstpodstawowy2"/>
              <w:spacing w:after="0" w:line="240" w:lineRule="auto"/>
              <w:jc w:val="center"/>
            </w:pPr>
            <w:r>
              <w:rPr>
                <w:rFonts w:ascii="Arial" w:hAnsi="Arial" w:cs="Arial"/>
                <w:iCs/>
                <w:sz w:val="22"/>
                <w:szCs w:val="22"/>
              </w:rPr>
              <w:t>213 000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36C6263E" w14:textId="77777777" w:rsidR="00485017" w:rsidRDefault="005E5048">
            <w:pPr>
              <w:pStyle w:val="Tekstpodstawowy2"/>
              <w:spacing w:after="0" w:line="240" w:lineRule="auto"/>
              <w:jc w:val="center"/>
            </w:pPr>
            <w:r>
              <w:rPr>
                <w:rFonts w:ascii="Arial" w:hAnsi="Arial" w:cs="Arial"/>
                <w:iCs/>
                <w:sz w:val="22"/>
                <w:szCs w:val="22"/>
              </w:rPr>
              <w:t>249 000 zł</w:t>
            </w:r>
          </w:p>
        </w:tc>
      </w:tr>
      <w:tr w:rsidR="00485017" w14:paraId="066E66C6"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60DAAE8F" w14:textId="77777777" w:rsidR="00485017" w:rsidRDefault="005E5048">
            <w:pPr>
              <w:rPr>
                <w:rFonts w:hint="eastAsia"/>
              </w:rPr>
            </w:pPr>
            <w:r>
              <w:rPr>
                <w:rFonts w:ascii="Arial" w:hAnsi="Arial"/>
                <w:sz w:val="22"/>
                <w:szCs w:val="22"/>
              </w:rPr>
              <w:t>Trwały uszczerbek na zdrowiu w wyniku NW (za 1% uszczerbku)</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0679385" w14:textId="77777777" w:rsidR="00485017" w:rsidRDefault="005E5048">
            <w:pPr>
              <w:pStyle w:val="Tekstpodstawowy2"/>
              <w:spacing w:after="0" w:line="240" w:lineRule="auto"/>
              <w:jc w:val="center"/>
            </w:pPr>
            <w:r>
              <w:rPr>
                <w:rFonts w:ascii="Arial" w:hAnsi="Arial" w:cs="Arial"/>
                <w:iCs/>
                <w:sz w:val="22"/>
                <w:szCs w:val="22"/>
              </w:rPr>
              <w:t>460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0931A8C" w14:textId="77777777" w:rsidR="00485017" w:rsidRDefault="005E5048">
            <w:pPr>
              <w:pStyle w:val="Tekstpodstawowy2"/>
              <w:spacing w:after="0" w:line="240" w:lineRule="auto"/>
              <w:jc w:val="center"/>
            </w:pPr>
            <w:r>
              <w:rPr>
                <w:rFonts w:ascii="Arial" w:hAnsi="Arial" w:cs="Arial"/>
                <w:iCs/>
                <w:sz w:val="22"/>
                <w:szCs w:val="22"/>
              </w:rPr>
              <w:t>630 zł</w:t>
            </w:r>
          </w:p>
        </w:tc>
      </w:tr>
      <w:tr w:rsidR="00485017" w14:paraId="4B961DC4" w14:textId="77777777">
        <w:trPr>
          <w:trHeight w:val="280"/>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54695B59" w14:textId="77777777" w:rsidR="00485017" w:rsidRDefault="005E5048">
            <w:pPr>
              <w:rPr>
                <w:rFonts w:hint="eastAsia"/>
              </w:rPr>
            </w:pPr>
            <w:r>
              <w:rPr>
                <w:rFonts w:ascii="Arial" w:hAnsi="Arial"/>
                <w:sz w:val="22"/>
                <w:szCs w:val="22"/>
              </w:rPr>
              <w:t>Trwały uszczerbek na zdrowiu w wyniku zawału serca lub krwotoku śródmózgowego (za 1% uszczerbku)</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8E23F9E" w14:textId="77777777" w:rsidR="00485017" w:rsidRDefault="005E5048">
            <w:pPr>
              <w:pStyle w:val="Tekstpodstawowy2"/>
              <w:spacing w:after="0" w:line="240" w:lineRule="auto"/>
              <w:jc w:val="center"/>
            </w:pPr>
            <w:r>
              <w:rPr>
                <w:rFonts w:ascii="Arial" w:hAnsi="Arial" w:cs="Arial"/>
                <w:iCs/>
                <w:sz w:val="22"/>
                <w:szCs w:val="22"/>
              </w:rPr>
              <w:t>320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AAF8BE1" w14:textId="77777777" w:rsidR="00485017" w:rsidRDefault="005E5048">
            <w:pPr>
              <w:pStyle w:val="Tekstpodstawowy2"/>
              <w:spacing w:after="0" w:line="240" w:lineRule="auto"/>
              <w:jc w:val="center"/>
            </w:pPr>
            <w:r>
              <w:rPr>
                <w:rFonts w:ascii="Arial" w:hAnsi="Arial" w:cs="Arial"/>
                <w:iCs/>
                <w:sz w:val="22"/>
                <w:szCs w:val="22"/>
              </w:rPr>
              <w:t>440 zł</w:t>
            </w:r>
          </w:p>
        </w:tc>
      </w:tr>
      <w:tr w:rsidR="00485017" w14:paraId="01977479" w14:textId="77777777">
        <w:trPr>
          <w:trHeight w:val="280"/>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5900B8AD" w14:textId="77777777" w:rsidR="00485017" w:rsidRDefault="005E5048">
            <w:pPr>
              <w:rPr>
                <w:rFonts w:hint="eastAsia"/>
              </w:rPr>
            </w:pPr>
            <w:r>
              <w:rPr>
                <w:rFonts w:ascii="Arial" w:hAnsi="Arial"/>
                <w:sz w:val="22"/>
                <w:szCs w:val="22"/>
              </w:rPr>
              <w:t>Poważne zachorowanie ubezpieczonego</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BB9A1D6" w14:textId="77777777" w:rsidR="00485017" w:rsidRDefault="005E5048">
            <w:pPr>
              <w:pStyle w:val="Tekstpodstawowy2"/>
              <w:spacing w:after="0" w:line="240" w:lineRule="auto"/>
              <w:jc w:val="center"/>
            </w:pPr>
            <w:r>
              <w:rPr>
                <w:rFonts w:ascii="Arial" w:hAnsi="Arial" w:cs="Arial"/>
                <w:iCs/>
                <w:sz w:val="22"/>
                <w:szCs w:val="22"/>
              </w:rPr>
              <w:t>7 500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B82522D" w14:textId="77777777" w:rsidR="00485017" w:rsidRDefault="005E5048">
            <w:pPr>
              <w:pStyle w:val="Tekstpodstawowy2"/>
              <w:spacing w:after="0" w:line="240" w:lineRule="auto"/>
              <w:jc w:val="center"/>
            </w:pPr>
            <w:r>
              <w:rPr>
                <w:rFonts w:ascii="Arial" w:hAnsi="Arial" w:cs="Arial"/>
                <w:iCs/>
                <w:sz w:val="22"/>
                <w:szCs w:val="22"/>
              </w:rPr>
              <w:t>16 000 zł</w:t>
            </w:r>
          </w:p>
        </w:tc>
      </w:tr>
      <w:tr w:rsidR="00485017" w14:paraId="09BF9A46" w14:textId="77777777">
        <w:trPr>
          <w:trHeight w:val="280"/>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2A5BFDA1" w14:textId="77777777" w:rsidR="00485017" w:rsidRDefault="005E5048">
            <w:pPr>
              <w:rPr>
                <w:rFonts w:hint="eastAsia"/>
              </w:rPr>
            </w:pPr>
            <w:r>
              <w:rPr>
                <w:rFonts w:ascii="Arial" w:hAnsi="Arial"/>
                <w:sz w:val="22"/>
                <w:szCs w:val="22"/>
              </w:rPr>
              <w:t>Poważne zachorowanie współmałżonka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261DE1C2" w14:textId="77777777" w:rsidR="00485017" w:rsidRDefault="005E5048">
            <w:pPr>
              <w:pStyle w:val="Tekstpodstawowy2"/>
              <w:spacing w:after="0" w:line="240" w:lineRule="auto"/>
              <w:jc w:val="center"/>
            </w:pPr>
            <w:r>
              <w:rPr>
                <w:rFonts w:ascii="Arial" w:hAnsi="Arial" w:cs="Arial"/>
                <w:iCs/>
                <w:sz w:val="22"/>
                <w:szCs w:val="22"/>
              </w:rPr>
              <w:t>6 500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36A8D67" w14:textId="77777777" w:rsidR="00485017" w:rsidRDefault="005E5048">
            <w:pPr>
              <w:pStyle w:val="Tekstpodstawowy2"/>
              <w:spacing w:after="0" w:line="240" w:lineRule="auto"/>
              <w:jc w:val="center"/>
            </w:pPr>
            <w:r>
              <w:rPr>
                <w:rFonts w:ascii="Arial" w:hAnsi="Arial" w:cs="Arial"/>
                <w:iCs/>
                <w:sz w:val="22"/>
                <w:szCs w:val="22"/>
              </w:rPr>
              <w:t>13 000 zł</w:t>
            </w:r>
          </w:p>
        </w:tc>
      </w:tr>
      <w:tr w:rsidR="00485017" w14:paraId="470DAE3E" w14:textId="77777777">
        <w:trPr>
          <w:trHeight w:val="280"/>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168E362A" w14:textId="77777777" w:rsidR="00485017" w:rsidRDefault="005E5048">
            <w:pPr>
              <w:rPr>
                <w:rFonts w:hint="eastAsia"/>
              </w:rPr>
            </w:pPr>
            <w:r>
              <w:rPr>
                <w:rFonts w:ascii="Arial" w:hAnsi="Arial"/>
                <w:sz w:val="22"/>
                <w:szCs w:val="22"/>
              </w:rPr>
              <w:t>Poważne zachorowanie dziecka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8C0AEB7" w14:textId="77777777" w:rsidR="00485017" w:rsidRDefault="005E5048">
            <w:pPr>
              <w:pStyle w:val="Tekstpodstawowy2"/>
              <w:spacing w:after="0" w:line="240" w:lineRule="auto"/>
              <w:jc w:val="center"/>
            </w:pPr>
            <w:r>
              <w:rPr>
                <w:rFonts w:ascii="Arial" w:hAnsi="Arial" w:cs="Arial"/>
                <w:iCs/>
                <w:sz w:val="22"/>
                <w:szCs w:val="22"/>
              </w:rPr>
              <w:t>do 5 000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2FB8AEE" w14:textId="77777777" w:rsidR="00485017" w:rsidRDefault="005E5048">
            <w:pPr>
              <w:pStyle w:val="Tekstpodstawowy2"/>
              <w:spacing w:after="0" w:line="240" w:lineRule="auto"/>
              <w:jc w:val="center"/>
            </w:pPr>
            <w:r>
              <w:rPr>
                <w:rFonts w:ascii="Arial" w:hAnsi="Arial" w:cs="Arial"/>
                <w:iCs/>
                <w:sz w:val="22"/>
                <w:szCs w:val="22"/>
              </w:rPr>
              <w:t>do 6 000 zł</w:t>
            </w:r>
          </w:p>
        </w:tc>
      </w:tr>
      <w:tr w:rsidR="00485017" w14:paraId="071E1BA0"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72E25BEF" w14:textId="77777777" w:rsidR="00485017" w:rsidRDefault="005E5048">
            <w:pPr>
              <w:rPr>
                <w:rFonts w:hint="eastAsia"/>
              </w:rPr>
            </w:pPr>
            <w:r>
              <w:rPr>
                <w:rFonts w:ascii="Arial" w:hAnsi="Arial"/>
                <w:sz w:val="22"/>
                <w:szCs w:val="22"/>
              </w:rPr>
              <w:t>Zgon małżonka/partnera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0EDD0BD" w14:textId="77777777" w:rsidR="00485017" w:rsidRDefault="005E5048">
            <w:pPr>
              <w:pStyle w:val="Tekstpodstawowy2"/>
              <w:spacing w:after="0" w:line="240" w:lineRule="auto"/>
              <w:jc w:val="center"/>
            </w:pPr>
            <w:r>
              <w:rPr>
                <w:rFonts w:ascii="Arial" w:hAnsi="Arial" w:cs="Arial"/>
                <w:iCs/>
                <w:sz w:val="22"/>
                <w:szCs w:val="22"/>
              </w:rPr>
              <w:t>10 000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E6DD8AB" w14:textId="77777777" w:rsidR="00485017" w:rsidRDefault="005E5048">
            <w:pPr>
              <w:pStyle w:val="Tekstpodstawowy2"/>
              <w:spacing w:after="0" w:line="240" w:lineRule="auto"/>
              <w:jc w:val="center"/>
            </w:pPr>
            <w:r>
              <w:rPr>
                <w:rFonts w:ascii="Arial" w:hAnsi="Arial" w:cs="Arial"/>
                <w:iCs/>
                <w:sz w:val="22"/>
                <w:szCs w:val="22"/>
              </w:rPr>
              <w:t>15 000 zł</w:t>
            </w:r>
          </w:p>
        </w:tc>
      </w:tr>
      <w:tr w:rsidR="00485017" w14:paraId="2E80E3E6"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29167436" w14:textId="77777777" w:rsidR="00485017" w:rsidRDefault="005E5048">
            <w:pPr>
              <w:rPr>
                <w:rFonts w:hint="eastAsia"/>
              </w:rPr>
            </w:pPr>
            <w:r>
              <w:rPr>
                <w:rFonts w:ascii="Arial" w:hAnsi="Arial"/>
                <w:sz w:val="22"/>
                <w:szCs w:val="22"/>
              </w:rPr>
              <w:t>Zgon małżonka/partnera  w wyniku NW</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5D75001A" w14:textId="77777777" w:rsidR="00485017" w:rsidRDefault="005E5048">
            <w:pPr>
              <w:pStyle w:val="Tekstpodstawowy2"/>
              <w:spacing w:after="0" w:line="240" w:lineRule="auto"/>
              <w:jc w:val="center"/>
            </w:pPr>
            <w:r>
              <w:rPr>
                <w:rFonts w:ascii="Arial" w:hAnsi="Arial" w:cs="Arial"/>
                <w:iCs/>
                <w:sz w:val="22"/>
                <w:szCs w:val="22"/>
              </w:rPr>
              <w:t>18 000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C91C008" w14:textId="77777777" w:rsidR="00485017" w:rsidRDefault="005E5048">
            <w:pPr>
              <w:pStyle w:val="Tekstpodstawowy2"/>
              <w:spacing w:after="0" w:line="240" w:lineRule="auto"/>
              <w:jc w:val="center"/>
            </w:pPr>
            <w:r>
              <w:rPr>
                <w:rFonts w:ascii="Arial" w:hAnsi="Arial" w:cs="Arial"/>
                <w:iCs/>
                <w:sz w:val="22"/>
                <w:szCs w:val="22"/>
              </w:rPr>
              <w:t>30 000 zł</w:t>
            </w:r>
          </w:p>
        </w:tc>
      </w:tr>
      <w:tr w:rsidR="00485017" w14:paraId="496044A7"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21B3C519" w14:textId="77777777" w:rsidR="00485017" w:rsidRDefault="005E5048">
            <w:pPr>
              <w:rPr>
                <w:rFonts w:hint="eastAsia"/>
              </w:rPr>
            </w:pPr>
            <w:r>
              <w:rPr>
                <w:rFonts w:ascii="Arial" w:hAnsi="Arial"/>
                <w:sz w:val="22"/>
                <w:szCs w:val="22"/>
              </w:rPr>
              <w:lastRenderedPageBreak/>
              <w:t>Zgon dziecka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89D220F" w14:textId="77777777" w:rsidR="00485017" w:rsidRDefault="005E5048">
            <w:pPr>
              <w:pStyle w:val="Tekstpodstawowy2"/>
              <w:spacing w:after="0" w:line="240" w:lineRule="auto"/>
              <w:jc w:val="center"/>
            </w:pPr>
            <w:r>
              <w:rPr>
                <w:rFonts w:ascii="Arial" w:hAnsi="Arial" w:cs="Arial"/>
                <w:iCs/>
                <w:sz w:val="22"/>
                <w:szCs w:val="22"/>
              </w:rPr>
              <w:t>2 500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F3041FD" w14:textId="77777777" w:rsidR="00485017" w:rsidRDefault="005E5048">
            <w:pPr>
              <w:pStyle w:val="Tekstpodstawowy2"/>
              <w:spacing w:after="0" w:line="240" w:lineRule="auto"/>
              <w:jc w:val="center"/>
            </w:pPr>
            <w:r>
              <w:rPr>
                <w:rFonts w:ascii="Arial" w:hAnsi="Arial" w:cs="Arial"/>
                <w:iCs/>
                <w:sz w:val="22"/>
                <w:szCs w:val="22"/>
              </w:rPr>
              <w:t>4 000 zł</w:t>
            </w:r>
          </w:p>
        </w:tc>
      </w:tr>
      <w:tr w:rsidR="00485017" w14:paraId="11551014"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0D3687EC" w14:textId="77777777" w:rsidR="00485017" w:rsidRDefault="005E5048">
            <w:pPr>
              <w:rPr>
                <w:rFonts w:hint="eastAsia"/>
              </w:rPr>
            </w:pPr>
            <w:r>
              <w:rPr>
                <w:rFonts w:ascii="Arial" w:hAnsi="Arial"/>
                <w:sz w:val="22"/>
                <w:szCs w:val="22"/>
              </w:rPr>
              <w:t>Zgon rodziców i teściów</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00926A1" w14:textId="77777777" w:rsidR="00485017" w:rsidRDefault="005E5048">
            <w:pPr>
              <w:pStyle w:val="Tekstpodstawowy2"/>
              <w:spacing w:after="0" w:line="240" w:lineRule="auto"/>
              <w:jc w:val="center"/>
            </w:pPr>
            <w:r>
              <w:rPr>
                <w:rFonts w:ascii="Arial" w:hAnsi="Arial" w:cs="Arial"/>
                <w:iCs/>
                <w:sz w:val="22"/>
                <w:szCs w:val="22"/>
              </w:rPr>
              <w:t>2 650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A1BA34F" w14:textId="77777777" w:rsidR="00485017" w:rsidRDefault="005E5048">
            <w:pPr>
              <w:pStyle w:val="Tekstpodstawowy2"/>
              <w:spacing w:after="0" w:line="240" w:lineRule="auto"/>
              <w:jc w:val="center"/>
            </w:pPr>
            <w:r>
              <w:rPr>
                <w:rFonts w:ascii="Arial" w:hAnsi="Arial" w:cs="Arial"/>
                <w:iCs/>
                <w:sz w:val="22"/>
                <w:szCs w:val="22"/>
              </w:rPr>
              <w:t>3 000 zł</w:t>
            </w:r>
          </w:p>
        </w:tc>
      </w:tr>
      <w:tr w:rsidR="00485017" w14:paraId="76CEA44B"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075692A1" w14:textId="77777777" w:rsidR="00485017" w:rsidRDefault="005E5048">
            <w:pPr>
              <w:rPr>
                <w:rFonts w:hint="eastAsia"/>
              </w:rPr>
            </w:pPr>
            <w:r>
              <w:rPr>
                <w:rFonts w:ascii="Arial" w:hAnsi="Arial"/>
                <w:sz w:val="22"/>
                <w:szCs w:val="22"/>
              </w:rPr>
              <w:t>Urodzenie się dziecka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1F43E948" w14:textId="77777777" w:rsidR="00485017" w:rsidRDefault="005E5048">
            <w:pPr>
              <w:pStyle w:val="Tekstpodstawowy2"/>
              <w:spacing w:after="0" w:line="240" w:lineRule="auto"/>
              <w:jc w:val="center"/>
            </w:pPr>
            <w:r>
              <w:rPr>
                <w:rFonts w:ascii="Arial" w:hAnsi="Arial" w:cs="Arial"/>
                <w:iCs/>
                <w:sz w:val="22"/>
                <w:szCs w:val="22"/>
              </w:rPr>
              <w:t>1 600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0B592AE1" w14:textId="77777777" w:rsidR="00485017" w:rsidRDefault="005E5048">
            <w:pPr>
              <w:pStyle w:val="Tekstpodstawowy2"/>
              <w:spacing w:after="0" w:line="240" w:lineRule="auto"/>
              <w:jc w:val="center"/>
            </w:pPr>
            <w:r>
              <w:rPr>
                <w:rFonts w:ascii="Arial" w:hAnsi="Arial" w:cs="Arial"/>
                <w:iCs/>
                <w:sz w:val="22"/>
                <w:szCs w:val="22"/>
              </w:rPr>
              <w:t>2 000 zł</w:t>
            </w:r>
          </w:p>
        </w:tc>
      </w:tr>
      <w:tr w:rsidR="00485017" w14:paraId="0AA60674"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7081D80A" w14:textId="77777777" w:rsidR="00485017" w:rsidRDefault="005E5048">
            <w:pPr>
              <w:rPr>
                <w:rFonts w:hint="eastAsia"/>
              </w:rPr>
            </w:pPr>
            <w:r>
              <w:rPr>
                <w:rFonts w:ascii="Arial" w:hAnsi="Arial"/>
                <w:sz w:val="22"/>
                <w:szCs w:val="22"/>
              </w:rPr>
              <w:t>Urodzenie martwego dziecka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049EF25" w14:textId="77777777" w:rsidR="00485017" w:rsidRDefault="005E5048">
            <w:pPr>
              <w:pStyle w:val="Tekstpodstawowy2"/>
              <w:spacing w:after="0" w:line="240" w:lineRule="auto"/>
              <w:jc w:val="center"/>
            </w:pPr>
            <w:r>
              <w:rPr>
                <w:rFonts w:ascii="Arial" w:hAnsi="Arial" w:cs="Arial"/>
                <w:iCs/>
                <w:sz w:val="22"/>
                <w:szCs w:val="22"/>
              </w:rPr>
              <w:t>3 200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6F682D7D" w14:textId="77777777" w:rsidR="00485017" w:rsidRDefault="005E5048">
            <w:pPr>
              <w:pStyle w:val="Tekstpodstawowy2"/>
              <w:spacing w:after="0" w:line="240" w:lineRule="auto"/>
              <w:jc w:val="center"/>
            </w:pPr>
            <w:r>
              <w:rPr>
                <w:rFonts w:ascii="Arial" w:hAnsi="Arial" w:cs="Arial"/>
                <w:iCs/>
                <w:sz w:val="22"/>
                <w:szCs w:val="22"/>
              </w:rPr>
              <w:t>4 000 zł</w:t>
            </w:r>
          </w:p>
        </w:tc>
      </w:tr>
      <w:tr w:rsidR="00485017" w14:paraId="602FED8A"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vAlign w:val="center"/>
          </w:tcPr>
          <w:p w14:paraId="1E52554D" w14:textId="77777777" w:rsidR="00485017" w:rsidRDefault="005E5048">
            <w:pPr>
              <w:rPr>
                <w:rFonts w:hint="eastAsia"/>
              </w:rPr>
            </w:pPr>
            <w:r>
              <w:rPr>
                <w:rFonts w:ascii="Arial" w:hAnsi="Arial"/>
                <w:sz w:val="22"/>
                <w:szCs w:val="22"/>
              </w:rPr>
              <w:t>Osierocenie dziecka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579F378C" w14:textId="77777777" w:rsidR="00485017" w:rsidRDefault="005E5048">
            <w:pPr>
              <w:pStyle w:val="Tekstpodstawowy2"/>
              <w:spacing w:after="0" w:line="240" w:lineRule="auto"/>
              <w:jc w:val="center"/>
            </w:pPr>
            <w:r>
              <w:rPr>
                <w:rFonts w:ascii="Arial" w:hAnsi="Arial" w:cs="Arial"/>
                <w:iCs/>
                <w:sz w:val="22"/>
                <w:szCs w:val="22"/>
              </w:rPr>
              <w:t>3 500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1222E821" w14:textId="77777777" w:rsidR="00485017" w:rsidRDefault="005E5048">
            <w:pPr>
              <w:pStyle w:val="Tekstpodstawowy2"/>
              <w:spacing w:after="0" w:line="240" w:lineRule="auto"/>
              <w:jc w:val="center"/>
            </w:pPr>
            <w:r>
              <w:rPr>
                <w:rFonts w:ascii="Arial" w:hAnsi="Arial" w:cs="Arial"/>
                <w:iCs/>
                <w:sz w:val="22"/>
                <w:szCs w:val="22"/>
              </w:rPr>
              <w:t>4 000 zł</w:t>
            </w:r>
          </w:p>
        </w:tc>
      </w:tr>
      <w:tr w:rsidR="00485017" w14:paraId="35260BAC" w14:textId="77777777">
        <w:trPr>
          <w:trHeight w:val="1464"/>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tcPr>
          <w:p w14:paraId="29B89FC6" w14:textId="77777777" w:rsidR="00485017" w:rsidRDefault="005E5048">
            <w:pPr>
              <w:rPr>
                <w:rFonts w:hint="eastAsia"/>
              </w:rPr>
            </w:pPr>
            <w:r>
              <w:rPr>
                <w:rFonts w:ascii="Arial" w:hAnsi="Arial"/>
                <w:sz w:val="22"/>
                <w:szCs w:val="22"/>
              </w:rPr>
              <w:t>Pobyt w szpitalu wskutek**:</w:t>
            </w:r>
          </w:p>
          <w:p w14:paraId="2AD64433" w14:textId="77777777" w:rsidR="00485017" w:rsidRDefault="005E5048">
            <w:pPr>
              <w:rPr>
                <w:rFonts w:ascii="Arial" w:hAnsi="Arial"/>
                <w:sz w:val="22"/>
                <w:szCs w:val="22"/>
              </w:rPr>
            </w:pPr>
            <w:r>
              <w:rPr>
                <w:rFonts w:ascii="Arial" w:hAnsi="Arial"/>
                <w:sz w:val="22"/>
                <w:szCs w:val="22"/>
              </w:rPr>
              <w:t>- choroby</w:t>
            </w:r>
          </w:p>
          <w:p w14:paraId="79032720" w14:textId="77777777" w:rsidR="00485017" w:rsidRDefault="005E5048">
            <w:pPr>
              <w:rPr>
                <w:rFonts w:ascii="Arial" w:hAnsi="Arial"/>
                <w:sz w:val="22"/>
                <w:szCs w:val="22"/>
              </w:rPr>
            </w:pPr>
            <w:r>
              <w:rPr>
                <w:rFonts w:ascii="Arial" w:hAnsi="Arial"/>
                <w:sz w:val="22"/>
                <w:szCs w:val="22"/>
              </w:rPr>
              <w:t>- NW</w:t>
            </w:r>
          </w:p>
          <w:p w14:paraId="0900E539" w14:textId="77777777" w:rsidR="00485017" w:rsidRDefault="005E5048">
            <w:pPr>
              <w:rPr>
                <w:rFonts w:ascii="Arial" w:hAnsi="Arial"/>
                <w:sz w:val="22"/>
                <w:szCs w:val="22"/>
              </w:rPr>
            </w:pPr>
            <w:r>
              <w:rPr>
                <w:rFonts w:ascii="Arial" w:hAnsi="Arial"/>
                <w:sz w:val="22"/>
                <w:szCs w:val="22"/>
              </w:rPr>
              <w:t>- NW przy pracy</w:t>
            </w:r>
          </w:p>
          <w:p w14:paraId="02667315" w14:textId="77777777" w:rsidR="00485017" w:rsidRDefault="005E5048">
            <w:pPr>
              <w:rPr>
                <w:rFonts w:ascii="Arial" w:hAnsi="Arial"/>
                <w:sz w:val="22"/>
                <w:szCs w:val="22"/>
              </w:rPr>
            </w:pPr>
            <w:r>
              <w:rPr>
                <w:rFonts w:ascii="Arial" w:hAnsi="Arial"/>
                <w:sz w:val="22"/>
                <w:szCs w:val="22"/>
              </w:rPr>
              <w:t>- NW komunikacyjnego</w:t>
            </w:r>
          </w:p>
          <w:p w14:paraId="2F59A906" w14:textId="77777777" w:rsidR="00485017" w:rsidRDefault="005E5048">
            <w:pPr>
              <w:rPr>
                <w:rFonts w:ascii="Arial" w:hAnsi="Arial"/>
                <w:sz w:val="22"/>
                <w:szCs w:val="22"/>
              </w:rPr>
            </w:pPr>
            <w:r>
              <w:rPr>
                <w:rFonts w:ascii="Arial" w:hAnsi="Arial"/>
                <w:sz w:val="22"/>
                <w:szCs w:val="22"/>
              </w:rPr>
              <w:t>- NW komunikacyjnego w pracy</w:t>
            </w:r>
          </w:p>
          <w:p w14:paraId="1DB60E18" w14:textId="77777777" w:rsidR="00485017" w:rsidRDefault="005E5048">
            <w:pPr>
              <w:rPr>
                <w:rFonts w:ascii="Arial" w:hAnsi="Arial"/>
                <w:sz w:val="22"/>
                <w:szCs w:val="22"/>
              </w:rPr>
            </w:pPr>
            <w:r>
              <w:rPr>
                <w:rFonts w:ascii="Arial" w:hAnsi="Arial"/>
                <w:sz w:val="22"/>
                <w:szCs w:val="22"/>
              </w:rPr>
              <w:t>- zawału serca lub krwotokiem śródmózgowym</w:t>
            </w:r>
          </w:p>
          <w:p w14:paraId="6C478110" w14:textId="77777777" w:rsidR="00485017" w:rsidRDefault="005E5048">
            <w:pPr>
              <w:rPr>
                <w:rFonts w:ascii="Arial" w:hAnsi="Arial"/>
                <w:sz w:val="22"/>
                <w:szCs w:val="22"/>
              </w:rPr>
            </w:pPr>
            <w:r>
              <w:rPr>
                <w:rFonts w:ascii="Arial" w:hAnsi="Arial"/>
                <w:sz w:val="22"/>
                <w:szCs w:val="22"/>
              </w:rPr>
              <w:t>- pobyt na OIOM/OIT (jednorazowo)</w:t>
            </w:r>
          </w:p>
          <w:p w14:paraId="0E2F348F" w14:textId="77777777" w:rsidR="00485017" w:rsidRDefault="005E5048">
            <w:pPr>
              <w:rPr>
                <w:rFonts w:hint="eastAsia"/>
              </w:rPr>
            </w:pPr>
            <w:r>
              <w:rPr>
                <w:rFonts w:ascii="Arial" w:hAnsi="Arial"/>
                <w:sz w:val="22"/>
                <w:szCs w:val="22"/>
              </w:rPr>
              <w:t>- rekonwalescencja***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tcPr>
          <w:p w14:paraId="43FFFB3C" w14:textId="77777777" w:rsidR="00485017" w:rsidRDefault="00485017">
            <w:pPr>
              <w:pStyle w:val="Tekstpodstawowy2"/>
              <w:spacing w:after="0" w:line="240" w:lineRule="auto"/>
              <w:jc w:val="center"/>
              <w:rPr>
                <w:rFonts w:ascii="Arial" w:eastAsia="Calibri" w:hAnsi="Arial" w:cs="Arial"/>
                <w:sz w:val="22"/>
                <w:szCs w:val="22"/>
              </w:rPr>
            </w:pPr>
          </w:p>
          <w:p w14:paraId="4E5609DB"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50 zł</w:t>
            </w:r>
          </w:p>
          <w:p w14:paraId="55C50753"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150zł/ 50 zł</w:t>
            </w:r>
          </w:p>
          <w:p w14:paraId="02B6E328"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200zł/ 50 zł</w:t>
            </w:r>
          </w:p>
          <w:p w14:paraId="3D352D81"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200zł/ 50 zł</w:t>
            </w:r>
          </w:p>
          <w:p w14:paraId="3C1F7BA4"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250zł/ 50 zł</w:t>
            </w:r>
          </w:p>
          <w:p w14:paraId="1ED721E4"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100zł/ 50 zł</w:t>
            </w:r>
          </w:p>
          <w:p w14:paraId="3E3BDD1A"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500 zł</w:t>
            </w:r>
          </w:p>
          <w:p w14:paraId="199E0DE8" w14:textId="77777777" w:rsidR="00485017" w:rsidRDefault="005E5048">
            <w:pPr>
              <w:pStyle w:val="Tekstpodstawowy2"/>
              <w:spacing w:after="0" w:line="240" w:lineRule="auto"/>
              <w:jc w:val="center"/>
            </w:pPr>
            <w:r>
              <w:rPr>
                <w:rFonts w:ascii="Arial" w:hAnsi="Arial" w:cs="Arial"/>
                <w:iCs/>
                <w:sz w:val="22"/>
                <w:szCs w:val="22"/>
              </w:rPr>
              <w:t>25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tcPr>
          <w:p w14:paraId="5F88407E" w14:textId="77777777" w:rsidR="00485017" w:rsidRDefault="00485017">
            <w:pPr>
              <w:pStyle w:val="Tekstpodstawowy2"/>
              <w:spacing w:after="0" w:line="240" w:lineRule="auto"/>
              <w:jc w:val="center"/>
              <w:rPr>
                <w:rFonts w:ascii="Arial" w:eastAsia="Calibri" w:hAnsi="Arial" w:cs="Arial"/>
                <w:sz w:val="22"/>
                <w:szCs w:val="22"/>
              </w:rPr>
            </w:pPr>
          </w:p>
          <w:p w14:paraId="091EF8FE"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60 zł</w:t>
            </w:r>
          </w:p>
          <w:p w14:paraId="0442EC3D"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180zł/ 60zł</w:t>
            </w:r>
          </w:p>
          <w:p w14:paraId="166D89F9"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210zł/ 60zł</w:t>
            </w:r>
          </w:p>
          <w:p w14:paraId="0352D693"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210zł/ 60zł</w:t>
            </w:r>
          </w:p>
          <w:p w14:paraId="1BFE72F6"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240zł/ 60zł</w:t>
            </w:r>
          </w:p>
          <w:p w14:paraId="0B8D0BA2"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120 zł/ 60 zł</w:t>
            </w:r>
          </w:p>
          <w:p w14:paraId="3D03FC2D" w14:textId="77777777" w:rsidR="00485017" w:rsidRDefault="005E5048">
            <w:pPr>
              <w:pStyle w:val="Tekstpodstawowy2"/>
              <w:spacing w:after="0" w:line="240" w:lineRule="auto"/>
              <w:jc w:val="center"/>
              <w:rPr>
                <w:rFonts w:ascii="Arial" w:hAnsi="Arial" w:cs="Arial"/>
                <w:iCs/>
                <w:sz w:val="22"/>
                <w:szCs w:val="22"/>
              </w:rPr>
            </w:pPr>
            <w:r>
              <w:rPr>
                <w:rFonts w:ascii="Arial" w:hAnsi="Arial" w:cs="Arial"/>
                <w:iCs/>
                <w:sz w:val="22"/>
                <w:szCs w:val="22"/>
              </w:rPr>
              <w:t>600 zł</w:t>
            </w:r>
          </w:p>
          <w:p w14:paraId="5CEE1846" w14:textId="77777777" w:rsidR="00485017" w:rsidRDefault="005E5048">
            <w:pPr>
              <w:pStyle w:val="Tekstpodstawowy2"/>
              <w:spacing w:after="0" w:line="240" w:lineRule="auto"/>
              <w:jc w:val="center"/>
            </w:pPr>
            <w:r>
              <w:rPr>
                <w:rFonts w:ascii="Arial" w:hAnsi="Arial" w:cs="Arial"/>
                <w:iCs/>
                <w:sz w:val="22"/>
                <w:szCs w:val="22"/>
              </w:rPr>
              <w:t>30 zł</w:t>
            </w:r>
          </w:p>
        </w:tc>
      </w:tr>
      <w:tr w:rsidR="00485017" w14:paraId="19832752" w14:textId="77777777">
        <w:trPr>
          <w:trHeight w:val="179"/>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tcPr>
          <w:p w14:paraId="0F9AA1F3" w14:textId="77777777" w:rsidR="00485017" w:rsidRDefault="005E5048">
            <w:pPr>
              <w:rPr>
                <w:rFonts w:hint="eastAsia"/>
              </w:rPr>
            </w:pPr>
            <w:r>
              <w:rPr>
                <w:rFonts w:ascii="Arial" w:hAnsi="Arial"/>
                <w:sz w:val="22"/>
                <w:szCs w:val="22"/>
              </w:rPr>
              <w:t>Niezdolność do pracy i samodzielnej egzystencji</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3A43A04C" w14:textId="77777777" w:rsidR="00485017" w:rsidRDefault="005E5048">
            <w:pPr>
              <w:pStyle w:val="Tekstpodstawowy2"/>
              <w:spacing w:after="0" w:line="240" w:lineRule="auto"/>
              <w:jc w:val="center"/>
            </w:pPr>
            <w:r>
              <w:rPr>
                <w:rFonts w:ascii="Arial" w:hAnsi="Arial" w:cs="Arial"/>
                <w:iCs/>
                <w:sz w:val="22"/>
                <w:szCs w:val="22"/>
              </w:rPr>
              <w:t>10 000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4F696637" w14:textId="77777777" w:rsidR="00485017" w:rsidRDefault="005E5048">
            <w:pPr>
              <w:pStyle w:val="Tekstpodstawowy2"/>
              <w:spacing w:after="0" w:line="240" w:lineRule="auto"/>
              <w:jc w:val="center"/>
            </w:pPr>
            <w:r>
              <w:rPr>
                <w:rFonts w:ascii="Arial" w:hAnsi="Arial" w:cs="Arial"/>
                <w:iCs/>
                <w:sz w:val="22"/>
                <w:szCs w:val="22"/>
              </w:rPr>
              <w:t>30 000 zł</w:t>
            </w:r>
          </w:p>
        </w:tc>
      </w:tr>
      <w:tr w:rsidR="00485017" w14:paraId="106E8087"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tcPr>
          <w:p w14:paraId="57883860" w14:textId="77777777" w:rsidR="00485017" w:rsidRDefault="005E5048">
            <w:pPr>
              <w:rPr>
                <w:rFonts w:ascii="Arial" w:hAnsi="Arial"/>
                <w:bCs/>
                <w:sz w:val="22"/>
                <w:szCs w:val="22"/>
              </w:rPr>
            </w:pPr>
            <w:r>
              <w:rPr>
                <w:rFonts w:ascii="Arial" w:hAnsi="Arial"/>
                <w:bCs/>
                <w:sz w:val="22"/>
                <w:szCs w:val="22"/>
              </w:rPr>
              <w:t>Świadczenie lekowe/karta lekowa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1FE78E92" w14:textId="77777777" w:rsidR="00485017" w:rsidRDefault="005E5048">
            <w:pPr>
              <w:pStyle w:val="Tekstpodstawowy2"/>
              <w:spacing w:after="0" w:line="240" w:lineRule="auto"/>
              <w:jc w:val="center"/>
              <w:rPr>
                <w:rFonts w:ascii="Arial" w:hAnsi="Arial" w:cs="Arial"/>
                <w:bCs/>
                <w:iCs/>
                <w:sz w:val="22"/>
                <w:szCs w:val="22"/>
              </w:rPr>
            </w:pPr>
            <w:r>
              <w:rPr>
                <w:rFonts w:ascii="Arial" w:hAnsi="Arial" w:cs="Arial"/>
                <w:bCs/>
                <w:iCs/>
                <w:sz w:val="22"/>
                <w:szCs w:val="22"/>
              </w:rPr>
              <w:t>200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11554CC3" w14:textId="77777777" w:rsidR="00485017" w:rsidRDefault="005E5048">
            <w:pPr>
              <w:pStyle w:val="Tekstpodstawowy2"/>
              <w:spacing w:after="0" w:line="240" w:lineRule="auto"/>
              <w:jc w:val="center"/>
              <w:rPr>
                <w:rFonts w:ascii="Arial" w:hAnsi="Arial" w:cs="Arial"/>
                <w:bCs/>
                <w:iCs/>
                <w:sz w:val="22"/>
                <w:szCs w:val="22"/>
              </w:rPr>
            </w:pPr>
            <w:r>
              <w:rPr>
                <w:rFonts w:ascii="Arial" w:hAnsi="Arial" w:cs="Arial"/>
                <w:bCs/>
                <w:iCs/>
                <w:sz w:val="22"/>
                <w:szCs w:val="22"/>
              </w:rPr>
              <w:t>200 zł</w:t>
            </w:r>
          </w:p>
        </w:tc>
      </w:tr>
      <w:tr w:rsidR="00485017" w14:paraId="1CB59153"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tcPr>
          <w:p w14:paraId="7A456A8B" w14:textId="77777777" w:rsidR="00485017" w:rsidRDefault="005E5048">
            <w:pPr>
              <w:rPr>
                <w:rFonts w:hint="eastAsia"/>
              </w:rPr>
            </w:pPr>
            <w:r>
              <w:rPr>
                <w:rFonts w:ascii="Arial" w:hAnsi="Arial"/>
                <w:bCs/>
                <w:sz w:val="22"/>
                <w:szCs w:val="22"/>
              </w:rPr>
              <w:t>Maksymalna składka miesięczna:</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54155CD7" w14:textId="77777777" w:rsidR="00485017" w:rsidRDefault="005E5048">
            <w:pPr>
              <w:pStyle w:val="Tekstpodstawowy2"/>
              <w:spacing w:after="0" w:line="240" w:lineRule="auto"/>
              <w:jc w:val="center"/>
            </w:pPr>
            <w:r>
              <w:rPr>
                <w:rFonts w:ascii="Arial" w:hAnsi="Arial" w:cs="Arial"/>
                <w:b/>
                <w:bCs/>
                <w:iCs/>
                <w:sz w:val="22"/>
                <w:szCs w:val="22"/>
              </w:rPr>
              <w:t>49,9 zł</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5297982B" w14:textId="77777777" w:rsidR="00485017" w:rsidRDefault="005E5048">
            <w:pPr>
              <w:pStyle w:val="Tekstpodstawowy2"/>
              <w:spacing w:after="0" w:line="240" w:lineRule="auto"/>
              <w:jc w:val="center"/>
            </w:pPr>
            <w:r>
              <w:rPr>
                <w:rFonts w:ascii="Arial" w:hAnsi="Arial" w:cs="Arial"/>
                <w:b/>
                <w:bCs/>
                <w:iCs/>
                <w:sz w:val="22"/>
                <w:szCs w:val="22"/>
              </w:rPr>
              <w:t>64,9 zł</w:t>
            </w:r>
          </w:p>
        </w:tc>
      </w:tr>
      <w:tr w:rsidR="00485017" w14:paraId="1C6A7F1E" w14:textId="77777777">
        <w:trPr>
          <w:jc w:val="center"/>
        </w:trPr>
        <w:tc>
          <w:tcPr>
            <w:tcW w:w="5882" w:type="dxa"/>
            <w:tcBorders>
              <w:top w:val="outset" w:sz="6" w:space="0" w:color="000000"/>
              <w:left w:val="outset" w:sz="6" w:space="0" w:color="000000"/>
              <w:bottom w:val="outset" w:sz="6" w:space="0" w:color="000000"/>
              <w:right w:val="outset" w:sz="6" w:space="0" w:color="000000"/>
            </w:tcBorders>
            <w:shd w:val="clear" w:color="auto" w:fill="auto"/>
            <w:tcMar>
              <w:top w:w="0" w:type="dxa"/>
              <w:left w:w="70" w:type="dxa"/>
              <w:bottom w:w="0" w:type="dxa"/>
              <w:right w:w="70" w:type="dxa"/>
            </w:tcMar>
          </w:tcPr>
          <w:p w14:paraId="7C94DF9C" w14:textId="77777777" w:rsidR="00485017" w:rsidRDefault="005E5048">
            <w:pPr>
              <w:rPr>
                <w:rFonts w:ascii="Arial" w:hAnsi="Arial"/>
                <w:bCs/>
                <w:sz w:val="22"/>
                <w:szCs w:val="22"/>
              </w:rPr>
            </w:pPr>
            <w:r>
              <w:rPr>
                <w:rFonts w:ascii="Arial" w:hAnsi="Arial"/>
                <w:bCs/>
                <w:sz w:val="22"/>
                <w:szCs w:val="22"/>
              </w:rPr>
              <w:t>Prognozowana liczba ubezpieczonych</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653684B" w14:textId="77777777" w:rsidR="00485017" w:rsidRDefault="005E5048">
            <w:pPr>
              <w:pStyle w:val="Tekstpodstawowy2"/>
              <w:spacing w:after="0" w:line="240" w:lineRule="auto"/>
              <w:jc w:val="center"/>
              <w:rPr>
                <w:rFonts w:ascii="Arial" w:hAnsi="Arial" w:cs="Arial"/>
                <w:bCs/>
                <w:iCs/>
                <w:sz w:val="22"/>
                <w:szCs w:val="22"/>
              </w:rPr>
            </w:pPr>
            <w:r>
              <w:rPr>
                <w:rFonts w:ascii="Arial" w:hAnsi="Arial" w:cs="Arial"/>
                <w:bCs/>
                <w:iCs/>
                <w:sz w:val="22"/>
                <w:szCs w:val="22"/>
              </w:rPr>
              <w:t>32 osoby</w:t>
            </w:r>
          </w:p>
        </w:tc>
        <w:tc>
          <w:tcPr>
            <w:tcW w:w="1429" w:type="dxa"/>
            <w:tcBorders>
              <w:top w:val="outset" w:sz="6" w:space="0" w:color="000000"/>
              <w:left w:val="outset" w:sz="6" w:space="0" w:color="000000"/>
              <w:bottom w:val="outset" w:sz="6" w:space="0" w:color="000000"/>
              <w:right w:val="outset" w:sz="6" w:space="0" w:color="000000"/>
            </w:tcBorders>
            <w:shd w:val="clear" w:color="auto" w:fill="FFFFFF"/>
            <w:tcMar>
              <w:top w:w="0" w:type="dxa"/>
              <w:left w:w="70" w:type="dxa"/>
              <w:bottom w:w="0" w:type="dxa"/>
              <w:right w:w="70" w:type="dxa"/>
            </w:tcMar>
            <w:vAlign w:val="center"/>
          </w:tcPr>
          <w:p w14:paraId="78D4F290" w14:textId="77777777" w:rsidR="00485017" w:rsidRDefault="005E5048">
            <w:pPr>
              <w:pStyle w:val="Tekstpodstawowy2"/>
              <w:spacing w:after="0" w:line="240" w:lineRule="auto"/>
              <w:jc w:val="center"/>
              <w:rPr>
                <w:rFonts w:ascii="Arial" w:hAnsi="Arial" w:cs="Arial"/>
                <w:bCs/>
                <w:iCs/>
                <w:sz w:val="22"/>
                <w:szCs w:val="22"/>
              </w:rPr>
            </w:pPr>
            <w:r>
              <w:rPr>
                <w:rFonts w:ascii="Arial" w:hAnsi="Arial" w:cs="Arial"/>
                <w:bCs/>
                <w:iCs/>
                <w:sz w:val="22"/>
                <w:szCs w:val="22"/>
              </w:rPr>
              <w:t>34 osoby</w:t>
            </w:r>
          </w:p>
        </w:tc>
      </w:tr>
    </w:tbl>
    <w:p w14:paraId="3C9B5EAA" w14:textId="77777777" w:rsidR="00485017" w:rsidRDefault="005E5048">
      <w:pPr>
        <w:ind w:left="142"/>
        <w:rPr>
          <w:rFonts w:hint="eastAsia"/>
        </w:rPr>
      </w:pPr>
      <w:r>
        <w:rPr>
          <w:rFonts w:ascii="Arial" w:hAnsi="Arial"/>
          <w:sz w:val="22"/>
          <w:szCs w:val="22"/>
        </w:rPr>
        <w:t xml:space="preserve">*  Skumulowana wysokość świadczeń </w:t>
      </w:r>
    </w:p>
    <w:p w14:paraId="2F8B8583" w14:textId="77777777" w:rsidR="00485017" w:rsidRDefault="005E5048">
      <w:pPr>
        <w:ind w:left="142"/>
        <w:rPr>
          <w:rFonts w:hint="eastAsia"/>
        </w:rPr>
      </w:pPr>
      <w:r>
        <w:rPr>
          <w:rFonts w:ascii="Arial" w:hAnsi="Arial"/>
          <w:sz w:val="22"/>
          <w:szCs w:val="22"/>
        </w:rPr>
        <w:t xml:space="preserve">** W przypadku leczenia szpitalnego zapis oznacza : pobyt do 14 dni/powyżej 14 dnia. Pobyt w szpitalu musi trwać </w:t>
      </w:r>
      <w:r>
        <w:rPr>
          <w:rFonts w:ascii="Arial" w:hAnsi="Arial"/>
          <w:b/>
          <w:sz w:val="22"/>
          <w:szCs w:val="22"/>
        </w:rPr>
        <w:t>min. 2 dni</w:t>
      </w:r>
      <w:r>
        <w:rPr>
          <w:rFonts w:ascii="Arial" w:hAnsi="Arial"/>
          <w:sz w:val="22"/>
          <w:szCs w:val="22"/>
        </w:rPr>
        <w:t>. Wypłata od 1 do 90 dnia pobytu.</w:t>
      </w:r>
    </w:p>
    <w:p w14:paraId="168DBFB2" w14:textId="77777777" w:rsidR="00485017" w:rsidRDefault="005E5048">
      <w:pPr>
        <w:ind w:left="142"/>
        <w:rPr>
          <w:rFonts w:ascii="Arial" w:hAnsi="Arial"/>
          <w:sz w:val="22"/>
          <w:szCs w:val="22"/>
        </w:rPr>
      </w:pPr>
      <w:r>
        <w:rPr>
          <w:rFonts w:ascii="Arial" w:hAnsi="Arial"/>
          <w:sz w:val="22"/>
          <w:szCs w:val="22"/>
        </w:rPr>
        <w:t>*** Świadczenie za każdy dzień zwolnienia lekarskiego po minimum 14-dniowym pobycie w szpitalu. Maksymalnie 3x30 dni w ciągu roku.</w:t>
      </w:r>
    </w:p>
    <w:p w14:paraId="56FFBF9E" w14:textId="77777777" w:rsidR="00485017" w:rsidRDefault="00485017">
      <w:pPr>
        <w:widowControl w:val="0"/>
        <w:suppressAutoHyphens w:val="0"/>
        <w:spacing w:before="120" w:line="288" w:lineRule="auto"/>
        <w:jc w:val="both"/>
        <w:rPr>
          <w:rFonts w:ascii="Times New Roman" w:eastAsia="Times New Roman" w:hAnsi="Times New Roman" w:cs="Tahoma"/>
          <w:b/>
          <w:kern w:val="0"/>
          <w:sz w:val="22"/>
          <w:szCs w:val="22"/>
          <w:lang w:eastAsia="pl-PL" w:bidi="ar-SA"/>
        </w:rPr>
      </w:pPr>
    </w:p>
    <w:p w14:paraId="2C66F3D4" w14:textId="77777777" w:rsidR="00485017" w:rsidRDefault="005E5048">
      <w:pPr>
        <w:pStyle w:val="Standard"/>
        <w:spacing w:line="276" w:lineRule="auto"/>
        <w:ind w:firstLine="709"/>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4</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SKŁADKI</w:t>
      </w:r>
    </w:p>
    <w:p w14:paraId="04A4E748" w14:textId="77777777" w:rsidR="00485017" w:rsidRDefault="00485017">
      <w:pPr>
        <w:pStyle w:val="Standard"/>
        <w:spacing w:line="276" w:lineRule="auto"/>
        <w:jc w:val="both"/>
        <w:rPr>
          <w:rFonts w:ascii="Arial" w:hAnsi="Arial"/>
          <w:b/>
          <w:sz w:val="22"/>
          <w:szCs w:val="22"/>
        </w:rPr>
      </w:pPr>
    </w:p>
    <w:p w14:paraId="454971C6"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1. Wysokość składki za jedną ubezpieczoną osobę w okresie trwania umowy wynosi:</w:t>
      </w:r>
    </w:p>
    <w:p w14:paraId="2D9E90BF"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 …...zł (słownie: …………………….) – dla wariantu I ubezpieczenia,</w:t>
      </w:r>
    </w:p>
    <w:p w14:paraId="3723C4BB"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 …... zł (słownie: …………………..) – dla wariantu II ubezpieczenia,</w:t>
      </w:r>
    </w:p>
    <w:p w14:paraId="723F0F80"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2. Składka przekazywana będzie przez Zamawiającego miesięcznie, do 15-go dnia miesiąca którego dotyczy.</w:t>
      </w:r>
    </w:p>
    <w:p w14:paraId="78428BF8"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5</w:t>
      </w:r>
    </w:p>
    <w:p w14:paraId="2C00ADA5"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ROZWIĄZANIE UMOWY</w:t>
      </w:r>
    </w:p>
    <w:p w14:paraId="311252DB" w14:textId="77777777" w:rsidR="00485017" w:rsidRDefault="00485017">
      <w:pPr>
        <w:pStyle w:val="Standard"/>
        <w:spacing w:line="276" w:lineRule="auto"/>
        <w:jc w:val="both"/>
        <w:rPr>
          <w:rFonts w:ascii="Arial" w:hAnsi="Arial"/>
          <w:b/>
          <w:sz w:val="22"/>
          <w:szCs w:val="22"/>
        </w:rPr>
      </w:pPr>
    </w:p>
    <w:p w14:paraId="27017314" w14:textId="77777777" w:rsidR="00485017" w:rsidRDefault="005E5048">
      <w:pPr>
        <w:pStyle w:val="Standard"/>
        <w:spacing w:line="276" w:lineRule="auto"/>
        <w:jc w:val="both"/>
        <w:rPr>
          <w:rFonts w:ascii="Arial" w:hAnsi="Arial"/>
          <w:sz w:val="22"/>
          <w:szCs w:val="22"/>
        </w:rPr>
      </w:pPr>
      <w:r>
        <w:rPr>
          <w:rFonts w:ascii="Arial" w:hAnsi="Arial"/>
          <w:sz w:val="22"/>
          <w:szCs w:val="22"/>
        </w:rPr>
        <w:t>Zamawiający zastrzega możliwość wypowiedzenia umowy z zachowaniem jednomiesięcznego okresu wypowiedzenia.</w:t>
      </w:r>
    </w:p>
    <w:p w14:paraId="7DA87FBB"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6</w:t>
      </w:r>
    </w:p>
    <w:p w14:paraId="44393559" w14:textId="77777777" w:rsidR="00485017" w:rsidRDefault="005E5048">
      <w:pPr>
        <w:pStyle w:val="Standard"/>
        <w:spacing w:line="276" w:lineRule="auto"/>
        <w:jc w:val="both"/>
        <w:rPr>
          <w:rFonts w:ascii="Arial" w:hAnsi="Arial"/>
          <w:b/>
          <w:sz w:val="22"/>
          <w:szCs w:val="22"/>
        </w:rPr>
      </w:pPr>
      <w:r>
        <w:rPr>
          <w:rFonts w:ascii="Arial" w:hAnsi="Arial"/>
          <w:b/>
          <w:sz w:val="22"/>
          <w:szCs w:val="22"/>
        </w:rPr>
        <w:t xml:space="preserve">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ODSTĄPIENIE OD UMOWY</w:t>
      </w:r>
    </w:p>
    <w:p w14:paraId="61C08074" w14:textId="77777777" w:rsidR="00485017" w:rsidRDefault="00485017">
      <w:pPr>
        <w:pStyle w:val="Standard"/>
        <w:spacing w:line="276" w:lineRule="auto"/>
        <w:jc w:val="both"/>
        <w:rPr>
          <w:rFonts w:ascii="Arial" w:hAnsi="Arial"/>
          <w:b/>
          <w:sz w:val="22"/>
          <w:szCs w:val="22"/>
        </w:rPr>
      </w:pPr>
    </w:p>
    <w:p w14:paraId="310CDC46"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1.Zamawiającemu  przysługuje prawo odstąpienia od umowy w następujących sytuacjach:</w:t>
      </w:r>
    </w:p>
    <w:p w14:paraId="556B461D"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a)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F6DBAD4"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b) Wykonawca nie rozpoczął realizacji zamówienia bez uzasadnionych przyczyn lub nie kontynuuje jego realizacji pomimo wezwania przez Zamawiającego na piśmie.</w:t>
      </w:r>
    </w:p>
    <w:p w14:paraId="7FA506E4"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2. Odstąpienie od umowy określone w ust. 1 pkt. b jest tożsame z jej rozwiązaniem z winy Wykonawcy</w:t>
      </w:r>
    </w:p>
    <w:p w14:paraId="79065BA6"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3. W przypadku, o którym mowa w ust. 1, wykonawca może żądać wyłącznie wynagrodzenia za okres udzielonej ochrony ubezpieczeniowej.</w:t>
      </w:r>
    </w:p>
    <w:p w14:paraId="03F6F535" w14:textId="77777777" w:rsidR="00485017" w:rsidRDefault="00485017">
      <w:pPr>
        <w:pStyle w:val="Standard"/>
        <w:widowControl w:val="0"/>
        <w:autoSpaceDE w:val="0"/>
        <w:spacing w:line="276" w:lineRule="auto"/>
        <w:jc w:val="both"/>
        <w:rPr>
          <w:rFonts w:ascii="Arial" w:hAnsi="Arial"/>
          <w:sz w:val="22"/>
          <w:szCs w:val="22"/>
        </w:rPr>
      </w:pPr>
    </w:p>
    <w:p w14:paraId="34299625"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7</w:t>
      </w:r>
    </w:p>
    <w:p w14:paraId="3A71E382"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ROZSTRZYGANIE SPORÓW</w:t>
      </w:r>
    </w:p>
    <w:p w14:paraId="3E31B271"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1. Spory pomiędzy Zamawiającym a Wykonawcą wynikające z niniejszej umowy rozstrzygane będą przez sąd właściwy dla siedziby Zamawiającego zgodnie z  art. 10 ustawy z dnia 15 września 2015 r., o działalności ubezpieczeniowej i reasekuracyjnej (Dz. U. z 2021 r. Nr 1130 ze zm.).</w:t>
      </w:r>
    </w:p>
    <w:p w14:paraId="13976615" w14:textId="77777777" w:rsidR="00485017" w:rsidRDefault="005E5048">
      <w:pPr>
        <w:pStyle w:val="Standard"/>
        <w:widowControl w:val="0"/>
        <w:autoSpaceDE w:val="0"/>
        <w:spacing w:line="276" w:lineRule="auto"/>
        <w:jc w:val="both"/>
        <w:rPr>
          <w:rFonts w:ascii="Arial" w:hAnsi="Arial"/>
          <w:sz w:val="22"/>
          <w:szCs w:val="22"/>
        </w:rPr>
      </w:pPr>
      <w:r>
        <w:rPr>
          <w:rFonts w:ascii="Arial" w:hAnsi="Arial"/>
          <w:sz w:val="22"/>
          <w:szCs w:val="22"/>
        </w:rPr>
        <w:t>2. Niniejsza umowa stanowi dokument ubezpieczenia w rozumieniu przepisów Kodeksu Cywilnego.</w:t>
      </w:r>
    </w:p>
    <w:p w14:paraId="3233DC9E" w14:textId="77777777" w:rsidR="00485017" w:rsidRDefault="00485017">
      <w:pPr>
        <w:pStyle w:val="Standard"/>
        <w:widowControl w:val="0"/>
        <w:autoSpaceDE w:val="0"/>
        <w:spacing w:line="276" w:lineRule="auto"/>
        <w:jc w:val="both"/>
        <w:rPr>
          <w:rFonts w:ascii="Arial" w:hAnsi="Arial"/>
          <w:sz w:val="22"/>
          <w:szCs w:val="22"/>
        </w:rPr>
      </w:pPr>
    </w:p>
    <w:p w14:paraId="0AA35A97"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8</w:t>
      </w:r>
    </w:p>
    <w:p w14:paraId="37D70762" w14:textId="77777777" w:rsidR="00485017" w:rsidRDefault="005E5048">
      <w:pPr>
        <w:pStyle w:val="Standard"/>
        <w:spacing w:line="276" w:lineRule="auto"/>
        <w:jc w:val="both"/>
        <w:rPr>
          <w:rFonts w:hint="eastAsia"/>
        </w:rPr>
      </w:pPr>
      <w:r>
        <w:rPr>
          <w:rFonts w:ascii="Arial" w:hAnsi="Arial"/>
          <w:sz w:val="22"/>
          <w:szCs w:val="22"/>
        </w:rPr>
        <w:t>1.</w:t>
      </w:r>
      <w:r>
        <w:rPr>
          <w:rFonts w:ascii="Arial" w:hAnsi="Arial"/>
          <w:b/>
          <w:sz w:val="22"/>
          <w:szCs w:val="22"/>
        </w:rPr>
        <w:t xml:space="preserve"> </w:t>
      </w:r>
      <w:r>
        <w:rPr>
          <w:rFonts w:ascii="Arial" w:hAnsi="Arial"/>
          <w:sz w:val="22"/>
          <w:szCs w:val="22"/>
        </w:rPr>
        <w:t>W sprawach nieuregulowanych niniejszą umową mają zastosowanie odpowiednie przepisy kodeksu cywilnego, ustawy o działalności ubezpieczeniowej oraz przepisy ustawy Prawo zamówień publicznych.</w:t>
      </w:r>
    </w:p>
    <w:p w14:paraId="4F42FABD" w14:textId="77777777" w:rsidR="00485017" w:rsidRDefault="005E5048">
      <w:pPr>
        <w:pStyle w:val="Standard"/>
        <w:spacing w:line="276" w:lineRule="auto"/>
        <w:jc w:val="both"/>
        <w:rPr>
          <w:rFonts w:hint="eastAsia"/>
        </w:rPr>
      </w:pPr>
      <w:r>
        <w:rPr>
          <w:rFonts w:ascii="Arial" w:hAnsi="Arial"/>
          <w:sz w:val="22"/>
          <w:szCs w:val="22"/>
        </w:rPr>
        <w:t xml:space="preserve">2. Wykonawca oświadcza, że zapoznał się z Polityką Środowiskową Zamawiającego, której treść dostępna jest na jego stronie internetowej: </w:t>
      </w:r>
      <w:hyperlink r:id="rId7" w:history="1">
        <w:r>
          <w:rPr>
            <w:rStyle w:val="Internetlink"/>
            <w:rFonts w:ascii="Arial" w:hAnsi="Arial" w:cs="Arial"/>
            <w:szCs w:val="22"/>
          </w:rPr>
          <w:t>www.poznan.rdos.gov.pl</w:t>
        </w:r>
      </w:hyperlink>
      <w:r>
        <w:rPr>
          <w:rFonts w:ascii="Arial" w:hAnsi="Arial"/>
          <w:sz w:val="22"/>
          <w:szCs w:val="22"/>
        </w:rPr>
        <w:t>.</w:t>
      </w:r>
    </w:p>
    <w:p w14:paraId="579A1115" w14:textId="77777777" w:rsidR="00485017" w:rsidRDefault="005E5048">
      <w:pPr>
        <w:pStyle w:val="Standard"/>
        <w:spacing w:line="276" w:lineRule="auto"/>
        <w:jc w:val="both"/>
        <w:rPr>
          <w:rFonts w:hint="eastAsia"/>
        </w:rPr>
      </w:pPr>
      <w:r>
        <w:rPr>
          <w:rFonts w:ascii="Arial" w:hAnsi="Arial"/>
          <w:sz w:val="22"/>
          <w:szCs w:val="22"/>
        </w:rPr>
        <w:t>3. Wykonawca nie może przenieść swoich praw i obowiązków wynikających z niniejszej umowy na osobę trzecią bez uprzedniej pisemnej – pod rygorem nieważności – zgody Zamawiającego.</w:t>
      </w:r>
    </w:p>
    <w:p w14:paraId="4C8E2619" w14:textId="77777777" w:rsidR="00485017" w:rsidRDefault="00485017">
      <w:pPr>
        <w:pStyle w:val="Standard"/>
        <w:spacing w:line="276" w:lineRule="auto"/>
        <w:jc w:val="both"/>
        <w:rPr>
          <w:rFonts w:ascii="Arial" w:hAnsi="Arial"/>
          <w:sz w:val="22"/>
          <w:szCs w:val="22"/>
        </w:rPr>
      </w:pPr>
    </w:p>
    <w:p w14:paraId="04587443"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9</w:t>
      </w:r>
    </w:p>
    <w:p w14:paraId="5070E663" w14:textId="77777777" w:rsidR="00485017" w:rsidRDefault="005E5048">
      <w:pPr>
        <w:pStyle w:val="Standard"/>
        <w:spacing w:line="276" w:lineRule="auto"/>
        <w:jc w:val="both"/>
        <w:rPr>
          <w:rFonts w:ascii="Arial" w:hAnsi="Arial"/>
          <w:sz w:val="22"/>
          <w:szCs w:val="22"/>
        </w:rPr>
      </w:pPr>
      <w:r>
        <w:rPr>
          <w:rFonts w:ascii="Arial" w:hAnsi="Arial"/>
          <w:sz w:val="22"/>
          <w:szCs w:val="22"/>
        </w:rPr>
        <w:t>Wszelkie zmiany umowy wymagają formy pisemnej pod rygorem nieważności.</w:t>
      </w:r>
    </w:p>
    <w:p w14:paraId="164338B6" w14:textId="77777777" w:rsidR="00485017" w:rsidRDefault="00485017">
      <w:pPr>
        <w:pStyle w:val="Standard"/>
        <w:spacing w:line="276" w:lineRule="auto"/>
        <w:jc w:val="both"/>
        <w:rPr>
          <w:rFonts w:ascii="Arial" w:hAnsi="Arial"/>
          <w:sz w:val="22"/>
          <w:szCs w:val="22"/>
        </w:rPr>
      </w:pPr>
    </w:p>
    <w:p w14:paraId="2BE3624E" w14:textId="77777777" w:rsidR="00485017" w:rsidRDefault="005E5048">
      <w:pPr>
        <w:pStyle w:val="Standard"/>
        <w:spacing w:line="276" w:lineRule="auto"/>
        <w:jc w:val="both"/>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10</w:t>
      </w:r>
    </w:p>
    <w:p w14:paraId="4D3F090D" w14:textId="77777777" w:rsidR="00485017" w:rsidRDefault="005E5048">
      <w:pPr>
        <w:pStyle w:val="Standard"/>
        <w:spacing w:line="276" w:lineRule="auto"/>
        <w:jc w:val="both"/>
        <w:rPr>
          <w:rFonts w:ascii="Arial" w:hAnsi="Arial"/>
          <w:sz w:val="22"/>
          <w:szCs w:val="22"/>
        </w:rPr>
      </w:pPr>
      <w:r>
        <w:rPr>
          <w:rFonts w:ascii="Arial" w:hAnsi="Arial"/>
          <w:sz w:val="22"/>
          <w:szCs w:val="22"/>
        </w:rPr>
        <w:t>Umowę sporządzono w dwóch jednobrzmiących egzemplarzach po jednym dla każdej ze stron.</w:t>
      </w:r>
    </w:p>
    <w:p w14:paraId="064B12D7" w14:textId="77777777" w:rsidR="00485017" w:rsidRDefault="00485017">
      <w:pPr>
        <w:pStyle w:val="Standard"/>
        <w:spacing w:line="276" w:lineRule="auto"/>
        <w:jc w:val="both"/>
        <w:rPr>
          <w:rFonts w:ascii="Arial" w:hAnsi="Arial"/>
          <w:sz w:val="22"/>
          <w:szCs w:val="22"/>
        </w:rPr>
      </w:pPr>
    </w:p>
    <w:p w14:paraId="091E70CA" w14:textId="77777777" w:rsidR="00485017" w:rsidRDefault="005E5048">
      <w:pPr>
        <w:pStyle w:val="Standard"/>
        <w:spacing w:line="276" w:lineRule="auto"/>
        <w:jc w:val="both"/>
        <w:rPr>
          <w:rFonts w:ascii="Arial" w:hAnsi="Arial"/>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14:paraId="6FD9AF13" w14:textId="77777777" w:rsidR="00485017" w:rsidRDefault="005E5048">
      <w:pPr>
        <w:pStyle w:val="Standard"/>
        <w:spacing w:line="276" w:lineRule="auto"/>
        <w:jc w:val="both"/>
        <w:rPr>
          <w:rFonts w:hint="eastAsia"/>
        </w:rPr>
      </w:pPr>
      <w:r>
        <w:rPr>
          <w:rFonts w:ascii="Arial" w:eastAsia="Arial" w:hAnsi="Arial"/>
          <w:sz w:val="22"/>
          <w:szCs w:val="22"/>
        </w:rPr>
        <w:t xml:space="preserve">        </w:t>
      </w:r>
      <w:r>
        <w:rPr>
          <w:rFonts w:ascii="Arial" w:hAnsi="Arial"/>
          <w:sz w:val="22"/>
          <w:szCs w:val="22"/>
        </w:rPr>
        <w:t xml:space="preserve">ZAMAWIAJĄCY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WYKONAWCA</w:t>
      </w:r>
    </w:p>
    <w:p w14:paraId="0D1E66DD" w14:textId="77777777" w:rsidR="00485017" w:rsidRDefault="00485017">
      <w:pPr>
        <w:pStyle w:val="Standard"/>
        <w:spacing w:line="276" w:lineRule="auto"/>
        <w:jc w:val="both"/>
        <w:rPr>
          <w:rFonts w:hint="eastAsia"/>
        </w:rPr>
      </w:pPr>
    </w:p>
    <w:p w14:paraId="625CE29B" w14:textId="77777777" w:rsidR="00485017" w:rsidRDefault="00485017">
      <w:pPr>
        <w:widowControl w:val="0"/>
        <w:suppressAutoHyphens w:val="0"/>
        <w:autoSpaceDE w:val="0"/>
        <w:spacing w:before="120" w:line="288" w:lineRule="auto"/>
        <w:ind w:left="426"/>
        <w:jc w:val="both"/>
        <w:rPr>
          <w:rFonts w:ascii="Times New Roman" w:eastAsia="Times New Roman" w:hAnsi="Times New Roman" w:cs="Times New Roman"/>
          <w:kern w:val="0"/>
          <w:sz w:val="20"/>
          <w:szCs w:val="20"/>
          <w:lang w:eastAsia="pl-PL" w:bidi="ar-SA"/>
        </w:rPr>
      </w:pPr>
    </w:p>
    <w:p w14:paraId="206E4899" w14:textId="77777777" w:rsidR="00485017" w:rsidRDefault="00485017">
      <w:pPr>
        <w:widowControl w:val="0"/>
        <w:suppressAutoHyphens w:val="0"/>
        <w:spacing w:line="288" w:lineRule="auto"/>
        <w:jc w:val="both"/>
        <w:rPr>
          <w:rFonts w:ascii="Times New Roman" w:eastAsia="Times New Roman" w:hAnsi="Times New Roman" w:cs="Times New Roman"/>
          <w:kern w:val="0"/>
          <w:sz w:val="20"/>
          <w:szCs w:val="20"/>
          <w:lang w:eastAsia="pl-PL" w:bidi="ar-SA"/>
        </w:rPr>
      </w:pPr>
    </w:p>
    <w:p w14:paraId="41E3EBD3" w14:textId="77777777" w:rsidR="00485017" w:rsidRDefault="00485017">
      <w:pPr>
        <w:widowControl w:val="0"/>
        <w:suppressAutoHyphens w:val="0"/>
        <w:spacing w:line="288" w:lineRule="auto"/>
        <w:jc w:val="both"/>
        <w:rPr>
          <w:rFonts w:ascii="Times New Roman" w:eastAsia="Times New Roman" w:hAnsi="Times New Roman" w:cs="Times New Roman"/>
          <w:kern w:val="0"/>
          <w:sz w:val="20"/>
          <w:szCs w:val="20"/>
          <w:lang w:eastAsia="pl-PL" w:bidi="ar-SA"/>
        </w:rPr>
      </w:pPr>
    </w:p>
    <w:p w14:paraId="5FDADA1D" w14:textId="77777777" w:rsidR="00485017" w:rsidRDefault="00485017">
      <w:pPr>
        <w:pStyle w:val="Standard"/>
        <w:spacing w:line="276" w:lineRule="auto"/>
        <w:jc w:val="both"/>
        <w:rPr>
          <w:rFonts w:hint="eastAsia"/>
        </w:rPr>
      </w:pPr>
    </w:p>
    <w:sectPr w:rsidR="0048501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7690" w14:textId="77777777" w:rsidR="003C7E5C" w:rsidRDefault="003C7E5C">
      <w:pPr>
        <w:rPr>
          <w:rFonts w:hint="eastAsia"/>
        </w:rPr>
      </w:pPr>
      <w:r>
        <w:separator/>
      </w:r>
    </w:p>
  </w:endnote>
  <w:endnote w:type="continuationSeparator" w:id="0">
    <w:p w14:paraId="5B1AC43B" w14:textId="77777777" w:rsidR="003C7E5C" w:rsidRDefault="003C7E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modern"/>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4A6F" w14:textId="77777777" w:rsidR="003C7E5C" w:rsidRDefault="003C7E5C">
      <w:pPr>
        <w:rPr>
          <w:rFonts w:hint="eastAsia"/>
        </w:rPr>
      </w:pPr>
      <w:r>
        <w:rPr>
          <w:color w:val="000000"/>
        </w:rPr>
        <w:separator/>
      </w:r>
    </w:p>
  </w:footnote>
  <w:footnote w:type="continuationSeparator" w:id="0">
    <w:p w14:paraId="4C5E7F3D" w14:textId="77777777" w:rsidR="003C7E5C" w:rsidRDefault="003C7E5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DE4"/>
    <w:multiLevelType w:val="multilevel"/>
    <w:tmpl w:val="1B723C16"/>
    <w:styleLink w:val="WW8Num10"/>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2B476ED8"/>
    <w:multiLevelType w:val="multilevel"/>
    <w:tmpl w:val="3B72D778"/>
    <w:styleLink w:val="WWNum9"/>
    <w:lvl w:ilvl="0">
      <w:start w:val="1"/>
      <w:numFmt w:val="decimal"/>
      <w:lvlText w:val="%1."/>
      <w:lvlJc w:val="left"/>
    </w:lvl>
    <w:lvl w:ilvl="1">
      <w:start w:val="1"/>
      <w:numFmt w:val="lowerLetter"/>
      <w:lvlText w:val="%2)"/>
      <w:lvlJc w:val="left"/>
      <w:rPr>
        <w:rFonts w:ascii="Times New Roman" w:hAnsi="Times New Roman"/>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3E404B6E"/>
    <w:multiLevelType w:val="multilevel"/>
    <w:tmpl w:val="0914895C"/>
    <w:styleLink w:val="WW8Num4"/>
    <w:lvl w:ilvl="0">
      <w:start w:val="1"/>
      <w:numFmt w:val="decimal"/>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27225A7"/>
    <w:multiLevelType w:val="multilevel"/>
    <w:tmpl w:val="5950BF24"/>
    <w:lvl w:ilvl="0">
      <w:start w:val="1"/>
      <w:numFmt w:val="decimal"/>
      <w:lvlText w:val="%1."/>
      <w:lvlJc w:val="left"/>
      <w:pPr>
        <w:ind w:left="720" w:hanging="360"/>
      </w:pPr>
    </w:lvl>
    <w:lvl w:ilvl="1">
      <w:start w:val="1"/>
      <w:numFmt w:val="lowerLetter"/>
      <w:lvlText w:val="%2)"/>
      <w:lvlJc w:val="left"/>
      <w:pPr>
        <w:ind w:left="1440" w:hanging="360"/>
      </w:pPr>
      <w:rPr>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EC7C61"/>
    <w:multiLevelType w:val="multilevel"/>
    <w:tmpl w:val="E5E04156"/>
    <w:styleLink w:val="WW8Num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5D5F512B"/>
    <w:multiLevelType w:val="multilevel"/>
    <w:tmpl w:val="25965ECC"/>
    <w:styleLink w:val="WWNum3"/>
    <w:lvl w:ilvl="0">
      <w:start w:val="1"/>
      <w:numFmt w:val="upperRoman"/>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6B2715CC"/>
    <w:multiLevelType w:val="multilevel"/>
    <w:tmpl w:val="C4A22CAA"/>
    <w:styleLink w:val="WW8Num11"/>
    <w:lvl w:ilvl="0">
      <w:start w:val="1"/>
      <w:numFmt w:val="decimal"/>
      <w:lvlText w:val="%1."/>
      <w:lvlJc w:val="left"/>
      <w:rPr>
        <w:rFonts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278294377">
    <w:abstractNumId w:val="2"/>
  </w:num>
  <w:num w:numId="2" w16cid:durableId="286398680">
    <w:abstractNumId w:val="0"/>
  </w:num>
  <w:num w:numId="3" w16cid:durableId="321930666">
    <w:abstractNumId w:val="4"/>
  </w:num>
  <w:num w:numId="4" w16cid:durableId="1697926629">
    <w:abstractNumId w:val="6"/>
  </w:num>
  <w:num w:numId="5" w16cid:durableId="2016953696">
    <w:abstractNumId w:val="5"/>
  </w:num>
  <w:num w:numId="6" w16cid:durableId="637027727">
    <w:abstractNumId w:val="1"/>
  </w:num>
  <w:num w:numId="7" w16cid:durableId="822431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17"/>
    <w:rsid w:val="003C7E5C"/>
    <w:rsid w:val="00485017"/>
    <w:rsid w:val="005E5048"/>
    <w:rsid w:val="006E71A4"/>
    <w:rsid w:val="00D42A5A"/>
    <w:rsid w:val="00E53047"/>
    <w:rsid w:val="00F30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677A"/>
  <w15:docId w15:val="{2A2F3333-3669-4931-8CAD-F2114328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6">
    <w:name w:val="heading 6"/>
    <w:basedOn w:val="Standard"/>
    <w:next w:val="Standard"/>
    <w:pPr>
      <w:keepNext/>
      <w:jc w:val="center"/>
      <w:outlineLvl w:val="5"/>
    </w:pPr>
    <w:rPr>
      <w:rFonts w:ascii="Arial" w:hAnsi="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zodstpw">
    <w:name w:val="No Spacing"/>
    <w:pPr>
      <w:suppressAutoHyphens/>
      <w:jc w:val="both"/>
    </w:pPr>
    <w:rPr>
      <w:rFonts w:ascii="Tahoma" w:eastAsia="Times New Roman" w:hAnsi="Tahoma" w:cs="Tahoma"/>
      <w:sz w:val="20"/>
      <w:szCs w:val="20"/>
      <w:lang w:bidi="ar-SA"/>
    </w:rPr>
  </w:style>
  <w:style w:type="paragraph" w:customStyle="1" w:styleId="TableContents">
    <w:name w:val="Table Contents"/>
    <w:basedOn w:val="Standard"/>
    <w:pPr>
      <w:suppressLineNumbers/>
    </w:pPr>
  </w:style>
  <w:style w:type="paragraph" w:customStyle="1" w:styleId="Wyliczenie-1">
    <w:name w:val="Wyliczenie-1"/>
    <w:basedOn w:val="Standard"/>
    <w:pPr>
      <w:tabs>
        <w:tab w:val="left" w:pos="1985"/>
        <w:tab w:val="right" w:pos="9781"/>
      </w:tabs>
      <w:ind w:left="992" w:hanging="357"/>
    </w:pPr>
  </w:style>
  <w:style w:type="paragraph" w:customStyle="1" w:styleId="Wyliczenie-abc">
    <w:name w:val="Wyliczenie-abc"/>
    <w:basedOn w:val="Wyliczenie-1"/>
    <w:pPr>
      <w:spacing w:before="120" w:after="120"/>
      <w:ind w:left="720" w:hanging="360"/>
    </w:pPr>
  </w:style>
  <w:style w:type="paragraph" w:styleId="Tekstpodstawowy2">
    <w:name w:val="Body Text 2"/>
    <w:basedOn w:val="Standard"/>
    <w:pPr>
      <w:spacing w:after="120" w:line="480" w:lineRule="auto"/>
    </w:pPr>
    <w:rPr>
      <w:rFonts w:ascii="Times New Roman" w:hAnsi="Times New Roman" w:cs="Times New Roman"/>
    </w:rPr>
  </w:style>
  <w:style w:type="character" w:customStyle="1" w:styleId="WW8Num4z0">
    <w:name w:val="WW8Num4z0"/>
    <w:rPr>
      <w:rFonts w:ascii="Arial" w:hAnsi="Arial" w:cs="Arial"/>
      <w:sz w:val="22"/>
      <w:szCs w:val="22"/>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rPr>
      <w:rFonts w:cs="Aria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Internetlink">
    <w:name w:val="Internet link"/>
    <w:rPr>
      <w:rFonts w:ascii="Times New Roman" w:hAnsi="Times New Roman" w:cs="Times New Roman"/>
      <w:color w:val="0000FF"/>
      <w:u w:val="single"/>
    </w:rPr>
  </w:style>
  <w:style w:type="character" w:customStyle="1" w:styleId="VisitedInternetLink">
    <w:name w:val="Visited Internet Link"/>
    <w:rPr>
      <w:color w:val="800080"/>
      <w:u w:val="single"/>
    </w:rPr>
  </w:style>
  <w:style w:type="character" w:customStyle="1" w:styleId="ListLabel4">
    <w:name w:val="ListLabel 4"/>
    <w:rPr>
      <w:rFonts w:ascii="Times New Roman" w:hAnsi="Times New Roman"/>
      <w:sz w:val="20"/>
    </w:rPr>
  </w:style>
  <w:style w:type="paragraph" w:styleId="Akapitzlist">
    <w:name w:val="List Paragraph"/>
    <w:basedOn w:val="Normalny"/>
    <w:pPr>
      <w:ind w:left="720"/>
    </w:pPr>
    <w:rPr>
      <w:rFonts w:cs="Mangal"/>
      <w:szCs w:val="21"/>
    </w:rPr>
  </w:style>
  <w:style w:type="paragraph" w:styleId="Tekstpodstawowy">
    <w:name w:val="Body Text"/>
    <w:basedOn w:val="Normalny"/>
    <w:pPr>
      <w:spacing w:after="120"/>
    </w:pPr>
    <w:rPr>
      <w:rFonts w:cs="Mangal"/>
      <w:szCs w:val="21"/>
    </w:rPr>
  </w:style>
  <w:style w:type="character" w:customStyle="1" w:styleId="TekstpodstawowyZnak">
    <w:name w:val="Tekst podstawowy Znak"/>
    <w:basedOn w:val="Domylnaczcionkaakapitu"/>
    <w:rPr>
      <w:rFonts w:cs="Mangal"/>
      <w:szCs w:val="21"/>
    </w:rPr>
  </w:style>
  <w:style w:type="numbering" w:customStyle="1" w:styleId="WW8Num4">
    <w:name w:val="WW8Num4"/>
    <w:basedOn w:val="Bezlisty"/>
    <w:pPr>
      <w:numPr>
        <w:numId w:val="1"/>
      </w:numPr>
    </w:pPr>
  </w:style>
  <w:style w:type="numbering" w:customStyle="1" w:styleId="WW8Num10">
    <w:name w:val="WW8Num10"/>
    <w:basedOn w:val="Bezlisty"/>
    <w:pPr>
      <w:numPr>
        <w:numId w:val="2"/>
      </w:numPr>
    </w:pPr>
  </w:style>
  <w:style w:type="numbering" w:customStyle="1" w:styleId="WW8Num9">
    <w:name w:val="WW8Num9"/>
    <w:basedOn w:val="Bezlisty"/>
    <w:pPr>
      <w:numPr>
        <w:numId w:val="3"/>
      </w:numPr>
    </w:pPr>
  </w:style>
  <w:style w:type="numbering" w:customStyle="1" w:styleId="WW8Num11">
    <w:name w:val="WW8Num11"/>
    <w:basedOn w:val="Bezlisty"/>
    <w:pPr>
      <w:numPr>
        <w:numId w:val="4"/>
      </w:numPr>
    </w:pPr>
  </w:style>
  <w:style w:type="numbering" w:customStyle="1" w:styleId="WWNum3">
    <w:name w:val="WWNum3"/>
    <w:basedOn w:val="Bezlisty"/>
    <w:pPr>
      <w:numPr>
        <w:numId w:val="5"/>
      </w:numPr>
    </w:pPr>
  </w:style>
  <w:style w:type="numbering" w:customStyle="1" w:styleId="WWNum9">
    <w:name w:val="WWNum9"/>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znan.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1641</Words>
  <Characters>9847</Characters>
  <Application>Microsoft Office Word</Application>
  <DocSecurity>0</DocSecurity>
  <Lines>82</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LPOZ022</dc:creator>
  <cp:lastModifiedBy>Katarzyna Szynkiewicz</cp:lastModifiedBy>
  <cp:revision>4</cp:revision>
  <dcterms:created xsi:type="dcterms:W3CDTF">2022-05-04T08:33:00Z</dcterms:created>
  <dcterms:modified xsi:type="dcterms:W3CDTF">2022-05-06T10:06:00Z</dcterms:modified>
</cp:coreProperties>
</file>