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EB" w:rsidRDefault="008202EB" w:rsidP="008202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2EB" w:rsidRDefault="008202EB" w:rsidP="008202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0EC8" w:rsidRPr="00FB24FE" w:rsidRDefault="007319FB" w:rsidP="00FC1D5A">
      <w:pPr>
        <w:pStyle w:val="Tytu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</w:pPr>
      <w:bookmarkStart w:id="0" w:name="_GoBack"/>
      <w:r w:rsidRPr="00FB24FE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t>S</w:t>
      </w:r>
      <w:r w:rsidR="00A56CCD" w:rsidRPr="00FB24FE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t>padek</w:t>
      </w:r>
      <w:r w:rsidRPr="00FB24FE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t xml:space="preserve"> w Unii Europejskiej</w:t>
      </w:r>
      <w:bookmarkEnd w:id="0"/>
      <w:r w:rsidR="00FB24FE" w:rsidRPr="00FB24FE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t xml:space="preserve"> -</w:t>
      </w:r>
    </w:p>
    <w:p w:rsidR="00A56CCD" w:rsidRPr="00FB24FE" w:rsidRDefault="00B72D20" w:rsidP="00FC1D5A">
      <w:pPr>
        <w:pStyle w:val="Tytu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</w:pPr>
      <w:r w:rsidRPr="00FB24FE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t>nowe regulacje prawne, które ułatwią załatwianie transgranicznych spraw spadkowych</w:t>
      </w:r>
    </w:p>
    <w:p w:rsidR="004410F1" w:rsidRPr="00FB24FE" w:rsidRDefault="004410F1" w:rsidP="00FB24FE">
      <w:pPr>
        <w:pStyle w:val="Tytu"/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</w:pPr>
    </w:p>
    <w:p w:rsidR="004410F1" w:rsidRPr="00A70F67" w:rsidRDefault="004410F1" w:rsidP="00742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616" w:rsidRDefault="001873A4" w:rsidP="00742F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="00B179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wstępna</w:t>
      </w:r>
    </w:p>
    <w:p w:rsidR="00742F28" w:rsidRPr="00A70F67" w:rsidRDefault="00742F28" w:rsidP="00742F2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5241" w:rsidRDefault="00F57590" w:rsidP="00742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F5241" w:rsidRPr="00A70F67">
        <w:rPr>
          <w:rFonts w:ascii="Times New Roman" w:eastAsia="Times New Roman" w:hAnsi="Times New Roman" w:cs="Times New Roman"/>
          <w:sz w:val="24"/>
          <w:szCs w:val="24"/>
        </w:rPr>
        <w:t xml:space="preserve">d 17 sierpnia 2015 r. zacznie obowiązywać </w:t>
      </w:r>
      <w:r w:rsidR="00BF5241" w:rsidRPr="00B179EF"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="00BF5241" w:rsidRPr="00B179E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ozporządzenie Parlamentu Europejskiego i Rady (UE) nr 650/2012 z dnia 4 lipca 2012 r.</w:t>
      </w:r>
      <w:r w:rsidR="00BF5241"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241" w:rsidRPr="00241FFF">
        <w:rPr>
          <w:rFonts w:ascii="Times New Roman" w:eastAsia="Times New Roman" w:hAnsi="Times New Roman" w:cs="Times New Roman"/>
          <w:b/>
          <w:i/>
          <w:sz w:val="24"/>
          <w:szCs w:val="24"/>
        </w:rPr>
        <w:t>w sprawie jurysdykcji, prawa właściwego, uznawania i wykonywania orzeczeń</w:t>
      </w:r>
      <w:r w:rsidR="00001D04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BF5241" w:rsidRPr="00241F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przyjmowania i wykonywania dokumentów urzędowych dotyczących dziedziczenia oraz w sprawie ustanowienia europejskiego poświadczenia spadkowego</w:t>
      </w:r>
      <w:r w:rsidR="007670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70C4">
        <w:rPr>
          <w:rFonts w:ascii="Times New Roman" w:eastAsia="Times New Roman" w:hAnsi="Times New Roman" w:cs="Times New Roman"/>
          <w:sz w:val="24"/>
          <w:szCs w:val="24"/>
        </w:rPr>
        <w:t>(dalej: „rozporządzenie”)</w:t>
      </w:r>
      <w:r w:rsidR="00BF5241"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41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z nim wejdzie w życie </w:t>
      </w:r>
      <w:r w:rsidR="00584363" w:rsidRPr="00E11791">
        <w:rPr>
          <w:rFonts w:ascii="Times New Roman" w:hAnsi="Times New Roman" w:cs="Times New Roman"/>
          <w:b/>
          <w:i/>
          <w:sz w:val="24"/>
          <w:szCs w:val="24"/>
        </w:rPr>
        <w:t xml:space="preserve">ustawa </w:t>
      </w:r>
      <w:r w:rsidR="00241FFF" w:rsidRPr="00E11791">
        <w:rPr>
          <w:rFonts w:ascii="Times New Roman" w:hAnsi="Times New Roman" w:cs="Times New Roman"/>
          <w:b/>
          <w:i/>
          <w:sz w:val="24"/>
          <w:szCs w:val="24"/>
        </w:rPr>
        <w:t xml:space="preserve">z dnia 24 lipca 2015 r. </w:t>
      </w:r>
      <w:r w:rsidR="00584363" w:rsidRPr="00E11791">
        <w:rPr>
          <w:rFonts w:ascii="Times New Roman" w:hAnsi="Times New Roman" w:cs="Times New Roman"/>
          <w:b/>
          <w:i/>
          <w:sz w:val="24"/>
          <w:szCs w:val="24"/>
        </w:rPr>
        <w:t>o zmianie ustawy – Kodeks</w:t>
      </w:r>
      <w:r w:rsidR="000C1C59" w:rsidRPr="00E11791">
        <w:rPr>
          <w:rFonts w:ascii="Times New Roman" w:hAnsi="Times New Roman" w:cs="Times New Roman"/>
          <w:b/>
          <w:i/>
          <w:sz w:val="24"/>
          <w:szCs w:val="24"/>
        </w:rPr>
        <w:t xml:space="preserve"> postę</w:t>
      </w:r>
      <w:r w:rsidR="00584363" w:rsidRPr="00E11791">
        <w:rPr>
          <w:rFonts w:ascii="Times New Roman" w:hAnsi="Times New Roman" w:cs="Times New Roman"/>
          <w:b/>
          <w:i/>
          <w:sz w:val="24"/>
          <w:szCs w:val="24"/>
        </w:rPr>
        <w:t>powania cywilnego, ustawy – Prawo o notariacie oraz niektórych innych ustaw</w:t>
      </w:r>
      <w:r w:rsidR="00B179EF">
        <w:rPr>
          <w:rFonts w:ascii="Times New Roman" w:hAnsi="Times New Roman" w:cs="Times New Roman"/>
          <w:sz w:val="24"/>
          <w:szCs w:val="24"/>
        </w:rPr>
        <w:t xml:space="preserve">, która </w:t>
      </w:r>
      <w:r w:rsidR="00E11791">
        <w:rPr>
          <w:rFonts w:ascii="Times New Roman" w:hAnsi="Times New Roman" w:cs="Times New Roman"/>
          <w:sz w:val="24"/>
          <w:szCs w:val="24"/>
        </w:rPr>
        <w:t>uzupełnia</w:t>
      </w:r>
      <w:r w:rsidR="00B179EF">
        <w:rPr>
          <w:rFonts w:ascii="Times New Roman" w:hAnsi="Times New Roman" w:cs="Times New Roman"/>
          <w:sz w:val="24"/>
          <w:szCs w:val="24"/>
        </w:rPr>
        <w:t xml:space="preserve"> to rozporządzenie w zakresie niezbędnym do jego skutecznego </w:t>
      </w:r>
      <w:r w:rsidR="00E11791">
        <w:rPr>
          <w:rFonts w:ascii="Times New Roman" w:hAnsi="Times New Roman" w:cs="Times New Roman"/>
          <w:sz w:val="24"/>
          <w:szCs w:val="24"/>
        </w:rPr>
        <w:t>stosowania w Polsce.</w:t>
      </w:r>
    </w:p>
    <w:p w:rsidR="00E11791" w:rsidRPr="00A70F67" w:rsidRDefault="00E11791" w:rsidP="00742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regulacje</w:t>
      </w:r>
      <w:r w:rsidR="00BA57C5">
        <w:rPr>
          <w:rFonts w:ascii="Times New Roman" w:hAnsi="Times New Roman" w:cs="Times New Roman"/>
          <w:sz w:val="24"/>
          <w:szCs w:val="24"/>
        </w:rPr>
        <w:t xml:space="preserve"> powinny ułatwić obywatelom UE, w tym obywatelom Polski, załatwianie transgranicznych spraw spadkowych.</w:t>
      </w:r>
    </w:p>
    <w:p w:rsidR="00584363" w:rsidRPr="00A70F67" w:rsidRDefault="00584363" w:rsidP="00742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5D" w:rsidRPr="00611474" w:rsidRDefault="00584363" w:rsidP="00742F28">
      <w:pPr>
        <w:pStyle w:val="Akapitzlist"/>
        <w:numPr>
          <w:ilvl w:val="0"/>
          <w:numId w:val="2"/>
        </w:numPr>
        <w:tabs>
          <w:tab w:val="left" w:pos="2880"/>
          <w:tab w:val="left" w:pos="9180"/>
        </w:tabs>
        <w:spacing w:after="0" w:line="360" w:lineRule="auto"/>
        <w:ind w:right="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terytorialny</w:t>
      </w:r>
      <w:r w:rsidR="00E61B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611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1474" w:rsidRPr="006114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czyli w jakich państwach </w:t>
      </w:r>
      <w:r w:rsidR="00F33B71" w:rsidRPr="006114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rozporządzenie będzie </w:t>
      </w:r>
      <w:r w:rsidR="00611474" w:rsidRPr="006114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obowiązywać </w:t>
      </w:r>
    </w:p>
    <w:p w:rsidR="00564EF8" w:rsidRPr="00B25389" w:rsidRDefault="00564EF8" w:rsidP="00742F28">
      <w:pPr>
        <w:tabs>
          <w:tab w:val="left" w:pos="2880"/>
          <w:tab w:val="left" w:pos="9180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0F67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F57590" w:rsidRPr="00A70F67">
        <w:rPr>
          <w:rFonts w:ascii="Times New Roman" w:hAnsi="Times New Roman" w:cs="Times New Roman"/>
          <w:sz w:val="24"/>
          <w:szCs w:val="24"/>
        </w:rPr>
        <w:t xml:space="preserve">wiąże </w:t>
      </w:r>
      <w:r w:rsidR="008E1EE5" w:rsidRPr="00CC1F58">
        <w:rPr>
          <w:rFonts w:ascii="Times New Roman" w:hAnsi="Times New Roman" w:cs="Times New Roman"/>
          <w:sz w:val="24"/>
          <w:szCs w:val="24"/>
        </w:rPr>
        <w:t>25 państw członkowskich UE</w:t>
      </w:r>
      <w:r w:rsidR="00CC1F58" w:rsidRPr="00CC1F58">
        <w:rPr>
          <w:rFonts w:ascii="Times New Roman" w:hAnsi="Times New Roman" w:cs="Times New Roman"/>
          <w:sz w:val="24"/>
          <w:szCs w:val="24"/>
        </w:rPr>
        <w:t xml:space="preserve">, </w:t>
      </w:r>
      <w:r w:rsidR="00CC1F58">
        <w:rPr>
          <w:rFonts w:ascii="Times New Roman" w:hAnsi="Times New Roman" w:cs="Times New Roman"/>
          <w:sz w:val="24"/>
          <w:szCs w:val="24"/>
        </w:rPr>
        <w:t xml:space="preserve">w tym Polskę, </w:t>
      </w:r>
      <w:r w:rsidR="00CC1F58" w:rsidRPr="00CC1F58">
        <w:rPr>
          <w:rFonts w:ascii="Times New Roman" w:hAnsi="Times New Roman" w:cs="Times New Roman"/>
          <w:sz w:val="24"/>
          <w:szCs w:val="24"/>
        </w:rPr>
        <w:t xml:space="preserve">tzn. </w:t>
      </w:r>
      <w:r w:rsidR="00CC1F58" w:rsidRPr="00B25389">
        <w:rPr>
          <w:rFonts w:ascii="Times New Roman" w:hAnsi="Times New Roman" w:cs="Times New Roman"/>
          <w:sz w:val="24"/>
          <w:szCs w:val="24"/>
        </w:rPr>
        <w:t xml:space="preserve">będzie obowiązywać we </w:t>
      </w:r>
      <w:r w:rsidR="00CC1F58">
        <w:rPr>
          <w:rFonts w:ascii="Times New Roman" w:hAnsi="Times New Roman" w:cs="Times New Roman"/>
          <w:sz w:val="24"/>
          <w:szCs w:val="24"/>
          <w:u w:val="single"/>
        </w:rPr>
        <w:t xml:space="preserve">wszystkich państwach członkowskich za </w:t>
      </w:r>
      <w:r w:rsidR="00CC1F58" w:rsidRPr="00B25389">
        <w:rPr>
          <w:rFonts w:ascii="Times New Roman" w:hAnsi="Times New Roman" w:cs="Times New Roman"/>
          <w:sz w:val="24"/>
          <w:szCs w:val="24"/>
          <w:u w:val="single"/>
        </w:rPr>
        <w:t xml:space="preserve">wyjątkiem </w:t>
      </w:r>
      <w:r w:rsidRPr="00B25389">
        <w:rPr>
          <w:rFonts w:ascii="Times New Roman" w:hAnsi="Times New Roman" w:cs="Times New Roman"/>
          <w:sz w:val="24"/>
          <w:szCs w:val="24"/>
          <w:u w:val="single"/>
        </w:rPr>
        <w:t>Dani</w:t>
      </w:r>
      <w:r w:rsidR="00001D04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C1C59" w:rsidRPr="00B253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25389" w:rsidRPr="00B25389">
        <w:rPr>
          <w:rFonts w:ascii="Times New Roman" w:hAnsi="Times New Roman" w:cs="Times New Roman"/>
          <w:sz w:val="24"/>
          <w:szCs w:val="24"/>
          <w:u w:val="single"/>
        </w:rPr>
        <w:t xml:space="preserve">Irlandii i </w:t>
      </w:r>
      <w:r w:rsidRPr="00B25389">
        <w:rPr>
          <w:rFonts w:ascii="Times New Roman" w:hAnsi="Times New Roman" w:cs="Times New Roman"/>
          <w:sz w:val="24"/>
          <w:szCs w:val="24"/>
          <w:u w:val="single"/>
        </w:rPr>
        <w:t>Wielk</w:t>
      </w:r>
      <w:r w:rsidR="00F57590" w:rsidRPr="00B25389">
        <w:rPr>
          <w:rFonts w:ascii="Times New Roman" w:hAnsi="Times New Roman" w:cs="Times New Roman"/>
          <w:sz w:val="24"/>
          <w:szCs w:val="24"/>
          <w:u w:val="single"/>
        </w:rPr>
        <w:t>iej</w:t>
      </w:r>
      <w:r w:rsidRPr="00B253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7590" w:rsidRPr="00B25389">
        <w:rPr>
          <w:rFonts w:ascii="Times New Roman" w:hAnsi="Times New Roman" w:cs="Times New Roman"/>
          <w:sz w:val="24"/>
          <w:szCs w:val="24"/>
          <w:u w:val="single"/>
        </w:rPr>
        <w:t>Brytanii.</w:t>
      </w:r>
    </w:p>
    <w:p w:rsidR="00145BF1" w:rsidRPr="00A70F67" w:rsidRDefault="00145BF1" w:rsidP="00145BF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5BF1" w:rsidRPr="002557D1" w:rsidRDefault="00145BF1" w:rsidP="002557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</w:t>
      </w:r>
      <w:r w:rsidR="00E61B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5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557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czyli jakich spraw dotyczy rozporządzenie i co reguluje</w:t>
      </w:r>
    </w:p>
    <w:p w:rsidR="00D777FF" w:rsidRPr="00D777FF" w:rsidRDefault="005060C9" w:rsidP="00D777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 w:rsidRPr="00C60C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dotyczy wszelkich spraw spadkowych</w:t>
      </w:r>
      <w:r w:rsidRPr="00D77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spraw dotyczących dziedziczenia po osobach zmarłych. </w:t>
      </w:r>
      <w:r w:rsidR="00B41E34" w:rsidRPr="00D77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Najczęstszymi przykładami takich spraw są </w:t>
      </w:r>
      <w:r w:rsidRPr="00D77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1E34" w:rsidRPr="00D777F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o stwierdzenie nabycia spadku ora</w:t>
      </w:r>
      <w:r w:rsidR="00D777FF" w:rsidRPr="00D777FF">
        <w:rPr>
          <w:rFonts w:ascii="Times New Roman" w:eastAsia="Times New Roman" w:hAnsi="Times New Roman" w:cs="Times New Roman"/>
          <w:sz w:val="24"/>
          <w:szCs w:val="24"/>
          <w:lang w:eastAsia="pl-PL"/>
        </w:rPr>
        <w:t>z sprawy o dział spadku.</w:t>
      </w:r>
    </w:p>
    <w:p w:rsidR="00BC1333" w:rsidRDefault="00D777FF" w:rsidP="00D777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 w:rsidRPr="005E5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dokonuje harmonizacji </w:t>
      </w:r>
      <w:r w:rsidR="003A6237" w:rsidRPr="005E5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materialnego prawa spadkowego</w:t>
      </w:r>
      <w:r w:rsidR="00923DBC">
        <w:rPr>
          <w:rFonts w:ascii="Times New Roman" w:eastAsia="Times New Roman" w:hAnsi="Times New Roman" w:cs="Times New Roman"/>
          <w:sz w:val="24"/>
          <w:szCs w:val="24"/>
          <w:lang w:eastAsia="pl-PL"/>
        </w:rPr>
        <w:t>, tzn. nie określa</w:t>
      </w:r>
      <w:r w:rsidR="007E1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="00E61B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1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są podstawy dziedziczenia; </w:t>
      </w:r>
      <w:r w:rsidR="007E1624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osoby, w jakiej kolejności</w:t>
      </w:r>
      <w:r w:rsidR="00321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jakich częściach dziedziczą po zmarłym</w:t>
      </w:r>
      <w:r w:rsidR="00ED5D44">
        <w:rPr>
          <w:rFonts w:ascii="Times New Roman" w:eastAsia="Times New Roman" w:hAnsi="Times New Roman" w:cs="Times New Roman"/>
          <w:sz w:val="24"/>
          <w:szCs w:val="24"/>
          <w:lang w:eastAsia="pl-PL"/>
        </w:rPr>
        <w:t>; na jakich zasadach spadkobierc</w:t>
      </w:r>
      <w:r w:rsidR="00A521A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D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</w:t>
      </w:r>
      <w:r w:rsidR="00A521A4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D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długi spadkowe; </w:t>
      </w:r>
      <w:proofErr w:type="spellStart"/>
      <w:r w:rsidR="00ED5D44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="00ED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itd. </w:t>
      </w:r>
      <w:r w:rsidR="00817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 w:rsidR="006243C2" w:rsidRPr="005E5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określa też </w:t>
      </w:r>
      <w:r w:rsidR="006243C2" w:rsidRPr="005E5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organów ani procedur</w:t>
      </w:r>
      <w:r w:rsidR="006243C2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załatwiane są sprawy</w:t>
      </w:r>
      <w:r w:rsidR="00A52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spadkowe</w:t>
      </w:r>
      <w:r w:rsidR="006243C2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te kwestie pozostawione są</w:t>
      </w:r>
      <w:r w:rsidR="00BC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regulacji poszczególnym państwom członkowskim.</w:t>
      </w:r>
    </w:p>
    <w:p w:rsidR="00130664" w:rsidRDefault="00A521A4" w:rsidP="008C3E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re</w:t>
      </w:r>
      <w:r w:rsidR="00D777FF" w:rsidRPr="00D777FF">
        <w:rPr>
          <w:rFonts w:ascii="Times New Roman" w:eastAsia="Times New Roman" w:hAnsi="Times New Roman" w:cs="Times New Roman"/>
          <w:sz w:val="24"/>
          <w:szCs w:val="24"/>
          <w:lang w:eastAsia="pl-PL"/>
        </w:rPr>
        <w:t>guluje natomiast</w:t>
      </w:r>
      <w:r w:rsidR="0077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zasady </w:t>
      </w:r>
      <w:r w:rsidR="00777C69" w:rsidRPr="008C3E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jurysdykcji</w:t>
      </w:r>
      <w:r w:rsidR="0077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spadkowych, czyli zasady, </w:t>
      </w:r>
      <w:r w:rsidR="008C3EAE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="0077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ustala się, sądy którego państwa </w:t>
      </w:r>
      <w:r w:rsidR="00E6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członkowskiego Unii Europejskiej </w:t>
      </w:r>
      <w:r w:rsidR="00777C69">
        <w:rPr>
          <w:rFonts w:ascii="Times New Roman" w:eastAsia="Times New Roman" w:hAnsi="Times New Roman" w:cs="Times New Roman"/>
          <w:sz w:val="24"/>
          <w:szCs w:val="24"/>
          <w:lang w:eastAsia="pl-PL"/>
        </w:rPr>
        <w:t>są właściwe do załatwienia danej sprawy</w:t>
      </w:r>
      <w:r w:rsidR="00DF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zasady ustalania </w:t>
      </w:r>
      <w:r w:rsidR="00DF5FC8" w:rsidRPr="008C3E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prawa właściwego</w:t>
      </w:r>
      <w:r w:rsidR="00DF5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spadkowych</w:t>
      </w:r>
      <w:r w:rsidR="008C3EAE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zasady</w:t>
      </w:r>
      <w:r w:rsidR="00E448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7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EAE" w:rsidRPr="008C3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których ustala się, </w:t>
      </w:r>
      <w:r w:rsidR="008C3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którego </w:t>
      </w:r>
      <w:r w:rsidR="008C3EAE" w:rsidRPr="008C3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CB1A7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</w:t>
      </w:r>
      <w:r w:rsidR="008C3EAE" w:rsidRPr="008C3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A7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C3EAE" w:rsidRPr="008C3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 spraw</w:t>
      </w:r>
      <w:r w:rsidR="00CB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ie; zasady </w:t>
      </w:r>
      <w:r w:rsidR="00CB1A7D" w:rsidRPr="00CB1A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uznawania i stwierdzania wykonalności orzeczeń</w:t>
      </w:r>
      <w:r w:rsidR="00CB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spadkowych, czyli </w:t>
      </w:r>
      <w:r w:rsidR="00080B6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="00C03F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4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0308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spełnieni</w:t>
      </w:r>
      <w:r w:rsidR="00080B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50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zależy</w:t>
      </w:r>
      <w:r w:rsidR="00E61B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0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orzeczenie w sprawie spadkowej wydane w jednym państwie</w:t>
      </w:r>
      <w:r w:rsidR="00080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rodziło skutki także w innym państwie. </w:t>
      </w:r>
      <w:r w:rsidR="00080B6F" w:rsidRPr="00130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Kwestie te, wbrew pozorom, </w:t>
      </w:r>
      <w:r w:rsidR="00183841" w:rsidRPr="00130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mogą okazać się niezwykle istotne dla ostatecznego wyniku danej spawy spadkowej</w:t>
      </w:r>
      <w:r w:rsidR="0018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30664" w:rsidRDefault="00130664" w:rsidP="008C3E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Nadto rozporządzenie wprowadza nowy dokument ułatwiający </w:t>
      </w:r>
      <w:r w:rsidR="005E5D3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do </w:t>
      </w:r>
      <w:r w:rsidR="005E5D3C">
        <w:rPr>
          <w:rFonts w:ascii="Times New Roman" w:eastAsia="Times New Roman" w:hAnsi="Times New Roman" w:cs="Times New Roman"/>
          <w:sz w:val="24"/>
          <w:szCs w:val="24"/>
          <w:lang w:eastAsia="pl-PL"/>
        </w:rPr>
        <w:t>spadku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państwach </w:t>
      </w:r>
      <w:r w:rsidR="005E5D3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Unii Europejskiej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tzw. </w:t>
      </w:r>
      <w:r w:rsidR="005E5D3C" w:rsidRPr="005E5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5E5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uropejskiego </w:t>
      </w:r>
      <w:r w:rsidR="005E5D3C" w:rsidRPr="005E5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poświadczenia</w:t>
      </w:r>
      <w:r w:rsidRPr="005E5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spadkowego</w:t>
      </w:r>
      <w:r w:rsidR="005E5D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57D1" w:rsidRDefault="002557D1" w:rsidP="00742F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7D1" w:rsidRPr="002557D1" w:rsidRDefault="002557D1" w:rsidP="002557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</w:t>
      </w:r>
      <w:r w:rsidR="002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czasowy</w:t>
      </w:r>
      <w:r w:rsidR="00E61B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2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34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czyli</w:t>
      </w:r>
      <w:r w:rsidR="00DA67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których spraw spadkowych stosuje się rozporządzenie, biorąc pod uwagę datę śmierci spadkodawcy</w:t>
      </w:r>
    </w:p>
    <w:p w:rsidR="002A5BAA" w:rsidRDefault="002A5BAA" w:rsidP="002A5B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stosuje się </w:t>
      </w:r>
      <w:r w:rsidR="00DA6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zasadniczo </w:t>
      </w:r>
      <w:r w:rsidRPr="002A5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7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spadkowych po </w:t>
      </w:r>
      <w:r w:rsidRPr="002A5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osobach, które </w:t>
      </w:r>
      <w:r w:rsidR="003723B3" w:rsidRPr="00771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umrą</w:t>
      </w:r>
      <w:r w:rsidRPr="00771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dniu lub po dniu 17 sierpnia 2015 r.</w:t>
      </w:r>
      <w:r w:rsidRPr="002A5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607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spadkowych po osobach zm</w:t>
      </w:r>
      <w:r w:rsidR="001338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7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rłych przed tą datą, </w:t>
      </w:r>
      <w:r w:rsidR="00BF3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kwestiach objętych rozporządzeniem</w:t>
      </w:r>
      <w:r w:rsidR="00C561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3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dalszym ciągu stosować się </w:t>
      </w:r>
      <w:r w:rsidR="001338E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przepisy dotychczasowe, tj</w:t>
      </w:r>
      <w:r w:rsidR="00BF30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1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3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przepisy ustawy – Kodeks postępowania cywilnego (Księga czwarta – </w:t>
      </w:r>
      <w:r w:rsidR="00012B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z zakresu m</w:t>
      </w:r>
      <w:r w:rsidR="001338E8">
        <w:rPr>
          <w:rFonts w:ascii="Times New Roman" w:eastAsia="Times New Roman" w:hAnsi="Times New Roman" w:cs="Times New Roman"/>
          <w:sz w:val="24"/>
          <w:szCs w:val="24"/>
          <w:lang w:eastAsia="pl-PL"/>
        </w:rPr>
        <w:t>iędzynarodowe</w:t>
      </w:r>
      <w:r w:rsidR="00012B98">
        <w:rPr>
          <w:rFonts w:ascii="Times New Roman" w:eastAsia="Times New Roman" w:hAnsi="Times New Roman" w:cs="Times New Roman"/>
          <w:sz w:val="24"/>
          <w:szCs w:val="24"/>
          <w:lang w:eastAsia="pl-PL"/>
        </w:rPr>
        <w:t>go postępowania</w:t>
      </w:r>
      <w:r w:rsidR="00133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</w:t>
      </w:r>
      <w:r w:rsidR="00012B98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1338E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</w:t>
      </w:r>
      <w:r w:rsidR="00BF308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33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F71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lutego 2011 r. </w:t>
      </w:r>
      <w:r w:rsidR="001338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Prawo prywatne międzynarodowe</w:t>
      </w:r>
      <w:r w:rsidR="009D34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5BAA" w:rsidRPr="002A5BAA" w:rsidRDefault="002A5BAA" w:rsidP="002A5B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FB0" w:rsidRPr="00112FB0" w:rsidRDefault="00112FB0" w:rsidP="00A4798F">
      <w:pPr>
        <w:pStyle w:val="Akapitzlist"/>
        <w:numPr>
          <w:ilvl w:val="0"/>
          <w:numId w:val="2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</w:t>
      </w:r>
      <w:r w:rsidR="00A4798F" w:rsidRPr="00112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cele i zasady</w:t>
      </w:r>
    </w:p>
    <w:p w:rsidR="00DA65DC" w:rsidRDefault="00DA65DC" w:rsidP="00112FB0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ma przede wszystkim na celu: </w:t>
      </w:r>
    </w:p>
    <w:p w:rsidR="00A03D2E" w:rsidRDefault="00DA65DC" w:rsidP="00A03D2E">
      <w:pPr>
        <w:pStyle w:val="Akapitzlist"/>
        <w:numPr>
          <w:ilvl w:val="0"/>
          <w:numId w:val="7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D2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pewności</w:t>
      </w:r>
      <w:r w:rsidR="0064799E" w:rsidRPr="00A0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</w:t>
      </w:r>
      <w:r w:rsidR="00966E8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26F58" w:rsidRPr="00A0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4799E" w:rsidRPr="00A0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przewidywalności rozstrzygnięć </w:t>
      </w:r>
      <w:r w:rsidR="0096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sądowych </w:t>
      </w:r>
      <w:r w:rsidR="0064799E" w:rsidRPr="00A0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26F58" w:rsidRPr="00A03D2E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r w:rsidR="0064799E" w:rsidRPr="00A0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F58" w:rsidRPr="00A03D2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s</w:t>
      </w:r>
      <w:r w:rsidR="0064799E" w:rsidRPr="00A03D2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26F58" w:rsidRPr="00A03D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4799E" w:rsidRPr="00A03D2E">
        <w:rPr>
          <w:rFonts w:ascii="Times New Roman" w:eastAsia="Times New Roman" w:hAnsi="Times New Roman" w:cs="Times New Roman"/>
          <w:sz w:val="24"/>
          <w:szCs w:val="24"/>
          <w:lang w:eastAsia="pl-PL"/>
        </w:rPr>
        <w:t>dkowych</w:t>
      </w:r>
      <w:r w:rsidR="0096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jest szczególnie </w:t>
      </w:r>
      <w:r w:rsidR="000337F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</w:t>
      </w:r>
      <w:r w:rsidR="0096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37FB">
        <w:rPr>
          <w:rFonts w:ascii="Times New Roman" w:eastAsia="Times New Roman" w:hAnsi="Times New Roman" w:cs="Times New Roman"/>
          <w:sz w:val="24"/>
          <w:szCs w:val="24"/>
          <w:lang w:eastAsia="pl-PL"/>
        </w:rPr>
        <w:t>z perspektywy</w:t>
      </w:r>
      <w:r w:rsidR="0096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DF6">
        <w:rPr>
          <w:rFonts w:ascii="Times New Roman" w:eastAsia="Times New Roman" w:hAnsi="Times New Roman" w:cs="Times New Roman"/>
          <w:sz w:val="24"/>
          <w:szCs w:val="24"/>
          <w:lang w:eastAsia="pl-PL"/>
        </w:rPr>
        <w:t>spadkodawców</w:t>
      </w:r>
      <w:r w:rsidR="00966E8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680DF6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="00966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chcą </w:t>
      </w:r>
      <w:r w:rsidR="00680DF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337FB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zaplanować</w:t>
      </w:r>
      <w:r w:rsidR="00680DF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3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dziedziczenie po </w:t>
      </w:r>
      <w:r w:rsidR="00680DF6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r w:rsidR="000337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337FB" w:rsidRPr="00A03D2E" w:rsidRDefault="00CE7EB9" w:rsidP="00CE7EB9">
      <w:pPr>
        <w:pStyle w:val="Akapitzlist"/>
        <w:numPr>
          <w:ilvl w:val="0"/>
          <w:numId w:val="7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uproszczenie i ułatwienie załatwiania transgranicznych spraw spadkowych, w tym wykazywania </w:t>
      </w:r>
      <w:r w:rsidR="00680D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spadku, </w:t>
      </w:r>
      <w:r w:rsidRPr="00CE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jest szczególnie istotne z perspektywy </w:t>
      </w:r>
      <w:r w:rsidR="00680DF6">
        <w:rPr>
          <w:rFonts w:ascii="Times New Roman" w:eastAsia="Times New Roman" w:hAnsi="Times New Roman" w:cs="Times New Roman"/>
          <w:sz w:val="24"/>
          <w:szCs w:val="24"/>
          <w:lang w:eastAsia="pl-PL"/>
        </w:rPr>
        <w:t>spadkobierców.</w:t>
      </w:r>
    </w:p>
    <w:p w:rsidR="003A4356" w:rsidRDefault="003A4356" w:rsidP="00112FB0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Realizacji tych celów ma służyć przede wszystkim:</w:t>
      </w:r>
    </w:p>
    <w:p w:rsidR="00666753" w:rsidRDefault="003A4356" w:rsidP="003A4356">
      <w:pPr>
        <w:pStyle w:val="Akapitzlist"/>
        <w:numPr>
          <w:ilvl w:val="0"/>
          <w:numId w:val="8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wspólnych dla wszystkich państw członkowskich</w:t>
      </w:r>
      <w:r w:rsidR="00FB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25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="0044497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obowiązywać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rozporządzenie, </w:t>
      </w:r>
      <w:r w:rsidR="0066675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dotyczących jurysdykcji, prawa właściwego oraz uznawania i stw</w:t>
      </w:r>
      <w:r w:rsidR="00494194">
        <w:rPr>
          <w:rFonts w:ascii="Times New Roman" w:eastAsia="Times New Roman" w:hAnsi="Times New Roman" w:cs="Times New Roman"/>
          <w:sz w:val="24"/>
          <w:szCs w:val="24"/>
          <w:lang w:eastAsia="pl-PL"/>
        </w:rPr>
        <w:t>ierdzania wykonalności orzeczeń. D</w:t>
      </w:r>
      <w:r w:rsidR="0002587E">
        <w:rPr>
          <w:rFonts w:ascii="Times New Roman" w:eastAsia="Times New Roman" w:hAnsi="Times New Roman" w:cs="Times New Roman"/>
          <w:sz w:val="24"/>
          <w:szCs w:val="24"/>
          <w:lang w:eastAsia="pl-PL"/>
        </w:rPr>
        <w:t>zięki temu istotnie ograniczy się</w:t>
      </w:r>
      <w:r w:rsidR="000D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spory</w:t>
      </w:r>
      <w:r w:rsidR="00025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 z dotychczasowych różnic w prawie poszczególnych państw </w:t>
      </w:r>
      <w:r w:rsidR="007F291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członkowskich, dotyczące tego, w którym państwie powinna być rozstrzygana</w:t>
      </w:r>
      <w:r w:rsidR="008A6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dana sprawa spadkowa i</w:t>
      </w:r>
      <w:r w:rsidR="00380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jakie prawo</w:t>
      </w:r>
      <w:r w:rsidR="007F2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AA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0D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ułatwi posługiwanie się orzeczeniem w sprawie spadkowej wydan</w:t>
      </w:r>
      <w:r w:rsidR="000A1B35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0D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jednym państwie członkowskim </w:t>
      </w:r>
      <w:r w:rsidR="000A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Unii Europejskiej </w:t>
      </w:r>
      <w:r w:rsidR="000D6E1C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państwach członkowskich</w:t>
      </w:r>
      <w:r w:rsidR="00687A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437C8" w:rsidRDefault="007E70A5" w:rsidP="003A4356">
      <w:pPr>
        <w:pStyle w:val="Akapitzlist"/>
        <w:numPr>
          <w:ilvl w:val="0"/>
          <w:numId w:val="8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E61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zasady: </w:t>
      </w:r>
      <w:r w:rsidR="00E61BD3" w:rsidRPr="00A20D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jeden spadek – jeden sąd – jedno prawo</w:t>
      </w:r>
      <w:r w:rsidR="00E61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kierunkowego założenia </w:t>
      </w:r>
      <w:r w:rsidR="00687A84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załatwiania transgranicznych spraw spadkowych</w:t>
      </w:r>
      <w:r w:rsidR="00947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Chodzi o to, aby wszystkie kwestie dotyczące </w:t>
      </w:r>
      <w:r w:rsidR="00770BC1">
        <w:rPr>
          <w:rFonts w:ascii="Times New Roman" w:eastAsia="Times New Roman" w:hAnsi="Times New Roman" w:cs="Times New Roman"/>
          <w:sz w:val="24"/>
          <w:szCs w:val="24"/>
          <w:lang w:eastAsia="pl-PL"/>
        </w:rPr>
        <w:t>całego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spadku</w:t>
      </w:r>
      <w:r w:rsidR="00562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danej osobie</w:t>
      </w:r>
      <w:r w:rsidR="0077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wszystkich jego składników </w:t>
      </w:r>
      <w:r w:rsidR="00C24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majątkowych, </w:t>
      </w:r>
      <w:r w:rsidR="0077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tego, w jakim państwie się </w:t>
      </w:r>
      <w:r w:rsidR="00C24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="0077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znajdują, były rozstrzygane przez sądy </w:t>
      </w:r>
      <w:r w:rsidR="00DF3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5629E2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państwa</w:t>
      </w:r>
      <w:r w:rsidR="00494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członkowskiego</w:t>
      </w:r>
      <w:r w:rsidR="00562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F3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przepisy tylko jednego </w:t>
      </w:r>
      <w:r w:rsidR="00781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D4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8163B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najlepiej tego, które obowiązuje w państwie</w:t>
      </w:r>
      <w:r w:rsidR="00D4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78163B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r w:rsidR="00C24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94194">
        <w:rPr>
          <w:rFonts w:ascii="Times New Roman" w:eastAsia="Times New Roman" w:hAnsi="Times New Roman" w:cs="Times New Roman"/>
          <w:sz w:val="24"/>
          <w:szCs w:val="24"/>
          <w:lang w:eastAsia="pl-PL"/>
        </w:rPr>
        <w:t>W ten sposób</w:t>
      </w:r>
      <w:r w:rsidR="0061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uniknie się konieczności prowadzenia postępowań w kilku państwach</w:t>
      </w:r>
      <w:r w:rsidR="000A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członkowskich Unii Europejskiej</w:t>
      </w:r>
      <w:r w:rsidR="0014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2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zastosowaniu przepisów prawnych różnych państw, </w:t>
      </w:r>
      <w:r w:rsidR="001437C8">
        <w:rPr>
          <w:rFonts w:ascii="Times New Roman" w:eastAsia="Times New Roman" w:hAnsi="Times New Roman" w:cs="Times New Roman"/>
          <w:sz w:val="24"/>
          <w:szCs w:val="24"/>
          <w:lang w:eastAsia="pl-PL"/>
        </w:rPr>
        <w:t>co pozwoli zaoszczędzić czas i obniży koszty.</w:t>
      </w:r>
    </w:p>
    <w:p w:rsidR="002F7AE7" w:rsidRPr="00A70F67" w:rsidRDefault="002F7AE7" w:rsidP="00742F2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363" w:rsidRDefault="00342D56" w:rsidP="00742F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584363"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584363"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poję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cia</w:t>
      </w:r>
    </w:p>
    <w:p w:rsidR="00013A38" w:rsidRPr="00013A38" w:rsidRDefault="00013A38" w:rsidP="0074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6D1C" w:rsidRPr="00571E32" w:rsidRDefault="00B96D1C" w:rsidP="006674D3">
      <w:pPr>
        <w:pStyle w:val="Akapitzlist"/>
        <w:numPr>
          <w:ilvl w:val="0"/>
          <w:numId w:val="4"/>
        </w:num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Transgraniczna sprawa spadkowa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67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71E32" w:rsidRPr="00E67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sprawa spadkowa</w:t>
      </w:r>
      <w:r w:rsidR="0057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367F3" w:rsidRPr="00571E32">
        <w:rPr>
          <w:rFonts w:ascii="Times New Roman" w:eastAsia="Times New Roman" w:hAnsi="Times New Roman" w:cs="Times New Roman"/>
          <w:sz w:val="24"/>
          <w:szCs w:val="24"/>
          <w:lang w:eastAsia="pl-PL"/>
        </w:rPr>
        <w:t>np. s</w:t>
      </w:r>
      <w:r w:rsidR="00571E3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367F3" w:rsidRPr="00571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</w:t>
      </w:r>
      <w:r w:rsidR="00571E32">
        <w:rPr>
          <w:rFonts w:ascii="Times New Roman" w:eastAsia="Times New Roman" w:hAnsi="Times New Roman" w:cs="Times New Roman"/>
          <w:sz w:val="24"/>
          <w:szCs w:val="24"/>
          <w:lang w:eastAsia="pl-PL"/>
        </w:rPr>
        <w:t>o stwierdzenie nabycia spadku)</w:t>
      </w:r>
      <w:r w:rsidR="00FD4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D42BA" w:rsidRPr="00E67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której występuje jakiś element zagraniczny</w:t>
      </w:r>
      <w:r w:rsidR="006D7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tzn. </w:t>
      </w:r>
      <w:r w:rsidR="00B13ACA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istotne dla danej s</w:t>
      </w:r>
      <w:r w:rsidR="00291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prawy spadkowej zlokalizowane są </w:t>
      </w:r>
      <w:r w:rsidR="00E2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(albo mają związek) </w:t>
      </w:r>
      <w:r w:rsidR="00291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więcej niż </w:t>
      </w:r>
      <w:r w:rsidR="00632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</w:t>
      </w:r>
      <w:r w:rsidR="0029157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państwie</w:t>
      </w:r>
      <w:r w:rsidR="00E61B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1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np.:</w:t>
      </w:r>
      <w:r w:rsidR="00E2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1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spadkodawca miał ostatnie miejsce </w:t>
      </w:r>
      <w:r w:rsidR="0034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zwykłego pobytu w Polsce, ale w skład spadku po nim wchodzi m.in. </w:t>
      </w:r>
      <w:r w:rsidR="00E2129F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własność</w:t>
      </w:r>
      <w:r w:rsidR="0034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położon</w:t>
      </w:r>
      <w:r w:rsidR="0049584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34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Hiszpanii</w:t>
      </w:r>
      <w:r w:rsidR="00E21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E56797">
        <w:rPr>
          <w:rFonts w:ascii="Times New Roman" w:eastAsia="Times New Roman" w:hAnsi="Times New Roman" w:cs="Times New Roman"/>
          <w:sz w:val="24"/>
          <w:szCs w:val="24"/>
          <w:lang w:eastAsia="pl-PL"/>
        </w:rPr>
        <w:t>spadkodawca – obywatel polski – miał osta</w:t>
      </w:r>
      <w:r w:rsidR="0070246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56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miejsce zwykłego pobytu w Niemczech, ale wybrał jako prawo właściwe prawo polskie</w:t>
      </w:r>
      <w:r w:rsidR="004958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3732" w:rsidRDefault="00013A38" w:rsidP="006674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zwykłego pobytu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13A38">
        <w:rPr>
          <w:rFonts w:ascii="Times New Roman" w:hAnsi="Times New Roman" w:cs="Times New Roman"/>
          <w:sz w:val="24"/>
          <w:szCs w:val="24"/>
        </w:rPr>
        <w:t xml:space="preserve">miejsce, </w:t>
      </w:r>
      <w:r w:rsidRPr="00657018">
        <w:rPr>
          <w:rFonts w:ascii="Times New Roman" w:hAnsi="Times New Roman" w:cs="Times New Roman"/>
          <w:sz w:val="24"/>
          <w:szCs w:val="24"/>
          <w:u w:val="single"/>
        </w:rPr>
        <w:t>w którym dana osoba zazwyczaj</w:t>
      </w:r>
      <w:r w:rsidRPr="00013A38">
        <w:rPr>
          <w:rFonts w:ascii="Times New Roman" w:hAnsi="Times New Roman" w:cs="Times New Roman"/>
          <w:sz w:val="24"/>
          <w:szCs w:val="24"/>
        </w:rPr>
        <w:t xml:space="preserve"> </w:t>
      </w:r>
      <w:r w:rsidRPr="00657018">
        <w:rPr>
          <w:rFonts w:ascii="Times New Roman" w:hAnsi="Times New Roman" w:cs="Times New Roman"/>
          <w:sz w:val="24"/>
          <w:szCs w:val="24"/>
          <w:u w:val="single"/>
        </w:rPr>
        <w:t xml:space="preserve">przebywa i w którym znajduje się główne centrum egzystencji </w:t>
      </w:r>
      <w:r w:rsidR="0070246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57018">
        <w:rPr>
          <w:rFonts w:ascii="Times New Roman" w:hAnsi="Times New Roman" w:cs="Times New Roman"/>
          <w:sz w:val="24"/>
          <w:szCs w:val="24"/>
          <w:u w:val="single"/>
        </w:rPr>
        <w:t>ej osoby</w:t>
      </w:r>
      <w:r w:rsidR="00CF257B">
        <w:rPr>
          <w:rFonts w:ascii="Times New Roman" w:hAnsi="Times New Roman" w:cs="Times New Roman"/>
          <w:sz w:val="24"/>
          <w:szCs w:val="24"/>
        </w:rPr>
        <w:t>.</w:t>
      </w:r>
      <w:r w:rsidRPr="00013A38">
        <w:rPr>
          <w:rFonts w:ascii="Times New Roman" w:hAnsi="Times New Roman" w:cs="Times New Roman"/>
          <w:sz w:val="24"/>
          <w:szCs w:val="24"/>
        </w:rPr>
        <w:t xml:space="preserve"> </w:t>
      </w:r>
      <w:r w:rsidR="00CF257B">
        <w:rPr>
          <w:rFonts w:ascii="Times New Roman" w:hAnsi="Times New Roman" w:cs="Times New Roman"/>
          <w:sz w:val="24"/>
          <w:szCs w:val="24"/>
        </w:rPr>
        <w:t>O uznaniu danego miejsca za miejsce zwykłego pobytu</w:t>
      </w:r>
      <w:r w:rsidRPr="00013A38">
        <w:rPr>
          <w:rFonts w:ascii="Times New Roman" w:hAnsi="Times New Roman" w:cs="Times New Roman"/>
          <w:sz w:val="24"/>
          <w:szCs w:val="24"/>
        </w:rPr>
        <w:t xml:space="preserve"> przesądzają przede wszystkim okoliczności natury faktycznej</w:t>
      </w:r>
      <w:r w:rsidR="00CF2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takie jak: </w:t>
      </w:r>
      <w:r w:rsidR="0075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</w:t>
      </w:r>
      <w:r w:rsidR="00E5625C">
        <w:rPr>
          <w:rFonts w:ascii="Times New Roman" w:eastAsia="Times New Roman" w:hAnsi="Times New Roman" w:cs="Times New Roman"/>
          <w:sz w:val="24"/>
          <w:szCs w:val="24"/>
          <w:lang w:eastAsia="pl-PL"/>
        </w:rPr>
        <w:t>trwania</w:t>
      </w:r>
      <w:r w:rsidRPr="00013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regularność </w:t>
      </w:r>
      <w:r w:rsidR="00E5625C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</w:t>
      </w:r>
      <w:r w:rsidR="00873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 osoby</w:t>
      </w:r>
      <w:r w:rsidRPr="00013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państwie, warunki i powody tej obecności</w:t>
      </w:r>
      <w:r w:rsidR="0075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56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75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wskazują </w:t>
      </w:r>
      <w:r w:rsidR="00750CA4" w:rsidRPr="00A05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50CA4" w:rsidRPr="00A05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ścisły i stabilny związek </w:t>
      </w:r>
      <w:r w:rsidR="00750CA4" w:rsidRPr="00A05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 danym państwem</w:t>
      </w:r>
      <w:r w:rsidR="00A64377">
        <w:rPr>
          <w:rFonts w:ascii="Times New Roman" w:eastAsia="Times New Roman" w:hAnsi="Times New Roman" w:cs="Times New Roman"/>
          <w:sz w:val="24"/>
          <w:szCs w:val="24"/>
          <w:lang w:eastAsia="pl-PL"/>
        </w:rPr>
        <w:t>. Element woli (zamiar</w:t>
      </w:r>
      <w:r w:rsidR="00693F8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64377">
        <w:rPr>
          <w:rFonts w:ascii="Times New Roman" w:eastAsia="Times New Roman" w:hAnsi="Times New Roman" w:cs="Times New Roman"/>
          <w:sz w:val="24"/>
          <w:szCs w:val="24"/>
          <w:lang w:eastAsia="pl-PL"/>
        </w:rPr>
        <w:t>, plany)</w:t>
      </w:r>
      <w:r w:rsidRPr="00013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62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istotnego znaczenia, co odróżnia miejsce zwykłego pobytu od miejsca zamieszkania</w:t>
      </w:r>
      <w:r w:rsidR="00CB6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prawa polskiego. </w:t>
      </w:r>
    </w:p>
    <w:p w:rsidR="00013A38" w:rsidRPr="00013A38" w:rsidRDefault="00C43732" w:rsidP="006674D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732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ście zjawiska migracji zarobkowej</w:t>
      </w:r>
      <w:r w:rsidR="006A3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powszechnego m.in. także w Polsce, istotne </w:t>
      </w:r>
      <w:r w:rsidR="00CD2437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55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D2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r w:rsidR="00693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3067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długotrwały pobyt za granicą w celach zawodowych czy zarobkowych</w:t>
      </w:r>
      <w:r w:rsidR="00A85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1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07D0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7A3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</w:t>
      </w:r>
      <w:r w:rsidR="00B55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jeszcze </w:t>
      </w:r>
      <w:r w:rsidR="007A3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oznaczać, że dana osoba ma tam miejsce zwykłego pobytu, </w:t>
      </w:r>
      <w:r w:rsidR="00B07D0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7A3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zachował</w:t>
      </w:r>
      <w:r w:rsidR="00B07D04">
        <w:rPr>
          <w:rFonts w:ascii="Times New Roman" w:eastAsia="Times New Roman" w:hAnsi="Times New Roman" w:cs="Times New Roman"/>
          <w:sz w:val="24"/>
          <w:szCs w:val="24"/>
          <w:lang w:eastAsia="pl-PL"/>
        </w:rPr>
        <w:t>a ścisły</w:t>
      </w:r>
      <w:r w:rsidR="007A3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stabilny związek </w:t>
      </w:r>
      <w:r w:rsidR="00B07D04">
        <w:rPr>
          <w:rFonts w:ascii="Times New Roman" w:eastAsia="Times New Roman" w:hAnsi="Times New Roman" w:cs="Times New Roman"/>
          <w:sz w:val="24"/>
          <w:szCs w:val="24"/>
          <w:lang w:eastAsia="pl-PL"/>
        </w:rPr>
        <w:t>z dotychczasowym państwem (</w:t>
      </w:r>
      <w:r w:rsidR="00BC4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FF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pozostawiła w nim </w:t>
      </w:r>
      <w:r w:rsidR="00833D9B">
        <w:rPr>
          <w:rFonts w:ascii="Times New Roman" w:eastAsia="Times New Roman" w:hAnsi="Times New Roman" w:cs="Times New Roman"/>
          <w:sz w:val="24"/>
          <w:szCs w:val="24"/>
          <w:lang w:eastAsia="pl-PL"/>
        </w:rPr>
        <w:t>dom i czę</w:t>
      </w:r>
      <w:r w:rsidR="00FF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ść rodziny, </w:t>
      </w:r>
      <w:r w:rsidR="00B6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którą pozostaje w </w:t>
      </w:r>
      <w:r w:rsidR="00BC4E5A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</w:t>
      </w:r>
      <w:r w:rsidR="00B60894">
        <w:rPr>
          <w:rFonts w:ascii="Times New Roman" w:eastAsia="Times New Roman" w:hAnsi="Times New Roman" w:cs="Times New Roman"/>
          <w:sz w:val="24"/>
          <w:szCs w:val="24"/>
          <w:lang w:eastAsia="pl-PL"/>
        </w:rPr>
        <w:t>m bliskim kontakcie</w:t>
      </w:r>
      <w:r w:rsidR="0075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odwiedza </w:t>
      </w:r>
      <w:r w:rsidR="00111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="0075142B">
        <w:rPr>
          <w:rFonts w:ascii="Times New Roman" w:eastAsia="Times New Roman" w:hAnsi="Times New Roman" w:cs="Times New Roman"/>
          <w:sz w:val="24"/>
          <w:szCs w:val="24"/>
          <w:lang w:eastAsia="pl-PL"/>
        </w:rPr>
        <w:t>i utrzymuje</w:t>
      </w:r>
      <w:r w:rsidR="005E7E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13A38" w:rsidRPr="00013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13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takich sytuacjach można uznać, że </w:t>
      </w:r>
      <w:r w:rsidR="00252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zwykłego pobytu danej osoby wciąż zlokalizowane jest w dotychczasowym państwie. Oczywiście ostateczna ocena w konkretnej sprawie </w:t>
      </w:r>
      <w:r w:rsidR="00FC7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</w:t>
      </w:r>
      <w:r w:rsidR="0025215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 sądu.</w:t>
      </w:r>
      <w:r w:rsidR="00013A38" w:rsidRPr="00013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36FF" w:rsidRPr="00A70F67" w:rsidRDefault="00402B58" w:rsidP="00742F28">
      <w:pPr>
        <w:pStyle w:val="Akapitzlist"/>
        <w:numPr>
          <w:ilvl w:val="0"/>
          <w:numId w:val="4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Jurysdykcja</w:t>
      </w:r>
      <w:r w:rsidR="00804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ED9" w:rsidRPr="00D16A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kompetencja sądów danego państwa</w:t>
      </w:r>
      <w:r w:rsidR="006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rozstrzygania określonych spraw</w:t>
      </w:r>
      <w:r w:rsidR="00540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jurysdykcja </w:t>
      </w:r>
      <w:r w:rsidR="00CA53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sądom polskim albo sądom niemieckim)</w:t>
      </w:r>
      <w:r w:rsidR="006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85C97">
        <w:rPr>
          <w:rFonts w:ascii="Times New Roman" w:eastAsia="Times New Roman" w:hAnsi="Times New Roman" w:cs="Times New Roman"/>
          <w:sz w:val="24"/>
          <w:szCs w:val="24"/>
          <w:lang w:eastAsia="pl-PL"/>
        </w:rPr>
        <w:t>O tym, sądom którego państwa przysługuje taka kompetencja, decyduje przyjęty w danym akcie prawnym łączn</w:t>
      </w:r>
      <w:r w:rsidR="006F0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 jurysdykcji, czyli kryterium, według którego ustala się </w:t>
      </w:r>
      <w:r w:rsidR="0007341E">
        <w:rPr>
          <w:rFonts w:ascii="Times New Roman" w:eastAsia="Times New Roman" w:hAnsi="Times New Roman" w:cs="Times New Roman"/>
          <w:sz w:val="24"/>
          <w:szCs w:val="24"/>
          <w:lang w:eastAsia="pl-PL"/>
        </w:rPr>
        <w:t>tę kompetencję</w:t>
      </w:r>
      <w:r w:rsidR="006F0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73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Przykładowo, może to być </w:t>
      </w:r>
      <w:r w:rsidR="00465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spadkodawcy, miejsce zwykłego pobytu </w:t>
      </w:r>
      <w:r w:rsidR="00B709E1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1A1E9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709E1">
        <w:rPr>
          <w:rFonts w:ascii="Times New Roman" w:eastAsia="Times New Roman" w:hAnsi="Times New Roman" w:cs="Times New Roman"/>
          <w:sz w:val="24"/>
          <w:szCs w:val="24"/>
          <w:lang w:eastAsia="pl-PL"/>
        </w:rPr>
        <w:t>dkodawcy</w:t>
      </w:r>
      <w:r w:rsidR="004658F3">
        <w:rPr>
          <w:rFonts w:ascii="Times New Roman" w:eastAsia="Times New Roman" w:hAnsi="Times New Roman" w:cs="Times New Roman"/>
          <w:sz w:val="24"/>
          <w:szCs w:val="24"/>
          <w:lang w:eastAsia="pl-PL"/>
        </w:rPr>
        <w:t>, oby</w:t>
      </w:r>
      <w:r w:rsidR="001A1E9A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="004658F3">
        <w:rPr>
          <w:rFonts w:ascii="Times New Roman" w:eastAsia="Times New Roman" w:hAnsi="Times New Roman" w:cs="Times New Roman"/>
          <w:sz w:val="24"/>
          <w:szCs w:val="24"/>
          <w:lang w:eastAsia="pl-PL"/>
        </w:rPr>
        <w:t>tels</w:t>
      </w:r>
      <w:r w:rsidR="001A1E9A">
        <w:rPr>
          <w:rFonts w:ascii="Times New Roman" w:eastAsia="Times New Roman" w:hAnsi="Times New Roman" w:cs="Times New Roman"/>
          <w:sz w:val="24"/>
          <w:szCs w:val="24"/>
          <w:lang w:eastAsia="pl-PL"/>
        </w:rPr>
        <w:t>two spadkodawcy czy miejsce położenia majątku należącego do spadku.</w:t>
      </w:r>
      <w:r w:rsidR="001636FF"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4020" w:rsidRDefault="00FD389E" w:rsidP="00742F28">
      <w:pPr>
        <w:pStyle w:val="Akapitzlist"/>
        <w:numPr>
          <w:ilvl w:val="0"/>
          <w:numId w:val="4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proofErr w:type="spellStart"/>
      <w:r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prorogacyjna</w:t>
      </w:r>
      <w:proofErr w:type="spellEnd"/>
      <w:r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A1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DA4" w:rsidRPr="00A65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umowa, w której zainteresowani sami ustalają, </w:t>
      </w:r>
      <w:r w:rsidR="00513420" w:rsidRPr="00A65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sądy którego państwa będą mieć jurysdykcję do załatwienia danej sprawy</w:t>
      </w:r>
      <w:r w:rsidR="00096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tym czy taka umowa jest dopuszczalna </w:t>
      </w:r>
      <w:r w:rsidR="0051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danej sprawie </w:t>
      </w:r>
      <w:r w:rsidR="00096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1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warunki musi spełniać, rozstrzygają </w:t>
      </w:r>
      <w:r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02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przepisy regulujące problematykę jurysdykcji dla określon</w:t>
      </w:r>
      <w:r w:rsidR="00C0769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54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</w:t>
      </w:r>
      <w:r w:rsidR="00C0769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54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spraw.</w:t>
      </w:r>
    </w:p>
    <w:p w:rsidR="003D4770" w:rsidRPr="00A70F67" w:rsidRDefault="00402B58" w:rsidP="00540D23">
      <w:pPr>
        <w:pStyle w:val="Akapitzlist"/>
        <w:numPr>
          <w:ilvl w:val="0"/>
          <w:numId w:val="4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właściwe </w:t>
      </w:r>
      <w:r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D6EB4" w:rsidRPr="002D6E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prawo państwa</w:t>
      </w:r>
      <w:r w:rsidR="002D6EB4" w:rsidRPr="001115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które należy stosować przy rozstrzyganiu danej sprawy</w:t>
      </w:r>
      <w:r w:rsidR="002D6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prawo polskie albo prawo francuskie)</w:t>
      </w:r>
      <w:r w:rsidR="00540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0D23" w:rsidRPr="00540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tym, </w:t>
      </w:r>
      <w:r w:rsidR="00540D2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którego państwa jest właściwe dla danej sprawy,</w:t>
      </w:r>
      <w:r w:rsidR="00540D23" w:rsidRPr="00540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przyjęty w danym akcie prawnym łącznik </w:t>
      </w:r>
      <w:r w:rsidR="00CA53B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właściwego</w:t>
      </w:r>
      <w:r w:rsidR="00540D23" w:rsidRPr="00540D23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kryterium, według którego ustala się t</w:t>
      </w:r>
      <w:r w:rsidR="00CA53BB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prawo</w:t>
      </w:r>
      <w:r w:rsidR="00540D23" w:rsidRPr="00540D23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Przykładowo,</w:t>
      </w:r>
      <w:r w:rsidR="00CA5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jak w przypadku jurysdykcji,</w:t>
      </w:r>
      <w:r w:rsidR="00540D23" w:rsidRPr="00540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to być miejsce zamieszkania spadkodawcy, miejsce zwykłego pobytu spadkodawcy, obywatelstwo spadkodawcy czy miejsce położenia majątku należącego do spadk</w:t>
      </w:r>
      <w:r w:rsidR="00632B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A5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770" w:rsidRPr="00A70F67" w:rsidRDefault="003022F8" w:rsidP="00742F28">
      <w:pPr>
        <w:pStyle w:val="Akapitzlist"/>
        <w:numPr>
          <w:ilvl w:val="0"/>
          <w:numId w:val="4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Wybór prawa </w:t>
      </w:r>
      <w:r w:rsidR="003D4770"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A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770" w:rsidRPr="00A65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osoby </w:t>
      </w:r>
      <w:r w:rsidR="0071717F" w:rsidRPr="00A65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zainteresowanej, która sama określa, </w:t>
      </w:r>
      <w:r w:rsidR="00CA4628" w:rsidRPr="00A65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</w:t>
      </w:r>
      <w:r w:rsidR="00F574E6" w:rsidRPr="00A65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CA4628" w:rsidRPr="00A65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którego państwa ma być stosowane do danej</w:t>
      </w:r>
      <w:r w:rsidR="00955A5F" w:rsidRPr="00A65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sprawy</w:t>
      </w:r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Tak jak w przypadku umów </w:t>
      </w:r>
      <w:proofErr w:type="spellStart"/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prorogacyjnych</w:t>
      </w:r>
      <w:proofErr w:type="spellEnd"/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t>, o tym</w:t>
      </w:r>
      <w:r w:rsidR="00FC73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taki wybór jest dopuszczalny i jaki</w:t>
      </w:r>
      <w:r w:rsidR="00822E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musi spełniać, decydują wł</w:t>
      </w:r>
      <w:r w:rsidR="00822E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ściwe </w:t>
      </w:r>
      <w:r w:rsidR="00822E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</w:t>
      </w:r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E5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regulujące</w:t>
      </w:r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problematykę </w:t>
      </w:r>
      <w:r w:rsidR="00822E5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E5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</w:t>
      </w:r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822E5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 w:rsidR="00B452C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E53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</w:t>
      </w:r>
      <w:r w:rsidR="00B452C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22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4E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spraw.</w:t>
      </w:r>
    </w:p>
    <w:p w:rsidR="00D26D48" w:rsidRDefault="00B92DDB" w:rsidP="004C7F51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Uzna</w:t>
      </w:r>
      <w:r w:rsidR="005F4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215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stwierdz</w:t>
      </w:r>
      <w:r w:rsidR="005F4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enie</w:t>
      </w:r>
      <w:r w:rsidR="00215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wykonalności orzecze</w:t>
      </w:r>
      <w:r w:rsidR="005F4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="007335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9829B1" w:rsidRPr="004C7F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rozciągnię</w:t>
      </w:r>
      <w:r w:rsidR="00500FD7" w:rsidRPr="004C7F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cie skutków</w:t>
      </w:r>
      <w:r w:rsidR="00500FD7" w:rsidRPr="004C7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00FD7" w:rsidRPr="004C7F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orzeczenia wydanego w jednym państwie</w:t>
      </w:r>
      <w:r w:rsidR="00DF5737" w:rsidRPr="004C7F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 inne państwo</w:t>
      </w:r>
      <w:r w:rsidR="00DF5737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Zasadą jest, że</w:t>
      </w:r>
      <w:r w:rsidR="00500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wydane </w:t>
      </w:r>
      <w:r w:rsidR="00DC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przez polski sąd rodzi skutki tylko w Polsce. </w:t>
      </w:r>
      <w:r w:rsidR="00C052A7">
        <w:rPr>
          <w:rFonts w:ascii="Times New Roman" w:eastAsia="Times New Roman" w:hAnsi="Times New Roman" w:cs="Times New Roman"/>
          <w:sz w:val="24"/>
          <w:szCs w:val="24"/>
          <w:lang w:eastAsia="pl-PL"/>
        </w:rPr>
        <w:t>Aby orzeczenie to było skuteczne także np. w Niemczech</w:t>
      </w:r>
      <w:r w:rsidR="003E6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konieczne </w:t>
      </w:r>
      <w:r w:rsidR="00C052A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3E6C0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05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jego uznanie lub stwierdzenie wykonalności w </w:t>
      </w:r>
      <w:r w:rsidR="00500A20">
        <w:rPr>
          <w:rFonts w:ascii="Times New Roman" w:eastAsia="Times New Roman" w:hAnsi="Times New Roman" w:cs="Times New Roman"/>
          <w:sz w:val="24"/>
          <w:szCs w:val="24"/>
          <w:lang w:eastAsia="pl-PL"/>
        </w:rPr>
        <w:t>tym państwie. Wymaga to</w:t>
      </w:r>
      <w:r w:rsidR="003E6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</w:t>
      </w:r>
      <w:r w:rsidR="00500A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E6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orzeczenie pewnych warunków </w:t>
      </w:r>
      <w:r w:rsidR="0079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we właściwych przepisach regulujących problematykę uznawania i stwierdzania wykonalności zagranicznych orzeczeń w </w:t>
      </w:r>
      <w:r w:rsidR="00A71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określonej kategorii spraw. Może </w:t>
      </w:r>
      <w:r w:rsidR="00793FF3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A715D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79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</w:t>
      </w:r>
      <w:r w:rsidR="00A715D4">
        <w:rPr>
          <w:rFonts w:ascii="Times New Roman" w:eastAsia="Times New Roman" w:hAnsi="Times New Roman" w:cs="Times New Roman"/>
          <w:sz w:val="24"/>
          <w:szCs w:val="24"/>
          <w:lang w:eastAsia="pl-PL"/>
        </w:rPr>
        <w:t>gać</w:t>
      </w:r>
      <w:r w:rsidR="0079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dopełnienia </w:t>
      </w:r>
      <w:r w:rsidR="002C5CDC">
        <w:rPr>
          <w:rFonts w:ascii="Times New Roman" w:eastAsia="Times New Roman" w:hAnsi="Times New Roman" w:cs="Times New Roman"/>
          <w:sz w:val="24"/>
          <w:szCs w:val="24"/>
          <w:lang w:eastAsia="pl-PL"/>
        </w:rPr>
        <w:t>za granicą</w:t>
      </w:r>
      <w:r w:rsidR="0079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8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procedur</w:t>
      </w:r>
      <w:r w:rsidR="00793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2485A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lub</w:t>
      </w:r>
      <w:r w:rsidR="00222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stwierdzenie wykonalności </w:t>
      </w:r>
      <w:r w:rsidR="0076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państwie </w:t>
      </w:r>
      <w:r w:rsidR="0024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 w sprawie spadkowej </w:t>
      </w:r>
      <w:r w:rsidR="0076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pozwoli uprawnionemu np. </w:t>
      </w:r>
      <w:r w:rsidR="0024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uzyskać dostęp do środków </w:t>
      </w:r>
      <w:r w:rsidR="00E2485A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pieniężnych</w:t>
      </w:r>
      <w:r w:rsidR="0024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zdeponowanych </w:t>
      </w:r>
      <w:r w:rsidR="002436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spadko</w:t>
      </w:r>
      <w:r w:rsidR="00B8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dawcę w banku </w:t>
      </w:r>
      <w:r w:rsidR="00E2485A">
        <w:rPr>
          <w:rFonts w:ascii="Times New Roman" w:eastAsia="Times New Roman" w:hAnsi="Times New Roman" w:cs="Times New Roman"/>
          <w:sz w:val="24"/>
          <w:szCs w:val="24"/>
          <w:lang w:eastAsia="pl-PL"/>
        </w:rPr>
        <w:t>w ty</w:t>
      </w:r>
      <w:r w:rsidR="00243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państwie </w:t>
      </w:r>
      <w:r w:rsidR="00B81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D26D48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odzyskać inne pozostawione tam składniki majątku spadkowego.</w:t>
      </w:r>
    </w:p>
    <w:p w:rsidR="00450F4E" w:rsidRPr="00450F4E" w:rsidRDefault="00582D4C" w:rsidP="00742F2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Europejskie poświadczenie spadkowe –</w:t>
      </w:r>
      <w:r w:rsidR="00657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278" w:rsidRPr="00FC4278">
        <w:rPr>
          <w:rFonts w:ascii="Times New Roman" w:hAnsi="Times New Roman" w:cs="Times New Roman"/>
          <w:sz w:val="24"/>
          <w:szCs w:val="24"/>
          <w:u w:val="single"/>
        </w:rPr>
        <w:t xml:space="preserve">nowy </w:t>
      </w:r>
      <w:r w:rsidR="00FC4278">
        <w:rPr>
          <w:rFonts w:ascii="Times New Roman" w:hAnsi="Times New Roman" w:cs="Times New Roman"/>
          <w:sz w:val="24"/>
          <w:szCs w:val="24"/>
          <w:u w:val="single"/>
        </w:rPr>
        <w:t xml:space="preserve">rodzaj </w:t>
      </w:r>
      <w:r w:rsidR="0097775C" w:rsidRPr="002B2A73">
        <w:rPr>
          <w:rFonts w:ascii="Times New Roman" w:hAnsi="Times New Roman" w:cs="Times New Roman"/>
          <w:sz w:val="24"/>
          <w:szCs w:val="24"/>
          <w:u w:val="single"/>
        </w:rPr>
        <w:t>dokument</w:t>
      </w:r>
      <w:r w:rsidR="00FC4278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7B4369" w:rsidRPr="002B2A73">
        <w:rPr>
          <w:rFonts w:ascii="Times New Roman" w:hAnsi="Times New Roman" w:cs="Times New Roman"/>
          <w:sz w:val="24"/>
          <w:szCs w:val="24"/>
          <w:u w:val="single"/>
        </w:rPr>
        <w:t xml:space="preserve"> potwierdzając</w:t>
      </w:r>
      <w:r w:rsidR="00FC4278">
        <w:rPr>
          <w:rFonts w:ascii="Times New Roman" w:hAnsi="Times New Roman" w:cs="Times New Roman"/>
          <w:sz w:val="24"/>
          <w:szCs w:val="24"/>
          <w:u w:val="single"/>
        </w:rPr>
        <w:t>ego</w:t>
      </w:r>
      <w:r w:rsidR="007B4369" w:rsidRPr="002B2A73">
        <w:rPr>
          <w:rFonts w:ascii="Times New Roman" w:hAnsi="Times New Roman" w:cs="Times New Roman"/>
          <w:sz w:val="24"/>
          <w:szCs w:val="24"/>
          <w:u w:val="single"/>
        </w:rPr>
        <w:t>, że osoba w nim wymieniona posiada określone w tym dokumencie prawa do spadku</w:t>
      </w:r>
      <w:r w:rsidR="007B4369">
        <w:rPr>
          <w:rFonts w:ascii="Times New Roman" w:hAnsi="Times New Roman" w:cs="Times New Roman"/>
          <w:sz w:val="24"/>
          <w:szCs w:val="24"/>
        </w:rPr>
        <w:t xml:space="preserve">. </w:t>
      </w:r>
      <w:r w:rsidR="00FC4278">
        <w:rPr>
          <w:rFonts w:ascii="Times New Roman" w:hAnsi="Times New Roman" w:cs="Times New Roman"/>
          <w:sz w:val="24"/>
          <w:szCs w:val="24"/>
        </w:rPr>
        <w:t xml:space="preserve">Podobną rolę pełni obecnie w Polsce sądowe postanowienie o stwierdzeniu nabycia spadku oraz notarialny akt poświadczenia dziedziczenia. </w:t>
      </w:r>
    </w:p>
    <w:p w:rsidR="0097775C" w:rsidRPr="00A70F67" w:rsidRDefault="00450F4E" w:rsidP="00450F4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Wydawane</w:t>
      </w:r>
      <w:r w:rsidR="005A256F">
        <w:rPr>
          <w:rFonts w:ascii="Times New Roman" w:hAnsi="Times New Roman" w:cs="Times New Roman"/>
          <w:sz w:val="24"/>
          <w:szCs w:val="24"/>
        </w:rPr>
        <w:t xml:space="preserve"> w jednolitej co do zasady procedurze i według identycznego wzoru we wszystkich </w:t>
      </w:r>
      <w:r w:rsidR="002B2A73">
        <w:rPr>
          <w:rFonts w:ascii="Times New Roman" w:hAnsi="Times New Roman" w:cs="Times New Roman"/>
          <w:sz w:val="24"/>
          <w:szCs w:val="24"/>
        </w:rPr>
        <w:t>państwach</w:t>
      </w:r>
      <w:r w:rsidR="005A256F">
        <w:rPr>
          <w:rFonts w:ascii="Times New Roman" w:hAnsi="Times New Roman" w:cs="Times New Roman"/>
          <w:sz w:val="24"/>
          <w:szCs w:val="24"/>
        </w:rPr>
        <w:t xml:space="preserve"> </w:t>
      </w:r>
      <w:r w:rsidR="002B2A73">
        <w:rPr>
          <w:rFonts w:ascii="Times New Roman" w:hAnsi="Times New Roman" w:cs="Times New Roman"/>
          <w:sz w:val="24"/>
          <w:szCs w:val="24"/>
        </w:rPr>
        <w:t>członkowskich</w:t>
      </w:r>
      <w:r w:rsidR="002C5CDC">
        <w:rPr>
          <w:rFonts w:ascii="Times New Roman" w:hAnsi="Times New Roman" w:cs="Times New Roman"/>
          <w:sz w:val="24"/>
          <w:szCs w:val="24"/>
        </w:rPr>
        <w:t xml:space="preserve"> Unii Europejskiej</w:t>
      </w:r>
      <w:r w:rsidR="002B2A73">
        <w:rPr>
          <w:rFonts w:ascii="Times New Roman" w:hAnsi="Times New Roman" w:cs="Times New Roman"/>
          <w:sz w:val="24"/>
          <w:szCs w:val="24"/>
        </w:rPr>
        <w:t>, w który</w:t>
      </w:r>
      <w:r w:rsidR="004C7F51">
        <w:rPr>
          <w:rFonts w:ascii="Times New Roman" w:hAnsi="Times New Roman" w:cs="Times New Roman"/>
          <w:sz w:val="24"/>
          <w:szCs w:val="24"/>
        </w:rPr>
        <w:t>ch</w:t>
      </w:r>
      <w:r w:rsidR="002B2A73">
        <w:rPr>
          <w:rFonts w:ascii="Times New Roman" w:hAnsi="Times New Roman" w:cs="Times New Roman"/>
          <w:sz w:val="24"/>
          <w:szCs w:val="24"/>
        </w:rPr>
        <w:t xml:space="preserve"> będzie obowiązywać rozporządzenie, </w:t>
      </w:r>
      <w:r w:rsidR="0097775C" w:rsidRPr="00A70F67">
        <w:rPr>
          <w:rFonts w:ascii="Times New Roman" w:hAnsi="Times New Roman" w:cs="Times New Roman"/>
          <w:sz w:val="24"/>
          <w:szCs w:val="24"/>
        </w:rPr>
        <w:t xml:space="preserve">ułatwi </w:t>
      </w:r>
      <w:r w:rsidR="002B2A73">
        <w:rPr>
          <w:rFonts w:ascii="Times New Roman" w:hAnsi="Times New Roman" w:cs="Times New Roman"/>
          <w:sz w:val="24"/>
          <w:szCs w:val="24"/>
        </w:rPr>
        <w:t xml:space="preserve">zainteresowanym </w:t>
      </w:r>
      <w:r w:rsidR="0097775C" w:rsidRPr="00A70F67">
        <w:rPr>
          <w:rFonts w:ascii="Times New Roman" w:hAnsi="Times New Roman" w:cs="Times New Roman"/>
          <w:sz w:val="24"/>
          <w:szCs w:val="24"/>
        </w:rPr>
        <w:t>wykazywanie praw do spadku w innych państwach członkowskich</w:t>
      </w:r>
      <w:r w:rsidR="002B2A73">
        <w:rPr>
          <w:rFonts w:ascii="Times New Roman" w:hAnsi="Times New Roman" w:cs="Times New Roman"/>
          <w:sz w:val="24"/>
          <w:szCs w:val="24"/>
        </w:rPr>
        <w:t xml:space="preserve">. </w:t>
      </w:r>
      <w:r w:rsidR="004C7F51">
        <w:rPr>
          <w:rFonts w:ascii="Times New Roman" w:hAnsi="Times New Roman" w:cs="Times New Roman"/>
          <w:sz w:val="24"/>
          <w:szCs w:val="24"/>
        </w:rPr>
        <w:t>Dla swej skuteczności poza granicami państwa, w któ</w:t>
      </w:r>
      <w:r>
        <w:rPr>
          <w:rFonts w:ascii="Times New Roman" w:hAnsi="Times New Roman" w:cs="Times New Roman"/>
          <w:sz w:val="24"/>
          <w:szCs w:val="24"/>
        </w:rPr>
        <w:t>rym zostanie wydane</w:t>
      </w:r>
      <w:r w:rsidR="004C7F51">
        <w:rPr>
          <w:rFonts w:ascii="Times New Roman" w:hAnsi="Times New Roman" w:cs="Times New Roman"/>
          <w:sz w:val="24"/>
          <w:szCs w:val="24"/>
        </w:rPr>
        <w:t>, n</w:t>
      </w:r>
      <w:r w:rsidR="002B2A73">
        <w:rPr>
          <w:rFonts w:ascii="Times New Roman" w:hAnsi="Times New Roman" w:cs="Times New Roman"/>
          <w:sz w:val="24"/>
          <w:szCs w:val="24"/>
        </w:rPr>
        <w:t>ie będzie bowiem wymagał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2B2A73">
        <w:rPr>
          <w:rFonts w:ascii="Times New Roman" w:hAnsi="Times New Roman" w:cs="Times New Roman"/>
          <w:sz w:val="24"/>
          <w:szCs w:val="24"/>
        </w:rPr>
        <w:t xml:space="preserve"> </w:t>
      </w:r>
      <w:r w:rsidR="004C7F51">
        <w:rPr>
          <w:rFonts w:ascii="Times New Roman" w:hAnsi="Times New Roman" w:cs="Times New Roman"/>
          <w:sz w:val="24"/>
          <w:szCs w:val="24"/>
        </w:rPr>
        <w:t>uznania</w:t>
      </w:r>
      <w:r w:rsidR="002B2A73">
        <w:rPr>
          <w:rFonts w:ascii="Times New Roman" w:hAnsi="Times New Roman" w:cs="Times New Roman"/>
          <w:sz w:val="24"/>
          <w:szCs w:val="24"/>
        </w:rPr>
        <w:t xml:space="preserve"> lub stwierdzenia </w:t>
      </w:r>
      <w:r w:rsidR="004C7F51">
        <w:rPr>
          <w:rFonts w:ascii="Times New Roman" w:hAnsi="Times New Roman" w:cs="Times New Roman"/>
          <w:sz w:val="24"/>
          <w:szCs w:val="24"/>
        </w:rPr>
        <w:t>wykonalności.</w:t>
      </w:r>
    </w:p>
    <w:p w:rsidR="002F7AE7" w:rsidRPr="00A70F67" w:rsidRDefault="002F7AE7" w:rsidP="00742F2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EF8" w:rsidRDefault="00CE4DBE" w:rsidP="00742F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się zmieni w odniesieniu do jurysdykcji</w:t>
      </w:r>
    </w:p>
    <w:p w:rsidR="00742F28" w:rsidRPr="00A70F67" w:rsidRDefault="00742F28" w:rsidP="00742F2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5F01" w:rsidRPr="006A4957" w:rsidRDefault="0097775C" w:rsidP="006A495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wprowadza </w:t>
      </w:r>
      <w:r w:rsidR="00443B16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zasadnicze kryterium jurysdykcji w sprawach </w:t>
      </w:r>
      <w:r w:rsidR="00E35F01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spadkowych </w:t>
      </w:r>
      <w:r w:rsidR="00443B16" w:rsidRPr="006A49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ostatnie miejsce zwykłego pobytu spadkodawcy</w:t>
      </w:r>
      <w:r w:rsidR="00443B16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. Oznacza</w:t>
      </w:r>
      <w:r w:rsidR="00E35F01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to, że co do zasady jurysdykcję</w:t>
      </w:r>
      <w:r w:rsidR="00443B16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danej sprawie spadkowej posiadać będą sądy państwa</w:t>
      </w:r>
      <w:r w:rsidR="00DD2FB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członkowskiego Unii Europejskiej</w:t>
      </w:r>
      <w:r w:rsidR="00443B16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spadkodawca miał w chwili śmierci</w:t>
      </w:r>
      <w:r w:rsidR="0085738D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38D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miejsce zwykłego pobytu, niezależnie od obywatelstwa spadkodawcy czy miejsca położenia majątku spadkowego, w tym nieruch</w:t>
      </w:r>
      <w:r w:rsidR="0082250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omoś</w:t>
      </w:r>
      <w:r w:rsidR="0085738D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ci.</w:t>
      </w:r>
    </w:p>
    <w:p w:rsidR="001520C6" w:rsidRDefault="00E35F01" w:rsidP="006A495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</w:t>
      </w:r>
      <w:r w:rsidRPr="009526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istotna różnica w stosunku do </w:t>
      </w:r>
      <w:r w:rsidR="00952649" w:rsidRPr="009526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dotychczasowego </w:t>
      </w:r>
      <w:r w:rsidRPr="009526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stanu </w:t>
      </w:r>
      <w:r w:rsidR="00952649" w:rsidRPr="009526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prawnego </w:t>
      </w:r>
      <w:r w:rsidRPr="009526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Polsce</w:t>
      </w:r>
      <w:r w:rsidR="00952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96675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</w:t>
      </w:r>
      <w:r w:rsidR="001D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sądy polskie m</w:t>
      </w:r>
      <w:r w:rsidR="00896675"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="001D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jurysdykcję w sprawach spadkowych</w:t>
      </w:r>
      <w:r w:rsidR="001A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spełnione </w:t>
      </w:r>
      <w:r w:rsidR="00896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A0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 z następujących kryteriów: </w:t>
      </w:r>
      <w:r w:rsidR="00124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spadkodawca w chwili śmierci był obywatelem polskim lub miał w Polsce miejsce zamieszkania bądź zwykłego pobytu lub </w:t>
      </w:r>
      <w:r w:rsidR="00F64D54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znajdował się majątek spadkowy bądź jego znaczna część. P</w:t>
      </w:r>
      <w:r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>onad</w:t>
      </w:r>
      <w:r w:rsidR="00F64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896675">
        <w:rPr>
          <w:rFonts w:ascii="Times New Roman" w:eastAsia="Times New Roman" w:hAnsi="Times New Roman" w:cs="Times New Roman"/>
          <w:sz w:val="24"/>
          <w:szCs w:val="24"/>
          <w:lang w:eastAsia="pl-PL"/>
        </w:rPr>
        <w:t>sądy polskie m</w:t>
      </w:r>
      <w:r w:rsidR="00D8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 obecnie wyłączną jurysdykcję </w:t>
      </w:r>
      <w:r w:rsidR="00045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spadkowej, która dotyczy </w:t>
      </w:r>
      <w:r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położonej w Polsce.</w:t>
      </w:r>
    </w:p>
    <w:p w:rsidR="00F8057D" w:rsidRDefault="001520C6" w:rsidP="006A495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Zmiany te </w:t>
      </w:r>
      <w:r w:rsidR="004B74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mają</w:t>
      </w:r>
      <w:r w:rsidR="00AE3C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znaczenie</w:t>
      </w:r>
      <w:r w:rsidRPr="00F24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przede wszystkich</w:t>
      </w:r>
      <w:r w:rsidR="00E35F01" w:rsidRPr="00F24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E2F20" w:rsidRPr="00F24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tych obywateli polskich (i ich rodzin), którzy wyjechali z Polski</w:t>
      </w:r>
      <w:r w:rsidR="007D4E61" w:rsidRPr="00F24D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zmienili swoje miejsce zwykłego pobytu</w:t>
      </w:r>
      <w:r w:rsidR="00EB4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maja zamiar to uczynić</w:t>
      </w:r>
      <w:r w:rsidR="007D4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24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tych </w:t>
      </w:r>
      <w:r w:rsidR="00502658">
        <w:rPr>
          <w:rFonts w:ascii="Times New Roman" w:eastAsia="Times New Roman" w:hAnsi="Times New Roman" w:cs="Times New Roman"/>
          <w:sz w:val="24"/>
          <w:szCs w:val="24"/>
          <w:lang w:eastAsia="pl-PL"/>
        </w:rPr>
        <w:t>bowiem przypadkach</w:t>
      </w:r>
      <w:r w:rsidR="00325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jurysdykcja w dotyczących ich sprawach spadkowych przysługiwać będzie </w:t>
      </w:r>
      <w:r w:rsidR="0037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co do zasady – </w:t>
      </w:r>
      <w:r w:rsidR="00325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sądom polskim, tylko sądom innego państwa, a zatem </w:t>
      </w:r>
      <w:r w:rsidR="00376BAC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spadkowe trzeba będzie załatwiać za granicą.</w:t>
      </w:r>
    </w:p>
    <w:p w:rsidR="00166AB6" w:rsidRPr="006A4957" w:rsidRDefault="00F17F93" w:rsidP="006A495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 w:rsidR="00566873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</w:t>
      </w:r>
      <w:r w:rsidR="00C92F09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pewne odstępstwa od opisanej wyżej</w:t>
      </w:r>
      <w:r w:rsidR="00DD352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jury</w:t>
      </w:r>
      <w:r w:rsidR="00D87F5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sdykcji</w:t>
      </w:r>
      <w:r w:rsidR="00037022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nadto </w:t>
      </w:r>
      <w:r w:rsidR="00E056F9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pewne kryteria uzupełniające</w:t>
      </w:r>
      <w:r w:rsidR="00D87F5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</w:t>
      </w:r>
      <w:r w:rsidR="00DD352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2C7596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</w:t>
      </w:r>
      <w:r w:rsidR="00E056F9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37022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znajdą</w:t>
      </w:r>
      <w:r w:rsidR="00E056F9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w sytuacji, </w:t>
      </w:r>
      <w:r w:rsidR="00037022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="00E056F9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zwykłego pobytu spadkodawcy w chwili śmierci </w:t>
      </w:r>
      <w:r w:rsidR="00D87F5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znajdował</w:t>
      </w:r>
      <w:r w:rsidR="00DD352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87F5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żadnym państw</w:t>
      </w:r>
      <w:r w:rsidR="00DD352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ie członkowskim Unii Europejskiej</w:t>
      </w:r>
      <w:r w:rsidR="00E056F9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AB6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 rozporządzeniem.</w:t>
      </w:r>
    </w:p>
    <w:p w:rsidR="00C520F4" w:rsidRPr="006A4957" w:rsidRDefault="008C0485" w:rsidP="006A495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odstępstwo od jurysdykcji opartej na kryterium miejsca zwykłego pobytu spadkodawcy w chwili śmierci </w:t>
      </w:r>
      <w:r w:rsidR="0019254F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</w:t>
      </w:r>
      <w:r w:rsidR="0019254F" w:rsidRPr="006A49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możliwości zawarcia przez spadkobierców umowy </w:t>
      </w:r>
      <w:proofErr w:type="spellStart"/>
      <w:r w:rsidR="0019254F" w:rsidRPr="006A49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prorogacyjnej</w:t>
      </w:r>
      <w:proofErr w:type="spellEnd"/>
      <w:r w:rsidR="00313B4C" w:rsidRPr="006A49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313B4C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</w:t>
      </w:r>
      <w:r w:rsidR="00145CB9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B4C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odmiennie określi jurysdykcję w danej sprawie spadkowej </w:t>
      </w:r>
      <w:r w:rsidR="00145CB9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(jest to kolejna istotna zmiana w stosunku do obecnego stanu prawnego w Polsce: polskie przepisy przewidują</w:t>
      </w:r>
      <w:r w:rsidR="00313B4C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dziś</w:t>
      </w:r>
      <w:r w:rsidR="00145CB9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 w:rsidR="00004FDA">
        <w:rPr>
          <w:rFonts w:ascii="Times New Roman" w:eastAsia="Times New Roman" w:hAnsi="Times New Roman" w:cs="Times New Roman"/>
          <w:sz w:val="24"/>
          <w:szCs w:val="24"/>
          <w:lang w:eastAsia="pl-PL"/>
        </w:rPr>
        <w:t>ą możliwość tylko w odniesieniu do niektórych rodzajów spraw spadkowych, takich jak dział spadku)</w:t>
      </w:r>
      <w:r w:rsidR="00145CB9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72E4" w:rsidRPr="009C5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</w:t>
      </w:r>
      <w:r w:rsidR="00313B4C" w:rsidRPr="009C5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mow</w:t>
      </w:r>
      <w:r w:rsidR="001472E4" w:rsidRPr="009C5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 taka jest jednak dopuszczalna</w:t>
      </w:r>
      <w:r w:rsidR="00313B4C" w:rsidRPr="009C5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tylko wtedy</w:t>
      </w:r>
      <w:r w:rsidR="00F17F93" w:rsidRPr="009C5C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="00F17F93" w:rsidRPr="006A49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gdy spadkodawca dokonał wyboru prawa</w:t>
      </w:r>
      <w:r w:rsidR="001472E4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może </w:t>
      </w:r>
      <w:r w:rsidR="004242D9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przyznawać jurysdykcję sądom tylko tego państwa, którego prawo wybrał spadkodawc</w:t>
      </w:r>
      <w:r w:rsidR="00203EAF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jako prawo właściwe. </w:t>
      </w:r>
      <w:r w:rsidR="0053206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2980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3206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980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</w:t>
      </w:r>
      <w:r w:rsidR="0053206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to, że spadkodawca może wybrać</w:t>
      </w:r>
      <w:r w:rsidR="003022F8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06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="00F62980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właściwe</w:t>
      </w:r>
      <w:r w:rsidR="00247793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</w:t>
      </w:r>
      <w:r w:rsidR="0053206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ojczyste, tj. prawo państwa</w:t>
      </w:r>
      <w:r w:rsidR="00247793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206B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jest obywatelem (o czym niżej), </w:t>
      </w:r>
      <w:r w:rsidR="00247793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praktyce oznacza to, że zawarcie umowy </w:t>
      </w:r>
      <w:proofErr w:type="spellStart"/>
      <w:r w:rsidR="00F62980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prorogacyjnej</w:t>
      </w:r>
      <w:proofErr w:type="spellEnd"/>
      <w:r w:rsidR="00F62980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DE1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prowadziło do </w:t>
      </w:r>
      <w:r w:rsidR="00C520F4" w:rsidRPr="006A4957">
        <w:rPr>
          <w:rFonts w:ascii="Times New Roman" w:eastAsia="Times New Roman" w:hAnsi="Times New Roman" w:cs="Times New Roman"/>
          <w:sz w:val="24"/>
          <w:szCs w:val="24"/>
          <w:lang w:eastAsia="pl-PL"/>
        </w:rPr>
        <w:t>jurysdykcji sądów państwa obywatelstwa spadkodawcy.</w:t>
      </w:r>
    </w:p>
    <w:p w:rsidR="00B636B2" w:rsidRDefault="00EC754E" w:rsidP="006A495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8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To rozwiązanie </w:t>
      </w:r>
      <w:r w:rsidR="004928B8" w:rsidRPr="009058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może być przydatne dla tych obywateli polskich (i ich rodzin), którzy wyjechali z Polski i zmienili swoje miejsce zwykłego pobytu.</w:t>
      </w:r>
      <w:r w:rsidR="004928B8" w:rsidRPr="00492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2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dokonania przez nich wyboru prawa polskiego jako prawa właściwego </w:t>
      </w:r>
      <w:r w:rsidR="00642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spadku </w:t>
      </w:r>
      <w:r w:rsidR="00492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0588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 w:rsidR="00492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B6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90588A">
        <w:rPr>
          <w:rFonts w:ascii="Times New Roman" w:eastAsia="Times New Roman" w:hAnsi="Times New Roman" w:cs="Times New Roman"/>
          <w:sz w:val="24"/>
          <w:szCs w:val="24"/>
          <w:lang w:eastAsia="pl-PL"/>
        </w:rPr>
        <w:t>spadkobierców</w:t>
      </w:r>
      <w:r w:rsidR="00492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8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492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928B8">
        <w:rPr>
          <w:rFonts w:ascii="Times New Roman" w:eastAsia="Times New Roman" w:hAnsi="Times New Roman" w:cs="Times New Roman"/>
          <w:sz w:val="24"/>
          <w:szCs w:val="24"/>
          <w:lang w:eastAsia="pl-PL"/>
        </w:rPr>
        <w:t>prorogacyjnej</w:t>
      </w:r>
      <w:proofErr w:type="spellEnd"/>
      <w:r w:rsidR="00B636B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przyznającej jurysdykcję są</w:t>
      </w:r>
      <w:r w:rsidR="0090588A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</w:t>
      </w:r>
      <w:r w:rsidR="00B636B2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r w:rsidR="0090588A">
        <w:rPr>
          <w:rFonts w:ascii="Times New Roman" w:eastAsia="Times New Roman" w:hAnsi="Times New Roman" w:cs="Times New Roman"/>
          <w:sz w:val="24"/>
          <w:szCs w:val="24"/>
          <w:lang w:eastAsia="pl-PL"/>
        </w:rPr>
        <w:t>kim,</w:t>
      </w:r>
      <w:r w:rsidR="00B63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 spadkowa mogłaby być załatwiana w Polsce, a nie za granicą.</w:t>
      </w:r>
    </w:p>
    <w:p w:rsidR="00275F47" w:rsidRPr="00642D2F" w:rsidRDefault="001D079F" w:rsidP="00642D2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w</w:t>
      </w:r>
      <w:r w:rsidR="00342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spadkodawca w chwili śmierci nie miał miejsca zwykłego </w:t>
      </w:r>
      <w:r w:rsidR="003426F5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żadnym państwie członkowskim</w:t>
      </w:r>
      <w:r w:rsidR="00342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Europej</w:t>
      </w:r>
      <w:r w:rsidR="009571B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426F5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9571B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342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związanym rozporządzeniem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426F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mogą znaleźć uzupełniające kryteri</w:t>
      </w:r>
      <w:r w:rsidR="00AB3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426F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jurysdy</w:t>
      </w:r>
      <w:r w:rsidR="00AB3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kcji. Najważniejszym z nich jest </w:t>
      </w:r>
      <w:r w:rsidR="00AB399D" w:rsidRPr="00AB39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położenia majątku spadkowego</w:t>
      </w:r>
      <w:r w:rsidR="00AB3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220D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</w:t>
      </w:r>
      <w:r w:rsidR="002B4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jurysdykcji na podstawie tego </w:t>
      </w:r>
      <w:r w:rsidR="0052211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</w:t>
      </w:r>
      <w:r w:rsidR="002B4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możliwe jest</w:t>
      </w:r>
      <w:r w:rsidR="006C4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</w:t>
      </w:r>
      <w:r w:rsidR="002B4BA1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wtedy</w:t>
      </w:r>
      <w:r w:rsidR="006C4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B4BA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220D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C4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spadkodawca był w chwili śmierci obywatelem </w:t>
      </w:r>
      <w:r w:rsidR="0096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</w:t>
      </w:r>
      <w:r w:rsidR="006C42B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członkowskiego U</w:t>
      </w:r>
      <w:r w:rsidR="0096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nii Europejskiej albo przynajmniej miał wcześniej w tym państwie, nie dawniej jednak niż 5 lat przed </w:t>
      </w:r>
      <w:r w:rsidR="002B4BA1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wniesieniem</w:t>
      </w:r>
      <w:r w:rsidR="00522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B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522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spadkobierców </w:t>
      </w:r>
      <w:r w:rsidR="002B4BA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</w:t>
      </w:r>
      <w:r w:rsidR="00522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BA1">
        <w:rPr>
          <w:rFonts w:ascii="Times New Roman" w:eastAsia="Times New Roman" w:hAnsi="Times New Roman" w:cs="Times New Roman"/>
          <w:sz w:val="24"/>
          <w:szCs w:val="24"/>
          <w:lang w:eastAsia="pl-PL"/>
        </w:rPr>
        <w:t>spadkowej</w:t>
      </w:r>
      <w:r w:rsidR="00522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sądu</w:t>
      </w:r>
      <w:r w:rsidR="00967CDC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miejsce zwykłego pobytu</w:t>
      </w:r>
      <w:r w:rsidR="002B4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C7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praktyce oznacza to np., że </w:t>
      </w:r>
      <w:r w:rsidR="00DA3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omawianego kryterium </w:t>
      </w:r>
      <w:r w:rsidR="00AC79B3">
        <w:rPr>
          <w:rFonts w:ascii="Times New Roman" w:eastAsia="Times New Roman" w:hAnsi="Times New Roman" w:cs="Times New Roman"/>
          <w:sz w:val="24"/>
          <w:szCs w:val="24"/>
          <w:lang w:eastAsia="pl-PL"/>
        </w:rPr>
        <w:t>sądy polskie będą miały jurysdykcję w sprawie spadkowej obywatela polskiego</w:t>
      </w:r>
      <w:r w:rsidR="00DA35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 chwili śmierci mia</w:t>
      </w:r>
      <w:r w:rsidR="00FA771B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A3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zwykłego pobytu w Kanadzie lub </w:t>
      </w:r>
      <w:r w:rsidR="00FA771B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Wielkiej</w:t>
      </w:r>
      <w:r w:rsidR="00DA3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Brytanii, jeżeli w Polsce </w:t>
      </w:r>
      <w:r w:rsidR="00FA7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 się jakieś składniki majątku spadkowego. </w:t>
      </w:r>
    </w:p>
    <w:p w:rsidR="002F7AE7" w:rsidRPr="00A70F67" w:rsidRDefault="002F7AE7" w:rsidP="00742F2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2E73" w:rsidRPr="00A70F67" w:rsidRDefault="00FA771B" w:rsidP="00904E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się zmieni w odniesieniu do</w:t>
      </w:r>
      <w:r w:rsidR="00904EAC" w:rsidRPr="00904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4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</w:t>
      </w:r>
      <w:r w:rsidR="00584363"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właściwe</w:t>
      </w:r>
      <w:r w:rsidR="00904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  <w:r w:rsidR="00C07FA7" w:rsidRPr="00A70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92A01" w:rsidRPr="000532A1" w:rsidRDefault="00EF1633" w:rsidP="006674D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jak w przypadku jurysdykcji, również w odniesieniu do prawa właściwego </w:t>
      </w:r>
      <w:r w:rsidR="00746DF9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dla spraw spadkow</w:t>
      </w:r>
      <w:r w:rsidR="0066589D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46DF9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2E73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 wprowadza </w:t>
      </w:r>
      <w:r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="00032E73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746DF9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nicze kryterium jego </w:t>
      </w:r>
      <w:r w:rsidR="00B5576E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ustalania </w:t>
      </w:r>
      <w:r w:rsidR="00032E73" w:rsidRPr="000532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ostatnie miejsce zwykłego pobytu</w:t>
      </w:r>
      <w:r w:rsidR="00746DF9" w:rsidRPr="000532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spadkodawcy</w:t>
      </w:r>
      <w:r w:rsidR="00746DF9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5576E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to, że co do zasady prawem właściwym dla danej sprawy spadkowej </w:t>
      </w:r>
      <w:r w:rsidR="006B0C0E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prawo państwa</w:t>
      </w:r>
      <w:r w:rsidR="00B5576E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spadkodawca miał w chwili śmierci miejsce zwykłego pobytu, niezależnie od obywatelstwa spadkodawcy </w:t>
      </w:r>
      <w:r w:rsidR="00032E73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czy miejsc</w:t>
      </w:r>
      <w:r w:rsidR="006A0208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32E73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położenia majątku</w:t>
      </w:r>
      <w:r w:rsidR="006A0208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spadkowego</w:t>
      </w:r>
      <w:r w:rsidR="005545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410D" w:rsidRDefault="007725FD" w:rsidP="006674D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Jest to istotna </w:t>
      </w:r>
      <w:r w:rsidR="001729E4" w:rsidRPr="002C41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różnica w stosunku do dotychczasowego stanu prawnego w Polsce</w:t>
      </w:r>
      <w:r w:rsidR="001729E4" w:rsidRPr="00172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A6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obecnym uregulowaniem prawa polskiego, o ile</w:t>
      </w:r>
      <w:r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spadkodawca nie dokonał wyboru prawa</w:t>
      </w:r>
      <w:r w:rsidR="002C41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0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prawem właściwym dla jego sprawy spadkowej jest </w:t>
      </w:r>
      <w:r w:rsidR="001C0E2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2C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ojczyste spadkodawcy z chwili śmierci, czyli </w:t>
      </w:r>
      <w:r w:rsidR="001C0E2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2C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jego </w:t>
      </w:r>
      <w:r w:rsidR="001C0E22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obywatelstwa</w:t>
      </w:r>
      <w:r w:rsidR="002C41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08F5" w:rsidRDefault="001C0E22" w:rsidP="006674D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przewiduje także </w:t>
      </w:r>
      <w:r w:rsidRPr="00905D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ograniczoną </w:t>
      </w:r>
      <w:r w:rsidR="007E6DED" w:rsidRPr="00905D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możliwość wyboru prawa przez spadkodawcę</w:t>
      </w:r>
      <w:r w:rsidR="007E6DED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Spadkodawca może wybrać jako prawo właściwe </w:t>
      </w:r>
      <w:r w:rsidR="002D49D1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dl</w:t>
      </w:r>
      <w:r w:rsid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D49D1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</w:t>
      </w:r>
      <w:r w:rsidR="000532A1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</w:t>
      </w:r>
      <w:r w:rsidR="002D49D1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</w:t>
      </w:r>
      <w:r w:rsid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D49D1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dkowej</w:t>
      </w:r>
      <w:r w:rsid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AD1115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państwa, którego jest obywatelem</w:t>
      </w:r>
      <w:r w:rsidR="0006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wyboru lub w </w:t>
      </w:r>
      <w:r w:rsidR="00FE7C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chwili śmierci</w:t>
      </w:r>
      <w:r w:rsidR="00FE7CDC" w:rsidRPr="00FE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CDC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6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także zmiana w stosunku do obecnej regulacji prawa polskiego: </w:t>
      </w:r>
      <w:r w:rsidR="0047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przepisy przewidują obecnie możliwość wyboru </w:t>
      </w:r>
      <w:r w:rsidR="00FE7CDC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760DA">
        <w:rPr>
          <w:rFonts w:ascii="Times New Roman" w:eastAsia="Times New Roman" w:hAnsi="Times New Roman" w:cs="Times New Roman"/>
          <w:sz w:val="24"/>
          <w:szCs w:val="24"/>
          <w:lang w:eastAsia="pl-PL"/>
        </w:rPr>
        <w:t>rawa</w:t>
      </w:r>
      <w:r w:rsidR="00FE7CDC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ojczyste</w:t>
      </w:r>
      <w:r w:rsidR="004760DA">
        <w:rPr>
          <w:rFonts w:ascii="Times New Roman" w:eastAsia="Times New Roman" w:hAnsi="Times New Roman" w:cs="Times New Roman"/>
          <w:sz w:val="24"/>
          <w:szCs w:val="24"/>
          <w:lang w:eastAsia="pl-PL"/>
        </w:rPr>
        <w:t>go spadkodawcy, prawa</w:t>
      </w:r>
      <w:r w:rsidR="00FE7CDC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FE7CDC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zamieszkania</w:t>
      </w:r>
      <w:r w:rsidR="0047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FE7CDC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zwykłego pobytu w chwili śmierci)</w:t>
      </w:r>
      <w:r w:rsidR="00AD1115" w:rsidRPr="0005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D4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Wyboru prawa dokonuje się przez złożenie </w:t>
      </w:r>
      <w:r w:rsidR="004A622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stosownego oświadczenia. Może to być część testamentu albo samodzielne oświadczenie</w:t>
      </w:r>
      <w:r w:rsidR="00137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wymaganej dla testamentu. </w:t>
      </w:r>
      <w:r w:rsidR="00B77351">
        <w:rPr>
          <w:rFonts w:ascii="Times New Roman" w:eastAsia="Times New Roman" w:hAnsi="Times New Roman" w:cs="Times New Roman"/>
          <w:sz w:val="24"/>
          <w:szCs w:val="24"/>
          <w:lang w:eastAsia="pl-PL"/>
        </w:rPr>
        <w:t>Z oświadczenia p</w:t>
      </w:r>
      <w:r w:rsidR="00137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owinno wyraźnie wynikać, że spadkodawca </w:t>
      </w:r>
      <w:r w:rsidR="00A708F5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określone prawo jako prawo właściwe dla spadku po nim.</w:t>
      </w:r>
    </w:p>
    <w:p w:rsidR="00742F28" w:rsidRDefault="00742F28" w:rsidP="00742F28">
      <w:pPr>
        <w:spacing w:after="0" w:line="360" w:lineRule="auto"/>
        <w:ind w:right="22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F28" w:rsidRPr="00E829FD" w:rsidRDefault="00D1182E" w:rsidP="004613BD">
      <w:pPr>
        <w:pStyle w:val="Akapitzlist"/>
        <w:numPr>
          <w:ilvl w:val="0"/>
          <w:numId w:val="2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się zmieni w zakresie</w:t>
      </w:r>
      <w:r w:rsidR="00461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7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</w:t>
      </w:r>
      <w:r w:rsidR="00B47D96" w:rsidRPr="00657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</w:t>
      </w:r>
      <w:r w:rsidR="00B47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stwierdza</w:t>
      </w:r>
      <w:r w:rsidR="00461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wykonalności</w:t>
      </w:r>
    </w:p>
    <w:p w:rsidR="00E829FD" w:rsidRPr="00657018" w:rsidRDefault="00E829FD" w:rsidP="00E829FD">
      <w:pPr>
        <w:pStyle w:val="Akapitzlist"/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FC4DB7" w:rsidRPr="002705BD" w:rsidRDefault="00013A38" w:rsidP="002705BD">
      <w:pPr>
        <w:pStyle w:val="Akapitzlist"/>
        <w:numPr>
          <w:ilvl w:val="0"/>
          <w:numId w:val="11"/>
        </w:num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BD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7E661C" w:rsidRPr="002705BD">
        <w:rPr>
          <w:rFonts w:ascii="Times New Roman" w:hAnsi="Times New Roman" w:cs="Times New Roman"/>
          <w:sz w:val="24"/>
          <w:szCs w:val="24"/>
        </w:rPr>
        <w:t>jest pierwszym aktem prawnym, który ustala wspólne dla wszystkich państw członkowskich Unii Europejskiej, w który</w:t>
      </w:r>
      <w:r w:rsidR="00CB1A52" w:rsidRPr="002705BD">
        <w:rPr>
          <w:rFonts w:ascii="Times New Roman" w:hAnsi="Times New Roman" w:cs="Times New Roman"/>
          <w:sz w:val="24"/>
          <w:szCs w:val="24"/>
        </w:rPr>
        <w:t>ch będzie obowiązywać rozporządzenie</w:t>
      </w:r>
      <w:r w:rsidR="003A02D0" w:rsidRPr="002705BD">
        <w:rPr>
          <w:rFonts w:ascii="Times New Roman" w:hAnsi="Times New Roman" w:cs="Times New Roman"/>
          <w:sz w:val="24"/>
          <w:szCs w:val="24"/>
        </w:rPr>
        <w:t>,</w:t>
      </w:r>
      <w:r w:rsidR="00CB1A52" w:rsidRPr="002705BD">
        <w:rPr>
          <w:rFonts w:ascii="Times New Roman" w:hAnsi="Times New Roman" w:cs="Times New Roman"/>
          <w:sz w:val="24"/>
          <w:szCs w:val="24"/>
        </w:rPr>
        <w:t xml:space="preserve"> zasady uznawania i stwierdzania wykonalności</w:t>
      </w:r>
      <w:r w:rsidR="00BA53E0" w:rsidRPr="002705BD">
        <w:rPr>
          <w:rFonts w:ascii="Times New Roman" w:hAnsi="Times New Roman" w:cs="Times New Roman"/>
          <w:sz w:val="24"/>
          <w:szCs w:val="24"/>
        </w:rPr>
        <w:t xml:space="preserve"> orzeczeń w sprawach spadkowych</w:t>
      </w:r>
      <w:r w:rsidR="00691E0F">
        <w:rPr>
          <w:rFonts w:ascii="Times New Roman" w:hAnsi="Times New Roman" w:cs="Times New Roman"/>
          <w:sz w:val="24"/>
          <w:szCs w:val="24"/>
        </w:rPr>
        <w:t>. D</w:t>
      </w:r>
      <w:r w:rsidR="00DB2F2A" w:rsidRPr="002705BD">
        <w:rPr>
          <w:rFonts w:ascii="Times New Roman" w:hAnsi="Times New Roman" w:cs="Times New Roman"/>
          <w:sz w:val="24"/>
          <w:szCs w:val="24"/>
        </w:rPr>
        <w:t>o tej pory każde z tych państw decydowało samodzielnie w swoim prawie</w:t>
      </w:r>
      <w:r w:rsidR="005608FF">
        <w:rPr>
          <w:rFonts w:ascii="Times New Roman" w:hAnsi="Times New Roman" w:cs="Times New Roman"/>
          <w:sz w:val="24"/>
          <w:szCs w:val="24"/>
        </w:rPr>
        <w:t>,</w:t>
      </w:r>
      <w:r w:rsidR="00DB2F2A" w:rsidRPr="002705BD">
        <w:rPr>
          <w:rFonts w:ascii="Times New Roman" w:hAnsi="Times New Roman" w:cs="Times New Roman"/>
          <w:sz w:val="24"/>
          <w:szCs w:val="24"/>
        </w:rPr>
        <w:t xml:space="preserve"> czy i na jakich warunkach uznawać </w:t>
      </w:r>
      <w:r w:rsidR="003A02D0" w:rsidRPr="002705BD">
        <w:rPr>
          <w:rFonts w:ascii="Times New Roman" w:hAnsi="Times New Roman" w:cs="Times New Roman"/>
          <w:sz w:val="24"/>
          <w:szCs w:val="24"/>
        </w:rPr>
        <w:t xml:space="preserve">i stwierdzać wykonalność orzeczeń w sprawach spadkowych pochodzących z innych </w:t>
      </w:r>
      <w:r w:rsidR="009D17B7" w:rsidRPr="002705BD">
        <w:rPr>
          <w:rFonts w:ascii="Times New Roman" w:hAnsi="Times New Roman" w:cs="Times New Roman"/>
          <w:sz w:val="24"/>
          <w:szCs w:val="24"/>
        </w:rPr>
        <w:t>państw</w:t>
      </w:r>
      <w:r w:rsidR="003A02D0" w:rsidRPr="002705BD">
        <w:rPr>
          <w:rFonts w:ascii="Times New Roman" w:hAnsi="Times New Roman" w:cs="Times New Roman"/>
          <w:sz w:val="24"/>
          <w:szCs w:val="24"/>
        </w:rPr>
        <w:t xml:space="preserve"> </w:t>
      </w:r>
      <w:r w:rsidR="009D17B7" w:rsidRPr="002705BD">
        <w:rPr>
          <w:rFonts w:ascii="Times New Roman" w:hAnsi="Times New Roman" w:cs="Times New Roman"/>
          <w:sz w:val="24"/>
          <w:szCs w:val="24"/>
        </w:rPr>
        <w:t xml:space="preserve">członkowskich Unii Europejskiej. </w:t>
      </w:r>
      <w:r w:rsidR="00BA53E0" w:rsidRPr="002705BD">
        <w:rPr>
          <w:rFonts w:ascii="Times New Roman" w:hAnsi="Times New Roman" w:cs="Times New Roman"/>
          <w:sz w:val="24"/>
          <w:szCs w:val="24"/>
        </w:rPr>
        <w:t xml:space="preserve">Nowa regulacja ułatwi więc </w:t>
      </w:r>
      <w:r w:rsidR="003E34DB" w:rsidRPr="002705BD">
        <w:rPr>
          <w:rFonts w:ascii="Times New Roman" w:hAnsi="Times New Roman" w:cs="Times New Roman"/>
          <w:sz w:val="24"/>
          <w:szCs w:val="24"/>
        </w:rPr>
        <w:t xml:space="preserve">rozciągnięcie </w:t>
      </w:r>
      <w:r w:rsidR="00FC4DB7" w:rsidRPr="002705BD">
        <w:rPr>
          <w:rFonts w:ascii="Times New Roman" w:hAnsi="Times New Roman" w:cs="Times New Roman"/>
          <w:sz w:val="24"/>
          <w:szCs w:val="24"/>
        </w:rPr>
        <w:t xml:space="preserve">skuteczności polskich orzeczeń w sprawach spadkowych </w:t>
      </w:r>
      <w:r w:rsidR="003E34DB" w:rsidRPr="002705BD">
        <w:rPr>
          <w:rFonts w:ascii="Times New Roman" w:hAnsi="Times New Roman" w:cs="Times New Roman"/>
          <w:sz w:val="24"/>
          <w:szCs w:val="24"/>
        </w:rPr>
        <w:t>na</w:t>
      </w:r>
      <w:r w:rsidR="00FC4DB7" w:rsidRPr="002705BD">
        <w:rPr>
          <w:rFonts w:ascii="Times New Roman" w:hAnsi="Times New Roman" w:cs="Times New Roman"/>
          <w:sz w:val="24"/>
          <w:szCs w:val="24"/>
        </w:rPr>
        <w:t xml:space="preserve"> pozostał</w:t>
      </w:r>
      <w:r w:rsidR="003E34DB" w:rsidRPr="002705BD">
        <w:rPr>
          <w:rFonts w:ascii="Times New Roman" w:hAnsi="Times New Roman" w:cs="Times New Roman"/>
          <w:sz w:val="24"/>
          <w:szCs w:val="24"/>
        </w:rPr>
        <w:t>e</w:t>
      </w:r>
      <w:r w:rsidR="00FC4DB7" w:rsidRPr="002705BD">
        <w:rPr>
          <w:rFonts w:ascii="Times New Roman" w:hAnsi="Times New Roman" w:cs="Times New Roman"/>
          <w:sz w:val="24"/>
          <w:szCs w:val="24"/>
        </w:rPr>
        <w:t xml:space="preserve"> państwa członkowski</w:t>
      </w:r>
      <w:r w:rsidR="00F83256">
        <w:rPr>
          <w:rFonts w:ascii="Times New Roman" w:hAnsi="Times New Roman" w:cs="Times New Roman"/>
          <w:sz w:val="24"/>
          <w:szCs w:val="24"/>
        </w:rPr>
        <w:t>e</w:t>
      </w:r>
      <w:r w:rsidR="00FC4DB7" w:rsidRPr="002705BD">
        <w:rPr>
          <w:rFonts w:ascii="Times New Roman" w:hAnsi="Times New Roman" w:cs="Times New Roman"/>
          <w:sz w:val="24"/>
          <w:szCs w:val="24"/>
        </w:rPr>
        <w:t xml:space="preserve"> U</w:t>
      </w:r>
      <w:r w:rsidR="00F83256">
        <w:rPr>
          <w:rFonts w:ascii="Times New Roman" w:hAnsi="Times New Roman" w:cs="Times New Roman"/>
          <w:sz w:val="24"/>
          <w:szCs w:val="24"/>
        </w:rPr>
        <w:t xml:space="preserve">nii </w:t>
      </w:r>
      <w:r w:rsidR="00FC4DB7" w:rsidRPr="002705BD">
        <w:rPr>
          <w:rFonts w:ascii="Times New Roman" w:hAnsi="Times New Roman" w:cs="Times New Roman"/>
          <w:sz w:val="24"/>
          <w:szCs w:val="24"/>
        </w:rPr>
        <w:t>E</w:t>
      </w:r>
      <w:r w:rsidR="00F83256">
        <w:rPr>
          <w:rFonts w:ascii="Times New Roman" w:hAnsi="Times New Roman" w:cs="Times New Roman"/>
          <w:sz w:val="24"/>
          <w:szCs w:val="24"/>
        </w:rPr>
        <w:t>uropejskiej</w:t>
      </w:r>
      <w:r w:rsidR="00FC4DB7" w:rsidRPr="002705BD">
        <w:rPr>
          <w:rFonts w:ascii="Times New Roman" w:hAnsi="Times New Roman" w:cs="Times New Roman"/>
          <w:sz w:val="24"/>
          <w:szCs w:val="24"/>
        </w:rPr>
        <w:t xml:space="preserve"> związan</w:t>
      </w:r>
      <w:r w:rsidR="0008371F">
        <w:rPr>
          <w:rFonts w:ascii="Times New Roman" w:hAnsi="Times New Roman" w:cs="Times New Roman"/>
          <w:sz w:val="24"/>
          <w:szCs w:val="24"/>
        </w:rPr>
        <w:t>e</w:t>
      </w:r>
      <w:r w:rsidR="00FC4DB7" w:rsidRPr="002705BD">
        <w:rPr>
          <w:rFonts w:ascii="Times New Roman" w:hAnsi="Times New Roman" w:cs="Times New Roman"/>
          <w:sz w:val="24"/>
          <w:szCs w:val="24"/>
        </w:rPr>
        <w:t xml:space="preserve"> rozporządzeniem</w:t>
      </w:r>
      <w:r w:rsidR="003E34DB" w:rsidRPr="002705BD">
        <w:rPr>
          <w:rFonts w:ascii="Times New Roman" w:hAnsi="Times New Roman" w:cs="Times New Roman"/>
          <w:sz w:val="24"/>
          <w:szCs w:val="24"/>
        </w:rPr>
        <w:t>, dzięki czemu nie będzie potrzeby prowadzeni</w:t>
      </w:r>
      <w:r w:rsidR="00C429B9" w:rsidRPr="002705BD">
        <w:rPr>
          <w:rFonts w:ascii="Times New Roman" w:hAnsi="Times New Roman" w:cs="Times New Roman"/>
          <w:sz w:val="24"/>
          <w:szCs w:val="24"/>
        </w:rPr>
        <w:t>a</w:t>
      </w:r>
      <w:r w:rsidR="003E34DB" w:rsidRPr="002705BD">
        <w:rPr>
          <w:rFonts w:ascii="Times New Roman" w:hAnsi="Times New Roman" w:cs="Times New Roman"/>
          <w:sz w:val="24"/>
          <w:szCs w:val="24"/>
        </w:rPr>
        <w:t xml:space="preserve"> </w:t>
      </w:r>
      <w:r w:rsidR="00C429B9" w:rsidRPr="002705BD">
        <w:rPr>
          <w:rFonts w:ascii="Times New Roman" w:hAnsi="Times New Roman" w:cs="Times New Roman"/>
          <w:sz w:val="24"/>
          <w:szCs w:val="24"/>
        </w:rPr>
        <w:t>odrębnych</w:t>
      </w:r>
      <w:r w:rsidR="003E34DB" w:rsidRPr="002705BD">
        <w:rPr>
          <w:rFonts w:ascii="Times New Roman" w:hAnsi="Times New Roman" w:cs="Times New Roman"/>
          <w:sz w:val="24"/>
          <w:szCs w:val="24"/>
        </w:rPr>
        <w:t xml:space="preserve"> postępowań </w:t>
      </w:r>
      <w:r w:rsidR="00AA4BF8">
        <w:rPr>
          <w:rFonts w:ascii="Times New Roman" w:hAnsi="Times New Roman" w:cs="Times New Roman"/>
          <w:sz w:val="24"/>
          <w:szCs w:val="24"/>
        </w:rPr>
        <w:t>w tej samej sprawie spadkowej</w:t>
      </w:r>
      <w:r w:rsidR="003E34DB" w:rsidRPr="002705BD">
        <w:rPr>
          <w:rFonts w:ascii="Times New Roman" w:hAnsi="Times New Roman" w:cs="Times New Roman"/>
          <w:sz w:val="24"/>
          <w:szCs w:val="24"/>
        </w:rPr>
        <w:t xml:space="preserve"> w tych państwach.</w:t>
      </w:r>
    </w:p>
    <w:p w:rsidR="0021601C" w:rsidRPr="002705BD" w:rsidRDefault="008078F4" w:rsidP="002705BD">
      <w:pPr>
        <w:pStyle w:val="Akapitzlist"/>
        <w:numPr>
          <w:ilvl w:val="0"/>
          <w:numId w:val="11"/>
        </w:num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BD">
        <w:rPr>
          <w:rFonts w:ascii="Times New Roman" w:hAnsi="Times New Roman" w:cs="Times New Roman"/>
          <w:sz w:val="24"/>
          <w:szCs w:val="24"/>
          <w:u w:val="single"/>
        </w:rPr>
        <w:t>Warunki</w:t>
      </w:r>
      <w:r w:rsidR="001C2C7A" w:rsidRPr="002705BD">
        <w:rPr>
          <w:rFonts w:ascii="Times New Roman" w:hAnsi="Times New Roman" w:cs="Times New Roman"/>
          <w:sz w:val="24"/>
          <w:szCs w:val="24"/>
          <w:u w:val="single"/>
        </w:rPr>
        <w:t>, jakie musi spełnić orzecze</w:t>
      </w:r>
      <w:r w:rsidR="00FD379C" w:rsidRPr="002705BD">
        <w:rPr>
          <w:rFonts w:ascii="Times New Roman" w:hAnsi="Times New Roman" w:cs="Times New Roman"/>
          <w:sz w:val="24"/>
          <w:szCs w:val="24"/>
          <w:u w:val="single"/>
        </w:rPr>
        <w:t>nie w sprawie spadkowej</w:t>
      </w:r>
      <w:r w:rsidR="001C2C7A" w:rsidRPr="002705BD">
        <w:rPr>
          <w:rFonts w:ascii="Times New Roman" w:hAnsi="Times New Roman" w:cs="Times New Roman"/>
          <w:sz w:val="24"/>
          <w:szCs w:val="24"/>
          <w:u w:val="single"/>
        </w:rPr>
        <w:t>, aby możliwe było jego uznanie lub stwierdzenie wykonalności w innym państwie członkowskim</w:t>
      </w:r>
      <w:r w:rsidR="00FD379C" w:rsidRPr="002705BD">
        <w:rPr>
          <w:rFonts w:ascii="Times New Roman" w:hAnsi="Times New Roman" w:cs="Times New Roman"/>
          <w:sz w:val="24"/>
          <w:szCs w:val="24"/>
          <w:u w:val="single"/>
        </w:rPr>
        <w:t>, są jednakowe dla wszystkich państw członkowskich związanych rozporządzeniem</w:t>
      </w:r>
      <w:r w:rsidR="00057A16" w:rsidRPr="002705BD">
        <w:rPr>
          <w:rFonts w:ascii="Times New Roman" w:hAnsi="Times New Roman" w:cs="Times New Roman"/>
          <w:sz w:val="24"/>
          <w:szCs w:val="24"/>
          <w:u w:val="single"/>
        </w:rPr>
        <w:t>. Ich liczba jest ograniczona</w:t>
      </w:r>
      <w:r w:rsidR="009F520F" w:rsidRPr="002705BD">
        <w:rPr>
          <w:rFonts w:ascii="Times New Roman" w:hAnsi="Times New Roman" w:cs="Times New Roman"/>
          <w:sz w:val="24"/>
          <w:szCs w:val="24"/>
        </w:rPr>
        <w:t xml:space="preserve">. </w:t>
      </w:r>
      <w:r w:rsidR="005608FF">
        <w:rPr>
          <w:rFonts w:ascii="Times New Roman" w:hAnsi="Times New Roman" w:cs="Times New Roman"/>
          <w:sz w:val="24"/>
          <w:szCs w:val="24"/>
        </w:rPr>
        <w:t xml:space="preserve">Chodzi przede wszystkim o </w:t>
      </w:r>
      <w:r w:rsidR="009F520F" w:rsidRPr="002705BD">
        <w:rPr>
          <w:rFonts w:ascii="Times New Roman" w:hAnsi="Times New Roman" w:cs="Times New Roman"/>
          <w:sz w:val="24"/>
          <w:szCs w:val="24"/>
        </w:rPr>
        <w:t>brak oczywistej sprzeczności uznania lub stwierdzenia wykonalności orzeczenia z podstawowymi zasad</w:t>
      </w:r>
      <w:r w:rsidR="008211D0" w:rsidRPr="002705BD">
        <w:rPr>
          <w:rFonts w:ascii="Times New Roman" w:hAnsi="Times New Roman" w:cs="Times New Roman"/>
          <w:sz w:val="24"/>
          <w:szCs w:val="24"/>
        </w:rPr>
        <w:t>ami porządku prawnego państwa, w którym orzeczeni</w:t>
      </w:r>
      <w:r w:rsidR="00506809">
        <w:rPr>
          <w:rFonts w:ascii="Times New Roman" w:hAnsi="Times New Roman" w:cs="Times New Roman"/>
          <w:sz w:val="24"/>
          <w:szCs w:val="24"/>
        </w:rPr>
        <w:t>e</w:t>
      </w:r>
      <w:r w:rsidR="008211D0" w:rsidRPr="002705BD">
        <w:rPr>
          <w:rFonts w:ascii="Times New Roman" w:hAnsi="Times New Roman" w:cs="Times New Roman"/>
          <w:sz w:val="24"/>
          <w:szCs w:val="24"/>
        </w:rPr>
        <w:t xml:space="preserve"> ma być uznane lub </w:t>
      </w:r>
      <w:r w:rsidR="00C46C82">
        <w:rPr>
          <w:rFonts w:ascii="Times New Roman" w:hAnsi="Times New Roman" w:cs="Times New Roman"/>
          <w:sz w:val="24"/>
          <w:szCs w:val="24"/>
        </w:rPr>
        <w:t xml:space="preserve">w którym </w:t>
      </w:r>
      <w:r w:rsidR="008211D0" w:rsidRPr="002705BD">
        <w:rPr>
          <w:rFonts w:ascii="Times New Roman" w:hAnsi="Times New Roman" w:cs="Times New Roman"/>
          <w:sz w:val="24"/>
          <w:szCs w:val="24"/>
        </w:rPr>
        <w:t>ma być stwierdzona jego</w:t>
      </w:r>
      <w:r w:rsidR="00D10277" w:rsidRPr="002705BD">
        <w:rPr>
          <w:rFonts w:ascii="Times New Roman" w:hAnsi="Times New Roman" w:cs="Times New Roman"/>
          <w:sz w:val="24"/>
          <w:szCs w:val="24"/>
        </w:rPr>
        <w:t xml:space="preserve"> wykonalność</w:t>
      </w:r>
      <w:r w:rsidR="005608FF">
        <w:rPr>
          <w:rFonts w:ascii="Times New Roman" w:hAnsi="Times New Roman" w:cs="Times New Roman"/>
          <w:sz w:val="24"/>
          <w:szCs w:val="24"/>
        </w:rPr>
        <w:t>. Inny warunek to np.</w:t>
      </w:r>
      <w:r w:rsidR="00C45460" w:rsidRPr="002705BD">
        <w:rPr>
          <w:rFonts w:ascii="Times New Roman" w:hAnsi="Times New Roman" w:cs="Times New Roman"/>
          <w:sz w:val="24"/>
          <w:szCs w:val="24"/>
        </w:rPr>
        <w:t xml:space="preserve"> </w:t>
      </w:r>
      <w:r w:rsidR="00506621" w:rsidRPr="002705BD">
        <w:rPr>
          <w:rFonts w:ascii="Times New Roman" w:hAnsi="Times New Roman" w:cs="Times New Roman"/>
          <w:sz w:val="24"/>
          <w:szCs w:val="24"/>
        </w:rPr>
        <w:t>respektowanie pewnych uprawnień procesowych wszystkich zainteresowanych w postępowaniu</w:t>
      </w:r>
      <w:r w:rsidR="003441F9" w:rsidRPr="002705BD">
        <w:rPr>
          <w:rFonts w:ascii="Times New Roman" w:hAnsi="Times New Roman" w:cs="Times New Roman"/>
          <w:sz w:val="24"/>
          <w:szCs w:val="24"/>
        </w:rPr>
        <w:t>,</w:t>
      </w:r>
      <w:r w:rsidR="00C16184" w:rsidRPr="002705BD">
        <w:rPr>
          <w:rFonts w:ascii="Times New Roman" w:hAnsi="Times New Roman" w:cs="Times New Roman"/>
          <w:sz w:val="24"/>
          <w:szCs w:val="24"/>
        </w:rPr>
        <w:t xml:space="preserve"> w którym </w:t>
      </w:r>
      <w:r w:rsidR="003441F9" w:rsidRPr="002705BD">
        <w:rPr>
          <w:rFonts w:ascii="Times New Roman" w:hAnsi="Times New Roman" w:cs="Times New Roman"/>
          <w:sz w:val="24"/>
          <w:szCs w:val="24"/>
        </w:rPr>
        <w:t>wydano</w:t>
      </w:r>
      <w:r w:rsidR="00C16184" w:rsidRPr="002705BD">
        <w:rPr>
          <w:rFonts w:ascii="Times New Roman" w:hAnsi="Times New Roman" w:cs="Times New Roman"/>
          <w:sz w:val="24"/>
          <w:szCs w:val="24"/>
        </w:rPr>
        <w:t xml:space="preserve"> </w:t>
      </w:r>
      <w:r w:rsidR="003441F9" w:rsidRPr="002705BD">
        <w:rPr>
          <w:rFonts w:ascii="Times New Roman" w:hAnsi="Times New Roman" w:cs="Times New Roman"/>
          <w:sz w:val="24"/>
          <w:szCs w:val="24"/>
        </w:rPr>
        <w:t>orzeczenie</w:t>
      </w:r>
      <w:r w:rsidR="006C36D2" w:rsidRPr="002705BD">
        <w:rPr>
          <w:rFonts w:ascii="Times New Roman" w:hAnsi="Times New Roman" w:cs="Times New Roman"/>
          <w:sz w:val="24"/>
          <w:szCs w:val="24"/>
        </w:rPr>
        <w:t>,</w:t>
      </w:r>
      <w:r w:rsidR="00C16184" w:rsidRPr="002705BD">
        <w:rPr>
          <w:rFonts w:ascii="Times New Roman" w:hAnsi="Times New Roman" w:cs="Times New Roman"/>
          <w:sz w:val="24"/>
          <w:szCs w:val="24"/>
        </w:rPr>
        <w:t xml:space="preserve"> </w:t>
      </w:r>
      <w:r w:rsidR="00320C6C" w:rsidRPr="002705BD">
        <w:rPr>
          <w:rFonts w:ascii="Times New Roman" w:hAnsi="Times New Roman" w:cs="Times New Roman"/>
          <w:sz w:val="24"/>
          <w:szCs w:val="24"/>
        </w:rPr>
        <w:t xml:space="preserve">które </w:t>
      </w:r>
      <w:r w:rsidR="00506621" w:rsidRPr="002705BD">
        <w:rPr>
          <w:rFonts w:ascii="Times New Roman" w:hAnsi="Times New Roman" w:cs="Times New Roman"/>
          <w:sz w:val="24"/>
          <w:szCs w:val="24"/>
        </w:rPr>
        <w:t xml:space="preserve">ma być uznane lub </w:t>
      </w:r>
      <w:r w:rsidR="00320C6C" w:rsidRPr="002705BD">
        <w:rPr>
          <w:rFonts w:ascii="Times New Roman" w:hAnsi="Times New Roman" w:cs="Times New Roman"/>
          <w:sz w:val="24"/>
          <w:szCs w:val="24"/>
        </w:rPr>
        <w:t xml:space="preserve">którego </w:t>
      </w:r>
      <w:r w:rsidR="0021601C" w:rsidRPr="002705BD">
        <w:rPr>
          <w:rFonts w:ascii="Times New Roman" w:hAnsi="Times New Roman" w:cs="Times New Roman"/>
          <w:sz w:val="24"/>
          <w:szCs w:val="24"/>
        </w:rPr>
        <w:t>wykonalność</w:t>
      </w:r>
      <w:r w:rsidR="00320C6C" w:rsidRPr="002705BD">
        <w:rPr>
          <w:rFonts w:ascii="Times New Roman" w:hAnsi="Times New Roman" w:cs="Times New Roman"/>
          <w:sz w:val="24"/>
          <w:szCs w:val="24"/>
        </w:rPr>
        <w:t xml:space="preserve"> ma być stwierdzona (chodzi o </w:t>
      </w:r>
      <w:r w:rsidR="0021601C" w:rsidRPr="002705BD">
        <w:rPr>
          <w:rFonts w:ascii="Times New Roman" w:hAnsi="Times New Roman" w:cs="Times New Roman"/>
          <w:sz w:val="24"/>
          <w:szCs w:val="24"/>
        </w:rPr>
        <w:t xml:space="preserve">prawidłowe </w:t>
      </w:r>
      <w:r w:rsidR="00320C6C" w:rsidRPr="002705BD">
        <w:rPr>
          <w:rFonts w:ascii="Times New Roman" w:hAnsi="Times New Roman" w:cs="Times New Roman"/>
          <w:sz w:val="24"/>
          <w:szCs w:val="24"/>
        </w:rPr>
        <w:t>doręczenie p</w:t>
      </w:r>
      <w:r w:rsidR="0021601C" w:rsidRPr="002705BD">
        <w:rPr>
          <w:rFonts w:ascii="Times New Roman" w:hAnsi="Times New Roman" w:cs="Times New Roman"/>
          <w:sz w:val="24"/>
          <w:szCs w:val="24"/>
        </w:rPr>
        <w:t>o</w:t>
      </w:r>
      <w:r w:rsidR="00320C6C" w:rsidRPr="002705BD">
        <w:rPr>
          <w:rFonts w:ascii="Times New Roman" w:hAnsi="Times New Roman" w:cs="Times New Roman"/>
          <w:sz w:val="24"/>
          <w:szCs w:val="24"/>
        </w:rPr>
        <w:t>z</w:t>
      </w:r>
      <w:r w:rsidR="0021601C" w:rsidRPr="002705BD">
        <w:rPr>
          <w:rFonts w:ascii="Times New Roman" w:hAnsi="Times New Roman" w:cs="Times New Roman"/>
          <w:sz w:val="24"/>
          <w:szCs w:val="24"/>
        </w:rPr>
        <w:t>wu lub innego pis</w:t>
      </w:r>
      <w:r w:rsidR="00320C6C" w:rsidRPr="002705BD">
        <w:rPr>
          <w:rFonts w:ascii="Times New Roman" w:hAnsi="Times New Roman" w:cs="Times New Roman"/>
          <w:sz w:val="24"/>
          <w:szCs w:val="24"/>
        </w:rPr>
        <w:t>m</w:t>
      </w:r>
      <w:r w:rsidR="0021601C" w:rsidRPr="002705BD">
        <w:rPr>
          <w:rFonts w:ascii="Times New Roman" w:hAnsi="Times New Roman" w:cs="Times New Roman"/>
          <w:sz w:val="24"/>
          <w:szCs w:val="24"/>
        </w:rPr>
        <w:t>a</w:t>
      </w:r>
      <w:r w:rsidR="00320C6C" w:rsidRPr="002705BD">
        <w:rPr>
          <w:rFonts w:ascii="Times New Roman" w:hAnsi="Times New Roman" w:cs="Times New Roman"/>
          <w:sz w:val="24"/>
          <w:szCs w:val="24"/>
        </w:rPr>
        <w:t xml:space="preserve"> wszczynającego </w:t>
      </w:r>
      <w:r w:rsidR="0021601C" w:rsidRPr="002705BD">
        <w:rPr>
          <w:rFonts w:ascii="Times New Roman" w:hAnsi="Times New Roman" w:cs="Times New Roman"/>
          <w:sz w:val="24"/>
          <w:szCs w:val="24"/>
        </w:rPr>
        <w:t>postępowanie).</w:t>
      </w:r>
    </w:p>
    <w:p w:rsidR="00C74DE0" w:rsidRDefault="00057903" w:rsidP="002705BD">
      <w:pPr>
        <w:pStyle w:val="Akapitzlist"/>
        <w:numPr>
          <w:ilvl w:val="0"/>
          <w:numId w:val="11"/>
        </w:num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BD">
        <w:rPr>
          <w:rFonts w:ascii="Times New Roman" w:hAnsi="Times New Roman" w:cs="Times New Roman"/>
          <w:sz w:val="24"/>
          <w:szCs w:val="24"/>
        </w:rPr>
        <w:lastRenderedPageBreak/>
        <w:t xml:space="preserve">Rozporządzenie przewiduje, że </w:t>
      </w:r>
      <w:r w:rsidRPr="002705BD">
        <w:rPr>
          <w:rFonts w:ascii="Times New Roman" w:hAnsi="Times New Roman" w:cs="Times New Roman"/>
          <w:sz w:val="24"/>
          <w:szCs w:val="24"/>
          <w:u w:val="single"/>
        </w:rPr>
        <w:t>uznanie orzeczenia następuje automatycznie</w:t>
      </w:r>
      <w:r w:rsidR="00B16D9F" w:rsidRPr="002705BD">
        <w:rPr>
          <w:rFonts w:ascii="Times New Roman" w:hAnsi="Times New Roman" w:cs="Times New Roman"/>
          <w:sz w:val="24"/>
          <w:szCs w:val="24"/>
        </w:rPr>
        <w:t>. Oznacza to, że</w:t>
      </w:r>
      <w:r w:rsidR="000D2526">
        <w:rPr>
          <w:rFonts w:ascii="Times New Roman" w:hAnsi="Times New Roman" w:cs="Times New Roman"/>
          <w:sz w:val="24"/>
          <w:szCs w:val="24"/>
        </w:rPr>
        <w:t xml:space="preserve"> orzeczenie rodz</w:t>
      </w:r>
      <w:r w:rsidR="008D662A">
        <w:rPr>
          <w:rFonts w:ascii="Times New Roman" w:hAnsi="Times New Roman" w:cs="Times New Roman"/>
          <w:sz w:val="24"/>
          <w:szCs w:val="24"/>
        </w:rPr>
        <w:t>i</w:t>
      </w:r>
      <w:r w:rsidR="000D2526">
        <w:rPr>
          <w:rFonts w:ascii="Times New Roman" w:hAnsi="Times New Roman" w:cs="Times New Roman"/>
          <w:sz w:val="24"/>
          <w:szCs w:val="24"/>
        </w:rPr>
        <w:t xml:space="preserve"> skutk</w:t>
      </w:r>
      <w:r w:rsidR="008D662A">
        <w:rPr>
          <w:rFonts w:ascii="Times New Roman" w:hAnsi="Times New Roman" w:cs="Times New Roman"/>
          <w:sz w:val="24"/>
          <w:szCs w:val="24"/>
        </w:rPr>
        <w:t>i w innym państwie członkowskim UE związanym rozporządzeniem</w:t>
      </w:r>
      <w:r w:rsidR="005E2C49">
        <w:rPr>
          <w:rFonts w:ascii="Times New Roman" w:hAnsi="Times New Roman" w:cs="Times New Roman"/>
          <w:sz w:val="24"/>
          <w:szCs w:val="24"/>
        </w:rPr>
        <w:t xml:space="preserve"> (może np. służyć zainteresowanemu do </w:t>
      </w:r>
      <w:r w:rsidR="00BD75ED">
        <w:rPr>
          <w:rFonts w:ascii="Times New Roman" w:hAnsi="Times New Roman" w:cs="Times New Roman"/>
          <w:sz w:val="24"/>
          <w:szCs w:val="24"/>
        </w:rPr>
        <w:t>wykazania</w:t>
      </w:r>
      <w:r w:rsidR="005E2C49">
        <w:rPr>
          <w:rFonts w:ascii="Times New Roman" w:hAnsi="Times New Roman" w:cs="Times New Roman"/>
          <w:sz w:val="24"/>
          <w:szCs w:val="24"/>
        </w:rPr>
        <w:t xml:space="preserve"> jego </w:t>
      </w:r>
      <w:r w:rsidR="00BD75ED">
        <w:rPr>
          <w:rFonts w:ascii="Times New Roman" w:hAnsi="Times New Roman" w:cs="Times New Roman"/>
          <w:sz w:val="24"/>
          <w:szCs w:val="24"/>
        </w:rPr>
        <w:t>praw</w:t>
      </w:r>
      <w:r w:rsidR="005E2C49">
        <w:rPr>
          <w:rFonts w:ascii="Times New Roman" w:hAnsi="Times New Roman" w:cs="Times New Roman"/>
          <w:sz w:val="24"/>
          <w:szCs w:val="24"/>
        </w:rPr>
        <w:t xml:space="preserve"> do spadku wobec organu </w:t>
      </w:r>
      <w:r w:rsidR="00BD75ED">
        <w:rPr>
          <w:rFonts w:ascii="Times New Roman" w:hAnsi="Times New Roman" w:cs="Times New Roman"/>
          <w:sz w:val="24"/>
          <w:szCs w:val="24"/>
        </w:rPr>
        <w:t>czy innej instytucji w danym</w:t>
      </w:r>
      <w:r w:rsidR="005E2C49">
        <w:rPr>
          <w:rFonts w:ascii="Times New Roman" w:hAnsi="Times New Roman" w:cs="Times New Roman"/>
          <w:sz w:val="24"/>
          <w:szCs w:val="24"/>
        </w:rPr>
        <w:t xml:space="preserve"> państw</w:t>
      </w:r>
      <w:r w:rsidR="00BD75ED">
        <w:rPr>
          <w:rFonts w:ascii="Times New Roman" w:hAnsi="Times New Roman" w:cs="Times New Roman"/>
          <w:sz w:val="24"/>
          <w:szCs w:val="24"/>
        </w:rPr>
        <w:t xml:space="preserve">ie) </w:t>
      </w:r>
      <w:r w:rsidRPr="001A04CA">
        <w:rPr>
          <w:rFonts w:ascii="Times New Roman" w:hAnsi="Times New Roman" w:cs="Times New Roman"/>
          <w:sz w:val="24"/>
          <w:szCs w:val="24"/>
          <w:u w:val="single"/>
        </w:rPr>
        <w:t xml:space="preserve">bez potrzeby </w:t>
      </w:r>
      <w:r w:rsidR="00E95991" w:rsidRPr="001A04CA">
        <w:rPr>
          <w:rFonts w:ascii="Times New Roman" w:hAnsi="Times New Roman" w:cs="Times New Roman"/>
          <w:sz w:val="24"/>
          <w:szCs w:val="24"/>
          <w:u w:val="single"/>
        </w:rPr>
        <w:t>przeprowadzania</w:t>
      </w:r>
      <w:r w:rsidRPr="001A04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5991" w:rsidRPr="001A04CA">
        <w:rPr>
          <w:rFonts w:ascii="Times New Roman" w:hAnsi="Times New Roman" w:cs="Times New Roman"/>
          <w:sz w:val="24"/>
          <w:szCs w:val="24"/>
          <w:u w:val="single"/>
        </w:rPr>
        <w:t xml:space="preserve">jakiegokolwiek </w:t>
      </w:r>
      <w:r w:rsidR="00A77FB8" w:rsidRPr="001A04CA">
        <w:rPr>
          <w:rFonts w:ascii="Times New Roman" w:hAnsi="Times New Roman" w:cs="Times New Roman"/>
          <w:sz w:val="24"/>
          <w:szCs w:val="24"/>
          <w:u w:val="single"/>
        </w:rPr>
        <w:t xml:space="preserve">dodatkowego </w:t>
      </w:r>
      <w:r w:rsidR="00E95991" w:rsidRPr="001A04CA">
        <w:rPr>
          <w:rFonts w:ascii="Times New Roman" w:hAnsi="Times New Roman" w:cs="Times New Roman"/>
          <w:sz w:val="24"/>
          <w:szCs w:val="24"/>
          <w:u w:val="single"/>
        </w:rPr>
        <w:t>postępowania</w:t>
      </w:r>
      <w:r w:rsidR="00B16D9F" w:rsidRPr="001A04CA">
        <w:rPr>
          <w:rFonts w:ascii="Times New Roman" w:hAnsi="Times New Roman" w:cs="Times New Roman"/>
          <w:sz w:val="24"/>
          <w:szCs w:val="24"/>
          <w:u w:val="single"/>
        </w:rPr>
        <w:t xml:space="preserve"> w tym państwi</w:t>
      </w:r>
      <w:r w:rsidR="00A77FB8" w:rsidRPr="001A04C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87A07" w:rsidRPr="002705BD">
        <w:rPr>
          <w:rFonts w:ascii="Times New Roman" w:hAnsi="Times New Roman" w:cs="Times New Roman"/>
          <w:sz w:val="24"/>
          <w:szCs w:val="24"/>
        </w:rPr>
        <w:t xml:space="preserve">. Zainteresowany może jednak </w:t>
      </w:r>
      <w:r w:rsidR="008D662A" w:rsidRPr="002705BD">
        <w:rPr>
          <w:rFonts w:ascii="Times New Roman" w:hAnsi="Times New Roman" w:cs="Times New Roman"/>
          <w:sz w:val="24"/>
          <w:szCs w:val="24"/>
        </w:rPr>
        <w:t>w</w:t>
      </w:r>
      <w:r w:rsidR="008D662A">
        <w:rPr>
          <w:rFonts w:ascii="Times New Roman" w:hAnsi="Times New Roman" w:cs="Times New Roman"/>
          <w:sz w:val="24"/>
          <w:szCs w:val="24"/>
        </w:rPr>
        <w:t xml:space="preserve">ystąpić </w:t>
      </w:r>
      <w:r w:rsidR="001A04CA">
        <w:rPr>
          <w:rFonts w:ascii="Times New Roman" w:hAnsi="Times New Roman" w:cs="Times New Roman"/>
          <w:sz w:val="24"/>
          <w:szCs w:val="24"/>
        </w:rPr>
        <w:t>w tym państwie z</w:t>
      </w:r>
      <w:r w:rsidR="00F87A07" w:rsidRPr="002705BD">
        <w:rPr>
          <w:rFonts w:ascii="Times New Roman" w:hAnsi="Times New Roman" w:cs="Times New Roman"/>
          <w:sz w:val="24"/>
          <w:szCs w:val="24"/>
        </w:rPr>
        <w:t xml:space="preserve"> wnioskiem </w:t>
      </w:r>
      <w:r w:rsidR="001A04CA">
        <w:rPr>
          <w:rFonts w:ascii="Times New Roman" w:hAnsi="Times New Roman" w:cs="Times New Roman"/>
          <w:sz w:val="24"/>
          <w:szCs w:val="24"/>
        </w:rPr>
        <w:t xml:space="preserve">o formalne uznanie tego orzeczenia. </w:t>
      </w:r>
    </w:p>
    <w:p w:rsidR="00013A38" w:rsidRDefault="00CB429E" w:rsidP="002705BD">
      <w:pPr>
        <w:pStyle w:val="Akapitzlist"/>
        <w:numPr>
          <w:ilvl w:val="0"/>
          <w:numId w:val="11"/>
        </w:numPr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116479">
        <w:rPr>
          <w:rFonts w:ascii="Times New Roman" w:hAnsi="Times New Roman" w:cs="Times New Roman"/>
          <w:sz w:val="24"/>
          <w:szCs w:val="24"/>
          <w:u w:val="single"/>
        </w:rPr>
        <w:t>stwierdzenie wykonalności orzeczenia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9B4">
        <w:rPr>
          <w:rFonts w:ascii="Times New Roman" w:hAnsi="Times New Roman" w:cs="Times New Roman"/>
          <w:sz w:val="24"/>
          <w:szCs w:val="24"/>
        </w:rPr>
        <w:t>(które jest potrzebne, gdy orzeczenie ma być przymuso</w:t>
      </w:r>
      <w:r w:rsidR="00245F4C">
        <w:rPr>
          <w:rFonts w:ascii="Times New Roman" w:hAnsi="Times New Roman" w:cs="Times New Roman"/>
          <w:sz w:val="24"/>
          <w:szCs w:val="24"/>
        </w:rPr>
        <w:t xml:space="preserve">wo wykonywane w innym państwie </w:t>
      </w:r>
      <w:r w:rsidR="001679B4">
        <w:rPr>
          <w:rFonts w:ascii="Times New Roman" w:hAnsi="Times New Roman" w:cs="Times New Roman"/>
          <w:sz w:val="24"/>
          <w:szCs w:val="24"/>
        </w:rPr>
        <w:t>c</w:t>
      </w:r>
      <w:r w:rsidR="00245F4C">
        <w:rPr>
          <w:rFonts w:ascii="Times New Roman" w:hAnsi="Times New Roman" w:cs="Times New Roman"/>
          <w:sz w:val="24"/>
          <w:szCs w:val="24"/>
        </w:rPr>
        <w:t>z</w:t>
      </w:r>
      <w:r w:rsidR="001679B4">
        <w:rPr>
          <w:rFonts w:ascii="Times New Roman" w:hAnsi="Times New Roman" w:cs="Times New Roman"/>
          <w:sz w:val="24"/>
          <w:szCs w:val="24"/>
        </w:rPr>
        <w:t>łonkow</w:t>
      </w:r>
      <w:r w:rsidR="00245F4C">
        <w:rPr>
          <w:rFonts w:ascii="Times New Roman" w:hAnsi="Times New Roman" w:cs="Times New Roman"/>
          <w:sz w:val="24"/>
          <w:szCs w:val="24"/>
        </w:rPr>
        <w:t>skim, np. służyć zainteresowanemu do odebrania przedmiotów należących do spadku</w:t>
      </w:r>
      <w:r w:rsidR="0046176E">
        <w:rPr>
          <w:rFonts w:ascii="Times New Roman" w:hAnsi="Times New Roman" w:cs="Times New Roman"/>
          <w:sz w:val="24"/>
          <w:szCs w:val="24"/>
        </w:rPr>
        <w:t xml:space="preserve"> znajdujących</w:t>
      </w:r>
      <w:r w:rsidR="00D17206">
        <w:rPr>
          <w:rFonts w:ascii="Times New Roman" w:hAnsi="Times New Roman" w:cs="Times New Roman"/>
          <w:sz w:val="24"/>
          <w:szCs w:val="24"/>
        </w:rPr>
        <w:t xml:space="preserve"> się </w:t>
      </w:r>
      <w:r w:rsidR="009947EA">
        <w:rPr>
          <w:rFonts w:ascii="Times New Roman" w:hAnsi="Times New Roman" w:cs="Times New Roman"/>
          <w:sz w:val="24"/>
          <w:szCs w:val="24"/>
        </w:rPr>
        <w:t xml:space="preserve">wbrew orzeczeniu we władaniu innego spadkobiercy) </w:t>
      </w:r>
      <w:r w:rsidR="009947EA" w:rsidRPr="00116479">
        <w:rPr>
          <w:rFonts w:ascii="Times New Roman" w:hAnsi="Times New Roman" w:cs="Times New Roman"/>
          <w:sz w:val="24"/>
          <w:szCs w:val="24"/>
          <w:u w:val="single"/>
        </w:rPr>
        <w:t xml:space="preserve">wymaga </w:t>
      </w:r>
      <w:r w:rsidR="00EF7C60" w:rsidRPr="00116479">
        <w:rPr>
          <w:rFonts w:ascii="Times New Roman" w:hAnsi="Times New Roman" w:cs="Times New Roman"/>
          <w:sz w:val="24"/>
          <w:szCs w:val="24"/>
          <w:u w:val="single"/>
        </w:rPr>
        <w:t xml:space="preserve">przeprowadzenia w państwie członkowskim, w którym orzeczenie ma być wykonywane, </w:t>
      </w:r>
      <w:r w:rsidR="00AF4305" w:rsidRPr="00116479">
        <w:rPr>
          <w:rFonts w:ascii="Times New Roman" w:hAnsi="Times New Roman" w:cs="Times New Roman"/>
          <w:sz w:val="24"/>
          <w:szCs w:val="24"/>
          <w:u w:val="single"/>
        </w:rPr>
        <w:t>dodatkowego postępowania przed sądem</w:t>
      </w:r>
      <w:r w:rsidR="00AF4305" w:rsidRPr="00DA310F">
        <w:rPr>
          <w:rFonts w:ascii="Times New Roman" w:hAnsi="Times New Roman" w:cs="Times New Roman"/>
          <w:sz w:val="24"/>
          <w:szCs w:val="24"/>
          <w:u w:val="single"/>
        </w:rPr>
        <w:t>. Jest to jednak postępowani</w:t>
      </w:r>
      <w:r w:rsidR="00C578EA" w:rsidRPr="00DA310F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F4305" w:rsidRPr="00DA31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84B" w:rsidRPr="00DA310F">
        <w:rPr>
          <w:rFonts w:ascii="Times New Roman" w:hAnsi="Times New Roman" w:cs="Times New Roman"/>
          <w:sz w:val="24"/>
          <w:szCs w:val="24"/>
          <w:u w:val="single"/>
        </w:rPr>
        <w:t xml:space="preserve">bardzo </w:t>
      </w:r>
      <w:r w:rsidR="00116479" w:rsidRPr="00DA310F">
        <w:rPr>
          <w:rFonts w:ascii="Times New Roman" w:hAnsi="Times New Roman" w:cs="Times New Roman"/>
          <w:sz w:val="24"/>
          <w:szCs w:val="24"/>
          <w:u w:val="single"/>
        </w:rPr>
        <w:t>uproszczone.</w:t>
      </w:r>
      <w:r w:rsidR="00116479">
        <w:rPr>
          <w:rFonts w:ascii="Times New Roman" w:hAnsi="Times New Roman" w:cs="Times New Roman"/>
          <w:sz w:val="24"/>
          <w:szCs w:val="24"/>
        </w:rPr>
        <w:t xml:space="preserve"> W postępowaniu tym w ogóle </w:t>
      </w:r>
      <w:r w:rsidR="00566E16">
        <w:rPr>
          <w:rFonts w:ascii="Times New Roman" w:hAnsi="Times New Roman" w:cs="Times New Roman"/>
          <w:sz w:val="24"/>
          <w:szCs w:val="24"/>
        </w:rPr>
        <w:t>nie bada się orzeczenia pod względem merytorycznym (tj. czy jest ono prawidłowe)</w:t>
      </w:r>
      <w:r w:rsidR="008520A2">
        <w:rPr>
          <w:rFonts w:ascii="Times New Roman" w:hAnsi="Times New Roman" w:cs="Times New Roman"/>
          <w:sz w:val="24"/>
          <w:szCs w:val="24"/>
        </w:rPr>
        <w:t>,</w:t>
      </w:r>
      <w:r w:rsidR="00C578EA">
        <w:rPr>
          <w:rFonts w:ascii="Times New Roman" w:hAnsi="Times New Roman" w:cs="Times New Roman"/>
          <w:sz w:val="24"/>
          <w:szCs w:val="24"/>
        </w:rPr>
        <w:t xml:space="preserve"> </w:t>
      </w:r>
      <w:r w:rsidR="007B5747">
        <w:rPr>
          <w:rFonts w:ascii="Times New Roman" w:hAnsi="Times New Roman" w:cs="Times New Roman"/>
          <w:sz w:val="24"/>
          <w:szCs w:val="24"/>
        </w:rPr>
        <w:t xml:space="preserve">a badanie </w:t>
      </w:r>
      <w:r w:rsidR="00C578EA">
        <w:rPr>
          <w:rFonts w:ascii="Times New Roman" w:hAnsi="Times New Roman" w:cs="Times New Roman"/>
          <w:sz w:val="24"/>
          <w:szCs w:val="24"/>
        </w:rPr>
        <w:t xml:space="preserve">czy spełnia ono warunki </w:t>
      </w:r>
      <w:r w:rsidR="005E2092">
        <w:rPr>
          <w:rFonts w:ascii="Times New Roman" w:hAnsi="Times New Roman" w:cs="Times New Roman"/>
          <w:sz w:val="24"/>
          <w:szCs w:val="24"/>
        </w:rPr>
        <w:t>przedstawione</w:t>
      </w:r>
      <w:r w:rsidR="00C578EA">
        <w:rPr>
          <w:rFonts w:ascii="Times New Roman" w:hAnsi="Times New Roman" w:cs="Times New Roman"/>
          <w:sz w:val="24"/>
          <w:szCs w:val="24"/>
        </w:rPr>
        <w:t xml:space="preserve"> </w:t>
      </w:r>
      <w:r w:rsidR="0078722C">
        <w:rPr>
          <w:rFonts w:ascii="Times New Roman" w:hAnsi="Times New Roman" w:cs="Times New Roman"/>
          <w:sz w:val="24"/>
          <w:szCs w:val="24"/>
        </w:rPr>
        <w:t>po</w:t>
      </w:r>
      <w:r w:rsidR="00C578EA">
        <w:rPr>
          <w:rFonts w:ascii="Times New Roman" w:hAnsi="Times New Roman" w:cs="Times New Roman"/>
          <w:sz w:val="24"/>
          <w:szCs w:val="24"/>
        </w:rPr>
        <w:t xml:space="preserve">wyżej przy </w:t>
      </w:r>
      <w:r w:rsidR="00F46C72">
        <w:rPr>
          <w:rFonts w:ascii="Times New Roman" w:hAnsi="Times New Roman" w:cs="Times New Roman"/>
          <w:sz w:val="24"/>
          <w:szCs w:val="24"/>
        </w:rPr>
        <w:t>omawianiu</w:t>
      </w:r>
      <w:r w:rsidR="005E2092">
        <w:rPr>
          <w:rFonts w:ascii="Times New Roman" w:hAnsi="Times New Roman" w:cs="Times New Roman"/>
          <w:sz w:val="24"/>
          <w:szCs w:val="24"/>
        </w:rPr>
        <w:t xml:space="preserve"> problematyki uznania, </w:t>
      </w:r>
      <w:r w:rsidR="007B5747">
        <w:rPr>
          <w:rFonts w:ascii="Times New Roman" w:hAnsi="Times New Roman" w:cs="Times New Roman"/>
          <w:sz w:val="24"/>
          <w:szCs w:val="24"/>
        </w:rPr>
        <w:t xml:space="preserve">może mieć miejsce tylko </w:t>
      </w:r>
      <w:r w:rsidR="001F3AC3">
        <w:rPr>
          <w:rFonts w:ascii="Times New Roman" w:hAnsi="Times New Roman" w:cs="Times New Roman"/>
          <w:sz w:val="24"/>
          <w:szCs w:val="24"/>
        </w:rPr>
        <w:t>prze</w:t>
      </w:r>
      <w:r w:rsidR="005E2092">
        <w:rPr>
          <w:rFonts w:ascii="Times New Roman" w:hAnsi="Times New Roman" w:cs="Times New Roman"/>
          <w:sz w:val="24"/>
          <w:szCs w:val="24"/>
        </w:rPr>
        <w:t>d są</w:t>
      </w:r>
      <w:r w:rsidR="001F3AC3">
        <w:rPr>
          <w:rFonts w:ascii="Times New Roman" w:hAnsi="Times New Roman" w:cs="Times New Roman"/>
          <w:sz w:val="24"/>
          <w:szCs w:val="24"/>
        </w:rPr>
        <w:t xml:space="preserve">dem II instancji, </w:t>
      </w:r>
      <w:r w:rsidR="0078722C">
        <w:rPr>
          <w:rFonts w:ascii="Times New Roman" w:hAnsi="Times New Roman" w:cs="Times New Roman"/>
          <w:sz w:val="24"/>
          <w:szCs w:val="24"/>
        </w:rPr>
        <w:t>tj. jeżeli</w:t>
      </w:r>
      <w:r w:rsidR="001F3AC3">
        <w:rPr>
          <w:rFonts w:ascii="Times New Roman" w:hAnsi="Times New Roman" w:cs="Times New Roman"/>
          <w:sz w:val="24"/>
          <w:szCs w:val="24"/>
        </w:rPr>
        <w:t xml:space="preserve"> inny zainteresowany sprzeciwia się </w:t>
      </w:r>
      <w:r w:rsidR="0078722C">
        <w:rPr>
          <w:rFonts w:ascii="Times New Roman" w:hAnsi="Times New Roman" w:cs="Times New Roman"/>
          <w:sz w:val="24"/>
          <w:szCs w:val="24"/>
        </w:rPr>
        <w:t>stwierdzeniu wykona</w:t>
      </w:r>
      <w:r w:rsidR="00DA310F">
        <w:rPr>
          <w:rFonts w:ascii="Times New Roman" w:hAnsi="Times New Roman" w:cs="Times New Roman"/>
          <w:sz w:val="24"/>
          <w:szCs w:val="24"/>
        </w:rPr>
        <w:t>lności  i zaskarży orzeczenie</w:t>
      </w:r>
      <w:r w:rsidR="00F46C72">
        <w:rPr>
          <w:rFonts w:ascii="Times New Roman" w:hAnsi="Times New Roman" w:cs="Times New Roman"/>
          <w:sz w:val="24"/>
          <w:szCs w:val="24"/>
        </w:rPr>
        <w:t xml:space="preserve"> są</w:t>
      </w:r>
      <w:r w:rsidR="0078722C">
        <w:rPr>
          <w:rFonts w:ascii="Times New Roman" w:hAnsi="Times New Roman" w:cs="Times New Roman"/>
          <w:sz w:val="24"/>
          <w:szCs w:val="24"/>
        </w:rPr>
        <w:t>du I instancji</w:t>
      </w:r>
      <w:r w:rsidR="008208D6">
        <w:rPr>
          <w:rFonts w:ascii="Times New Roman" w:hAnsi="Times New Roman" w:cs="Times New Roman"/>
          <w:sz w:val="24"/>
          <w:szCs w:val="24"/>
        </w:rPr>
        <w:t xml:space="preserve"> o stwierdzeniu wykonalności</w:t>
      </w:r>
      <w:r w:rsidR="0078722C">
        <w:rPr>
          <w:rFonts w:ascii="Times New Roman" w:hAnsi="Times New Roman" w:cs="Times New Roman"/>
          <w:sz w:val="24"/>
          <w:szCs w:val="24"/>
        </w:rPr>
        <w:t>.</w:t>
      </w:r>
      <w:r w:rsidR="00B16D9F" w:rsidRPr="00270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6DC" w:rsidRPr="002705BD" w:rsidRDefault="001B36DC" w:rsidP="001B36DC">
      <w:pPr>
        <w:pStyle w:val="Akapitzlist"/>
        <w:tabs>
          <w:tab w:val="left" w:pos="9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38" w:rsidRPr="002A5868" w:rsidRDefault="007643CE" w:rsidP="00657018">
      <w:pPr>
        <w:pStyle w:val="Akapitzlist"/>
        <w:numPr>
          <w:ilvl w:val="0"/>
          <w:numId w:val="2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820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ajważniejsze kwestie dotyczące e</w:t>
      </w:r>
      <w:r w:rsidRPr="002A5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uropejskie</w:t>
      </w:r>
      <w:r w:rsidR="00A45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  <w:r w:rsidRPr="002A5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poświadczenia</w:t>
      </w:r>
      <w:r w:rsidR="00584363" w:rsidRPr="002A5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spadkowe</w:t>
      </w:r>
      <w:r w:rsidRPr="002A58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</w:p>
    <w:p w:rsidR="006E2E42" w:rsidRPr="006E2E42" w:rsidRDefault="00917ECF" w:rsidP="00917ECF">
      <w:pPr>
        <w:pStyle w:val="Akapitzlist"/>
        <w:numPr>
          <w:ilvl w:val="0"/>
          <w:numId w:val="12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Europejskie poświadczenie spadkowe jest </w:t>
      </w:r>
      <w:r w:rsidRPr="008208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nowym dokumentem</w:t>
      </w:r>
      <w:r w:rsidR="00605453" w:rsidRPr="008208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służącym do wykazywania potwierdzonych w nim praw do spadku</w:t>
      </w:r>
      <w:r w:rsidR="00727C68" w:rsidRPr="008208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 danej osobie</w:t>
      </w:r>
      <w:r w:rsidR="0072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845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 jest ono przede wszystkim na potrzeby wykazywania tych praw za granicą, tj. w innych państwach członkowskich</w:t>
      </w:r>
      <w:r w:rsidR="00820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Europejskiej</w:t>
      </w:r>
      <w:r w:rsidR="00822AD4">
        <w:rPr>
          <w:rFonts w:ascii="Times New Roman" w:eastAsia="Times New Roman" w:hAnsi="Times New Roman" w:cs="Times New Roman"/>
          <w:sz w:val="24"/>
          <w:szCs w:val="24"/>
          <w:lang w:eastAsia="pl-PL"/>
        </w:rPr>
        <w:t>, niż to, w którym poświadczenie zostało wydane.</w:t>
      </w:r>
      <w:r w:rsidR="006E2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się nim jednak skutecznie posługiwać także w państwie, w którym zostało wydane.</w:t>
      </w:r>
    </w:p>
    <w:p w:rsidR="006C0EBB" w:rsidRPr="006C0EBB" w:rsidRDefault="00630DF3" w:rsidP="00917ECF">
      <w:pPr>
        <w:pStyle w:val="Akapitzlist"/>
        <w:numPr>
          <w:ilvl w:val="0"/>
          <w:numId w:val="12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 poświadczenie spadkowe</w:t>
      </w:r>
      <w:r w:rsidR="00284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2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zastępuje</w:t>
      </w:r>
      <w:r w:rsidR="00727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krajowych dokumentów </w:t>
      </w:r>
      <w:r w:rsidR="00284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podobnym</w:t>
      </w:r>
      <w:r w:rsidR="00284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Polsce </w:t>
      </w:r>
      <w:r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</w:t>
      </w:r>
      <w:r w:rsidR="00727C68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ędzie </w:t>
      </w:r>
      <w:r w:rsidR="006C0EBB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wię</w:t>
      </w:r>
      <w:r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 funkcjonować – jako </w:t>
      </w:r>
      <w:r w:rsidR="006C0EBB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alternatywa</w:t>
      </w:r>
      <w:r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obok </w:t>
      </w:r>
      <w:r w:rsidR="006C0EBB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sądowego postanowienia</w:t>
      </w:r>
      <w:r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 stwierdzenia nabycia spadku </w:t>
      </w:r>
      <w:r w:rsidR="006C0EBB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notarialnego aktu poświadczenia dziedziczenia</w:t>
      </w:r>
      <w:r w:rsidR="006C0E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1358" w:rsidRPr="00482475" w:rsidRDefault="009B4989" w:rsidP="00917ECF">
      <w:pPr>
        <w:pStyle w:val="Akapitzlist"/>
        <w:numPr>
          <w:ilvl w:val="0"/>
          <w:numId w:val="12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Europejskie poświadczenie spadkowe może być wydane tylko wówczas, </w:t>
      </w:r>
      <w:r w:rsidR="00C1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="00C134CB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wszystkie okoliczności </w:t>
      </w:r>
      <w:r w:rsidR="00DF1F1C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istotne dla wydania poświadczenia są</w:t>
      </w:r>
      <w:r w:rsidR="000949B4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DF1F1C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ustalone </w:t>
      </w:r>
      <w:r w:rsidR="000949B4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sposób niewątpliwy </w:t>
      </w:r>
      <w:r w:rsidR="00DF1F1C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 nie są </w:t>
      </w:r>
      <w:r w:rsidR="00612709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przez zainteresowanych </w:t>
      </w:r>
      <w:r w:rsidR="00DF1F1C" w:rsidRPr="00CB6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kwestionowane</w:t>
      </w:r>
      <w:r w:rsidR="00094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F10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warunek ten nie jest spełniony,</w:t>
      </w:r>
      <w:r w:rsidR="00A34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ustalenia praw do spadku należy skorzyst</w:t>
      </w:r>
      <w:r w:rsidR="00CB6DF9">
        <w:rPr>
          <w:rFonts w:ascii="Times New Roman" w:eastAsia="Times New Roman" w:hAnsi="Times New Roman" w:cs="Times New Roman"/>
          <w:sz w:val="24"/>
          <w:szCs w:val="24"/>
          <w:lang w:eastAsia="pl-PL"/>
        </w:rPr>
        <w:t>ać z postępowania o stwierdzenie</w:t>
      </w:r>
      <w:r w:rsidR="00A34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nabycia spadku</w:t>
      </w:r>
      <w:r w:rsidR="009E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dopiero p</w:t>
      </w:r>
      <w:r w:rsidR="0083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wydaniu prawomocnego postanowienia </w:t>
      </w:r>
      <w:r w:rsidR="00482475">
        <w:rPr>
          <w:rFonts w:ascii="Times New Roman" w:eastAsia="Times New Roman" w:hAnsi="Times New Roman" w:cs="Times New Roman"/>
          <w:sz w:val="24"/>
          <w:szCs w:val="24"/>
          <w:lang w:eastAsia="pl-PL"/>
        </w:rPr>
        <w:t>o stwierdzeniu nabycia spadku ewentualnie</w:t>
      </w:r>
      <w:r w:rsidR="0083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ubiegać się o </w:t>
      </w:r>
      <w:r w:rsidR="00482475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</w:t>
      </w:r>
      <w:r w:rsidR="0083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europejskiego </w:t>
      </w:r>
      <w:r w:rsidR="00482475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</w:t>
      </w:r>
      <w:r w:rsidR="0083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spadkowego</w:t>
      </w:r>
      <w:r w:rsidR="004824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2475" w:rsidRPr="00831358" w:rsidRDefault="00051A8A" w:rsidP="00FC6E0F">
      <w:pPr>
        <w:pStyle w:val="Akapitzlist"/>
        <w:numPr>
          <w:ilvl w:val="0"/>
          <w:numId w:val="12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Największą</w:t>
      </w:r>
      <w:r w:rsidR="00FC6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zaletą europejskiego poświadczenia spadkowego jest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C6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swej skuteczności w innych państwach członkowskich UE związanych rozporządzeniem</w:t>
      </w:r>
      <w:r w:rsidR="00FC6E0F" w:rsidRPr="00FC6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6E0F" w:rsidRPr="009E3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będzie wymagał</w:t>
      </w:r>
      <w:r w:rsidR="001F6940" w:rsidRPr="009E3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FC6E0F" w:rsidRPr="009E3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uznania </w:t>
      </w:r>
      <w:r w:rsidR="00F42619" w:rsidRPr="009E3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ani</w:t>
      </w:r>
      <w:r w:rsidR="00FC6E0F" w:rsidRPr="009E3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stwierdzenia wykonalności</w:t>
      </w:r>
      <w:r w:rsidR="00FC6E0F" w:rsidRPr="00FC6E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06F5" w:rsidRDefault="00F42619" w:rsidP="00E906F5">
      <w:pPr>
        <w:pStyle w:val="Akapitzlist"/>
        <w:numPr>
          <w:ilvl w:val="0"/>
          <w:numId w:val="12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europejskie poświadczenie spadkowe będzie można uzyskać </w:t>
      </w:r>
      <w:r w:rsidRPr="009E3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postępowaniu prowadzonym przez sąd </w:t>
      </w:r>
      <w:r w:rsidR="000E1E4C" w:rsidRPr="009E3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rejonowy </w:t>
      </w:r>
      <w:r w:rsidRPr="009E3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alb</w:t>
      </w:r>
      <w:r w:rsidR="000E1E4C" w:rsidRPr="009E3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9E3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 notariusza – według wyboru zainteresowanych</w:t>
      </w:r>
      <w:r w:rsidR="00690097" w:rsidRPr="009E3F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F848FD" w:rsidRP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686" w:rsidRP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poświadczenia </w:t>
      </w:r>
      <w:r w:rsidR="00D77AAA" w:rsidRP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671686" w:rsidRP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złożyć na specjalnym formularzu</w:t>
      </w:r>
      <w:r w:rsidR="00386C23" w:rsidRP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tym że skorzystanie z formularza nie jest obowiązkowe (ułatwi jednak </w:t>
      </w:r>
      <w:r w:rsidR="00D77AAA" w:rsidRP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podanie we wniosku wszystkich wymaganych informacji</w:t>
      </w:r>
      <w:r w:rsidR="00C92A01" w:rsidRP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7AAA" w:rsidRP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43F2E" w:rsidRPr="00CD2B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Opłata od wniosku złożonego do sądu </w:t>
      </w:r>
      <w:r w:rsidR="00121F35" w:rsidRPr="00CD2B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wynosić będzie 300 zł, a </w:t>
      </w:r>
      <w:r w:rsidR="00F7435E" w:rsidRPr="00CD2B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</w:t>
      </w:r>
      <w:r w:rsidR="00121F35" w:rsidRPr="00CD2B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="00F7435E" w:rsidRPr="00CD2B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ksymalna stawka </w:t>
      </w:r>
      <w:r w:rsidR="00121F35" w:rsidRPr="00CD2B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taksy notarialnej – 400 zł.</w:t>
      </w:r>
      <w:r w:rsid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F35" w:rsidRP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Europejskie poświadczenia spadkowe będzie wydawane </w:t>
      </w:r>
      <w:r w:rsid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według </w:t>
      </w:r>
      <w:r w:rsidR="001F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jednolitego </w:t>
      </w:r>
      <w:r w:rsidR="00B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wzoru </w:t>
      </w:r>
      <w:r w:rsidR="001F6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obowiązującego </w:t>
      </w:r>
      <w:r w:rsidR="00BA619B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państwach członkowskich UE związanych rozporządzeniem.</w:t>
      </w:r>
      <w:r w:rsidR="00C92A01" w:rsidRPr="0068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postanowienie sądu </w:t>
      </w:r>
      <w:r w:rsidR="005D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rejonowego </w:t>
      </w:r>
      <w:r w:rsidR="007617F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europejskiego poświadczenia spadkowego oraz czynność nota</w:t>
      </w:r>
      <w:r w:rsidR="005D2BB3">
        <w:rPr>
          <w:rFonts w:ascii="Times New Roman" w:eastAsia="Times New Roman" w:hAnsi="Times New Roman" w:cs="Times New Roman"/>
          <w:sz w:val="24"/>
          <w:szCs w:val="24"/>
          <w:lang w:eastAsia="pl-PL"/>
        </w:rPr>
        <w:t>riusza dotyczącą europejskiego poświadczenia spadkowego prz</w:t>
      </w:r>
      <w:r w:rsidR="001B36DC">
        <w:rPr>
          <w:rFonts w:ascii="Times New Roman" w:eastAsia="Times New Roman" w:hAnsi="Times New Roman" w:cs="Times New Roman"/>
          <w:sz w:val="24"/>
          <w:szCs w:val="24"/>
          <w:lang w:eastAsia="pl-PL"/>
        </w:rPr>
        <w:t>ysługiwać będzie zażalenie do są</w:t>
      </w:r>
      <w:r w:rsidR="005D2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okręgowego. </w:t>
      </w:r>
    </w:p>
    <w:p w:rsidR="001B36DC" w:rsidRDefault="001B36DC" w:rsidP="001B36DC">
      <w:pPr>
        <w:pStyle w:val="Akapitzlist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6F5" w:rsidRDefault="001B36DC" w:rsidP="00E906F5">
      <w:pPr>
        <w:pStyle w:val="Akapitzlist"/>
        <w:numPr>
          <w:ilvl w:val="0"/>
          <w:numId w:val="2"/>
        </w:num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źródłowe</w:t>
      </w:r>
    </w:p>
    <w:p w:rsidR="001B36DC" w:rsidRDefault="000202E0" w:rsidP="001B36DC">
      <w:pPr>
        <w:pStyle w:val="Akapitzlist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Teksty omówionych wyżej przepisów są dostępne </w:t>
      </w:r>
      <w:r w:rsidR="00BD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następujących publikatorach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stronach internetowych pod następującymi adresami:</w:t>
      </w:r>
    </w:p>
    <w:p w:rsidR="003B78DD" w:rsidRDefault="000202E0" w:rsidP="003B78DD">
      <w:pPr>
        <w:pStyle w:val="Akapitzlist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202E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Parlamentu Europejskiego i Rady (UE) nr 650/2012 z dnia 4 lipca 2012 r. w sprawie jurysdykcji, prawa właściwego, uznawania i wykonywania orzeczeń</w:t>
      </w:r>
      <w:r w:rsidR="00CD2B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przyjmowania i wykonywania dokumentów urzędowych dotyczących dziedziczenia oraz w sprawie ustanowienia europejskiego poświadczenia spadkowego</w:t>
      </w:r>
      <w:r w:rsidR="00F1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91B7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</w:t>
      </w:r>
      <w:r w:rsidR="00D10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B7E">
        <w:rPr>
          <w:rFonts w:ascii="Times New Roman" w:eastAsia="Times New Roman" w:hAnsi="Times New Roman" w:cs="Times New Roman"/>
          <w:sz w:val="24"/>
          <w:szCs w:val="24"/>
          <w:lang w:eastAsia="pl-PL"/>
        </w:rPr>
        <w:t>L 201 z 27.07.2012 str. 107</w:t>
      </w:r>
      <w:r w:rsidR="008C566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7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sprostowania Dz. Urz. L 344 z 14.12.2012, str. 3 oraz Dz. Urz. </w:t>
      </w:r>
      <w:r w:rsidR="00E41A7E" w:rsidRPr="00E4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UE L 060 z </w:t>
      </w:r>
      <w:r w:rsidR="00E41A7E">
        <w:rPr>
          <w:rFonts w:ascii="Times New Roman" w:eastAsia="Times New Roman" w:hAnsi="Times New Roman" w:cs="Times New Roman"/>
          <w:sz w:val="24"/>
          <w:szCs w:val="24"/>
          <w:lang w:eastAsia="pl-PL"/>
        </w:rPr>
        <w:t>2.03.2013 str. 140;</w:t>
      </w:r>
      <w:r w:rsidR="008C5661" w:rsidRPr="00E4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3B78DD" w:rsidRPr="0061521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http://eur-lex.europa.eu/legal-</w:t>
        </w:r>
        <w:r w:rsidR="003B78DD" w:rsidRPr="0061521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lastRenderedPageBreak/>
          <w:t>content/PL/TXT/PDF/?uri=CELEX:02012R0650-20120705&amp;qid=1439191840160&amp;from=PL</w:t>
        </w:r>
      </w:hyperlink>
    </w:p>
    <w:p w:rsidR="00F10400" w:rsidRDefault="00A12B46" w:rsidP="001B36DC">
      <w:pPr>
        <w:pStyle w:val="Akapitzlist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wniosku o wydanie e</w:t>
      </w:r>
      <w:r w:rsidR="00F10400">
        <w:rPr>
          <w:rFonts w:ascii="Times New Roman" w:eastAsia="Times New Roman" w:hAnsi="Times New Roman" w:cs="Times New Roman"/>
          <w:sz w:val="24"/>
          <w:szCs w:val="24"/>
          <w:lang w:eastAsia="pl-PL"/>
        </w:rPr>
        <w:t>uropejskiego poświadczenia spadkowego:</w:t>
      </w:r>
      <w:r w:rsidR="00D10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Urz. UE L 359 z 16</w:t>
      </w:r>
      <w:r w:rsidR="002100DE">
        <w:rPr>
          <w:rFonts w:ascii="Times New Roman" w:eastAsia="Times New Roman" w:hAnsi="Times New Roman" w:cs="Times New Roman"/>
          <w:sz w:val="24"/>
          <w:szCs w:val="24"/>
          <w:lang w:eastAsia="pl-PL"/>
        </w:rPr>
        <w:t>.12.2</w:t>
      </w:r>
      <w:r w:rsidR="00D10F4B">
        <w:rPr>
          <w:rFonts w:ascii="Times New Roman" w:eastAsia="Times New Roman" w:hAnsi="Times New Roman" w:cs="Times New Roman"/>
          <w:sz w:val="24"/>
          <w:szCs w:val="24"/>
          <w:lang w:eastAsia="pl-PL"/>
        </w:rPr>
        <w:t>014, str. 50</w:t>
      </w:r>
      <w:r w:rsidR="0097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9" w:history="1">
        <w:r w:rsidR="00974288" w:rsidRPr="0061521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http://eur-lex.europa.eu/legal-content/PL/TXT/PDF/?uri=CELEX:32014R1329&amp;rid=4</w:t>
        </w:r>
      </w:hyperlink>
    </w:p>
    <w:p w:rsidR="00F10400" w:rsidRPr="00FC1D5A" w:rsidRDefault="00F10400" w:rsidP="001B36DC">
      <w:pPr>
        <w:pStyle w:val="Akapitzlist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1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lipca 2015 r. o zmianie ustawy – Kodeks postępowania cywilnego, </w:t>
      </w:r>
      <w:r w:rsidRPr="00FC1D5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– Prawo o notariacie oraz niektórych innych ustaw</w:t>
      </w:r>
      <w:r w:rsidR="00BD1926" w:rsidRPr="00FC1D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92B67" w:rsidRPr="00FC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poz. </w:t>
      </w:r>
      <w:r w:rsidR="00FC1D5A" w:rsidRPr="00FC1D5A">
        <w:rPr>
          <w:rFonts w:ascii="Times New Roman" w:hAnsi="Times New Roman" w:cs="Times New Roman"/>
          <w:sz w:val="24"/>
          <w:szCs w:val="24"/>
        </w:rPr>
        <w:t>Dz. U. poz.1137</w:t>
      </w:r>
      <w:r w:rsidR="00FC1D5A">
        <w:rPr>
          <w:rFonts w:ascii="Times New Roman" w:hAnsi="Times New Roman" w:cs="Times New Roman"/>
          <w:sz w:val="24"/>
          <w:szCs w:val="24"/>
        </w:rPr>
        <w:t>.</w:t>
      </w:r>
    </w:p>
    <w:p w:rsidR="00F10400" w:rsidRPr="000202E0" w:rsidRDefault="00F10400" w:rsidP="001B36DC">
      <w:pPr>
        <w:pStyle w:val="Akapitzlist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A11" w:rsidRDefault="002B5A11" w:rsidP="00384290">
      <w:pPr>
        <w:tabs>
          <w:tab w:val="left" w:pos="9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A11" w:rsidRDefault="002B5A11" w:rsidP="00384290">
      <w:pPr>
        <w:tabs>
          <w:tab w:val="left" w:pos="9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A11" w:rsidRPr="002B5A11" w:rsidRDefault="006A4CF3" w:rsidP="00384290">
      <w:pPr>
        <w:tabs>
          <w:tab w:val="left" w:pos="9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Opracowa</w:t>
      </w:r>
      <w:r w:rsidR="00384290" w:rsidRPr="002B5A1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li: </w:t>
      </w:r>
    </w:p>
    <w:p w:rsidR="002B5A11" w:rsidRDefault="00384290" w:rsidP="00384290">
      <w:pPr>
        <w:tabs>
          <w:tab w:val="left" w:pos="9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B5A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Agata Srokowska, sędzia w </w:t>
      </w:r>
      <w:r w:rsidR="00477F81" w:rsidRPr="002B5A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Departamencie</w:t>
      </w:r>
      <w:r w:rsidRPr="002B5A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477F81" w:rsidRPr="002B5A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Legislacyjnym</w:t>
      </w:r>
      <w:r w:rsidRPr="002B5A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Ministerstwa </w:t>
      </w:r>
      <w:r w:rsidR="002B5A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Sprawiedliwości</w:t>
      </w:r>
    </w:p>
    <w:p w:rsidR="00D7208A" w:rsidRPr="00A70F67" w:rsidRDefault="00477F81" w:rsidP="00D80103">
      <w:pPr>
        <w:tabs>
          <w:tab w:val="left" w:pos="9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A1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Andrzej Ryng, sędzia, Zasępca Dyrektora Departamentu Legislacyjnego Ministerstwa Sprawiedliwości</w:t>
      </w:r>
    </w:p>
    <w:p w:rsidR="0052409F" w:rsidRPr="00A70F67" w:rsidRDefault="0052409F" w:rsidP="00742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409F" w:rsidRPr="00A70F67" w:rsidSect="00FC1D5A">
      <w:headerReference w:type="default" r:id="rId10"/>
      <w:footerReference w:type="default" r:id="rId11"/>
      <w:pgSz w:w="11906" w:h="16838"/>
      <w:pgMar w:top="22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01" w:rsidRDefault="00696E01" w:rsidP="00771607">
      <w:pPr>
        <w:spacing w:after="0" w:line="240" w:lineRule="auto"/>
      </w:pPr>
      <w:r>
        <w:separator/>
      </w:r>
    </w:p>
  </w:endnote>
  <w:endnote w:type="continuationSeparator" w:id="0">
    <w:p w:rsidR="00696E01" w:rsidRDefault="00696E01" w:rsidP="0077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020841"/>
      <w:docPartObj>
        <w:docPartGallery w:val="Page Numbers (Bottom of Page)"/>
        <w:docPartUnique/>
      </w:docPartObj>
    </w:sdtPr>
    <w:sdtEndPr/>
    <w:sdtContent>
      <w:p w:rsidR="005608FF" w:rsidRDefault="005608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5A">
          <w:rPr>
            <w:noProof/>
          </w:rPr>
          <w:t>1</w:t>
        </w:r>
        <w:r>
          <w:fldChar w:fldCharType="end"/>
        </w:r>
      </w:p>
    </w:sdtContent>
  </w:sdt>
  <w:p w:rsidR="005608FF" w:rsidRDefault="00560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01" w:rsidRDefault="00696E01" w:rsidP="00771607">
      <w:pPr>
        <w:spacing w:after="0" w:line="240" w:lineRule="auto"/>
      </w:pPr>
      <w:r>
        <w:separator/>
      </w:r>
    </w:p>
  </w:footnote>
  <w:footnote w:type="continuationSeparator" w:id="0">
    <w:p w:rsidR="00696E01" w:rsidRDefault="00696E01" w:rsidP="0077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5A" w:rsidRDefault="00FC1D5A">
    <w:pPr>
      <w:pStyle w:val="Nagwek"/>
    </w:pPr>
    <w:r>
      <w:rPr>
        <w:noProof/>
        <w:lang w:eastAsia="pl-PL"/>
      </w:rPr>
      <w:drawing>
        <wp:inline distT="0" distB="0" distL="0" distR="0" wp14:anchorId="14BF332F" wp14:editId="061B6121">
          <wp:extent cx="2061290" cy="691764"/>
          <wp:effectExtent l="0" t="0" r="0" b="0"/>
          <wp:docPr id="1" name="Obraz 1" descr="C:\Users\domachowska\AppData\Local\Temp\Rar$DIa0.658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achowska\AppData\Local\Temp\Rar$DIa0.658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306" cy="69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001"/>
    <w:multiLevelType w:val="hybridMultilevel"/>
    <w:tmpl w:val="843EA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271"/>
    <w:multiLevelType w:val="hybridMultilevel"/>
    <w:tmpl w:val="2148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3EC1"/>
    <w:multiLevelType w:val="hybridMultilevel"/>
    <w:tmpl w:val="86FE48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D92681"/>
    <w:multiLevelType w:val="hybridMultilevel"/>
    <w:tmpl w:val="63DA0086"/>
    <w:lvl w:ilvl="0" w:tplc="5C84A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5EF9"/>
    <w:multiLevelType w:val="hybridMultilevel"/>
    <w:tmpl w:val="54804736"/>
    <w:lvl w:ilvl="0" w:tplc="EB608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5A87"/>
    <w:multiLevelType w:val="hybridMultilevel"/>
    <w:tmpl w:val="8996D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B3E9A"/>
    <w:multiLevelType w:val="hybridMultilevel"/>
    <w:tmpl w:val="C658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B410F"/>
    <w:multiLevelType w:val="hybridMultilevel"/>
    <w:tmpl w:val="7556D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32E1"/>
    <w:multiLevelType w:val="hybridMultilevel"/>
    <w:tmpl w:val="18DC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94E46"/>
    <w:multiLevelType w:val="hybridMultilevel"/>
    <w:tmpl w:val="4ED4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C4F51"/>
    <w:multiLevelType w:val="hybridMultilevel"/>
    <w:tmpl w:val="5E369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30A39"/>
    <w:multiLevelType w:val="hybridMultilevel"/>
    <w:tmpl w:val="99247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E755B8"/>
    <w:multiLevelType w:val="hybridMultilevel"/>
    <w:tmpl w:val="7E74A1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FF22F3"/>
    <w:multiLevelType w:val="hybridMultilevel"/>
    <w:tmpl w:val="FA2CF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E8702F"/>
    <w:multiLevelType w:val="hybridMultilevel"/>
    <w:tmpl w:val="35D8E8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B"/>
    <w:rsid w:val="00001D04"/>
    <w:rsid w:val="00003B42"/>
    <w:rsid w:val="00004FDA"/>
    <w:rsid w:val="00012B98"/>
    <w:rsid w:val="00013A38"/>
    <w:rsid w:val="000202E0"/>
    <w:rsid w:val="0002587E"/>
    <w:rsid w:val="00032E73"/>
    <w:rsid w:val="000337FB"/>
    <w:rsid w:val="000359A7"/>
    <w:rsid w:val="00037022"/>
    <w:rsid w:val="00045409"/>
    <w:rsid w:val="00046660"/>
    <w:rsid w:val="00051A8A"/>
    <w:rsid w:val="000532A1"/>
    <w:rsid w:val="00057903"/>
    <w:rsid w:val="00057A16"/>
    <w:rsid w:val="00063532"/>
    <w:rsid w:val="0007341E"/>
    <w:rsid w:val="00080B6F"/>
    <w:rsid w:val="0008371F"/>
    <w:rsid w:val="000949B4"/>
    <w:rsid w:val="000964BC"/>
    <w:rsid w:val="000A1B35"/>
    <w:rsid w:val="000B436D"/>
    <w:rsid w:val="000C1C59"/>
    <w:rsid w:val="000D2526"/>
    <w:rsid w:val="000D6E1C"/>
    <w:rsid w:val="000E1E4C"/>
    <w:rsid w:val="000F7D4C"/>
    <w:rsid w:val="00103E65"/>
    <w:rsid w:val="00104BA0"/>
    <w:rsid w:val="00111540"/>
    <w:rsid w:val="00112FB0"/>
    <w:rsid w:val="00116479"/>
    <w:rsid w:val="00121F35"/>
    <w:rsid w:val="00124E8A"/>
    <w:rsid w:val="00130664"/>
    <w:rsid w:val="001338E8"/>
    <w:rsid w:val="0013415C"/>
    <w:rsid w:val="00137021"/>
    <w:rsid w:val="001437C8"/>
    <w:rsid w:val="00145BF1"/>
    <w:rsid w:val="00145CB9"/>
    <w:rsid w:val="001472E4"/>
    <w:rsid w:val="001520C6"/>
    <w:rsid w:val="001636FF"/>
    <w:rsid w:val="00165018"/>
    <w:rsid w:val="00166AB6"/>
    <w:rsid w:val="001679B4"/>
    <w:rsid w:val="001729E4"/>
    <w:rsid w:val="00183841"/>
    <w:rsid w:val="001873A4"/>
    <w:rsid w:val="0019254F"/>
    <w:rsid w:val="001A0490"/>
    <w:rsid w:val="001A04CA"/>
    <w:rsid w:val="001A1E9A"/>
    <w:rsid w:val="001A68B1"/>
    <w:rsid w:val="001B36DC"/>
    <w:rsid w:val="001C0E22"/>
    <w:rsid w:val="001C1E5F"/>
    <w:rsid w:val="001C2C7A"/>
    <w:rsid w:val="001D079F"/>
    <w:rsid w:val="001D6AAC"/>
    <w:rsid w:val="001F3AC3"/>
    <w:rsid w:val="001F6940"/>
    <w:rsid w:val="00203EAF"/>
    <w:rsid w:val="002100DE"/>
    <w:rsid w:val="00213CCC"/>
    <w:rsid w:val="00215E5E"/>
    <w:rsid w:val="0021601C"/>
    <w:rsid w:val="00222822"/>
    <w:rsid w:val="0023669D"/>
    <w:rsid w:val="00241FFF"/>
    <w:rsid w:val="00243682"/>
    <w:rsid w:val="00245F4C"/>
    <w:rsid w:val="00247793"/>
    <w:rsid w:val="0025127D"/>
    <w:rsid w:val="00252157"/>
    <w:rsid w:val="002557D1"/>
    <w:rsid w:val="00266F02"/>
    <w:rsid w:val="002705BD"/>
    <w:rsid w:val="00275F47"/>
    <w:rsid w:val="00280EC8"/>
    <w:rsid w:val="00284599"/>
    <w:rsid w:val="0029157A"/>
    <w:rsid w:val="00291786"/>
    <w:rsid w:val="00296BB4"/>
    <w:rsid w:val="002A5868"/>
    <w:rsid w:val="002A5BAA"/>
    <w:rsid w:val="002B2A73"/>
    <w:rsid w:val="002B3067"/>
    <w:rsid w:val="002B4BA1"/>
    <w:rsid w:val="002B5A11"/>
    <w:rsid w:val="002B723E"/>
    <w:rsid w:val="002C410D"/>
    <w:rsid w:val="002C5CDC"/>
    <w:rsid w:val="002C7596"/>
    <w:rsid w:val="002D05E1"/>
    <w:rsid w:val="002D49D1"/>
    <w:rsid w:val="002D6EB4"/>
    <w:rsid w:val="002E572C"/>
    <w:rsid w:val="002F7AE7"/>
    <w:rsid w:val="003022F8"/>
    <w:rsid w:val="00307870"/>
    <w:rsid w:val="00313B4C"/>
    <w:rsid w:val="00320C6C"/>
    <w:rsid w:val="003214FB"/>
    <w:rsid w:val="00325567"/>
    <w:rsid w:val="00331B5D"/>
    <w:rsid w:val="00332EBB"/>
    <w:rsid w:val="00337A41"/>
    <w:rsid w:val="003401E2"/>
    <w:rsid w:val="00340AD4"/>
    <w:rsid w:val="003426F5"/>
    <w:rsid w:val="00342D56"/>
    <w:rsid w:val="003441F9"/>
    <w:rsid w:val="00345CFB"/>
    <w:rsid w:val="00354E59"/>
    <w:rsid w:val="003723B3"/>
    <w:rsid w:val="00376BAC"/>
    <w:rsid w:val="003807F9"/>
    <w:rsid w:val="00384290"/>
    <w:rsid w:val="00386C23"/>
    <w:rsid w:val="003A02D0"/>
    <w:rsid w:val="003A4356"/>
    <w:rsid w:val="003A6237"/>
    <w:rsid w:val="003B178F"/>
    <w:rsid w:val="003B78DD"/>
    <w:rsid w:val="003D4770"/>
    <w:rsid w:val="003E34DB"/>
    <w:rsid w:val="003E6C08"/>
    <w:rsid w:val="004011B5"/>
    <w:rsid w:val="00402B58"/>
    <w:rsid w:val="00411D59"/>
    <w:rsid w:val="00415F4A"/>
    <w:rsid w:val="00423C1E"/>
    <w:rsid w:val="004242D9"/>
    <w:rsid w:val="00427666"/>
    <w:rsid w:val="004410F1"/>
    <w:rsid w:val="0044384B"/>
    <w:rsid w:val="00443B16"/>
    <w:rsid w:val="0044497C"/>
    <w:rsid w:val="00450F4E"/>
    <w:rsid w:val="004613BD"/>
    <w:rsid w:val="0046176E"/>
    <w:rsid w:val="004658F3"/>
    <w:rsid w:val="004736CB"/>
    <w:rsid w:val="004760DA"/>
    <w:rsid w:val="00477F81"/>
    <w:rsid w:val="00482475"/>
    <w:rsid w:val="004928B8"/>
    <w:rsid w:val="00494194"/>
    <w:rsid w:val="0049584C"/>
    <w:rsid w:val="004A2D6E"/>
    <w:rsid w:val="004A622D"/>
    <w:rsid w:val="004B744A"/>
    <w:rsid w:val="004C7F51"/>
    <w:rsid w:val="004E0924"/>
    <w:rsid w:val="004E1883"/>
    <w:rsid w:val="00500A20"/>
    <w:rsid w:val="00500FD7"/>
    <w:rsid w:val="00502658"/>
    <w:rsid w:val="005060C9"/>
    <w:rsid w:val="00506621"/>
    <w:rsid w:val="00506809"/>
    <w:rsid w:val="00513420"/>
    <w:rsid w:val="0052211E"/>
    <w:rsid w:val="00523616"/>
    <w:rsid w:val="005239B8"/>
    <w:rsid w:val="0052409F"/>
    <w:rsid w:val="00526F58"/>
    <w:rsid w:val="0053206B"/>
    <w:rsid w:val="00540D23"/>
    <w:rsid w:val="00554581"/>
    <w:rsid w:val="005608FF"/>
    <w:rsid w:val="005629E2"/>
    <w:rsid w:val="00564EF8"/>
    <w:rsid w:val="005665F4"/>
    <w:rsid w:val="00566873"/>
    <w:rsid w:val="00566E16"/>
    <w:rsid w:val="00571E32"/>
    <w:rsid w:val="00572C53"/>
    <w:rsid w:val="00582D4C"/>
    <w:rsid w:val="00584363"/>
    <w:rsid w:val="005A256F"/>
    <w:rsid w:val="005C09DE"/>
    <w:rsid w:val="005D2BB3"/>
    <w:rsid w:val="005E2092"/>
    <w:rsid w:val="005E2C49"/>
    <w:rsid w:val="005E5D3C"/>
    <w:rsid w:val="005E71AB"/>
    <w:rsid w:val="005E7E2C"/>
    <w:rsid w:val="005F4983"/>
    <w:rsid w:val="005F7467"/>
    <w:rsid w:val="006017F4"/>
    <w:rsid w:val="00605453"/>
    <w:rsid w:val="00611474"/>
    <w:rsid w:val="00612709"/>
    <w:rsid w:val="00617E98"/>
    <w:rsid w:val="006243C2"/>
    <w:rsid w:val="00630DF3"/>
    <w:rsid w:val="00632BD3"/>
    <w:rsid w:val="00642D2F"/>
    <w:rsid w:val="0064799E"/>
    <w:rsid w:val="00657018"/>
    <w:rsid w:val="0066589D"/>
    <w:rsid w:val="00666753"/>
    <w:rsid w:val="006674D3"/>
    <w:rsid w:val="00671686"/>
    <w:rsid w:val="00680DF6"/>
    <w:rsid w:val="00684586"/>
    <w:rsid w:val="00687A84"/>
    <w:rsid w:val="00690097"/>
    <w:rsid w:val="00691B7E"/>
    <w:rsid w:val="00691E0F"/>
    <w:rsid w:val="00693F83"/>
    <w:rsid w:val="00696E01"/>
    <w:rsid w:val="006A0208"/>
    <w:rsid w:val="006A3288"/>
    <w:rsid w:val="006A4957"/>
    <w:rsid w:val="006A4CF3"/>
    <w:rsid w:val="006B0C0E"/>
    <w:rsid w:val="006C0EBB"/>
    <w:rsid w:val="006C36D2"/>
    <w:rsid w:val="006C42B5"/>
    <w:rsid w:val="006C5159"/>
    <w:rsid w:val="006C6ED9"/>
    <w:rsid w:val="006D7F43"/>
    <w:rsid w:val="006E2E42"/>
    <w:rsid w:val="006E75B6"/>
    <w:rsid w:val="006F06C4"/>
    <w:rsid w:val="006F4144"/>
    <w:rsid w:val="00702460"/>
    <w:rsid w:val="00703A49"/>
    <w:rsid w:val="00711BFD"/>
    <w:rsid w:val="0071717F"/>
    <w:rsid w:val="00727C68"/>
    <w:rsid w:val="007319FB"/>
    <w:rsid w:val="0073355A"/>
    <w:rsid w:val="00742F28"/>
    <w:rsid w:val="00746DF9"/>
    <w:rsid w:val="00750CA4"/>
    <w:rsid w:val="0075142B"/>
    <w:rsid w:val="007617F5"/>
    <w:rsid w:val="0076239D"/>
    <w:rsid w:val="007643CE"/>
    <w:rsid w:val="007670C4"/>
    <w:rsid w:val="00770BC1"/>
    <w:rsid w:val="00771607"/>
    <w:rsid w:val="007725FD"/>
    <w:rsid w:val="00777C69"/>
    <w:rsid w:val="0078163B"/>
    <w:rsid w:val="00785C97"/>
    <w:rsid w:val="0078722C"/>
    <w:rsid w:val="00793FF3"/>
    <w:rsid w:val="007979F3"/>
    <w:rsid w:val="007A31CA"/>
    <w:rsid w:val="007B4369"/>
    <w:rsid w:val="007B4D0B"/>
    <w:rsid w:val="007B5747"/>
    <w:rsid w:val="007D4E61"/>
    <w:rsid w:val="007E1624"/>
    <w:rsid w:val="007E661C"/>
    <w:rsid w:val="007E6DED"/>
    <w:rsid w:val="007E70A5"/>
    <w:rsid w:val="007F1044"/>
    <w:rsid w:val="007F2919"/>
    <w:rsid w:val="007F4DEB"/>
    <w:rsid w:val="008015C7"/>
    <w:rsid w:val="00804CAF"/>
    <w:rsid w:val="008078F4"/>
    <w:rsid w:val="00817709"/>
    <w:rsid w:val="008202EB"/>
    <w:rsid w:val="008208D6"/>
    <w:rsid w:val="008211D0"/>
    <w:rsid w:val="008220D0"/>
    <w:rsid w:val="0082250B"/>
    <w:rsid w:val="00822AD4"/>
    <w:rsid w:val="00822E53"/>
    <w:rsid w:val="00831358"/>
    <w:rsid w:val="00833D9B"/>
    <w:rsid w:val="008520A2"/>
    <w:rsid w:val="0085738D"/>
    <w:rsid w:val="00865744"/>
    <w:rsid w:val="00873889"/>
    <w:rsid w:val="0087440D"/>
    <w:rsid w:val="00896675"/>
    <w:rsid w:val="008A4CD1"/>
    <w:rsid w:val="008A6AA0"/>
    <w:rsid w:val="008C0485"/>
    <w:rsid w:val="008C3EAE"/>
    <w:rsid w:val="008C4BAE"/>
    <w:rsid w:val="008C5661"/>
    <w:rsid w:val="008D662A"/>
    <w:rsid w:val="008E1EE5"/>
    <w:rsid w:val="00904EAC"/>
    <w:rsid w:val="0090588A"/>
    <w:rsid w:val="00905D94"/>
    <w:rsid w:val="00917ECF"/>
    <w:rsid w:val="00923DBC"/>
    <w:rsid w:val="0094713D"/>
    <w:rsid w:val="009502D3"/>
    <w:rsid w:val="00952649"/>
    <w:rsid w:val="0095452B"/>
    <w:rsid w:val="00955A5F"/>
    <w:rsid w:val="009571BA"/>
    <w:rsid w:val="009571EB"/>
    <w:rsid w:val="00966E88"/>
    <w:rsid w:val="00966F20"/>
    <w:rsid w:val="00967CDC"/>
    <w:rsid w:val="00972D1F"/>
    <w:rsid w:val="00974288"/>
    <w:rsid w:val="0097775C"/>
    <w:rsid w:val="009829B1"/>
    <w:rsid w:val="009947EA"/>
    <w:rsid w:val="009B4989"/>
    <w:rsid w:val="009C5C5A"/>
    <w:rsid w:val="009D17B7"/>
    <w:rsid w:val="009D34E0"/>
    <w:rsid w:val="009E3DA4"/>
    <w:rsid w:val="009E3F77"/>
    <w:rsid w:val="009F1BE3"/>
    <w:rsid w:val="009F520F"/>
    <w:rsid w:val="00A03D2E"/>
    <w:rsid w:val="00A051E1"/>
    <w:rsid w:val="00A12B46"/>
    <w:rsid w:val="00A2047C"/>
    <w:rsid w:val="00A20DF7"/>
    <w:rsid w:val="00A34CD4"/>
    <w:rsid w:val="00A34F86"/>
    <w:rsid w:val="00A45F0A"/>
    <w:rsid w:val="00A4798F"/>
    <w:rsid w:val="00A505D8"/>
    <w:rsid w:val="00A50883"/>
    <w:rsid w:val="00A521A4"/>
    <w:rsid w:val="00A56CCD"/>
    <w:rsid w:val="00A64377"/>
    <w:rsid w:val="00A657A7"/>
    <w:rsid w:val="00A70098"/>
    <w:rsid w:val="00A708F5"/>
    <w:rsid w:val="00A70F67"/>
    <w:rsid w:val="00A715D4"/>
    <w:rsid w:val="00A77FB8"/>
    <w:rsid w:val="00A85D18"/>
    <w:rsid w:val="00A92B67"/>
    <w:rsid w:val="00AA4BF8"/>
    <w:rsid w:val="00AB399D"/>
    <w:rsid w:val="00AC79B3"/>
    <w:rsid w:val="00AD1115"/>
    <w:rsid w:val="00AD4996"/>
    <w:rsid w:val="00AE0304"/>
    <w:rsid w:val="00AE3CDC"/>
    <w:rsid w:val="00AF4305"/>
    <w:rsid w:val="00B00773"/>
    <w:rsid w:val="00B0595D"/>
    <w:rsid w:val="00B07D04"/>
    <w:rsid w:val="00B13061"/>
    <w:rsid w:val="00B13ACA"/>
    <w:rsid w:val="00B16D9F"/>
    <w:rsid w:val="00B179EF"/>
    <w:rsid w:val="00B25389"/>
    <w:rsid w:val="00B41E34"/>
    <w:rsid w:val="00B43410"/>
    <w:rsid w:val="00B44359"/>
    <w:rsid w:val="00B452C2"/>
    <w:rsid w:val="00B47D96"/>
    <w:rsid w:val="00B5576E"/>
    <w:rsid w:val="00B55B31"/>
    <w:rsid w:val="00B60894"/>
    <w:rsid w:val="00B636B2"/>
    <w:rsid w:val="00B709E1"/>
    <w:rsid w:val="00B72D20"/>
    <w:rsid w:val="00B77351"/>
    <w:rsid w:val="00B81443"/>
    <w:rsid w:val="00B92DDB"/>
    <w:rsid w:val="00B96D1C"/>
    <w:rsid w:val="00BA53E0"/>
    <w:rsid w:val="00BA57C5"/>
    <w:rsid w:val="00BA619B"/>
    <w:rsid w:val="00BA67A4"/>
    <w:rsid w:val="00BB7395"/>
    <w:rsid w:val="00BC1333"/>
    <w:rsid w:val="00BC4E5A"/>
    <w:rsid w:val="00BC713B"/>
    <w:rsid w:val="00BD1926"/>
    <w:rsid w:val="00BD75ED"/>
    <w:rsid w:val="00BE0657"/>
    <w:rsid w:val="00BE2BE3"/>
    <w:rsid w:val="00BF308B"/>
    <w:rsid w:val="00BF5241"/>
    <w:rsid w:val="00C03F4B"/>
    <w:rsid w:val="00C052A7"/>
    <w:rsid w:val="00C07691"/>
    <w:rsid w:val="00C07FA7"/>
    <w:rsid w:val="00C12A65"/>
    <w:rsid w:val="00C134CB"/>
    <w:rsid w:val="00C16184"/>
    <w:rsid w:val="00C16D81"/>
    <w:rsid w:val="00C249B0"/>
    <w:rsid w:val="00C429B9"/>
    <w:rsid w:val="00C43732"/>
    <w:rsid w:val="00C45460"/>
    <w:rsid w:val="00C46C82"/>
    <w:rsid w:val="00C50308"/>
    <w:rsid w:val="00C520F4"/>
    <w:rsid w:val="00C5610D"/>
    <w:rsid w:val="00C578EA"/>
    <w:rsid w:val="00C60C29"/>
    <w:rsid w:val="00C74DE0"/>
    <w:rsid w:val="00C92A01"/>
    <w:rsid w:val="00C92F09"/>
    <w:rsid w:val="00C93432"/>
    <w:rsid w:val="00C96829"/>
    <w:rsid w:val="00CA4628"/>
    <w:rsid w:val="00CA53BB"/>
    <w:rsid w:val="00CA7B77"/>
    <w:rsid w:val="00CB1A52"/>
    <w:rsid w:val="00CB1A7D"/>
    <w:rsid w:val="00CB429E"/>
    <w:rsid w:val="00CB690D"/>
    <w:rsid w:val="00CB6DF9"/>
    <w:rsid w:val="00CC1F58"/>
    <w:rsid w:val="00CD2437"/>
    <w:rsid w:val="00CD2BAE"/>
    <w:rsid w:val="00CE4DBE"/>
    <w:rsid w:val="00CE7EB9"/>
    <w:rsid w:val="00CF257B"/>
    <w:rsid w:val="00CF3655"/>
    <w:rsid w:val="00D07BA8"/>
    <w:rsid w:val="00D10277"/>
    <w:rsid w:val="00D10F4B"/>
    <w:rsid w:val="00D1182E"/>
    <w:rsid w:val="00D119B5"/>
    <w:rsid w:val="00D16A3A"/>
    <w:rsid w:val="00D17206"/>
    <w:rsid w:val="00D26D48"/>
    <w:rsid w:val="00D448F5"/>
    <w:rsid w:val="00D71750"/>
    <w:rsid w:val="00D7208A"/>
    <w:rsid w:val="00D777FF"/>
    <w:rsid w:val="00D77AAA"/>
    <w:rsid w:val="00D80103"/>
    <w:rsid w:val="00D84640"/>
    <w:rsid w:val="00D87F5B"/>
    <w:rsid w:val="00DA310F"/>
    <w:rsid w:val="00DA35A2"/>
    <w:rsid w:val="00DA65DC"/>
    <w:rsid w:val="00DA6771"/>
    <w:rsid w:val="00DB2F2A"/>
    <w:rsid w:val="00DC2AC0"/>
    <w:rsid w:val="00DC3D92"/>
    <w:rsid w:val="00DC4C5E"/>
    <w:rsid w:val="00DD2FBB"/>
    <w:rsid w:val="00DD352B"/>
    <w:rsid w:val="00DF1F1C"/>
    <w:rsid w:val="00DF1FC9"/>
    <w:rsid w:val="00DF375F"/>
    <w:rsid w:val="00DF5737"/>
    <w:rsid w:val="00DF5FC8"/>
    <w:rsid w:val="00E056F9"/>
    <w:rsid w:val="00E11791"/>
    <w:rsid w:val="00E2129F"/>
    <w:rsid w:val="00E221BD"/>
    <w:rsid w:val="00E2485A"/>
    <w:rsid w:val="00E26448"/>
    <w:rsid w:val="00E33472"/>
    <w:rsid w:val="00E35F01"/>
    <w:rsid w:val="00E41A7E"/>
    <w:rsid w:val="00E41DE1"/>
    <w:rsid w:val="00E44819"/>
    <w:rsid w:val="00E54020"/>
    <w:rsid w:val="00E5580A"/>
    <w:rsid w:val="00E5625C"/>
    <w:rsid w:val="00E56797"/>
    <w:rsid w:val="00E57B55"/>
    <w:rsid w:val="00E61BD3"/>
    <w:rsid w:val="00E61C79"/>
    <w:rsid w:val="00E6768B"/>
    <w:rsid w:val="00E829FD"/>
    <w:rsid w:val="00E906F5"/>
    <w:rsid w:val="00E94274"/>
    <w:rsid w:val="00E95991"/>
    <w:rsid w:val="00EB4DC0"/>
    <w:rsid w:val="00EC754E"/>
    <w:rsid w:val="00ED5D44"/>
    <w:rsid w:val="00EE2F20"/>
    <w:rsid w:val="00EF1633"/>
    <w:rsid w:val="00EF7C60"/>
    <w:rsid w:val="00F10400"/>
    <w:rsid w:val="00F17F93"/>
    <w:rsid w:val="00F24D0C"/>
    <w:rsid w:val="00F30671"/>
    <w:rsid w:val="00F33B71"/>
    <w:rsid w:val="00F367F3"/>
    <w:rsid w:val="00F42619"/>
    <w:rsid w:val="00F43F2E"/>
    <w:rsid w:val="00F46C72"/>
    <w:rsid w:val="00F574E6"/>
    <w:rsid w:val="00F57590"/>
    <w:rsid w:val="00F61F09"/>
    <w:rsid w:val="00F62980"/>
    <w:rsid w:val="00F64D54"/>
    <w:rsid w:val="00F659D6"/>
    <w:rsid w:val="00F71145"/>
    <w:rsid w:val="00F71316"/>
    <w:rsid w:val="00F7435E"/>
    <w:rsid w:val="00F76DD9"/>
    <w:rsid w:val="00F8057D"/>
    <w:rsid w:val="00F83256"/>
    <w:rsid w:val="00F848FD"/>
    <w:rsid w:val="00F87654"/>
    <w:rsid w:val="00F87A07"/>
    <w:rsid w:val="00F90E80"/>
    <w:rsid w:val="00F9545A"/>
    <w:rsid w:val="00FA771B"/>
    <w:rsid w:val="00FB24FE"/>
    <w:rsid w:val="00FB2ACB"/>
    <w:rsid w:val="00FC1D5A"/>
    <w:rsid w:val="00FC4278"/>
    <w:rsid w:val="00FC4DB7"/>
    <w:rsid w:val="00FC6E0F"/>
    <w:rsid w:val="00FC730E"/>
    <w:rsid w:val="00FD379C"/>
    <w:rsid w:val="00FD389E"/>
    <w:rsid w:val="00FD42BA"/>
    <w:rsid w:val="00FE7CDC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8202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2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0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2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10F1"/>
    <w:pPr>
      <w:ind w:left="720"/>
      <w:contextualSpacing/>
    </w:pPr>
  </w:style>
  <w:style w:type="paragraph" w:customStyle="1" w:styleId="Style6">
    <w:name w:val="Style6"/>
    <w:basedOn w:val="Normalny"/>
    <w:rsid w:val="00564EF8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99"/>
    <w:rsid w:val="00B4341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B43410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6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6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6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9B5"/>
  </w:style>
  <w:style w:type="paragraph" w:styleId="Stopka">
    <w:name w:val="footer"/>
    <w:basedOn w:val="Normalny"/>
    <w:link w:val="StopkaZnak"/>
    <w:uiPriority w:val="99"/>
    <w:unhideWhenUsed/>
    <w:rsid w:val="00D1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9B5"/>
  </w:style>
  <w:style w:type="paragraph" w:styleId="Tytu">
    <w:name w:val="Title"/>
    <w:basedOn w:val="Normalny"/>
    <w:next w:val="Normalny"/>
    <w:link w:val="TytuZnak"/>
    <w:uiPriority w:val="10"/>
    <w:qFormat/>
    <w:rsid w:val="00FB2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2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8C5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8202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2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0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2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10F1"/>
    <w:pPr>
      <w:ind w:left="720"/>
      <w:contextualSpacing/>
    </w:pPr>
  </w:style>
  <w:style w:type="paragraph" w:customStyle="1" w:styleId="Style6">
    <w:name w:val="Style6"/>
    <w:basedOn w:val="Normalny"/>
    <w:rsid w:val="00564EF8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99"/>
    <w:rsid w:val="00B4341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B43410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6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6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6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9B5"/>
  </w:style>
  <w:style w:type="paragraph" w:styleId="Stopka">
    <w:name w:val="footer"/>
    <w:basedOn w:val="Normalny"/>
    <w:link w:val="StopkaZnak"/>
    <w:uiPriority w:val="99"/>
    <w:unhideWhenUsed/>
    <w:rsid w:val="00D1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9B5"/>
  </w:style>
  <w:style w:type="paragraph" w:styleId="Tytu">
    <w:name w:val="Title"/>
    <w:basedOn w:val="Normalny"/>
    <w:next w:val="Normalny"/>
    <w:link w:val="TytuZnak"/>
    <w:uiPriority w:val="10"/>
    <w:qFormat/>
    <w:rsid w:val="00FB2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2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8C5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PDF/?uri=CELEX:02012R0650-20120705&amp;qid=1439191840160&amp;from=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PDF/?uri=CELEX:32014R1329&amp;rid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19246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Domachowska Milena  (BM)</cp:lastModifiedBy>
  <cp:revision>2</cp:revision>
  <cp:lastPrinted>2015-08-10T13:52:00Z</cp:lastPrinted>
  <dcterms:created xsi:type="dcterms:W3CDTF">2015-08-14T07:18:00Z</dcterms:created>
  <dcterms:modified xsi:type="dcterms:W3CDTF">2015-08-14T07:18:00Z</dcterms:modified>
</cp:coreProperties>
</file>