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5137" w14:textId="2C16414A" w:rsidR="00831203" w:rsidRPr="00D9501C" w:rsidRDefault="00831203" w:rsidP="00831203">
      <w:pPr>
        <w:spacing w:line="240" w:lineRule="atLeast"/>
        <w:ind w:left="397" w:hanging="284"/>
        <w:jc w:val="right"/>
        <w:rPr>
          <w:rFonts w:ascii="Arial" w:hAnsi="Arial" w:cs="Arial"/>
        </w:rPr>
      </w:pPr>
      <w:bookmarkStart w:id="0" w:name="_Hlk131511453"/>
      <w:r w:rsidRPr="00D9501C">
        <w:rPr>
          <w:rFonts w:ascii="Arial" w:hAnsi="Arial" w:cs="Arial"/>
        </w:rPr>
        <w:t>Załącznik nr 1</w:t>
      </w:r>
    </w:p>
    <w:p w14:paraId="0647D98E" w14:textId="77777777" w:rsidR="00831203" w:rsidRPr="00D9501C" w:rsidRDefault="00831203" w:rsidP="00831203">
      <w:pPr>
        <w:spacing w:line="240" w:lineRule="atLeast"/>
        <w:ind w:left="397" w:hanging="284"/>
        <w:jc w:val="right"/>
        <w:rPr>
          <w:rFonts w:ascii="Arial" w:hAnsi="Arial" w:cs="Arial"/>
        </w:rPr>
      </w:pPr>
    </w:p>
    <w:p w14:paraId="55647702" w14:textId="1CCA9769" w:rsidR="002F5F26" w:rsidRDefault="002F5F26" w:rsidP="002F5F26">
      <w:pPr>
        <w:spacing w:line="240" w:lineRule="atLeast"/>
        <w:ind w:left="397" w:hanging="284"/>
        <w:rPr>
          <w:rFonts w:ascii="Arial" w:hAnsi="Arial" w:cs="Arial"/>
        </w:rPr>
      </w:pPr>
      <w:r w:rsidRPr="00D9501C">
        <w:rPr>
          <w:rFonts w:ascii="Arial" w:hAnsi="Arial" w:cs="Arial"/>
        </w:rPr>
        <w:t>OPIS PRZEDMIOTU ZAMÓWIENIA</w:t>
      </w:r>
    </w:p>
    <w:p w14:paraId="27CFCAE0" w14:textId="77777777" w:rsidR="00435ED7" w:rsidRDefault="00435ED7" w:rsidP="002F5F26">
      <w:pPr>
        <w:spacing w:line="240" w:lineRule="atLeast"/>
        <w:ind w:left="397" w:hanging="284"/>
        <w:rPr>
          <w:rFonts w:ascii="Arial" w:hAnsi="Arial" w:cs="Arial"/>
        </w:rPr>
      </w:pPr>
    </w:p>
    <w:p w14:paraId="674092B2" w14:textId="22D4FCD6" w:rsidR="002F5F26" w:rsidRDefault="00435ED7" w:rsidP="00E84363">
      <w:pPr>
        <w:spacing w:line="360" w:lineRule="auto"/>
        <w:ind w:hanging="6"/>
        <w:rPr>
          <w:rFonts w:ascii="Arial" w:hAnsi="Arial" w:cs="Arial"/>
        </w:rPr>
      </w:pPr>
      <w:r>
        <w:rPr>
          <w:rFonts w:ascii="Arial" w:hAnsi="Arial" w:cs="Arial"/>
        </w:rPr>
        <w:t>Przedmiotem opracowania</w:t>
      </w:r>
      <w:r w:rsidR="00E84363">
        <w:rPr>
          <w:rFonts w:ascii="Arial" w:hAnsi="Arial" w:cs="Arial"/>
        </w:rPr>
        <w:t xml:space="preserve"> jest</w:t>
      </w:r>
      <w:r>
        <w:rPr>
          <w:rFonts w:ascii="Arial" w:hAnsi="Arial" w:cs="Arial"/>
        </w:rPr>
        <w:t xml:space="preserve"> </w:t>
      </w:r>
      <w:r w:rsidRPr="00D9501C">
        <w:rPr>
          <w:rFonts w:ascii="Arial" w:hAnsi="Arial" w:cs="Arial"/>
        </w:rPr>
        <w:t>Instrukcj</w:t>
      </w:r>
      <w:r w:rsidR="00E84363">
        <w:rPr>
          <w:rFonts w:ascii="Arial" w:hAnsi="Arial" w:cs="Arial"/>
        </w:rPr>
        <w:t>a</w:t>
      </w:r>
      <w:r w:rsidRPr="00D9501C">
        <w:rPr>
          <w:rFonts w:ascii="Arial" w:hAnsi="Arial" w:cs="Arial"/>
        </w:rPr>
        <w:t xml:space="preserve"> Bezpieczeństwa Pożarowego</w:t>
      </w:r>
      <w:r>
        <w:rPr>
          <w:rFonts w:ascii="Arial" w:hAnsi="Arial" w:cs="Arial"/>
        </w:rPr>
        <w:t xml:space="preserve"> </w:t>
      </w:r>
      <w:r w:rsidR="00E84363">
        <w:rPr>
          <w:rFonts w:ascii="Arial" w:hAnsi="Arial" w:cs="Arial"/>
        </w:rPr>
        <w:t>dla</w:t>
      </w:r>
      <w:r>
        <w:rPr>
          <w:rFonts w:ascii="Arial" w:hAnsi="Arial" w:cs="Arial"/>
        </w:rPr>
        <w:t xml:space="preserve"> </w:t>
      </w:r>
      <w:r w:rsidR="00572426" w:rsidRPr="00435ED7">
        <w:rPr>
          <w:rFonts w:ascii="Arial" w:hAnsi="Arial" w:cs="Arial"/>
        </w:rPr>
        <w:t>budynku</w:t>
      </w:r>
      <w:r w:rsidRPr="00435ED7">
        <w:rPr>
          <w:rFonts w:ascii="Arial" w:hAnsi="Arial" w:cs="Arial"/>
        </w:rPr>
        <w:t xml:space="preserve"> użyteczności publicznej o przeznaczeniu biurowym funkcjonujący</w:t>
      </w:r>
      <w:r w:rsidR="00572426">
        <w:rPr>
          <w:rFonts w:ascii="Arial" w:hAnsi="Arial" w:cs="Arial"/>
        </w:rPr>
        <w:t>m</w:t>
      </w:r>
      <w:r w:rsidRPr="00435ED7">
        <w:rPr>
          <w:rFonts w:ascii="Arial" w:hAnsi="Arial" w:cs="Arial"/>
        </w:rPr>
        <w:t xml:space="preserve"> jako Warmińsko – Mazurski Urząd Wojewódzki zlokalizowany w Olsztynie</w:t>
      </w:r>
      <w:r>
        <w:rPr>
          <w:rFonts w:ascii="Arial" w:hAnsi="Arial" w:cs="Arial"/>
        </w:rPr>
        <w:t xml:space="preserve"> przy al. Marszałka Józefa Piłsudskiego 7/9, 10-575 Olsztyn.</w:t>
      </w:r>
    </w:p>
    <w:p w14:paraId="707DF294" w14:textId="1C51858A" w:rsidR="00435ED7" w:rsidRDefault="00435ED7" w:rsidP="00E84363">
      <w:pPr>
        <w:spacing w:line="360" w:lineRule="auto"/>
        <w:ind w:hanging="6"/>
        <w:rPr>
          <w:rFonts w:ascii="Arial" w:hAnsi="Arial" w:cs="Arial"/>
        </w:rPr>
      </w:pPr>
      <w:r w:rsidRPr="00435ED7">
        <w:rPr>
          <w:rFonts w:ascii="Arial" w:hAnsi="Arial" w:cs="Arial"/>
        </w:rPr>
        <w:t>Obiekt składa się z sześciu połączonych ze sobą segmentów A-B-C-D-E-E1, nie wydzielonych pożarowo (wg poniższego rysunku).</w:t>
      </w:r>
    </w:p>
    <w:p w14:paraId="00214177" w14:textId="5C6CF54C" w:rsidR="00435ED7" w:rsidRDefault="00435ED7" w:rsidP="00E84363">
      <w:pPr>
        <w:spacing w:after="0" w:line="240" w:lineRule="auto"/>
        <w:ind w:hanging="284"/>
        <w:rPr>
          <w:rFonts w:ascii="Arial" w:hAnsi="Arial" w:cs="Arial"/>
        </w:rPr>
      </w:pPr>
      <w:r w:rsidRPr="00435ED7">
        <w:rPr>
          <w:rFonts w:ascii="Arial" w:hAnsi="Arial" w:cs="Arial"/>
          <w:noProof/>
        </w:rPr>
        <w:drawing>
          <wp:inline distT="0" distB="0" distL="0" distR="0" wp14:anchorId="33E65B73" wp14:editId="37F8BCBA">
            <wp:extent cx="3700145" cy="3467100"/>
            <wp:effectExtent l="0" t="0" r="0" b="0"/>
            <wp:docPr id="16203198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0145" cy="3467100"/>
                    </a:xfrm>
                    <a:prstGeom prst="rect">
                      <a:avLst/>
                    </a:prstGeom>
                    <a:noFill/>
                    <a:ln>
                      <a:noFill/>
                    </a:ln>
                  </pic:spPr>
                </pic:pic>
              </a:graphicData>
            </a:graphic>
          </wp:inline>
        </w:drawing>
      </w:r>
    </w:p>
    <w:p w14:paraId="21E24855" w14:textId="77777777" w:rsidR="00435ED7" w:rsidRPr="00435ED7" w:rsidRDefault="00435ED7" w:rsidP="00E84363">
      <w:pPr>
        <w:spacing w:line="240" w:lineRule="auto"/>
        <w:ind w:hanging="5"/>
        <w:rPr>
          <w:rFonts w:ascii="Arial" w:hAnsi="Arial" w:cs="Arial"/>
        </w:rPr>
      </w:pPr>
      <w:r w:rsidRPr="00435ED7">
        <w:rPr>
          <w:rFonts w:ascii="Arial" w:hAnsi="Arial" w:cs="Arial"/>
        </w:rPr>
        <w:t xml:space="preserve">Budynek posiada parametry: </w:t>
      </w:r>
    </w:p>
    <w:p w14:paraId="00FD9BBB" w14:textId="77777777" w:rsidR="00435ED7" w:rsidRPr="00435ED7" w:rsidRDefault="00435ED7" w:rsidP="00E84363">
      <w:pPr>
        <w:numPr>
          <w:ilvl w:val="0"/>
          <w:numId w:val="27"/>
        </w:numPr>
        <w:spacing w:line="240" w:lineRule="auto"/>
        <w:rPr>
          <w:rFonts w:ascii="Arial" w:hAnsi="Arial" w:cs="Arial"/>
        </w:rPr>
      </w:pPr>
      <w:r w:rsidRPr="00435ED7">
        <w:rPr>
          <w:rFonts w:ascii="Arial" w:hAnsi="Arial" w:cs="Arial"/>
        </w:rPr>
        <w:t xml:space="preserve">powierzchnia zabudowy - 4213,59 m2, </w:t>
      </w:r>
    </w:p>
    <w:p w14:paraId="1C4C06EA" w14:textId="77777777" w:rsidR="00435ED7" w:rsidRPr="00435ED7" w:rsidRDefault="00435ED7" w:rsidP="00E84363">
      <w:pPr>
        <w:numPr>
          <w:ilvl w:val="0"/>
          <w:numId w:val="27"/>
        </w:numPr>
        <w:spacing w:line="240" w:lineRule="auto"/>
        <w:rPr>
          <w:rFonts w:ascii="Arial" w:hAnsi="Arial" w:cs="Arial"/>
        </w:rPr>
      </w:pPr>
      <w:r w:rsidRPr="00435ED7">
        <w:rPr>
          <w:rFonts w:ascii="Arial" w:hAnsi="Arial" w:cs="Arial"/>
        </w:rPr>
        <w:t xml:space="preserve">powierzchnia użytkowa - 15.565,70 m², </w:t>
      </w:r>
    </w:p>
    <w:p w14:paraId="2BB1F868" w14:textId="77777777" w:rsidR="00435ED7" w:rsidRPr="00435ED7" w:rsidRDefault="00435ED7" w:rsidP="00E84363">
      <w:pPr>
        <w:numPr>
          <w:ilvl w:val="0"/>
          <w:numId w:val="27"/>
        </w:numPr>
        <w:spacing w:line="240" w:lineRule="auto"/>
        <w:rPr>
          <w:rFonts w:ascii="Arial" w:hAnsi="Arial" w:cs="Arial"/>
        </w:rPr>
      </w:pPr>
      <w:r w:rsidRPr="00435ED7">
        <w:rPr>
          <w:rFonts w:ascii="Arial" w:hAnsi="Arial" w:cs="Arial"/>
        </w:rPr>
        <w:t xml:space="preserve">kubatura - 59.920,33 m3, </w:t>
      </w:r>
    </w:p>
    <w:p w14:paraId="65937200" w14:textId="77777777" w:rsidR="00435ED7" w:rsidRPr="00435ED7" w:rsidRDefault="00435ED7" w:rsidP="00E84363">
      <w:pPr>
        <w:numPr>
          <w:ilvl w:val="0"/>
          <w:numId w:val="27"/>
        </w:numPr>
        <w:spacing w:line="240" w:lineRule="auto"/>
        <w:rPr>
          <w:rFonts w:ascii="Arial" w:hAnsi="Arial" w:cs="Arial"/>
        </w:rPr>
      </w:pPr>
      <w:r w:rsidRPr="00435ED7">
        <w:rPr>
          <w:rFonts w:ascii="Arial" w:hAnsi="Arial" w:cs="Arial"/>
        </w:rPr>
        <w:t xml:space="preserve">wysokość budynku - 17,45 m – kwalifikowany do budynków średniowysokich (SW), </w:t>
      </w:r>
    </w:p>
    <w:p w14:paraId="648965BE" w14:textId="77777777" w:rsidR="00435ED7" w:rsidRPr="00435ED7" w:rsidRDefault="00435ED7" w:rsidP="00E84363">
      <w:pPr>
        <w:numPr>
          <w:ilvl w:val="0"/>
          <w:numId w:val="27"/>
        </w:numPr>
        <w:spacing w:line="240" w:lineRule="auto"/>
        <w:rPr>
          <w:rFonts w:ascii="Arial" w:hAnsi="Arial" w:cs="Arial"/>
        </w:rPr>
      </w:pPr>
      <w:r w:rsidRPr="00435ED7">
        <w:rPr>
          <w:rFonts w:ascii="Arial" w:hAnsi="Arial" w:cs="Arial"/>
        </w:rPr>
        <w:t xml:space="preserve">liczba kondygnacji nadziemnych – 5. </w:t>
      </w:r>
    </w:p>
    <w:p w14:paraId="06111639" w14:textId="77777777" w:rsidR="00435ED7" w:rsidRPr="00435ED7" w:rsidRDefault="00435ED7" w:rsidP="00E84363">
      <w:pPr>
        <w:numPr>
          <w:ilvl w:val="0"/>
          <w:numId w:val="27"/>
        </w:numPr>
        <w:spacing w:line="240" w:lineRule="auto"/>
        <w:rPr>
          <w:rFonts w:ascii="Arial" w:hAnsi="Arial" w:cs="Arial"/>
        </w:rPr>
      </w:pPr>
      <w:r w:rsidRPr="00435ED7">
        <w:rPr>
          <w:rFonts w:ascii="Arial" w:hAnsi="Arial" w:cs="Arial"/>
        </w:rPr>
        <w:t xml:space="preserve">liczba kondygnacji podziemnych - 1. </w:t>
      </w:r>
    </w:p>
    <w:p w14:paraId="5DA062D2" w14:textId="77777777" w:rsidR="00435ED7" w:rsidRDefault="00435ED7" w:rsidP="00E84363">
      <w:pPr>
        <w:spacing w:after="0" w:line="240" w:lineRule="auto"/>
        <w:ind w:hanging="284"/>
        <w:rPr>
          <w:rFonts w:ascii="Arial" w:hAnsi="Arial" w:cs="Arial"/>
        </w:rPr>
      </w:pPr>
    </w:p>
    <w:p w14:paraId="6061157D" w14:textId="77777777" w:rsidR="00E84363" w:rsidRDefault="00E84363" w:rsidP="00E84363">
      <w:pPr>
        <w:spacing w:after="0" w:line="240" w:lineRule="auto"/>
        <w:ind w:hanging="284"/>
        <w:rPr>
          <w:rFonts w:ascii="Arial" w:hAnsi="Arial" w:cs="Arial"/>
        </w:rPr>
      </w:pPr>
    </w:p>
    <w:p w14:paraId="2E644D81" w14:textId="77777777" w:rsidR="00E84363" w:rsidRPr="00D9501C" w:rsidRDefault="00E84363" w:rsidP="00E84363">
      <w:pPr>
        <w:spacing w:after="0" w:line="240" w:lineRule="auto"/>
        <w:ind w:hanging="284"/>
        <w:rPr>
          <w:rFonts w:ascii="Arial" w:hAnsi="Arial" w:cs="Arial"/>
        </w:rPr>
      </w:pPr>
    </w:p>
    <w:p w14:paraId="51533673" w14:textId="0B74A18D" w:rsidR="002F5F26" w:rsidRPr="00D9501C" w:rsidRDefault="006C34B3" w:rsidP="00E84363">
      <w:pPr>
        <w:pStyle w:val="Tekstpodstawowy"/>
        <w:numPr>
          <w:ilvl w:val="0"/>
          <w:numId w:val="1"/>
        </w:numPr>
        <w:spacing w:after="160"/>
        <w:ind w:left="0" w:hanging="284"/>
        <w:rPr>
          <w:rFonts w:ascii="Arial" w:hAnsi="Arial" w:cs="Arial"/>
          <w:szCs w:val="24"/>
          <w:lang w:val="pl-PL"/>
        </w:rPr>
      </w:pPr>
      <w:r w:rsidRPr="00D9501C">
        <w:rPr>
          <w:rFonts w:ascii="Arial" w:hAnsi="Arial" w:cs="Arial"/>
          <w:szCs w:val="24"/>
        </w:rPr>
        <w:lastRenderedPageBreak/>
        <w:t>Opracowanie Instrukcji Bezpieczeństwa Pożarowego dla budynku Warmińsko-Mazurskiego Urzędu Wojewódzkiego w Olsztynie</w:t>
      </w:r>
      <w:r w:rsidR="008A2C24" w:rsidRPr="00D9501C">
        <w:rPr>
          <w:rFonts w:ascii="Arial" w:hAnsi="Arial" w:cs="Arial"/>
          <w:szCs w:val="24"/>
          <w:lang w:val="pl-PL"/>
        </w:rPr>
        <w:t>.</w:t>
      </w:r>
    </w:p>
    <w:p w14:paraId="621AA5B3" w14:textId="4854549C" w:rsidR="00D9501C" w:rsidRPr="00D9501C" w:rsidRDefault="006C34B3" w:rsidP="00E84363">
      <w:pPr>
        <w:pStyle w:val="Tekstpodstawowy"/>
        <w:numPr>
          <w:ilvl w:val="0"/>
          <w:numId w:val="1"/>
        </w:numPr>
        <w:spacing w:after="160"/>
        <w:ind w:left="0" w:hanging="284"/>
        <w:rPr>
          <w:rFonts w:ascii="Arial" w:hAnsi="Arial" w:cs="Arial"/>
          <w:szCs w:val="24"/>
          <w:lang w:val="pl-PL"/>
        </w:rPr>
      </w:pPr>
      <w:r w:rsidRPr="00D9501C">
        <w:rPr>
          <w:rFonts w:ascii="Arial" w:hAnsi="Arial" w:cs="Arial"/>
          <w:szCs w:val="24"/>
          <w:lang w:val="pl-PL"/>
        </w:rPr>
        <w:t>Opracowana Instrukcja Bezpieczeństwa Pożarowego ma zawierać wszystkie wymagania  § 6 Rozporządzenie Ministra Spraw Wewnętrznych i Administracji z dnia 7 czerwca 2010 r. w sprawie ochrony przeciwpożarowej budynków, innych obiektów budowlanych i terenów</w:t>
      </w:r>
      <w:r w:rsidR="00D9501C">
        <w:rPr>
          <w:rFonts w:ascii="Arial" w:hAnsi="Arial" w:cs="Arial"/>
          <w:szCs w:val="24"/>
          <w:lang w:val="pl-PL"/>
        </w:rPr>
        <w:t>.</w:t>
      </w:r>
    </w:p>
    <w:p w14:paraId="1DDB97B8" w14:textId="663EC9C0" w:rsidR="00D9501C" w:rsidRPr="00D9501C" w:rsidRDefault="006C34B3" w:rsidP="00E84363">
      <w:pPr>
        <w:pStyle w:val="Tekstpodstawowy"/>
        <w:numPr>
          <w:ilvl w:val="0"/>
          <w:numId w:val="1"/>
        </w:numPr>
        <w:spacing w:after="160"/>
        <w:ind w:left="0" w:hanging="284"/>
        <w:rPr>
          <w:rFonts w:ascii="Arial" w:hAnsi="Arial" w:cs="Arial"/>
          <w:szCs w:val="24"/>
          <w:lang w:val="pl-PL"/>
        </w:rPr>
      </w:pPr>
      <w:r w:rsidRPr="00D9501C">
        <w:rPr>
          <w:rFonts w:ascii="Arial" w:hAnsi="Arial" w:cs="Arial"/>
          <w:szCs w:val="24"/>
          <w:lang w:val="pl-PL"/>
        </w:rPr>
        <w:t>Opracowana Instrukcja Bezpieczeństwa Pożarowego ma</w:t>
      </w:r>
      <w:r w:rsidR="00D9501C" w:rsidRPr="00D9501C">
        <w:rPr>
          <w:rFonts w:ascii="Arial" w:hAnsi="Arial" w:cs="Arial"/>
          <w:szCs w:val="24"/>
          <w:lang w:val="pl-PL"/>
        </w:rPr>
        <w:t xml:space="preserve"> być</w:t>
      </w:r>
      <w:r w:rsidRPr="00D9501C">
        <w:rPr>
          <w:rFonts w:ascii="Arial" w:hAnsi="Arial" w:cs="Arial"/>
          <w:szCs w:val="24"/>
          <w:lang w:val="pl-PL"/>
        </w:rPr>
        <w:t xml:space="preserve"> </w:t>
      </w:r>
      <w:r w:rsidR="00D9501C" w:rsidRPr="00D9501C">
        <w:rPr>
          <w:rFonts w:ascii="Arial" w:hAnsi="Arial" w:cs="Arial"/>
          <w:szCs w:val="24"/>
          <w:lang w:val="pl-PL"/>
        </w:rPr>
        <w:t xml:space="preserve">spójna z </w:t>
      </w:r>
      <w:r w:rsidR="00D9501C" w:rsidRPr="00D9501C">
        <w:rPr>
          <w:rFonts w:ascii="Arial" w:hAnsi="Arial" w:cs="Arial"/>
          <w:szCs w:val="24"/>
        </w:rPr>
        <w:t>EKSPERTYZĄ TECHNICZNĄ STANU OCHRONY PRZECIWPOŻAROWEJ dla budynku Warmińsko-Mazurskiego Urzędu Wojewódzkiego (WMUW) w Olsztynie, Al. Marsz. J. Piłsudskiego 7/9</w:t>
      </w:r>
      <w:r w:rsidR="00D9501C">
        <w:rPr>
          <w:rFonts w:ascii="Arial" w:hAnsi="Arial" w:cs="Arial"/>
          <w:szCs w:val="24"/>
        </w:rPr>
        <w:t>.</w:t>
      </w:r>
    </w:p>
    <w:p w14:paraId="460147F3" w14:textId="063F4DDD" w:rsidR="00D9501C" w:rsidRPr="00435ED7" w:rsidRDefault="00D9501C" w:rsidP="00E84363">
      <w:pPr>
        <w:pStyle w:val="Tekstpodstawowy"/>
        <w:numPr>
          <w:ilvl w:val="0"/>
          <w:numId w:val="1"/>
        </w:numPr>
        <w:spacing w:after="160"/>
        <w:ind w:left="0" w:hanging="284"/>
        <w:rPr>
          <w:rFonts w:ascii="Arial" w:hAnsi="Arial" w:cs="Arial"/>
          <w:szCs w:val="24"/>
          <w:lang w:val="pl-PL"/>
        </w:rPr>
      </w:pPr>
      <w:r w:rsidRPr="00D9501C">
        <w:rPr>
          <w:rFonts w:ascii="Arial" w:hAnsi="Arial" w:cs="Arial"/>
          <w:szCs w:val="24"/>
        </w:rPr>
        <w:t>Opracowana Instrukcja Bezpieczeństwa Pożarowego ma uwzględnia</w:t>
      </w:r>
      <w:r w:rsidR="00E84363">
        <w:rPr>
          <w:rFonts w:ascii="Arial" w:hAnsi="Arial" w:cs="Arial"/>
          <w:szCs w:val="24"/>
        </w:rPr>
        <w:t>ć</w:t>
      </w:r>
      <w:r w:rsidRPr="00D9501C">
        <w:rPr>
          <w:rFonts w:ascii="Arial" w:hAnsi="Arial" w:cs="Arial"/>
          <w:szCs w:val="24"/>
        </w:rPr>
        <w:t xml:space="preserve"> strategię ewakuacji i postępowania w przypadku pożaru określoną w EKSPERTYZIE TECHNICZNEJ STANU OCHRONY PRZECIWPOŻAROWEJ dla budynku Warmińsko-Mazurskiego Urzędu Wojewódzkiego (WMUW) w Olsztynie, Al. Marsz. J. Piłsudskiego 7/9</w:t>
      </w:r>
      <w:r>
        <w:rPr>
          <w:rFonts w:ascii="Arial" w:hAnsi="Arial" w:cs="Arial"/>
          <w:szCs w:val="24"/>
        </w:rPr>
        <w:t>.</w:t>
      </w:r>
      <w:bookmarkEnd w:id="0"/>
    </w:p>
    <w:p w14:paraId="64CC421C" w14:textId="77777777" w:rsidR="00435ED7" w:rsidRPr="00D9501C" w:rsidRDefault="00435ED7" w:rsidP="00E84363">
      <w:pPr>
        <w:pStyle w:val="Tekstpodstawowy"/>
        <w:spacing w:line="240" w:lineRule="auto"/>
        <w:rPr>
          <w:rFonts w:ascii="Arial" w:hAnsi="Arial" w:cs="Arial"/>
          <w:szCs w:val="24"/>
          <w:lang w:val="pl-PL"/>
        </w:rPr>
      </w:pPr>
    </w:p>
    <w:sectPr w:rsidR="00435ED7" w:rsidRPr="00D95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B2AB3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7"/>
    <w:multiLevelType w:val="singleLevel"/>
    <w:tmpl w:val="5A0A984E"/>
    <w:name w:val="WW8Num24"/>
    <w:lvl w:ilvl="0">
      <w:start w:val="1"/>
      <w:numFmt w:val="decimal"/>
      <w:lvlText w:val="%1)"/>
      <w:lvlJc w:val="left"/>
      <w:pPr>
        <w:ind w:left="720" w:hanging="360"/>
      </w:pPr>
      <w:rPr>
        <w:rFonts w:hint="default"/>
        <w:lang w:val="pl-PL"/>
      </w:rPr>
    </w:lvl>
  </w:abstractNum>
  <w:abstractNum w:abstractNumId="2" w15:restartNumberingAfterBreak="0">
    <w:nsid w:val="00000018"/>
    <w:multiLevelType w:val="multilevel"/>
    <w:tmpl w:val="00000018"/>
    <w:name w:val="WW8Num25"/>
    <w:lvl w:ilvl="0">
      <w:start w:val="1"/>
      <w:numFmt w:val="decimal"/>
      <w:lvlText w:val="%1)"/>
      <w:lvlJc w:val="left"/>
      <w:pPr>
        <w:tabs>
          <w:tab w:val="num" w:pos="644"/>
        </w:tabs>
        <w:ind w:left="644" w:hanging="360"/>
      </w:pPr>
      <w:rPr>
        <w:rFonts w:hint="default"/>
        <w:b w:val="0"/>
        <w:i w:val="0"/>
        <w:sz w:val="24"/>
        <w:szCs w:val="24"/>
        <w:lang w:val="pl-PL"/>
      </w:rPr>
    </w:lvl>
    <w:lvl w:ilvl="1">
      <w:start w:val="1"/>
      <w:numFmt w:val="lowerLetter"/>
      <w:lvlText w:val="%2)"/>
      <w:lvlJc w:val="left"/>
      <w:pPr>
        <w:tabs>
          <w:tab w:val="num" w:pos="359"/>
        </w:tabs>
        <w:ind w:left="359" w:hanging="360"/>
      </w:pPr>
      <w:rPr>
        <w:rFonts w:hint="default"/>
        <w:b w:val="0"/>
        <w:i w:val="0"/>
        <w:sz w:val="24"/>
        <w:szCs w:val="24"/>
        <w:lang w:val="pl-PL"/>
      </w:rPr>
    </w:lvl>
    <w:lvl w:ilvl="2">
      <w:start w:val="1"/>
      <w:numFmt w:val="lowerRoman"/>
      <w:lvlText w:val="%3."/>
      <w:lvlJc w:val="right"/>
      <w:pPr>
        <w:tabs>
          <w:tab w:val="num" w:pos="1079"/>
        </w:tabs>
        <w:ind w:left="1079" w:hanging="180"/>
      </w:pPr>
      <w:rPr>
        <w:rFonts w:ascii="Symbol" w:hAnsi="Symbol" w:cs="Symbol" w:hint="default"/>
        <w:b w:val="0"/>
        <w:i w:val="0"/>
      </w:rPr>
    </w:lvl>
    <w:lvl w:ilvl="3">
      <w:start w:val="1"/>
      <w:numFmt w:val="decimal"/>
      <w:lvlText w:val="%4."/>
      <w:lvlJc w:val="left"/>
      <w:pPr>
        <w:tabs>
          <w:tab w:val="num" w:pos="1799"/>
        </w:tabs>
        <w:ind w:left="1799" w:hanging="360"/>
      </w:pPr>
    </w:lvl>
    <w:lvl w:ilvl="4">
      <w:start w:val="1"/>
      <w:numFmt w:val="lowerLetter"/>
      <w:lvlText w:val="%5."/>
      <w:lvlJc w:val="left"/>
      <w:pPr>
        <w:tabs>
          <w:tab w:val="num" w:pos="2519"/>
        </w:tabs>
        <w:ind w:left="2519" w:hanging="360"/>
      </w:pPr>
      <w:rPr>
        <w:rFonts w:ascii="Symbol" w:eastAsia="Times New Roman" w:hAnsi="Symbol" w:cs="Times New Roman" w:hint="default"/>
      </w:rPr>
    </w:lvl>
    <w:lvl w:ilvl="5">
      <w:start w:val="1"/>
      <w:numFmt w:val="lowerRoman"/>
      <w:lvlText w:val="%6."/>
      <w:lvlJc w:val="right"/>
      <w:pPr>
        <w:tabs>
          <w:tab w:val="num" w:pos="3239"/>
        </w:tabs>
        <w:ind w:left="3239" w:hanging="180"/>
      </w:pPr>
    </w:lvl>
    <w:lvl w:ilvl="6">
      <w:start w:val="1"/>
      <w:numFmt w:val="decimal"/>
      <w:lvlText w:val="%7."/>
      <w:lvlJc w:val="left"/>
      <w:pPr>
        <w:tabs>
          <w:tab w:val="num" w:pos="3959"/>
        </w:tabs>
        <w:ind w:left="3959" w:hanging="360"/>
      </w:pPr>
    </w:lvl>
    <w:lvl w:ilvl="7">
      <w:start w:val="1"/>
      <w:numFmt w:val="lowerLetter"/>
      <w:lvlText w:val="%8."/>
      <w:lvlJc w:val="left"/>
      <w:pPr>
        <w:tabs>
          <w:tab w:val="num" w:pos="4679"/>
        </w:tabs>
        <w:ind w:left="4679" w:hanging="360"/>
      </w:pPr>
    </w:lvl>
    <w:lvl w:ilvl="8">
      <w:start w:val="1"/>
      <w:numFmt w:val="lowerRoman"/>
      <w:lvlText w:val="%9."/>
      <w:lvlJc w:val="right"/>
      <w:pPr>
        <w:tabs>
          <w:tab w:val="num" w:pos="5399"/>
        </w:tabs>
        <w:ind w:left="5399" w:hanging="180"/>
      </w:pPr>
    </w:lvl>
  </w:abstractNum>
  <w:abstractNum w:abstractNumId="3" w15:restartNumberingAfterBreak="0">
    <w:nsid w:val="0000001C"/>
    <w:multiLevelType w:val="multilevel"/>
    <w:tmpl w:val="000000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6C0776"/>
    <w:multiLevelType w:val="hybridMultilevel"/>
    <w:tmpl w:val="E28E253C"/>
    <w:lvl w:ilvl="0" w:tplc="CC3CAAB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6668E3"/>
    <w:multiLevelType w:val="hybridMultilevel"/>
    <w:tmpl w:val="54221E08"/>
    <w:lvl w:ilvl="0" w:tplc="1A2EA06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D520B8"/>
    <w:multiLevelType w:val="hybridMultilevel"/>
    <w:tmpl w:val="E32A418A"/>
    <w:lvl w:ilvl="0" w:tplc="D86AEB52">
      <w:start w:val="1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638D2"/>
    <w:multiLevelType w:val="hybridMultilevel"/>
    <w:tmpl w:val="365A6C06"/>
    <w:lvl w:ilvl="0" w:tplc="21C4B7E8">
      <w:start w:val="10"/>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D5319F"/>
    <w:multiLevelType w:val="hybridMultilevel"/>
    <w:tmpl w:val="2AA8F7F4"/>
    <w:lvl w:ilvl="0" w:tplc="00C4A77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714E77"/>
    <w:multiLevelType w:val="hybridMultilevel"/>
    <w:tmpl w:val="BB7AA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AC6B07"/>
    <w:multiLevelType w:val="hybridMultilevel"/>
    <w:tmpl w:val="0CFA42EC"/>
    <w:lvl w:ilvl="0" w:tplc="04150017">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0E1CF4"/>
    <w:multiLevelType w:val="hybridMultilevel"/>
    <w:tmpl w:val="F894F2AE"/>
    <w:lvl w:ilvl="0" w:tplc="819A829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60369A"/>
    <w:multiLevelType w:val="hybridMultilevel"/>
    <w:tmpl w:val="CD7A7FCE"/>
    <w:lvl w:ilvl="0" w:tplc="999C93D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B7440F"/>
    <w:multiLevelType w:val="hybridMultilevel"/>
    <w:tmpl w:val="5546F1A2"/>
    <w:lvl w:ilvl="0" w:tplc="22CEBB9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B879A5"/>
    <w:multiLevelType w:val="hybridMultilevel"/>
    <w:tmpl w:val="10E47A94"/>
    <w:lvl w:ilvl="0" w:tplc="D90C41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294E7E"/>
    <w:multiLevelType w:val="hybridMultilevel"/>
    <w:tmpl w:val="CE4CB83A"/>
    <w:lvl w:ilvl="0" w:tplc="1F30FF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1249E3"/>
    <w:multiLevelType w:val="hybridMultilevel"/>
    <w:tmpl w:val="8960BFE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52D611DA"/>
    <w:multiLevelType w:val="hybridMultilevel"/>
    <w:tmpl w:val="B2805B28"/>
    <w:lvl w:ilvl="0" w:tplc="9336F5FA">
      <w:start w:val="1"/>
      <w:numFmt w:val="decimal"/>
      <w:lvlText w:val="%1."/>
      <w:lvlJc w:val="left"/>
      <w:pPr>
        <w:tabs>
          <w:tab w:val="num" w:pos="4254"/>
        </w:tabs>
        <w:ind w:left="425" w:hanging="283"/>
      </w:pPr>
      <w:rPr>
        <w:rFonts w:hint="default"/>
        <w:b w:val="0"/>
        <w:i w:val="0"/>
        <w:sz w:val="24"/>
      </w:rPr>
    </w:lvl>
    <w:lvl w:ilvl="1" w:tplc="04150017">
      <w:start w:val="1"/>
      <w:numFmt w:val="lowerLetter"/>
      <w:lvlText w:val="%2)"/>
      <w:lvlJc w:val="left"/>
      <w:pPr>
        <w:tabs>
          <w:tab w:val="num" w:pos="1298"/>
        </w:tabs>
        <w:ind w:left="1298" w:hanging="360"/>
      </w:pPr>
      <w:rPr>
        <w:rFonts w:hint="default"/>
        <w:b w:val="0"/>
        <w:i w:val="0"/>
      </w:r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8" w15:restartNumberingAfterBreak="0">
    <w:nsid w:val="57343EF6"/>
    <w:multiLevelType w:val="hybridMultilevel"/>
    <w:tmpl w:val="33163A2C"/>
    <w:lvl w:ilvl="0" w:tplc="22CEBB9E">
      <w:start w:val="1"/>
      <w:numFmt w:val="bullet"/>
      <w:lvlText w:val="-"/>
      <w:lvlJc w:val="left"/>
      <w:pPr>
        <w:ind w:left="1287" w:hanging="360"/>
      </w:pPr>
      <w:rPr>
        <w:rFonts w:ascii="Courier New" w:hAnsi="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588A5DF2"/>
    <w:multiLevelType w:val="hybridMultilevel"/>
    <w:tmpl w:val="B99C2A48"/>
    <w:lvl w:ilvl="0" w:tplc="C78615A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79512B"/>
    <w:multiLevelType w:val="hybridMultilevel"/>
    <w:tmpl w:val="1D3014E2"/>
    <w:lvl w:ilvl="0" w:tplc="B94C391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7B7408"/>
    <w:multiLevelType w:val="hybridMultilevel"/>
    <w:tmpl w:val="5F86181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6ABC0D35"/>
    <w:multiLevelType w:val="hybridMultilevel"/>
    <w:tmpl w:val="D2EC33CA"/>
    <w:lvl w:ilvl="0" w:tplc="6F184D74">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344F01"/>
    <w:multiLevelType w:val="hybridMultilevel"/>
    <w:tmpl w:val="2FB6E9A8"/>
    <w:lvl w:ilvl="0" w:tplc="D280399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257E67"/>
    <w:multiLevelType w:val="hybridMultilevel"/>
    <w:tmpl w:val="2908779A"/>
    <w:lvl w:ilvl="0" w:tplc="00000017">
      <w:start w:val="1"/>
      <w:numFmt w:val="decimal"/>
      <w:lvlText w:val="%1)"/>
      <w:lvlJc w:val="left"/>
      <w:pPr>
        <w:ind w:left="720" w:hanging="360"/>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4341F9"/>
    <w:multiLevelType w:val="hybridMultilevel"/>
    <w:tmpl w:val="6E7037F8"/>
    <w:lvl w:ilvl="0" w:tplc="00000017">
      <w:start w:val="1"/>
      <w:numFmt w:val="decimal"/>
      <w:lvlText w:val="%1)"/>
      <w:lvlJc w:val="left"/>
      <w:pPr>
        <w:ind w:left="720" w:hanging="360"/>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BA16F2"/>
    <w:multiLevelType w:val="hybridMultilevel"/>
    <w:tmpl w:val="CE761E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9983294">
    <w:abstractNumId w:val="16"/>
  </w:num>
  <w:num w:numId="2" w16cid:durableId="1755396151">
    <w:abstractNumId w:val="17"/>
  </w:num>
  <w:num w:numId="3" w16cid:durableId="672995385">
    <w:abstractNumId w:val="10"/>
  </w:num>
  <w:num w:numId="4" w16cid:durableId="675155120">
    <w:abstractNumId w:val="2"/>
  </w:num>
  <w:num w:numId="5" w16cid:durableId="1479804071">
    <w:abstractNumId w:val="8"/>
  </w:num>
  <w:num w:numId="6" w16cid:durableId="1373768001">
    <w:abstractNumId w:val="13"/>
  </w:num>
  <w:num w:numId="7" w16cid:durableId="1639070601">
    <w:abstractNumId w:val="1"/>
  </w:num>
  <w:num w:numId="8" w16cid:durableId="939332656">
    <w:abstractNumId w:val="18"/>
  </w:num>
  <w:num w:numId="9" w16cid:durableId="841357612">
    <w:abstractNumId w:val="22"/>
  </w:num>
  <w:num w:numId="10" w16cid:durableId="668992574">
    <w:abstractNumId w:val="3"/>
  </w:num>
  <w:num w:numId="11" w16cid:durableId="407002775">
    <w:abstractNumId w:val="5"/>
  </w:num>
  <w:num w:numId="12" w16cid:durableId="1531145792">
    <w:abstractNumId w:val="19"/>
  </w:num>
  <w:num w:numId="13" w16cid:durableId="1522628582">
    <w:abstractNumId w:val="26"/>
  </w:num>
  <w:num w:numId="14" w16cid:durableId="991831326">
    <w:abstractNumId w:val="11"/>
  </w:num>
  <w:num w:numId="15" w16cid:durableId="107701880">
    <w:abstractNumId w:val="15"/>
  </w:num>
  <w:num w:numId="16" w16cid:durableId="2082480618">
    <w:abstractNumId w:val="21"/>
  </w:num>
  <w:num w:numId="17" w16cid:durableId="174657235">
    <w:abstractNumId w:val="25"/>
  </w:num>
  <w:num w:numId="18" w16cid:durableId="1907912330">
    <w:abstractNumId w:val="24"/>
  </w:num>
  <w:num w:numId="19" w16cid:durableId="1418866448">
    <w:abstractNumId w:val="12"/>
  </w:num>
  <w:num w:numId="20" w16cid:durableId="711731171">
    <w:abstractNumId w:val="20"/>
  </w:num>
  <w:num w:numId="21" w16cid:durableId="63065796">
    <w:abstractNumId w:val="14"/>
  </w:num>
  <w:num w:numId="22" w16cid:durableId="676688045">
    <w:abstractNumId w:val="23"/>
  </w:num>
  <w:num w:numId="23" w16cid:durableId="661396491">
    <w:abstractNumId w:val="4"/>
  </w:num>
  <w:num w:numId="24" w16cid:durableId="453140940">
    <w:abstractNumId w:val="6"/>
  </w:num>
  <w:num w:numId="25" w16cid:durableId="1791507313">
    <w:abstractNumId w:val="7"/>
  </w:num>
  <w:num w:numId="26" w16cid:durableId="1930582172">
    <w:abstractNumId w:val="9"/>
  </w:num>
  <w:num w:numId="27" w16cid:durableId="107867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26"/>
    <w:rsid w:val="00085011"/>
    <w:rsid w:val="00160D5A"/>
    <w:rsid w:val="00176D35"/>
    <w:rsid w:val="002F5F26"/>
    <w:rsid w:val="00435ED7"/>
    <w:rsid w:val="00472D3F"/>
    <w:rsid w:val="00482551"/>
    <w:rsid w:val="004B35A0"/>
    <w:rsid w:val="004F258E"/>
    <w:rsid w:val="00507CE3"/>
    <w:rsid w:val="00571FFC"/>
    <w:rsid w:val="00572426"/>
    <w:rsid w:val="00611EDC"/>
    <w:rsid w:val="00632AA9"/>
    <w:rsid w:val="00652501"/>
    <w:rsid w:val="006641C4"/>
    <w:rsid w:val="006C34B3"/>
    <w:rsid w:val="00831203"/>
    <w:rsid w:val="00883BA2"/>
    <w:rsid w:val="008A2C24"/>
    <w:rsid w:val="008B1979"/>
    <w:rsid w:val="00AE5C5D"/>
    <w:rsid w:val="00CB6EED"/>
    <w:rsid w:val="00D1612A"/>
    <w:rsid w:val="00D909F2"/>
    <w:rsid w:val="00D9501C"/>
    <w:rsid w:val="00DF2EEA"/>
    <w:rsid w:val="00E84363"/>
    <w:rsid w:val="00F920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D410"/>
  <w15:chartTrackingRefBased/>
  <w15:docId w15:val="{22E8A64C-8CB3-4697-B4AA-8BF8C369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F5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F5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F5F2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F5F2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F5F2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F5F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5F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5F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5F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5F2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F5F2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F5F2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F5F2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F5F2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F5F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5F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5F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5F26"/>
    <w:rPr>
      <w:rFonts w:eastAsiaTheme="majorEastAsia" w:cstheme="majorBidi"/>
      <w:color w:val="272727" w:themeColor="text1" w:themeTint="D8"/>
    </w:rPr>
  </w:style>
  <w:style w:type="paragraph" w:styleId="Tytu">
    <w:name w:val="Title"/>
    <w:basedOn w:val="Normalny"/>
    <w:next w:val="Normalny"/>
    <w:link w:val="TytuZnak"/>
    <w:uiPriority w:val="10"/>
    <w:qFormat/>
    <w:rsid w:val="002F5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5F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5F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5F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5F26"/>
    <w:pPr>
      <w:spacing w:before="160"/>
      <w:jc w:val="center"/>
    </w:pPr>
    <w:rPr>
      <w:i/>
      <w:iCs/>
      <w:color w:val="404040" w:themeColor="text1" w:themeTint="BF"/>
    </w:rPr>
  </w:style>
  <w:style w:type="character" w:customStyle="1" w:styleId="CytatZnak">
    <w:name w:val="Cytat Znak"/>
    <w:basedOn w:val="Domylnaczcionkaakapitu"/>
    <w:link w:val="Cytat"/>
    <w:uiPriority w:val="29"/>
    <w:rsid w:val="002F5F26"/>
    <w:rPr>
      <w:i/>
      <w:iCs/>
      <w:color w:val="404040" w:themeColor="text1" w:themeTint="BF"/>
    </w:rPr>
  </w:style>
  <w:style w:type="paragraph" w:styleId="Akapitzlist">
    <w:name w:val="List Paragraph"/>
    <w:basedOn w:val="Normalny"/>
    <w:link w:val="AkapitzlistZnak"/>
    <w:uiPriority w:val="34"/>
    <w:qFormat/>
    <w:rsid w:val="002F5F26"/>
    <w:pPr>
      <w:ind w:left="720"/>
      <w:contextualSpacing/>
    </w:pPr>
  </w:style>
  <w:style w:type="character" w:styleId="Wyrnienieintensywne">
    <w:name w:val="Intense Emphasis"/>
    <w:basedOn w:val="Domylnaczcionkaakapitu"/>
    <w:uiPriority w:val="21"/>
    <w:qFormat/>
    <w:rsid w:val="002F5F26"/>
    <w:rPr>
      <w:i/>
      <w:iCs/>
      <w:color w:val="0F4761" w:themeColor="accent1" w:themeShade="BF"/>
    </w:rPr>
  </w:style>
  <w:style w:type="paragraph" w:styleId="Cytatintensywny">
    <w:name w:val="Intense Quote"/>
    <w:basedOn w:val="Normalny"/>
    <w:next w:val="Normalny"/>
    <w:link w:val="CytatintensywnyZnak"/>
    <w:uiPriority w:val="30"/>
    <w:qFormat/>
    <w:rsid w:val="002F5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F5F26"/>
    <w:rPr>
      <w:i/>
      <w:iCs/>
      <w:color w:val="0F4761" w:themeColor="accent1" w:themeShade="BF"/>
    </w:rPr>
  </w:style>
  <w:style w:type="character" w:styleId="Odwoanieintensywne">
    <w:name w:val="Intense Reference"/>
    <w:basedOn w:val="Domylnaczcionkaakapitu"/>
    <w:uiPriority w:val="32"/>
    <w:qFormat/>
    <w:rsid w:val="002F5F26"/>
    <w:rPr>
      <w:b/>
      <w:bCs/>
      <w:smallCaps/>
      <w:color w:val="0F4761" w:themeColor="accent1" w:themeShade="BF"/>
      <w:spacing w:val="5"/>
    </w:rPr>
  </w:style>
  <w:style w:type="paragraph" w:styleId="Tekstpodstawowy">
    <w:name w:val="Body Text"/>
    <w:aliases w:val=" Znak Znak, Znak, Znak Znak Znak Znak Znak, Znak Znak Znak Znak Znak Znak Znak Znak Znak, Znak Znak Znak Znak Znak Znak Znak Znak, Znak Znak Znak Znak Znak Znak Znak, Znak Znak Znak Znak,Znak,Znak Znak Znak Znak,Znak Znak"/>
    <w:basedOn w:val="Normalny"/>
    <w:link w:val="TekstpodstawowyZnak"/>
    <w:rsid w:val="002F5F26"/>
    <w:pPr>
      <w:widowControl w:val="0"/>
      <w:overflowPunct w:val="0"/>
      <w:autoSpaceDE w:val="0"/>
      <w:autoSpaceDN w:val="0"/>
      <w:adjustRightInd w:val="0"/>
      <w:spacing w:after="0" w:line="360" w:lineRule="auto"/>
      <w:jc w:val="both"/>
    </w:pPr>
    <w:rPr>
      <w:rFonts w:ascii="Times New Roman" w:eastAsia="Times New Roman" w:hAnsi="Times New Roman" w:cs="Times New Roman"/>
      <w:kern w:val="0"/>
      <w:szCs w:val="20"/>
      <w:lang w:val="x-none" w:eastAsia="x-none"/>
      <w14:ligatures w14:val="none"/>
    </w:rPr>
  </w:style>
  <w:style w:type="character" w:customStyle="1" w:styleId="TekstpodstawowyZnak">
    <w:name w:val="Tekst podstawowy Znak"/>
    <w:aliases w:val=" Znak Znak Znak, Znak Znak1, Znak Znak Znak Znak Znak Znak, Znak Znak Znak Znak Znak Znak Znak Znak Znak Znak, Znak Znak Znak Znak Znak Znak Znak Znak Znak1, Znak Znak Znak Znak Znak Znak Znak Znak1, Znak Znak Znak Znak Znak1"/>
    <w:basedOn w:val="Domylnaczcionkaakapitu"/>
    <w:link w:val="Tekstpodstawowy"/>
    <w:rsid w:val="002F5F26"/>
    <w:rPr>
      <w:rFonts w:ascii="Times New Roman" w:eastAsia="Times New Roman" w:hAnsi="Times New Roman" w:cs="Times New Roman"/>
      <w:kern w:val="0"/>
      <w:szCs w:val="20"/>
      <w:lang w:val="x-none" w:eastAsia="x-none"/>
      <w14:ligatures w14:val="none"/>
    </w:rPr>
  </w:style>
  <w:style w:type="paragraph" w:styleId="Poprawka">
    <w:name w:val="Revision"/>
    <w:hidden/>
    <w:uiPriority w:val="99"/>
    <w:semiHidden/>
    <w:rsid w:val="002F5F26"/>
    <w:pPr>
      <w:spacing w:after="0" w:line="240" w:lineRule="auto"/>
    </w:pPr>
  </w:style>
  <w:style w:type="character" w:customStyle="1" w:styleId="AkapitzlistZnak">
    <w:name w:val="Akapit z listą Znak"/>
    <w:link w:val="Akapitzlist"/>
    <w:uiPriority w:val="34"/>
    <w:qFormat/>
    <w:locked/>
    <w:rsid w:val="002F5F26"/>
  </w:style>
  <w:style w:type="paragraph" w:customStyle="1" w:styleId="Default">
    <w:name w:val="Default"/>
    <w:rsid w:val="00D9501C"/>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230</Words>
  <Characters>1381</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Olszewski</dc:creator>
  <cp:keywords/>
  <dc:description/>
  <cp:lastModifiedBy>Grzegorz Olszewski</cp:lastModifiedBy>
  <cp:revision>4</cp:revision>
  <cp:lastPrinted>2025-08-26T04:46:00Z</cp:lastPrinted>
  <dcterms:created xsi:type="dcterms:W3CDTF">2025-10-02T16:11:00Z</dcterms:created>
  <dcterms:modified xsi:type="dcterms:W3CDTF">2025-10-03T10:00:00Z</dcterms:modified>
</cp:coreProperties>
</file>