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B7702A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3641637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B7702A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19 października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B7702A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PS.I.431.34.2022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AS</w:t>
      </w:r>
      <w:bookmarkEnd w:id="3"/>
    </w:p>
    <w:p w:rsidR="00451F7B" w:rsidRPr="00EE78E9" w:rsidRDefault="00B7702A" w:rsidP="00451F7B">
      <w:pPr>
        <w:tabs>
          <w:tab w:val="left" w:pos="-7371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451F7B" w:rsidRPr="00EE78E9" w:rsidRDefault="00B7702A" w:rsidP="00451F7B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Mirosław Birecki</w:t>
      </w:r>
    </w:p>
    <w:p w:rsidR="00451F7B" w:rsidRPr="00EE78E9" w:rsidRDefault="00B7702A" w:rsidP="00451F7B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Starosta Kluczborski</w:t>
      </w:r>
    </w:p>
    <w:p w:rsidR="00451F7B" w:rsidRPr="00EE78E9" w:rsidRDefault="00B7702A" w:rsidP="00451F7B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ul. Katowicka 1</w:t>
      </w:r>
    </w:p>
    <w:p w:rsidR="00451F7B" w:rsidRPr="00EE78E9" w:rsidRDefault="00B7702A" w:rsidP="00451F7B">
      <w:pPr>
        <w:tabs>
          <w:tab w:val="left" w:pos="-7371"/>
          <w:tab w:val="right" w:pos="9072"/>
        </w:tabs>
        <w:spacing w:after="60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46-203 Kluczbork</w:t>
      </w:r>
    </w:p>
    <w:p w:rsidR="00451F7B" w:rsidRPr="00EE78E9" w:rsidRDefault="00B7702A" w:rsidP="00451F7B">
      <w:pPr>
        <w:tabs>
          <w:tab w:val="left" w:pos="4164"/>
          <w:tab w:val="right" w:pos="9072"/>
        </w:tabs>
        <w:spacing w:after="720" w:line="360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451F7B" w:rsidRPr="00EE78E9" w:rsidRDefault="00B7702A" w:rsidP="00451F7B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 xml:space="preserve">W dniach 28 i 29 lipca 2022 roku została </w:t>
      </w:r>
      <w:r w:rsidRPr="00EE78E9">
        <w:rPr>
          <w:rFonts w:ascii="Arial" w:hAnsi="Arial" w:cs="Arial"/>
          <w:sz w:val="24"/>
          <w:szCs w:val="24"/>
        </w:rPr>
        <w:t xml:space="preserve">przeprowadzona </w:t>
      </w:r>
      <w:r w:rsidRPr="00EE78E9">
        <w:rPr>
          <w:rFonts w:ascii="Arial" w:hAnsi="Arial" w:cs="Arial"/>
          <w:sz w:val="24"/>
          <w:szCs w:val="24"/>
        </w:rPr>
        <w:t xml:space="preserve">kontrola kompleksowa </w:t>
      </w:r>
      <w:r w:rsidRPr="00EE78E9">
        <w:rPr>
          <w:rFonts w:ascii="Arial" w:hAnsi="Arial" w:cs="Arial"/>
          <w:sz w:val="24"/>
          <w:szCs w:val="24"/>
        </w:rPr>
        <w:t>Powiatu Kluczborskiego w</w:t>
      </w:r>
      <w:r w:rsidRPr="00EE78E9">
        <w:rPr>
          <w:rFonts w:ascii="Arial" w:hAnsi="Arial" w:cs="Arial"/>
          <w:sz w:val="24"/>
          <w:szCs w:val="24"/>
        </w:rPr>
        <w:t xml:space="preserve"> zakresie realizacji </w:t>
      </w:r>
      <w:r w:rsidRPr="00EE78E9">
        <w:rPr>
          <w:rFonts w:ascii="Arial" w:eastAsia="Calibri" w:hAnsi="Arial" w:cs="Arial"/>
          <w:sz w:val="24"/>
          <w:szCs w:val="24"/>
        </w:rPr>
        <w:t xml:space="preserve">zadań powiatu wynikających z ustawy z dnia 29 lipca 2005 r. o przeciwdziałaniu przemocy </w:t>
      </w:r>
      <w:r>
        <w:rPr>
          <w:rFonts w:ascii="Arial" w:eastAsia="Calibri" w:hAnsi="Arial" w:cs="Arial"/>
          <w:sz w:val="24"/>
          <w:szCs w:val="24"/>
        </w:rPr>
        <w:br/>
      </w:r>
      <w:r w:rsidRPr="00EE78E9">
        <w:rPr>
          <w:rFonts w:ascii="Arial" w:eastAsia="Calibri" w:hAnsi="Arial" w:cs="Arial"/>
          <w:sz w:val="24"/>
          <w:szCs w:val="24"/>
        </w:rPr>
        <w:t>w rodzinie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EE78E9">
        <w:rPr>
          <w:rFonts w:ascii="Arial" w:eastAsia="Calibri" w:hAnsi="Arial" w:cs="Arial"/>
          <w:sz w:val="24"/>
          <w:szCs w:val="24"/>
        </w:rPr>
        <w:t xml:space="preserve"> oraz wybranych aktów wykonawczych. </w:t>
      </w:r>
      <w:r w:rsidRPr="00EE78E9">
        <w:rPr>
          <w:rFonts w:ascii="Arial" w:hAnsi="Arial" w:cs="Arial"/>
          <w:sz w:val="24"/>
          <w:szCs w:val="24"/>
        </w:rPr>
        <w:t>Szczegółowe wyniki kontroli zostały prz</w:t>
      </w:r>
      <w:r w:rsidRPr="00EE78E9">
        <w:rPr>
          <w:rFonts w:ascii="Arial" w:hAnsi="Arial" w:cs="Arial"/>
          <w:sz w:val="24"/>
          <w:szCs w:val="24"/>
        </w:rPr>
        <w:t>edstawione w protokole z kontroli.</w:t>
      </w:r>
    </w:p>
    <w:p w:rsidR="00451F7B" w:rsidRPr="00EE78E9" w:rsidRDefault="00B7702A" w:rsidP="00451F7B">
      <w:pPr>
        <w:spacing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 xml:space="preserve">Realizację zadań Powiatowego Centrum Pomocy Rodzinie w Kluczborku </w:t>
      </w:r>
      <w:r w:rsidRPr="00EE78E9">
        <w:rPr>
          <w:rFonts w:ascii="Arial" w:hAnsi="Arial" w:cs="Arial"/>
          <w:sz w:val="24"/>
          <w:szCs w:val="24"/>
        </w:rPr>
        <w:br/>
        <w:t>w kontrolowanym zakresie ocenia się</w:t>
      </w:r>
      <w:r w:rsidRPr="00EE78E9">
        <w:rPr>
          <w:rFonts w:ascii="Arial" w:hAnsi="Arial" w:cs="Arial"/>
          <w:b/>
          <w:sz w:val="24"/>
          <w:szCs w:val="24"/>
        </w:rPr>
        <w:t xml:space="preserve"> negatywnie.</w:t>
      </w:r>
    </w:p>
    <w:p w:rsidR="00451F7B" w:rsidRPr="00EE78E9" w:rsidRDefault="00B7702A" w:rsidP="00451F7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>Z ustaleń kontroli wynika, że:</w:t>
      </w:r>
    </w:p>
    <w:p w:rsidR="00451F7B" w:rsidRPr="00EE78E9" w:rsidRDefault="00B7702A" w:rsidP="00451F7B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sz w:val="24"/>
          <w:szCs w:val="24"/>
        </w:rPr>
        <w:t xml:space="preserve">opracowano powiatowy program przeciwdziałania przemocy w rodzinie oraz </w:t>
      </w:r>
      <w:r w:rsidRPr="00EE78E9">
        <w:rPr>
          <w:rFonts w:ascii="Arial" w:eastAsia="Calibri" w:hAnsi="Arial" w:cs="Arial"/>
          <w:sz w:val="24"/>
          <w:szCs w:val="24"/>
        </w:rPr>
        <w:t>ochrony ofiar przemocy w rodzinie, który został przyjęty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Uchwałą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Nr X/96/2019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Rady Powiatu w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Kluczborku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30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września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19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r. w sprawie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uchwalenia dla powiatu kluczborskiego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Powiatowego Programu Przeciwdziałania Przemocy w Rodzinie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Ochrony Ofiar Prze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mocy w Rodzinie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oraz Działań Profilaktycznych Ukierunkowanych Zwłaszcza W Odniesieniu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d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o Dzieci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w Rodzinach Zagrożonych Przemocą w Rodzinie na lata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19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– 2025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jednakże w stosunku do Powiatowego Programu stwierdzono nieprawidłowości wyszczególnione poniżej (w części „stwierdzone nieprawidłowości”)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w punkcie nr 1;</w:t>
      </w:r>
    </w:p>
    <w:p w:rsidR="00451F7B" w:rsidRPr="00EE78E9" w:rsidRDefault="00B7702A" w:rsidP="00451F7B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sz w:val="24"/>
          <w:szCs w:val="24"/>
          <w:lang w:eastAsia="en-US"/>
        </w:rPr>
        <w:lastRenderedPageBreak/>
        <w:t>nie opracowano i w 2021 r. nie był realizowany program służący działaniom profilaktycznym mającym n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a celu udzielanie specjalistycznej pomocy, zwłaszcza w zakresie promowania i wdrożenia prawidłowych metod wychowawczych w stosunku do dzieci w rodzinach zagrożonych przemocą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w rodzinie, co stanowi nieprawidłowość wyszczególnioną poniżej (w części „stwierd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zone nieprawidłowości”) w punkcie 2</w:t>
      </w:r>
      <w:r w:rsidRPr="00EE78E9">
        <w:rPr>
          <w:rFonts w:ascii="Arial" w:hAnsi="Arial" w:cs="Arial"/>
          <w:sz w:val="24"/>
          <w:szCs w:val="24"/>
        </w:rPr>
        <w:t>;</w:t>
      </w:r>
    </w:p>
    <w:p w:rsidR="00451F7B" w:rsidRPr="00EE78E9" w:rsidRDefault="00B7702A" w:rsidP="00451F7B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EE78E9">
        <w:rPr>
          <w:rFonts w:ascii="Arial" w:hAnsi="Arial" w:cs="Arial"/>
          <w:sz w:val="24"/>
          <w:szCs w:val="24"/>
        </w:rPr>
        <w:t xml:space="preserve">powiat nie prowadzi ośrodka wsparcia dla osób dotkniętych przemocą </w:t>
      </w:r>
      <w:r w:rsidRPr="00EE78E9">
        <w:rPr>
          <w:rFonts w:ascii="Arial" w:hAnsi="Arial" w:cs="Arial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w rodzinie. </w:t>
      </w:r>
      <w:r w:rsidRPr="00EE78E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W przypadku wystąpienia sytuacji kryzysowej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osobom dotkniętym przemocą w rodzinie zapewnia się miejsce w Specjalistycznym Ośrodku Wsparcia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dla Ofiar Przemocy w Rodzinie w Opolu</w:t>
      </w:r>
      <w:r w:rsidRPr="00EE78E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lub w Kędzierzynie-Koźlu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51F7B" w:rsidRPr="00EE78E9" w:rsidRDefault="00B7702A" w:rsidP="00451F7B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powiat prowadzi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Powiatowy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Ośrod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ek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Interwencji Kryzysowej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w Kluczborku</w:t>
      </w:r>
      <w:r w:rsidRPr="00EE78E9">
        <w:rPr>
          <w:rFonts w:ascii="Arial" w:hAnsi="Arial" w:cs="Arial"/>
          <w:sz w:val="24"/>
          <w:szCs w:val="24"/>
        </w:rPr>
        <w:t>, który</w:t>
      </w:r>
      <w:r w:rsidRPr="00EE78E9">
        <w:rPr>
          <w:rFonts w:ascii="Arial" w:hAnsi="Arial" w:cs="Arial"/>
          <w:sz w:val="24"/>
          <w:szCs w:val="24"/>
        </w:rPr>
        <w:t xml:space="preserve"> funkcjonuje przy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Powiatowym Centrum Pomocy Rodzinie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Kluczborku, jednakże w stosunku do funkcjonowania POIK w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Kluczborku stwierdzono nieprawidłowości wyszczególnione poniżej (w części „stwierdzone nieprawidłowości”) w punktach 3,4 i 5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51F7B" w:rsidRPr="00EE78E9" w:rsidRDefault="00B7702A" w:rsidP="009A534B">
      <w:pPr>
        <w:numPr>
          <w:ilvl w:val="0"/>
          <w:numId w:val="1"/>
        </w:numPr>
        <w:tabs>
          <w:tab w:val="left" w:pos="4164"/>
          <w:tab w:val="right" w:pos="9072"/>
        </w:tabs>
        <w:spacing w:after="120" w:line="360" w:lineRule="auto"/>
        <w:ind w:left="641" w:hanging="357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>opracowano program oddziaływań korekcyjno-edukacyjnych dla osób stosujących przemoc w rodzinie, stosownie do art. 6 ust. 4 pkt 2 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stawy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o przeciwdziałaniu przemocy w rodzinie, jednakże w stosunku do opracowanego programu stwierdzono nieprawidłowość wyszczególnioną poniżej (w części „stwierdzone nieprawidłowości”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)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w punkcie nr 6. W 2021 r. program ten nie był realizowany z powodu bra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ku osób zmotywowanych do udziału w takim programie.</w:t>
      </w:r>
    </w:p>
    <w:p w:rsidR="00451F7B" w:rsidRPr="00EE78E9" w:rsidRDefault="00B7702A" w:rsidP="00451F7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 xml:space="preserve"> Stwierdzone nieprawidłowości:</w:t>
      </w:r>
    </w:p>
    <w:p w:rsidR="00451F7B" w:rsidRPr="00EE78E9" w:rsidRDefault="00B7702A" w:rsidP="00A47ECE">
      <w:pPr>
        <w:numPr>
          <w:ilvl w:val="0"/>
          <w:numId w:val="2"/>
        </w:numPr>
        <w:spacing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Nazwa 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Powiatowego Programu Przeciwdziałania Przemocy w Rodzinie, Ochrony Ofiar Przemocy w Rodzinie oraz Działań Profilaktycznych Ukierunkowanych Zwłaszcza 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>w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 Odniesieniu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>d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o 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>Dzieci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>w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 Rodzinach Zagrożonych Przemocą w Rodzinie Na Lata 2019-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2025, który został przyjęty Uchwałą Nr X/96/2019 Rady Powiatu w Kluczborku z dnia 30 września 2019 r.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w sprawie uchwalenia dla powiatu kluczborskiego „Powiatowego Programu Przeciwdziałania Pr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zemocy w Rodzinie, Ochrony Ofiar Przemocy w Rodzinie oraz Działań Profilaktycznych Ukierunkowanych Zwłaszcza do Dzieci w Rodzinach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Zagrożonych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 Przemoc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ą w Rodzinie na lata 2019-2025” nie jest zgodna z zapisami zawartymi w art. 6 ust. 3 pkt 1 ustawy o przeci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wdziałaniu przemocy w rodzinie.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br/>
        <w:t>Ponadto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Powiatowy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rogram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nie został dostosowany do standardów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wyznaczonych przez Krajowy Program Przeciwdziałania Przemocy w Rodzinie, tj. m. in.: </w:t>
      </w:r>
    </w:p>
    <w:p w:rsidR="00354520" w:rsidRPr="00EE78E9" w:rsidRDefault="00B7702A" w:rsidP="00A47ECE">
      <w:pPr>
        <w:numPr>
          <w:ilvl w:val="2"/>
          <w:numId w:val="2"/>
        </w:numPr>
        <w:spacing w:line="360" w:lineRule="auto"/>
        <w:ind w:left="993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wskazuje, które instytucje są odpowiedzialne za realizację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poszczególnych działań wyszczególnionych w programie;</w:t>
      </w:r>
    </w:p>
    <w:p w:rsidR="00354520" w:rsidRPr="00EE78E9" w:rsidRDefault="00B7702A" w:rsidP="00A47ECE">
      <w:pPr>
        <w:numPr>
          <w:ilvl w:val="2"/>
          <w:numId w:val="2"/>
        </w:numPr>
        <w:spacing w:line="360" w:lineRule="auto"/>
        <w:ind w:left="993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przedstawia harmonogramu zaplanowanych do realizacji działań;</w:t>
      </w:r>
    </w:p>
    <w:p w:rsidR="00354520" w:rsidRPr="00EE78E9" w:rsidRDefault="00B7702A" w:rsidP="00A47ECE">
      <w:pPr>
        <w:numPr>
          <w:ilvl w:val="2"/>
          <w:numId w:val="2"/>
        </w:numPr>
        <w:spacing w:line="360" w:lineRule="auto"/>
        <w:ind w:left="993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zawiera wskaźników, na podstawie których można zmierzyć, czy realizowane w Powiecie zadania w ramach przeciwdziałania przemocy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ro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dzinie oraz ochrony ofiar przemocy w rodzinie przynoszą pozytywne skutki;</w:t>
      </w:r>
    </w:p>
    <w:p w:rsidR="00451F7B" w:rsidRPr="00EE78E9" w:rsidRDefault="00B7702A" w:rsidP="00A47ECE">
      <w:pPr>
        <w:numPr>
          <w:ilvl w:val="2"/>
          <w:numId w:val="2"/>
        </w:numPr>
        <w:spacing w:line="360" w:lineRule="auto"/>
        <w:ind w:left="99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przedstawia źródeł finansowania programu i nie wskazuje zaplanowanych nakładów finansowych na realizację programu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poszczególnych latach;</w:t>
      </w:r>
    </w:p>
    <w:p w:rsidR="00451F7B" w:rsidRPr="00EE78E9" w:rsidRDefault="00B7702A" w:rsidP="00EE78E9">
      <w:pPr>
        <w:numPr>
          <w:ilvl w:val="2"/>
          <w:numId w:val="2"/>
        </w:numPr>
        <w:spacing w:after="120" w:line="360" w:lineRule="auto"/>
        <w:ind w:left="993" w:hanging="357"/>
        <w:rPr>
          <w:rFonts w:ascii="Arial" w:eastAsia="Calibri" w:hAnsi="Arial" w:cs="Arial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 wzoru sprawozdania z reali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zacji programu.</w:t>
      </w:r>
    </w:p>
    <w:p w:rsidR="00451F7B" w:rsidRPr="00EE78E9" w:rsidRDefault="00B7702A" w:rsidP="00EE78E9">
      <w:pPr>
        <w:pStyle w:val="Akapitzlist"/>
        <w:spacing w:after="0" w:line="360" w:lineRule="auto"/>
        <w:ind w:left="505"/>
        <w:contextualSpacing w:val="0"/>
        <w:rPr>
          <w:rFonts w:ascii="Arial" w:hAnsi="Arial" w:cs="Arial"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 xml:space="preserve">Powyższe nieprawidłowości powodują, że powiatowy program przeciwdziałania przemocy w rodzinie oraz ochrony ofiar przemocy w rodzinie nie jest skutecznym narzędziem pozwalającym na osiągnięcie zaplanowanych celów, dostosowanym do specyfiki </w:t>
      </w:r>
      <w:r w:rsidRPr="00EE78E9">
        <w:rPr>
          <w:rFonts w:ascii="Arial" w:hAnsi="Arial" w:cs="Arial"/>
          <w:sz w:val="24"/>
          <w:szCs w:val="24"/>
        </w:rPr>
        <w:t>problemu przemocy w rodzinie występującej na terenie powiatu.</w:t>
      </w:r>
    </w:p>
    <w:p w:rsidR="00354520" w:rsidRPr="00EE78E9" w:rsidRDefault="00B7702A" w:rsidP="00EE78E9">
      <w:pPr>
        <w:numPr>
          <w:ilvl w:val="0"/>
          <w:numId w:val="2"/>
        </w:numPr>
        <w:spacing w:after="120" w:line="360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opracowano i w 2021 r. nie był realizowany program służący działaniom profilaktycznym mającym na celu udzielenie specjalistycznej pomocy, zwłaszcza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w zakresie promowania i wdrożenia prawidł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owych metod wychowawczych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stosunku do dzieci w rodzinach zagrożonych przemocą w rodzinie, co jest niezgodne z art. 6 ust. 3 pkt 2 ustawy o przeciwdziałaniu przemocy w rodzinie.</w:t>
      </w:r>
    </w:p>
    <w:p w:rsidR="0007343C" w:rsidRPr="00EE78E9" w:rsidRDefault="00B7702A" w:rsidP="00EE78E9">
      <w:pPr>
        <w:spacing w:line="360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Brak opracowanego programu profilaktycznego skutkował naruszeniem art. 6 ust. 3 pkt 2 ustawy i doprowadził do nierealizowania w 2021 r. zadań powiatu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zakresie promowania i wdrożenia prawidłowych metod wychowawczych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stosunku do dzieci w rodzinach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zagr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ożonych przemocą w rodzinie, co może skutkować wzrostem przemocy w rodzinach na terenie powiatu.</w:t>
      </w:r>
    </w:p>
    <w:p w:rsidR="0007343C" w:rsidRPr="00EE78E9" w:rsidRDefault="00B7702A" w:rsidP="00451F7B">
      <w:pPr>
        <w:numPr>
          <w:ilvl w:val="0"/>
          <w:numId w:val="2"/>
        </w:numPr>
        <w:spacing w:line="360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Niewłaściwie opracowano </w:t>
      </w:r>
      <w:r w:rsidRPr="00EE78E9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Regulamin Organizacyjny Powiatowego Ośrodka Interwencji Kryzysowej w Kluczborku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poprzez ograniczenie działalności POIK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Kluczborku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do wybranych sytuacji kryzysowych, mimo, że interwencja kryzysowa stanowi zespół interdyscyplinarnych działań podejmowanych na rzecz osób i rodzin będących w stanie kryzysu, mianowicie:</w:t>
      </w:r>
    </w:p>
    <w:p w:rsidR="0007343C" w:rsidRPr="00EE78E9" w:rsidRDefault="00B7702A" w:rsidP="00A47ECE">
      <w:pPr>
        <w:pStyle w:val="Akapitzlist"/>
        <w:numPr>
          <w:ilvl w:val="0"/>
          <w:numId w:val="6"/>
        </w:numPr>
        <w:spacing w:line="360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>ograniczono działalność POIK w Kluczborku jedynie do ofiar przemocy ps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ychicznej i fizycznej – pomijając inne formy przemocy;</w:t>
      </w:r>
    </w:p>
    <w:p w:rsidR="009468D6" w:rsidRPr="00EE78E9" w:rsidRDefault="00B7702A" w:rsidP="00A47ECE">
      <w:pPr>
        <w:pStyle w:val="Akapitzlist"/>
        <w:numPr>
          <w:ilvl w:val="0"/>
          <w:numId w:val="6"/>
        </w:numPr>
        <w:spacing w:line="360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lastRenderedPageBreak/>
        <w:t>ograniczono działalność POIK w Kluczborku jedynie do ofiar przemocy, wobec których została wszczęta procedura „Niebieskie Karty”;</w:t>
      </w:r>
    </w:p>
    <w:p w:rsidR="009468D6" w:rsidRPr="00EE78E9" w:rsidRDefault="00B7702A" w:rsidP="00A47ECE">
      <w:pPr>
        <w:pStyle w:val="Akapitzlist"/>
        <w:numPr>
          <w:ilvl w:val="0"/>
          <w:numId w:val="6"/>
        </w:numPr>
        <w:spacing w:line="360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ograniczono działalność POIK w Kluczborku jedynie do osób dotkniętych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skutkami klęsk żywiołowych i innych katastrof;</w:t>
      </w:r>
    </w:p>
    <w:p w:rsidR="009468D6" w:rsidRPr="00EE78E9" w:rsidRDefault="00B7702A" w:rsidP="00EE78E9">
      <w:pPr>
        <w:pStyle w:val="Akapitzlist"/>
        <w:numPr>
          <w:ilvl w:val="0"/>
          <w:numId w:val="6"/>
        </w:numPr>
        <w:spacing w:after="120" w:line="360" w:lineRule="auto"/>
        <w:ind w:left="993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>nieprecyzyjnie uregulowano kwestię dotyczącą odwiedzin, co skutkuje wpuszczeniem na teren POIK osób trzecich, mogących zagrozić bezpieczeństwu przebywających tam beneficjentów.</w:t>
      </w:r>
    </w:p>
    <w:p w:rsidR="009468D6" w:rsidRPr="00EE78E9" w:rsidRDefault="00B7702A" w:rsidP="00EE78E9">
      <w:pPr>
        <w:spacing w:line="360" w:lineRule="auto"/>
        <w:ind w:left="499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Działalność Powiatowego Ośrodka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Interwencji Kryzysowej w Kluczborku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w oparciu o regulamin, w którym znajdują się niezgodne lub nieprecyzyjne zapisy może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skutkować nieprawidłowym realizowaniem zadań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przez POIK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w Kluczborku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, a tym samym niewłaściwym udzieleniem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i ograniczaniem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pomocy oso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bom i rodzinom będących w stanie kryzysu.</w:t>
      </w:r>
    </w:p>
    <w:p w:rsidR="0007343C" w:rsidRPr="00EE78E9" w:rsidRDefault="00B7702A" w:rsidP="00EE78E9">
      <w:pPr>
        <w:numPr>
          <w:ilvl w:val="0"/>
          <w:numId w:val="2"/>
        </w:numPr>
        <w:spacing w:after="120" w:line="360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Pracownik socjalny PCPR w Kluczborku nie zastosował się do </w:t>
      </w:r>
      <w:r w:rsidRPr="00EE78E9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Procedury kierowania i umieszczania w Powiatowym Ośrodku Interwencji Kryzysowej </w:t>
      </w:r>
      <w:r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w Kluczborku w czasie wystąpienia zagrożenia epidemiologicznego i epidemii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czym doprowadził do sytuacji stanowiącej realne zagrożenie zdrowia i życia matki z małoletnimi dziećmi umieszczonych w POIK w Kluczborku.</w:t>
      </w:r>
    </w:p>
    <w:p w:rsidR="00B00D93" w:rsidRPr="00EE78E9" w:rsidRDefault="00B7702A" w:rsidP="00954E08">
      <w:pPr>
        <w:spacing w:after="120" w:line="360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Brak prawidłowego zastosowania </w:t>
      </w:r>
      <w:r w:rsidRPr="00EE78E9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Procedury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przez pracownika socjalnego PCPR w Kluczborku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doprowadziło do sytuacji stan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owiącej realne zagrożenie osób przebywających w POIK w Kluczborku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a tym samym mogło skutkować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brakiem prawidłowego zabezpieczenia fundamentalnej potrzeby życiowej osób przebywających na terenie POIK w Kluczborku, tj. potrzeby bezpieczeństwa. </w:t>
      </w:r>
    </w:p>
    <w:p w:rsidR="001C4C03" w:rsidRPr="00EE78E9" w:rsidRDefault="00B7702A" w:rsidP="00EE78E9">
      <w:pPr>
        <w:numPr>
          <w:ilvl w:val="0"/>
          <w:numId w:val="2"/>
        </w:numPr>
        <w:spacing w:after="120" w:line="360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Włączenie do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akt sprawy, dotyczącej rodziny umieszczonej w POIK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Kluczborku kserokopii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formularza „Niebieska Karta – A”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o którą PCPR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Kluczborku wystąpił do Zespołu Interdyscyplinarnego,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co stanowi naruszenie art. 9b i 9c ustawy o przeciwdziałaniu przemocy w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rodzinie.</w:t>
      </w:r>
    </w:p>
    <w:p w:rsidR="00954E08" w:rsidRPr="00EE78E9" w:rsidRDefault="00B7702A" w:rsidP="00EE78E9">
      <w:pPr>
        <w:spacing w:after="120" w:line="360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Powyższe postę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powanie nie znajduje uzasadnienia w przepisach regulujących działania w ramach procedury „Niebieskie Karty”, gdyż zgodnie z art. 9 b i 9c ustawy o przeciwdziałaniu przemocy w rodzinie, to Zespół Interdyscyplinarny jest miejscem koor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dynującym działania podejmowane w rodzinie i odpowiada za bezpieczeństwo dokumentacji związanej z podejmowanymi działaniami.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Natomiast zgodnie z § 10 ust. 2 rozporządzenia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ady Ministrów z dnia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13 września  2011 r. w sprawie procedury „Niebieskie Karty” o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raz wzorów formularzy „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iebieska Karta” tylko organy właściwe do prowadzenia  postepowania przygotowawczego i wyłącznie w przypadku podejrzenia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popełnienia przestępstwa mogą otrzymać od zespołu interdyscyplinarnego dokumenty wytworzone w ramach tej procedu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ry. Powyższe działanie może skutkować tym, że wgląd do formularza „Niebieska Karta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–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A” będą miały osoby, które nie są uprawnione do posiadania informacji w nim zawartych.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:rsidR="00B76AC0" w:rsidRPr="00EE78E9" w:rsidRDefault="00B7702A" w:rsidP="00954E08">
      <w:pPr>
        <w:spacing w:after="120" w:line="360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trakcie trwania kontroli, w wyniku przedstawienia powyższej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ieprawidłowości,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Dyrektor PCPR w Kluczborku odesłała kserokopie formularzy do właściwego Zespołu Interdyscyplinarnego.</w:t>
      </w:r>
    </w:p>
    <w:p w:rsidR="00A4409D" w:rsidRPr="00EE78E9" w:rsidRDefault="00B7702A" w:rsidP="00EE78E9">
      <w:pPr>
        <w:numPr>
          <w:ilvl w:val="0"/>
          <w:numId w:val="2"/>
        </w:numPr>
        <w:spacing w:after="120" w:line="360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Program oddziaływań korekcyjno-edukacyjny dla osób stosujących przemoc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rodzinie został przyjęty jako załącznik do Zarządzenia Nr 32/2016 Dyrektora PCPR w Kluczborku z dnia 28 grudnia 2016 r. w sprawie przyjęcia Programu 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oddziaływań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korekcyjno-eduka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c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yjnych dla osób stosujących przemoc w rodzinie, co jest niezgodne z art. 6 u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st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4 pkt 2</w:t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ustawy o przeciwdziałaniu przemocy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rodzinie.</w:t>
      </w:r>
    </w:p>
    <w:p w:rsidR="00D23D4C" w:rsidRPr="00EE78E9" w:rsidRDefault="00B7702A" w:rsidP="00A4409D">
      <w:pPr>
        <w:spacing w:after="120" w:line="360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Przyjęcie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przedmiotowego programu w formie  Zarządzenia Dyrektora PCPR 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w Kluczborku skutkowało naruszeniem art. 6 ust. 4 pkt  2 ustawy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 xml:space="preserve">o przeciwdziałaniu przemocy w rodzinie, który stanowi cyt.: 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Do zadań z zakresu administracji rządowej realizowanych przez powiat należy w szczególności: 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br/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>2) opracowanie i realizacja programów oddziaływań korekcyjno-edukacyjnych dla osób stosujących przemoc</w:t>
      </w:r>
      <w:r w:rsidRPr="00EE78E9">
        <w:rPr>
          <w:rFonts w:ascii="Arial" w:eastAsia="Calibri" w:hAnsi="Arial" w:cs="Arial"/>
          <w:i/>
          <w:sz w:val="24"/>
          <w:szCs w:val="24"/>
          <w:lang w:eastAsia="en-US"/>
        </w:rPr>
        <w:t xml:space="preserve"> w rodzinie</w:t>
      </w:r>
      <w:r w:rsidRPr="00EE78E9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1F7B" w:rsidRPr="00EE78E9" w:rsidRDefault="00B7702A" w:rsidP="00EE78E9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E78E9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nieprawidłowości, wyszczególnione powyżej w części „stwierdzone nieprawidłowości”, odpowiadają:</w:t>
      </w:r>
    </w:p>
    <w:p w:rsidR="00451F7B" w:rsidRPr="00EE78E9" w:rsidRDefault="00B7702A" w:rsidP="00EF615C">
      <w:pPr>
        <w:pStyle w:val="Akapitzlist"/>
        <w:numPr>
          <w:ilvl w:val="0"/>
          <w:numId w:val="5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Rada Powiatu Kluczborskiego - za nieprawidłowości wymienione w punkcie 1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i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451F7B" w:rsidRPr="00EE78E9" w:rsidRDefault="00B7702A" w:rsidP="00EF615C">
      <w:pPr>
        <w:pStyle w:val="Akapitzlist"/>
        <w:numPr>
          <w:ilvl w:val="0"/>
          <w:numId w:val="5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Dyrektor Powiatowego Centrum Pomocy Rodzinie w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Kluczborku - za nieprawidłowość wymienioną w punkcie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3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633AA" w:rsidRPr="00EE78E9" w:rsidRDefault="00B7702A" w:rsidP="00EF615C">
      <w:pPr>
        <w:pStyle w:val="Akapitzlist"/>
        <w:numPr>
          <w:ilvl w:val="0"/>
          <w:numId w:val="5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pracownik socjalny Powiatowego Centrum Pomocy Rodzinie w Kluczborku -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z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 wymienione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w punkcie 4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5, a poprzez brak właściwego nadzoru nad tymi czynnościami pośrednio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Dyrektor PCPR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w Kluczborku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3531B" w:rsidRPr="00EE78E9" w:rsidRDefault="00B7702A" w:rsidP="00EF615C">
      <w:pPr>
        <w:pStyle w:val="Akapitzlist"/>
        <w:numPr>
          <w:ilvl w:val="0"/>
          <w:numId w:val="5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>Dyrektor Powiatowego Centrum Pomocy Rodzinie w Kluczborku - za nieprawidłowość wymienioną w punkcie 6, a pośrednio Rada Powiatu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 Kluczborskiego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51F7B" w:rsidRPr="00EE78E9" w:rsidRDefault="00B7702A" w:rsidP="009A534B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color w:val="000000" w:themeColor="text1"/>
          <w:sz w:val="24"/>
          <w:szCs w:val="24"/>
        </w:rPr>
        <w:t>W związku z powyższym, na podstawie § 19 ust. 1 rozporządzenia Ministra Pracy i Polityki Społeczne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t xml:space="preserve">j z dnia 3 czerwca 2011 r. w sprawie nadzoru i kontroli nad realizacją zadań z zakresu przeciwdziałania przemocy w rodzinie (Dz. U. z 2011 r. </w:t>
      </w:r>
      <w:r w:rsidRPr="00EE78E9">
        <w:rPr>
          <w:rFonts w:ascii="Arial" w:hAnsi="Arial" w:cs="Arial"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color w:val="000000" w:themeColor="text1"/>
          <w:sz w:val="24"/>
          <w:szCs w:val="24"/>
        </w:rPr>
        <w:t>Nr 126, poz. 718)</w:t>
      </w:r>
    </w:p>
    <w:p w:rsidR="00451F7B" w:rsidRPr="00EE78E9" w:rsidRDefault="00B7702A" w:rsidP="00451F7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lastRenderedPageBreak/>
        <w:t>zalecam:</w:t>
      </w:r>
    </w:p>
    <w:p w:rsidR="00451F7B" w:rsidRPr="00EE78E9" w:rsidRDefault="00B7702A" w:rsidP="00451F7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 xml:space="preserve">dostosowanie </w:t>
      </w:r>
      <w:r w:rsidRPr="00EE78E9">
        <w:rPr>
          <w:rFonts w:ascii="Arial" w:hAnsi="Arial" w:cs="Arial"/>
          <w:b/>
          <w:bCs/>
          <w:sz w:val="24"/>
          <w:szCs w:val="24"/>
        </w:rPr>
        <w:t xml:space="preserve">powiatowego programu przeciwdziałania przemocy </w:t>
      </w:r>
      <w:r w:rsidRPr="00EE78E9">
        <w:rPr>
          <w:rFonts w:ascii="Arial" w:hAnsi="Arial" w:cs="Arial"/>
          <w:b/>
          <w:bCs/>
          <w:sz w:val="24"/>
          <w:szCs w:val="24"/>
        </w:rPr>
        <w:br/>
      </w:r>
      <w:r w:rsidRPr="00EE78E9">
        <w:rPr>
          <w:rFonts w:ascii="Arial" w:hAnsi="Arial" w:cs="Arial"/>
          <w:b/>
          <w:bCs/>
          <w:sz w:val="24"/>
          <w:szCs w:val="24"/>
        </w:rPr>
        <w:t xml:space="preserve">w rodzinie oraz ochrony </w:t>
      </w:r>
      <w:r w:rsidRPr="00EE78E9">
        <w:rPr>
          <w:rFonts w:ascii="Arial" w:hAnsi="Arial" w:cs="Arial"/>
          <w:b/>
          <w:bCs/>
          <w:sz w:val="24"/>
          <w:szCs w:val="24"/>
        </w:rPr>
        <w:t>ofiar przemocy w rodzinie do obowiązujących aktów prawnych z zakresu przeciwdziałania przemocy w rodzinie oraz standardów określonych w Krajowym Programie Przeciwdziałania Przemocy w Rodzinie</w:t>
      </w:r>
      <w:r w:rsidRPr="00EE78E9">
        <w:rPr>
          <w:rFonts w:ascii="Arial" w:hAnsi="Arial" w:cs="Arial"/>
          <w:b/>
          <w:bCs/>
          <w:sz w:val="24"/>
          <w:szCs w:val="24"/>
        </w:rPr>
        <w:t>,</w:t>
      </w:r>
    </w:p>
    <w:p w:rsidR="0083531B" w:rsidRPr="00EE78E9" w:rsidRDefault="00B7702A" w:rsidP="00451F7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>opracowanie i realizowanie programu służącego działaniom profil</w:t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>aktycznym mającym na celu udzielenie specjalistycznej pomocy, zwłaszcza w zakresie promowania i wdrożenia prawidłowych metod wychowawczych w stosunku do dzieci w rodzinach zagrożonych przemocą w rodzinie,</w:t>
      </w:r>
    </w:p>
    <w:p w:rsidR="0083531B" w:rsidRPr="00EE78E9" w:rsidRDefault="00B7702A" w:rsidP="00451F7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bCs/>
          <w:sz w:val="24"/>
          <w:szCs w:val="24"/>
        </w:rPr>
        <w:t>doprecyzowanie zapisów Regulaminu Organizacyjnego P</w:t>
      </w:r>
      <w:r w:rsidRPr="00EE78E9">
        <w:rPr>
          <w:rFonts w:ascii="Arial" w:hAnsi="Arial" w:cs="Arial"/>
          <w:b/>
          <w:bCs/>
          <w:sz w:val="24"/>
          <w:szCs w:val="24"/>
        </w:rPr>
        <w:t>owiatowego Centrum Pomocy Rodzinie w Kluczborku w zakresie działalności Powiatowego Ośrodka Interwencji Kryzysowej w Kluczborku,</w:t>
      </w:r>
    </w:p>
    <w:p w:rsidR="0083531B" w:rsidRPr="00EE78E9" w:rsidRDefault="00B7702A" w:rsidP="00A4409D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EE78E9">
        <w:rPr>
          <w:rFonts w:ascii="Arial" w:hAnsi="Arial" w:cs="Arial"/>
          <w:b/>
          <w:bCs/>
          <w:sz w:val="24"/>
          <w:szCs w:val="24"/>
        </w:rPr>
        <w:t>doprecyzowanie zapisów Regulaminu Organizacyjnego Powiatowego Centrum Pomocy Rodzinie w Kluczborku w zakresie odwiedzin na tere</w:t>
      </w:r>
      <w:r w:rsidRPr="00EE78E9">
        <w:rPr>
          <w:rFonts w:ascii="Arial" w:hAnsi="Arial" w:cs="Arial"/>
          <w:b/>
          <w:bCs/>
          <w:sz w:val="24"/>
          <w:szCs w:val="24"/>
        </w:rPr>
        <w:t>nie Powiatowego Ośrodka Interwencji Kryzysowej w Kluczborku,</w:t>
      </w:r>
    </w:p>
    <w:p w:rsidR="00451F7B" w:rsidRPr="00EE78E9" w:rsidRDefault="00B7702A" w:rsidP="00451F7B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>pod</w:t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 xml:space="preserve">jęcie działań zmierzających do właściwego przyjęcia </w:t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 xml:space="preserve"> oddziaływań korekcyjno-edukacyjnych dla osób stosujących przemoc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>w rodzinie</w:t>
      </w:r>
      <w:r w:rsidRPr="00EE78E9">
        <w:rPr>
          <w:rFonts w:ascii="Arial" w:hAnsi="Arial" w:cs="Arial"/>
          <w:b/>
          <w:color w:val="000000" w:themeColor="text1"/>
          <w:sz w:val="24"/>
          <w:szCs w:val="24"/>
        </w:rPr>
        <w:t xml:space="preserve">, zgodnie z wymogami zawartymi w art. </w:t>
      </w:r>
      <w:r w:rsidRPr="00EE78E9">
        <w:rPr>
          <w:rFonts w:ascii="Arial" w:hAnsi="Arial" w:cs="Arial"/>
          <w:b/>
          <w:sz w:val="24"/>
          <w:szCs w:val="24"/>
        </w:rPr>
        <w:t xml:space="preserve">6 ust. 4 pkt  2 ustawy </w:t>
      </w:r>
      <w:r>
        <w:rPr>
          <w:rFonts w:ascii="Arial" w:hAnsi="Arial" w:cs="Arial"/>
          <w:b/>
          <w:sz w:val="24"/>
          <w:szCs w:val="24"/>
        </w:rPr>
        <w:br/>
      </w:r>
      <w:r w:rsidRPr="00EE78E9">
        <w:rPr>
          <w:rFonts w:ascii="Arial" w:hAnsi="Arial" w:cs="Arial"/>
          <w:b/>
          <w:sz w:val="24"/>
          <w:szCs w:val="24"/>
        </w:rPr>
        <w:t>o przeciwdziałaniu przemocy w rodzinie</w:t>
      </w:r>
      <w:r w:rsidRPr="00EE78E9">
        <w:rPr>
          <w:rFonts w:ascii="Arial" w:hAnsi="Arial" w:cs="Arial"/>
          <w:b/>
          <w:sz w:val="24"/>
          <w:szCs w:val="24"/>
        </w:rPr>
        <w:t>.</w:t>
      </w:r>
    </w:p>
    <w:p w:rsidR="00A936F9" w:rsidRPr="00EE78E9" w:rsidRDefault="00B7702A" w:rsidP="009A534B">
      <w:pPr>
        <w:spacing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EE78E9">
        <w:rPr>
          <w:rFonts w:ascii="Arial" w:hAnsi="Arial" w:cs="Arial"/>
          <w:bCs/>
          <w:sz w:val="24"/>
          <w:szCs w:val="24"/>
        </w:rPr>
        <w:t xml:space="preserve">Informację o sposobie wykonania zalecenia, a także o działaniach podjętych na rzecz jego realizacji lub o przyczynach nie podjęcia tych działań, należy przedłożyć do Wydziału </w:t>
      </w:r>
      <w:r w:rsidRPr="00EE78E9">
        <w:rPr>
          <w:rFonts w:ascii="Arial" w:hAnsi="Arial" w:cs="Arial"/>
          <w:bCs/>
          <w:sz w:val="24"/>
          <w:szCs w:val="24"/>
        </w:rPr>
        <w:t xml:space="preserve">Zdrowia i </w:t>
      </w:r>
      <w:r w:rsidRPr="00EE78E9">
        <w:rPr>
          <w:rFonts w:ascii="Arial" w:hAnsi="Arial" w:cs="Arial"/>
          <w:bCs/>
          <w:sz w:val="24"/>
          <w:szCs w:val="24"/>
        </w:rPr>
        <w:t xml:space="preserve">Polityki Społecznej Opolskiego Urzędu Wojewódzkiego </w:t>
      </w:r>
      <w:r>
        <w:rPr>
          <w:rFonts w:ascii="Arial" w:hAnsi="Arial" w:cs="Arial"/>
          <w:bCs/>
          <w:sz w:val="24"/>
          <w:szCs w:val="24"/>
        </w:rPr>
        <w:br/>
      </w:r>
      <w:r w:rsidRPr="00EE78E9">
        <w:rPr>
          <w:rFonts w:ascii="Arial" w:hAnsi="Arial" w:cs="Arial"/>
          <w:bCs/>
          <w:sz w:val="24"/>
          <w:szCs w:val="24"/>
        </w:rPr>
        <w:t>w Opolu, w terminie 30 dni od otrzymania niniejszego wystąpienia.</w:t>
      </w:r>
    </w:p>
    <w:p w:rsidR="00A74D53" w:rsidRPr="00E249A1" w:rsidRDefault="00B7702A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B7702A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4"/>
    </w:p>
    <w:p w:rsidR="00A74D53" w:rsidRPr="00E249A1" w:rsidRDefault="00B7702A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C1786F" w:rsidRDefault="00B7702A" w:rsidP="00C1786F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6"/>
    </w:p>
    <w:sectPr w:rsidR="00C65DE0" w:rsidRPr="00C1786F" w:rsidSect="00000183"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702A">
      <w:r>
        <w:separator/>
      </w:r>
    </w:p>
  </w:endnote>
  <w:endnote w:type="continuationSeparator" w:id="0">
    <w:p w:rsidR="00000000" w:rsidRDefault="00B7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997025"/>
      <w:docPartObj>
        <w:docPartGallery w:val="Page Numbers (Bottom of Page)"/>
        <w:docPartUnique/>
      </w:docPartObj>
    </w:sdtPr>
    <w:sdtEndPr/>
    <w:sdtContent>
      <w:p w:rsidR="00954E08" w:rsidRDefault="00B770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/6</w:t>
        </w:r>
      </w:p>
    </w:sdtContent>
  </w:sdt>
  <w:p w:rsidR="009A534B" w:rsidRDefault="00B77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5B" w:rsidRDefault="00B7702A" w:rsidP="00451F7B">
      <w:r>
        <w:separator/>
      </w:r>
    </w:p>
  </w:footnote>
  <w:footnote w:type="continuationSeparator" w:id="0">
    <w:p w:rsidR="00BF625B" w:rsidRDefault="00B7702A" w:rsidP="00451F7B">
      <w:r>
        <w:continuationSeparator/>
      </w:r>
    </w:p>
  </w:footnote>
  <w:footnote w:id="1">
    <w:p w:rsidR="00451F7B" w:rsidRPr="0048689E" w:rsidRDefault="00B7702A" w:rsidP="00451F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3A9"/>
    <w:multiLevelType w:val="hybridMultilevel"/>
    <w:tmpl w:val="DB6423F0"/>
    <w:lvl w:ilvl="0" w:tplc="A51226B6">
      <w:start w:val="1"/>
      <w:numFmt w:val="decimal"/>
      <w:lvlText w:val="%1)"/>
      <w:lvlJc w:val="left"/>
      <w:pPr>
        <w:ind w:left="1219" w:hanging="360"/>
      </w:pPr>
    </w:lvl>
    <w:lvl w:ilvl="1" w:tplc="5CD6EAB2" w:tentative="1">
      <w:start w:val="1"/>
      <w:numFmt w:val="lowerLetter"/>
      <w:lvlText w:val="%2."/>
      <w:lvlJc w:val="left"/>
      <w:pPr>
        <w:ind w:left="1939" w:hanging="360"/>
      </w:pPr>
    </w:lvl>
    <w:lvl w:ilvl="2" w:tplc="548ABF52" w:tentative="1">
      <w:start w:val="1"/>
      <w:numFmt w:val="lowerRoman"/>
      <w:lvlText w:val="%3."/>
      <w:lvlJc w:val="right"/>
      <w:pPr>
        <w:ind w:left="2659" w:hanging="180"/>
      </w:pPr>
    </w:lvl>
    <w:lvl w:ilvl="3" w:tplc="665C5922" w:tentative="1">
      <w:start w:val="1"/>
      <w:numFmt w:val="decimal"/>
      <w:lvlText w:val="%4."/>
      <w:lvlJc w:val="left"/>
      <w:pPr>
        <w:ind w:left="3379" w:hanging="360"/>
      </w:pPr>
    </w:lvl>
    <w:lvl w:ilvl="4" w:tplc="C8DE896E" w:tentative="1">
      <w:start w:val="1"/>
      <w:numFmt w:val="lowerLetter"/>
      <w:lvlText w:val="%5."/>
      <w:lvlJc w:val="left"/>
      <w:pPr>
        <w:ind w:left="4099" w:hanging="360"/>
      </w:pPr>
    </w:lvl>
    <w:lvl w:ilvl="5" w:tplc="BB10CA54" w:tentative="1">
      <w:start w:val="1"/>
      <w:numFmt w:val="lowerRoman"/>
      <w:lvlText w:val="%6."/>
      <w:lvlJc w:val="right"/>
      <w:pPr>
        <w:ind w:left="4819" w:hanging="180"/>
      </w:pPr>
    </w:lvl>
    <w:lvl w:ilvl="6" w:tplc="8E5CD348" w:tentative="1">
      <w:start w:val="1"/>
      <w:numFmt w:val="decimal"/>
      <w:lvlText w:val="%7."/>
      <w:lvlJc w:val="left"/>
      <w:pPr>
        <w:ind w:left="5539" w:hanging="360"/>
      </w:pPr>
    </w:lvl>
    <w:lvl w:ilvl="7" w:tplc="F5F455A0" w:tentative="1">
      <w:start w:val="1"/>
      <w:numFmt w:val="lowerLetter"/>
      <w:lvlText w:val="%8."/>
      <w:lvlJc w:val="left"/>
      <w:pPr>
        <w:ind w:left="6259" w:hanging="360"/>
      </w:pPr>
    </w:lvl>
    <w:lvl w:ilvl="8" w:tplc="6540B1E6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26B3659C"/>
    <w:multiLevelType w:val="hybridMultilevel"/>
    <w:tmpl w:val="BFE67EF4"/>
    <w:lvl w:ilvl="0" w:tplc="6A42CFF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FDA2DB84" w:tentative="1">
      <w:start w:val="1"/>
      <w:numFmt w:val="lowerLetter"/>
      <w:lvlText w:val="%2."/>
      <w:lvlJc w:val="left"/>
      <w:pPr>
        <w:ind w:left="1440" w:hanging="360"/>
      </w:pPr>
    </w:lvl>
    <w:lvl w:ilvl="2" w:tplc="00BECA9E" w:tentative="1">
      <w:start w:val="1"/>
      <w:numFmt w:val="lowerRoman"/>
      <w:lvlText w:val="%3."/>
      <w:lvlJc w:val="right"/>
      <w:pPr>
        <w:ind w:left="2160" w:hanging="180"/>
      </w:pPr>
    </w:lvl>
    <w:lvl w:ilvl="3" w:tplc="B532B460" w:tentative="1">
      <w:start w:val="1"/>
      <w:numFmt w:val="decimal"/>
      <w:lvlText w:val="%4."/>
      <w:lvlJc w:val="left"/>
      <w:pPr>
        <w:ind w:left="2880" w:hanging="360"/>
      </w:pPr>
    </w:lvl>
    <w:lvl w:ilvl="4" w:tplc="3BD4ABFE" w:tentative="1">
      <w:start w:val="1"/>
      <w:numFmt w:val="lowerLetter"/>
      <w:lvlText w:val="%5."/>
      <w:lvlJc w:val="left"/>
      <w:pPr>
        <w:ind w:left="3600" w:hanging="360"/>
      </w:pPr>
    </w:lvl>
    <w:lvl w:ilvl="5" w:tplc="CEBE03B4" w:tentative="1">
      <w:start w:val="1"/>
      <w:numFmt w:val="lowerRoman"/>
      <w:lvlText w:val="%6."/>
      <w:lvlJc w:val="right"/>
      <w:pPr>
        <w:ind w:left="4320" w:hanging="180"/>
      </w:pPr>
    </w:lvl>
    <w:lvl w:ilvl="6" w:tplc="8AE295F4" w:tentative="1">
      <w:start w:val="1"/>
      <w:numFmt w:val="decimal"/>
      <w:lvlText w:val="%7."/>
      <w:lvlJc w:val="left"/>
      <w:pPr>
        <w:ind w:left="5040" w:hanging="360"/>
      </w:pPr>
    </w:lvl>
    <w:lvl w:ilvl="7" w:tplc="58949E48" w:tentative="1">
      <w:start w:val="1"/>
      <w:numFmt w:val="lowerLetter"/>
      <w:lvlText w:val="%8."/>
      <w:lvlJc w:val="left"/>
      <w:pPr>
        <w:ind w:left="5760" w:hanging="360"/>
      </w:pPr>
    </w:lvl>
    <w:lvl w:ilvl="8" w:tplc="CB668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E671F"/>
    <w:multiLevelType w:val="hybridMultilevel"/>
    <w:tmpl w:val="5644EAC6"/>
    <w:lvl w:ilvl="0" w:tplc="15C8EC3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C0AE6C2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85C2DC6">
      <w:start w:val="1"/>
      <w:numFmt w:val="decimal"/>
      <w:lvlText w:val="%3)"/>
      <w:lvlJc w:val="left"/>
      <w:pPr>
        <w:ind w:left="1211" w:hanging="360"/>
      </w:pPr>
      <w:rPr>
        <w:rFonts w:ascii="Arial" w:hAnsi="Arial" w:cs="Arial" w:hint="default"/>
        <w:color w:val="000000" w:themeColor="text1"/>
      </w:rPr>
    </w:lvl>
    <w:lvl w:ilvl="3" w:tplc="75DE5328" w:tentative="1">
      <w:start w:val="1"/>
      <w:numFmt w:val="decimal"/>
      <w:lvlText w:val="%4."/>
      <w:lvlJc w:val="left"/>
      <w:pPr>
        <w:ind w:left="2662" w:hanging="360"/>
      </w:pPr>
    </w:lvl>
    <w:lvl w:ilvl="4" w:tplc="9910A776" w:tentative="1">
      <w:start w:val="1"/>
      <w:numFmt w:val="lowerLetter"/>
      <w:lvlText w:val="%5."/>
      <w:lvlJc w:val="left"/>
      <w:pPr>
        <w:ind w:left="3382" w:hanging="360"/>
      </w:pPr>
    </w:lvl>
    <w:lvl w:ilvl="5" w:tplc="CEDC72E2" w:tentative="1">
      <w:start w:val="1"/>
      <w:numFmt w:val="lowerRoman"/>
      <w:lvlText w:val="%6."/>
      <w:lvlJc w:val="right"/>
      <w:pPr>
        <w:ind w:left="4102" w:hanging="180"/>
      </w:pPr>
    </w:lvl>
    <w:lvl w:ilvl="6" w:tplc="C98219B2" w:tentative="1">
      <w:start w:val="1"/>
      <w:numFmt w:val="decimal"/>
      <w:lvlText w:val="%7."/>
      <w:lvlJc w:val="left"/>
      <w:pPr>
        <w:ind w:left="4822" w:hanging="360"/>
      </w:pPr>
    </w:lvl>
    <w:lvl w:ilvl="7" w:tplc="1532A33C" w:tentative="1">
      <w:start w:val="1"/>
      <w:numFmt w:val="lowerLetter"/>
      <w:lvlText w:val="%8."/>
      <w:lvlJc w:val="left"/>
      <w:pPr>
        <w:ind w:left="5542" w:hanging="360"/>
      </w:pPr>
    </w:lvl>
    <w:lvl w:ilvl="8" w:tplc="9D7E5D9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CB1715"/>
    <w:multiLevelType w:val="hybridMultilevel"/>
    <w:tmpl w:val="F0187C3A"/>
    <w:lvl w:ilvl="0" w:tplc="62FCDB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3B1AA1B6" w:tentative="1">
      <w:start w:val="1"/>
      <w:numFmt w:val="lowerLetter"/>
      <w:lvlText w:val="%2."/>
      <w:lvlJc w:val="left"/>
      <w:pPr>
        <w:ind w:left="1440" w:hanging="360"/>
      </w:pPr>
    </w:lvl>
    <w:lvl w:ilvl="2" w:tplc="2B38590C" w:tentative="1">
      <w:start w:val="1"/>
      <w:numFmt w:val="lowerRoman"/>
      <w:lvlText w:val="%3."/>
      <w:lvlJc w:val="right"/>
      <w:pPr>
        <w:ind w:left="2160" w:hanging="180"/>
      </w:pPr>
    </w:lvl>
    <w:lvl w:ilvl="3" w:tplc="89DAF900" w:tentative="1">
      <w:start w:val="1"/>
      <w:numFmt w:val="decimal"/>
      <w:lvlText w:val="%4."/>
      <w:lvlJc w:val="left"/>
      <w:pPr>
        <w:ind w:left="2880" w:hanging="360"/>
      </w:pPr>
    </w:lvl>
    <w:lvl w:ilvl="4" w:tplc="4146919A" w:tentative="1">
      <w:start w:val="1"/>
      <w:numFmt w:val="lowerLetter"/>
      <w:lvlText w:val="%5."/>
      <w:lvlJc w:val="left"/>
      <w:pPr>
        <w:ind w:left="3600" w:hanging="360"/>
      </w:pPr>
    </w:lvl>
    <w:lvl w:ilvl="5" w:tplc="2C2E6B64" w:tentative="1">
      <w:start w:val="1"/>
      <w:numFmt w:val="lowerRoman"/>
      <w:lvlText w:val="%6."/>
      <w:lvlJc w:val="right"/>
      <w:pPr>
        <w:ind w:left="4320" w:hanging="180"/>
      </w:pPr>
    </w:lvl>
    <w:lvl w:ilvl="6" w:tplc="784EC544" w:tentative="1">
      <w:start w:val="1"/>
      <w:numFmt w:val="decimal"/>
      <w:lvlText w:val="%7."/>
      <w:lvlJc w:val="left"/>
      <w:pPr>
        <w:ind w:left="5040" w:hanging="360"/>
      </w:pPr>
    </w:lvl>
    <w:lvl w:ilvl="7" w:tplc="439C3D18" w:tentative="1">
      <w:start w:val="1"/>
      <w:numFmt w:val="lowerLetter"/>
      <w:lvlText w:val="%8."/>
      <w:lvlJc w:val="left"/>
      <w:pPr>
        <w:ind w:left="5760" w:hanging="360"/>
      </w:pPr>
    </w:lvl>
    <w:lvl w:ilvl="8" w:tplc="4DD07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D3F0A"/>
    <w:multiLevelType w:val="hybridMultilevel"/>
    <w:tmpl w:val="2982D938"/>
    <w:lvl w:ilvl="0" w:tplc="0FCC5CB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E38E5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84B23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80119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F0AF6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0EF0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22A7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A1863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CDEE6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295991"/>
    <w:multiLevelType w:val="hybridMultilevel"/>
    <w:tmpl w:val="24DA14C0"/>
    <w:lvl w:ilvl="0" w:tplc="7C3C9E5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75BE5FE0" w:tentative="1">
      <w:start w:val="1"/>
      <w:numFmt w:val="lowerLetter"/>
      <w:lvlText w:val="%2."/>
      <w:lvlJc w:val="left"/>
      <w:pPr>
        <w:ind w:left="1505" w:hanging="360"/>
      </w:pPr>
    </w:lvl>
    <w:lvl w:ilvl="2" w:tplc="73AAB288" w:tentative="1">
      <w:start w:val="1"/>
      <w:numFmt w:val="lowerRoman"/>
      <w:lvlText w:val="%3."/>
      <w:lvlJc w:val="right"/>
      <w:pPr>
        <w:ind w:left="2225" w:hanging="180"/>
      </w:pPr>
    </w:lvl>
    <w:lvl w:ilvl="3" w:tplc="A70291BA" w:tentative="1">
      <w:start w:val="1"/>
      <w:numFmt w:val="decimal"/>
      <w:lvlText w:val="%4."/>
      <w:lvlJc w:val="left"/>
      <w:pPr>
        <w:ind w:left="2945" w:hanging="360"/>
      </w:pPr>
    </w:lvl>
    <w:lvl w:ilvl="4" w:tplc="348C44D6" w:tentative="1">
      <w:start w:val="1"/>
      <w:numFmt w:val="lowerLetter"/>
      <w:lvlText w:val="%5."/>
      <w:lvlJc w:val="left"/>
      <w:pPr>
        <w:ind w:left="3665" w:hanging="360"/>
      </w:pPr>
    </w:lvl>
    <w:lvl w:ilvl="5" w:tplc="1CB0F00A" w:tentative="1">
      <w:start w:val="1"/>
      <w:numFmt w:val="lowerRoman"/>
      <w:lvlText w:val="%6."/>
      <w:lvlJc w:val="right"/>
      <w:pPr>
        <w:ind w:left="4385" w:hanging="180"/>
      </w:pPr>
    </w:lvl>
    <w:lvl w:ilvl="6" w:tplc="452406CC" w:tentative="1">
      <w:start w:val="1"/>
      <w:numFmt w:val="decimal"/>
      <w:lvlText w:val="%7."/>
      <w:lvlJc w:val="left"/>
      <w:pPr>
        <w:ind w:left="5105" w:hanging="360"/>
      </w:pPr>
    </w:lvl>
    <w:lvl w:ilvl="7" w:tplc="0714E01A" w:tentative="1">
      <w:start w:val="1"/>
      <w:numFmt w:val="lowerLetter"/>
      <w:lvlText w:val="%8."/>
      <w:lvlJc w:val="left"/>
      <w:pPr>
        <w:ind w:left="5825" w:hanging="360"/>
      </w:pPr>
    </w:lvl>
    <w:lvl w:ilvl="8" w:tplc="CFEE8474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2A"/>
    <w:rsid w:val="00B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87C5AFE-AA38-425D-989C-F7989CA4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451F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1F7B"/>
  </w:style>
  <w:style w:type="character" w:styleId="Odwoanieprzypisudolnego">
    <w:name w:val="footnote reference"/>
    <w:basedOn w:val="Domylnaczcionkaakapitu"/>
    <w:uiPriority w:val="99"/>
    <w:rsid w:val="00451F7B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A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2022-12-27T09:21:00Z</dcterms:created>
  <dcterms:modified xsi:type="dcterms:W3CDTF">2022-12-27T09:21:00Z</dcterms:modified>
</cp:coreProperties>
</file>