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8A83A8" w14:textId="4E943895" w:rsidR="000C2787" w:rsidRPr="00555C53" w:rsidRDefault="00D94427" w:rsidP="00824828">
      <w:pPr>
        <w:ind w:left="708" w:firstLine="708"/>
        <w:jc w:val="right"/>
        <w:rPr>
          <w:rFonts w:ascii="Times" w:hAnsi="Times" w:cs="Times"/>
        </w:rPr>
      </w:pPr>
      <w:bookmarkStart w:id="0" w:name="_GoBack"/>
      <w:bookmarkEnd w:id="0"/>
      <w:r w:rsidRPr="00555C53">
        <w:rPr>
          <w:rFonts w:ascii="Times" w:hAnsi="Times" w:cs="Times"/>
        </w:rPr>
        <w:t>04</w:t>
      </w:r>
      <w:r w:rsidR="007D5378" w:rsidRPr="00555C53">
        <w:rPr>
          <w:rFonts w:ascii="Times" w:hAnsi="Times" w:cs="Times"/>
        </w:rPr>
        <w:t>.</w:t>
      </w:r>
      <w:r w:rsidR="007169B9" w:rsidRPr="00555C53">
        <w:rPr>
          <w:rFonts w:ascii="Times" w:hAnsi="Times" w:cs="Times"/>
        </w:rPr>
        <w:t>0</w:t>
      </w:r>
      <w:r w:rsidRPr="00555C53">
        <w:rPr>
          <w:rFonts w:ascii="Times" w:hAnsi="Times" w:cs="Times"/>
        </w:rPr>
        <w:t>7</w:t>
      </w:r>
      <w:r w:rsidR="009C7474" w:rsidRPr="00555C53">
        <w:rPr>
          <w:rFonts w:ascii="Times" w:hAnsi="Times" w:cs="Times"/>
        </w:rPr>
        <w:t>.</w:t>
      </w:r>
      <w:r w:rsidR="00C34C72" w:rsidRPr="00555C53">
        <w:rPr>
          <w:rFonts w:ascii="Times" w:hAnsi="Times" w:cs="Times"/>
        </w:rPr>
        <w:t>202</w:t>
      </w:r>
      <w:r w:rsidR="00B6431D" w:rsidRPr="00555C53">
        <w:rPr>
          <w:rFonts w:ascii="Times" w:hAnsi="Times" w:cs="Times"/>
        </w:rPr>
        <w:t>2</w:t>
      </w:r>
      <w:r w:rsidR="00FD19CC" w:rsidRPr="00555C53">
        <w:rPr>
          <w:rFonts w:ascii="Times" w:hAnsi="Times" w:cs="Times"/>
        </w:rPr>
        <w:t xml:space="preserve"> </w:t>
      </w:r>
      <w:r w:rsidR="002360D7" w:rsidRPr="00555C53">
        <w:rPr>
          <w:rFonts w:ascii="Times" w:hAnsi="Times" w:cs="Times"/>
        </w:rPr>
        <w:t>r.</w:t>
      </w:r>
    </w:p>
    <w:p w14:paraId="39383BF7" w14:textId="3D6152CA" w:rsidR="006A50CE" w:rsidRPr="00555C53" w:rsidRDefault="006A50CE" w:rsidP="00824828">
      <w:pPr>
        <w:ind w:left="708" w:firstLine="708"/>
        <w:jc w:val="center"/>
        <w:rPr>
          <w:rFonts w:ascii="Times" w:hAnsi="Times" w:cs="Times"/>
          <w:b/>
        </w:rPr>
      </w:pPr>
      <w:r w:rsidRPr="00555C53">
        <w:rPr>
          <w:rFonts w:ascii="Times" w:hAnsi="Times" w:cs="Times"/>
          <w:b/>
        </w:rPr>
        <w:t>TABELA ZGODNOŚCI</w:t>
      </w:r>
    </w:p>
    <w:p w14:paraId="7FE9B146" w14:textId="77777777" w:rsidR="002019BF" w:rsidRPr="00555C53" w:rsidRDefault="002019BF" w:rsidP="00824828">
      <w:pPr>
        <w:jc w:val="right"/>
        <w:rPr>
          <w:rFonts w:ascii="Times" w:hAnsi="Times" w:cs="Times"/>
        </w:rPr>
      </w:pPr>
    </w:p>
    <w:tbl>
      <w:tblPr>
        <w:tblW w:w="14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6"/>
        <w:gridCol w:w="597"/>
        <w:gridCol w:w="3942"/>
        <w:gridCol w:w="140"/>
        <w:gridCol w:w="1304"/>
        <w:gridCol w:w="65"/>
        <w:gridCol w:w="1069"/>
        <w:gridCol w:w="4962"/>
        <w:gridCol w:w="1708"/>
      </w:tblGrid>
      <w:tr w:rsidR="000F7922" w:rsidRPr="00555C53" w14:paraId="1EA56120" w14:textId="77777777" w:rsidTr="00EB1939">
        <w:tc>
          <w:tcPr>
            <w:tcW w:w="5355" w:type="dxa"/>
            <w:gridSpan w:val="3"/>
          </w:tcPr>
          <w:p w14:paraId="4342C457" w14:textId="3886C41C" w:rsidR="00E4792B" w:rsidRPr="00555C53" w:rsidRDefault="00E4792B" w:rsidP="00824828">
            <w:pPr>
              <w:spacing w:after="120"/>
              <w:rPr>
                <w:rFonts w:ascii="Times" w:hAnsi="Times" w:cs="Times"/>
              </w:rPr>
            </w:pPr>
            <w:r w:rsidRPr="00555C53">
              <w:rPr>
                <w:rFonts w:ascii="Times" w:hAnsi="Times" w:cs="Times"/>
                <w:b/>
              </w:rPr>
              <w:t>TYTUŁ PROJEKTU</w:t>
            </w:r>
          </w:p>
        </w:tc>
        <w:tc>
          <w:tcPr>
            <w:tcW w:w="9248" w:type="dxa"/>
            <w:gridSpan w:val="6"/>
            <w:shd w:val="clear" w:color="auto" w:fill="auto"/>
          </w:tcPr>
          <w:p w14:paraId="73730575" w14:textId="2EC8B0C4" w:rsidR="00374EA0" w:rsidRPr="00555C53" w:rsidRDefault="00C21E7E" w:rsidP="00824828">
            <w:pPr>
              <w:spacing w:after="120"/>
              <w:jc w:val="both"/>
              <w:rPr>
                <w:rFonts w:ascii="Times" w:hAnsi="Times" w:cs="Times"/>
              </w:rPr>
            </w:pPr>
            <w:r w:rsidRPr="00555C53">
              <w:rPr>
                <w:rFonts w:ascii="Times" w:hAnsi="Times" w:cs="Times"/>
              </w:rPr>
              <w:t>Ustawa o ochronie osób zgłaszających naruszeni</w:t>
            </w:r>
            <w:r w:rsidR="009B3195" w:rsidRPr="00555C53">
              <w:rPr>
                <w:rFonts w:ascii="Times" w:hAnsi="Times" w:cs="Times"/>
              </w:rPr>
              <w:t>a</w:t>
            </w:r>
            <w:r w:rsidRPr="00555C53">
              <w:rPr>
                <w:rFonts w:ascii="Times" w:hAnsi="Times" w:cs="Times"/>
              </w:rPr>
              <w:t xml:space="preserve"> prawa</w:t>
            </w:r>
          </w:p>
        </w:tc>
      </w:tr>
      <w:tr w:rsidR="000F7922" w:rsidRPr="00555C53" w14:paraId="2CBC3BFE" w14:textId="77777777" w:rsidTr="00F52083">
        <w:trPr>
          <w:trHeight w:val="776"/>
        </w:trPr>
        <w:tc>
          <w:tcPr>
            <w:tcW w:w="5355" w:type="dxa"/>
            <w:gridSpan w:val="3"/>
          </w:tcPr>
          <w:p w14:paraId="498BD9C6" w14:textId="77777777" w:rsidR="00E4792B" w:rsidRPr="00555C53" w:rsidRDefault="00E4792B" w:rsidP="00824828">
            <w:pPr>
              <w:spacing w:after="120"/>
              <w:rPr>
                <w:rFonts w:ascii="Times" w:hAnsi="Times" w:cs="Times"/>
                <w:vertAlign w:val="superscript"/>
              </w:rPr>
            </w:pPr>
            <w:r w:rsidRPr="00555C53">
              <w:rPr>
                <w:rFonts w:ascii="Times" w:hAnsi="Times" w:cs="Times"/>
                <w:b/>
              </w:rPr>
              <w:t>TYTUŁ WDRAŻANEGO AKTU PRAWNEGO</w:t>
            </w:r>
            <w:r w:rsidRPr="00555C53">
              <w:rPr>
                <w:rFonts w:ascii="Times" w:hAnsi="Times" w:cs="Times"/>
              </w:rPr>
              <w:t xml:space="preserve"> </w:t>
            </w:r>
          </w:p>
        </w:tc>
        <w:tc>
          <w:tcPr>
            <w:tcW w:w="9248" w:type="dxa"/>
            <w:gridSpan w:val="6"/>
            <w:shd w:val="clear" w:color="auto" w:fill="auto"/>
          </w:tcPr>
          <w:p w14:paraId="1B8BEE82" w14:textId="54EE288A" w:rsidR="00C21E7E" w:rsidRPr="00555C53" w:rsidRDefault="00C21E7E" w:rsidP="00824828">
            <w:pPr>
              <w:jc w:val="both"/>
              <w:rPr>
                <w:rFonts w:ascii="Times" w:hAnsi="Times" w:cs="Times"/>
              </w:rPr>
            </w:pPr>
            <w:r w:rsidRPr="00555C53">
              <w:rPr>
                <w:rFonts w:ascii="Times" w:hAnsi="Times" w:cs="Times"/>
              </w:rPr>
              <w:t xml:space="preserve">Dyrektywa Parlamentu Europejskiego i Rady (UE) 2019/1937 z dnia 23 października 2019 r. w sprawie ochrony osób zgłaszających naruszenia prawa Unii. </w:t>
            </w:r>
          </w:p>
          <w:p w14:paraId="152E4FE8" w14:textId="1CB997C4" w:rsidR="00F52083" w:rsidRPr="00555C53" w:rsidRDefault="00F52083" w:rsidP="00824828">
            <w:pPr>
              <w:pStyle w:val="NormalnyWeb"/>
              <w:jc w:val="both"/>
              <w:rPr>
                <w:rFonts w:ascii="Times" w:hAnsi="Times" w:cs="Times"/>
                <w:sz w:val="24"/>
              </w:rPr>
            </w:pPr>
          </w:p>
        </w:tc>
      </w:tr>
      <w:tr w:rsidR="004C1C03" w:rsidRPr="00555C53" w14:paraId="1AD7712B" w14:textId="77777777" w:rsidTr="00EB1939">
        <w:tc>
          <w:tcPr>
            <w:tcW w:w="5355" w:type="dxa"/>
            <w:gridSpan w:val="3"/>
          </w:tcPr>
          <w:p w14:paraId="40C2E79F" w14:textId="7C7B42DC" w:rsidR="004C1C03" w:rsidRPr="00555C53" w:rsidRDefault="004C1C03" w:rsidP="00824828">
            <w:pPr>
              <w:spacing w:after="120"/>
              <w:rPr>
                <w:rFonts w:ascii="Times" w:hAnsi="Times" w:cs="Times"/>
                <w:b/>
              </w:rPr>
            </w:pPr>
            <w:r w:rsidRPr="00555C53">
              <w:rPr>
                <w:rFonts w:ascii="Times" w:hAnsi="Times" w:cs="Times"/>
                <w:b/>
              </w:rPr>
              <w:t>WYJAŚNIENIE TERMINU WEJŚCIA W ŻYCIE PROJEKTU</w:t>
            </w:r>
          </w:p>
          <w:p w14:paraId="630DD01B" w14:textId="77777777" w:rsidR="004C1C03" w:rsidRPr="00555C53" w:rsidRDefault="004C1C03" w:rsidP="00824828">
            <w:pPr>
              <w:spacing w:after="120"/>
              <w:rPr>
                <w:rFonts w:ascii="Times" w:hAnsi="Times" w:cs="Times"/>
                <w:b/>
              </w:rPr>
            </w:pPr>
          </w:p>
        </w:tc>
        <w:tc>
          <w:tcPr>
            <w:tcW w:w="9248" w:type="dxa"/>
            <w:gridSpan w:val="6"/>
            <w:shd w:val="clear" w:color="auto" w:fill="auto"/>
          </w:tcPr>
          <w:p w14:paraId="23F576B3" w14:textId="6E75352E" w:rsidR="00374EA0" w:rsidRPr="00555C53" w:rsidRDefault="00A23ED3" w:rsidP="00824828">
            <w:pPr>
              <w:pStyle w:val="NormalnyWeb"/>
              <w:jc w:val="both"/>
              <w:rPr>
                <w:rFonts w:ascii="Times" w:hAnsi="Times" w:cs="Times"/>
                <w:sz w:val="24"/>
              </w:rPr>
            </w:pPr>
            <w:r w:rsidRPr="00555C53">
              <w:rPr>
                <w:rFonts w:ascii="Times" w:hAnsi="Times" w:cs="Times"/>
                <w:sz w:val="24"/>
                <w:lang w:eastAsia="ar-SA"/>
              </w:rPr>
              <w:t>Zgodnie</w:t>
            </w:r>
            <w:r w:rsidR="00153E1A" w:rsidRPr="00555C53">
              <w:rPr>
                <w:rFonts w:ascii="Times" w:hAnsi="Times" w:cs="Times"/>
                <w:sz w:val="24"/>
                <w:lang w:eastAsia="ar-SA"/>
              </w:rPr>
              <w:t xml:space="preserve"> </w:t>
            </w:r>
            <w:r w:rsidRPr="00555C53">
              <w:rPr>
                <w:rFonts w:ascii="Times" w:hAnsi="Times" w:cs="Times"/>
                <w:sz w:val="24"/>
                <w:lang w:eastAsia="ar-SA"/>
              </w:rPr>
              <w:t xml:space="preserve">z art. </w:t>
            </w:r>
            <w:r w:rsidR="00153E1A" w:rsidRPr="00555C53">
              <w:rPr>
                <w:rFonts w:ascii="Times" w:hAnsi="Times" w:cs="Times"/>
                <w:sz w:val="24"/>
                <w:lang w:eastAsia="ar-SA"/>
              </w:rPr>
              <w:t>2</w:t>
            </w:r>
            <w:r w:rsidR="00D4749B" w:rsidRPr="00555C53">
              <w:rPr>
                <w:rFonts w:ascii="Times" w:hAnsi="Times" w:cs="Times"/>
                <w:sz w:val="24"/>
                <w:lang w:eastAsia="ar-SA"/>
              </w:rPr>
              <w:t>6</w:t>
            </w:r>
            <w:r w:rsidRPr="00555C53">
              <w:rPr>
                <w:rFonts w:ascii="Times" w:hAnsi="Times" w:cs="Times"/>
                <w:sz w:val="24"/>
                <w:lang w:eastAsia="ar-SA"/>
              </w:rPr>
              <w:t xml:space="preserve"> ust. 1 dyrektywy</w:t>
            </w:r>
            <w:r w:rsidR="004E6299" w:rsidRPr="00555C53">
              <w:rPr>
                <w:rFonts w:ascii="Times" w:hAnsi="Times" w:cs="Times"/>
                <w:sz w:val="24"/>
                <w:lang w:eastAsia="ar-SA"/>
              </w:rPr>
              <w:t xml:space="preserve"> 201</w:t>
            </w:r>
            <w:r w:rsidR="00153E1A" w:rsidRPr="00555C53">
              <w:rPr>
                <w:rFonts w:ascii="Times" w:hAnsi="Times" w:cs="Times"/>
                <w:sz w:val="24"/>
                <w:lang w:eastAsia="ar-SA"/>
              </w:rPr>
              <w:t>9</w:t>
            </w:r>
            <w:r w:rsidR="004E6299" w:rsidRPr="00555C53">
              <w:rPr>
                <w:rFonts w:ascii="Times" w:hAnsi="Times" w:cs="Times"/>
                <w:sz w:val="24"/>
                <w:lang w:eastAsia="ar-SA"/>
              </w:rPr>
              <w:t>/</w:t>
            </w:r>
            <w:r w:rsidR="00153E1A" w:rsidRPr="00555C53">
              <w:rPr>
                <w:rFonts w:ascii="Times" w:hAnsi="Times" w:cs="Times"/>
                <w:sz w:val="24"/>
                <w:lang w:eastAsia="ar-SA"/>
              </w:rPr>
              <w:t>1152</w:t>
            </w:r>
            <w:r w:rsidR="004E6299" w:rsidRPr="00555C53">
              <w:rPr>
                <w:rFonts w:ascii="Times" w:hAnsi="Times" w:cs="Times"/>
                <w:sz w:val="24"/>
                <w:lang w:eastAsia="ar-SA"/>
              </w:rPr>
              <w:t>/UE</w:t>
            </w:r>
            <w:r w:rsidRPr="00555C53">
              <w:rPr>
                <w:rFonts w:ascii="Times" w:hAnsi="Times" w:cs="Times"/>
                <w:sz w:val="24"/>
                <w:lang w:eastAsia="ar-SA"/>
              </w:rPr>
              <w:t xml:space="preserve">, </w:t>
            </w:r>
            <w:r w:rsidR="00153E1A" w:rsidRPr="00555C53">
              <w:rPr>
                <w:rFonts w:ascii="Times" w:hAnsi="Times" w:cs="Times"/>
                <w:sz w:val="24"/>
              </w:rPr>
              <w:t xml:space="preserve">Państwa członkowskie </w:t>
            </w:r>
            <w:r w:rsidR="00D4749B" w:rsidRPr="00555C53">
              <w:rPr>
                <w:rFonts w:ascii="Times" w:hAnsi="Times" w:cs="Times"/>
                <w:sz w:val="24"/>
              </w:rPr>
              <w:t xml:space="preserve">wprowadzają w </w:t>
            </w:r>
            <w:r w:rsidR="009B3195" w:rsidRPr="00555C53">
              <w:rPr>
                <w:rFonts w:ascii="Times" w:hAnsi="Times" w:cs="Times"/>
                <w:sz w:val="24"/>
              </w:rPr>
              <w:t>ż</w:t>
            </w:r>
            <w:r w:rsidR="00D4749B" w:rsidRPr="00555C53">
              <w:rPr>
                <w:rFonts w:ascii="Times" w:hAnsi="Times" w:cs="Times"/>
                <w:sz w:val="24"/>
              </w:rPr>
              <w:t>ycie przepisy ustawowe, wykonawcze i administr</w:t>
            </w:r>
            <w:r w:rsidR="009B3195" w:rsidRPr="00555C53">
              <w:rPr>
                <w:rFonts w:ascii="Times" w:hAnsi="Times" w:cs="Times"/>
                <w:sz w:val="24"/>
              </w:rPr>
              <w:t>a</w:t>
            </w:r>
            <w:r w:rsidR="00D4749B" w:rsidRPr="00555C53">
              <w:rPr>
                <w:rFonts w:ascii="Times" w:hAnsi="Times" w:cs="Times"/>
                <w:sz w:val="24"/>
              </w:rPr>
              <w:t xml:space="preserve">cyjne niezbędne do wykonania niniejszej dyrektywy do dnia 17 grudnia 2021 r. </w:t>
            </w:r>
          </w:p>
        </w:tc>
      </w:tr>
      <w:tr w:rsidR="000F7922" w:rsidRPr="00555C53" w14:paraId="0F684041" w14:textId="77777777" w:rsidTr="008627E3">
        <w:tc>
          <w:tcPr>
            <w:tcW w:w="816" w:type="dxa"/>
          </w:tcPr>
          <w:p w14:paraId="03B7B008" w14:textId="77777777" w:rsidR="00E4792B" w:rsidRPr="00555C53" w:rsidRDefault="00E4792B" w:rsidP="00824828">
            <w:pPr>
              <w:spacing w:after="120"/>
              <w:rPr>
                <w:rFonts w:ascii="Times" w:hAnsi="Times" w:cs="Times"/>
                <w:b/>
              </w:rPr>
            </w:pPr>
            <w:r w:rsidRPr="00555C53">
              <w:rPr>
                <w:rFonts w:ascii="Times" w:hAnsi="Times" w:cs="Times"/>
                <w:b/>
              </w:rPr>
              <w:t>Jedn. Red.</w:t>
            </w:r>
          </w:p>
        </w:tc>
        <w:tc>
          <w:tcPr>
            <w:tcW w:w="4539" w:type="dxa"/>
            <w:gridSpan w:val="2"/>
          </w:tcPr>
          <w:p w14:paraId="38E8C3F3" w14:textId="77777777" w:rsidR="00E4792B" w:rsidRPr="00555C53" w:rsidRDefault="00E4792B" w:rsidP="00824828">
            <w:pPr>
              <w:spacing w:after="120"/>
              <w:jc w:val="center"/>
              <w:rPr>
                <w:rFonts w:ascii="Times" w:hAnsi="Times" w:cs="Times"/>
                <w:b/>
                <w:vertAlign w:val="superscript"/>
              </w:rPr>
            </w:pPr>
            <w:r w:rsidRPr="00555C53">
              <w:rPr>
                <w:rFonts w:ascii="Times" w:hAnsi="Times" w:cs="Times"/>
                <w:b/>
              </w:rPr>
              <w:t>Treść przepisu UE</w:t>
            </w:r>
          </w:p>
        </w:tc>
        <w:tc>
          <w:tcPr>
            <w:tcW w:w="1509" w:type="dxa"/>
            <w:gridSpan w:val="3"/>
          </w:tcPr>
          <w:p w14:paraId="505F78B7" w14:textId="1F9A5156" w:rsidR="00E4792B" w:rsidRPr="00555C53" w:rsidRDefault="00E4792B" w:rsidP="00824828">
            <w:pPr>
              <w:spacing w:after="120"/>
              <w:jc w:val="center"/>
              <w:rPr>
                <w:rFonts w:ascii="Times" w:hAnsi="Times" w:cs="Times"/>
                <w:b/>
              </w:rPr>
            </w:pPr>
            <w:r w:rsidRPr="00555C53">
              <w:rPr>
                <w:rFonts w:ascii="Times" w:hAnsi="Times" w:cs="Times"/>
                <w:b/>
              </w:rPr>
              <w:t>Konieczność wdrożenia</w:t>
            </w:r>
          </w:p>
          <w:p w14:paraId="79A6E9A1" w14:textId="77777777" w:rsidR="00E4792B" w:rsidRPr="00555C53" w:rsidRDefault="00E4792B" w:rsidP="00824828">
            <w:pPr>
              <w:spacing w:after="120"/>
              <w:jc w:val="center"/>
              <w:rPr>
                <w:rFonts w:ascii="Times" w:hAnsi="Times" w:cs="Times"/>
              </w:rPr>
            </w:pPr>
            <w:r w:rsidRPr="00555C53">
              <w:rPr>
                <w:rFonts w:ascii="Times" w:hAnsi="Times" w:cs="Times"/>
                <w:b/>
              </w:rPr>
              <w:t>T / N</w:t>
            </w:r>
          </w:p>
        </w:tc>
        <w:tc>
          <w:tcPr>
            <w:tcW w:w="1069" w:type="dxa"/>
          </w:tcPr>
          <w:p w14:paraId="135DCDF0" w14:textId="5A120D91" w:rsidR="00E4792B" w:rsidRPr="00555C53" w:rsidRDefault="004C1C03" w:rsidP="00824828">
            <w:pPr>
              <w:spacing w:after="120"/>
              <w:jc w:val="center"/>
              <w:rPr>
                <w:rFonts w:ascii="Times" w:hAnsi="Times" w:cs="Times"/>
                <w:b/>
              </w:rPr>
            </w:pPr>
            <w:r w:rsidRPr="00555C53">
              <w:rPr>
                <w:rFonts w:ascii="Times" w:hAnsi="Times" w:cs="Times"/>
                <w:b/>
              </w:rPr>
              <w:t>Jedn. red.</w:t>
            </w:r>
          </w:p>
        </w:tc>
        <w:tc>
          <w:tcPr>
            <w:tcW w:w="4962" w:type="dxa"/>
          </w:tcPr>
          <w:p w14:paraId="792C18B2" w14:textId="77777777" w:rsidR="00E4792B" w:rsidRPr="00555C53" w:rsidRDefault="004C1C03" w:rsidP="00824828">
            <w:pPr>
              <w:spacing w:after="120"/>
              <w:jc w:val="center"/>
              <w:rPr>
                <w:rFonts w:ascii="Times" w:hAnsi="Times" w:cs="Times"/>
                <w:b/>
              </w:rPr>
            </w:pPr>
            <w:r w:rsidRPr="00555C53">
              <w:rPr>
                <w:rFonts w:ascii="Times" w:hAnsi="Times" w:cs="Times"/>
                <w:b/>
              </w:rPr>
              <w:t>Treść przepisu/ów projektu ustawy</w:t>
            </w:r>
          </w:p>
          <w:p w14:paraId="10B21AD3" w14:textId="214DAAAB" w:rsidR="008627E3" w:rsidRPr="00555C53" w:rsidRDefault="008627E3" w:rsidP="00824828">
            <w:pPr>
              <w:spacing w:after="120"/>
              <w:jc w:val="center"/>
              <w:rPr>
                <w:rFonts w:ascii="Times" w:hAnsi="Times" w:cs="Times"/>
                <w:b/>
              </w:rPr>
            </w:pPr>
          </w:p>
        </w:tc>
        <w:tc>
          <w:tcPr>
            <w:tcW w:w="1708" w:type="dxa"/>
          </w:tcPr>
          <w:p w14:paraId="1BBBD1B1" w14:textId="6AC53194" w:rsidR="00E4792B" w:rsidRPr="00555C53" w:rsidRDefault="00E4792B" w:rsidP="00824828">
            <w:pPr>
              <w:spacing w:after="120"/>
              <w:jc w:val="center"/>
              <w:rPr>
                <w:rFonts w:ascii="Times" w:hAnsi="Times" w:cs="Times"/>
                <w:b/>
              </w:rPr>
            </w:pPr>
            <w:r w:rsidRPr="00555C53">
              <w:rPr>
                <w:rFonts w:ascii="Times" w:hAnsi="Times" w:cs="Times"/>
                <w:b/>
              </w:rPr>
              <w:t>Uzasadnienie</w:t>
            </w:r>
          </w:p>
        </w:tc>
      </w:tr>
      <w:tr w:rsidR="009B5823" w:rsidRPr="00555C53" w14:paraId="6D5B7517" w14:textId="77777777" w:rsidTr="00550FC2">
        <w:tc>
          <w:tcPr>
            <w:tcW w:w="14603" w:type="dxa"/>
            <w:gridSpan w:val="9"/>
          </w:tcPr>
          <w:p w14:paraId="57D37EBA" w14:textId="77777777" w:rsidR="009B5823" w:rsidRPr="00555C53" w:rsidRDefault="009B5823" w:rsidP="00824828">
            <w:pPr>
              <w:pStyle w:val="Tekstprzypisudolnego"/>
              <w:spacing w:after="120"/>
              <w:jc w:val="both"/>
              <w:rPr>
                <w:rFonts w:ascii="Times" w:hAnsi="Times" w:cs="Times"/>
                <w:sz w:val="24"/>
                <w:szCs w:val="24"/>
                <w:lang w:val="pl-PL" w:eastAsia="ar-SA"/>
              </w:rPr>
            </w:pPr>
          </w:p>
          <w:p w14:paraId="22DF8676" w14:textId="324E0F65" w:rsidR="00C328B0" w:rsidRPr="00555C53" w:rsidRDefault="00C21E7E" w:rsidP="00824828">
            <w:pPr>
              <w:pStyle w:val="NormalnyWeb"/>
              <w:jc w:val="both"/>
              <w:rPr>
                <w:rFonts w:ascii="Times" w:hAnsi="Times" w:cs="Times"/>
                <w:sz w:val="24"/>
              </w:rPr>
            </w:pPr>
            <w:r w:rsidRPr="00555C53">
              <w:rPr>
                <w:rFonts w:ascii="Times" w:hAnsi="Times" w:cs="Times"/>
                <w:sz w:val="24"/>
                <w:lang w:eastAsia="ar-SA"/>
              </w:rPr>
              <w:t xml:space="preserve">Zgodnie z art. 26 ust. 1 dyrektywy 2019/1152/UE, </w:t>
            </w:r>
            <w:r w:rsidRPr="00555C53">
              <w:rPr>
                <w:rFonts w:ascii="Times" w:hAnsi="Times" w:cs="Times"/>
                <w:sz w:val="24"/>
              </w:rPr>
              <w:t xml:space="preserve">Państwa członkowskie wprowadzają w </w:t>
            </w:r>
            <w:r w:rsidR="00603B36" w:rsidRPr="00555C53">
              <w:rPr>
                <w:rFonts w:ascii="Times" w:hAnsi="Times" w:cs="Times"/>
                <w:sz w:val="24"/>
              </w:rPr>
              <w:t>ż</w:t>
            </w:r>
            <w:r w:rsidRPr="00555C53">
              <w:rPr>
                <w:rFonts w:ascii="Times" w:hAnsi="Times" w:cs="Times"/>
                <w:sz w:val="24"/>
              </w:rPr>
              <w:t>ycie przepisy ustawowe, wykonawcze i administr</w:t>
            </w:r>
            <w:r w:rsidR="006B3388" w:rsidRPr="00555C53">
              <w:rPr>
                <w:rFonts w:ascii="Times" w:hAnsi="Times" w:cs="Times"/>
                <w:sz w:val="24"/>
              </w:rPr>
              <w:t>a</w:t>
            </w:r>
            <w:r w:rsidRPr="00555C53">
              <w:rPr>
                <w:rFonts w:ascii="Times" w:hAnsi="Times" w:cs="Times"/>
                <w:sz w:val="24"/>
              </w:rPr>
              <w:t xml:space="preserve">cyjne niezbędne do wykonania niniejszej dyrektywy do dnia 17 grudnia 2021 r. </w:t>
            </w:r>
          </w:p>
          <w:p w14:paraId="60E286D5" w14:textId="68871FE5" w:rsidR="00C21E7E" w:rsidRPr="00555C53" w:rsidRDefault="00C21E7E" w:rsidP="00824828">
            <w:pPr>
              <w:pStyle w:val="NormalnyWeb"/>
              <w:jc w:val="both"/>
              <w:rPr>
                <w:rFonts w:ascii="Times" w:hAnsi="Times" w:cs="Times"/>
                <w:sz w:val="24"/>
              </w:rPr>
            </w:pPr>
          </w:p>
        </w:tc>
      </w:tr>
      <w:tr w:rsidR="000F7922" w:rsidRPr="00555C53" w14:paraId="39B7FD7C" w14:textId="77777777" w:rsidTr="008627E3">
        <w:tc>
          <w:tcPr>
            <w:tcW w:w="1413" w:type="dxa"/>
            <w:gridSpan w:val="2"/>
          </w:tcPr>
          <w:p w14:paraId="2CE0FA6E" w14:textId="3E078834" w:rsidR="00E4792B" w:rsidRPr="00555C53" w:rsidRDefault="00E4792B" w:rsidP="00824828">
            <w:pPr>
              <w:rPr>
                <w:rFonts w:ascii="Times" w:hAnsi="Times" w:cs="Times"/>
              </w:rPr>
            </w:pPr>
            <w:r w:rsidRPr="00555C53">
              <w:rPr>
                <w:rFonts w:ascii="Times" w:hAnsi="Times" w:cs="Times"/>
              </w:rPr>
              <w:t>Art. 1</w:t>
            </w:r>
            <w:r w:rsidR="00B774A0" w:rsidRPr="00555C53">
              <w:rPr>
                <w:rFonts w:ascii="Times" w:hAnsi="Times" w:cs="Times"/>
              </w:rPr>
              <w:t xml:space="preserve"> </w:t>
            </w:r>
          </w:p>
        </w:tc>
        <w:tc>
          <w:tcPr>
            <w:tcW w:w="4082" w:type="dxa"/>
            <w:gridSpan w:val="2"/>
          </w:tcPr>
          <w:p w14:paraId="5D735BC1" w14:textId="77777777" w:rsidR="001D123A" w:rsidRPr="00555C53" w:rsidRDefault="00112516" w:rsidP="00824828">
            <w:pPr>
              <w:jc w:val="center"/>
              <w:rPr>
                <w:rFonts w:ascii="Times" w:hAnsi="Times" w:cs="Times"/>
                <w:b/>
                <w:shd w:val="clear" w:color="auto" w:fill="FFFFFF"/>
              </w:rPr>
            </w:pPr>
            <w:r w:rsidRPr="00555C53">
              <w:rPr>
                <w:rFonts w:ascii="Times" w:hAnsi="Times" w:cs="Times"/>
              </w:rPr>
              <w:t xml:space="preserve"> </w:t>
            </w:r>
            <w:r w:rsidR="001D123A" w:rsidRPr="00555C53">
              <w:rPr>
                <w:rFonts w:ascii="Times" w:hAnsi="Times" w:cs="Times"/>
                <w:b/>
                <w:shd w:val="clear" w:color="auto" w:fill="FFFFFF"/>
              </w:rPr>
              <w:t>Cel</w:t>
            </w:r>
          </w:p>
          <w:p w14:paraId="4DF4119F" w14:textId="2D93F64C" w:rsidR="00112516" w:rsidRPr="00555C53" w:rsidRDefault="001D123A" w:rsidP="00824828">
            <w:pPr>
              <w:pStyle w:val="NormalnyWeb"/>
              <w:spacing w:before="0" w:beforeAutospacing="0" w:after="0" w:afterAutospacing="0"/>
              <w:jc w:val="both"/>
              <w:rPr>
                <w:rFonts w:ascii="Times" w:hAnsi="Times" w:cs="Times"/>
                <w:sz w:val="24"/>
              </w:rPr>
            </w:pPr>
            <w:r w:rsidRPr="00555C53">
              <w:rPr>
                <w:rFonts w:ascii="Times" w:hAnsi="Times" w:cs="Times"/>
                <w:sz w:val="24"/>
                <w:shd w:val="clear" w:color="auto" w:fill="FFFFFF"/>
              </w:rPr>
              <w:t>Celem niniejszej dyrektywy jest poprawa egzekwowania prawa i polityk Unii w określonych dziedzinach poprzez ustanowienie wspólnych minimalnych norm zapewniających wysoki poziom ochrony osób zgłaszających naruszenia prawa Unii.</w:t>
            </w:r>
          </w:p>
        </w:tc>
        <w:tc>
          <w:tcPr>
            <w:tcW w:w="1304" w:type="dxa"/>
          </w:tcPr>
          <w:p w14:paraId="2754DB6D" w14:textId="43A0EEF7" w:rsidR="00E4792B" w:rsidRPr="00555C53" w:rsidRDefault="00F83E9D" w:rsidP="00824828">
            <w:pPr>
              <w:jc w:val="center"/>
              <w:rPr>
                <w:rFonts w:ascii="Times" w:hAnsi="Times" w:cs="Times"/>
                <w:b/>
              </w:rPr>
            </w:pPr>
            <w:r w:rsidRPr="00555C53">
              <w:rPr>
                <w:rFonts w:ascii="Times" w:hAnsi="Times" w:cs="Times"/>
                <w:b/>
              </w:rPr>
              <w:t>N</w:t>
            </w:r>
          </w:p>
        </w:tc>
        <w:tc>
          <w:tcPr>
            <w:tcW w:w="1134" w:type="dxa"/>
            <w:gridSpan w:val="2"/>
          </w:tcPr>
          <w:p w14:paraId="7D72B631" w14:textId="37D4B41B" w:rsidR="00E4792B" w:rsidRPr="00555C53" w:rsidRDefault="00E4792B" w:rsidP="00824828">
            <w:pPr>
              <w:jc w:val="center"/>
              <w:rPr>
                <w:rFonts w:ascii="Times" w:hAnsi="Times" w:cs="Times"/>
                <w:b/>
              </w:rPr>
            </w:pPr>
          </w:p>
        </w:tc>
        <w:tc>
          <w:tcPr>
            <w:tcW w:w="4962" w:type="dxa"/>
          </w:tcPr>
          <w:p w14:paraId="34C46E96" w14:textId="2247FA6C" w:rsidR="00E4792B" w:rsidRPr="00555C53" w:rsidRDefault="0054521E" w:rsidP="001C31B4">
            <w:pPr>
              <w:rPr>
                <w:rFonts w:ascii="Times" w:hAnsi="Times" w:cs="Times"/>
              </w:rPr>
            </w:pPr>
            <w:r w:rsidRPr="00555C53">
              <w:rPr>
                <w:rFonts w:ascii="Times" w:hAnsi="Times" w:cs="Times"/>
              </w:rPr>
              <w:t>Przepis o charakterze ogólnym, niepodlegający wdrożeniu.</w:t>
            </w:r>
          </w:p>
        </w:tc>
        <w:tc>
          <w:tcPr>
            <w:tcW w:w="1708" w:type="dxa"/>
          </w:tcPr>
          <w:p w14:paraId="6ED342D6" w14:textId="77B176F2" w:rsidR="00E4792B" w:rsidRPr="00555C53" w:rsidRDefault="00E4792B" w:rsidP="00824828">
            <w:pPr>
              <w:rPr>
                <w:rFonts w:ascii="Times" w:hAnsi="Times" w:cs="Times"/>
              </w:rPr>
            </w:pPr>
          </w:p>
        </w:tc>
      </w:tr>
      <w:tr w:rsidR="000F7922" w:rsidRPr="00555C53" w14:paraId="33D2FF02" w14:textId="77777777" w:rsidTr="008627E3">
        <w:trPr>
          <w:trHeight w:val="2828"/>
        </w:trPr>
        <w:tc>
          <w:tcPr>
            <w:tcW w:w="1413" w:type="dxa"/>
            <w:gridSpan w:val="2"/>
          </w:tcPr>
          <w:p w14:paraId="42107031" w14:textId="6A81063F" w:rsidR="009B68E4" w:rsidRPr="00555C53" w:rsidRDefault="005B471F" w:rsidP="00824828">
            <w:pPr>
              <w:rPr>
                <w:rFonts w:ascii="Times" w:hAnsi="Times" w:cs="Times"/>
              </w:rPr>
            </w:pPr>
            <w:r w:rsidRPr="00555C53">
              <w:rPr>
                <w:rFonts w:ascii="Times" w:hAnsi="Times" w:cs="Times"/>
              </w:rPr>
              <w:lastRenderedPageBreak/>
              <w:t xml:space="preserve">Art. </w:t>
            </w:r>
            <w:r w:rsidR="00202BB8" w:rsidRPr="00555C53">
              <w:rPr>
                <w:rFonts w:ascii="Times" w:hAnsi="Times" w:cs="Times"/>
              </w:rPr>
              <w:t>2</w:t>
            </w:r>
            <w:r w:rsidRPr="00555C53">
              <w:rPr>
                <w:rFonts w:ascii="Times" w:hAnsi="Times" w:cs="Times"/>
              </w:rPr>
              <w:t xml:space="preserve"> ust. </w:t>
            </w:r>
            <w:r w:rsidR="007E5428" w:rsidRPr="00555C53">
              <w:rPr>
                <w:rFonts w:ascii="Times" w:hAnsi="Times" w:cs="Times"/>
              </w:rPr>
              <w:t>1</w:t>
            </w:r>
          </w:p>
        </w:tc>
        <w:tc>
          <w:tcPr>
            <w:tcW w:w="4082" w:type="dxa"/>
            <w:gridSpan w:val="2"/>
          </w:tcPr>
          <w:p w14:paraId="3BF64DE2" w14:textId="77777777" w:rsidR="001260DE" w:rsidRPr="00555C53" w:rsidRDefault="00112516" w:rsidP="00824828">
            <w:pPr>
              <w:jc w:val="center"/>
              <w:rPr>
                <w:rFonts w:ascii="Times" w:hAnsi="Times" w:cs="Times"/>
                <w:b/>
                <w:shd w:val="clear" w:color="auto" w:fill="FFFFFF"/>
              </w:rPr>
            </w:pPr>
            <w:r w:rsidRPr="00555C53">
              <w:rPr>
                <w:rFonts w:ascii="Times" w:hAnsi="Times" w:cs="Times"/>
              </w:rPr>
              <w:t xml:space="preserve"> </w:t>
            </w:r>
            <w:r w:rsidR="001260DE" w:rsidRPr="00555C53">
              <w:rPr>
                <w:rFonts w:ascii="Times" w:hAnsi="Times" w:cs="Times"/>
                <w:b/>
                <w:shd w:val="clear" w:color="auto" w:fill="FFFFFF"/>
              </w:rPr>
              <w:t>Zakres przedmiotowy</w:t>
            </w:r>
          </w:p>
          <w:p w14:paraId="7316B3B6"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1.   Niniejsza dyrektywa ustanawia wspólne minimalne normy ochrony osób zgłaszających następujące naruszenia prawa Unii:</w:t>
            </w:r>
          </w:p>
          <w:p w14:paraId="48F93A70"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a) naruszenia objęte zakresem stosowania aktów Unii określonych w załączniku, dotyczące następujących dziedzin:</w:t>
            </w:r>
          </w:p>
          <w:p w14:paraId="1C43B521"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(i) zamówienia publiczne;</w:t>
            </w:r>
          </w:p>
          <w:p w14:paraId="6C886FAE"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 xml:space="preserve">(ii) </w:t>
            </w:r>
            <w:r w:rsidRPr="00555C53">
              <w:rPr>
                <w:rFonts w:ascii="Times" w:hAnsi="Times" w:cs="Times"/>
              </w:rPr>
              <w:t>usługi, produkty i rynki finansowe oraz zapobieganie praniu pieniędzy i finansowaniu terroryzmu;</w:t>
            </w:r>
          </w:p>
          <w:p w14:paraId="493144FF"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(iii) bezpieczeństwo produktów i ich zgodność z wymogami;</w:t>
            </w:r>
          </w:p>
          <w:p w14:paraId="0230BBF0"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(iv) bezpieczeństwo transportu;</w:t>
            </w:r>
          </w:p>
          <w:p w14:paraId="22A69CBD"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(v) ochrona środowiska;</w:t>
            </w:r>
          </w:p>
          <w:p w14:paraId="6CD7BB21"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 xml:space="preserve">(vi) </w:t>
            </w:r>
            <w:r w:rsidRPr="00555C53">
              <w:rPr>
                <w:rFonts w:ascii="Times" w:hAnsi="Times" w:cs="Times"/>
              </w:rPr>
              <w:t>ochrona radiologiczna i bezpieczeństwo jądrowe;</w:t>
            </w:r>
          </w:p>
          <w:p w14:paraId="2B32C1DF"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(vii) bezpieczeństwo żywności i pasz, zdrowie i dobrostan zwierząt;</w:t>
            </w:r>
          </w:p>
          <w:p w14:paraId="55445C9B"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(viii) zdrowie publiczne;</w:t>
            </w:r>
          </w:p>
          <w:p w14:paraId="3AA182EC"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(ix) ochrona konsumentów;</w:t>
            </w:r>
          </w:p>
          <w:p w14:paraId="61285EB1"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(x) ochrona prywatności i danych osobowych oraz bezpieczeństwo sieci i systemów informacyjnych;</w:t>
            </w:r>
          </w:p>
          <w:p w14:paraId="64C586AA" w14:textId="77777777" w:rsidR="001260DE" w:rsidRPr="00555C53" w:rsidRDefault="001260DE" w:rsidP="00824828">
            <w:pPr>
              <w:jc w:val="both"/>
              <w:rPr>
                <w:rFonts w:ascii="Times" w:hAnsi="Times" w:cs="Times"/>
                <w:shd w:val="clear" w:color="auto" w:fill="FFFFFF"/>
              </w:rPr>
            </w:pPr>
            <w:r w:rsidRPr="00555C53">
              <w:rPr>
                <w:rFonts w:ascii="Times" w:hAnsi="Times" w:cs="Times"/>
                <w:shd w:val="clear" w:color="auto" w:fill="FFFFFF"/>
              </w:rPr>
              <w:t>(b) naruszenia mające wpływ na interesy finansowe Unii, o których mowa w art. 325 TFUE i określone szczegółowo w stosownych środkach unijnych;</w:t>
            </w:r>
          </w:p>
          <w:p w14:paraId="0BACE40B" w14:textId="2A4C94D9" w:rsidR="00112516" w:rsidRPr="00555C53" w:rsidRDefault="007E5428" w:rsidP="00824828">
            <w:pPr>
              <w:jc w:val="both"/>
              <w:rPr>
                <w:rFonts w:ascii="Times" w:hAnsi="Times" w:cs="Times"/>
                <w:shd w:val="clear" w:color="auto" w:fill="FFFFFF"/>
              </w:rPr>
            </w:pPr>
            <w:r w:rsidRPr="00555C53">
              <w:rPr>
                <w:rFonts w:ascii="Times" w:hAnsi="Times" w:cs="Times"/>
                <w:shd w:val="clear" w:color="auto" w:fill="FFFFFF"/>
              </w:rPr>
              <w:t xml:space="preserve">(c) naruszenia dotyczące rynku wewnętrznego, o którym mowa w art. 26 </w:t>
            </w:r>
            <w:r w:rsidRPr="00555C53">
              <w:rPr>
                <w:rFonts w:ascii="Times" w:hAnsi="Times" w:cs="Times"/>
                <w:shd w:val="clear" w:color="auto" w:fill="FFFFFF"/>
              </w:rPr>
              <w:lastRenderedPageBreak/>
              <w:t>ust. 2 TFUE, w tym naruszenia unijnych zasad konkurencji i pomocy państwa, jak również naruszenia dotyczące rynku wewnętrznego w odniesieniu do działań, które stanowią naruszenie przepisów o podatku od osób prawnych lub do praktyk mających na celu uzyskanie korzyści podatkowej sprzecznej z przedmiotem lub celem mających zastosowanie przepisów o podatku od osób prawnych.</w:t>
            </w:r>
          </w:p>
        </w:tc>
        <w:tc>
          <w:tcPr>
            <w:tcW w:w="1304" w:type="dxa"/>
          </w:tcPr>
          <w:p w14:paraId="02B51E1E" w14:textId="60A0C92A" w:rsidR="009B68E4" w:rsidRPr="00555C53" w:rsidRDefault="00BE0BF2" w:rsidP="00824828">
            <w:pPr>
              <w:jc w:val="center"/>
              <w:rPr>
                <w:rFonts w:ascii="Times" w:hAnsi="Times" w:cs="Times"/>
                <w:b/>
              </w:rPr>
            </w:pPr>
            <w:r w:rsidRPr="00555C53">
              <w:rPr>
                <w:rFonts w:ascii="Times" w:hAnsi="Times" w:cs="Times"/>
                <w:b/>
              </w:rPr>
              <w:lastRenderedPageBreak/>
              <w:t>T</w:t>
            </w:r>
          </w:p>
        </w:tc>
        <w:tc>
          <w:tcPr>
            <w:tcW w:w="1134" w:type="dxa"/>
            <w:gridSpan w:val="2"/>
          </w:tcPr>
          <w:p w14:paraId="79510723" w14:textId="647F9E06" w:rsidR="009B68E4" w:rsidRPr="00555C53" w:rsidRDefault="00BE0BF2" w:rsidP="00824828">
            <w:pPr>
              <w:jc w:val="center"/>
              <w:rPr>
                <w:rFonts w:ascii="Times" w:hAnsi="Times" w:cs="Times"/>
                <w:b/>
              </w:rPr>
            </w:pPr>
            <w:r w:rsidRPr="00555C53">
              <w:rPr>
                <w:rFonts w:ascii="Times" w:hAnsi="Times" w:cs="Times"/>
                <w:b/>
              </w:rPr>
              <w:t xml:space="preserve">Art. 3 </w:t>
            </w:r>
          </w:p>
        </w:tc>
        <w:tc>
          <w:tcPr>
            <w:tcW w:w="4962" w:type="dxa"/>
          </w:tcPr>
          <w:p w14:paraId="3F1CFE8A" w14:textId="66AB2706" w:rsidR="00BF3B49" w:rsidRPr="00555C53" w:rsidRDefault="00BE0BF2" w:rsidP="00824828">
            <w:pPr>
              <w:pStyle w:val="ARTartustawynprozporzdzenia"/>
              <w:spacing w:line="240" w:lineRule="auto"/>
              <w:ind w:firstLine="0"/>
              <w:rPr>
                <w:rFonts w:cs="Times"/>
                <w:szCs w:val="24"/>
              </w:rPr>
            </w:pPr>
            <w:r w:rsidRPr="00555C53">
              <w:rPr>
                <w:rStyle w:val="Ppogrubienie"/>
                <w:rFonts w:cs="Times"/>
                <w:szCs w:val="24"/>
              </w:rPr>
              <w:t>Art. 3</w:t>
            </w:r>
          </w:p>
          <w:p w14:paraId="0EDE4724" w14:textId="7013B53E" w:rsidR="00BE0BF2" w:rsidRPr="00555C53" w:rsidRDefault="00BE0BF2" w:rsidP="00824828">
            <w:pPr>
              <w:pStyle w:val="ARTartustawynprozporzdzenia"/>
              <w:spacing w:line="240" w:lineRule="auto"/>
              <w:ind w:firstLine="0"/>
              <w:rPr>
                <w:rFonts w:cs="Times"/>
                <w:szCs w:val="24"/>
              </w:rPr>
            </w:pPr>
            <w:r w:rsidRPr="00555C53">
              <w:rPr>
                <w:rFonts w:cs="Times"/>
                <w:szCs w:val="24"/>
              </w:rPr>
              <w:t>1. Naruszeniem prawa jest działanie lub zaniechanie niezgodne z prawem lub mające na celu obejście prawa dotyczące:</w:t>
            </w:r>
          </w:p>
          <w:p w14:paraId="005BE655" w14:textId="77777777" w:rsidR="00BE0BF2" w:rsidRPr="00555C53" w:rsidRDefault="00BE0BF2" w:rsidP="00824828">
            <w:pPr>
              <w:pStyle w:val="PKTpunkt"/>
              <w:spacing w:line="240" w:lineRule="auto"/>
              <w:rPr>
                <w:rFonts w:cs="Times"/>
                <w:szCs w:val="24"/>
              </w:rPr>
            </w:pPr>
            <w:r w:rsidRPr="00555C53">
              <w:rPr>
                <w:rFonts w:cs="Times"/>
                <w:szCs w:val="24"/>
              </w:rPr>
              <w:t>1)</w:t>
            </w:r>
            <w:r w:rsidRPr="00555C53">
              <w:rPr>
                <w:rFonts w:cs="Times"/>
                <w:szCs w:val="24"/>
              </w:rPr>
              <w:tab/>
              <w:t xml:space="preserve">zamówień publicznych; </w:t>
            </w:r>
          </w:p>
          <w:p w14:paraId="609FEB79" w14:textId="77777777" w:rsidR="00BE0BF2" w:rsidRPr="00555C53" w:rsidRDefault="00BE0BF2" w:rsidP="00824828">
            <w:pPr>
              <w:pStyle w:val="PKTpunkt"/>
              <w:spacing w:line="240" w:lineRule="auto"/>
              <w:rPr>
                <w:rFonts w:cs="Times"/>
                <w:szCs w:val="24"/>
              </w:rPr>
            </w:pPr>
            <w:r w:rsidRPr="00555C53">
              <w:rPr>
                <w:rFonts w:cs="Times"/>
                <w:szCs w:val="24"/>
              </w:rPr>
              <w:t>2)</w:t>
            </w:r>
            <w:r w:rsidRPr="00555C53">
              <w:rPr>
                <w:rFonts w:cs="Times"/>
                <w:szCs w:val="24"/>
              </w:rPr>
              <w:tab/>
              <w:t>usług, produktów i rynków finansowych;</w:t>
            </w:r>
          </w:p>
          <w:p w14:paraId="72195B52" w14:textId="77777777" w:rsidR="00BE0BF2" w:rsidRPr="00555C53" w:rsidRDefault="00BE0BF2" w:rsidP="00824828">
            <w:pPr>
              <w:pStyle w:val="PKTpunkt"/>
              <w:spacing w:line="240" w:lineRule="auto"/>
              <w:rPr>
                <w:rFonts w:cs="Times"/>
                <w:szCs w:val="24"/>
              </w:rPr>
            </w:pPr>
            <w:r w:rsidRPr="00555C53">
              <w:rPr>
                <w:rFonts w:cs="Times"/>
                <w:szCs w:val="24"/>
              </w:rPr>
              <w:t>3)</w:t>
            </w:r>
            <w:r w:rsidRPr="00555C53">
              <w:rPr>
                <w:rFonts w:cs="Times"/>
                <w:szCs w:val="24"/>
              </w:rPr>
              <w:tab/>
              <w:t>przeciwdziałania praniu pieniędzy oraz finansowaniu terroryzmu;</w:t>
            </w:r>
          </w:p>
          <w:p w14:paraId="51D14343" w14:textId="77777777" w:rsidR="00BE0BF2" w:rsidRPr="00555C53" w:rsidRDefault="00BE0BF2" w:rsidP="00824828">
            <w:pPr>
              <w:pStyle w:val="PKTpunkt"/>
              <w:spacing w:line="240" w:lineRule="auto"/>
              <w:rPr>
                <w:rFonts w:cs="Times"/>
                <w:szCs w:val="24"/>
              </w:rPr>
            </w:pPr>
            <w:r w:rsidRPr="00555C53">
              <w:rPr>
                <w:rFonts w:cs="Times"/>
                <w:szCs w:val="24"/>
              </w:rPr>
              <w:t>4)</w:t>
            </w:r>
            <w:r w:rsidRPr="00555C53">
              <w:rPr>
                <w:rFonts w:cs="Times"/>
                <w:szCs w:val="24"/>
              </w:rPr>
              <w:tab/>
              <w:t>bezpieczeństwa produktów i ich zgodności z wymogami;</w:t>
            </w:r>
          </w:p>
          <w:p w14:paraId="640E3F86" w14:textId="77777777" w:rsidR="00BE0BF2" w:rsidRPr="00555C53" w:rsidRDefault="00BE0BF2" w:rsidP="00824828">
            <w:pPr>
              <w:pStyle w:val="PKTpunkt"/>
              <w:spacing w:line="240" w:lineRule="auto"/>
              <w:rPr>
                <w:rFonts w:cs="Times"/>
                <w:szCs w:val="24"/>
              </w:rPr>
            </w:pPr>
            <w:r w:rsidRPr="00555C53">
              <w:rPr>
                <w:rFonts w:cs="Times"/>
                <w:szCs w:val="24"/>
              </w:rPr>
              <w:t>5)</w:t>
            </w:r>
            <w:r w:rsidRPr="00555C53">
              <w:rPr>
                <w:rFonts w:cs="Times"/>
                <w:szCs w:val="24"/>
              </w:rPr>
              <w:tab/>
              <w:t>bezpieczeństwa transportu;</w:t>
            </w:r>
          </w:p>
          <w:p w14:paraId="11A7DDE3" w14:textId="77777777" w:rsidR="00BE0BF2" w:rsidRPr="00555C53" w:rsidRDefault="00BE0BF2" w:rsidP="00824828">
            <w:pPr>
              <w:pStyle w:val="PKTpunkt"/>
              <w:spacing w:line="240" w:lineRule="auto"/>
              <w:rPr>
                <w:rFonts w:cs="Times"/>
                <w:szCs w:val="24"/>
              </w:rPr>
            </w:pPr>
            <w:r w:rsidRPr="00555C53">
              <w:rPr>
                <w:rFonts w:cs="Times"/>
                <w:szCs w:val="24"/>
              </w:rPr>
              <w:t>6)</w:t>
            </w:r>
            <w:r w:rsidRPr="00555C53">
              <w:rPr>
                <w:rFonts w:cs="Times"/>
                <w:szCs w:val="24"/>
              </w:rPr>
              <w:tab/>
              <w:t>ochrony środowiska;</w:t>
            </w:r>
          </w:p>
          <w:p w14:paraId="6FF7F7A6" w14:textId="77777777" w:rsidR="00BE0BF2" w:rsidRPr="00555C53" w:rsidRDefault="00BE0BF2" w:rsidP="00824828">
            <w:pPr>
              <w:pStyle w:val="PKTpunkt"/>
              <w:spacing w:line="240" w:lineRule="auto"/>
              <w:rPr>
                <w:rFonts w:cs="Times"/>
                <w:szCs w:val="24"/>
              </w:rPr>
            </w:pPr>
            <w:r w:rsidRPr="00555C53">
              <w:rPr>
                <w:rFonts w:cs="Times"/>
                <w:szCs w:val="24"/>
              </w:rPr>
              <w:t>7)</w:t>
            </w:r>
            <w:r w:rsidRPr="00555C53">
              <w:rPr>
                <w:rFonts w:cs="Times"/>
                <w:szCs w:val="24"/>
              </w:rPr>
              <w:tab/>
              <w:t>ochrony radiologicznej i bezpieczeństwa jądrowego;</w:t>
            </w:r>
          </w:p>
          <w:p w14:paraId="16E47F43" w14:textId="77777777" w:rsidR="00BE0BF2" w:rsidRPr="00555C53" w:rsidRDefault="00BE0BF2" w:rsidP="00824828">
            <w:pPr>
              <w:pStyle w:val="PKTpunkt"/>
              <w:spacing w:line="240" w:lineRule="auto"/>
              <w:rPr>
                <w:rFonts w:cs="Times"/>
                <w:szCs w:val="24"/>
              </w:rPr>
            </w:pPr>
            <w:r w:rsidRPr="00555C53">
              <w:rPr>
                <w:rFonts w:cs="Times"/>
                <w:szCs w:val="24"/>
              </w:rPr>
              <w:t>8)</w:t>
            </w:r>
            <w:r w:rsidRPr="00555C53">
              <w:rPr>
                <w:rFonts w:cs="Times"/>
                <w:szCs w:val="24"/>
              </w:rPr>
              <w:tab/>
              <w:t>bezpieczeństwa żywności i pasz;</w:t>
            </w:r>
          </w:p>
          <w:p w14:paraId="56F2ECCE" w14:textId="77777777" w:rsidR="00BE0BF2" w:rsidRPr="00555C53" w:rsidRDefault="00BE0BF2" w:rsidP="00824828">
            <w:pPr>
              <w:pStyle w:val="PKTpunkt"/>
              <w:spacing w:line="240" w:lineRule="auto"/>
              <w:rPr>
                <w:rFonts w:cs="Times"/>
                <w:szCs w:val="24"/>
              </w:rPr>
            </w:pPr>
            <w:r w:rsidRPr="00555C53">
              <w:rPr>
                <w:rFonts w:cs="Times"/>
                <w:szCs w:val="24"/>
              </w:rPr>
              <w:t>9)</w:t>
            </w:r>
            <w:r w:rsidRPr="00555C53">
              <w:rPr>
                <w:rFonts w:cs="Times"/>
                <w:szCs w:val="24"/>
              </w:rPr>
              <w:tab/>
              <w:t>zdrowia i dobrostanu zwierząt;</w:t>
            </w:r>
          </w:p>
          <w:p w14:paraId="40736EE8" w14:textId="77777777" w:rsidR="00BE0BF2" w:rsidRPr="00555C53" w:rsidRDefault="00BE0BF2" w:rsidP="00824828">
            <w:pPr>
              <w:pStyle w:val="PKTpunkt"/>
              <w:spacing w:line="240" w:lineRule="auto"/>
              <w:rPr>
                <w:rFonts w:cs="Times"/>
                <w:szCs w:val="24"/>
              </w:rPr>
            </w:pPr>
            <w:r w:rsidRPr="00555C53">
              <w:rPr>
                <w:rFonts w:cs="Times"/>
                <w:szCs w:val="24"/>
              </w:rPr>
              <w:t>10)</w:t>
            </w:r>
            <w:r w:rsidRPr="00555C53">
              <w:rPr>
                <w:rFonts w:cs="Times"/>
                <w:szCs w:val="24"/>
              </w:rPr>
              <w:tab/>
              <w:t>zdrowia publicznego;</w:t>
            </w:r>
          </w:p>
          <w:p w14:paraId="27728C7B" w14:textId="77777777" w:rsidR="00BE0BF2" w:rsidRPr="00555C53" w:rsidRDefault="00BE0BF2" w:rsidP="00824828">
            <w:pPr>
              <w:pStyle w:val="PKTpunkt"/>
              <w:spacing w:line="240" w:lineRule="auto"/>
              <w:rPr>
                <w:rFonts w:cs="Times"/>
                <w:szCs w:val="24"/>
              </w:rPr>
            </w:pPr>
            <w:r w:rsidRPr="00555C53">
              <w:rPr>
                <w:rFonts w:cs="Times"/>
                <w:szCs w:val="24"/>
              </w:rPr>
              <w:t>11)</w:t>
            </w:r>
            <w:r w:rsidRPr="00555C53">
              <w:rPr>
                <w:rFonts w:cs="Times"/>
                <w:szCs w:val="24"/>
              </w:rPr>
              <w:tab/>
              <w:t>ochrony konsumentów;</w:t>
            </w:r>
          </w:p>
          <w:p w14:paraId="7084081F" w14:textId="77777777" w:rsidR="00BE0BF2" w:rsidRPr="00555C53" w:rsidRDefault="00BE0BF2" w:rsidP="00824828">
            <w:pPr>
              <w:pStyle w:val="PKTpunkt"/>
              <w:spacing w:line="240" w:lineRule="auto"/>
              <w:rPr>
                <w:rFonts w:cs="Times"/>
                <w:szCs w:val="24"/>
              </w:rPr>
            </w:pPr>
            <w:r w:rsidRPr="00555C53">
              <w:rPr>
                <w:rFonts w:cs="Times"/>
                <w:szCs w:val="24"/>
              </w:rPr>
              <w:t>12)</w:t>
            </w:r>
            <w:r w:rsidRPr="00555C53">
              <w:rPr>
                <w:rFonts w:cs="Times"/>
                <w:szCs w:val="24"/>
              </w:rPr>
              <w:tab/>
              <w:t>ochrony prywatności i danych osobowych;</w:t>
            </w:r>
          </w:p>
          <w:p w14:paraId="14388B5E" w14:textId="77777777" w:rsidR="00BE0BF2" w:rsidRPr="00555C53" w:rsidRDefault="00BE0BF2" w:rsidP="00824828">
            <w:pPr>
              <w:pStyle w:val="PKTpunkt"/>
              <w:spacing w:line="240" w:lineRule="auto"/>
              <w:rPr>
                <w:rFonts w:cs="Times"/>
                <w:szCs w:val="24"/>
              </w:rPr>
            </w:pPr>
            <w:r w:rsidRPr="00555C53">
              <w:rPr>
                <w:rFonts w:cs="Times"/>
                <w:szCs w:val="24"/>
              </w:rPr>
              <w:t>13)</w:t>
            </w:r>
            <w:r w:rsidRPr="00555C53">
              <w:rPr>
                <w:rFonts w:cs="Times"/>
                <w:szCs w:val="24"/>
              </w:rPr>
              <w:tab/>
              <w:t>bezpieczeństwa sieci i systemów teleinformatycznych;</w:t>
            </w:r>
          </w:p>
          <w:p w14:paraId="58476399" w14:textId="775097D3" w:rsidR="00BE0BF2" w:rsidRPr="00555C53" w:rsidRDefault="00BE0BF2" w:rsidP="00824828">
            <w:pPr>
              <w:pStyle w:val="PKTpunkt"/>
              <w:spacing w:line="240" w:lineRule="auto"/>
              <w:rPr>
                <w:rFonts w:cs="Times"/>
                <w:szCs w:val="24"/>
              </w:rPr>
            </w:pPr>
            <w:r w:rsidRPr="00555C53">
              <w:rPr>
                <w:rFonts w:cs="Times"/>
                <w:szCs w:val="24"/>
              </w:rPr>
              <w:t>14)</w:t>
            </w:r>
            <w:r w:rsidRPr="00555C53">
              <w:rPr>
                <w:rFonts w:cs="Times"/>
                <w:szCs w:val="24"/>
              </w:rPr>
              <w:tab/>
              <w:t>interesów finansowych skarbu państwa Rzeczypospolitej Polskiej</w:t>
            </w:r>
            <w:r w:rsidR="0094114A" w:rsidRPr="00555C53">
              <w:rPr>
                <w:rFonts w:cs="Times"/>
                <w:szCs w:val="24"/>
              </w:rPr>
              <w:t>, jednostki samorządu terytorialnego</w:t>
            </w:r>
            <w:r w:rsidRPr="00555C53">
              <w:rPr>
                <w:rFonts w:cs="Times"/>
                <w:szCs w:val="24"/>
              </w:rPr>
              <w:t xml:space="preserve"> oraz Unii Europejskiej;</w:t>
            </w:r>
          </w:p>
          <w:p w14:paraId="348BCA4C" w14:textId="56F707EC" w:rsidR="009B68E4" w:rsidRPr="00555C53" w:rsidRDefault="00BE0BF2" w:rsidP="00824828">
            <w:pPr>
              <w:pStyle w:val="PKTpunkt"/>
              <w:spacing w:line="240" w:lineRule="auto"/>
              <w:rPr>
                <w:rFonts w:cs="Times"/>
                <w:szCs w:val="24"/>
              </w:rPr>
            </w:pPr>
            <w:r w:rsidRPr="00555C53">
              <w:rPr>
                <w:rFonts w:cs="Times"/>
                <w:szCs w:val="24"/>
              </w:rPr>
              <w:t>15)</w:t>
            </w:r>
            <w:r w:rsidRPr="00555C53">
              <w:rPr>
                <w:rFonts w:cs="Times"/>
                <w:szCs w:val="24"/>
              </w:rPr>
              <w:tab/>
              <w:t>rynku wewnętrznego Unii Europejskiej, w tym unijnych zasad konkurencji i pomocy państwa oraz opodatkowania osób prawnych.</w:t>
            </w:r>
          </w:p>
        </w:tc>
        <w:tc>
          <w:tcPr>
            <w:tcW w:w="1708" w:type="dxa"/>
          </w:tcPr>
          <w:p w14:paraId="71DC8479" w14:textId="224FBBA5" w:rsidR="009B68E4" w:rsidRPr="00555C53" w:rsidRDefault="009B68E4" w:rsidP="00824828">
            <w:pPr>
              <w:jc w:val="center"/>
              <w:rPr>
                <w:rFonts w:ascii="Times" w:hAnsi="Times" w:cs="Times"/>
              </w:rPr>
            </w:pPr>
          </w:p>
        </w:tc>
      </w:tr>
      <w:tr w:rsidR="005D2C64" w:rsidRPr="00555C53" w14:paraId="4A04081F" w14:textId="77777777" w:rsidTr="008627E3">
        <w:trPr>
          <w:trHeight w:val="2828"/>
        </w:trPr>
        <w:tc>
          <w:tcPr>
            <w:tcW w:w="1413" w:type="dxa"/>
            <w:gridSpan w:val="2"/>
          </w:tcPr>
          <w:p w14:paraId="76F7722C" w14:textId="657A6F00" w:rsidR="005D2C64" w:rsidRPr="00555C53" w:rsidRDefault="005D2C64" w:rsidP="00824828">
            <w:pPr>
              <w:rPr>
                <w:rFonts w:ascii="Times" w:hAnsi="Times" w:cs="Times"/>
              </w:rPr>
            </w:pPr>
            <w:r w:rsidRPr="00555C53">
              <w:rPr>
                <w:rFonts w:ascii="Times" w:hAnsi="Times" w:cs="Times"/>
              </w:rPr>
              <w:t>Art. 2 ust. 2</w:t>
            </w:r>
          </w:p>
        </w:tc>
        <w:tc>
          <w:tcPr>
            <w:tcW w:w="4082" w:type="dxa"/>
            <w:gridSpan w:val="2"/>
          </w:tcPr>
          <w:p w14:paraId="0DE409FC" w14:textId="05B87548" w:rsidR="005D2C64" w:rsidRPr="00555C53" w:rsidRDefault="005D2C64" w:rsidP="00824828">
            <w:pPr>
              <w:jc w:val="both"/>
              <w:rPr>
                <w:rFonts w:ascii="Times" w:hAnsi="Times" w:cs="Times"/>
              </w:rPr>
            </w:pPr>
            <w:r w:rsidRPr="00555C53">
              <w:rPr>
                <w:rStyle w:val="markedcontent"/>
                <w:rFonts w:ascii="Times" w:hAnsi="Times" w:cs="Times"/>
              </w:rPr>
              <w:t>2. Niniejsza dyrektywa pozostaje bez uszczerbku dla uprawnienia państw członkowskich do rozszerzenia zakresu</w:t>
            </w:r>
            <w:r w:rsidRPr="00555C53">
              <w:rPr>
                <w:rFonts w:ascii="Times" w:hAnsi="Times" w:cs="Times"/>
              </w:rPr>
              <w:br/>
            </w:r>
            <w:r w:rsidRPr="00555C53">
              <w:rPr>
                <w:rStyle w:val="markedcontent"/>
                <w:rFonts w:ascii="Times" w:hAnsi="Times" w:cs="Times"/>
              </w:rPr>
              <w:t>ochrony na mocy prawa krajowego w odniesieniu do dziedzin lub aktów nieobjętych ust. 1.</w:t>
            </w:r>
          </w:p>
        </w:tc>
        <w:tc>
          <w:tcPr>
            <w:tcW w:w="1304" w:type="dxa"/>
          </w:tcPr>
          <w:p w14:paraId="005FAFBD" w14:textId="08218E34" w:rsidR="005D2C64" w:rsidRPr="00555C53" w:rsidRDefault="003814C3" w:rsidP="00824828">
            <w:pPr>
              <w:jc w:val="center"/>
              <w:rPr>
                <w:rFonts w:ascii="Times" w:hAnsi="Times" w:cs="Times"/>
                <w:b/>
              </w:rPr>
            </w:pPr>
            <w:r w:rsidRPr="00555C53">
              <w:rPr>
                <w:rFonts w:ascii="Times" w:hAnsi="Times" w:cs="Times"/>
                <w:b/>
              </w:rPr>
              <w:t>T</w:t>
            </w:r>
          </w:p>
        </w:tc>
        <w:tc>
          <w:tcPr>
            <w:tcW w:w="1134" w:type="dxa"/>
            <w:gridSpan w:val="2"/>
          </w:tcPr>
          <w:p w14:paraId="71E5990F" w14:textId="557AACC1" w:rsidR="005D2C64" w:rsidRPr="00555C53" w:rsidRDefault="003814C3" w:rsidP="00824828">
            <w:pPr>
              <w:jc w:val="center"/>
              <w:rPr>
                <w:rFonts w:ascii="Times" w:hAnsi="Times" w:cs="Times"/>
                <w:b/>
              </w:rPr>
            </w:pPr>
            <w:r w:rsidRPr="00555C53">
              <w:rPr>
                <w:rFonts w:ascii="Times" w:hAnsi="Times" w:cs="Times"/>
                <w:b/>
              </w:rPr>
              <w:t xml:space="preserve">Art. 3 ust. 2 </w:t>
            </w:r>
          </w:p>
        </w:tc>
        <w:tc>
          <w:tcPr>
            <w:tcW w:w="4962" w:type="dxa"/>
          </w:tcPr>
          <w:p w14:paraId="6315DDE6" w14:textId="77777777" w:rsidR="003814C3" w:rsidRPr="00555C53" w:rsidRDefault="003814C3" w:rsidP="001C31B4">
            <w:pPr>
              <w:pStyle w:val="USTustnpkodeksu"/>
              <w:spacing w:line="240" w:lineRule="auto"/>
              <w:ind w:firstLine="0"/>
              <w:rPr>
                <w:rFonts w:cs="Times"/>
                <w:b/>
                <w:szCs w:val="24"/>
              </w:rPr>
            </w:pPr>
            <w:r w:rsidRPr="00555C53">
              <w:rPr>
                <w:rFonts w:cs="Times"/>
                <w:b/>
                <w:szCs w:val="24"/>
              </w:rPr>
              <w:t>Art. 3</w:t>
            </w:r>
          </w:p>
          <w:p w14:paraId="2F1CA345" w14:textId="394D3C7A" w:rsidR="003814C3" w:rsidRPr="00555C53" w:rsidRDefault="003814C3" w:rsidP="001C31B4">
            <w:pPr>
              <w:pStyle w:val="USTustnpkodeksu"/>
              <w:spacing w:line="240" w:lineRule="auto"/>
              <w:ind w:firstLine="0"/>
              <w:rPr>
                <w:rFonts w:cs="Times"/>
                <w:szCs w:val="24"/>
              </w:rPr>
            </w:pPr>
            <w:r w:rsidRPr="00555C53">
              <w:rPr>
                <w:rFonts w:cs="Times"/>
                <w:szCs w:val="24"/>
              </w:rPr>
              <w:t>2. Podmiot prawny może dodatkowo ustanowić zgłaszanie naruszeń dotyczących obowiązujących w tym podmiocie prawnym regulacji wewnętrznych lub standardów etycznych. W takim przypadku nie stosuje się przepisów rozdziału 4 i 5.</w:t>
            </w:r>
          </w:p>
          <w:p w14:paraId="102DC585" w14:textId="77777777" w:rsidR="005D2C64" w:rsidRPr="00555C53" w:rsidRDefault="005D2C64" w:rsidP="00824828">
            <w:pPr>
              <w:pStyle w:val="ARTartustawynprozporzdzenia"/>
              <w:spacing w:line="240" w:lineRule="auto"/>
              <w:ind w:firstLine="0"/>
              <w:rPr>
                <w:rStyle w:val="Ppogrubienie"/>
                <w:rFonts w:cs="Times"/>
                <w:szCs w:val="24"/>
              </w:rPr>
            </w:pPr>
          </w:p>
        </w:tc>
        <w:tc>
          <w:tcPr>
            <w:tcW w:w="1708" w:type="dxa"/>
          </w:tcPr>
          <w:p w14:paraId="46FF44ED" w14:textId="77777777" w:rsidR="005D2C64" w:rsidRPr="00555C53" w:rsidRDefault="005D2C64" w:rsidP="00E647E0">
            <w:pPr>
              <w:jc w:val="center"/>
              <w:rPr>
                <w:rFonts w:ascii="Times" w:hAnsi="Times" w:cs="Times"/>
              </w:rPr>
            </w:pPr>
          </w:p>
        </w:tc>
      </w:tr>
      <w:tr w:rsidR="00DE4581" w:rsidRPr="00555C53" w14:paraId="7CD159E2" w14:textId="77777777" w:rsidTr="008627E3">
        <w:trPr>
          <w:trHeight w:val="2828"/>
        </w:trPr>
        <w:tc>
          <w:tcPr>
            <w:tcW w:w="1413" w:type="dxa"/>
            <w:gridSpan w:val="2"/>
          </w:tcPr>
          <w:p w14:paraId="7F080CCA" w14:textId="200A60AA" w:rsidR="00DE4581" w:rsidRPr="00555C53" w:rsidRDefault="00DE4581" w:rsidP="00824828">
            <w:pPr>
              <w:rPr>
                <w:rFonts w:ascii="Times" w:hAnsi="Times" w:cs="Times"/>
              </w:rPr>
            </w:pPr>
            <w:r w:rsidRPr="00555C53">
              <w:rPr>
                <w:rFonts w:ascii="Times" w:hAnsi="Times" w:cs="Times"/>
              </w:rPr>
              <w:t xml:space="preserve">Art. 3 ust. 1 </w:t>
            </w:r>
          </w:p>
        </w:tc>
        <w:tc>
          <w:tcPr>
            <w:tcW w:w="4082" w:type="dxa"/>
            <w:gridSpan w:val="2"/>
          </w:tcPr>
          <w:p w14:paraId="17CC38C0" w14:textId="77777777" w:rsidR="00DE4581" w:rsidRPr="00555C53" w:rsidRDefault="00DE4581" w:rsidP="00E647E0">
            <w:pPr>
              <w:shd w:val="clear" w:color="auto" w:fill="FFFFFF"/>
              <w:spacing w:before="120"/>
              <w:jc w:val="both"/>
              <w:rPr>
                <w:rFonts w:ascii="Times" w:hAnsi="Times" w:cs="Times"/>
              </w:rPr>
            </w:pPr>
            <w:r w:rsidRPr="00555C53">
              <w:rPr>
                <w:rFonts w:ascii="Times" w:hAnsi="Times" w:cs="Times"/>
              </w:rPr>
              <w:t>1.   Jeżeli w sektorowych aktach Unii wymienionych w części II załącznika ustanowiono przepisy szczególne dotyczące zgłaszania naruszeń, stosuje się te przepisy. Przepisy niniejszej dyrektywy stosuje się w zakresie, w jakim dana kwestia nie jest uregulowana w tych sektorowych aktach Unii w sposób wiążący.</w:t>
            </w:r>
          </w:p>
          <w:p w14:paraId="72DF9A50" w14:textId="77777777" w:rsidR="00DE4581" w:rsidRPr="00555C53" w:rsidRDefault="00DE4581">
            <w:pPr>
              <w:jc w:val="center"/>
              <w:rPr>
                <w:rFonts w:ascii="Times" w:hAnsi="Times" w:cs="Times"/>
              </w:rPr>
            </w:pPr>
          </w:p>
        </w:tc>
        <w:tc>
          <w:tcPr>
            <w:tcW w:w="1304" w:type="dxa"/>
          </w:tcPr>
          <w:p w14:paraId="072FF5DD" w14:textId="10A9DEA4" w:rsidR="00DE4581" w:rsidRPr="00555C53" w:rsidRDefault="00DE4581">
            <w:pPr>
              <w:jc w:val="center"/>
              <w:rPr>
                <w:rFonts w:ascii="Times" w:hAnsi="Times" w:cs="Times"/>
                <w:b/>
              </w:rPr>
            </w:pPr>
            <w:r w:rsidRPr="00555C53">
              <w:rPr>
                <w:rFonts w:ascii="Times" w:hAnsi="Times" w:cs="Times"/>
                <w:b/>
              </w:rPr>
              <w:t>T</w:t>
            </w:r>
          </w:p>
        </w:tc>
        <w:tc>
          <w:tcPr>
            <w:tcW w:w="1134" w:type="dxa"/>
            <w:gridSpan w:val="2"/>
          </w:tcPr>
          <w:p w14:paraId="55F7CA11" w14:textId="392BF275" w:rsidR="00DE4581" w:rsidRPr="00555C53" w:rsidRDefault="00202BB8">
            <w:pPr>
              <w:jc w:val="center"/>
              <w:rPr>
                <w:rFonts w:ascii="Times" w:hAnsi="Times" w:cs="Times"/>
                <w:b/>
              </w:rPr>
            </w:pPr>
            <w:r w:rsidRPr="00555C53">
              <w:rPr>
                <w:rFonts w:ascii="Times" w:hAnsi="Times" w:cs="Times"/>
                <w:b/>
              </w:rPr>
              <w:t>Art. 10</w:t>
            </w:r>
          </w:p>
        </w:tc>
        <w:tc>
          <w:tcPr>
            <w:tcW w:w="4962" w:type="dxa"/>
          </w:tcPr>
          <w:p w14:paraId="129B400A" w14:textId="77777777" w:rsidR="00BF3B49" w:rsidRPr="00555C53" w:rsidRDefault="00DE4581">
            <w:pPr>
              <w:pStyle w:val="ARTartustawynprozporzdzenia"/>
              <w:spacing w:line="240" w:lineRule="auto"/>
              <w:ind w:firstLine="0"/>
              <w:rPr>
                <w:rStyle w:val="Ppogrubienie"/>
                <w:rFonts w:cs="Times"/>
                <w:szCs w:val="24"/>
              </w:rPr>
            </w:pPr>
            <w:r w:rsidRPr="00555C53">
              <w:rPr>
                <w:rStyle w:val="Ppogrubienie"/>
                <w:rFonts w:cs="Times"/>
                <w:szCs w:val="24"/>
              </w:rPr>
              <w:t>Art. 10</w:t>
            </w:r>
          </w:p>
          <w:p w14:paraId="02D8C0C7" w14:textId="5E575FF3" w:rsidR="00B63F09" w:rsidRPr="00555C53" w:rsidRDefault="00B63F09" w:rsidP="00555C53">
            <w:pPr>
              <w:pStyle w:val="ARTartustawynprozporzdzenia"/>
              <w:spacing w:line="240" w:lineRule="auto"/>
              <w:ind w:firstLine="0"/>
              <w:rPr>
                <w:rFonts w:cs="Times"/>
                <w:szCs w:val="24"/>
              </w:rPr>
            </w:pPr>
            <w:r w:rsidRPr="00555C53">
              <w:rPr>
                <w:rFonts w:cs="Times"/>
                <w:szCs w:val="24"/>
              </w:rPr>
              <w:t xml:space="preserve">1. Przepisy ustawy nie wyłączają przepisów aktów normatywnych ustanowionych przez instytucje Unii Europejskiej, wymienionych w części II załącznika do dyrektywy Parlamentu Europejskiego i Rady (UE) 2019/1937 z dnia 23 października 2019 r. w sprawie ochrony osób zgłaszających naruszenia prawa Unii, zwanej dalej "dyrektywą 2019/1937”, oraz przepisach implementujących albo wykonujących te akty. </w:t>
            </w:r>
          </w:p>
          <w:p w14:paraId="50685730" w14:textId="77777777" w:rsidR="00B63F09" w:rsidRPr="00555C53" w:rsidRDefault="00B63F09" w:rsidP="00555C53">
            <w:pPr>
              <w:pStyle w:val="USTustnpkodeksu"/>
              <w:spacing w:line="240" w:lineRule="auto"/>
              <w:ind w:firstLine="0"/>
              <w:rPr>
                <w:rFonts w:cs="Times"/>
                <w:szCs w:val="24"/>
              </w:rPr>
            </w:pPr>
            <w:r w:rsidRPr="00555C53">
              <w:rPr>
                <w:rFonts w:cs="Times"/>
                <w:szCs w:val="24"/>
              </w:rPr>
              <w:lastRenderedPageBreak/>
              <w:t>2. Przepisy ustawy nie wyłączają przepisów odrębnych przewidujących szczególny tryb zgłaszania naruszeń prawa, w tym rozpatrywanie informacji o naruszeniu prawa zgłoszonych anonimowo.</w:t>
            </w:r>
          </w:p>
          <w:p w14:paraId="1E0FE384" w14:textId="53EC1596" w:rsidR="00DE4581" w:rsidRPr="00555C53" w:rsidRDefault="00DE4581">
            <w:pPr>
              <w:pStyle w:val="USTustnpkodeksu"/>
              <w:spacing w:line="240" w:lineRule="auto"/>
              <w:ind w:firstLine="0"/>
              <w:rPr>
                <w:rStyle w:val="Ppogrubienie"/>
                <w:rFonts w:cs="Times"/>
                <w:b w:val="0"/>
                <w:bCs w:val="0"/>
                <w:szCs w:val="24"/>
              </w:rPr>
            </w:pPr>
          </w:p>
        </w:tc>
        <w:tc>
          <w:tcPr>
            <w:tcW w:w="1708" w:type="dxa"/>
          </w:tcPr>
          <w:p w14:paraId="629803A9" w14:textId="77777777" w:rsidR="00DE4581" w:rsidRPr="00555C53" w:rsidRDefault="00DE4581">
            <w:pPr>
              <w:jc w:val="center"/>
              <w:rPr>
                <w:rFonts w:ascii="Times" w:hAnsi="Times" w:cs="Times"/>
              </w:rPr>
            </w:pPr>
          </w:p>
        </w:tc>
      </w:tr>
      <w:tr w:rsidR="00DA298C" w:rsidRPr="00555C53" w14:paraId="6483962C" w14:textId="77777777" w:rsidTr="008627E3">
        <w:trPr>
          <w:trHeight w:val="4228"/>
        </w:trPr>
        <w:tc>
          <w:tcPr>
            <w:tcW w:w="1413" w:type="dxa"/>
            <w:gridSpan w:val="2"/>
          </w:tcPr>
          <w:p w14:paraId="47830D22" w14:textId="5CD31CA8" w:rsidR="00DA298C" w:rsidRPr="00555C53" w:rsidRDefault="005B471F" w:rsidP="00824828">
            <w:pPr>
              <w:rPr>
                <w:rFonts w:ascii="Times" w:hAnsi="Times" w:cs="Times"/>
              </w:rPr>
            </w:pPr>
            <w:r w:rsidRPr="00555C53">
              <w:rPr>
                <w:rFonts w:ascii="Times" w:hAnsi="Times" w:cs="Times"/>
              </w:rPr>
              <w:t xml:space="preserve">Art. </w:t>
            </w:r>
            <w:r w:rsidR="007C0E8F" w:rsidRPr="00555C53">
              <w:rPr>
                <w:rFonts w:ascii="Times" w:hAnsi="Times" w:cs="Times"/>
              </w:rPr>
              <w:t>3</w:t>
            </w:r>
            <w:r w:rsidRPr="00555C53">
              <w:rPr>
                <w:rFonts w:ascii="Times" w:hAnsi="Times" w:cs="Times"/>
              </w:rPr>
              <w:t xml:space="preserve"> ust. </w:t>
            </w:r>
            <w:r w:rsidR="0001111C" w:rsidRPr="00555C53">
              <w:rPr>
                <w:rFonts w:ascii="Times" w:hAnsi="Times" w:cs="Times"/>
              </w:rPr>
              <w:t>2</w:t>
            </w:r>
            <w:r w:rsidRPr="00555C53">
              <w:rPr>
                <w:rFonts w:ascii="Times" w:hAnsi="Times" w:cs="Times"/>
              </w:rPr>
              <w:t xml:space="preserve"> </w:t>
            </w:r>
          </w:p>
        </w:tc>
        <w:tc>
          <w:tcPr>
            <w:tcW w:w="4082" w:type="dxa"/>
            <w:gridSpan w:val="2"/>
          </w:tcPr>
          <w:p w14:paraId="099BA8F2" w14:textId="66336ECA" w:rsidR="00112516" w:rsidRPr="00555C53" w:rsidRDefault="0001111C" w:rsidP="00E647E0">
            <w:pPr>
              <w:shd w:val="clear" w:color="auto" w:fill="FFFFFF"/>
              <w:spacing w:before="120"/>
              <w:jc w:val="both"/>
              <w:rPr>
                <w:rFonts w:ascii="Times" w:hAnsi="Times" w:cs="Times"/>
              </w:rPr>
            </w:pPr>
            <w:r w:rsidRPr="00555C53">
              <w:rPr>
                <w:rFonts w:ascii="Times" w:hAnsi="Times" w:cs="Times"/>
              </w:rPr>
              <w:t>2.   Niniejsza dyrektywa nie wpływa na odpowiedzialność państw członkowskich za zapewnienie bezpieczeństwa narodowego, ani na uprawnienia państw członkowskich do ochrony swych podstawowych interesów bezpieczeństwa. W szczególności nie stosuje się jej do zgłoszeń w sprawie naruszeń przepisów dotyczących zamówień publicznych dotyczących aspektów obronności lub bezpieczeństwa, chyba że są one objęte odpowiednimi aktami Unii.</w:t>
            </w:r>
          </w:p>
        </w:tc>
        <w:tc>
          <w:tcPr>
            <w:tcW w:w="1304" w:type="dxa"/>
          </w:tcPr>
          <w:p w14:paraId="33AD0C5A" w14:textId="430C701C" w:rsidR="00DA298C" w:rsidRPr="00555C53" w:rsidRDefault="0001111C">
            <w:pPr>
              <w:jc w:val="center"/>
              <w:rPr>
                <w:rFonts w:ascii="Times" w:hAnsi="Times" w:cs="Times"/>
                <w:b/>
              </w:rPr>
            </w:pPr>
            <w:r w:rsidRPr="00555C53">
              <w:rPr>
                <w:rFonts w:ascii="Times" w:hAnsi="Times" w:cs="Times"/>
                <w:b/>
              </w:rPr>
              <w:t>T</w:t>
            </w:r>
          </w:p>
        </w:tc>
        <w:tc>
          <w:tcPr>
            <w:tcW w:w="1134" w:type="dxa"/>
            <w:gridSpan w:val="2"/>
          </w:tcPr>
          <w:p w14:paraId="10BFBAA1" w14:textId="071F9180" w:rsidR="00DA298C" w:rsidRPr="00555C53" w:rsidRDefault="00202BB8">
            <w:pPr>
              <w:jc w:val="center"/>
              <w:rPr>
                <w:rFonts w:ascii="Times" w:hAnsi="Times" w:cs="Times"/>
                <w:b/>
              </w:rPr>
            </w:pPr>
            <w:r w:rsidRPr="00555C53">
              <w:rPr>
                <w:rFonts w:ascii="Times" w:hAnsi="Times" w:cs="Times"/>
                <w:b/>
              </w:rPr>
              <w:t>Art. 5 ust. 2</w:t>
            </w:r>
          </w:p>
        </w:tc>
        <w:tc>
          <w:tcPr>
            <w:tcW w:w="4962" w:type="dxa"/>
          </w:tcPr>
          <w:p w14:paraId="6EAD4384" w14:textId="77777777" w:rsidR="00BF3B49" w:rsidRPr="00555C53" w:rsidRDefault="0052588D">
            <w:pPr>
              <w:rPr>
                <w:rFonts w:ascii="Times" w:hAnsi="Times" w:cs="Times"/>
                <w:b/>
              </w:rPr>
            </w:pPr>
            <w:r w:rsidRPr="00555C53">
              <w:rPr>
                <w:rFonts w:ascii="Times" w:hAnsi="Times" w:cs="Times"/>
                <w:b/>
              </w:rPr>
              <w:t>Art. 5</w:t>
            </w:r>
          </w:p>
          <w:p w14:paraId="2009B78D" w14:textId="6601D09F" w:rsidR="0052588D" w:rsidRPr="00555C53" w:rsidRDefault="0052588D">
            <w:pPr>
              <w:rPr>
                <w:rFonts w:ascii="Times" w:hAnsi="Times" w:cs="Times"/>
                <w:b/>
              </w:rPr>
            </w:pPr>
            <w:r w:rsidRPr="00555C53">
              <w:rPr>
                <w:rFonts w:ascii="Times" w:hAnsi="Times" w:cs="Times"/>
              </w:rPr>
              <w:t>2. Przepisów ustawy nie stosuje się do naruszeń prawa w zakresie zamówień publicznych w dziedzinach obronności i bezpieczeństwa w rozumieniu art. 7 pkt 36 ustawy z dnia 11 września 2019 r. – Prawo zamówień publicznych (Dz. U. z 2021 r. poz. 1129, 1598, 2054 i 2269 oraz z 2022 r. poz. 25), do których nie stosuje się przepisów tej ustawy.</w:t>
            </w:r>
          </w:p>
          <w:p w14:paraId="2667757A" w14:textId="5AEE2E63" w:rsidR="0052588D" w:rsidRPr="00555C53" w:rsidRDefault="0052588D">
            <w:pPr>
              <w:rPr>
                <w:rFonts w:ascii="Times" w:hAnsi="Times" w:cs="Times"/>
              </w:rPr>
            </w:pPr>
          </w:p>
        </w:tc>
        <w:tc>
          <w:tcPr>
            <w:tcW w:w="1708" w:type="dxa"/>
          </w:tcPr>
          <w:p w14:paraId="6A128BA1" w14:textId="67DE6E3F" w:rsidR="00DA298C" w:rsidRPr="00555C53" w:rsidRDefault="00DA298C">
            <w:pPr>
              <w:jc w:val="center"/>
              <w:rPr>
                <w:rFonts w:ascii="Times" w:hAnsi="Times" w:cs="Times"/>
                <w:b/>
              </w:rPr>
            </w:pPr>
          </w:p>
        </w:tc>
      </w:tr>
      <w:tr w:rsidR="000F7922" w:rsidRPr="00555C53" w14:paraId="3AE3F140" w14:textId="77777777" w:rsidTr="008627E3">
        <w:trPr>
          <w:trHeight w:val="1544"/>
        </w:trPr>
        <w:tc>
          <w:tcPr>
            <w:tcW w:w="1413" w:type="dxa"/>
            <w:gridSpan w:val="2"/>
          </w:tcPr>
          <w:p w14:paraId="757B838C" w14:textId="4F3F7760" w:rsidR="003D37B9" w:rsidRPr="00555C53" w:rsidRDefault="007E5428" w:rsidP="00824828">
            <w:pPr>
              <w:rPr>
                <w:rFonts w:ascii="Times" w:hAnsi="Times" w:cs="Times"/>
              </w:rPr>
            </w:pPr>
            <w:r w:rsidRPr="00555C53">
              <w:rPr>
                <w:rFonts w:ascii="Times" w:hAnsi="Times" w:cs="Times"/>
              </w:rPr>
              <w:t xml:space="preserve">Art. </w:t>
            </w:r>
            <w:r w:rsidR="00DE4581" w:rsidRPr="00555C53">
              <w:rPr>
                <w:rFonts w:ascii="Times" w:hAnsi="Times" w:cs="Times"/>
              </w:rPr>
              <w:t xml:space="preserve">3 ust. 3 </w:t>
            </w:r>
          </w:p>
        </w:tc>
        <w:tc>
          <w:tcPr>
            <w:tcW w:w="4082" w:type="dxa"/>
            <w:gridSpan w:val="2"/>
          </w:tcPr>
          <w:p w14:paraId="1354AC46" w14:textId="77777777" w:rsidR="00DE4581" w:rsidRPr="00555C53" w:rsidRDefault="00DE4581" w:rsidP="00E647E0">
            <w:pPr>
              <w:shd w:val="clear" w:color="auto" w:fill="FFFFFF"/>
              <w:spacing w:before="120"/>
              <w:jc w:val="both"/>
              <w:rPr>
                <w:rFonts w:ascii="Times" w:hAnsi="Times" w:cs="Times"/>
              </w:rPr>
            </w:pPr>
            <w:r w:rsidRPr="00555C53">
              <w:rPr>
                <w:rFonts w:ascii="Times" w:hAnsi="Times" w:cs="Times"/>
              </w:rPr>
              <w:t>3.   Niniejsza dyrektywa nie wpływa na stosowanie prawa Unii ani prawa krajowego w odniesieniu do:</w:t>
            </w:r>
          </w:p>
          <w:tbl>
            <w:tblPr>
              <w:tblW w:w="5000" w:type="pct"/>
              <w:tblLayout w:type="fixed"/>
              <w:tblCellMar>
                <w:left w:w="0" w:type="dxa"/>
                <w:right w:w="0" w:type="dxa"/>
              </w:tblCellMar>
              <w:tblLook w:val="04A0" w:firstRow="1" w:lastRow="0" w:firstColumn="1" w:lastColumn="0" w:noHBand="0" w:noVBand="1"/>
            </w:tblPr>
            <w:tblGrid>
              <w:gridCol w:w="232"/>
              <w:gridCol w:w="3634"/>
            </w:tblGrid>
            <w:tr w:rsidR="00DE4581" w:rsidRPr="00555C53" w14:paraId="2B7387DE" w14:textId="77777777" w:rsidTr="001C11AB">
              <w:tc>
                <w:tcPr>
                  <w:tcW w:w="539" w:type="dxa"/>
                  <w:shd w:val="clear" w:color="auto" w:fill="auto"/>
                  <w:hideMark/>
                </w:tcPr>
                <w:p w14:paraId="3261B8AC" w14:textId="77777777" w:rsidR="00DE4581" w:rsidRPr="00555C53" w:rsidRDefault="00DE4581">
                  <w:pPr>
                    <w:spacing w:before="120"/>
                    <w:jc w:val="both"/>
                    <w:rPr>
                      <w:rFonts w:ascii="Times" w:hAnsi="Times" w:cs="Times"/>
                    </w:rPr>
                  </w:pPr>
                  <w:r w:rsidRPr="00555C53">
                    <w:rPr>
                      <w:rFonts w:ascii="Times" w:hAnsi="Times" w:cs="Times"/>
                    </w:rPr>
                    <w:t>a)</w:t>
                  </w:r>
                </w:p>
              </w:tc>
              <w:tc>
                <w:tcPr>
                  <w:tcW w:w="8867" w:type="dxa"/>
                  <w:shd w:val="clear" w:color="auto" w:fill="auto"/>
                  <w:hideMark/>
                </w:tcPr>
                <w:p w14:paraId="69F65DA6" w14:textId="77777777" w:rsidR="00DE4581" w:rsidRPr="00555C53" w:rsidRDefault="00DE4581">
                  <w:pPr>
                    <w:spacing w:before="120"/>
                    <w:jc w:val="both"/>
                    <w:rPr>
                      <w:rFonts w:ascii="Times" w:hAnsi="Times" w:cs="Times"/>
                    </w:rPr>
                  </w:pPr>
                  <w:r w:rsidRPr="00555C53">
                    <w:rPr>
                      <w:rFonts w:ascii="Times" w:hAnsi="Times" w:cs="Times"/>
                    </w:rPr>
                    <w:t>ochrony informacji niejawnych;</w:t>
                  </w:r>
                </w:p>
              </w:tc>
            </w:tr>
          </w:tbl>
          <w:p w14:paraId="0A300BF8" w14:textId="77777777" w:rsidR="00DE4581" w:rsidRPr="00555C53" w:rsidRDefault="00DE4581"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129"/>
              <w:gridCol w:w="3737"/>
            </w:tblGrid>
            <w:tr w:rsidR="00DE4581" w:rsidRPr="00555C53" w14:paraId="241B433B" w14:textId="77777777" w:rsidTr="001C11AB">
              <w:tc>
                <w:tcPr>
                  <w:tcW w:w="287" w:type="dxa"/>
                  <w:shd w:val="clear" w:color="auto" w:fill="auto"/>
                  <w:hideMark/>
                </w:tcPr>
                <w:p w14:paraId="7047E509" w14:textId="77777777" w:rsidR="00DE4581" w:rsidRPr="00555C53" w:rsidRDefault="00DE4581" w:rsidP="00E647E0">
                  <w:pPr>
                    <w:spacing w:before="120"/>
                    <w:jc w:val="both"/>
                    <w:rPr>
                      <w:rFonts w:ascii="Times" w:hAnsi="Times" w:cs="Times"/>
                    </w:rPr>
                  </w:pPr>
                  <w:r w:rsidRPr="00555C53">
                    <w:rPr>
                      <w:rFonts w:ascii="Times" w:hAnsi="Times" w:cs="Times"/>
                    </w:rPr>
                    <w:lastRenderedPageBreak/>
                    <w:t>b)</w:t>
                  </w:r>
                </w:p>
              </w:tc>
              <w:tc>
                <w:tcPr>
                  <w:tcW w:w="9119" w:type="dxa"/>
                  <w:shd w:val="clear" w:color="auto" w:fill="auto"/>
                  <w:hideMark/>
                </w:tcPr>
                <w:p w14:paraId="112A701A" w14:textId="77777777" w:rsidR="00DE4581" w:rsidRPr="00555C53" w:rsidRDefault="00DE4581">
                  <w:pPr>
                    <w:spacing w:before="120"/>
                    <w:jc w:val="both"/>
                    <w:rPr>
                      <w:rFonts w:ascii="Times" w:hAnsi="Times" w:cs="Times"/>
                    </w:rPr>
                  </w:pPr>
                  <w:r w:rsidRPr="00555C53">
                    <w:rPr>
                      <w:rFonts w:ascii="Times" w:hAnsi="Times" w:cs="Times"/>
                    </w:rPr>
                    <w:t>ochrony prawniczej tajemnicy zawodowej i tajemnicy medycznej;</w:t>
                  </w:r>
                </w:p>
              </w:tc>
            </w:tr>
          </w:tbl>
          <w:p w14:paraId="44EEE13C" w14:textId="77777777" w:rsidR="00DE4581" w:rsidRPr="00555C53" w:rsidRDefault="00DE4581"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212"/>
              <w:gridCol w:w="3654"/>
            </w:tblGrid>
            <w:tr w:rsidR="00DE4581" w:rsidRPr="00555C53" w14:paraId="50B1DB53" w14:textId="77777777" w:rsidTr="001C11AB">
              <w:tc>
                <w:tcPr>
                  <w:tcW w:w="491" w:type="dxa"/>
                  <w:shd w:val="clear" w:color="auto" w:fill="auto"/>
                  <w:hideMark/>
                </w:tcPr>
                <w:p w14:paraId="1B439A7C" w14:textId="77777777" w:rsidR="00DE4581" w:rsidRPr="00555C53" w:rsidRDefault="00DE4581" w:rsidP="00E647E0">
                  <w:pPr>
                    <w:spacing w:before="120"/>
                    <w:jc w:val="both"/>
                    <w:rPr>
                      <w:rFonts w:ascii="Times" w:hAnsi="Times" w:cs="Times"/>
                    </w:rPr>
                  </w:pPr>
                  <w:r w:rsidRPr="00555C53">
                    <w:rPr>
                      <w:rFonts w:ascii="Times" w:hAnsi="Times" w:cs="Times"/>
                    </w:rPr>
                    <w:t>c)</w:t>
                  </w:r>
                </w:p>
              </w:tc>
              <w:tc>
                <w:tcPr>
                  <w:tcW w:w="8915" w:type="dxa"/>
                  <w:shd w:val="clear" w:color="auto" w:fill="auto"/>
                  <w:hideMark/>
                </w:tcPr>
                <w:p w14:paraId="0B8A38CE" w14:textId="77777777" w:rsidR="00DE4581" w:rsidRPr="00555C53" w:rsidRDefault="00DE4581">
                  <w:pPr>
                    <w:spacing w:before="120"/>
                    <w:jc w:val="both"/>
                    <w:rPr>
                      <w:rFonts w:ascii="Times" w:hAnsi="Times" w:cs="Times"/>
                    </w:rPr>
                  </w:pPr>
                  <w:r w:rsidRPr="00555C53">
                    <w:rPr>
                      <w:rFonts w:ascii="Times" w:hAnsi="Times" w:cs="Times"/>
                    </w:rPr>
                    <w:t>tajemnicy narady sędziowskiej; lub</w:t>
                  </w:r>
                </w:p>
              </w:tc>
            </w:tr>
          </w:tbl>
          <w:p w14:paraId="5237EA99" w14:textId="77777777" w:rsidR="00DE4581" w:rsidRPr="00555C53" w:rsidRDefault="00DE4581"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175"/>
              <w:gridCol w:w="3691"/>
            </w:tblGrid>
            <w:tr w:rsidR="00DE4581" w:rsidRPr="00555C53" w14:paraId="5B328836" w14:textId="77777777" w:rsidTr="001C11AB">
              <w:tc>
                <w:tcPr>
                  <w:tcW w:w="399" w:type="dxa"/>
                  <w:shd w:val="clear" w:color="auto" w:fill="auto"/>
                  <w:hideMark/>
                </w:tcPr>
                <w:p w14:paraId="462FDB8E" w14:textId="77777777" w:rsidR="00DE4581" w:rsidRPr="00555C53" w:rsidRDefault="00DE4581" w:rsidP="00E647E0">
                  <w:pPr>
                    <w:spacing w:before="120"/>
                    <w:jc w:val="both"/>
                    <w:rPr>
                      <w:rFonts w:ascii="Times" w:hAnsi="Times" w:cs="Times"/>
                    </w:rPr>
                  </w:pPr>
                  <w:r w:rsidRPr="00555C53">
                    <w:rPr>
                      <w:rFonts w:ascii="Times" w:hAnsi="Times" w:cs="Times"/>
                    </w:rPr>
                    <w:t>d)</w:t>
                  </w:r>
                </w:p>
              </w:tc>
              <w:tc>
                <w:tcPr>
                  <w:tcW w:w="9007" w:type="dxa"/>
                  <w:shd w:val="clear" w:color="auto" w:fill="auto"/>
                  <w:hideMark/>
                </w:tcPr>
                <w:p w14:paraId="3506A69C" w14:textId="77777777" w:rsidR="00DE4581" w:rsidRPr="00555C53" w:rsidRDefault="00DE4581">
                  <w:pPr>
                    <w:spacing w:before="120"/>
                    <w:jc w:val="both"/>
                    <w:rPr>
                      <w:rFonts w:ascii="Times" w:hAnsi="Times" w:cs="Times"/>
                    </w:rPr>
                  </w:pPr>
                  <w:r w:rsidRPr="00555C53">
                    <w:rPr>
                      <w:rFonts w:ascii="Times" w:hAnsi="Times" w:cs="Times"/>
                    </w:rPr>
                    <w:t>przepisów dotyczących postępowania karnego.</w:t>
                  </w:r>
                </w:p>
              </w:tc>
            </w:tr>
          </w:tbl>
          <w:p w14:paraId="1E7288B3" w14:textId="587508E0" w:rsidR="00231D5D" w:rsidRPr="00555C53" w:rsidRDefault="00231D5D" w:rsidP="00824828">
            <w:pPr>
              <w:pStyle w:val="NormalnyWeb"/>
              <w:spacing w:before="0" w:beforeAutospacing="0" w:after="0" w:afterAutospacing="0"/>
              <w:jc w:val="both"/>
              <w:rPr>
                <w:rFonts w:ascii="Times" w:hAnsi="Times" w:cs="Times"/>
                <w:sz w:val="24"/>
              </w:rPr>
            </w:pPr>
          </w:p>
        </w:tc>
        <w:tc>
          <w:tcPr>
            <w:tcW w:w="1304" w:type="dxa"/>
          </w:tcPr>
          <w:p w14:paraId="2AF2F1CD" w14:textId="3CA05BC8" w:rsidR="003D37B9" w:rsidRPr="00555C53" w:rsidRDefault="00DE4581" w:rsidP="00E647E0">
            <w:pPr>
              <w:jc w:val="center"/>
              <w:rPr>
                <w:rFonts w:ascii="Times" w:hAnsi="Times" w:cs="Times"/>
                <w:b/>
              </w:rPr>
            </w:pPr>
            <w:r w:rsidRPr="00555C53">
              <w:rPr>
                <w:rFonts w:ascii="Times" w:hAnsi="Times" w:cs="Times"/>
                <w:b/>
              </w:rPr>
              <w:lastRenderedPageBreak/>
              <w:t>T</w:t>
            </w:r>
          </w:p>
        </w:tc>
        <w:tc>
          <w:tcPr>
            <w:tcW w:w="1134" w:type="dxa"/>
            <w:gridSpan w:val="2"/>
          </w:tcPr>
          <w:p w14:paraId="453316D8" w14:textId="626AEEF4" w:rsidR="003D37B9" w:rsidRPr="00555C53" w:rsidRDefault="00202BB8">
            <w:pPr>
              <w:jc w:val="both"/>
              <w:rPr>
                <w:rFonts w:ascii="Times" w:hAnsi="Times" w:cs="Times"/>
                <w:b/>
              </w:rPr>
            </w:pPr>
            <w:r w:rsidRPr="00555C53">
              <w:rPr>
                <w:rFonts w:ascii="Times" w:hAnsi="Times" w:cs="Times"/>
                <w:b/>
              </w:rPr>
              <w:t>Art. 5 ust. 1</w:t>
            </w:r>
          </w:p>
        </w:tc>
        <w:tc>
          <w:tcPr>
            <w:tcW w:w="4962" w:type="dxa"/>
          </w:tcPr>
          <w:p w14:paraId="21F54A3A" w14:textId="19B56F78" w:rsidR="00BF3B49" w:rsidRPr="00555C53" w:rsidRDefault="00DE4581">
            <w:pPr>
              <w:pStyle w:val="ARTartustawynprozporzdzenia"/>
              <w:spacing w:line="240" w:lineRule="auto"/>
              <w:ind w:firstLine="0"/>
              <w:rPr>
                <w:rFonts w:cs="Times"/>
                <w:szCs w:val="24"/>
              </w:rPr>
            </w:pPr>
            <w:r w:rsidRPr="00555C53">
              <w:rPr>
                <w:rStyle w:val="Ppogrubienie"/>
                <w:rFonts w:cs="Times"/>
                <w:szCs w:val="24"/>
              </w:rPr>
              <w:t>Art. 5</w:t>
            </w:r>
          </w:p>
          <w:p w14:paraId="59724010" w14:textId="08042467" w:rsidR="00DE4581" w:rsidRPr="00555C53" w:rsidRDefault="00DE4581" w:rsidP="009E24FD">
            <w:pPr>
              <w:pStyle w:val="ARTartustawynprozporzdzenia"/>
              <w:spacing w:line="240" w:lineRule="auto"/>
              <w:ind w:firstLine="0"/>
              <w:rPr>
                <w:rFonts w:cs="Times"/>
                <w:szCs w:val="24"/>
              </w:rPr>
            </w:pPr>
            <w:r w:rsidRPr="00555C53">
              <w:rPr>
                <w:rFonts w:cs="Times"/>
                <w:szCs w:val="24"/>
              </w:rPr>
              <w:t>1. Przepisów ustawy nie stosuje się do informacji objętych:</w:t>
            </w:r>
          </w:p>
          <w:p w14:paraId="0F10881F" w14:textId="77777777" w:rsidR="00DE4581" w:rsidRPr="00555C53" w:rsidRDefault="00DE4581">
            <w:pPr>
              <w:pStyle w:val="PKTpunkt"/>
              <w:spacing w:line="240" w:lineRule="auto"/>
              <w:rPr>
                <w:rFonts w:cs="Times"/>
                <w:szCs w:val="24"/>
              </w:rPr>
            </w:pPr>
            <w:r w:rsidRPr="00555C53">
              <w:rPr>
                <w:rFonts w:cs="Times"/>
                <w:szCs w:val="24"/>
              </w:rPr>
              <w:t>1)</w:t>
            </w:r>
            <w:r w:rsidRPr="00555C53">
              <w:rPr>
                <w:rFonts w:cs="Times"/>
                <w:szCs w:val="24"/>
              </w:rPr>
              <w:tab/>
              <w:t>przepisami o ochronie informacji niejawnych;</w:t>
            </w:r>
          </w:p>
          <w:p w14:paraId="0842CCBB" w14:textId="77777777" w:rsidR="00DE4581" w:rsidRPr="00555C53" w:rsidRDefault="00DE4581">
            <w:pPr>
              <w:pStyle w:val="PKTpunkt"/>
              <w:spacing w:line="240" w:lineRule="auto"/>
              <w:rPr>
                <w:rFonts w:cs="Times"/>
                <w:szCs w:val="24"/>
              </w:rPr>
            </w:pPr>
            <w:r w:rsidRPr="00555C53">
              <w:rPr>
                <w:rFonts w:cs="Times"/>
                <w:szCs w:val="24"/>
              </w:rPr>
              <w:lastRenderedPageBreak/>
              <w:t>2)</w:t>
            </w:r>
            <w:r w:rsidRPr="00555C53">
              <w:rPr>
                <w:rFonts w:cs="Times"/>
                <w:szCs w:val="24"/>
              </w:rPr>
              <w:tab/>
              <w:t>tajemnicą związaną z wykonywaniem zawodów medycznych oraz prawniczych;</w:t>
            </w:r>
          </w:p>
          <w:p w14:paraId="05B4CFA5" w14:textId="77777777" w:rsidR="00DE4581" w:rsidRPr="00555C53" w:rsidRDefault="00DE4581">
            <w:pPr>
              <w:pStyle w:val="PKTpunkt"/>
              <w:spacing w:line="240" w:lineRule="auto"/>
              <w:rPr>
                <w:rFonts w:cs="Times"/>
                <w:szCs w:val="24"/>
              </w:rPr>
            </w:pPr>
            <w:r w:rsidRPr="00555C53">
              <w:rPr>
                <w:rFonts w:cs="Times"/>
                <w:szCs w:val="24"/>
              </w:rPr>
              <w:t>3)</w:t>
            </w:r>
            <w:r w:rsidRPr="00555C53">
              <w:rPr>
                <w:rFonts w:cs="Times"/>
                <w:szCs w:val="24"/>
              </w:rPr>
              <w:tab/>
              <w:t>tajemnicą narady sędziowskiej;</w:t>
            </w:r>
          </w:p>
          <w:p w14:paraId="54004059" w14:textId="2304F4CF" w:rsidR="00DE4581" w:rsidRPr="00555C53" w:rsidRDefault="00DE4581">
            <w:pPr>
              <w:pStyle w:val="PKTpunkt"/>
              <w:spacing w:line="240" w:lineRule="auto"/>
              <w:rPr>
                <w:rFonts w:cs="Times"/>
                <w:szCs w:val="24"/>
              </w:rPr>
            </w:pPr>
            <w:r w:rsidRPr="00555C53">
              <w:rPr>
                <w:rFonts w:cs="Times"/>
                <w:szCs w:val="24"/>
              </w:rPr>
              <w:t>4)</w:t>
            </w:r>
            <w:r w:rsidRPr="00555C53">
              <w:rPr>
                <w:rFonts w:cs="Times"/>
                <w:szCs w:val="24"/>
              </w:rPr>
              <w:tab/>
              <w:t>postępowaniem karnym – w zakresie tajemnicy postępowania przygotowawczego oraz tajemnicy rozprawy sądowej prowadzonej z wyłączeniem jawności.</w:t>
            </w:r>
          </w:p>
        </w:tc>
        <w:tc>
          <w:tcPr>
            <w:tcW w:w="1708" w:type="dxa"/>
          </w:tcPr>
          <w:p w14:paraId="28B1750B" w14:textId="5B3867C3" w:rsidR="003D37B9" w:rsidRPr="00555C53" w:rsidRDefault="003D37B9">
            <w:pPr>
              <w:jc w:val="center"/>
              <w:rPr>
                <w:rFonts w:ascii="Times" w:hAnsi="Times" w:cs="Times"/>
              </w:rPr>
            </w:pPr>
          </w:p>
        </w:tc>
      </w:tr>
      <w:tr w:rsidR="00964026" w:rsidRPr="00555C53" w14:paraId="726A1269" w14:textId="77777777" w:rsidTr="008627E3">
        <w:trPr>
          <w:trHeight w:val="3670"/>
        </w:trPr>
        <w:tc>
          <w:tcPr>
            <w:tcW w:w="1413" w:type="dxa"/>
            <w:gridSpan w:val="2"/>
          </w:tcPr>
          <w:p w14:paraId="33ADB968" w14:textId="749E591F" w:rsidR="00964026" w:rsidRPr="00555C53" w:rsidRDefault="00DE4581" w:rsidP="00824828">
            <w:pPr>
              <w:rPr>
                <w:rFonts w:ascii="Times" w:hAnsi="Times" w:cs="Times"/>
              </w:rPr>
            </w:pPr>
            <w:r w:rsidRPr="00555C53">
              <w:rPr>
                <w:rFonts w:ascii="Times" w:hAnsi="Times" w:cs="Times"/>
              </w:rPr>
              <w:t xml:space="preserve">Art. </w:t>
            </w:r>
            <w:r w:rsidR="0024597E" w:rsidRPr="00555C53">
              <w:rPr>
                <w:rFonts w:ascii="Times" w:hAnsi="Times" w:cs="Times"/>
              </w:rPr>
              <w:t>3</w:t>
            </w:r>
            <w:r w:rsidRPr="00555C53">
              <w:rPr>
                <w:rFonts w:ascii="Times" w:hAnsi="Times" w:cs="Times"/>
              </w:rPr>
              <w:t xml:space="preserve"> ust. 4 </w:t>
            </w:r>
          </w:p>
        </w:tc>
        <w:tc>
          <w:tcPr>
            <w:tcW w:w="4082" w:type="dxa"/>
            <w:gridSpan w:val="2"/>
          </w:tcPr>
          <w:p w14:paraId="2AAE87A0" w14:textId="5D9CF7BA" w:rsidR="00964026" w:rsidRPr="00555C53" w:rsidRDefault="00DE4581" w:rsidP="00E647E0">
            <w:pPr>
              <w:pStyle w:val="NormalnyWeb"/>
              <w:spacing w:before="0" w:beforeAutospacing="0" w:after="0" w:afterAutospacing="0"/>
              <w:jc w:val="both"/>
              <w:rPr>
                <w:rFonts w:ascii="Times" w:hAnsi="Times" w:cs="Times"/>
                <w:sz w:val="24"/>
              </w:rPr>
            </w:pPr>
            <w:r w:rsidRPr="00555C53">
              <w:rPr>
                <w:rFonts w:ascii="Times" w:hAnsi="Times" w:cs="Times"/>
                <w:sz w:val="24"/>
              </w:rPr>
              <w:t>4.   Niniejsza dyrektywa nie wpływa na przepisy krajowe dotyczące wykonywania przez pracowników ich prawa do konsultacji z ich przedstawicielami lub związkami zawodowymi, przepisy krajowe dotyczące ochrony przed nieuzasadnionym szkodliwym działaniem w wyniku takich konsultacji ani na przepisy krajowe dotyczące autonomii partnerów społecznych i ich prawa do zawierania układów zbiorowych. Pozostaje to bez uszczerbku dla poziomu ochrony przyznanej na mocy niniejszej dyrektywy.</w:t>
            </w:r>
          </w:p>
        </w:tc>
        <w:tc>
          <w:tcPr>
            <w:tcW w:w="1304" w:type="dxa"/>
          </w:tcPr>
          <w:p w14:paraId="0495CB7D" w14:textId="69D870A9" w:rsidR="00964026" w:rsidRPr="00555C53" w:rsidRDefault="00DE4581">
            <w:pPr>
              <w:jc w:val="center"/>
              <w:rPr>
                <w:rFonts w:ascii="Times" w:hAnsi="Times" w:cs="Times"/>
                <w:b/>
              </w:rPr>
            </w:pPr>
            <w:r w:rsidRPr="00555C53">
              <w:rPr>
                <w:rFonts w:ascii="Times" w:hAnsi="Times" w:cs="Times"/>
                <w:b/>
              </w:rPr>
              <w:t>T</w:t>
            </w:r>
          </w:p>
        </w:tc>
        <w:tc>
          <w:tcPr>
            <w:tcW w:w="1134" w:type="dxa"/>
            <w:gridSpan w:val="2"/>
          </w:tcPr>
          <w:p w14:paraId="01AC1D08" w14:textId="51227224" w:rsidR="00964026" w:rsidRPr="00555C53" w:rsidRDefault="00202BB8">
            <w:pPr>
              <w:jc w:val="center"/>
              <w:rPr>
                <w:rFonts w:ascii="Times" w:hAnsi="Times" w:cs="Times"/>
                <w:b/>
              </w:rPr>
            </w:pPr>
            <w:r w:rsidRPr="00555C53">
              <w:rPr>
                <w:rFonts w:ascii="Times" w:hAnsi="Times" w:cs="Times"/>
                <w:b/>
              </w:rPr>
              <w:t>Art. 9</w:t>
            </w:r>
          </w:p>
        </w:tc>
        <w:tc>
          <w:tcPr>
            <w:tcW w:w="4962" w:type="dxa"/>
          </w:tcPr>
          <w:p w14:paraId="77D54FDA" w14:textId="77777777" w:rsidR="00BF3B49" w:rsidRPr="00555C53" w:rsidRDefault="00DE4581">
            <w:pPr>
              <w:pStyle w:val="ARTartustawynprozporzdzenia"/>
              <w:spacing w:line="240" w:lineRule="auto"/>
              <w:ind w:firstLine="0"/>
              <w:rPr>
                <w:rFonts w:cs="Times"/>
                <w:szCs w:val="24"/>
              </w:rPr>
            </w:pPr>
            <w:r w:rsidRPr="00555C53">
              <w:rPr>
                <w:rStyle w:val="Ppogrubienie"/>
                <w:rFonts w:cs="Times"/>
                <w:szCs w:val="24"/>
              </w:rPr>
              <w:t>Art. 9.</w:t>
            </w:r>
            <w:r w:rsidRPr="00555C53">
              <w:rPr>
                <w:rFonts w:cs="Times"/>
                <w:szCs w:val="24"/>
              </w:rPr>
              <w:t xml:space="preserve"> </w:t>
            </w:r>
          </w:p>
          <w:p w14:paraId="43A8D571" w14:textId="7D772B99" w:rsidR="004F7990" w:rsidRPr="00555C53" w:rsidRDefault="004F7990" w:rsidP="00555C53">
            <w:pPr>
              <w:pStyle w:val="ARTartustawynprozporzdzenia"/>
              <w:spacing w:line="240" w:lineRule="auto"/>
              <w:ind w:firstLine="0"/>
              <w:rPr>
                <w:rFonts w:cs="Times"/>
                <w:szCs w:val="24"/>
              </w:rPr>
            </w:pPr>
            <w:r w:rsidRPr="00555C53">
              <w:rPr>
                <w:rFonts w:cs="Times"/>
                <w:szCs w:val="24"/>
              </w:rPr>
              <w:t xml:space="preserve">Przepisy ustawy nie wyłączają przepisów dotyczących praw pracowników do konsultacji ze związkami zawodowymi, ochrony przed nieuzasadnionym szkodliwym działaniem w wyniku takich konsultacji, autonomii partnerów społecznych i ich prawa do zawierania układów zbiorowych. </w:t>
            </w:r>
          </w:p>
          <w:p w14:paraId="42E26C3C" w14:textId="33CE0CB1" w:rsidR="00964026" w:rsidRPr="00555C53" w:rsidRDefault="00964026">
            <w:pPr>
              <w:pStyle w:val="ARTartustawynprozporzdzenia"/>
              <w:spacing w:before="0" w:line="240" w:lineRule="auto"/>
              <w:ind w:firstLine="0"/>
              <w:jc w:val="center"/>
              <w:rPr>
                <w:rStyle w:val="Ppogrubienie"/>
                <w:rFonts w:cs="Times"/>
                <w:b w:val="0"/>
                <w:szCs w:val="24"/>
              </w:rPr>
            </w:pPr>
          </w:p>
        </w:tc>
        <w:tc>
          <w:tcPr>
            <w:tcW w:w="1708" w:type="dxa"/>
          </w:tcPr>
          <w:p w14:paraId="035F19B6" w14:textId="3082A375" w:rsidR="00964026" w:rsidRPr="00555C53" w:rsidRDefault="00964026">
            <w:pPr>
              <w:jc w:val="center"/>
              <w:rPr>
                <w:rFonts w:ascii="Times" w:hAnsi="Times" w:cs="Times"/>
              </w:rPr>
            </w:pPr>
          </w:p>
        </w:tc>
      </w:tr>
      <w:tr w:rsidR="004B5098" w:rsidRPr="00555C53" w14:paraId="2B465EBF" w14:textId="77777777" w:rsidTr="008627E3">
        <w:trPr>
          <w:trHeight w:val="835"/>
        </w:trPr>
        <w:tc>
          <w:tcPr>
            <w:tcW w:w="1413" w:type="dxa"/>
            <w:gridSpan w:val="2"/>
          </w:tcPr>
          <w:p w14:paraId="1FA4D929" w14:textId="2E224377" w:rsidR="004B5098" w:rsidRPr="00555C53" w:rsidRDefault="0024597E" w:rsidP="00824828">
            <w:pPr>
              <w:rPr>
                <w:rFonts w:ascii="Times" w:hAnsi="Times" w:cs="Times"/>
              </w:rPr>
            </w:pPr>
            <w:r w:rsidRPr="00555C53">
              <w:rPr>
                <w:rFonts w:ascii="Times" w:hAnsi="Times" w:cs="Times"/>
              </w:rPr>
              <w:t xml:space="preserve">Art. 4 ust. 1 </w:t>
            </w:r>
          </w:p>
        </w:tc>
        <w:tc>
          <w:tcPr>
            <w:tcW w:w="4082" w:type="dxa"/>
            <w:gridSpan w:val="2"/>
          </w:tcPr>
          <w:p w14:paraId="70CBB3D5" w14:textId="0DAE4080" w:rsidR="0024597E" w:rsidRPr="00555C53" w:rsidRDefault="0024597E" w:rsidP="00E647E0">
            <w:pPr>
              <w:pStyle w:val="Akapitzlist"/>
              <w:numPr>
                <w:ilvl w:val="0"/>
                <w:numId w:val="6"/>
              </w:numPr>
              <w:shd w:val="clear" w:color="auto" w:fill="FFFFFF"/>
              <w:spacing w:before="120" w:after="200"/>
              <w:jc w:val="both"/>
              <w:rPr>
                <w:rFonts w:ascii="Times" w:hAnsi="Times" w:cs="Times"/>
                <w:sz w:val="24"/>
              </w:rPr>
            </w:pPr>
            <w:r w:rsidRPr="00555C53">
              <w:rPr>
                <w:rFonts w:ascii="Times" w:hAnsi="Times" w:cs="Times"/>
                <w:sz w:val="24"/>
              </w:rPr>
              <w:t xml:space="preserve">Niniejszą dyrektywę stosuje się do osób dokonujących zgłoszenia, pracujących w sektorze prywatnym lub publicznym, które uzyskały informacje na temat naruszeń w </w:t>
            </w:r>
            <w:r w:rsidRPr="00555C53">
              <w:rPr>
                <w:rFonts w:ascii="Times" w:hAnsi="Times" w:cs="Times"/>
                <w:sz w:val="24"/>
              </w:rPr>
              <w:lastRenderedPageBreak/>
              <w:t>kontekście związanym z pracą, w tym co najmniej do:</w:t>
            </w:r>
          </w:p>
          <w:p w14:paraId="51BED7AE" w14:textId="77777777" w:rsidR="0024597E" w:rsidRPr="00555C53" w:rsidRDefault="0024597E">
            <w:pPr>
              <w:pStyle w:val="Akapitzlist"/>
              <w:numPr>
                <w:ilvl w:val="0"/>
                <w:numId w:val="1"/>
              </w:numPr>
              <w:shd w:val="clear" w:color="auto" w:fill="FFFFFF"/>
              <w:spacing w:before="120" w:after="200"/>
              <w:jc w:val="both"/>
              <w:rPr>
                <w:rFonts w:ascii="Times" w:hAnsi="Times" w:cs="Times"/>
                <w:sz w:val="24"/>
              </w:rPr>
            </w:pPr>
            <w:r w:rsidRPr="00555C53">
              <w:rPr>
                <w:rFonts w:ascii="Times" w:hAnsi="Times" w:cs="Times"/>
                <w:sz w:val="24"/>
              </w:rPr>
              <w:t xml:space="preserve"> osób posiadających status pracownika w rozumieniu art. 45 ust. 1 TFUE, w tym urzędników służby cywilnej;</w:t>
            </w:r>
          </w:p>
          <w:p w14:paraId="21651E3B" w14:textId="77777777" w:rsidR="0024597E" w:rsidRPr="00555C53" w:rsidRDefault="0024597E">
            <w:pPr>
              <w:pStyle w:val="Akapitzlist"/>
              <w:numPr>
                <w:ilvl w:val="0"/>
                <w:numId w:val="1"/>
              </w:numPr>
              <w:shd w:val="clear" w:color="auto" w:fill="FFFFFF"/>
              <w:spacing w:before="120" w:after="200"/>
              <w:jc w:val="both"/>
              <w:rPr>
                <w:rFonts w:ascii="Times" w:hAnsi="Times" w:cs="Times"/>
                <w:sz w:val="24"/>
              </w:rPr>
            </w:pPr>
            <w:r w:rsidRPr="00555C53">
              <w:rPr>
                <w:rFonts w:ascii="Times" w:hAnsi="Times" w:cs="Times"/>
                <w:sz w:val="24"/>
                <w:shd w:val="clear" w:color="auto" w:fill="FFFFFF"/>
              </w:rPr>
              <w:t>osób posiadających status osób prowadzących działalność na własny rachunek w rozumieniu art. 49 TFUE;</w:t>
            </w:r>
          </w:p>
          <w:p w14:paraId="3F45861D" w14:textId="77777777" w:rsidR="0024597E" w:rsidRPr="00555C53" w:rsidRDefault="0024597E">
            <w:pPr>
              <w:pStyle w:val="Akapitzlist"/>
              <w:numPr>
                <w:ilvl w:val="0"/>
                <w:numId w:val="1"/>
              </w:numPr>
              <w:shd w:val="clear" w:color="auto" w:fill="FFFFFF"/>
              <w:spacing w:before="120" w:after="200"/>
              <w:jc w:val="both"/>
              <w:rPr>
                <w:rFonts w:ascii="Times" w:hAnsi="Times" w:cs="Times"/>
                <w:sz w:val="24"/>
              </w:rPr>
            </w:pPr>
            <w:r w:rsidRPr="00555C53">
              <w:rPr>
                <w:rFonts w:ascii="Times" w:hAnsi="Times" w:cs="Times"/>
                <w:sz w:val="24"/>
                <w:shd w:val="clear" w:color="auto" w:fill="FFFFFF"/>
              </w:rPr>
              <w:t>akcjonariuszy lub wspólników oraz osób będących członkami organu administrującego, zarządzającego lub nadzorczego przedsiębiorstwa, w tym członków niewykonawczych, a także wolontariuszy i stażystów, bez względu na to czy otrzymują oni wynagrodzenie;</w:t>
            </w:r>
          </w:p>
          <w:p w14:paraId="6936E7B7" w14:textId="77777777" w:rsidR="0024597E" w:rsidRPr="00555C53" w:rsidRDefault="0024597E">
            <w:pPr>
              <w:pStyle w:val="Akapitzlist"/>
              <w:numPr>
                <w:ilvl w:val="0"/>
                <w:numId w:val="1"/>
              </w:numPr>
              <w:shd w:val="clear" w:color="auto" w:fill="FFFFFF"/>
              <w:spacing w:before="120" w:after="200"/>
              <w:jc w:val="both"/>
              <w:rPr>
                <w:rFonts w:ascii="Times" w:hAnsi="Times" w:cs="Times"/>
                <w:sz w:val="24"/>
              </w:rPr>
            </w:pPr>
            <w:r w:rsidRPr="00555C53">
              <w:rPr>
                <w:rFonts w:ascii="Times" w:hAnsi="Times" w:cs="Times"/>
                <w:sz w:val="24"/>
                <w:shd w:val="clear" w:color="auto" w:fill="FFFFFF"/>
              </w:rPr>
              <w:t>osób pracujących pod nadzorem i kierownictwem wykonawców, podwykonawców i dostawców.</w:t>
            </w:r>
          </w:p>
          <w:p w14:paraId="122BCA5F" w14:textId="07A68B78" w:rsidR="004B5098" w:rsidRPr="00555C53" w:rsidRDefault="004B5098">
            <w:pPr>
              <w:pStyle w:val="NormalnyWeb"/>
              <w:spacing w:before="0" w:beforeAutospacing="0" w:after="0" w:afterAutospacing="0"/>
              <w:jc w:val="both"/>
              <w:rPr>
                <w:rFonts w:ascii="Times" w:hAnsi="Times" w:cs="Times"/>
                <w:sz w:val="24"/>
              </w:rPr>
            </w:pPr>
          </w:p>
        </w:tc>
        <w:tc>
          <w:tcPr>
            <w:tcW w:w="1304" w:type="dxa"/>
          </w:tcPr>
          <w:p w14:paraId="34FF5523" w14:textId="32299A2A" w:rsidR="004B5098" w:rsidRPr="00555C53" w:rsidRDefault="002F1238">
            <w:pPr>
              <w:jc w:val="center"/>
              <w:rPr>
                <w:rFonts w:ascii="Times" w:hAnsi="Times" w:cs="Times"/>
                <w:b/>
              </w:rPr>
            </w:pPr>
            <w:r w:rsidRPr="00555C53">
              <w:rPr>
                <w:rFonts w:ascii="Times" w:hAnsi="Times" w:cs="Times"/>
                <w:b/>
              </w:rPr>
              <w:lastRenderedPageBreak/>
              <w:t>T</w:t>
            </w:r>
          </w:p>
        </w:tc>
        <w:tc>
          <w:tcPr>
            <w:tcW w:w="1134" w:type="dxa"/>
            <w:gridSpan w:val="2"/>
          </w:tcPr>
          <w:p w14:paraId="4271E327" w14:textId="3167B03D" w:rsidR="004B5098" w:rsidRPr="00555C53" w:rsidRDefault="00202BB8">
            <w:pPr>
              <w:jc w:val="center"/>
              <w:rPr>
                <w:rFonts w:ascii="Times" w:hAnsi="Times" w:cs="Times"/>
                <w:b/>
              </w:rPr>
            </w:pPr>
            <w:r w:rsidRPr="00555C53">
              <w:rPr>
                <w:rFonts w:ascii="Times" w:hAnsi="Times" w:cs="Times"/>
                <w:b/>
              </w:rPr>
              <w:t xml:space="preserve">Art. 4 </w:t>
            </w:r>
            <w:r w:rsidR="00BF3B49" w:rsidRPr="00555C53">
              <w:rPr>
                <w:rFonts w:ascii="Times" w:hAnsi="Times" w:cs="Times"/>
                <w:b/>
              </w:rPr>
              <w:t>ust. 1</w:t>
            </w:r>
          </w:p>
        </w:tc>
        <w:tc>
          <w:tcPr>
            <w:tcW w:w="4962" w:type="dxa"/>
          </w:tcPr>
          <w:p w14:paraId="45421C75" w14:textId="77777777" w:rsidR="00BF3B49" w:rsidRPr="00555C53" w:rsidRDefault="00A66A9B">
            <w:pPr>
              <w:pStyle w:val="ARTartustawynprozporzdzenia"/>
              <w:spacing w:line="240" w:lineRule="auto"/>
              <w:ind w:firstLine="0"/>
              <w:rPr>
                <w:rFonts w:cs="Times"/>
                <w:szCs w:val="24"/>
              </w:rPr>
            </w:pPr>
            <w:r w:rsidRPr="00555C53">
              <w:rPr>
                <w:rStyle w:val="Ppogrubienie"/>
                <w:rFonts w:cs="Times"/>
                <w:szCs w:val="24"/>
              </w:rPr>
              <w:t>Art. 4.</w:t>
            </w:r>
            <w:r w:rsidRPr="00555C53">
              <w:rPr>
                <w:rFonts w:cs="Times"/>
                <w:szCs w:val="24"/>
              </w:rPr>
              <w:t xml:space="preserve"> </w:t>
            </w:r>
          </w:p>
          <w:p w14:paraId="5EEAADAC" w14:textId="4D6560DF" w:rsidR="00A66A9B" w:rsidRPr="00555C53" w:rsidRDefault="00A66A9B">
            <w:pPr>
              <w:pStyle w:val="ARTartustawynprozporzdzenia"/>
              <w:spacing w:line="240" w:lineRule="auto"/>
              <w:ind w:firstLine="0"/>
              <w:rPr>
                <w:rFonts w:cs="Times"/>
                <w:szCs w:val="24"/>
              </w:rPr>
            </w:pPr>
            <w:r w:rsidRPr="00555C53">
              <w:rPr>
                <w:rFonts w:cs="Times"/>
                <w:szCs w:val="24"/>
              </w:rPr>
              <w:t>1. Ustawę stosuje się do osoby fizycznej, która zgłasza lub ujawnia publicznie informację o naruszeniu prawa uzyskaną w kontekście związanym z pracą, w tym do:</w:t>
            </w:r>
          </w:p>
          <w:p w14:paraId="6C1597F7" w14:textId="77777777" w:rsidR="00A66A9B" w:rsidRPr="00555C53" w:rsidRDefault="00A66A9B">
            <w:pPr>
              <w:pStyle w:val="PKTpunkt"/>
              <w:spacing w:line="240" w:lineRule="auto"/>
              <w:rPr>
                <w:rFonts w:cs="Times"/>
                <w:szCs w:val="24"/>
              </w:rPr>
            </w:pPr>
            <w:r w:rsidRPr="00555C53">
              <w:rPr>
                <w:rFonts w:cs="Times"/>
                <w:szCs w:val="24"/>
              </w:rPr>
              <w:t>1)</w:t>
            </w:r>
            <w:r w:rsidRPr="00555C53">
              <w:rPr>
                <w:rFonts w:cs="Times"/>
                <w:szCs w:val="24"/>
              </w:rPr>
              <w:tab/>
              <w:t xml:space="preserve">pracownika, </w:t>
            </w:r>
          </w:p>
          <w:p w14:paraId="1373E1EF" w14:textId="77777777" w:rsidR="00A66A9B" w:rsidRPr="00555C53" w:rsidRDefault="00A66A9B">
            <w:pPr>
              <w:pStyle w:val="PKTpunkt"/>
              <w:spacing w:line="240" w:lineRule="auto"/>
              <w:rPr>
                <w:rFonts w:cs="Times"/>
                <w:szCs w:val="24"/>
              </w:rPr>
            </w:pPr>
            <w:r w:rsidRPr="00555C53">
              <w:rPr>
                <w:rFonts w:cs="Times"/>
                <w:szCs w:val="24"/>
              </w:rPr>
              <w:t>2)</w:t>
            </w:r>
            <w:r w:rsidRPr="00555C53">
              <w:rPr>
                <w:rFonts w:cs="Times"/>
                <w:szCs w:val="24"/>
              </w:rPr>
              <w:tab/>
              <w:t>pracownika tymczasowego,</w:t>
            </w:r>
          </w:p>
          <w:p w14:paraId="5FAF4365" w14:textId="77777777" w:rsidR="00A66A9B" w:rsidRPr="00555C53" w:rsidRDefault="00A66A9B">
            <w:pPr>
              <w:pStyle w:val="PKTpunkt"/>
              <w:spacing w:line="240" w:lineRule="auto"/>
              <w:rPr>
                <w:rFonts w:cs="Times"/>
                <w:szCs w:val="24"/>
              </w:rPr>
            </w:pPr>
            <w:r w:rsidRPr="00555C53">
              <w:rPr>
                <w:rFonts w:cs="Times"/>
                <w:szCs w:val="24"/>
              </w:rPr>
              <w:lastRenderedPageBreak/>
              <w:t>3)</w:t>
            </w:r>
            <w:r w:rsidRPr="00555C53">
              <w:rPr>
                <w:rFonts w:cs="Times"/>
                <w:szCs w:val="24"/>
              </w:rPr>
              <w:tab/>
              <w:t>osoby świadczącej pracę na innej podstawie niż stosunek pracy, w tym na podstawie umowy cywilnoprawnej,</w:t>
            </w:r>
          </w:p>
          <w:p w14:paraId="61B97506" w14:textId="77777777" w:rsidR="00A66A9B" w:rsidRPr="00555C53" w:rsidRDefault="00A66A9B">
            <w:pPr>
              <w:pStyle w:val="PKTpunkt"/>
              <w:spacing w:line="240" w:lineRule="auto"/>
              <w:rPr>
                <w:rFonts w:cs="Times"/>
                <w:szCs w:val="24"/>
              </w:rPr>
            </w:pPr>
            <w:r w:rsidRPr="00555C53">
              <w:rPr>
                <w:rFonts w:cs="Times"/>
                <w:szCs w:val="24"/>
              </w:rPr>
              <w:t>4)</w:t>
            </w:r>
            <w:r w:rsidRPr="00555C53">
              <w:rPr>
                <w:rFonts w:cs="Times"/>
                <w:szCs w:val="24"/>
              </w:rPr>
              <w:tab/>
              <w:t>przedsiębiorcy,</w:t>
            </w:r>
          </w:p>
          <w:p w14:paraId="22CB4046" w14:textId="77777777" w:rsidR="00A66A9B" w:rsidRPr="00555C53" w:rsidRDefault="00A66A9B">
            <w:pPr>
              <w:pStyle w:val="PKTpunkt"/>
              <w:spacing w:line="240" w:lineRule="auto"/>
              <w:rPr>
                <w:rFonts w:cs="Times"/>
                <w:szCs w:val="24"/>
              </w:rPr>
            </w:pPr>
            <w:r w:rsidRPr="00555C53">
              <w:rPr>
                <w:rFonts w:cs="Times"/>
                <w:szCs w:val="24"/>
              </w:rPr>
              <w:t>5)</w:t>
            </w:r>
            <w:r w:rsidRPr="00555C53">
              <w:rPr>
                <w:rFonts w:cs="Times"/>
                <w:szCs w:val="24"/>
              </w:rPr>
              <w:tab/>
              <w:t xml:space="preserve">akcjonariusza lub wspólnika, </w:t>
            </w:r>
          </w:p>
          <w:p w14:paraId="6A6D6FC7" w14:textId="4BBA7B0E" w:rsidR="00A66A9B" w:rsidRPr="00555C53" w:rsidRDefault="00A66A9B">
            <w:pPr>
              <w:pStyle w:val="PKTpunkt"/>
              <w:spacing w:line="240" w:lineRule="auto"/>
              <w:rPr>
                <w:rFonts w:cs="Times"/>
                <w:szCs w:val="24"/>
              </w:rPr>
            </w:pPr>
            <w:r w:rsidRPr="00555C53">
              <w:rPr>
                <w:rFonts w:cs="Times"/>
                <w:szCs w:val="24"/>
              </w:rPr>
              <w:t>6)</w:t>
            </w:r>
            <w:r w:rsidRPr="00555C53">
              <w:rPr>
                <w:rFonts w:cs="Times"/>
                <w:szCs w:val="24"/>
              </w:rPr>
              <w:tab/>
              <w:t>członka organu osoby prawnej</w:t>
            </w:r>
            <w:r w:rsidR="000D549C" w:rsidRPr="00555C53">
              <w:rPr>
                <w:rFonts w:cs="Times"/>
                <w:szCs w:val="24"/>
              </w:rPr>
              <w:t xml:space="preserve"> lub jednostki organizacyjnej nieposiadającej osobowści prawnej</w:t>
            </w:r>
            <w:r w:rsidRPr="00555C53">
              <w:rPr>
                <w:rFonts w:cs="Times"/>
                <w:szCs w:val="24"/>
              </w:rPr>
              <w:t>,</w:t>
            </w:r>
          </w:p>
          <w:p w14:paraId="036627E6" w14:textId="77777777" w:rsidR="00A66A9B" w:rsidRPr="00555C53" w:rsidRDefault="00A66A9B">
            <w:pPr>
              <w:pStyle w:val="PKTpunkt"/>
              <w:spacing w:line="240" w:lineRule="auto"/>
              <w:rPr>
                <w:rFonts w:cs="Times"/>
                <w:szCs w:val="24"/>
              </w:rPr>
            </w:pPr>
            <w:r w:rsidRPr="00555C53">
              <w:rPr>
                <w:rFonts w:cs="Times"/>
                <w:szCs w:val="24"/>
              </w:rPr>
              <w:t>7)</w:t>
            </w:r>
            <w:r w:rsidRPr="00555C53">
              <w:rPr>
                <w:rFonts w:cs="Times"/>
                <w:szCs w:val="24"/>
              </w:rPr>
              <w:tab/>
              <w:t>osoby świadczącej pracę pod nadzorem i kierownictwem wykonawcy, podwykonawcy lub dostawcy, w tym na podstawie umowy cywilnoprawnej,</w:t>
            </w:r>
          </w:p>
          <w:p w14:paraId="011546AD" w14:textId="77777777" w:rsidR="00A66A9B" w:rsidRPr="00555C53" w:rsidRDefault="00A66A9B">
            <w:pPr>
              <w:pStyle w:val="PKTpunkt"/>
              <w:spacing w:line="240" w:lineRule="auto"/>
              <w:rPr>
                <w:rFonts w:cs="Times"/>
                <w:szCs w:val="24"/>
              </w:rPr>
            </w:pPr>
            <w:r w:rsidRPr="00555C53">
              <w:rPr>
                <w:rFonts w:cs="Times"/>
                <w:szCs w:val="24"/>
              </w:rPr>
              <w:t>8)</w:t>
            </w:r>
            <w:r w:rsidRPr="00555C53">
              <w:rPr>
                <w:rFonts w:cs="Times"/>
                <w:szCs w:val="24"/>
              </w:rPr>
              <w:tab/>
              <w:t xml:space="preserve">stażysty, </w:t>
            </w:r>
          </w:p>
          <w:p w14:paraId="2844FD17" w14:textId="77777777" w:rsidR="00A66A9B" w:rsidRPr="00555C53" w:rsidRDefault="00A66A9B">
            <w:pPr>
              <w:pStyle w:val="PKTpunkt"/>
              <w:spacing w:line="240" w:lineRule="auto"/>
              <w:rPr>
                <w:rFonts w:cs="Times"/>
                <w:szCs w:val="24"/>
              </w:rPr>
            </w:pPr>
            <w:r w:rsidRPr="00555C53">
              <w:rPr>
                <w:rFonts w:cs="Times"/>
                <w:szCs w:val="24"/>
              </w:rPr>
              <w:t>9)</w:t>
            </w:r>
            <w:r w:rsidRPr="00555C53">
              <w:rPr>
                <w:rFonts w:cs="Times"/>
                <w:szCs w:val="24"/>
              </w:rPr>
              <w:tab/>
              <w:t xml:space="preserve">wolontariusza, </w:t>
            </w:r>
          </w:p>
          <w:p w14:paraId="79AE3591" w14:textId="77777777" w:rsidR="00A66A9B" w:rsidRPr="00555C53" w:rsidRDefault="00A66A9B">
            <w:pPr>
              <w:pStyle w:val="PKTpunkt"/>
              <w:spacing w:line="240" w:lineRule="auto"/>
              <w:rPr>
                <w:rFonts w:cs="Times"/>
                <w:szCs w:val="24"/>
              </w:rPr>
            </w:pPr>
            <w:r w:rsidRPr="00555C53">
              <w:rPr>
                <w:rFonts w:cs="Times"/>
                <w:szCs w:val="24"/>
              </w:rPr>
              <w:t>10)</w:t>
            </w:r>
            <w:r w:rsidRPr="00555C53">
              <w:rPr>
                <w:rFonts w:cs="Times"/>
                <w:szCs w:val="24"/>
              </w:rPr>
              <w:tab/>
              <w:t xml:space="preserve">praktykanta, </w:t>
            </w:r>
          </w:p>
          <w:p w14:paraId="2B49FBB1" w14:textId="77777777" w:rsidR="00A66A9B" w:rsidRPr="00555C53" w:rsidRDefault="00A66A9B">
            <w:pPr>
              <w:pStyle w:val="PKTpunkt"/>
              <w:spacing w:line="240" w:lineRule="auto"/>
              <w:rPr>
                <w:rFonts w:cs="Times"/>
                <w:szCs w:val="24"/>
              </w:rPr>
            </w:pPr>
            <w:r w:rsidRPr="00555C53">
              <w:rPr>
                <w:rFonts w:cs="Times"/>
                <w:szCs w:val="24"/>
              </w:rPr>
              <w:t>11)</w:t>
            </w:r>
            <w:r w:rsidRPr="00555C53">
              <w:rPr>
                <w:rFonts w:cs="Times"/>
                <w:szCs w:val="24"/>
              </w:rPr>
              <w:tab/>
              <w:t>funkcjonariusza, w rozumieniu art. 1 ust. 1 ustawy z dnia 18 lutego 1994 r. o zaopatrzeniu emerytalnym funkcjonariuszy Policji, Agencji Bezpieczeństwa Wewnętrznego, Agencji Wywiadu, Służby Kontrwywiadu Wojskowego, Służby Wywiadu Wojskowego, Centralnego Biura Antykorupcyjnego, Straży Granicznej, Straży Marszałkowskiej, Służby Ochrony Państwa, Państwowej Straży Pożarnej, Służby Celno-Skarbowej i Służby Więziennej oraz ich rodzin (Dz.U. z 2020 r. poz. 723 i 2320 oraz z 2021 r. poz. 2333, 2448 i 2490),</w:t>
            </w:r>
          </w:p>
          <w:p w14:paraId="504988D8" w14:textId="04A802CB" w:rsidR="00A66A9B" w:rsidRPr="00555C53" w:rsidRDefault="00A66A9B">
            <w:pPr>
              <w:pStyle w:val="PKTpunkt"/>
              <w:spacing w:line="240" w:lineRule="auto"/>
              <w:rPr>
                <w:rFonts w:cs="Times"/>
                <w:szCs w:val="24"/>
              </w:rPr>
            </w:pPr>
            <w:r w:rsidRPr="00555C53">
              <w:rPr>
                <w:rFonts w:cs="Times"/>
                <w:szCs w:val="24"/>
              </w:rPr>
              <w:t>12)</w:t>
            </w:r>
            <w:r w:rsidRPr="00555C53">
              <w:rPr>
                <w:rFonts w:cs="Times"/>
                <w:szCs w:val="24"/>
              </w:rPr>
              <w:tab/>
              <w:t xml:space="preserve">żołnierza zawodowego </w:t>
            </w:r>
            <w:r w:rsidR="00294123" w:rsidRPr="00555C53">
              <w:rPr>
                <w:rFonts w:cs="Times"/>
                <w:szCs w:val="24"/>
              </w:rPr>
              <w:t xml:space="preserve">w rozumieniu </w:t>
            </w:r>
            <w:r w:rsidR="00893081" w:rsidRPr="00555C53">
              <w:rPr>
                <w:rFonts w:cs="Times"/>
                <w:szCs w:val="24"/>
              </w:rPr>
              <w:t>art. 2 pkt. 39 ustawy z dnia 11 marca 2022 r. o obronie Ojczyzny (Dz. U. poz. 655)</w:t>
            </w:r>
          </w:p>
          <w:p w14:paraId="262414EE" w14:textId="300A374E" w:rsidR="00A66A9B" w:rsidRPr="00555C53" w:rsidRDefault="00A66A9B">
            <w:pPr>
              <w:pStyle w:val="CZWSPPKTczwsplnapunktw"/>
              <w:spacing w:line="240" w:lineRule="auto"/>
              <w:rPr>
                <w:rStyle w:val="Ppogrubienie"/>
                <w:rFonts w:cs="Times"/>
                <w:b w:val="0"/>
                <w:szCs w:val="24"/>
              </w:rPr>
            </w:pPr>
            <w:r w:rsidRPr="00555C53">
              <w:rPr>
                <w:rFonts w:cs="Times"/>
                <w:szCs w:val="24"/>
              </w:rPr>
              <w:lastRenderedPageBreak/>
              <w:t>– zwanej dalej „zgłaszającym”.</w:t>
            </w:r>
          </w:p>
        </w:tc>
        <w:tc>
          <w:tcPr>
            <w:tcW w:w="1708" w:type="dxa"/>
          </w:tcPr>
          <w:p w14:paraId="5143A60F" w14:textId="1B4135CA" w:rsidR="004B5098" w:rsidRPr="00555C53" w:rsidRDefault="004B5098">
            <w:pPr>
              <w:jc w:val="center"/>
              <w:rPr>
                <w:rFonts w:ascii="Times" w:hAnsi="Times" w:cs="Times"/>
                <w:b/>
              </w:rPr>
            </w:pPr>
          </w:p>
        </w:tc>
      </w:tr>
      <w:tr w:rsidR="000F7922" w:rsidRPr="00555C53" w14:paraId="5E3C1ECC" w14:textId="77777777" w:rsidTr="008627E3">
        <w:trPr>
          <w:trHeight w:val="693"/>
        </w:trPr>
        <w:tc>
          <w:tcPr>
            <w:tcW w:w="1413" w:type="dxa"/>
            <w:gridSpan w:val="2"/>
          </w:tcPr>
          <w:p w14:paraId="50299BC3" w14:textId="549F3D7B" w:rsidR="003D37B9" w:rsidRPr="00555C53" w:rsidRDefault="00A66A9B" w:rsidP="00824828">
            <w:pPr>
              <w:rPr>
                <w:rFonts w:ascii="Times" w:hAnsi="Times" w:cs="Times"/>
              </w:rPr>
            </w:pPr>
            <w:r w:rsidRPr="00555C53">
              <w:rPr>
                <w:rFonts w:ascii="Times" w:hAnsi="Times" w:cs="Times"/>
              </w:rPr>
              <w:lastRenderedPageBreak/>
              <w:t>Art. 4 ust. 2</w:t>
            </w:r>
            <w:r w:rsidR="00083071" w:rsidRPr="00555C53">
              <w:rPr>
                <w:rFonts w:ascii="Times" w:hAnsi="Times" w:cs="Times"/>
              </w:rPr>
              <w:t xml:space="preserve"> i 3</w:t>
            </w:r>
            <w:r w:rsidRPr="00555C53">
              <w:rPr>
                <w:rFonts w:ascii="Times" w:hAnsi="Times" w:cs="Times"/>
              </w:rPr>
              <w:t xml:space="preserve"> </w:t>
            </w:r>
          </w:p>
        </w:tc>
        <w:tc>
          <w:tcPr>
            <w:tcW w:w="4082" w:type="dxa"/>
            <w:gridSpan w:val="2"/>
          </w:tcPr>
          <w:p w14:paraId="7359D897" w14:textId="2D31CB61" w:rsidR="00A66A9B" w:rsidRPr="00555C53" w:rsidRDefault="00A66A9B" w:rsidP="00E647E0">
            <w:pPr>
              <w:pStyle w:val="Akapitzlist"/>
              <w:numPr>
                <w:ilvl w:val="0"/>
                <w:numId w:val="2"/>
              </w:numPr>
              <w:shd w:val="clear" w:color="auto" w:fill="FFFFFF"/>
              <w:spacing w:before="120"/>
              <w:jc w:val="both"/>
              <w:rPr>
                <w:rFonts w:ascii="Times" w:hAnsi="Times" w:cs="Times"/>
                <w:sz w:val="24"/>
              </w:rPr>
            </w:pPr>
            <w:r w:rsidRPr="00555C53">
              <w:rPr>
                <w:rFonts w:ascii="Times" w:hAnsi="Times" w:cs="Times"/>
                <w:sz w:val="24"/>
              </w:rPr>
              <w:t>Niniejszą dyrektywę stosuje się również do osób dokonujących zgłoszenia w przypadku, gdy dokonują one zgłoszenia lub ujawnienia publicznego informacji na temat naruszeń, jakie uzyskały w ramach stosunku pracy, który już ustał.</w:t>
            </w:r>
          </w:p>
          <w:p w14:paraId="67496CEB" w14:textId="6C538B29" w:rsidR="00231D5D" w:rsidRPr="00555C53" w:rsidRDefault="002F4F8E">
            <w:pPr>
              <w:pStyle w:val="Akapitzlist"/>
              <w:numPr>
                <w:ilvl w:val="0"/>
                <w:numId w:val="2"/>
              </w:numPr>
              <w:shd w:val="clear" w:color="auto" w:fill="FFFFFF"/>
              <w:spacing w:before="120"/>
              <w:jc w:val="both"/>
              <w:rPr>
                <w:rFonts w:ascii="Times" w:hAnsi="Times" w:cs="Times"/>
                <w:sz w:val="24"/>
              </w:rPr>
            </w:pPr>
            <w:r w:rsidRPr="00555C53">
              <w:rPr>
                <w:rFonts w:ascii="Times" w:hAnsi="Times" w:cs="Times"/>
                <w:sz w:val="24"/>
              </w:rPr>
              <w:t>Niniejszą dyrektywę stosuje się również do osób dokonujących zgłoszenia, których stosunek pracy ma zostać dopiero nawiązany, w przypadku gdy informacje na temat naruszeń uzyskano w trakcie procesu rekrutacji lub innych negocjacji poprzedzających zawarcie umowy.</w:t>
            </w:r>
          </w:p>
        </w:tc>
        <w:tc>
          <w:tcPr>
            <w:tcW w:w="1304" w:type="dxa"/>
          </w:tcPr>
          <w:p w14:paraId="06E44E7D" w14:textId="48064247" w:rsidR="003D37B9" w:rsidRPr="00555C53" w:rsidRDefault="00C25F09">
            <w:pPr>
              <w:jc w:val="center"/>
              <w:rPr>
                <w:rFonts w:ascii="Times" w:hAnsi="Times" w:cs="Times"/>
                <w:b/>
              </w:rPr>
            </w:pPr>
            <w:r w:rsidRPr="00555C53">
              <w:rPr>
                <w:rFonts w:ascii="Times" w:hAnsi="Times" w:cs="Times"/>
                <w:b/>
              </w:rPr>
              <w:t>T</w:t>
            </w:r>
          </w:p>
        </w:tc>
        <w:tc>
          <w:tcPr>
            <w:tcW w:w="1134" w:type="dxa"/>
            <w:gridSpan w:val="2"/>
          </w:tcPr>
          <w:p w14:paraId="7FA3C016" w14:textId="30DD073D" w:rsidR="003D37B9" w:rsidRPr="00555C53" w:rsidRDefault="00202BB8">
            <w:pPr>
              <w:jc w:val="center"/>
              <w:rPr>
                <w:rFonts w:ascii="Times" w:hAnsi="Times" w:cs="Times"/>
                <w:b/>
              </w:rPr>
            </w:pPr>
            <w:r w:rsidRPr="00555C53">
              <w:rPr>
                <w:rFonts w:ascii="Times" w:hAnsi="Times" w:cs="Times"/>
                <w:b/>
              </w:rPr>
              <w:t>Art. 4 ust. 2</w:t>
            </w:r>
          </w:p>
        </w:tc>
        <w:tc>
          <w:tcPr>
            <w:tcW w:w="4962" w:type="dxa"/>
          </w:tcPr>
          <w:p w14:paraId="65B9AC1C" w14:textId="03EE4B05" w:rsidR="00202BB8" w:rsidRPr="00555C53" w:rsidRDefault="00202BB8">
            <w:pPr>
              <w:pStyle w:val="USTustnpkodeksu"/>
              <w:spacing w:line="240" w:lineRule="auto"/>
              <w:ind w:firstLine="0"/>
              <w:rPr>
                <w:rFonts w:cs="Times"/>
                <w:b/>
                <w:szCs w:val="24"/>
              </w:rPr>
            </w:pPr>
            <w:r w:rsidRPr="00555C53">
              <w:rPr>
                <w:rFonts w:cs="Times"/>
                <w:b/>
                <w:szCs w:val="24"/>
              </w:rPr>
              <w:t xml:space="preserve">Art. 4 </w:t>
            </w:r>
          </w:p>
          <w:p w14:paraId="13A60AB5" w14:textId="528C9873" w:rsidR="000D549C" w:rsidRPr="00555C53" w:rsidRDefault="000D549C" w:rsidP="001C31B4">
            <w:pPr>
              <w:pStyle w:val="USTustnpkodeksu"/>
              <w:spacing w:line="240" w:lineRule="auto"/>
              <w:ind w:firstLine="0"/>
              <w:rPr>
                <w:rFonts w:cs="Times"/>
                <w:szCs w:val="24"/>
              </w:rPr>
            </w:pPr>
            <w:r w:rsidRPr="00555C53">
              <w:rPr>
                <w:rFonts w:cs="Times"/>
                <w:szCs w:val="24"/>
              </w:rPr>
              <w:t>2. Ustawę stosuje się także do osoby fizycznej, o której mowa w ust. 1, w przypadku zgłoszenia lub ujawnienia publicznego informacji o naruszeniu prawa uzyskanej w kontekście związanym z pracą, przed nawiązaniem stosunku pracy lub innego stosunku prawnego stanowiącego podstawę świadczenia pracy lub usług lub pełnienia funkcji w podmiocie prawnym lub na rzecz tego podmiotu lub pełnienia służby w podmiocie prawny</w:t>
            </w:r>
            <w:r w:rsidR="003153E2" w:rsidRPr="00555C53">
              <w:rPr>
                <w:rFonts w:cs="Times"/>
                <w:szCs w:val="24"/>
              </w:rPr>
              <w:t>m</w:t>
            </w:r>
            <w:r w:rsidRPr="00555C53">
              <w:rPr>
                <w:rFonts w:cs="Times"/>
                <w:szCs w:val="24"/>
              </w:rPr>
              <w:t>, lub gdy taki stosunek już ustał.</w:t>
            </w:r>
          </w:p>
          <w:p w14:paraId="480D126A" w14:textId="7EE93CD6" w:rsidR="00F05355" w:rsidRPr="00555C53" w:rsidRDefault="00F05355">
            <w:pPr>
              <w:pStyle w:val="USTustnpkodeksu"/>
              <w:spacing w:line="240" w:lineRule="auto"/>
              <w:ind w:firstLine="0"/>
              <w:rPr>
                <w:rFonts w:cs="Times"/>
                <w:szCs w:val="24"/>
              </w:rPr>
            </w:pPr>
          </w:p>
        </w:tc>
        <w:tc>
          <w:tcPr>
            <w:tcW w:w="1708" w:type="dxa"/>
          </w:tcPr>
          <w:p w14:paraId="38884141" w14:textId="2FB94CE4" w:rsidR="003D37B9" w:rsidRPr="00555C53" w:rsidRDefault="003D37B9">
            <w:pPr>
              <w:jc w:val="center"/>
              <w:rPr>
                <w:rFonts w:ascii="Times" w:hAnsi="Times" w:cs="Times"/>
                <w:b/>
              </w:rPr>
            </w:pPr>
          </w:p>
        </w:tc>
      </w:tr>
      <w:tr w:rsidR="004B5098" w:rsidRPr="00555C53" w14:paraId="382E0176" w14:textId="77777777" w:rsidTr="008627E3">
        <w:trPr>
          <w:trHeight w:val="1196"/>
        </w:trPr>
        <w:tc>
          <w:tcPr>
            <w:tcW w:w="1413" w:type="dxa"/>
            <w:gridSpan w:val="2"/>
          </w:tcPr>
          <w:p w14:paraId="74F9BABE" w14:textId="13FCD631" w:rsidR="004B5098" w:rsidRPr="00555C53" w:rsidRDefault="00083071" w:rsidP="00824828">
            <w:pPr>
              <w:rPr>
                <w:rFonts w:ascii="Times" w:hAnsi="Times" w:cs="Times"/>
              </w:rPr>
            </w:pPr>
            <w:r w:rsidRPr="00555C53">
              <w:rPr>
                <w:rFonts w:ascii="Times" w:hAnsi="Times" w:cs="Times"/>
              </w:rPr>
              <w:t xml:space="preserve">Art. </w:t>
            </w:r>
            <w:r w:rsidR="0050062A" w:rsidRPr="00555C53">
              <w:rPr>
                <w:rFonts w:ascii="Times" w:hAnsi="Times" w:cs="Times"/>
              </w:rPr>
              <w:t xml:space="preserve">4 ust. 4 </w:t>
            </w:r>
          </w:p>
        </w:tc>
        <w:tc>
          <w:tcPr>
            <w:tcW w:w="4082" w:type="dxa"/>
            <w:gridSpan w:val="2"/>
          </w:tcPr>
          <w:p w14:paraId="03A0E718" w14:textId="77777777" w:rsidR="000C1EE5" w:rsidRPr="00555C53" w:rsidRDefault="000C1EE5" w:rsidP="00E647E0">
            <w:pPr>
              <w:shd w:val="clear" w:color="auto" w:fill="FFFFFF"/>
              <w:spacing w:before="120"/>
              <w:jc w:val="both"/>
              <w:rPr>
                <w:rFonts w:ascii="Times" w:hAnsi="Times" w:cs="Times"/>
              </w:rPr>
            </w:pPr>
            <w:r w:rsidRPr="00555C53">
              <w:rPr>
                <w:rFonts w:ascii="Times" w:hAnsi="Times" w:cs="Times"/>
              </w:rPr>
              <w:t>4.   W stosownych przypadkach środki ochrony osób dokonujących zgłoszenia określone w rozdziale VI stosuje się również do:</w:t>
            </w:r>
          </w:p>
          <w:tbl>
            <w:tblPr>
              <w:tblW w:w="5000" w:type="pct"/>
              <w:tblLayout w:type="fixed"/>
              <w:tblCellMar>
                <w:left w:w="0" w:type="dxa"/>
                <w:right w:w="0" w:type="dxa"/>
              </w:tblCellMar>
              <w:tblLook w:val="04A0" w:firstRow="1" w:lastRow="0" w:firstColumn="1" w:lastColumn="0" w:noHBand="0" w:noVBand="1"/>
            </w:tblPr>
            <w:tblGrid>
              <w:gridCol w:w="171"/>
              <w:gridCol w:w="3695"/>
            </w:tblGrid>
            <w:tr w:rsidR="000C1EE5" w:rsidRPr="00555C53" w14:paraId="1A6874A5" w14:textId="77777777" w:rsidTr="001C11AB">
              <w:tc>
                <w:tcPr>
                  <w:tcW w:w="389" w:type="dxa"/>
                  <w:shd w:val="clear" w:color="auto" w:fill="auto"/>
                  <w:hideMark/>
                </w:tcPr>
                <w:p w14:paraId="4ECE47FA" w14:textId="77777777" w:rsidR="000C1EE5" w:rsidRPr="00555C53" w:rsidRDefault="000C1EE5">
                  <w:pPr>
                    <w:spacing w:before="120"/>
                    <w:jc w:val="both"/>
                    <w:rPr>
                      <w:rFonts w:ascii="Times" w:hAnsi="Times" w:cs="Times"/>
                    </w:rPr>
                  </w:pPr>
                  <w:r w:rsidRPr="00555C53">
                    <w:rPr>
                      <w:rFonts w:ascii="Times" w:hAnsi="Times" w:cs="Times"/>
                    </w:rPr>
                    <w:t>a)</w:t>
                  </w:r>
                </w:p>
              </w:tc>
              <w:tc>
                <w:tcPr>
                  <w:tcW w:w="9017" w:type="dxa"/>
                  <w:shd w:val="clear" w:color="auto" w:fill="auto"/>
                  <w:hideMark/>
                </w:tcPr>
                <w:p w14:paraId="5AAC2DDE" w14:textId="77777777" w:rsidR="000C1EE5" w:rsidRPr="00555C53" w:rsidRDefault="000C1EE5">
                  <w:pPr>
                    <w:spacing w:before="120"/>
                    <w:jc w:val="both"/>
                    <w:rPr>
                      <w:rFonts w:ascii="Times" w:hAnsi="Times" w:cs="Times"/>
                    </w:rPr>
                  </w:pPr>
                  <w:r w:rsidRPr="00555C53">
                    <w:rPr>
                      <w:rFonts w:ascii="Times" w:hAnsi="Times" w:cs="Times"/>
                    </w:rPr>
                    <w:t>osób pomagających w dokonaniu zgłoszenia,</w:t>
                  </w:r>
                </w:p>
              </w:tc>
            </w:tr>
          </w:tbl>
          <w:p w14:paraId="344F8CFF" w14:textId="77777777" w:rsidR="000C1EE5" w:rsidRPr="00555C53" w:rsidRDefault="000C1EE5" w:rsidP="00824828">
            <w:pPr>
              <w:shd w:val="clear" w:color="auto" w:fill="FFFFFF"/>
              <w:rPr>
                <w:rFonts w:ascii="Times" w:hAnsi="Times" w:cs="Times"/>
                <w:vanish/>
              </w:rPr>
            </w:pPr>
          </w:p>
          <w:p w14:paraId="3CA03106" w14:textId="77777777" w:rsidR="000C1EE5" w:rsidRPr="00555C53" w:rsidRDefault="000C1EE5"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88"/>
              <w:gridCol w:w="3778"/>
            </w:tblGrid>
            <w:tr w:rsidR="000C1EE5" w:rsidRPr="00555C53" w14:paraId="4B7BF475" w14:textId="77777777" w:rsidTr="001C11AB">
              <w:tc>
                <w:tcPr>
                  <w:tcW w:w="187" w:type="dxa"/>
                  <w:shd w:val="clear" w:color="auto" w:fill="auto"/>
                  <w:hideMark/>
                </w:tcPr>
                <w:p w14:paraId="6885915D" w14:textId="77777777" w:rsidR="000C1EE5" w:rsidRPr="00555C53" w:rsidRDefault="000C1EE5" w:rsidP="00E647E0">
                  <w:pPr>
                    <w:spacing w:before="120"/>
                    <w:jc w:val="both"/>
                    <w:rPr>
                      <w:rFonts w:ascii="Times" w:hAnsi="Times" w:cs="Times"/>
                    </w:rPr>
                  </w:pPr>
                  <w:r w:rsidRPr="00555C53">
                    <w:rPr>
                      <w:rFonts w:ascii="Times" w:hAnsi="Times" w:cs="Times"/>
                    </w:rPr>
                    <w:lastRenderedPageBreak/>
                    <w:t>c)</w:t>
                  </w:r>
                </w:p>
              </w:tc>
              <w:tc>
                <w:tcPr>
                  <w:tcW w:w="9219" w:type="dxa"/>
                  <w:shd w:val="clear" w:color="auto" w:fill="auto"/>
                  <w:hideMark/>
                </w:tcPr>
                <w:p w14:paraId="672682FC" w14:textId="77777777" w:rsidR="000C1EE5" w:rsidRPr="00555C53" w:rsidRDefault="000C1EE5">
                  <w:pPr>
                    <w:spacing w:before="120"/>
                    <w:jc w:val="both"/>
                    <w:rPr>
                      <w:rFonts w:ascii="Times" w:hAnsi="Times" w:cs="Times"/>
                    </w:rPr>
                  </w:pPr>
                  <w:r w:rsidRPr="00555C53">
                    <w:rPr>
                      <w:rFonts w:ascii="Times" w:hAnsi="Times" w:cs="Times"/>
                    </w:rPr>
                    <w:t>) podmiotów prawnych, które stanowią własność osoby dokonującej zgłoszenia, dla których taka osoba pracuje lub które są w inny sposób z nią powiązane w kontekście związanym z pracą.</w:t>
                  </w:r>
                </w:p>
              </w:tc>
            </w:tr>
          </w:tbl>
          <w:p w14:paraId="2B7DEE61" w14:textId="6EFB76D6" w:rsidR="004B5098" w:rsidRPr="00555C53" w:rsidRDefault="004B5098" w:rsidP="00824828">
            <w:pPr>
              <w:pStyle w:val="normal1"/>
              <w:spacing w:before="0" w:line="240" w:lineRule="auto"/>
              <w:jc w:val="both"/>
              <w:rPr>
                <w:rFonts w:ascii="Times" w:hAnsi="Times" w:cs="Times"/>
              </w:rPr>
            </w:pPr>
          </w:p>
        </w:tc>
        <w:tc>
          <w:tcPr>
            <w:tcW w:w="1304" w:type="dxa"/>
          </w:tcPr>
          <w:p w14:paraId="192ED3AF" w14:textId="6D5E1075" w:rsidR="004B5098" w:rsidRPr="00555C53" w:rsidRDefault="000C1EE5" w:rsidP="00E647E0">
            <w:pPr>
              <w:jc w:val="center"/>
              <w:rPr>
                <w:rFonts w:ascii="Times" w:hAnsi="Times" w:cs="Times"/>
                <w:b/>
              </w:rPr>
            </w:pPr>
            <w:r w:rsidRPr="00555C53">
              <w:rPr>
                <w:rFonts w:ascii="Times" w:hAnsi="Times" w:cs="Times"/>
                <w:b/>
              </w:rPr>
              <w:lastRenderedPageBreak/>
              <w:t>T</w:t>
            </w:r>
          </w:p>
        </w:tc>
        <w:tc>
          <w:tcPr>
            <w:tcW w:w="1134" w:type="dxa"/>
            <w:gridSpan w:val="2"/>
          </w:tcPr>
          <w:p w14:paraId="347BAF40" w14:textId="3C4C1311" w:rsidR="004B5098" w:rsidRPr="00555C53" w:rsidRDefault="00202BB8">
            <w:pPr>
              <w:jc w:val="center"/>
              <w:rPr>
                <w:rFonts w:ascii="Times" w:hAnsi="Times" w:cs="Times"/>
                <w:b/>
              </w:rPr>
            </w:pPr>
            <w:r w:rsidRPr="00555C53">
              <w:rPr>
                <w:rFonts w:ascii="Times" w:hAnsi="Times" w:cs="Times"/>
                <w:b/>
              </w:rPr>
              <w:t xml:space="preserve">Art. 2 </w:t>
            </w:r>
            <w:r w:rsidR="008627E3" w:rsidRPr="00555C53">
              <w:rPr>
                <w:rFonts w:ascii="Times" w:hAnsi="Times" w:cs="Times"/>
                <w:b/>
              </w:rPr>
              <w:t>pkt</w:t>
            </w:r>
            <w:r w:rsidRPr="00555C53">
              <w:rPr>
                <w:rFonts w:ascii="Times" w:hAnsi="Times" w:cs="Times"/>
                <w:b/>
              </w:rPr>
              <w:t>. 9 oraz art. 21</w:t>
            </w:r>
          </w:p>
        </w:tc>
        <w:tc>
          <w:tcPr>
            <w:tcW w:w="4962" w:type="dxa"/>
          </w:tcPr>
          <w:p w14:paraId="1E44FD6F" w14:textId="77777777" w:rsidR="000C1EE5" w:rsidRPr="00555C53" w:rsidRDefault="000C1EE5">
            <w:pPr>
              <w:pStyle w:val="USTustnpkodeksu"/>
              <w:spacing w:line="240" w:lineRule="auto"/>
              <w:ind w:firstLine="0"/>
              <w:rPr>
                <w:rFonts w:cs="Times"/>
                <w:b/>
                <w:szCs w:val="24"/>
              </w:rPr>
            </w:pPr>
            <w:r w:rsidRPr="00555C53">
              <w:rPr>
                <w:rFonts w:cs="Times"/>
                <w:b/>
                <w:szCs w:val="24"/>
              </w:rPr>
              <w:t xml:space="preserve">Art. 2 </w:t>
            </w:r>
          </w:p>
          <w:p w14:paraId="57BB59FF" w14:textId="08F557CF" w:rsidR="000C1EE5" w:rsidRPr="00555C53" w:rsidRDefault="000C1EE5">
            <w:pPr>
              <w:pStyle w:val="PKTpunkt"/>
              <w:spacing w:line="240" w:lineRule="auto"/>
              <w:rPr>
                <w:rFonts w:cs="Times"/>
                <w:szCs w:val="24"/>
              </w:rPr>
            </w:pPr>
            <w:r w:rsidRPr="00555C53">
              <w:rPr>
                <w:rFonts w:cs="Times"/>
                <w:szCs w:val="24"/>
              </w:rPr>
              <w:t>9)</w:t>
            </w:r>
            <w:r w:rsidRPr="00555C53">
              <w:rPr>
                <w:rFonts w:cs="Times"/>
                <w:szCs w:val="24"/>
              </w:rPr>
              <w:tab/>
              <w:t>osobie powiązanej ze zgłaszającym – należy przez to rozumieć osobę fizyczną, która może doświadczyć działań odwetowych w kontekście związanym z pracą, w tym współpracownika</w:t>
            </w:r>
            <w:r w:rsidR="00CB1B47" w:rsidRPr="00555C53">
              <w:rPr>
                <w:rFonts w:cs="Times"/>
                <w:szCs w:val="24"/>
              </w:rPr>
              <w:t xml:space="preserve"> lub</w:t>
            </w:r>
            <w:r w:rsidRPr="00555C53">
              <w:rPr>
                <w:rFonts w:cs="Times"/>
                <w:szCs w:val="24"/>
              </w:rPr>
              <w:t xml:space="preserve"> członka rodziny zgłaszającego </w:t>
            </w:r>
          </w:p>
          <w:p w14:paraId="65A09E81" w14:textId="7E7FCE48" w:rsidR="003A5FA9" w:rsidRPr="00555C53" w:rsidRDefault="000C1EE5">
            <w:pPr>
              <w:pStyle w:val="ARTartustawynprozporzdzenia"/>
              <w:spacing w:line="240" w:lineRule="auto"/>
              <w:ind w:firstLine="0"/>
              <w:rPr>
                <w:rFonts w:cs="Times"/>
                <w:szCs w:val="24"/>
              </w:rPr>
            </w:pPr>
            <w:r w:rsidRPr="00555C53">
              <w:rPr>
                <w:rStyle w:val="Ppogrubienie"/>
                <w:rFonts w:cs="Times"/>
                <w:szCs w:val="24"/>
              </w:rPr>
              <w:t>Art. 21</w:t>
            </w:r>
          </w:p>
          <w:p w14:paraId="62125735" w14:textId="3373340D" w:rsidR="000C1EE5" w:rsidRPr="00555C53" w:rsidRDefault="000C1EE5">
            <w:pPr>
              <w:pStyle w:val="ARTartustawynprozporzdzenia"/>
              <w:spacing w:line="240" w:lineRule="auto"/>
              <w:ind w:firstLine="0"/>
              <w:rPr>
                <w:rFonts w:cs="Times"/>
                <w:szCs w:val="24"/>
              </w:rPr>
            </w:pPr>
            <w:r w:rsidRPr="00555C53">
              <w:rPr>
                <w:rFonts w:cs="Times"/>
                <w:szCs w:val="24"/>
              </w:rPr>
              <w:lastRenderedPageBreak/>
              <w:t xml:space="preserve">1. Przepisy rozdziału stosuje się odpowiednio do osoby pomagającej w dokonaniu zgłoszenia oraz osoby powiązanej ze zgłaszającym. </w:t>
            </w:r>
          </w:p>
          <w:p w14:paraId="74A87201" w14:textId="77777777" w:rsidR="000C1EE5" w:rsidRPr="00555C53" w:rsidRDefault="000C1EE5">
            <w:pPr>
              <w:pStyle w:val="USTustnpkodeksu"/>
              <w:spacing w:line="240" w:lineRule="auto"/>
              <w:ind w:firstLine="0"/>
              <w:rPr>
                <w:rFonts w:cs="Times"/>
                <w:szCs w:val="24"/>
              </w:rPr>
            </w:pPr>
            <w:r w:rsidRPr="00555C53">
              <w:rPr>
                <w:rFonts w:cs="Times"/>
                <w:szCs w:val="24"/>
              </w:rPr>
              <w:t>2. Przepisy rozdziału stosuje się odpowiednio do osoby prawnej lub innej jednostki organizacyjnej pomagającej lub powiązanej ze zgłaszającym, w szczególności stanowiącej własność lub zatrudniającej zgłaszającego.</w:t>
            </w:r>
          </w:p>
          <w:p w14:paraId="07FEF974" w14:textId="2D8408D5" w:rsidR="000C1EE5" w:rsidRPr="00555C53" w:rsidRDefault="000C1EE5">
            <w:pPr>
              <w:pStyle w:val="PKTpunkt"/>
              <w:spacing w:line="240" w:lineRule="auto"/>
              <w:ind w:left="0" w:firstLine="0"/>
              <w:rPr>
                <w:rFonts w:cs="Times"/>
                <w:szCs w:val="24"/>
              </w:rPr>
            </w:pPr>
          </w:p>
        </w:tc>
        <w:tc>
          <w:tcPr>
            <w:tcW w:w="1708" w:type="dxa"/>
          </w:tcPr>
          <w:p w14:paraId="5BB48A64" w14:textId="400AD07A" w:rsidR="004B5098" w:rsidRPr="00555C53" w:rsidRDefault="004B5098">
            <w:pPr>
              <w:jc w:val="center"/>
              <w:rPr>
                <w:rFonts w:ascii="Times" w:hAnsi="Times" w:cs="Times"/>
                <w:b/>
              </w:rPr>
            </w:pPr>
          </w:p>
        </w:tc>
      </w:tr>
      <w:tr w:rsidR="00205C48" w:rsidRPr="00555C53" w14:paraId="2038193F" w14:textId="77777777" w:rsidTr="008627E3">
        <w:trPr>
          <w:trHeight w:val="1196"/>
        </w:trPr>
        <w:tc>
          <w:tcPr>
            <w:tcW w:w="1413" w:type="dxa"/>
            <w:gridSpan w:val="2"/>
          </w:tcPr>
          <w:p w14:paraId="044B7214" w14:textId="34F652A4" w:rsidR="00205C48" w:rsidRPr="00555C53" w:rsidRDefault="00205C48" w:rsidP="00824828">
            <w:pPr>
              <w:rPr>
                <w:rFonts w:ascii="Times" w:hAnsi="Times" w:cs="Times"/>
              </w:rPr>
            </w:pPr>
            <w:r w:rsidRPr="00555C53">
              <w:rPr>
                <w:rFonts w:ascii="Times" w:hAnsi="Times" w:cs="Times"/>
              </w:rPr>
              <w:t>Art. 4 ust. 4 lit. b</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205C48" w:rsidRPr="00555C53" w14:paraId="71B0B298" w14:textId="77777777" w:rsidTr="00342778">
              <w:tc>
                <w:tcPr>
                  <w:tcW w:w="200" w:type="dxa"/>
                  <w:shd w:val="clear" w:color="auto" w:fill="auto"/>
                  <w:hideMark/>
                </w:tcPr>
                <w:p w14:paraId="2F35CF6A" w14:textId="77777777" w:rsidR="00205C48" w:rsidRPr="00555C53" w:rsidRDefault="00205C48" w:rsidP="00205C48">
                  <w:pPr>
                    <w:spacing w:before="120"/>
                    <w:jc w:val="both"/>
                    <w:rPr>
                      <w:rFonts w:ascii="Times" w:hAnsi="Times" w:cs="Times"/>
                    </w:rPr>
                  </w:pPr>
                  <w:r w:rsidRPr="00555C53">
                    <w:rPr>
                      <w:rFonts w:ascii="Times" w:hAnsi="Times" w:cs="Times"/>
                    </w:rPr>
                    <w:t>b)</w:t>
                  </w:r>
                </w:p>
              </w:tc>
              <w:tc>
                <w:tcPr>
                  <w:tcW w:w="9206" w:type="dxa"/>
                  <w:shd w:val="clear" w:color="auto" w:fill="auto"/>
                  <w:hideMark/>
                </w:tcPr>
                <w:p w14:paraId="3E62DC78" w14:textId="77777777" w:rsidR="00205C48" w:rsidRPr="00555C53" w:rsidRDefault="00205C48" w:rsidP="00205C48">
                  <w:pPr>
                    <w:spacing w:before="120"/>
                    <w:jc w:val="both"/>
                    <w:rPr>
                      <w:rFonts w:ascii="Times" w:hAnsi="Times" w:cs="Times"/>
                    </w:rPr>
                  </w:pPr>
                  <w:r w:rsidRPr="00555C53">
                    <w:rPr>
                      <w:rFonts w:ascii="Times" w:hAnsi="Times" w:cs="Times"/>
                    </w:rPr>
                    <w:t>) osób trzecich powiązanych z osobami dokonującymi zgłoszenia, które mogą doświadczyć działań odwetowych w kontekście związanym z pracą, takich jak współpracownicy lub krewni osób dokonujących zgłoszenia; oraz</w:t>
                  </w:r>
                </w:p>
              </w:tc>
            </w:tr>
          </w:tbl>
          <w:p w14:paraId="5D640DE7" w14:textId="77777777" w:rsidR="00205C48" w:rsidRPr="00555C53" w:rsidRDefault="00205C48" w:rsidP="00E647E0">
            <w:pPr>
              <w:shd w:val="clear" w:color="auto" w:fill="FFFFFF"/>
              <w:spacing w:before="120"/>
              <w:jc w:val="both"/>
              <w:rPr>
                <w:rFonts w:ascii="Times" w:hAnsi="Times" w:cs="Times"/>
              </w:rPr>
            </w:pPr>
          </w:p>
        </w:tc>
        <w:tc>
          <w:tcPr>
            <w:tcW w:w="1304" w:type="dxa"/>
          </w:tcPr>
          <w:p w14:paraId="6276504D" w14:textId="22C06A9B" w:rsidR="00205C48" w:rsidRPr="00555C53" w:rsidRDefault="00205C48" w:rsidP="00E647E0">
            <w:pPr>
              <w:jc w:val="center"/>
              <w:rPr>
                <w:rFonts w:ascii="Times" w:hAnsi="Times" w:cs="Times"/>
                <w:b/>
              </w:rPr>
            </w:pPr>
            <w:r w:rsidRPr="00555C53">
              <w:rPr>
                <w:rFonts w:ascii="Times" w:hAnsi="Times" w:cs="Times"/>
                <w:b/>
              </w:rPr>
              <w:t>T</w:t>
            </w:r>
          </w:p>
        </w:tc>
        <w:tc>
          <w:tcPr>
            <w:tcW w:w="1134" w:type="dxa"/>
            <w:gridSpan w:val="2"/>
          </w:tcPr>
          <w:p w14:paraId="6FF37DB3" w14:textId="7E16C783" w:rsidR="00205C48" w:rsidRPr="00555C53" w:rsidRDefault="00205C48">
            <w:pPr>
              <w:jc w:val="center"/>
              <w:rPr>
                <w:rFonts w:ascii="Times" w:hAnsi="Times" w:cs="Times"/>
                <w:b/>
              </w:rPr>
            </w:pPr>
            <w:r w:rsidRPr="00555C53">
              <w:rPr>
                <w:rFonts w:ascii="Times" w:hAnsi="Times" w:cs="Times"/>
                <w:b/>
              </w:rPr>
              <w:t>Art. 4 ust. 1 pkt.6</w:t>
            </w:r>
          </w:p>
        </w:tc>
        <w:tc>
          <w:tcPr>
            <w:tcW w:w="4962" w:type="dxa"/>
          </w:tcPr>
          <w:p w14:paraId="2C76BEDE" w14:textId="77777777" w:rsidR="00043A6B" w:rsidRPr="00555C53" w:rsidRDefault="00043A6B" w:rsidP="00555C53">
            <w:pPr>
              <w:pStyle w:val="ARTartustawynprozporzdzenia"/>
              <w:spacing w:line="240" w:lineRule="auto"/>
              <w:ind w:firstLine="0"/>
              <w:rPr>
                <w:rFonts w:cs="Times"/>
                <w:szCs w:val="24"/>
              </w:rPr>
            </w:pPr>
            <w:r w:rsidRPr="00555C53">
              <w:rPr>
                <w:rStyle w:val="Ppogrubienie"/>
                <w:rFonts w:cs="Times"/>
                <w:szCs w:val="24"/>
              </w:rPr>
              <w:t>Art. 4.</w:t>
            </w:r>
            <w:r w:rsidRPr="00555C53">
              <w:rPr>
                <w:rFonts w:cs="Times"/>
                <w:szCs w:val="24"/>
              </w:rPr>
              <w:t xml:space="preserve"> 1. Ustawę stosuje się do osoby fizycznej, która zgłasza lub ujawnia publicznie informację o naruszeniu prawa uzyskaną w kontekście związanym z pracą, w tym do:</w:t>
            </w:r>
          </w:p>
          <w:p w14:paraId="4E75CCB3" w14:textId="2AB99430" w:rsidR="00043A6B" w:rsidRPr="00555C53" w:rsidRDefault="00043A6B">
            <w:pPr>
              <w:pStyle w:val="USTustnpkodeksu"/>
              <w:spacing w:line="240" w:lineRule="auto"/>
              <w:ind w:firstLine="0"/>
              <w:rPr>
                <w:rFonts w:cs="Times"/>
                <w:szCs w:val="24"/>
              </w:rPr>
            </w:pPr>
          </w:p>
          <w:p w14:paraId="6B2A3329" w14:textId="54CFE882" w:rsidR="00205C48" w:rsidRPr="00555C53" w:rsidRDefault="00205C48">
            <w:pPr>
              <w:pStyle w:val="USTustnpkodeksu"/>
              <w:spacing w:line="240" w:lineRule="auto"/>
              <w:ind w:firstLine="0"/>
              <w:rPr>
                <w:rFonts w:cs="Times"/>
                <w:b/>
                <w:szCs w:val="24"/>
              </w:rPr>
            </w:pPr>
            <w:r w:rsidRPr="00555C53">
              <w:rPr>
                <w:rFonts w:cs="Times"/>
                <w:szCs w:val="24"/>
              </w:rPr>
              <w:t>6) członka organu osoby prawnej lub jednostki organizacyjnej nieposiadającej osobowości prawnej,</w:t>
            </w:r>
          </w:p>
        </w:tc>
        <w:tc>
          <w:tcPr>
            <w:tcW w:w="1708" w:type="dxa"/>
          </w:tcPr>
          <w:p w14:paraId="4CF9A4E7" w14:textId="77777777" w:rsidR="00205C48" w:rsidRPr="00555C53" w:rsidRDefault="00205C48">
            <w:pPr>
              <w:jc w:val="center"/>
              <w:rPr>
                <w:rFonts w:ascii="Times" w:hAnsi="Times" w:cs="Times"/>
                <w:b/>
              </w:rPr>
            </w:pPr>
          </w:p>
        </w:tc>
      </w:tr>
      <w:tr w:rsidR="004B5098" w:rsidRPr="00555C53" w14:paraId="4EEAA52F" w14:textId="77777777" w:rsidTr="008627E3">
        <w:trPr>
          <w:trHeight w:val="693"/>
        </w:trPr>
        <w:tc>
          <w:tcPr>
            <w:tcW w:w="1413" w:type="dxa"/>
            <w:gridSpan w:val="2"/>
          </w:tcPr>
          <w:p w14:paraId="089A228D" w14:textId="017EEBB8" w:rsidR="004B5098" w:rsidRPr="00555C53" w:rsidRDefault="004509ED" w:rsidP="00824828">
            <w:pPr>
              <w:rPr>
                <w:rFonts w:ascii="Times" w:hAnsi="Times" w:cs="Times"/>
              </w:rPr>
            </w:pPr>
            <w:r w:rsidRPr="00555C53">
              <w:rPr>
                <w:rFonts w:ascii="Times" w:hAnsi="Times" w:cs="Times"/>
              </w:rPr>
              <w:t xml:space="preserve">Art. </w:t>
            </w:r>
            <w:r w:rsidR="00820737" w:rsidRPr="00555C53">
              <w:rPr>
                <w:rFonts w:ascii="Times" w:hAnsi="Times" w:cs="Times"/>
              </w:rPr>
              <w:t>5</w:t>
            </w:r>
          </w:p>
        </w:tc>
        <w:tc>
          <w:tcPr>
            <w:tcW w:w="4082" w:type="dxa"/>
            <w:gridSpan w:val="2"/>
          </w:tcPr>
          <w:p w14:paraId="09970809" w14:textId="77777777" w:rsidR="007F0C63" w:rsidRPr="00555C53" w:rsidRDefault="007F0C63" w:rsidP="00E647E0">
            <w:pPr>
              <w:shd w:val="clear" w:color="auto" w:fill="FFFFFF"/>
              <w:spacing w:before="120"/>
              <w:jc w:val="both"/>
              <w:rPr>
                <w:rFonts w:ascii="Times" w:hAnsi="Times" w:cs="Times"/>
              </w:rPr>
            </w:pPr>
            <w:r w:rsidRPr="00555C53">
              <w:rPr>
                <w:rFonts w:ascii="Times" w:hAnsi="Times" w:cs="Times"/>
              </w:rPr>
              <w:t>Do celów niniejszej dyrektywy stosuje się następujące definicje:</w:t>
            </w:r>
          </w:p>
          <w:p w14:paraId="021BEFE1" w14:textId="77777777" w:rsidR="007F0C63" w:rsidRPr="00555C53" w:rsidRDefault="007F0C63">
            <w:pPr>
              <w:pStyle w:val="Akapitzlist"/>
              <w:numPr>
                <w:ilvl w:val="0"/>
                <w:numId w:val="4"/>
              </w:numPr>
              <w:shd w:val="clear" w:color="auto" w:fill="FFFFFF"/>
              <w:spacing w:before="120" w:after="200"/>
              <w:jc w:val="both"/>
              <w:rPr>
                <w:rFonts w:ascii="Times" w:hAnsi="Times" w:cs="Times"/>
                <w:sz w:val="24"/>
              </w:rPr>
            </w:pPr>
            <w:r w:rsidRPr="00555C53">
              <w:rPr>
                <w:rFonts w:ascii="Times" w:hAnsi="Times" w:cs="Times"/>
                <w:sz w:val="24"/>
              </w:rPr>
              <w:t>„naruszenia” oznacza działania lub zaniechania, które:</w:t>
            </w:r>
          </w:p>
          <w:p w14:paraId="04CE3D78" w14:textId="77777777" w:rsidR="007F0C63" w:rsidRPr="00555C53" w:rsidRDefault="007F0C63">
            <w:pPr>
              <w:pStyle w:val="Akapitzlist"/>
              <w:numPr>
                <w:ilvl w:val="0"/>
                <w:numId w:val="3"/>
              </w:numPr>
              <w:shd w:val="clear" w:color="auto" w:fill="FFFFFF"/>
              <w:spacing w:before="120" w:after="200"/>
              <w:jc w:val="both"/>
              <w:rPr>
                <w:rFonts w:ascii="Times" w:hAnsi="Times" w:cs="Times"/>
                <w:sz w:val="24"/>
              </w:rPr>
            </w:pPr>
            <w:r w:rsidRPr="00555C53">
              <w:rPr>
                <w:rFonts w:ascii="Times" w:hAnsi="Times" w:cs="Times"/>
                <w:sz w:val="24"/>
              </w:rPr>
              <w:t xml:space="preserve"> są niezgodne z prawem i dotyczą aktów Unii i dziedzin objętych zakresem przedmiotowym, o którym mowa w art. 2; lub</w:t>
            </w:r>
          </w:p>
          <w:p w14:paraId="7718D6F2" w14:textId="77777777" w:rsidR="007F0C63" w:rsidRPr="00555C53" w:rsidRDefault="007F0C63">
            <w:pPr>
              <w:pStyle w:val="Akapitzlist"/>
              <w:numPr>
                <w:ilvl w:val="0"/>
                <w:numId w:val="3"/>
              </w:numPr>
              <w:shd w:val="clear" w:color="auto" w:fill="FFFFFF"/>
              <w:spacing w:before="120" w:after="200"/>
              <w:jc w:val="both"/>
              <w:rPr>
                <w:rFonts w:ascii="Times" w:hAnsi="Times" w:cs="Times"/>
                <w:sz w:val="24"/>
              </w:rPr>
            </w:pPr>
            <w:r w:rsidRPr="00555C53">
              <w:rPr>
                <w:rFonts w:ascii="Times" w:hAnsi="Times" w:cs="Times"/>
                <w:sz w:val="24"/>
                <w:shd w:val="clear" w:color="auto" w:fill="FFFFFF"/>
              </w:rPr>
              <w:t xml:space="preserve">są sprzeczne z przedmiotem lub celem przepisów zawartych w aktach Unii i dziedzinach objętych </w:t>
            </w:r>
            <w:r w:rsidRPr="00555C53">
              <w:rPr>
                <w:rFonts w:ascii="Times" w:hAnsi="Times" w:cs="Times"/>
                <w:sz w:val="24"/>
                <w:shd w:val="clear" w:color="auto" w:fill="FFFFFF"/>
              </w:rPr>
              <w:lastRenderedPageBreak/>
              <w:t>zakresem przedmiotowym, o którym mowa w art. 2;</w:t>
            </w:r>
          </w:p>
          <w:p w14:paraId="0EFAF526" w14:textId="77777777" w:rsidR="007F0C63" w:rsidRPr="00555C53" w:rsidRDefault="007F0C63">
            <w:pPr>
              <w:rPr>
                <w:rFonts w:ascii="Times" w:hAnsi="Times" w:cs="Times"/>
                <w:vanish/>
              </w:rPr>
            </w:pPr>
          </w:p>
          <w:p w14:paraId="1C2C2183" w14:textId="059BC1AD" w:rsidR="00CE60ED" w:rsidRPr="00555C53" w:rsidRDefault="00CE60ED" w:rsidP="00824828">
            <w:pPr>
              <w:pStyle w:val="normal1"/>
              <w:spacing w:before="0" w:line="240" w:lineRule="auto"/>
              <w:jc w:val="both"/>
              <w:rPr>
                <w:rFonts w:ascii="Times" w:hAnsi="Times" w:cs="Times"/>
              </w:rPr>
            </w:pPr>
          </w:p>
        </w:tc>
        <w:tc>
          <w:tcPr>
            <w:tcW w:w="1304" w:type="dxa"/>
          </w:tcPr>
          <w:p w14:paraId="640E7175" w14:textId="33298977" w:rsidR="004B5098" w:rsidRPr="00555C53" w:rsidRDefault="00C25F09" w:rsidP="00E647E0">
            <w:pPr>
              <w:jc w:val="center"/>
              <w:rPr>
                <w:rFonts w:ascii="Times" w:hAnsi="Times" w:cs="Times"/>
                <w:b/>
              </w:rPr>
            </w:pPr>
            <w:r w:rsidRPr="00555C53">
              <w:rPr>
                <w:rFonts w:ascii="Times" w:hAnsi="Times" w:cs="Times"/>
                <w:b/>
              </w:rPr>
              <w:lastRenderedPageBreak/>
              <w:t>T</w:t>
            </w:r>
          </w:p>
        </w:tc>
        <w:tc>
          <w:tcPr>
            <w:tcW w:w="1134" w:type="dxa"/>
            <w:gridSpan w:val="2"/>
          </w:tcPr>
          <w:p w14:paraId="192391AA" w14:textId="359BDFCC" w:rsidR="004B5098" w:rsidRPr="00555C53" w:rsidRDefault="00E57852">
            <w:pPr>
              <w:jc w:val="center"/>
              <w:rPr>
                <w:rFonts w:ascii="Times" w:hAnsi="Times" w:cs="Times"/>
                <w:b/>
              </w:rPr>
            </w:pPr>
            <w:r w:rsidRPr="00555C53">
              <w:rPr>
                <w:rFonts w:ascii="Times" w:hAnsi="Times" w:cs="Times"/>
                <w:b/>
              </w:rPr>
              <w:t xml:space="preserve">Art. </w:t>
            </w:r>
            <w:r w:rsidR="00C50A58" w:rsidRPr="00555C53">
              <w:rPr>
                <w:rFonts w:ascii="Times" w:hAnsi="Times" w:cs="Times"/>
                <w:b/>
              </w:rPr>
              <w:t>3</w:t>
            </w:r>
          </w:p>
        </w:tc>
        <w:tc>
          <w:tcPr>
            <w:tcW w:w="4962" w:type="dxa"/>
          </w:tcPr>
          <w:p w14:paraId="5F853617" w14:textId="77777777" w:rsidR="00C50A58" w:rsidRPr="00555C53" w:rsidRDefault="00C50A58" w:rsidP="00555C53">
            <w:pPr>
              <w:pStyle w:val="ARTartustawynprozporzdzenia"/>
              <w:spacing w:line="240" w:lineRule="auto"/>
              <w:ind w:firstLine="0"/>
              <w:rPr>
                <w:rFonts w:cs="Times"/>
                <w:szCs w:val="24"/>
              </w:rPr>
            </w:pPr>
            <w:r w:rsidRPr="00555C53">
              <w:rPr>
                <w:rStyle w:val="Ppogrubienie"/>
                <w:rFonts w:cs="Times"/>
                <w:szCs w:val="24"/>
              </w:rPr>
              <w:t>Art. 3.</w:t>
            </w:r>
            <w:r w:rsidRPr="00555C53">
              <w:rPr>
                <w:rFonts w:cs="Times"/>
                <w:szCs w:val="24"/>
              </w:rPr>
              <w:t xml:space="preserve"> 1. Naruszeniem prawa jest działanie lub zaniechanie niezgodne z prawem lub mające na celu obejście prawa dotyczące:</w:t>
            </w:r>
          </w:p>
          <w:p w14:paraId="1478F43D" w14:textId="77777777" w:rsidR="00C50A58" w:rsidRPr="00555C53" w:rsidRDefault="00C50A58" w:rsidP="00555C53">
            <w:pPr>
              <w:pStyle w:val="PKTpunkt"/>
              <w:spacing w:line="240" w:lineRule="auto"/>
              <w:rPr>
                <w:rFonts w:cs="Times"/>
                <w:szCs w:val="24"/>
              </w:rPr>
            </w:pPr>
            <w:r w:rsidRPr="00555C53">
              <w:rPr>
                <w:rFonts w:cs="Times"/>
                <w:szCs w:val="24"/>
              </w:rPr>
              <w:t>1)</w:t>
            </w:r>
            <w:r w:rsidRPr="00555C53">
              <w:rPr>
                <w:rFonts w:cs="Times"/>
                <w:szCs w:val="24"/>
              </w:rPr>
              <w:tab/>
              <w:t xml:space="preserve">zamówień publicznych; </w:t>
            </w:r>
          </w:p>
          <w:p w14:paraId="7F3E8081" w14:textId="77777777" w:rsidR="00C50A58" w:rsidRPr="00555C53" w:rsidRDefault="00C50A58" w:rsidP="00555C53">
            <w:pPr>
              <w:pStyle w:val="PKTpunkt"/>
              <w:spacing w:line="240" w:lineRule="auto"/>
              <w:rPr>
                <w:rFonts w:cs="Times"/>
                <w:szCs w:val="24"/>
              </w:rPr>
            </w:pPr>
            <w:r w:rsidRPr="00555C53">
              <w:rPr>
                <w:rFonts w:cs="Times"/>
                <w:szCs w:val="24"/>
              </w:rPr>
              <w:t>2)</w:t>
            </w:r>
            <w:r w:rsidRPr="00555C53">
              <w:rPr>
                <w:rFonts w:cs="Times"/>
                <w:szCs w:val="24"/>
              </w:rPr>
              <w:tab/>
              <w:t>usług, produktów i rynków finansowych;</w:t>
            </w:r>
          </w:p>
          <w:p w14:paraId="1BD4C57C" w14:textId="77777777" w:rsidR="00C50A58" w:rsidRPr="00555C53" w:rsidRDefault="00C50A58" w:rsidP="00555C53">
            <w:pPr>
              <w:pStyle w:val="PKTpunkt"/>
              <w:spacing w:line="240" w:lineRule="auto"/>
              <w:rPr>
                <w:rFonts w:cs="Times"/>
                <w:szCs w:val="24"/>
              </w:rPr>
            </w:pPr>
            <w:r w:rsidRPr="00555C53">
              <w:rPr>
                <w:rFonts w:cs="Times"/>
                <w:szCs w:val="24"/>
              </w:rPr>
              <w:t>3)</w:t>
            </w:r>
            <w:r w:rsidRPr="00555C53">
              <w:rPr>
                <w:rFonts w:cs="Times"/>
                <w:szCs w:val="24"/>
              </w:rPr>
              <w:tab/>
              <w:t>przeciwdziałania praniu pieniędzy oraz finansowaniu terroryzmu;</w:t>
            </w:r>
          </w:p>
          <w:p w14:paraId="4CA8D9D2" w14:textId="77777777" w:rsidR="00C50A58" w:rsidRPr="00555C53" w:rsidRDefault="00C50A58" w:rsidP="00555C53">
            <w:pPr>
              <w:pStyle w:val="PKTpunkt"/>
              <w:spacing w:line="240" w:lineRule="auto"/>
              <w:rPr>
                <w:rFonts w:cs="Times"/>
                <w:szCs w:val="24"/>
              </w:rPr>
            </w:pPr>
            <w:r w:rsidRPr="00555C53">
              <w:rPr>
                <w:rFonts w:cs="Times"/>
                <w:szCs w:val="24"/>
              </w:rPr>
              <w:t>4)</w:t>
            </w:r>
            <w:r w:rsidRPr="00555C53">
              <w:rPr>
                <w:rFonts w:cs="Times"/>
                <w:szCs w:val="24"/>
              </w:rPr>
              <w:tab/>
              <w:t>bezpieczeństwa produktów i ich zgodności z wymogami;</w:t>
            </w:r>
          </w:p>
          <w:p w14:paraId="04B93AD7" w14:textId="77777777" w:rsidR="00C50A58" w:rsidRPr="00555C53" w:rsidRDefault="00C50A58" w:rsidP="00555C53">
            <w:pPr>
              <w:pStyle w:val="PKTpunkt"/>
              <w:spacing w:line="240" w:lineRule="auto"/>
              <w:rPr>
                <w:rFonts w:cs="Times"/>
                <w:szCs w:val="24"/>
              </w:rPr>
            </w:pPr>
            <w:r w:rsidRPr="00555C53">
              <w:rPr>
                <w:rFonts w:cs="Times"/>
                <w:szCs w:val="24"/>
              </w:rPr>
              <w:t>5)</w:t>
            </w:r>
            <w:r w:rsidRPr="00555C53">
              <w:rPr>
                <w:rFonts w:cs="Times"/>
                <w:szCs w:val="24"/>
              </w:rPr>
              <w:tab/>
              <w:t>bezpieczeństwa transportu;</w:t>
            </w:r>
          </w:p>
          <w:p w14:paraId="5112ECA6" w14:textId="77777777" w:rsidR="00C50A58" w:rsidRPr="00555C53" w:rsidRDefault="00C50A58" w:rsidP="00555C53">
            <w:pPr>
              <w:pStyle w:val="PKTpunkt"/>
              <w:spacing w:line="240" w:lineRule="auto"/>
              <w:rPr>
                <w:rFonts w:cs="Times"/>
                <w:szCs w:val="24"/>
              </w:rPr>
            </w:pPr>
            <w:r w:rsidRPr="00555C53">
              <w:rPr>
                <w:rFonts w:cs="Times"/>
                <w:szCs w:val="24"/>
              </w:rPr>
              <w:t>6)</w:t>
            </w:r>
            <w:r w:rsidRPr="00555C53">
              <w:rPr>
                <w:rFonts w:cs="Times"/>
                <w:szCs w:val="24"/>
              </w:rPr>
              <w:tab/>
              <w:t>ochrony środowiska;</w:t>
            </w:r>
          </w:p>
          <w:p w14:paraId="5E0D6C07" w14:textId="77777777" w:rsidR="00C50A58" w:rsidRPr="00555C53" w:rsidRDefault="00C50A58" w:rsidP="00555C53">
            <w:pPr>
              <w:pStyle w:val="PKTpunkt"/>
              <w:spacing w:line="240" w:lineRule="auto"/>
              <w:rPr>
                <w:rFonts w:cs="Times"/>
                <w:szCs w:val="24"/>
              </w:rPr>
            </w:pPr>
            <w:r w:rsidRPr="00555C53">
              <w:rPr>
                <w:rFonts w:cs="Times"/>
                <w:szCs w:val="24"/>
              </w:rPr>
              <w:t>7)</w:t>
            </w:r>
            <w:r w:rsidRPr="00555C53">
              <w:rPr>
                <w:rFonts w:cs="Times"/>
                <w:szCs w:val="24"/>
              </w:rPr>
              <w:tab/>
              <w:t>ochrony radiologicznej i bezpieczeństwa jądrowego;</w:t>
            </w:r>
          </w:p>
          <w:p w14:paraId="43F62C93" w14:textId="77777777" w:rsidR="00C50A58" w:rsidRPr="00555C53" w:rsidRDefault="00C50A58" w:rsidP="00555C53">
            <w:pPr>
              <w:pStyle w:val="PKTpunkt"/>
              <w:spacing w:line="240" w:lineRule="auto"/>
              <w:rPr>
                <w:rFonts w:cs="Times"/>
                <w:szCs w:val="24"/>
              </w:rPr>
            </w:pPr>
            <w:r w:rsidRPr="00555C53">
              <w:rPr>
                <w:rFonts w:cs="Times"/>
                <w:szCs w:val="24"/>
              </w:rPr>
              <w:t>8)</w:t>
            </w:r>
            <w:r w:rsidRPr="00555C53">
              <w:rPr>
                <w:rFonts w:cs="Times"/>
                <w:szCs w:val="24"/>
              </w:rPr>
              <w:tab/>
              <w:t>bezpieczeństwa żywności i pasz;</w:t>
            </w:r>
          </w:p>
          <w:p w14:paraId="5618C9AF" w14:textId="77777777" w:rsidR="00C50A58" w:rsidRPr="00555C53" w:rsidRDefault="00C50A58" w:rsidP="00555C53">
            <w:pPr>
              <w:pStyle w:val="PKTpunkt"/>
              <w:spacing w:line="240" w:lineRule="auto"/>
              <w:rPr>
                <w:rFonts w:cs="Times"/>
                <w:szCs w:val="24"/>
              </w:rPr>
            </w:pPr>
            <w:r w:rsidRPr="00555C53">
              <w:rPr>
                <w:rFonts w:cs="Times"/>
                <w:szCs w:val="24"/>
              </w:rPr>
              <w:lastRenderedPageBreak/>
              <w:t>9)</w:t>
            </w:r>
            <w:r w:rsidRPr="00555C53">
              <w:rPr>
                <w:rFonts w:cs="Times"/>
                <w:szCs w:val="24"/>
              </w:rPr>
              <w:tab/>
              <w:t>zdrowia i dobrostanu zwierząt;</w:t>
            </w:r>
          </w:p>
          <w:p w14:paraId="0FFE26F4" w14:textId="77777777" w:rsidR="00C50A58" w:rsidRPr="00555C53" w:rsidRDefault="00C50A58" w:rsidP="00555C53">
            <w:pPr>
              <w:pStyle w:val="PKTpunkt"/>
              <w:spacing w:line="240" w:lineRule="auto"/>
              <w:rPr>
                <w:rFonts w:cs="Times"/>
                <w:szCs w:val="24"/>
              </w:rPr>
            </w:pPr>
            <w:r w:rsidRPr="00555C53">
              <w:rPr>
                <w:rFonts w:cs="Times"/>
                <w:szCs w:val="24"/>
              </w:rPr>
              <w:t>10)</w:t>
            </w:r>
            <w:r w:rsidRPr="00555C53">
              <w:rPr>
                <w:rFonts w:cs="Times"/>
                <w:szCs w:val="24"/>
              </w:rPr>
              <w:tab/>
              <w:t>zdrowia publicznego;</w:t>
            </w:r>
          </w:p>
          <w:p w14:paraId="24291318" w14:textId="77777777" w:rsidR="00C50A58" w:rsidRPr="00555C53" w:rsidRDefault="00C50A58" w:rsidP="00555C53">
            <w:pPr>
              <w:pStyle w:val="PKTpunkt"/>
              <w:spacing w:line="240" w:lineRule="auto"/>
              <w:rPr>
                <w:rFonts w:cs="Times"/>
                <w:szCs w:val="24"/>
              </w:rPr>
            </w:pPr>
            <w:r w:rsidRPr="00555C53">
              <w:rPr>
                <w:rFonts w:cs="Times"/>
                <w:szCs w:val="24"/>
              </w:rPr>
              <w:t>11)</w:t>
            </w:r>
            <w:r w:rsidRPr="00555C53">
              <w:rPr>
                <w:rFonts w:cs="Times"/>
                <w:szCs w:val="24"/>
              </w:rPr>
              <w:tab/>
              <w:t>ochrony konsumentów;</w:t>
            </w:r>
          </w:p>
          <w:p w14:paraId="56CE38E3" w14:textId="77777777" w:rsidR="00C50A58" w:rsidRPr="00555C53" w:rsidRDefault="00C50A58" w:rsidP="00555C53">
            <w:pPr>
              <w:pStyle w:val="PKTpunkt"/>
              <w:spacing w:line="240" w:lineRule="auto"/>
              <w:rPr>
                <w:rFonts w:cs="Times"/>
                <w:szCs w:val="24"/>
              </w:rPr>
            </w:pPr>
            <w:r w:rsidRPr="00555C53">
              <w:rPr>
                <w:rFonts w:cs="Times"/>
                <w:szCs w:val="24"/>
              </w:rPr>
              <w:t>12)</w:t>
            </w:r>
            <w:r w:rsidRPr="00555C53">
              <w:rPr>
                <w:rFonts w:cs="Times"/>
                <w:szCs w:val="24"/>
              </w:rPr>
              <w:tab/>
              <w:t>ochrony prywatności i danych osobowych;</w:t>
            </w:r>
          </w:p>
          <w:p w14:paraId="40694D02" w14:textId="77777777" w:rsidR="00C50A58" w:rsidRPr="00555C53" w:rsidRDefault="00C50A58" w:rsidP="00555C53">
            <w:pPr>
              <w:pStyle w:val="PKTpunkt"/>
              <w:spacing w:line="240" w:lineRule="auto"/>
              <w:rPr>
                <w:rFonts w:cs="Times"/>
                <w:szCs w:val="24"/>
              </w:rPr>
            </w:pPr>
            <w:r w:rsidRPr="00555C53">
              <w:rPr>
                <w:rFonts w:cs="Times"/>
                <w:szCs w:val="24"/>
              </w:rPr>
              <w:t>13)</w:t>
            </w:r>
            <w:r w:rsidRPr="00555C53">
              <w:rPr>
                <w:rFonts w:cs="Times"/>
                <w:szCs w:val="24"/>
              </w:rPr>
              <w:tab/>
              <w:t>bezpieczeństwa sieci i systemów teleinformatycznych;</w:t>
            </w:r>
          </w:p>
          <w:p w14:paraId="22BC18D3" w14:textId="77777777" w:rsidR="00C50A58" w:rsidRPr="00555C53" w:rsidRDefault="00C50A58" w:rsidP="00555C53">
            <w:pPr>
              <w:pStyle w:val="PKTpunkt"/>
              <w:spacing w:line="240" w:lineRule="auto"/>
              <w:rPr>
                <w:rFonts w:cs="Times"/>
                <w:szCs w:val="24"/>
              </w:rPr>
            </w:pPr>
            <w:r w:rsidRPr="00555C53">
              <w:rPr>
                <w:rFonts w:cs="Times"/>
                <w:szCs w:val="24"/>
              </w:rPr>
              <w:t>14)</w:t>
            </w:r>
            <w:r w:rsidRPr="00555C53">
              <w:rPr>
                <w:rFonts w:cs="Times"/>
                <w:szCs w:val="24"/>
              </w:rPr>
              <w:tab/>
              <w:t>interesów finansowych skarbu państwa Rzeczypospolitej Polskiej, jednostki samorządu terytorialnego oraz Unii Europejskiej;</w:t>
            </w:r>
          </w:p>
          <w:p w14:paraId="25111AFD" w14:textId="77777777" w:rsidR="00C50A58" w:rsidRPr="00555C53" w:rsidRDefault="00C50A58" w:rsidP="00555C53">
            <w:pPr>
              <w:pStyle w:val="PKTpunkt"/>
              <w:spacing w:line="240" w:lineRule="auto"/>
              <w:rPr>
                <w:rFonts w:cs="Times"/>
                <w:szCs w:val="24"/>
              </w:rPr>
            </w:pPr>
            <w:r w:rsidRPr="00555C53">
              <w:rPr>
                <w:rFonts w:cs="Times"/>
                <w:szCs w:val="24"/>
              </w:rPr>
              <w:t>15)</w:t>
            </w:r>
            <w:r w:rsidRPr="00555C53">
              <w:rPr>
                <w:rFonts w:cs="Times"/>
                <w:szCs w:val="24"/>
              </w:rPr>
              <w:tab/>
              <w:t>rynku wewnętrznego Unii Europejskiej, w tym unijnych zasad konkurencji i pomocy państwa oraz opodatkowania osób prawnych.</w:t>
            </w:r>
          </w:p>
          <w:p w14:paraId="0497D96A" w14:textId="5B19FE01" w:rsidR="00625BE7" w:rsidRPr="00555C53" w:rsidRDefault="00625BE7" w:rsidP="00555C53">
            <w:pPr>
              <w:pStyle w:val="USTustnpkodeksu"/>
              <w:spacing w:line="240" w:lineRule="auto"/>
              <w:ind w:firstLine="0"/>
              <w:rPr>
                <w:rFonts w:cs="Times"/>
                <w:b/>
                <w:szCs w:val="24"/>
              </w:rPr>
            </w:pPr>
            <w:bookmarkStart w:id="1" w:name="highlightHit_2"/>
            <w:bookmarkStart w:id="2" w:name="highlightHit_3"/>
            <w:bookmarkEnd w:id="1"/>
            <w:bookmarkEnd w:id="2"/>
          </w:p>
        </w:tc>
        <w:tc>
          <w:tcPr>
            <w:tcW w:w="1708" w:type="dxa"/>
          </w:tcPr>
          <w:p w14:paraId="507C62E4" w14:textId="79EC9EF9" w:rsidR="004B5098" w:rsidRPr="00555C53" w:rsidRDefault="004B5098" w:rsidP="00824828">
            <w:pPr>
              <w:jc w:val="center"/>
              <w:rPr>
                <w:rFonts w:ascii="Times" w:hAnsi="Times" w:cs="Times"/>
              </w:rPr>
            </w:pPr>
          </w:p>
        </w:tc>
      </w:tr>
      <w:tr w:rsidR="00A564CF" w:rsidRPr="00555C53" w14:paraId="362EB690" w14:textId="77777777" w:rsidTr="008627E3">
        <w:trPr>
          <w:trHeight w:val="693"/>
        </w:trPr>
        <w:tc>
          <w:tcPr>
            <w:tcW w:w="1413" w:type="dxa"/>
            <w:gridSpan w:val="2"/>
          </w:tcPr>
          <w:p w14:paraId="323F231C" w14:textId="7ABDBDA7" w:rsidR="00A564CF" w:rsidRPr="00555C53" w:rsidRDefault="00A564CF" w:rsidP="00824828">
            <w:pPr>
              <w:rPr>
                <w:rFonts w:ascii="Times" w:hAnsi="Times" w:cs="Times"/>
              </w:rPr>
            </w:pPr>
            <w:r w:rsidRPr="00555C53">
              <w:rPr>
                <w:rFonts w:ascii="Times" w:hAnsi="Times" w:cs="Times"/>
              </w:rPr>
              <w:t xml:space="preserve">Art. 5 </w:t>
            </w:r>
          </w:p>
        </w:tc>
        <w:tc>
          <w:tcPr>
            <w:tcW w:w="4082" w:type="dxa"/>
            <w:gridSpan w:val="2"/>
          </w:tcPr>
          <w:p w14:paraId="3B32AA5C" w14:textId="149C5E45" w:rsidR="00A564CF" w:rsidRPr="00555C53" w:rsidRDefault="00A564CF" w:rsidP="00555C53">
            <w:pPr>
              <w:pStyle w:val="Akapitzlist"/>
              <w:numPr>
                <w:ilvl w:val="0"/>
                <w:numId w:val="6"/>
              </w:numPr>
              <w:shd w:val="clear" w:color="auto" w:fill="FFFFFF"/>
              <w:spacing w:before="120"/>
              <w:jc w:val="both"/>
              <w:rPr>
                <w:rFonts w:ascii="Times" w:hAnsi="Times" w:cs="Times"/>
              </w:rPr>
            </w:pPr>
            <w:r w:rsidRPr="00555C53">
              <w:rPr>
                <w:rStyle w:val="markedcontent"/>
                <w:rFonts w:ascii="Times" w:hAnsi="Times" w:cs="Times"/>
                <w:sz w:val="24"/>
              </w:rPr>
              <w:t>„informacje na temat naruszeń” oznaczają informacje, w tym uzasadnione podejrzenie, dotyczące zaistniałych lub</w:t>
            </w:r>
            <w:r w:rsidRPr="00555C53">
              <w:rPr>
                <w:rFonts w:ascii="Times" w:hAnsi="Times" w:cs="Times"/>
                <w:sz w:val="24"/>
              </w:rPr>
              <w:br/>
            </w:r>
            <w:r w:rsidRPr="00555C53">
              <w:rPr>
                <w:rStyle w:val="markedcontent"/>
                <w:rFonts w:ascii="Times" w:hAnsi="Times" w:cs="Times"/>
                <w:sz w:val="24"/>
              </w:rPr>
              <w:t>potencjalnych naruszeń, do których doszło lub prawdopodobnie dojdzie w organizacji, w której osoba zgłaszająca</w:t>
            </w:r>
            <w:r w:rsidRPr="00555C53">
              <w:rPr>
                <w:rFonts w:ascii="Times" w:hAnsi="Times" w:cs="Times"/>
                <w:sz w:val="24"/>
              </w:rPr>
              <w:br/>
            </w:r>
            <w:r w:rsidRPr="00555C53">
              <w:rPr>
                <w:rStyle w:val="markedcontent"/>
                <w:rFonts w:ascii="Times" w:hAnsi="Times" w:cs="Times"/>
                <w:sz w:val="24"/>
              </w:rPr>
              <w:t>pracuje lub pracowała, lub w innej organizacji, z którą osoba dokonująca zgłoszenia utrzymuje lub utrzymywała</w:t>
            </w:r>
            <w:r w:rsidRPr="00555C53">
              <w:rPr>
                <w:rFonts w:ascii="Times" w:hAnsi="Times" w:cs="Times"/>
                <w:sz w:val="24"/>
              </w:rPr>
              <w:br/>
            </w:r>
            <w:r w:rsidRPr="00555C53">
              <w:rPr>
                <w:rStyle w:val="markedcontent"/>
                <w:rFonts w:ascii="Times" w:hAnsi="Times" w:cs="Times"/>
                <w:sz w:val="24"/>
              </w:rPr>
              <w:t>kontakt w kontekście wykonywanej pracy, lub dotyczące prób ukrycia takich naruszeń;</w:t>
            </w:r>
          </w:p>
        </w:tc>
        <w:tc>
          <w:tcPr>
            <w:tcW w:w="1304" w:type="dxa"/>
          </w:tcPr>
          <w:p w14:paraId="21BE6650" w14:textId="0A00AD6D" w:rsidR="00A564CF" w:rsidRPr="00555C53" w:rsidRDefault="0029057E" w:rsidP="00E647E0">
            <w:pPr>
              <w:jc w:val="center"/>
              <w:rPr>
                <w:rFonts w:ascii="Times" w:hAnsi="Times" w:cs="Times"/>
                <w:b/>
              </w:rPr>
            </w:pPr>
            <w:r w:rsidRPr="00555C53">
              <w:rPr>
                <w:rFonts w:ascii="Times" w:hAnsi="Times" w:cs="Times"/>
                <w:b/>
              </w:rPr>
              <w:t>T</w:t>
            </w:r>
          </w:p>
        </w:tc>
        <w:tc>
          <w:tcPr>
            <w:tcW w:w="1134" w:type="dxa"/>
            <w:gridSpan w:val="2"/>
          </w:tcPr>
          <w:p w14:paraId="2067CB34" w14:textId="2861A244" w:rsidR="00A564CF" w:rsidRPr="00555C53" w:rsidRDefault="0029057E">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3</w:t>
            </w:r>
          </w:p>
        </w:tc>
        <w:tc>
          <w:tcPr>
            <w:tcW w:w="4962" w:type="dxa"/>
          </w:tcPr>
          <w:p w14:paraId="48EB4FF3" w14:textId="65908FF4" w:rsidR="00A564CF" w:rsidRPr="00555C53" w:rsidRDefault="00DA344C" w:rsidP="00555C53">
            <w:pPr>
              <w:pStyle w:val="ARTartustawynprozporzdzenia"/>
              <w:spacing w:line="240" w:lineRule="auto"/>
              <w:rPr>
                <w:rStyle w:val="Ppogrubienie"/>
                <w:rFonts w:cs="Times"/>
                <w:szCs w:val="24"/>
              </w:rPr>
            </w:pPr>
            <w:r w:rsidRPr="00555C53">
              <w:rPr>
                <w:rFonts w:cs="Times"/>
                <w:szCs w:val="24"/>
              </w:rPr>
              <w:t>3) informacji o naruszeniu prawa – należy przez to rozumieć informację, w tym uzasadnione podejrzenie, dotyczące zaistniałego lub potencjalnego naruszenia prawa, do którego doszło lub prawdopodobnie dojdzie w podmiocie prawnym, w którym zgłaszający uczestniczył w procesie rekrutacji lub innych negocjacji poprzedzających zawarcie umowy, pracuje lub pracował, lub w innym podmiocie prawnym, z którym zgłaszający utrzymuje lub utrzymywał kontakt w kontekście związanym z pracą, lub informację dotyczącą próby ukrycia takiego naruszenia prawa;</w:t>
            </w:r>
          </w:p>
        </w:tc>
        <w:tc>
          <w:tcPr>
            <w:tcW w:w="1708" w:type="dxa"/>
          </w:tcPr>
          <w:p w14:paraId="0666F0C0" w14:textId="77777777" w:rsidR="00A564CF" w:rsidRPr="00555C53" w:rsidRDefault="00A564CF" w:rsidP="00824828">
            <w:pPr>
              <w:jc w:val="center"/>
              <w:rPr>
                <w:rFonts w:ascii="Times" w:hAnsi="Times" w:cs="Times"/>
              </w:rPr>
            </w:pPr>
          </w:p>
        </w:tc>
      </w:tr>
      <w:tr w:rsidR="00A564CF" w:rsidRPr="00555C53" w14:paraId="7CF04ECE" w14:textId="77777777" w:rsidTr="008627E3">
        <w:trPr>
          <w:trHeight w:val="693"/>
        </w:trPr>
        <w:tc>
          <w:tcPr>
            <w:tcW w:w="1413" w:type="dxa"/>
            <w:gridSpan w:val="2"/>
          </w:tcPr>
          <w:p w14:paraId="23A7A847" w14:textId="37533BFF" w:rsidR="00A564CF" w:rsidRPr="00555C53" w:rsidRDefault="00991614" w:rsidP="00824828">
            <w:pPr>
              <w:rPr>
                <w:rFonts w:ascii="Times" w:hAnsi="Times" w:cs="Times"/>
              </w:rPr>
            </w:pPr>
            <w:r w:rsidRPr="00555C53">
              <w:rPr>
                <w:rFonts w:ascii="Times" w:hAnsi="Times" w:cs="Times"/>
              </w:rPr>
              <w:lastRenderedPageBreak/>
              <w:t>Art. 5</w:t>
            </w:r>
          </w:p>
        </w:tc>
        <w:tc>
          <w:tcPr>
            <w:tcW w:w="4082" w:type="dxa"/>
            <w:gridSpan w:val="2"/>
          </w:tcPr>
          <w:p w14:paraId="71EF791E" w14:textId="6EBAC44B" w:rsidR="00A564CF" w:rsidRPr="00555C53" w:rsidRDefault="00A564CF" w:rsidP="00555C53">
            <w:pPr>
              <w:pStyle w:val="Akapitzlist"/>
              <w:numPr>
                <w:ilvl w:val="0"/>
                <w:numId w:val="6"/>
              </w:numPr>
              <w:rPr>
                <w:rFonts w:ascii="Times" w:hAnsi="Times" w:cs="Times"/>
              </w:rPr>
            </w:pPr>
            <w:r w:rsidRPr="00555C53">
              <w:rPr>
                <w:rFonts w:ascii="Times" w:hAnsi="Times" w:cs="Times"/>
                <w:sz w:val="24"/>
              </w:rPr>
              <w:t>"zgłoszenie" lub "zgłaszać" oznacza ustne lub pisemne przekazanie informacji na temat naruszeń;</w:t>
            </w:r>
          </w:p>
        </w:tc>
        <w:tc>
          <w:tcPr>
            <w:tcW w:w="1304" w:type="dxa"/>
          </w:tcPr>
          <w:p w14:paraId="0B065F20" w14:textId="49F5674A"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0E7BFF68" w14:textId="75EF7335"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14</w:t>
            </w:r>
          </w:p>
        </w:tc>
        <w:tc>
          <w:tcPr>
            <w:tcW w:w="4962" w:type="dxa"/>
          </w:tcPr>
          <w:p w14:paraId="4601F5C6" w14:textId="10DDD92E" w:rsidR="00A564CF" w:rsidRPr="00555C53" w:rsidRDefault="007522FB">
            <w:pPr>
              <w:pStyle w:val="ARTartustawynprozporzdzenia"/>
              <w:spacing w:line="240" w:lineRule="auto"/>
              <w:ind w:firstLine="0"/>
              <w:rPr>
                <w:rStyle w:val="Ppogrubienie"/>
                <w:rFonts w:cs="Times"/>
                <w:szCs w:val="24"/>
              </w:rPr>
            </w:pPr>
            <w:r w:rsidRPr="00555C53">
              <w:rPr>
                <w:rStyle w:val="Ppogrubienie"/>
                <w:rFonts w:cs="Times"/>
                <w:b w:val="0"/>
                <w:szCs w:val="24"/>
              </w:rPr>
              <w:t>14)</w:t>
            </w:r>
            <w:r w:rsidRPr="00555C53">
              <w:rPr>
                <w:rStyle w:val="Ppogrubienie"/>
                <w:rFonts w:cs="Times"/>
                <w:szCs w:val="24"/>
              </w:rPr>
              <w:t xml:space="preserve"> </w:t>
            </w:r>
            <w:r w:rsidRPr="00555C53">
              <w:rPr>
                <w:rFonts w:cs="Times"/>
                <w:szCs w:val="24"/>
              </w:rPr>
              <w:t xml:space="preserve">zgłoszeniu – należy przez to rozumieć ustne lub dokonane w postaci papierowej lub elektronicznej zgłoszenie wewnętrzne lub zgłoszenie zewnętrzne, przekazane zgodnie z wymogami określonymi w ustawie; </w:t>
            </w:r>
          </w:p>
        </w:tc>
        <w:tc>
          <w:tcPr>
            <w:tcW w:w="1708" w:type="dxa"/>
          </w:tcPr>
          <w:p w14:paraId="543E8139" w14:textId="77777777" w:rsidR="00A564CF" w:rsidRPr="00555C53" w:rsidRDefault="00A564CF" w:rsidP="00824828">
            <w:pPr>
              <w:jc w:val="center"/>
              <w:rPr>
                <w:rFonts w:ascii="Times" w:hAnsi="Times" w:cs="Times"/>
              </w:rPr>
            </w:pPr>
          </w:p>
        </w:tc>
      </w:tr>
      <w:tr w:rsidR="00A564CF" w:rsidRPr="00555C53" w14:paraId="3907B45C" w14:textId="77777777" w:rsidTr="008627E3">
        <w:trPr>
          <w:trHeight w:val="693"/>
        </w:trPr>
        <w:tc>
          <w:tcPr>
            <w:tcW w:w="1413" w:type="dxa"/>
            <w:gridSpan w:val="2"/>
          </w:tcPr>
          <w:p w14:paraId="41CD3FFB" w14:textId="1F62A0B3"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A1C585F" w14:textId="2BC86812" w:rsidR="00A564CF" w:rsidRPr="00555C53" w:rsidRDefault="00A564CF"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"zgłoszenie wewnętrzne" oznacza ustne lub pisemne przekazanie informacji na temat naruszeń w obrębie podmiotu prywatnego w sektorze prywatnym lub publicznym;</w:t>
            </w:r>
          </w:p>
        </w:tc>
        <w:tc>
          <w:tcPr>
            <w:tcW w:w="1304" w:type="dxa"/>
          </w:tcPr>
          <w:p w14:paraId="2C772CB3" w14:textId="0D995E84"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72FA8FFD" w14:textId="7E23A3D9"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15</w:t>
            </w:r>
          </w:p>
        </w:tc>
        <w:tc>
          <w:tcPr>
            <w:tcW w:w="4962" w:type="dxa"/>
          </w:tcPr>
          <w:p w14:paraId="1172C942" w14:textId="46F3AF50" w:rsidR="00A564CF" w:rsidRPr="00555C53" w:rsidRDefault="007522FB">
            <w:pPr>
              <w:pStyle w:val="ARTartustawynprozporzdzenia"/>
              <w:spacing w:line="240" w:lineRule="auto"/>
              <w:ind w:firstLine="0"/>
              <w:rPr>
                <w:rStyle w:val="Ppogrubienie"/>
                <w:rFonts w:cs="Times"/>
                <w:szCs w:val="24"/>
              </w:rPr>
            </w:pPr>
            <w:r w:rsidRPr="00555C53">
              <w:rPr>
                <w:rStyle w:val="Ppogrubienie"/>
                <w:rFonts w:cs="Times"/>
                <w:b w:val="0"/>
                <w:szCs w:val="24"/>
              </w:rPr>
              <w:t>15)</w:t>
            </w:r>
            <w:r w:rsidRPr="00555C53">
              <w:rPr>
                <w:rFonts w:cs="Times"/>
                <w:szCs w:val="24"/>
              </w:rPr>
              <w:t xml:space="preserve"> zgłoszeniu wewnętrznym – należy przez to rozumieć ustne lub dokonane w postaci papierowej lub elektronicznej przekazanie informacji o naruszeniu prawa podmiotowi prawnemu;</w:t>
            </w:r>
          </w:p>
        </w:tc>
        <w:tc>
          <w:tcPr>
            <w:tcW w:w="1708" w:type="dxa"/>
          </w:tcPr>
          <w:p w14:paraId="7B9FB5A0" w14:textId="77777777" w:rsidR="00A564CF" w:rsidRPr="00555C53" w:rsidRDefault="00A564CF" w:rsidP="00824828">
            <w:pPr>
              <w:jc w:val="center"/>
              <w:rPr>
                <w:rFonts w:ascii="Times" w:hAnsi="Times" w:cs="Times"/>
              </w:rPr>
            </w:pPr>
          </w:p>
        </w:tc>
      </w:tr>
      <w:tr w:rsidR="00A564CF" w:rsidRPr="00555C53" w14:paraId="4B9DDF4E" w14:textId="77777777" w:rsidTr="008627E3">
        <w:trPr>
          <w:trHeight w:val="693"/>
        </w:trPr>
        <w:tc>
          <w:tcPr>
            <w:tcW w:w="1413" w:type="dxa"/>
            <w:gridSpan w:val="2"/>
          </w:tcPr>
          <w:p w14:paraId="2910A4AE" w14:textId="25BBB9B0"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E8A6F70" w14:textId="131B841A" w:rsidR="00A564CF" w:rsidRPr="00555C53" w:rsidRDefault="00A564CF"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"zgłoszenie zewnętrzne" oznacza ustne lub pisemne przekazanie informacji na temat naruszeń właściwym organom;</w:t>
            </w:r>
          </w:p>
        </w:tc>
        <w:tc>
          <w:tcPr>
            <w:tcW w:w="1304" w:type="dxa"/>
          </w:tcPr>
          <w:p w14:paraId="1FE21FCA" w14:textId="1569B4E4"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40EA44DA" w14:textId="3851B5BE"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16</w:t>
            </w:r>
          </w:p>
        </w:tc>
        <w:tc>
          <w:tcPr>
            <w:tcW w:w="4962" w:type="dxa"/>
          </w:tcPr>
          <w:p w14:paraId="76602912" w14:textId="73797425" w:rsidR="00A564CF" w:rsidRPr="00555C53" w:rsidRDefault="007522FB">
            <w:pPr>
              <w:pStyle w:val="ARTartustawynprozporzdzenia"/>
              <w:spacing w:line="240" w:lineRule="auto"/>
              <w:ind w:firstLine="0"/>
              <w:rPr>
                <w:rStyle w:val="Ppogrubienie"/>
                <w:rFonts w:cs="Times"/>
                <w:szCs w:val="24"/>
              </w:rPr>
            </w:pPr>
            <w:r w:rsidRPr="00555C53">
              <w:rPr>
                <w:rFonts w:cs="Times"/>
                <w:szCs w:val="24"/>
              </w:rPr>
              <w:t xml:space="preserve">16)zgłoszeniu zewnętrznym – należy przez to rozumieć ustne lub dokonane w postaci papierowej lub elektronicznej przekazanie informacji o naruszeniu prawa Rzecznikowi Praw Obywatelskich albo organowi publicznemu; </w:t>
            </w:r>
          </w:p>
        </w:tc>
        <w:tc>
          <w:tcPr>
            <w:tcW w:w="1708" w:type="dxa"/>
          </w:tcPr>
          <w:p w14:paraId="62149B7C" w14:textId="77777777" w:rsidR="00A564CF" w:rsidRPr="00555C53" w:rsidRDefault="00A564CF" w:rsidP="00824828">
            <w:pPr>
              <w:jc w:val="center"/>
              <w:rPr>
                <w:rFonts w:ascii="Times" w:hAnsi="Times" w:cs="Times"/>
              </w:rPr>
            </w:pPr>
          </w:p>
        </w:tc>
      </w:tr>
      <w:tr w:rsidR="00A564CF" w:rsidRPr="00555C53" w14:paraId="6D15AB09" w14:textId="77777777" w:rsidTr="008627E3">
        <w:trPr>
          <w:trHeight w:val="693"/>
        </w:trPr>
        <w:tc>
          <w:tcPr>
            <w:tcW w:w="1413" w:type="dxa"/>
            <w:gridSpan w:val="2"/>
          </w:tcPr>
          <w:p w14:paraId="4CEB530D" w14:textId="2DCF536E"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ADE0099" w14:textId="3B6A7967"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"ujawnienie publiczne" lub "ujawniać publicznie" oznacza podanie do wiadomości publicznej informacji na temat naruszeń;</w:t>
            </w:r>
          </w:p>
        </w:tc>
        <w:tc>
          <w:tcPr>
            <w:tcW w:w="1304" w:type="dxa"/>
          </w:tcPr>
          <w:p w14:paraId="31C9D67C" w14:textId="31B41BE4"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273611EA" w14:textId="2E72F5FF"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w:t>
            </w:r>
            <w:r w:rsidR="005F0CEB" w:rsidRPr="00555C53">
              <w:rPr>
                <w:rFonts w:ascii="Times" w:hAnsi="Times" w:cs="Times"/>
                <w:b/>
              </w:rPr>
              <w:t>13</w:t>
            </w:r>
          </w:p>
        </w:tc>
        <w:tc>
          <w:tcPr>
            <w:tcW w:w="4962" w:type="dxa"/>
          </w:tcPr>
          <w:p w14:paraId="605A00B1" w14:textId="4F77603E" w:rsidR="00A564CF" w:rsidRPr="00555C53" w:rsidRDefault="007522FB">
            <w:pPr>
              <w:pStyle w:val="ARTartustawynprozporzdzenia"/>
              <w:spacing w:line="240" w:lineRule="auto"/>
              <w:ind w:firstLine="0"/>
              <w:rPr>
                <w:rStyle w:val="Ppogrubienie"/>
                <w:rFonts w:cs="Times"/>
                <w:szCs w:val="24"/>
              </w:rPr>
            </w:pPr>
            <w:r w:rsidRPr="00555C53">
              <w:rPr>
                <w:rFonts w:cs="Times"/>
                <w:szCs w:val="24"/>
              </w:rPr>
              <w:t>6)ujawnieniu publicznym – należy przez to rozumieć podanie informacji o naruszeniu prawa do wiadomości publicznej;</w:t>
            </w:r>
          </w:p>
        </w:tc>
        <w:tc>
          <w:tcPr>
            <w:tcW w:w="1708" w:type="dxa"/>
          </w:tcPr>
          <w:p w14:paraId="77D97976" w14:textId="77777777" w:rsidR="00A564CF" w:rsidRPr="00555C53" w:rsidRDefault="00A564CF" w:rsidP="00824828">
            <w:pPr>
              <w:jc w:val="center"/>
              <w:rPr>
                <w:rFonts w:ascii="Times" w:hAnsi="Times" w:cs="Times"/>
              </w:rPr>
            </w:pPr>
          </w:p>
        </w:tc>
      </w:tr>
      <w:tr w:rsidR="00A564CF" w:rsidRPr="00555C53" w14:paraId="1F1A62A2" w14:textId="77777777" w:rsidTr="008627E3">
        <w:trPr>
          <w:trHeight w:val="693"/>
        </w:trPr>
        <w:tc>
          <w:tcPr>
            <w:tcW w:w="1413" w:type="dxa"/>
            <w:gridSpan w:val="2"/>
          </w:tcPr>
          <w:p w14:paraId="4C03752E" w14:textId="05C0692C"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3BB332AA" w14:textId="677D3359"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"osoba dokonująca zgłoszenia" oznacza osobę fizyczną, która zgłasza lub ujawnia publicznie informacje na temat naruszeń uzyskane w kontekście związanym z wykonywaną przez nią pracą;</w:t>
            </w:r>
          </w:p>
        </w:tc>
        <w:tc>
          <w:tcPr>
            <w:tcW w:w="1304" w:type="dxa"/>
          </w:tcPr>
          <w:p w14:paraId="64AB6C23" w14:textId="5C4DAB40" w:rsidR="00A564CF" w:rsidRPr="00555C53" w:rsidRDefault="00C71683" w:rsidP="00E647E0">
            <w:pPr>
              <w:jc w:val="center"/>
              <w:rPr>
                <w:rFonts w:ascii="Times" w:hAnsi="Times" w:cs="Times"/>
                <w:b/>
              </w:rPr>
            </w:pPr>
            <w:r w:rsidRPr="00555C53">
              <w:rPr>
                <w:rFonts w:ascii="Times" w:hAnsi="Times" w:cs="Times"/>
                <w:b/>
              </w:rPr>
              <w:t>T</w:t>
            </w:r>
          </w:p>
        </w:tc>
        <w:tc>
          <w:tcPr>
            <w:tcW w:w="1134" w:type="dxa"/>
            <w:gridSpan w:val="2"/>
          </w:tcPr>
          <w:p w14:paraId="1F606664" w14:textId="1916065F" w:rsidR="00A564CF" w:rsidRPr="00555C53" w:rsidRDefault="00C71683">
            <w:pPr>
              <w:jc w:val="center"/>
              <w:rPr>
                <w:rFonts w:ascii="Times" w:hAnsi="Times" w:cs="Times"/>
                <w:b/>
              </w:rPr>
            </w:pPr>
            <w:r w:rsidRPr="00555C53">
              <w:rPr>
                <w:rFonts w:ascii="Times" w:hAnsi="Times" w:cs="Times"/>
                <w:b/>
              </w:rPr>
              <w:t>Art. 4 ust. 1</w:t>
            </w:r>
          </w:p>
        </w:tc>
        <w:tc>
          <w:tcPr>
            <w:tcW w:w="4962" w:type="dxa"/>
          </w:tcPr>
          <w:p w14:paraId="5BE9ED1F" w14:textId="77777777" w:rsidR="00C71683" w:rsidRPr="00555C53" w:rsidRDefault="00C71683" w:rsidP="00555C53">
            <w:pPr>
              <w:pStyle w:val="ARTartustawynprozporzdzenia"/>
              <w:spacing w:line="240" w:lineRule="auto"/>
              <w:ind w:firstLine="0"/>
              <w:rPr>
                <w:rFonts w:cs="Times"/>
                <w:szCs w:val="24"/>
              </w:rPr>
            </w:pPr>
            <w:r w:rsidRPr="00555C53">
              <w:rPr>
                <w:rFonts w:cs="Times"/>
                <w:szCs w:val="24"/>
              </w:rPr>
              <w:t>1. Ustawę stosuje się do osoby fizycznej, która zgłasza lub ujawnia publicznie informację o naruszeniu prawa uzyskaną w kontekście związanym z pracą, w tym do:</w:t>
            </w:r>
          </w:p>
          <w:p w14:paraId="383A9448" w14:textId="77777777" w:rsidR="00C71683" w:rsidRPr="00555C53" w:rsidRDefault="00C71683" w:rsidP="00555C53">
            <w:pPr>
              <w:pStyle w:val="PKTpunkt"/>
              <w:spacing w:line="240" w:lineRule="auto"/>
              <w:rPr>
                <w:rFonts w:cs="Times"/>
                <w:szCs w:val="24"/>
              </w:rPr>
            </w:pPr>
            <w:r w:rsidRPr="00555C53">
              <w:rPr>
                <w:rFonts w:cs="Times"/>
                <w:szCs w:val="24"/>
              </w:rPr>
              <w:t>1)</w:t>
            </w:r>
            <w:r w:rsidRPr="00555C53">
              <w:rPr>
                <w:rFonts w:cs="Times"/>
                <w:szCs w:val="24"/>
              </w:rPr>
              <w:tab/>
              <w:t xml:space="preserve">pracownika, </w:t>
            </w:r>
          </w:p>
          <w:p w14:paraId="3A5755B7" w14:textId="77777777" w:rsidR="00C71683" w:rsidRPr="00555C53" w:rsidRDefault="00C71683" w:rsidP="00555C53">
            <w:pPr>
              <w:pStyle w:val="PKTpunkt"/>
              <w:spacing w:line="240" w:lineRule="auto"/>
              <w:rPr>
                <w:rFonts w:cs="Times"/>
                <w:szCs w:val="24"/>
              </w:rPr>
            </w:pPr>
            <w:r w:rsidRPr="00555C53">
              <w:rPr>
                <w:rFonts w:cs="Times"/>
                <w:szCs w:val="24"/>
              </w:rPr>
              <w:t>2)</w:t>
            </w:r>
            <w:r w:rsidRPr="00555C53">
              <w:rPr>
                <w:rFonts w:cs="Times"/>
                <w:szCs w:val="24"/>
              </w:rPr>
              <w:tab/>
              <w:t>pracownika tymczasowego,</w:t>
            </w:r>
          </w:p>
          <w:p w14:paraId="438012DD" w14:textId="77777777" w:rsidR="00C71683" w:rsidRPr="00555C53" w:rsidRDefault="00C71683" w:rsidP="00555C53">
            <w:pPr>
              <w:pStyle w:val="PKTpunkt"/>
              <w:spacing w:line="240" w:lineRule="auto"/>
              <w:rPr>
                <w:rFonts w:cs="Times"/>
                <w:szCs w:val="24"/>
              </w:rPr>
            </w:pPr>
            <w:r w:rsidRPr="00555C53">
              <w:rPr>
                <w:rFonts w:cs="Times"/>
                <w:szCs w:val="24"/>
              </w:rPr>
              <w:t>3)</w:t>
            </w:r>
            <w:r w:rsidRPr="00555C53">
              <w:rPr>
                <w:rFonts w:cs="Times"/>
                <w:szCs w:val="24"/>
              </w:rPr>
              <w:tab/>
              <w:t>osoby świadczącej pracę na innej podstawie niż stosunek pracy, w tym na podstawie umowy cywilnoprawnej,</w:t>
            </w:r>
          </w:p>
          <w:p w14:paraId="236089C5" w14:textId="77777777" w:rsidR="00C71683" w:rsidRPr="00555C53" w:rsidRDefault="00C71683" w:rsidP="00555C53">
            <w:pPr>
              <w:pStyle w:val="PKTpunkt"/>
              <w:spacing w:line="240" w:lineRule="auto"/>
              <w:rPr>
                <w:rFonts w:cs="Times"/>
                <w:szCs w:val="24"/>
              </w:rPr>
            </w:pPr>
            <w:r w:rsidRPr="00555C53">
              <w:rPr>
                <w:rFonts w:cs="Times"/>
                <w:szCs w:val="24"/>
              </w:rPr>
              <w:lastRenderedPageBreak/>
              <w:t>4)</w:t>
            </w:r>
            <w:r w:rsidRPr="00555C53">
              <w:rPr>
                <w:rFonts w:cs="Times"/>
                <w:szCs w:val="24"/>
              </w:rPr>
              <w:tab/>
              <w:t>przedsiębiorcy,</w:t>
            </w:r>
          </w:p>
          <w:p w14:paraId="49920A1B" w14:textId="77777777" w:rsidR="00C71683" w:rsidRPr="00555C53" w:rsidRDefault="00C71683" w:rsidP="00555C53">
            <w:pPr>
              <w:pStyle w:val="PKTpunkt"/>
              <w:spacing w:line="240" w:lineRule="auto"/>
              <w:rPr>
                <w:rFonts w:cs="Times"/>
                <w:szCs w:val="24"/>
              </w:rPr>
            </w:pPr>
            <w:r w:rsidRPr="00555C53">
              <w:rPr>
                <w:rFonts w:cs="Times"/>
                <w:szCs w:val="24"/>
              </w:rPr>
              <w:t>5)</w:t>
            </w:r>
            <w:r w:rsidRPr="00555C53">
              <w:rPr>
                <w:rFonts w:cs="Times"/>
                <w:szCs w:val="24"/>
              </w:rPr>
              <w:tab/>
              <w:t xml:space="preserve">akcjonariusza lub wspólnika, </w:t>
            </w:r>
          </w:p>
          <w:p w14:paraId="029A88DA" w14:textId="77777777" w:rsidR="00C71683" w:rsidRPr="00555C53" w:rsidRDefault="00C71683" w:rsidP="00555C53">
            <w:pPr>
              <w:pStyle w:val="PKTpunkt"/>
              <w:spacing w:line="240" w:lineRule="auto"/>
              <w:rPr>
                <w:rFonts w:cs="Times"/>
                <w:szCs w:val="24"/>
              </w:rPr>
            </w:pPr>
            <w:r w:rsidRPr="00555C53">
              <w:rPr>
                <w:rFonts w:cs="Times"/>
                <w:szCs w:val="24"/>
              </w:rPr>
              <w:t>6)</w:t>
            </w:r>
            <w:r w:rsidRPr="00555C53">
              <w:rPr>
                <w:rFonts w:cs="Times"/>
                <w:szCs w:val="24"/>
              </w:rPr>
              <w:tab/>
              <w:t>członka organu osoby prawnej lub jednostki organizacyjnej nieposiadającej osobowości prawnej</w:t>
            </w:r>
            <w:r w:rsidRPr="00555C53" w:rsidDel="00790650">
              <w:rPr>
                <w:rFonts w:cs="Times"/>
                <w:szCs w:val="24"/>
              </w:rPr>
              <w:t xml:space="preserve"> </w:t>
            </w:r>
            <w:r w:rsidRPr="00555C53">
              <w:rPr>
                <w:rFonts w:cs="Times"/>
                <w:szCs w:val="24"/>
              </w:rPr>
              <w:t>,</w:t>
            </w:r>
          </w:p>
          <w:p w14:paraId="7D80BAE7" w14:textId="77777777" w:rsidR="00C71683" w:rsidRPr="00555C53" w:rsidRDefault="00C71683" w:rsidP="00555C53">
            <w:pPr>
              <w:pStyle w:val="PKTpunkt"/>
              <w:spacing w:line="240" w:lineRule="auto"/>
              <w:rPr>
                <w:rFonts w:cs="Times"/>
                <w:szCs w:val="24"/>
              </w:rPr>
            </w:pPr>
            <w:r w:rsidRPr="00555C53">
              <w:rPr>
                <w:rFonts w:cs="Times"/>
                <w:szCs w:val="24"/>
              </w:rPr>
              <w:t>7)</w:t>
            </w:r>
            <w:r w:rsidRPr="00555C53">
              <w:rPr>
                <w:rFonts w:cs="Times"/>
                <w:szCs w:val="24"/>
              </w:rPr>
              <w:tab/>
              <w:t>osoby świadczącej pracę pod nadzorem i kierownictwem wykonawcy, podwykonawcy lub dostawcy, w tym na podstawie umowy cywilnoprawnej,</w:t>
            </w:r>
          </w:p>
          <w:p w14:paraId="4E8F3A76" w14:textId="77777777" w:rsidR="00C71683" w:rsidRPr="00555C53" w:rsidRDefault="00C71683" w:rsidP="00555C53">
            <w:pPr>
              <w:pStyle w:val="PKTpunkt"/>
              <w:spacing w:line="240" w:lineRule="auto"/>
              <w:rPr>
                <w:rFonts w:cs="Times"/>
                <w:szCs w:val="24"/>
              </w:rPr>
            </w:pPr>
            <w:r w:rsidRPr="00555C53">
              <w:rPr>
                <w:rFonts w:cs="Times"/>
                <w:szCs w:val="24"/>
              </w:rPr>
              <w:t>8)</w:t>
            </w:r>
            <w:r w:rsidRPr="00555C53">
              <w:rPr>
                <w:rFonts w:cs="Times"/>
                <w:szCs w:val="24"/>
              </w:rPr>
              <w:tab/>
              <w:t xml:space="preserve">stażysty, </w:t>
            </w:r>
          </w:p>
          <w:p w14:paraId="67C2AC16" w14:textId="77777777" w:rsidR="00C71683" w:rsidRPr="00555C53" w:rsidRDefault="00C71683" w:rsidP="00555C53">
            <w:pPr>
              <w:pStyle w:val="PKTpunkt"/>
              <w:spacing w:line="240" w:lineRule="auto"/>
              <w:rPr>
                <w:rFonts w:cs="Times"/>
                <w:szCs w:val="24"/>
              </w:rPr>
            </w:pPr>
            <w:r w:rsidRPr="00555C53">
              <w:rPr>
                <w:rFonts w:cs="Times"/>
                <w:szCs w:val="24"/>
              </w:rPr>
              <w:t>9)</w:t>
            </w:r>
            <w:r w:rsidRPr="00555C53">
              <w:rPr>
                <w:rFonts w:cs="Times"/>
                <w:szCs w:val="24"/>
              </w:rPr>
              <w:tab/>
              <w:t xml:space="preserve">wolontariusza, </w:t>
            </w:r>
          </w:p>
          <w:p w14:paraId="3250C56C" w14:textId="77777777" w:rsidR="00C71683" w:rsidRPr="00555C53" w:rsidRDefault="00C71683" w:rsidP="00555C53">
            <w:pPr>
              <w:pStyle w:val="PKTpunkt"/>
              <w:spacing w:line="240" w:lineRule="auto"/>
              <w:rPr>
                <w:rFonts w:cs="Times"/>
                <w:szCs w:val="24"/>
              </w:rPr>
            </w:pPr>
            <w:r w:rsidRPr="00555C53">
              <w:rPr>
                <w:rFonts w:cs="Times"/>
                <w:szCs w:val="24"/>
              </w:rPr>
              <w:t>10)</w:t>
            </w:r>
            <w:r w:rsidRPr="00555C53">
              <w:rPr>
                <w:rFonts w:cs="Times"/>
                <w:szCs w:val="24"/>
              </w:rPr>
              <w:tab/>
              <w:t xml:space="preserve">praktykanta, </w:t>
            </w:r>
          </w:p>
          <w:p w14:paraId="5FB29C9F" w14:textId="77777777" w:rsidR="00C71683" w:rsidRPr="00555C53" w:rsidRDefault="00C71683" w:rsidP="00555C53">
            <w:pPr>
              <w:pStyle w:val="PKTpunkt"/>
              <w:spacing w:line="240" w:lineRule="auto"/>
              <w:rPr>
                <w:rFonts w:cs="Times"/>
                <w:szCs w:val="24"/>
              </w:rPr>
            </w:pPr>
            <w:r w:rsidRPr="00555C53">
              <w:rPr>
                <w:rFonts w:cs="Times"/>
                <w:szCs w:val="24"/>
              </w:rPr>
              <w:t>11)</w:t>
            </w:r>
            <w:r w:rsidRPr="00555C53">
              <w:rPr>
                <w:rFonts w:cs="Times"/>
                <w:szCs w:val="24"/>
              </w:rPr>
              <w:tab/>
              <w:t>funkcjonariusza, w rozumieniu art. 1 ust. 1 ustawy z dnia 18 lutego 1994 r. o zaopatrzeniu emerytalnym funkcjonariuszy Policji, Agencji Bezpieczeństwa Wewnętrznego, Agencji Wywiadu, Służby Kontrwywiadu Wojskowego, Służby Wywiadu Wojskowego, Centralnego Biura Antykorupcyjnego, Straży Granicznej, Straży Marszałkowskiej, Służby Ochrony Państwa, Państwowej Straży Pożarnej, Służby Celno-Skarbowej i Służby Więziennej oraz ich rodzin (Dz. U. z 2020 r. poz. 723 i 2320 oraz z 2021 r. poz. 2333, 2448 i 2490),</w:t>
            </w:r>
          </w:p>
          <w:p w14:paraId="622F582D" w14:textId="77777777" w:rsidR="00C71683" w:rsidRPr="00555C53" w:rsidRDefault="00C71683" w:rsidP="00555C53">
            <w:pPr>
              <w:pStyle w:val="PKTpunkt"/>
              <w:spacing w:line="240" w:lineRule="auto"/>
              <w:rPr>
                <w:rFonts w:cs="Times"/>
                <w:szCs w:val="24"/>
              </w:rPr>
            </w:pPr>
            <w:r w:rsidRPr="00555C53">
              <w:rPr>
                <w:rFonts w:cs="Times"/>
                <w:szCs w:val="24"/>
              </w:rPr>
              <w:t>12)</w:t>
            </w:r>
            <w:r w:rsidRPr="00555C53">
              <w:rPr>
                <w:rFonts w:cs="Times"/>
                <w:szCs w:val="24"/>
              </w:rPr>
              <w:tab/>
              <w:t xml:space="preserve">żołnierza zawodowego, w rozumieniu art. 2 pkt 39 ustawy z dnia 11 marca 2022 r. o obronie Ojczyzny (Dz.U. poz. 655), </w:t>
            </w:r>
          </w:p>
          <w:p w14:paraId="4D569D13" w14:textId="77777777" w:rsidR="00C71683" w:rsidRPr="00555C53" w:rsidRDefault="00C71683" w:rsidP="00555C53">
            <w:pPr>
              <w:pStyle w:val="CZWSPPKTczwsplnapunktw"/>
              <w:spacing w:line="240" w:lineRule="auto"/>
              <w:rPr>
                <w:rFonts w:cs="Times"/>
                <w:szCs w:val="24"/>
              </w:rPr>
            </w:pPr>
            <w:r w:rsidRPr="00555C53">
              <w:rPr>
                <w:rFonts w:cs="Times"/>
                <w:szCs w:val="24"/>
              </w:rPr>
              <w:t>– zwanej dalej „zgłaszającym”.</w:t>
            </w:r>
          </w:p>
          <w:p w14:paraId="5044BE7A" w14:textId="77777777" w:rsidR="00A564CF" w:rsidRPr="00555C53" w:rsidRDefault="00A564CF">
            <w:pPr>
              <w:pStyle w:val="ARTartustawynprozporzdzenia"/>
              <w:spacing w:line="240" w:lineRule="auto"/>
              <w:ind w:firstLine="0"/>
              <w:rPr>
                <w:rStyle w:val="Ppogrubienie"/>
                <w:rFonts w:cs="Times"/>
                <w:szCs w:val="24"/>
              </w:rPr>
            </w:pPr>
          </w:p>
        </w:tc>
        <w:tc>
          <w:tcPr>
            <w:tcW w:w="1708" w:type="dxa"/>
          </w:tcPr>
          <w:p w14:paraId="784C3857" w14:textId="77777777" w:rsidR="00A564CF" w:rsidRPr="00555C53" w:rsidRDefault="00A564CF" w:rsidP="00824828">
            <w:pPr>
              <w:jc w:val="center"/>
              <w:rPr>
                <w:rFonts w:ascii="Times" w:hAnsi="Times" w:cs="Times"/>
              </w:rPr>
            </w:pPr>
          </w:p>
        </w:tc>
      </w:tr>
      <w:tr w:rsidR="00A564CF" w:rsidRPr="00555C53" w14:paraId="6AB2FB81" w14:textId="77777777" w:rsidTr="008627E3">
        <w:trPr>
          <w:trHeight w:val="693"/>
        </w:trPr>
        <w:tc>
          <w:tcPr>
            <w:tcW w:w="1413" w:type="dxa"/>
            <w:gridSpan w:val="2"/>
          </w:tcPr>
          <w:p w14:paraId="6519EC25" w14:textId="418F7807" w:rsidR="00A564CF" w:rsidRPr="00555C53" w:rsidRDefault="00991614" w:rsidP="00824828">
            <w:pPr>
              <w:rPr>
                <w:rFonts w:ascii="Times" w:hAnsi="Times" w:cs="Times"/>
              </w:rPr>
            </w:pPr>
            <w:r w:rsidRPr="00555C53">
              <w:rPr>
                <w:rFonts w:ascii="Times" w:hAnsi="Times" w:cs="Times"/>
              </w:rPr>
              <w:lastRenderedPageBreak/>
              <w:t>Art. 5</w:t>
            </w:r>
          </w:p>
        </w:tc>
        <w:tc>
          <w:tcPr>
            <w:tcW w:w="4082" w:type="dxa"/>
            <w:gridSpan w:val="2"/>
          </w:tcPr>
          <w:p w14:paraId="2E852D6C" w14:textId="7E405B33"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"osoba pomagająca w dokonaniu zgłoszenia" oznacza osobę fizyczną, która pomaga osobie dokonującej zgłoszenia w tej czynności w kontekście związanym z pracą i której pomoc nie powinna zostać ujawniona;</w:t>
            </w:r>
          </w:p>
        </w:tc>
        <w:tc>
          <w:tcPr>
            <w:tcW w:w="1304" w:type="dxa"/>
          </w:tcPr>
          <w:p w14:paraId="462C43E1" w14:textId="353862E4"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2B34D8B2" w14:textId="0B5408A3"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8</w:t>
            </w:r>
          </w:p>
        </w:tc>
        <w:tc>
          <w:tcPr>
            <w:tcW w:w="4962" w:type="dxa"/>
          </w:tcPr>
          <w:p w14:paraId="2569E2DB" w14:textId="57C205CB" w:rsidR="00A564CF" w:rsidRPr="00555C53" w:rsidRDefault="007522FB">
            <w:pPr>
              <w:pStyle w:val="ARTartustawynprozporzdzenia"/>
              <w:spacing w:line="240" w:lineRule="auto"/>
              <w:ind w:firstLine="0"/>
              <w:rPr>
                <w:rStyle w:val="Ppogrubienie"/>
                <w:rFonts w:cs="Times"/>
                <w:szCs w:val="24"/>
              </w:rPr>
            </w:pPr>
            <w:r w:rsidRPr="00555C53">
              <w:rPr>
                <w:rStyle w:val="Ppogrubienie"/>
                <w:rFonts w:cs="Times"/>
                <w:b w:val="0"/>
                <w:szCs w:val="24"/>
              </w:rPr>
              <w:t xml:space="preserve">8) </w:t>
            </w:r>
            <w:r w:rsidRPr="00555C53">
              <w:rPr>
                <w:rFonts w:cs="Times"/>
                <w:szCs w:val="24"/>
              </w:rPr>
              <w:t>osobie pomagającej w dokonaniu zgłoszenia – należy przez to rozumieć osobę fizyczną, która pomaga zgłaszającemu w zgłoszeniu lub ujawnieniu publicznym w kontekście związanym z pracą i której pomoc nie powinna zostać ujawniona;</w:t>
            </w:r>
          </w:p>
        </w:tc>
        <w:tc>
          <w:tcPr>
            <w:tcW w:w="1708" w:type="dxa"/>
          </w:tcPr>
          <w:p w14:paraId="6A30BC41" w14:textId="77777777" w:rsidR="00A564CF" w:rsidRPr="00555C53" w:rsidRDefault="00A564CF" w:rsidP="00824828">
            <w:pPr>
              <w:jc w:val="center"/>
              <w:rPr>
                <w:rFonts w:ascii="Times" w:hAnsi="Times" w:cs="Times"/>
              </w:rPr>
            </w:pPr>
          </w:p>
        </w:tc>
      </w:tr>
      <w:tr w:rsidR="00A564CF" w:rsidRPr="00555C53" w14:paraId="23342F0B" w14:textId="77777777" w:rsidTr="008627E3">
        <w:trPr>
          <w:trHeight w:val="693"/>
        </w:trPr>
        <w:tc>
          <w:tcPr>
            <w:tcW w:w="1413" w:type="dxa"/>
            <w:gridSpan w:val="2"/>
          </w:tcPr>
          <w:p w14:paraId="6074E217" w14:textId="37FC837A"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F1265AB" w14:textId="40898279"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"kontekst związany z pracą" oznacza obecne lub przyszłe działania związane z pracą w sektorze publicznym lub prywatnym, w ramach których - niezależnie od charakteru tych działań - osoby uzyskują informacje na temat naruszeń i mogłyby doświadczyć działań odwetowych w przypadku zgłoszenia takich informacji;</w:t>
            </w:r>
          </w:p>
        </w:tc>
        <w:tc>
          <w:tcPr>
            <w:tcW w:w="1304" w:type="dxa"/>
          </w:tcPr>
          <w:p w14:paraId="7FD33EBD" w14:textId="5BA6152E" w:rsidR="00A564CF" w:rsidRPr="00555C53" w:rsidRDefault="00FA5DD5" w:rsidP="00E647E0">
            <w:pPr>
              <w:jc w:val="center"/>
              <w:rPr>
                <w:rFonts w:ascii="Times" w:hAnsi="Times" w:cs="Times"/>
                <w:b/>
              </w:rPr>
            </w:pPr>
            <w:r w:rsidRPr="00555C53">
              <w:rPr>
                <w:rFonts w:ascii="Times" w:hAnsi="Times" w:cs="Times"/>
                <w:b/>
              </w:rPr>
              <w:t>T</w:t>
            </w:r>
          </w:p>
        </w:tc>
        <w:tc>
          <w:tcPr>
            <w:tcW w:w="1134" w:type="dxa"/>
            <w:gridSpan w:val="2"/>
          </w:tcPr>
          <w:p w14:paraId="661ACEF8" w14:textId="31DC1641" w:rsidR="00A564CF" w:rsidRPr="00555C53" w:rsidRDefault="00FA5DD5">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5</w:t>
            </w:r>
          </w:p>
        </w:tc>
        <w:tc>
          <w:tcPr>
            <w:tcW w:w="4962" w:type="dxa"/>
          </w:tcPr>
          <w:p w14:paraId="2D82F91B" w14:textId="701B1FF6" w:rsidR="00A564CF" w:rsidRPr="00555C53" w:rsidRDefault="00FA5DD5">
            <w:pPr>
              <w:pStyle w:val="ARTartustawynprozporzdzenia"/>
              <w:spacing w:line="240" w:lineRule="auto"/>
              <w:ind w:firstLine="0"/>
              <w:rPr>
                <w:rStyle w:val="Ppogrubienie"/>
                <w:rFonts w:cs="Times"/>
                <w:szCs w:val="24"/>
              </w:rPr>
            </w:pPr>
            <w:r w:rsidRPr="00555C53">
              <w:rPr>
                <w:rFonts w:cs="Times"/>
                <w:szCs w:val="24"/>
              </w:rPr>
              <w:t xml:space="preserve">5)kontekście związanym z pracą – należy przez to rozumieć obecne lub przyszłe działania związane z wykonywaniem pracy na podstawie stosunku pracy lub innego stosunku prawnego stanowiącego podstawę świadczenia pracy lub usług lub pełnienia funkcji w podmiocie prawnym lub na rzecz tego podmiotu lub pełnienia służby w podmiocie prawnym, w ramach których uzyskano informację o naruszeniu prawa oraz istnieje możliwość doświadczenia działań odwetowych;   </w:t>
            </w:r>
          </w:p>
        </w:tc>
        <w:tc>
          <w:tcPr>
            <w:tcW w:w="1708" w:type="dxa"/>
          </w:tcPr>
          <w:p w14:paraId="149B41B3" w14:textId="77777777" w:rsidR="00A564CF" w:rsidRPr="00555C53" w:rsidRDefault="00A564CF" w:rsidP="00824828">
            <w:pPr>
              <w:jc w:val="center"/>
              <w:rPr>
                <w:rFonts w:ascii="Times" w:hAnsi="Times" w:cs="Times"/>
              </w:rPr>
            </w:pPr>
          </w:p>
        </w:tc>
      </w:tr>
      <w:tr w:rsidR="00A564CF" w:rsidRPr="00555C53" w14:paraId="3411E3BD" w14:textId="77777777" w:rsidTr="008627E3">
        <w:trPr>
          <w:trHeight w:val="693"/>
        </w:trPr>
        <w:tc>
          <w:tcPr>
            <w:tcW w:w="1413" w:type="dxa"/>
            <w:gridSpan w:val="2"/>
          </w:tcPr>
          <w:p w14:paraId="7B794DA8" w14:textId="6D4CBE7A"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7A521BC" w14:textId="69896167"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"osoba, której dotyczy zgłoszenie" oznacza osobę fizyczną lub prawną, która jest wskazana w zgłoszeniu lub ujawnieniu publicznym jako osoba, która dopuściła się naruszenia lub z którą osoba ta jest powiązana;</w:t>
            </w:r>
          </w:p>
        </w:tc>
        <w:tc>
          <w:tcPr>
            <w:tcW w:w="1304" w:type="dxa"/>
          </w:tcPr>
          <w:p w14:paraId="150C254E" w14:textId="32EB9647" w:rsidR="00A564CF" w:rsidRPr="00555C53" w:rsidRDefault="007522FB" w:rsidP="00E647E0">
            <w:pPr>
              <w:jc w:val="center"/>
              <w:rPr>
                <w:rFonts w:ascii="Times" w:hAnsi="Times" w:cs="Times"/>
                <w:b/>
              </w:rPr>
            </w:pPr>
            <w:r w:rsidRPr="00555C53">
              <w:rPr>
                <w:rFonts w:ascii="Times" w:hAnsi="Times" w:cs="Times"/>
                <w:b/>
              </w:rPr>
              <w:t>T</w:t>
            </w:r>
          </w:p>
        </w:tc>
        <w:tc>
          <w:tcPr>
            <w:tcW w:w="1134" w:type="dxa"/>
            <w:gridSpan w:val="2"/>
          </w:tcPr>
          <w:p w14:paraId="0DFFEC7E" w14:textId="634E8890" w:rsidR="00A564CF" w:rsidRPr="00555C53" w:rsidRDefault="007522FB">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7</w:t>
            </w:r>
          </w:p>
        </w:tc>
        <w:tc>
          <w:tcPr>
            <w:tcW w:w="4962" w:type="dxa"/>
          </w:tcPr>
          <w:p w14:paraId="2E20585E" w14:textId="4956C5AB" w:rsidR="00A564CF" w:rsidRPr="00555C53" w:rsidRDefault="007522FB">
            <w:pPr>
              <w:pStyle w:val="ARTartustawynprozporzdzenia"/>
              <w:spacing w:line="240" w:lineRule="auto"/>
              <w:ind w:firstLine="0"/>
              <w:rPr>
                <w:rStyle w:val="Ppogrubienie"/>
                <w:rFonts w:cs="Times"/>
                <w:szCs w:val="24"/>
              </w:rPr>
            </w:pPr>
            <w:r w:rsidRPr="00555C53">
              <w:rPr>
                <w:rFonts w:cs="Times"/>
                <w:szCs w:val="24"/>
              </w:rPr>
              <w:t>7)osobie, której dotyczy zgłoszenie – należy przez to rozumieć osobę fizyczną, osobę prawną lub jednostkę organizacyjną nieposiadającą osobowości prawnej, której ustawa przyznaje zdolność prawną, wskazaną w zgłoszeniu lub ujawnieniu publicznym jako osoba, która dopuściła się naruszenia prawa lub z którą osoba ta jest powiązana;</w:t>
            </w:r>
          </w:p>
        </w:tc>
        <w:tc>
          <w:tcPr>
            <w:tcW w:w="1708" w:type="dxa"/>
          </w:tcPr>
          <w:p w14:paraId="29EAE9A3" w14:textId="77777777" w:rsidR="00A564CF" w:rsidRPr="00555C53" w:rsidRDefault="00A564CF" w:rsidP="00824828">
            <w:pPr>
              <w:jc w:val="center"/>
              <w:rPr>
                <w:rFonts w:ascii="Times" w:hAnsi="Times" w:cs="Times"/>
              </w:rPr>
            </w:pPr>
          </w:p>
        </w:tc>
      </w:tr>
      <w:tr w:rsidR="00A564CF" w:rsidRPr="00555C53" w14:paraId="6D40C17D" w14:textId="77777777" w:rsidTr="008627E3">
        <w:trPr>
          <w:trHeight w:val="693"/>
        </w:trPr>
        <w:tc>
          <w:tcPr>
            <w:tcW w:w="1413" w:type="dxa"/>
            <w:gridSpan w:val="2"/>
          </w:tcPr>
          <w:p w14:paraId="245BD971" w14:textId="34344263"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72B1981E" w14:textId="5D3BE425"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 xml:space="preserve">"działania odwetowe" oznaczają bezpośrednie lub pośrednie działanie lub zaniechanie mające </w:t>
            </w:r>
            <w:r w:rsidRPr="00555C53">
              <w:rPr>
                <w:rStyle w:val="text-justify"/>
                <w:rFonts w:ascii="Times" w:hAnsi="Times" w:cs="Times"/>
                <w:sz w:val="24"/>
              </w:rPr>
              <w:lastRenderedPageBreak/>
              <w:t>miejsce w kontekście związanym z pracą, które jest spowodowane zgłoszeniem wewnętrznym lub zewnętrznym lub ujawnieniem publicznym i które wyrządza lub może wyrządzić nieuzasadnioną szkodę dla osoby dokonującej zgłoszenia;</w:t>
            </w:r>
          </w:p>
        </w:tc>
        <w:tc>
          <w:tcPr>
            <w:tcW w:w="1304" w:type="dxa"/>
          </w:tcPr>
          <w:p w14:paraId="2225AF76" w14:textId="4718D636" w:rsidR="00A564CF" w:rsidRPr="00555C53" w:rsidRDefault="0029057E" w:rsidP="00E647E0">
            <w:pPr>
              <w:jc w:val="center"/>
              <w:rPr>
                <w:rFonts w:ascii="Times" w:hAnsi="Times" w:cs="Times"/>
                <w:b/>
              </w:rPr>
            </w:pPr>
            <w:r w:rsidRPr="00555C53">
              <w:rPr>
                <w:rFonts w:ascii="Times" w:hAnsi="Times" w:cs="Times"/>
                <w:b/>
              </w:rPr>
              <w:lastRenderedPageBreak/>
              <w:t>T</w:t>
            </w:r>
          </w:p>
        </w:tc>
        <w:tc>
          <w:tcPr>
            <w:tcW w:w="1134" w:type="dxa"/>
            <w:gridSpan w:val="2"/>
          </w:tcPr>
          <w:p w14:paraId="1AC8FF63" w14:textId="011B63C3" w:rsidR="00A564CF" w:rsidRPr="00555C53" w:rsidRDefault="0029057E">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w:t>
            </w:r>
            <w:r w:rsidR="00181F43" w:rsidRPr="00555C53">
              <w:rPr>
                <w:rFonts w:ascii="Times" w:hAnsi="Times" w:cs="Times"/>
                <w:b/>
              </w:rPr>
              <w:t>2</w:t>
            </w:r>
          </w:p>
        </w:tc>
        <w:tc>
          <w:tcPr>
            <w:tcW w:w="4962" w:type="dxa"/>
          </w:tcPr>
          <w:p w14:paraId="2BFA3150" w14:textId="12CEE3FE" w:rsidR="00A564CF" w:rsidRPr="00555C53" w:rsidRDefault="008B44D3">
            <w:pPr>
              <w:pStyle w:val="ARTartustawynprozporzdzenia"/>
              <w:spacing w:line="240" w:lineRule="auto"/>
              <w:ind w:firstLine="0"/>
              <w:rPr>
                <w:rStyle w:val="Ppogrubienie"/>
                <w:rFonts w:cs="Times"/>
                <w:szCs w:val="24"/>
              </w:rPr>
            </w:pPr>
            <w:r w:rsidRPr="00555C53">
              <w:rPr>
                <w:rFonts w:cs="Times"/>
                <w:szCs w:val="24"/>
              </w:rPr>
              <w:t>2</w:t>
            </w:r>
            <w:r w:rsidR="0029057E" w:rsidRPr="00555C53">
              <w:rPr>
                <w:rFonts w:cs="Times"/>
                <w:szCs w:val="24"/>
              </w:rPr>
              <w:t xml:space="preserve">) działaniu odwetowym – należy przez to rozumieć bezpośrednie lub pośrednie działanie lub zaniechanie w kontekście związanym z pracą, </w:t>
            </w:r>
            <w:r w:rsidR="0029057E" w:rsidRPr="00555C53">
              <w:rPr>
                <w:rFonts w:cs="Times"/>
                <w:szCs w:val="24"/>
              </w:rPr>
              <w:lastRenderedPageBreak/>
              <w:t>które jest spowodowane zgłoszeniem lub ujawnieniem publicznym i które narusza lub może naruszyć prawa zgłaszającego lub wyrządza lub może wyrządzić nieuzasadnioną szkodę zgłaszającemu, w tym wszczynanie uciążliwych postępowań przeciwko zgłaszającemu;</w:t>
            </w:r>
          </w:p>
        </w:tc>
        <w:tc>
          <w:tcPr>
            <w:tcW w:w="1708" w:type="dxa"/>
          </w:tcPr>
          <w:p w14:paraId="38429451" w14:textId="77777777" w:rsidR="00A564CF" w:rsidRPr="00555C53" w:rsidRDefault="00A564CF" w:rsidP="00824828">
            <w:pPr>
              <w:jc w:val="center"/>
              <w:rPr>
                <w:rFonts w:ascii="Times" w:hAnsi="Times" w:cs="Times"/>
              </w:rPr>
            </w:pPr>
          </w:p>
        </w:tc>
      </w:tr>
      <w:tr w:rsidR="00A564CF" w:rsidRPr="00555C53" w14:paraId="23352703" w14:textId="77777777" w:rsidTr="008627E3">
        <w:trPr>
          <w:trHeight w:val="693"/>
        </w:trPr>
        <w:tc>
          <w:tcPr>
            <w:tcW w:w="1413" w:type="dxa"/>
            <w:gridSpan w:val="2"/>
          </w:tcPr>
          <w:p w14:paraId="1E1C9430" w14:textId="53E39160"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496DBFD7" w14:textId="37665AD6"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działania następcze" oznaczają działania podjęte przez odbiorcę zgłoszenia lub właściwy organ w celu oceny prawdziwości zarzutów zawartych w zgłoszeniu oraz, w stosownych przypadkach, w celu zaradzenia naruszeniu będącemu przedmiotem zgłoszenia, w tym poprzez takie działania, jak dochodzenie wewnętrzne, postępowanie wyjaśniające, wniesienie oskarżenia, działania podejmowane w celu odzyskania środków lub zamknięcie procedury;</w:t>
            </w:r>
          </w:p>
        </w:tc>
        <w:tc>
          <w:tcPr>
            <w:tcW w:w="1304" w:type="dxa"/>
          </w:tcPr>
          <w:p w14:paraId="1265831C" w14:textId="586E0169" w:rsidR="00A564CF" w:rsidRPr="00555C53" w:rsidRDefault="0029057E" w:rsidP="00E647E0">
            <w:pPr>
              <w:jc w:val="center"/>
              <w:rPr>
                <w:rFonts w:ascii="Times" w:hAnsi="Times" w:cs="Times"/>
                <w:b/>
              </w:rPr>
            </w:pPr>
            <w:r w:rsidRPr="00555C53">
              <w:rPr>
                <w:rFonts w:ascii="Times" w:hAnsi="Times" w:cs="Times"/>
                <w:b/>
              </w:rPr>
              <w:t>T</w:t>
            </w:r>
          </w:p>
        </w:tc>
        <w:tc>
          <w:tcPr>
            <w:tcW w:w="1134" w:type="dxa"/>
            <w:gridSpan w:val="2"/>
          </w:tcPr>
          <w:p w14:paraId="5B638124" w14:textId="670098FD" w:rsidR="00A564CF" w:rsidRPr="00555C53" w:rsidRDefault="00E57852">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w:t>
            </w:r>
            <w:r w:rsidR="0029057E" w:rsidRPr="00555C53">
              <w:rPr>
                <w:rFonts w:ascii="Times" w:hAnsi="Times" w:cs="Times"/>
                <w:b/>
              </w:rPr>
              <w:t>pkt. 1</w:t>
            </w:r>
          </w:p>
        </w:tc>
        <w:tc>
          <w:tcPr>
            <w:tcW w:w="4962" w:type="dxa"/>
          </w:tcPr>
          <w:p w14:paraId="135E3638" w14:textId="1CFA0228" w:rsidR="00A564CF" w:rsidRPr="00555C53" w:rsidRDefault="0029057E">
            <w:pPr>
              <w:pStyle w:val="ARTartustawynprozporzdzenia"/>
              <w:spacing w:line="240" w:lineRule="auto"/>
              <w:ind w:firstLine="0"/>
              <w:rPr>
                <w:rStyle w:val="Ppogrubienie"/>
                <w:rFonts w:cs="Times"/>
                <w:szCs w:val="24"/>
              </w:rPr>
            </w:pPr>
            <w:r w:rsidRPr="00555C53">
              <w:rPr>
                <w:rFonts w:cs="Times"/>
                <w:szCs w:val="24"/>
              </w:rPr>
              <w:t xml:space="preserve">1) </w:t>
            </w:r>
            <w:r w:rsidR="00E57852" w:rsidRPr="00555C53">
              <w:rPr>
                <w:rFonts w:cs="Times"/>
                <w:szCs w:val="24"/>
              </w:rPr>
              <w:t xml:space="preserve">działaniu następczym – należy przez to rozumieć działanie podjęte przez podmiot prawny lub organ publiczny w celu oceny prawdziwości informacji zawartych w zgłoszeniu oraz, w stosownych przypadkach, w celu przeciwdziałania naruszeniu prawa będącemu przedmiotem zgłoszenia, w szczególności przez postępowanie wyjaśniające, wszczęcie kontroli lub postępowania administracyjnego, wniesienie oskarżenia, działanie podjęte w celu odzyskania środków finansowych lub zamknięcie procedury realizowanej w ramach wewnętrznej procedury zgłaszania naruszeń prawa i podejmowania działań następczych lub procedury przyjmowania zgłoszeń zewnętrznych i podejmowania działań następczych; </w:t>
            </w:r>
          </w:p>
        </w:tc>
        <w:tc>
          <w:tcPr>
            <w:tcW w:w="1708" w:type="dxa"/>
          </w:tcPr>
          <w:p w14:paraId="2052CAA7" w14:textId="77777777" w:rsidR="00A564CF" w:rsidRPr="00555C53" w:rsidRDefault="00A564CF" w:rsidP="00824828">
            <w:pPr>
              <w:jc w:val="center"/>
              <w:rPr>
                <w:rFonts w:ascii="Times" w:hAnsi="Times" w:cs="Times"/>
              </w:rPr>
            </w:pPr>
          </w:p>
        </w:tc>
      </w:tr>
      <w:tr w:rsidR="00A564CF" w:rsidRPr="00555C53" w14:paraId="6E3F6674" w14:textId="77777777" w:rsidTr="008627E3">
        <w:trPr>
          <w:trHeight w:val="693"/>
        </w:trPr>
        <w:tc>
          <w:tcPr>
            <w:tcW w:w="1413" w:type="dxa"/>
            <w:gridSpan w:val="2"/>
          </w:tcPr>
          <w:p w14:paraId="1534F9F0" w14:textId="5C4CFFAB"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2C651600" w14:textId="2E197B08"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 xml:space="preserve">"informacje zwrotne" oznaczają przekazanie osobie dokonującej zgłoszenia informacji na temat planowanych lub podjętych działań następczych i na temat </w:t>
            </w:r>
            <w:r w:rsidRPr="00555C53">
              <w:rPr>
                <w:rStyle w:val="text-justify"/>
                <w:rFonts w:ascii="Times" w:hAnsi="Times" w:cs="Times"/>
                <w:sz w:val="24"/>
              </w:rPr>
              <w:lastRenderedPageBreak/>
              <w:t>powodów tych działań następczych;</w:t>
            </w:r>
          </w:p>
        </w:tc>
        <w:tc>
          <w:tcPr>
            <w:tcW w:w="1304" w:type="dxa"/>
          </w:tcPr>
          <w:p w14:paraId="3D09BF1D" w14:textId="6A7EB197" w:rsidR="00A564CF" w:rsidRPr="00555C53" w:rsidRDefault="002D0C99" w:rsidP="00E647E0">
            <w:pPr>
              <w:jc w:val="center"/>
              <w:rPr>
                <w:rFonts w:ascii="Times" w:hAnsi="Times" w:cs="Times"/>
                <w:b/>
              </w:rPr>
            </w:pPr>
            <w:r w:rsidRPr="00555C53">
              <w:rPr>
                <w:rFonts w:ascii="Times" w:hAnsi="Times" w:cs="Times"/>
                <w:b/>
              </w:rPr>
              <w:lastRenderedPageBreak/>
              <w:t>T</w:t>
            </w:r>
          </w:p>
        </w:tc>
        <w:tc>
          <w:tcPr>
            <w:tcW w:w="1134" w:type="dxa"/>
            <w:gridSpan w:val="2"/>
          </w:tcPr>
          <w:p w14:paraId="39F58F75" w14:textId="3E318B67" w:rsidR="00A564CF" w:rsidRPr="00555C53" w:rsidRDefault="0029057E">
            <w:pPr>
              <w:jc w:val="center"/>
              <w:rPr>
                <w:rFonts w:ascii="Times" w:hAnsi="Times" w:cs="Times"/>
                <w:b/>
              </w:rPr>
            </w:pPr>
            <w:r w:rsidRPr="00555C53">
              <w:rPr>
                <w:rFonts w:ascii="Times" w:hAnsi="Times" w:cs="Times"/>
                <w:b/>
              </w:rPr>
              <w:t xml:space="preserve">Art. </w:t>
            </w:r>
            <w:r w:rsidR="00FA1940" w:rsidRPr="00555C53">
              <w:rPr>
                <w:rFonts w:ascii="Times" w:hAnsi="Times" w:cs="Times"/>
                <w:b/>
              </w:rPr>
              <w:t>2</w:t>
            </w:r>
            <w:r w:rsidRPr="00555C53">
              <w:rPr>
                <w:rFonts w:ascii="Times" w:hAnsi="Times" w:cs="Times"/>
                <w:b/>
              </w:rPr>
              <w:t xml:space="preserve"> pkt. 4 </w:t>
            </w:r>
          </w:p>
        </w:tc>
        <w:tc>
          <w:tcPr>
            <w:tcW w:w="4962" w:type="dxa"/>
          </w:tcPr>
          <w:p w14:paraId="1C8D3FC4" w14:textId="55EF5A10" w:rsidR="00A564CF" w:rsidRPr="00555C53" w:rsidRDefault="0029057E">
            <w:pPr>
              <w:pStyle w:val="ARTartustawynprozporzdzenia"/>
              <w:spacing w:line="240" w:lineRule="auto"/>
              <w:ind w:firstLine="0"/>
              <w:rPr>
                <w:rStyle w:val="Ppogrubienie"/>
                <w:rFonts w:cs="Times"/>
                <w:szCs w:val="24"/>
              </w:rPr>
            </w:pPr>
            <w:r w:rsidRPr="00555C53">
              <w:rPr>
                <w:rFonts w:cs="Times"/>
                <w:szCs w:val="24"/>
              </w:rPr>
              <w:t>4) informacji zwrotnej – należy przez to rozumieć przekazanie zgłaszającemu informacji na temat planowanych lub podjętych działań następczych i powodów takich działań;</w:t>
            </w:r>
          </w:p>
        </w:tc>
        <w:tc>
          <w:tcPr>
            <w:tcW w:w="1708" w:type="dxa"/>
          </w:tcPr>
          <w:p w14:paraId="71D407E2" w14:textId="77777777" w:rsidR="00A564CF" w:rsidRPr="00555C53" w:rsidRDefault="00A564CF" w:rsidP="00824828">
            <w:pPr>
              <w:jc w:val="center"/>
              <w:rPr>
                <w:rFonts w:ascii="Times" w:hAnsi="Times" w:cs="Times"/>
              </w:rPr>
            </w:pPr>
          </w:p>
        </w:tc>
      </w:tr>
      <w:tr w:rsidR="00A564CF" w:rsidRPr="00555C53" w14:paraId="746D7F87" w14:textId="77777777" w:rsidTr="008627E3">
        <w:trPr>
          <w:trHeight w:val="693"/>
        </w:trPr>
        <w:tc>
          <w:tcPr>
            <w:tcW w:w="1413" w:type="dxa"/>
            <w:gridSpan w:val="2"/>
          </w:tcPr>
          <w:p w14:paraId="3E01B5A2" w14:textId="10F91D43" w:rsidR="00A564CF" w:rsidRPr="00555C53" w:rsidRDefault="00991614" w:rsidP="00824828">
            <w:pPr>
              <w:rPr>
                <w:rFonts w:ascii="Times" w:hAnsi="Times" w:cs="Times"/>
              </w:rPr>
            </w:pPr>
            <w:r w:rsidRPr="00555C53">
              <w:rPr>
                <w:rFonts w:ascii="Times" w:hAnsi="Times" w:cs="Times"/>
              </w:rPr>
              <w:t>Art. 5</w:t>
            </w:r>
          </w:p>
        </w:tc>
        <w:tc>
          <w:tcPr>
            <w:tcW w:w="4082" w:type="dxa"/>
            <w:gridSpan w:val="2"/>
          </w:tcPr>
          <w:p w14:paraId="62A1CDD5" w14:textId="0858E77B" w:rsidR="00A564CF" w:rsidRPr="00555C53" w:rsidRDefault="00D009EE" w:rsidP="00555C53">
            <w:pPr>
              <w:pStyle w:val="Akapitzlist"/>
              <w:numPr>
                <w:ilvl w:val="0"/>
                <w:numId w:val="6"/>
              </w:numPr>
              <w:shd w:val="clear" w:color="auto" w:fill="FFFFFF"/>
              <w:spacing w:before="120"/>
              <w:jc w:val="both"/>
              <w:rPr>
                <w:rFonts w:ascii="Times" w:hAnsi="Times" w:cs="Times"/>
              </w:rPr>
            </w:pPr>
            <w:r w:rsidRPr="00555C53">
              <w:rPr>
                <w:rStyle w:val="text-justify"/>
                <w:rFonts w:ascii="Times" w:hAnsi="Times" w:cs="Times"/>
                <w:sz w:val="24"/>
              </w:rPr>
              <w:t>"właściwy organ" oznacza organ krajowy wyznaczony do przyjmowania zgłoszeń zgodnie z rozdziałem III i przekazywania informacji zwrotnych osobie dokonującej zgłoszenia lub wyznaczony do wykonywania obowiązków przewidzianych w niniejszej dyrektywie, w szczególności w odniesieniu do działań następczych.</w:t>
            </w:r>
          </w:p>
        </w:tc>
        <w:tc>
          <w:tcPr>
            <w:tcW w:w="1304" w:type="dxa"/>
          </w:tcPr>
          <w:p w14:paraId="7462573E" w14:textId="196FEC30" w:rsidR="00A564CF" w:rsidRPr="00555C53" w:rsidRDefault="002D0C99" w:rsidP="00E647E0">
            <w:pPr>
              <w:jc w:val="center"/>
              <w:rPr>
                <w:rFonts w:ascii="Times" w:hAnsi="Times" w:cs="Times"/>
                <w:b/>
              </w:rPr>
            </w:pPr>
            <w:r w:rsidRPr="00555C53">
              <w:rPr>
                <w:rFonts w:ascii="Times" w:hAnsi="Times" w:cs="Times"/>
                <w:b/>
              </w:rPr>
              <w:t>T</w:t>
            </w:r>
          </w:p>
        </w:tc>
        <w:tc>
          <w:tcPr>
            <w:tcW w:w="1134" w:type="dxa"/>
            <w:gridSpan w:val="2"/>
          </w:tcPr>
          <w:p w14:paraId="7BB9D0D1" w14:textId="1A6B7198" w:rsidR="00A564CF" w:rsidRPr="00555C53" w:rsidRDefault="002D0C99">
            <w:pPr>
              <w:jc w:val="center"/>
              <w:rPr>
                <w:rFonts w:ascii="Times" w:hAnsi="Times" w:cs="Times"/>
                <w:b/>
              </w:rPr>
            </w:pPr>
            <w:r w:rsidRPr="00555C53">
              <w:rPr>
                <w:rFonts w:ascii="Times" w:hAnsi="Times" w:cs="Times"/>
                <w:b/>
              </w:rPr>
              <w:t xml:space="preserve">Art. </w:t>
            </w:r>
            <w:r w:rsidR="00C7251C" w:rsidRPr="00555C53">
              <w:rPr>
                <w:rFonts w:ascii="Times" w:hAnsi="Times" w:cs="Times"/>
                <w:b/>
              </w:rPr>
              <w:t xml:space="preserve">30 ust. 2 </w:t>
            </w:r>
          </w:p>
        </w:tc>
        <w:tc>
          <w:tcPr>
            <w:tcW w:w="4962" w:type="dxa"/>
          </w:tcPr>
          <w:p w14:paraId="228CE654" w14:textId="0A401B42" w:rsidR="00A564CF" w:rsidRPr="00555C53" w:rsidRDefault="00C7251C">
            <w:pPr>
              <w:pStyle w:val="ARTartustawynprozporzdzenia"/>
              <w:spacing w:line="240" w:lineRule="auto"/>
              <w:ind w:firstLine="0"/>
              <w:rPr>
                <w:rStyle w:val="Ppogrubienie"/>
                <w:rFonts w:cs="Times"/>
                <w:szCs w:val="24"/>
              </w:rPr>
            </w:pPr>
            <w:r w:rsidRPr="00555C53">
              <w:rPr>
                <w:rFonts w:cs="Times"/>
                <w:szCs w:val="24"/>
              </w:rPr>
              <w:t>2. Zgłoszenie zewnętrzne jest przyjmowane przez Rzecznika Praw Obywatelskich albo organ publiczny</w:t>
            </w:r>
          </w:p>
        </w:tc>
        <w:tc>
          <w:tcPr>
            <w:tcW w:w="1708" w:type="dxa"/>
          </w:tcPr>
          <w:p w14:paraId="126CD67F" w14:textId="77777777" w:rsidR="00A564CF" w:rsidRPr="00555C53" w:rsidRDefault="00A564CF" w:rsidP="00824828">
            <w:pPr>
              <w:jc w:val="center"/>
              <w:rPr>
                <w:rFonts w:ascii="Times" w:hAnsi="Times" w:cs="Times"/>
              </w:rPr>
            </w:pPr>
          </w:p>
        </w:tc>
      </w:tr>
      <w:tr w:rsidR="004B5098" w:rsidRPr="00555C53" w14:paraId="309AEEB6" w14:textId="77777777" w:rsidTr="008627E3">
        <w:trPr>
          <w:trHeight w:val="1550"/>
        </w:trPr>
        <w:tc>
          <w:tcPr>
            <w:tcW w:w="1413" w:type="dxa"/>
            <w:gridSpan w:val="2"/>
          </w:tcPr>
          <w:p w14:paraId="021294D0" w14:textId="78FCFDF6" w:rsidR="004B5098" w:rsidRPr="00555C53" w:rsidRDefault="007F0C63" w:rsidP="00824828">
            <w:pPr>
              <w:rPr>
                <w:rFonts w:ascii="Times" w:hAnsi="Times" w:cs="Times"/>
              </w:rPr>
            </w:pPr>
            <w:r w:rsidRPr="00555C53">
              <w:rPr>
                <w:rFonts w:ascii="Times" w:hAnsi="Times" w:cs="Times"/>
              </w:rPr>
              <w:t xml:space="preserve">Art. 6 </w:t>
            </w:r>
            <w:r w:rsidR="009533E7" w:rsidRPr="00555C53">
              <w:rPr>
                <w:rFonts w:ascii="Times" w:hAnsi="Times" w:cs="Times"/>
              </w:rPr>
              <w:t>ust. 1 a)</w:t>
            </w:r>
            <w:r w:rsidR="00A54CC3" w:rsidRPr="00555C53">
              <w:rPr>
                <w:rFonts w:ascii="Times" w:hAnsi="Times" w:cs="Times"/>
              </w:rPr>
              <w:t xml:space="preserve"> oraz b)</w:t>
            </w:r>
          </w:p>
        </w:tc>
        <w:tc>
          <w:tcPr>
            <w:tcW w:w="4082" w:type="dxa"/>
            <w:gridSpan w:val="2"/>
          </w:tcPr>
          <w:p w14:paraId="119093BD" w14:textId="77777777" w:rsidR="00D74BB7" w:rsidRPr="00555C53" w:rsidRDefault="00D74BB7" w:rsidP="00E647E0">
            <w:pPr>
              <w:shd w:val="clear" w:color="auto" w:fill="FFFFFF"/>
              <w:spacing w:before="60" w:after="120"/>
              <w:jc w:val="center"/>
              <w:rPr>
                <w:rFonts w:ascii="Times" w:hAnsi="Times" w:cs="Times"/>
                <w:b/>
                <w:bCs/>
              </w:rPr>
            </w:pPr>
            <w:r w:rsidRPr="00555C53">
              <w:rPr>
                <w:rFonts w:ascii="Times" w:hAnsi="Times" w:cs="Times"/>
                <w:b/>
                <w:bCs/>
              </w:rPr>
              <w:t>Warunki objęcia ochroną osób dokonujących zgłoszenia</w:t>
            </w:r>
          </w:p>
          <w:p w14:paraId="72806797" w14:textId="77777777" w:rsidR="00D74BB7" w:rsidRPr="00555C53" w:rsidRDefault="00D74BB7">
            <w:pPr>
              <w:shd w:val="clear" w:color="auto" w:fill="FFFFFF"/>
              <w:spacing w:before="120"/>
              <w:jc w:val="both"/>
              <w:rPr>
                <w:rFonts w:ascii="Times" w:hAnsi="Times" w:cs="Times"/>
              </w:rPr>
            </w:pPr>
            <w:r w:rsidRPr="00555C53">
              <w:rPr>
                <w:rFonts w:ascii="Times" w:hAnsi="Times" w:cs="Times"/>
              </w:rPr>
              <w:t>1.   Osoby dokonujące zgłoszenia kwalifikują się do objęcia ochroną na mocy niniejszej dyrektywy, pod warunkiem że:</w:t>
            </w:r>
          </w:p>
          <w:tbl>
            <w:tblPr>
              <w:tblW w:w="5058" w:type="dxa"/>
              <w:tblInd w:w="210" w:type="dxa"/>
              <w:tblLayout w:type="fixed"/>
              <w:tblCellMar>
                <w:left w:w="0" w:type="dxa"/>
                <w:right w:w="0" w:type="dxa"/>
              </w:tblCellMar>
              <w:tblLook w:val="04A0" w:firstRow="1" w:lastRow="0" w:firstColumn="1" w:lastColumn="0" w:noHBand="0" w:noVBand="1"/>
            </w:tblPr>
            <w:tblGrid>
              <w:gridCol w:w="109"/>
              <w:gridCol w:w="4949"/>
            </w:tblGrid>
            <w:tr w:rsidR="00D74BB7" w:rsidRPr="00555C53" w14:paraId="0BBC8648" w14:textId="77777777" w:rsidTr="001C11AB">
              <w:tc>
                <w:tcPr>
                  <w:tcW w:w="109" w:type="dxa"/>
                  <w:shd w:val="clear" w:color="auto" w:fill="auto"/>
                  <w:hideMark/>
                </w:tcPr>
                <w:p w14:paraId="4312F2F5" w14:textId="77777777" w:rsidR="00D74BB7" w:rsidRPr="00555C53" w:rsidRDefault="00D74BB7">
                  <w:pPr>
                    <w:spacing w:before="120"/>
                    <w:jc w:val="both"/>
                    <w:rPr>
                      <w:rFonts w:ascii="Times" w:hAnsi="Times" w:cs="Times"/>
                    </w:rPr>
                  </w:pPr>
                  <w:r w:rsidRPr="00555C53">
                    <w:rPr>
                      <w:rFonts w:ascii="Times" w:hAnsi="Times" w:cs="Times"/>
                    </w:rPr>
                    <w:t>a</w:t>
                  </w:r>
                </w:p>
              </w:tc>
              <w:tc>
                <w:tcPr>
                  <w:tcW w:w="4949" w:type="dxa"/>
                  <w:shd w:val="clear" w:color="auto" w:fill="auto"/>
                  <w:hideMark/>
                </w:tcPr>
                <w:p w14:paraId="48FF7872" w14:textId="77777777" w:rsidR="00D74BB7" w:rsidRPr="00555C53" w:rsidRDefault="00D74BB7">
                  <w:pPr>
                    <w:spacing w:before="120"/>
                    <w:jc w:val="both"/>
                    <w:rPr>
                      <w:rFonts w:ascii="Times" w:hAnsi="Times" w:cs="Times"/>
                    </w:rPr>
                  </w:pPr>
                  <w:r w:rsidRPr="00555C53">
                    <w:rPr>
                      <w:rFonts w:ascii="Times" w:hAnsi="Times" w:cs="Times"/>
                    </w:rPr>
                    <w:t>) miały uzasadnione podstawy, by sądzić, że będące przedmiotem zgłoszenia informacje na temat naruszeń są prawdziwe w momencie dokonywania zgłoszenia i że informacje takie są objęte zakresem stosowania niniejszej dyrektywy; oraz</w:t>
                  </w:r>
                </w:p>
              </w:tc>
            </w:tr>
          </w:tbl>
          <w:p w14:paraId="5A783BF7" w14:textId="77777777" w:rsidR="00D74BB7" w:rsidRPr="00555C53" w:rsidRDefault="00D74BB7"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D74BB7" w:rsidRPr="00555C53" w14:paraId="5A1EF1F7" w14:textId="77777777" w:rsidTr="001C11AB">
              <w:tc>
                <w:tcPr>
                  <w:tcW w:w="200" w:type="dxa"/>
                  <w:shd w:val="clear" w:color="auto" w:fill="auto"/>
                  <w:hideMark/>
                </w:tcPr>
                <w:p w14:paraId="51A15B54" w14:textId="77777777" w:rsidR="00D74BB7" w:rsidRPr="00555C53" w:rsidRDefault="00D74BB7"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3639953C" w14:textId="77777777" w:rsidR="00D74BB7" w:rsidRPr="00555C53" w:rsidRDefault="00D74BB7">
                  <w:pPr>
                    <w:spacing w:before="120"/>
                    <w:jc w:val="both"/>
                    <w:rPr>
                      <w:rFonts w:ascii="Times" w:hAnsi="Times" w:cs="Times"/>
                    </w:rPr>
                  </w:pPr>
                  <w:r w:rsidRPr="00555C53">
                    <w:rPr>
                      <w:rFonts w:ascii="Times" w:hAnsi="Times" w:cs="Times"/>
                    </w:rPr>
                    <w:t>) dokonały zgłoszenia wewnętrznego zgodnie z art. 7 albo zgłoszenia zewnętrznego zgodnie z art. 10 lub dokonały ujawnienia publicznego zgodnie z art. 15.</w:t>
                  </w:r>
                </w:p>
              </w:tc>
            </w:tr>
          </w:tbl>
          <w:p w14:paraId="1DE39AE0" w14:textId="4361D035" w:rsidR="004B5098" w:rsidRPr="00555C53" w:rsidRDefault="004B5098" w:rsidP="00824828">
            <w:pPr>
              <w:pStyle w:val="normal1"/>
              <w:spacing w:before="0" w:line="240" w:lineRule="auto"/>
              <w:jc w:val="both"/>
              <w:rPr>
                <w:rFonts w:ascii="Times" w:hAnsi="Times" w:cs="Times"/>
              </w:rPr>
            </w:pPr>
          </w:p>
        </w:tc>
        <w:tc>
          <w:tcPr>
            <w:tcW w:w="1304" w:type="dxa"/>
          </w:tcPr>
          <w:p w14:paraId="3FB93667" w14:textId="7F01FF63" w:rsidR="004B5098" w:rsidRPr="00555C53" w:rsidRDefault="009533E7" w:rsidP="00E647E0">
            <w:pPr>
              <w:jc w:val="center"/>
              <w:rPr>
                <w:rFonts w:ascii="Times" w:hAnsi="Times" w:cs="Times"/>
                <w:b/>
              </w:rPr>
            </w:pPr>
            <w:r w:rsidRPr="00555C53">
              <w:rPr>
                <w:rFonts w:ascii="Times" w:hAnsi="Times" w:cs="Times"/>
                <w:b/>
              </w:rPr>
              <w:t>T</w:t>
            </w:r>
          </w:p>
        </w:tc>
        <w:tc>
          <w:tcPr>
            <w:tcW w:w="1134" w:type="dxa"/>
            <w:gridSpan w:val="2"/>
          </w:tcPr>
          <w:p w14:paraId="3F68F2A5" w14:textId="6B39ACCE" w:rsidR="004B5098" w:rsidRPr="00555C53" w:rsidRDefault="001F5188">
            <w:pPr>
              <w:rPr>
                <w:rFonts w:ascii="Times" w:hAnsi="Times" w:cs="Times"/>
                <w:b/>
              </w:rPr>
            </w:pPr>
            <w:r w:rsidRPr="00555C53">
              <w:rPr>
                <w:rFonts w:ascii="Times" w:hAnsi="Times" w:cs="Times"/>
                <w:b/>
              </w:rPr>
              <w:t>Art. 4 ust. 1 zdanie wprowadzające,</w:t>
            </w:r>
            <w:r w:rsidR="00202BB8" w:rsidRPr="00555C53">
              <w:rPr>
                <w:rFonts w:ascii="Times" w:hAnsi="Times" w:cs="Times"/>
                <w:b/>
              </w:rPr>
              <w:t xml:space="preserve">Art. 6 </w:t>
            </w:r>
          </w:p>
        </w:tc>
        <w:tc>
          <w:tcPr>
            <w:tcW w:w="4962" w:type="dxa"/>
          </w:tcPr>
          <w:p w14:paraId="10577A1E" w14:textId="44803DD1" w:rsidR="001F5188" w:rsidRPr="00555C53" w:rsidRDefault="001F5188">
            <w:pPr>
              <w:pStyle w:val="ARTartustawynprozporzdzenia"/>
              <w:spacing w:line="240" w:lineRule="auto"/>
              <w:ind w:firstLine="0"/>
              <w:rPr>
                <w:rStyle w:val="Ppogrubienie"/>
                <w:rFonts w:cs="Times"/>
                <w:szCs w:val="24"/>
              </w:rPr>
            </w:pPr>
            <w:r w:rsidRPr="00555C53">
              <w:rPr>
                <w:rStyle w:val="Ppogrubienie"/>
                <w:rFonts w:cs="Times"/>
                <w:szCs w:val="24"/>
              </w:rPr>
              <w:t>Art. 4 ust. 1 – zd</w:t>
            </w:r>
            <w:r w:rsidR="00561E69" w:rsidRPr="00555C53">
              <w:rPr>
                <w:rStyle w:val="Ppogrubienie"/>
                <w:rFonts w:cs="Times"/>
                <w:szCs w:val="24"/>
              </w:rPr>
              <w:t>a</w:t>
            </w:r>
            <w:r w:rsidRPr="00555C53">
              <w:rPr>
                <w:rStyle w:val="Ppogrubienie"/>
                <w:rFonts w:cs="Times"/>
                <w:szCs w:val="24"/>
              </w:rPr>
              <w:t>nie wprowadzające</w:t>
            </w:r>
          </w:p>
          <w:p w14:paraId="588AB5D7" w14:textId="533D28C8" w:rsidR="001F5188" w:rsidRPr="00555C53" w:rsidRDefault="001F5188">
            <w:pPr>
              <w:pStyle w:val="ARTartustawynprozporzdzenia"/>
              <w:spacing w:line="240" w:lineRule="auto"/>
              <w:ind w:firstLine="0"/>
              <w:rPr>
                <w:rStyle w:val="Ppogrubienie"/>
                <w:rFonts w:cs="Times"/>
                <w:szCs w:val="24"/>
              </w:rPr>
            </w:pPr>
            <w:r w:rsidRPr="00555C53">
              <w:rPr>
                <w:rStyle w:val="Ppogrubienie"/>
                <w:rFonts w:cs="Times"/>
                <w:b w:val="0"/>
                <w:szCs w:val="24"/>
              </w:rPr>
              <w:t>Art. 4.</w:t>
            </w:r>
            <w:r w:rsidRPr="00555C53">
              <w:rPr>
                <w:rFonts w:cs="Times"/>
                <w:szCs w:val="24"/>
              </w:rPr>
              <w:t xml:space="preserve"> 1. Ustawę stosuje się do osoby fizycznej, która zgłasza lub ujawnia publicznie informację o naruszeniu prawa uzyskaną w kontekście związanym z pracą, w tym do: (…)</w:t>
            </w:r>
          </w:p>
          <w:p w14:paraId="0164D3F9" w14:textId="77777777" w:rsidR="00561E69" w:rsidRPr="00555C53" w:rsidRDefault="00561E69">
            <w:pPr>
              <w:pStyle w:val="ARTartustawynprozporzdzenia"/>
              <w:spacing w:line="240" w:lineRule="auto"/>
              <w:ind w:firstLine="0"/>
              <w:rPr>
                <w:rStyle w:val="Ppogrubienie"/>
                <w:rFonts w:cs="Times"/>
                <w:szCs w:val="24"/>
              </w:rPr>
            </w:pPr>
          </w:p>
          <w:p w14:paraId="564FD114" w14:textId="06D0554B" w:rsidR="003A5FA9" w:rsidRPr="00555C53" w:rsidRDefault="009533E7">
            <w:pPr>
              <w:pStyle w:val="ARTartustawynprozporzdzenia"/>
              <w:spacing w:line="240" w:lineRule="auto"/>
              <w:ind w:firstLine="0"/>
              <w:rPr>
                <w:rFonts w:cs="Times"/>
                <w:szCs w:val="24"/>
              </w:rPr>
            </w:pPr>
            <w:r w:rsidRPr="00555C53">
              <w:rPr>
                <w:rStyle w:val="Ppogrubienie"/>
                <w:rFonts w:cs="Times"/>
                <w:szCs w:val="24"/>
              </w:rPr>
              <w:t>Art. 6</w:t>
            </w:r>
            <w:r w:rsidRPr="00555C53">
              <w:rPr>
                <w:rStyle w:val="Ppogrubienie"/>
                <w:rFonts w:cs="Times"/>
                <w:b w:val="0"/>
                <w:szCs w:val="24"/>
              </w:rPr>
              <w:t>.</w:t>
            </w:r>
            <w:r w:rsidRPr="00555C53">
              <w:rPr>
                <w:rFonts w:cs="Times"/>
                <w:szCs w:val="24"/>
              </w:rPr>
              <w:t xml:space="preserve"> </w:t>
            </w:r>
          </w:p>
          <w:p w14:paraId="6EC9BBAA" w14:textId="78259EF3" w:rsidR="009533E7" w:rsidRPr="00555C53" w:rsidRDefault="009533E7">
            <w:pPr>
              <w:pStyle w:val="ARTartustawynprozporzdzenia"/>
              <w:spacing w:line="240" w:lineRule="auto"/>
              <w:ind w:firstLine="0"/>
              <w:rPr>
                <w:rFonts w:cs="Times"/>
                <w:szCs w:val="24"/>
              </w:rPr>
            </w:pPr>
            <w:r w:rsidRPr="00555C53">
              <w:rPr>
                <w:rFonts w:cs="Times"/>
                <w:szCs w:val="24"/>
              </w:rPr>
              <w:t xml:space="preserve">Zgłaszający podlega ochronie określonej w przepisach rozdziału 2, pod warunkiem że miał uzasadnione podstawy sądzić, że będąca przedmiotem zgłoszenia lub ujawnienia publicznego informacja jest prawdziwa w momencie dokonywania zgłoszenia lub ujawnienia publicznego i że informacja taka stanowi informację o naruszeniu prawa. </w:t>
            </w:r>
          </w:p>
          <w:p w14:paraId="1BCBB47E" w14:textId="70D8193E" w:rsidR="00D74BB7" w:rsidRPr="00555C53" w:rsidRDefault="00D74BB7">
            <w:pPr>
              <w:pStyle w:val="ARTartustawynprozporzdzenia"/>
              <w:spacing w:line="240" w:lineRule="auto"/>
              <w:ind w:firstLine="0"/>
              <w:rPr>
                <w:rFonts w:cs="Times"/>
                <w:szCs w:val="24"/>
              </w:rPr>
            </w:pPr>
          </w:p>
          <w:p w14:paraId="2D4D46B3" w14:textId="77777777" w:rsidR="00D74BB7" w:rsidRPr="00555C53" w:rsidRDefault="00D74BB7">
            <w:pPr>
              <w:pStyle w:val="ARTartustawynprozporzdzenia"/>
              <w:spacing w:line="240" w:lineRule="auto"/>
              <w:ind w:firstLine="0"/>
              <w:rPr>
                <w:rFonts w:cs="Times"/>
                <w:szCs w:val="24"/>
              </w:rPr>
            </w:pPr>
          </w:p>
          <w:p w14:paraId="38318CFE" w14:textId="3B912AC0" w:rsidR="004B5098" w:rsidRPr="00555C53" w:rsidRDefault="004B5098">
            <w:pPr>
              <w:pStyle w:val="PKTpunkt"/>
              <w:spacing w:line="240" w:lineRule="auto"/>
              <w:ind w:left="0" w:firstLine="0"/>
              <w:rPr>
                <w:rFonts w:eastAsia="Times New Roman" w:cs="Times"/>
                <w:szCs w:val="24"/>
              </w:rPr>
            </w:pPr>
          </w:p>
        </w:tc>
        <w:tc>
          <w:tcPr>
            <w:tcW w:w="1708" w:type="dxa"/>
          </w:tcPr>
          <w:p w14:paraId="5FFAB913" w14:textId="3186B952" w:rsidR="004B5098" w:rsidRPr="00555C53" w:rsidRDefault="004B5098">
            <w:pPr>
              <w:jc w:val="center"/>
              <w:rPr>
                <w:rFonts w:ascii="Times" w:hAnsi="Times" w:cs="Times"/>
              </w:rPr>
            </w:pPr>
          </w:p>
        </w:tc>
      </w:tr>
      <w:tr w:rsidR="00837D4B" w:rsidRPr="00555C53" w14:paraId="592F852D" w14:textId="77777777" w:rsidTr="008627E3">
        <w:trPr>
          <w:trHeight w:val="1266"/>
        </w:trPr>
        <w:tc>
          <w:tcPr>
            <w:tcW w:w="1413" w:type="dxa"/>
            <w:gridSpan w:val="2"/>
          </w:tcPr>
          <w:p w14:paraId="4B115C47" w14:textId="215D778B" w:rsidR="00837D4B" w:rsidRPr="00555C53" w:rsidRDefault="008230F6" w:rsidP="00824828">
            <w:pPr>
              <w:rPr>
                <w:rFonts w:ascii="Times" w:hAnsi="Times" w:cs="Times"/>
              </w:rPr>
            </w:pPr>
            <w:r w:rsidRPr="00555C53">
              <w:rPr>
                <w:rFonts w:ascii="Times" w:hAnsi="Times" w:cs="Times"/>
              </w:rPr>
              <w:t xml:space="preserve">Art. 6 ust. 2 </w:t>
            </w:r>
          </w:p>
        </w:tc>
        <w:tc>
          <w:tcPr>
            <w:tcW w:w="4082" w:type="dxa"/>
            <w:gridSpan w:val="2"/>
          </w:tcPr>
          <w:p w14:paraId="740DEE80" w14:textId="0CA29304" w:rsidR="00837D4B" w:rsidRPr="00555C53" w:rsidRDefault="008230F6" w:rsidP="00E647E0">
            <w:pPr>
              <w:shd w:val="clear" w:color="auto" w:fill="FFFFFF"/>
              <w:spacing w:before="120"/>
              <w:jc w:val="both"/>
              <w:rPr>
                <w:rFonts w:ascii="Times" w:hAnsi="Times" w:cs="Times"/>
              </w:rPr>
            </w:pPr>
            <w:r w:rsidRPr="00555C53">
              <w:rPr>
                <w:rFonts w:ascii="Times" w:hAnsi="Times" w:cs="Times"/>
              </w:rPr>
              <w:t>2.   Bez uszczerbku dla istniejących na mocy prawa Unii obowiązków w zakresie anonimowego zgłaszania, niniejsza dyrektywa nie wpływa na uprawnienia państw członkowskich do decydowania o tym, czy podmioty prawne w sektorze prywatnym lub publicznym oraz właściwe organy są zobowiązane do przyjmowania anonimowych zgłoszeń na temat naruszeń i podejmowania w związku z nimi działań następczych.</w:t>
            </w:r>
          </w:p>
        </w:tc>
        <w:tc>
          <w:tcPr>
            <w:tcW w:w="1304" w:type="dxa"/>
          </w:tcPr>
          <w:p w14:paraId="5583951E" w14:textId="5B8B74BE" w:rsidR="00837D4B" w:rsidRPr="00555C53" w:rsidRDefault="00C25F09">
            <w:pPr>
              <w:jc w:val="center"/>
              <w:rPr>
                <w:rFonts w:ascii="Times" w:hAnsi="Times" w:cs="Times"/>
                <w:b/>
              </w:rPr>
            </w:pPr>
            <w:r w:rsidRPr="00555C53">
              <w:rPr>
                <w:rFonts w:ascii="Times" w:hAnsi="Times" w:cs="Times"/>
                <w:b/>
              </w:rPr>
              <w:t>T</w:t>
            </w:r>
          </w:p>
        </w:tc>
        <w:tc>
          <w:tcPr>
            <w:tcW w:w="1134" w:type="dxa"/>
            <w:gridSpan w:val="2"/>
          </w:tcPr>
          <w:p w14:paraId="33FC7A0A" w14:textId="1F6F49F3" w:rsidR="00837D4B" w:rsidRPr="00555C53" w:rsidRDefault="008230F6">
            <w:pPr>
              <w:rPr>
                <w:rFonts w:ascii="Times" w:hAnsi="Times" w:cs="Times"/>
                <w:b/>
              </w:rPr>
            </w:pPr>
            <w:r w:rsidRPr="00555C53">
              <w:rPr>
                <w:rFonts w:ascii="Times" w:hAnsi="Times" w:cs="Times"/>
                <w:b/>
              </w:rPr>
              <w:t>Art. 7</w:t>
            </w:r>
          </w:p>
        </w:tc>
        <w:tc>
          <w:tcPr>
            <w:tcW w:w="4962" w:type="dxa"/>
          </w:tcPr>
          <w:p w14:paraId="02A65185" w14:textId="77777777" w:rsidR="003A5FA9" w:rsidRPr="00555C53" w:rsidRDefault="008230F6">
            <w:pPr>
              <w:pStyle w:val="ARTartustawynprozporzdzenia"/>
              <w:spacing w:line="240" w:lineRule="auto"/>
              <w:ind w:firstLine="0"/>
              <w:rPr>
                <w:rStyle w:val="Ppogrubienie"/>
                <w:rFonts w:cs="Times"/>
                <w:szCs w:val="24"/>
              </w:rPr>
            </w:pPr>
            <w:r w:rsidRPr="00555C53">
              <w:rPr>
                <w:rStyle w:val="Ppogrubienie"/>
                <w:rFonts w:cs="Times"/>
                <w:szCs w:val="24"/>
              </w:rPr>
              <w:t>Art. 7</w:t>
            </w:r>
          </w:p>
          <w:p w14:paraId="184EECDA" w14:textId="41920B58" w:rsidR="008230F6" w:rsidRPr="00555C53" w:rsidRDefault="008230F6">
            <w:pPr>
              <w:pStyle w:val="ARTartustawynprozporzdzenia"/>
              <w:spacing w:line="240" w:lineRule="auto"/>
              <w:ind w:firstLine="0"/>
              <w:rPr>
                <w:rFonts w:cs="Times"/>
                <w:szCs w:val="24"/>
              </w:rPr>
            </w:pPr>
            <w:r w:rsidRPr="00555C53">
              <w:rPr>
                <w:rFonts w:cs="Times"/>
                <w:szCs w:val="24"/>
              </w:rPr>
              <w:t>Jeżeli informacja o naruszeniu prawa została anonimowo zgłoszona podmiotowi prawnemu, Rzecznikowi Praw Obywatelskich lub organowi publicznemu lub ujawniona publicznie, a następnie doszło do ujawnienia tożsamości zgłaszającego i doświadczył on działań odwetowych, przepisy rozdziału 2 stosuje się, jeżeli spełnione zostały warunki określone w art. 6.</w:t>
            </w:r>
          </w:p>
          <w:p w14:paraId="77E298D0" w14:textId="77777777" w:rsidR="00837D4B" w:rsidRPr="00555C53" w:rsidRDefault="00837D4B">
            <w:pPr>
              <w:pStyle w:val="PKTpunkt"/>
              <w:spacing w:line="240" w:lineRule="auto"/>
              <w:ind w:left="0" w:firstLine="0"/>
              <w:rPr>
                <w:rFonts w:eastAsia="Times New Roman" w:cs="Times"/>
                <w:szCs w:val="24"/>
              </w:rPr>
            </w:pPr>
          </w:p>
        </w:tc>
        <w:tc>
          <w:tcPr>
            <w:tcW w:w="1708" w:type="dxa"/>
          </w:tcPr>
          <w:p w14:paraId="4B0D52D5" w14:textId="18804573" w:rsidR="00837D4B" w:rsidRPr="00555C53" w:rsidRDefault="00E064A1">
            <w:pPr>
              <w:jc w:val="center"/>
              <w:rPr>
                <w:rFonts w:ascii="Times" w:hAnsi="Times" w:cs="Times"/>
              </w:rPr>
            </w:pPr>
            <w:r w:rsidRPr="00555C53">
              <w:rPr>
                <w:rFonts w:ascii="Times" w:hAnsi="Times" w:cs="Times"/>
              </w:rPr>
              <w:t>.</w:t>
            </w:r>
          </w:p>
        </w:tc>
      </w:tr>
      <w:tr w:rsidR="00837D4B" w:rsidRPr="00555C53" w14:paraId="60091893" w14:textId="77777777" w:rsidTr="008627E3">
        <w:tc>
          <w:tcPr>
            <w:tcW w:w="1413" w:type="dxa"/>
            <w:gridSpan w:val="2"/>
          </w:tcPr>
          <w:p w14:paraId="44982097" w14:textId="4FB32799" w:rsidR="00837D4B" w:rsidRPr="00555C53" w:rsidRDefault="00D74BB7" w:rsidP="00824828">
            <w:pPr>
              <w:rPr>
                <w:rFonts w:ascii="Times" w:hAnsi="Times" w:cs="Times"/>
              </w:rPr>
            </w:pPr>
            <w:r w:rsidRPr="00555C53">
              <w:rPr>
                <w:rFonts w:ascii="Times" w:hAnsi="Times" w:cs="Times"/>
              </w:rPr>
              <w:t>Art. 6 ust. 4</w:t>
            </w:r>
          </w:p>
        </w:tc>
        <w:tc>
          <w:tcPr>
            <w:tcW w:w="4082" w:type="dxa"/>
            <w:gridSpan w:val="2"/>
          </w:tcPr>
          <w:p w14:paraId="1B270EDC" w14:textId="38E6D637" w:rsidR="00837D4B" w:rsidRPr="00555C53" w:rsidRDefault="00D74BB7" w:rsidP="00E647E0">
            <w:pPr>
              <w:pStyle w:val="normal1"/>
              <w:spacing w:before="0" w:line="240" w:lineRule="auto"/>
              <w:jc w:val="both"/>
              <w:rPr>
                <w:rFonts w:ascii="Times" w:hAnsi="Times" w:cs="Times"/>
              </w:rPr>
            </w:pPr>
            <w:r w:rsidRPr="00555C53">
              <w:rPr>
                <w:rFonts w:ascii="Times" w:hAnsi="Times" w:cs="Times"/>
              </w:rPr>
              <w:t>4.   Osoby dokonujące zgłoszenia do odpowiednich instytucji, organów lub jednostek organizacyjnych Unii naruszeń objętych zakresem stosowania niniejszej dyrektywy kwalifikują się do objęcia ochroną ustanowioną w niniejszej dyrektywie na takich samych warunkach jak osoby, które dokonały zgłoszenia zewnętrznego.</w:t>
            </w:r>
          </w:p>
        </w:tc>
        <w:tc>
          <w:tcPr>
            <w:tcW w:w="1304" w:type="dxa"/>
          </w:tcPr>
          <w:p w14:paraId="4471C4C5" w14:textId="100A870D" w:rsidR="00837D4B" w:rsidRPr="00555C53" w:rsidRDefault="00C25F09">
            <w:pPr>
              <w:jc w:val="center"/>
              <w:rPr>
                <w:rFonts w:ascii="Times" w:hAnsi="Times" w:cs="Times"/>
                <w:b/>
              </w:rPr>
            </w:pPr>
            <w:r w:rsidRPr="00555C53">
              <w:rPr>
                <w:rFonts w:ascii="Times" w:hAnsi="Times" w:cs="Times"/>
                <w:b/>
              </w:rPr>
              <w:t>T</w:t>
            </w:r>
          </w:p>
        </w:tc>
        <w:tc>
          <w:tcPr>
            <w:tcW w:w="1134" w:type="dxa"/>
            <w:gridSpan w:val="2"/>
          </w:tcPr>
          <w:p w14:paraId="5B9691E8" w14:textId="4E527CB9" w:rsidR="00843BDD" w:rsidRPr="00555C53" w:rsidRDefault="00202BB8">
            <w:pPr>
              <w:jc w:val="center"/>
              <w:rPr>
                <w:rFonts w:ascii="Times" w:hAnsi="Times" w:cs="Times"/>
                <w:b/>
              </w:rPr>
            </w:pPr>
            <w:r w:rsidRPr="00555C53">
              <w:rPr>
                <w:rFonts w:ascii="Times" w:hAnsi="Times" w:cs="Times"/>
                <w:b/>
              </w:rPr>
              <w:t xml:space="preserve">Art. 22 </w:t>
            </w:r>
          </w:p>
        </w:tc>
        <w:tc>
          <w:tcPr>
            <w:tcW w:w="4962" w:type="dxa"/>
          </w:tcPr>
          <w:p w14:paraId="563C194B" w14:textId="77777777" w:rsidR="003A5FA9" w:rsidRPr="00555C53" w:rsidRDefault="00D74BB7">
            <w:pPr>
              <w:pStyle w:val="ARTartustawynprozporzdzenia"/>
              <w:spacing w:line="240" w:lineRule="auto"/>
              <w:ind w:firstLine="0"/>
              <w:rPr>
                <w:rFonts w:cs="Times"/>
                <w:szCs w:val="24"/>
              </w:rPr>
            </w:pPr>
            <w:r w:rsidRPr="00555C53">
              <w:rPr>
                <w:rStyle w:val="Ppogrubienie"/>
                <w:rFonts w:cs="Times"/>
                <w:szCs w:val="24"/>
              </w:rPr>
              <w:t>Art. 22.</w:t>
            </w:r>
            <w:r w:rsidRPr="00555C53">
              <w:rPr>
                <w:rFonts w:cs="Times"/>
                <w:szCs w:val="24"/>
              </w:rPr>
              <w:t xml:space="preserve"> </w:t>
            </w:r>
          </w:p>
          <w:p w14:paraId="166F8406" w14:textId="1ACA195F" w:rsidR="00D74BB7" w:rsidRPr="00555C53" w:rsidRDefault="00D74BB7">
            <w:pPr>
              <w:pStyle w:val="ARTartustawynprozporzdzenia"/>
              <w:spacing w:line="240" w:lineRule="auto"/>
              <w:ind w:firstLine="0"/>
              <w:rPr>
                <w:rFonts w:cs="Times"/>
                <w:szCs w:val="24"/>
              </w:rPr>
            </w:pPr>
            <w:r w:rsidRPr="00555C53">
              <w:rPr>
                <w:rFonts w:cs="Times"/>
                <w:szCs w:val="24"/>
              </w:rPr>
              <w:t>Przepisy rozdziału stosuje się odpowiednio w przypadku, gdy informację o naruszeniu prawa zgłoszono do odpowiedniej instytucji, organu lub jednostki organizacyjnej Unii Europejskiej w trybie właściwym do dokonywania takich zgłoszeń.</w:t>
            </w:r>
          </w:p>
          <w:p w14:paraId="3A68510A" w14:textId="0AB4CE2E" w:rsidR="00843BDD" w:rsidRPr="00555C53" w:rsidRDefault="00843BDD">
            <w:pPr>
              <w:pStyle w:val="USTustnpkodeksu"/>
              <w:spacing w:line="240" w:lineRule="auto"/>
              <w:ind w:firstLine="0"/>
              <w:rPr>
                <w:rFonts w:cs="Times"/>
                <w:szCs w:val="24"/>
              </w:rPr>
            </w:pPr>
          </w:p>
        </w:tc>
        <w:tc>
          <w:tcPr>
            <w:tcW w:w="1708" w:type="dxa"/>
          </w:tcPr>
          <w:p w14:paraId="4EF9CBB7" w14:textId="6E685DB5" w:rsidR="00837D4B" w:rsidRPr="00555C53" w:rsidRDefault="00837D4B">
            <w:pPr>
              <w:jc w:val="center"/>
              <w:rPr>
                <w:rFonts w:ascii="Times" w:hAnsi="Times" w:cs="Times"/>
                <w:b/>
              </w:rPr>
            </w:pPr>
          </w:p>
        </w:tc>
      </w:tr>
      <w:tr w:rsidR="00837D4B" w:rsidRPr="00555C53" w14:paraId="05EB8961" w14:textId="77777777" w:rsidTr="008627E3">
        <w:tc>
          <w:tcPr>
            <w:tcW w:w="1413" w:type="dxa"/>
            <w:gridSpan w:val="2"/>
          </w:tcPr>
          <w:p w14:paraId="038C114B" w14:textId="376F6D30" w:rsidR="00837D4B" w:rsidRPr="00555C53" w:rsidRDefault="00C71BAF" w:rsidP="00824828">
            <w:pPr>
              <w:rPr>
                <w:rFonts w:ascii="Times" w:hAnsi="Times" w:cs="Times"/>
              </w:rPr>
            </w:pPr>
            <w:r w:rsidRPr="00555C53">
              <w:rPr>
                <w:rFonts w:ascii="Times" w:hAnsi="Times" w:cs="Times"/>
              </w:rPr>
              <w:t xml:space="preserve">Art. 6 ust. 3 </w:t>
            </w:r>
          </w:p>
        </w:tc>
        <w:tc>
          <w:tcPr>
            <w:tcW w:w="4082" w:type="dxa"/>
            <w:gridSpan w:val="2"/>
          </w:tcPr>
          <w:p w14:paraId="2F80218B" w14:textId="53EEBCB2" w:rsidR="00837D4B" w:rsidRPr="00555C53" w:rsidRDefault="00C71BAF" w:rsidP="00E647E0">
            <w:pPr>
              <w:shd w:val="clear" w:color="auto" w:fill="FFFFFF"/>
              <w:spacing w:before="120"/>
              <w:jc w:val="both"/>
              <w:rPr>
                <w:rFonts w:ascii="Times" w:hAnsi="Times" w:cs="Times"/>
              </w:rPr>
            </w:pPr>
            <w:r w:rsidRPr="00555C53">
              <w:rPr>
                <w:rFonts w:ascii="Times" w:hAnsi="Times" w:cs="Times"/>
              </w:rPr>
              <w:t xml:space="preserve">3.   Osoby, które dokonały anonimowego zgłoszenia informacji na temat naruszeń lub anonimowo ujawniły publicznie takie informacje, a następnie zostały zidentyfikowane i doświadczyły </w:t>
            </w:r>
            <w:r w:rsidRPr="00555C53">
              <w:rPr>
                <w:rFonts w:ascii="Times" w:hAnsi="Times" w:cs="Times"/>
              </w:rPr>
              <w:lastRenderedPageBreak/>
              <w:t>działań odwetowych, kwalifikują się mimo to do objęcia ochroną przewidzianą w rozdziale VI, pod warunkiem że spełniają warunki określone w ust. 1.</w:t>
            </w:r>
          </w:p>
        </w:tc>
        <w:tc>
          <w:tcPr>
            <w:tcW w:w="1304" w:type="dxa"/>
          </w:tcPr>
          <w:p w14:paraId="6193AD48" w14:textId="7EEBB205" w:rsidR="00837D4B" w:rsidRPr="00555C53" w:rsidRDefault="00C25F09">
            <w:pPr>
              <w:jc w:val="center"/>
              <w:rPr>
                <w:rFonts w:ascii="Times" w:hAnsi="Times" w:cs="Times"/>
                <w:b/>
              </w:rPr>
            </w:pPr>
            <w:r w:rsidRPr="00555C53">
              <w:rPr>
                <w:rFonts w:ascii="Times" w:hAnsi="Times" w:cs="Times"/>
                <w:b/>
              </w:rPr>
              <w:lastRenderedPageBreak/>
              <w:t>T</w:t>
            </w:r>
          </w:p>
        </w:tc>
        <w:tc>
          <w:tcPr>
            <w:tcW w:w="1134" w:type="dxa"/>
            <w:gridSpan w:val="2"/>
          </w:tcPr>
          <w:p w14:paraId="796B908C" w14:textId="1CF4137B" w:rsidR="00837D4B" w:rsidRPr="00555C53" w:rsidRDefault="00A53D0A">
            <w:pPr>
              <w:jc w:val="center"/>
              <w:rPr>
                <w:rFonts w:ascii="Times" w:hAnsi="Times" w:cs="Times"/>
                <w:b/>
              </w:rPr>
            </w:pPr>
            <w:r w:rsidRPr="00555C53">
              <w:rPr>
                <w:rFonts w:ascii="Times" w:hAnsi="Times" w:cs="Times"/>
                <w:b/>
              </w:rPr>
              <w:t xml:space="preserve">Art. 7 </w:t>
            </w:r>
            <w:r w:rsidR="00202BB8" w:rsidRPr="00555C53">
              <w:rPr>
                <w:rFonts w:ascii="Times" w:hAnsi="Times" w:cs="Times"/>
                <w:b/>
              </w:rPr>
              <w:t xml:space="preserve"> </w:t>
            </w:r>
          </w:p>
        </w:tc>
        <w:tc>
          <w:tcPr>
            <w:tcW w:w="4962" w:type="dxa"/>
          </w:tcPr>
          <w:p w14:paraId="138D0E35" w14:textId="73252F48" w:rsidR="00BF3B49" w:rsidRPr="00555C53" w:rsidRDefault="00C71BAF">
            <w:pPr>
              <w:pStyle w:val="ARTartustawynprozporzdzenia"/>
              <w:spacing w:line="240" w:lineRule="auto"/>
              <w:ind w:firstLine="0"/>
              <w:rPr>
                <w:rFonts w:cs="Times"/>
                <w:b/>
                <w:szCs w:val="24"/>
              </w:rPr>
            </w:pPr>
            <w:r w:rsidRPr="00555C53">
              <w:rPr>
                <w:rFonts w:cs="Times"/>
                <w:b/>
                <w:szCs w:val="24"/>
              </w:rPr>
              <w:t xml:space="preserve">Art. </w:t>
            </w:r>
            <w:r w:rsidR="00A53D0A" w:rsidRPr="00555C53">
              <w:rPr>
                <w:rFonts w:cs="Times"/>
                <w:b/>
                <w:szCs w:val="24"/>
              </w:rPr>
              <w:t>7</w:t>
            </w:r>
          </w:p>
          <w:p w14:paraId="48D2B8AC" w14:textId="628CC6C2" w:rsidR="00A53D0A" w:rsidRPr="00555C53" w:rsidRDefault="00A53D0A" w:rsidP="001C31B4">
            <w:pPr>
              <w:pStyle w:val="ARTartustawynprozporzdzenia"/>
              <w:spacing w:line="240" w:lineRule="auto"/>
              <w:ind w:firstLine="0"/>
              <w:rPr>
                <w:rStyle w:val="Ppogrubienie"/>
                <w:rFonts w:cs="Times"/>
                <w:bCs/>
                <w:szCs w:val="24"/>
              </w:rPr>
            </w:pPr>
            <w:r w:rsidRPr="00555C53">
              <w:rPr>
                <w:rFonts w:cs="Times"/>
                <w:szCs w:val="24"/>
              </w:rPr>
              <w:t xml:space="preserve">Jeżeli informacja o naruszeniu prawa została anonimowo zgłoszona podmiotowi prawnemu, Rzecznikowi Praw Obywatelskich lub organowi </w:t>
            </w:r>
            <w:r w:rsidRPr="00555C53">
              <w:rPr>
                <w:rFonts w:cs="Times"/>
                <w:szCs w:val="24"/>
              </w:rPr>
              <w:lastRenderedPageBreak/>
              <w:t>publicznemu lub ujawniona publicznie, a następnie doszło do ujawnienia tożsamości zgłaszającego i doświadczył on działań odwetowych, przepisy rozdziału 2 stosuje się, jeżeli spełnione zostały warunki określone w art. 6.</w:t>
            </w:r>
          </w:p>
          <w:p w14:paraId="2E95528E" w14:textId="65C59995" w:rsidR="00837D4B" w:rsidRPr="00555C53" w:rsidRDefault="00837D4B" w:rsidP="00824828">
            <w:pPr>
              <w:pStyle w:val="ARTartustawynprozporzdzenia"/>
              <w:spacing w:line="240" w:lineRule="auto"/>
              <w:ind w:firstLine="0"/>
              <w:rPr>
                <w:rFonts w:cs="Times"/>
                <w:b/>
                <w:szCs w:val="24"/>
              </w:rPr>
            </w:pPr>
          </w:p>
        </w:tc>
        <w:tc>
          <w:tcPr>
            <w:tcW w:w="1708" w:type="dxa"/>
          </w:tcPr>
          <w:p w14:paraId="318CE9A1" w14:textId="1E47B996" w:rsidR="00837D4B" w:rsidRPr="00555C53" w:rsidRDefault="00837D4B" w:rsidP="00E647E0">
            <w:pPr>
              <w:jc w:val="center"/>
              <w:rPr>
                <w:rFonts w:ascii="Times" w:hAnsi="Times" w:cs="Times"/>
                <w:b/>
              </w:rPr>
            </w:pPr>
          </w:p>
        </w:tc>
      </w:tr>
      <w:tr w:rsidR="00C152C1" w:rsidRPr="00555C53" w14:paraId="76E33E54" w14:textId="77777777" w:rsidTr="008627E3">
        <w:tc>
          <w:tcPr>
            <w:tcW w:w="1413" w:type="dxa"/>
            <w:gridSpan w:val="2"/>
          </w:tcPr>
          <w:p w14:paraId="7083DC60" w14:textId="598FE972" w:rsidR="00C152C1" w:rsidRPr="00555C53" w:rsidRDefault="00C152C1" w:rsidP="00824828">
            <w:pPr>
              <w:rPr>
                <w:rFonts w:ascii="Times" w:hAnsi="Times" w:cs="Times"/>
              </w:rPr>
            </w:pPr>
            <w:r w:rsidRPr="00555C53">
              <w:rPr>
                <w:rFonts w:ascii="Times" w:hAnsi="Times" w:cs="Times"/>
              </w:rPr>
              <w:t>Art. 7 ust. 1</w:t>
            </w:r>
            <w:r w:rsidR="00A05FA1" w:rsidRPr="00555C53">
              <w:rPr>
                <w:rFonts w:ascii="Times" w:hAnsi="Times" w:cs="Times"/>
              </w:rPr>
              <w:t xml:space="preserve"> </w:t>
            </w:r>
          </w:p>
        </w:tc>
        <w:tc>
          <w:tcPr>
            <w:tcW w:w="4082" w:type="dxa"/>
            <w:gridSpan w:val="2"/>
          </w:tcPr>
          <w:p w14:paraId="63520E30" w14:textId="1A435757" w:rsidR="00C152C1" w:rsidRPr="00555C53" w:rsidRDefault="00A05FA1"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1.</w:t>
            </w:r>
            <w:r w:rsidR="00C152C1" w:rsidRPr="00555C53">
              <w:rPr>
                <w:rFonts w:ascii="Times" w:hAnsi="Times" w:cs="Times"/>
              </w:rPr>
              <w:t>Co do zasady i bez uszczerbku dla art. 10 i 15 informacje na temat naruszeń mogą być zgłaszane za pośrednictwem wewnętrznych kanałów i procedur dokonywania zgłoszeń przewidzianych w niniejszym rozdziale.</w:t>
            </w:r>
          </w:p>
          <w:p w14:paraId="0DAA384D" w14:textId="230E2162" w:rsidR="00C152C1" w:rsidRPr="00555C53" w:rsidRDefault="00C152C1">
            <w:pPr>
              <w:pStyle w:val="Normalny1"/>
              <w:shd w:val="clear" w:color="auto" w:fill="FFFFFF"/>
              <w:spacing w:before="120" w:beforeAutospacing="0" w:after="0" w:afterAutospacing="0"/>
              <w:jc w:val="both"/>
              <w:rPr>
                <w:rFonts w:ascii="Times" w:hAnsi="Times" w:cs="Times"/>
              </w:rPr>
            </w:pPr>
          </w:p>
        </w:tc>
        <w:tc>
          <w:tcPr>
            <w:tcW w:w="1304" w:type="dxa"/>
          </w:tcPr>
          <w:p w14:paraId="563EAB54" w14:textId="331961C7" w:rsidR="00C152C1" w:rsidRPr="00555C53" w:rsidRDefault="00C25F09">
            <w:pPr>
              <w:jc w:val="center"/>
              <w:rPr>
                <w:rFonts w:ascii="Times" w:hAnsi="Times" w:cs="Times"/>
                <w:b/>
              </w:rPr>
            </w:pPr>
            <w:r w:rsidRPr="00555C53">
              <w:rPr>
                <w:rFonts w:ascii="Times" w:hAnsi="Times" w:cs="Times"/>
                <w:b/>
              </w:rPr>
              <w:t>T</w:t>
            </w:r>
          </w:p>
        </w:tc>
        <w:tc>
          <w:tcPr>
            <w:tcW w:w="1134" w:type="dxa"/>
            <w:gridSpan w:val="2"/>
          </w:tcPr>
          <w:p w14:paraId="3D3F88B0" w14:textId="59DAC56F" w:rsidR="00C152C1" w:rsidRPr="00555C53" w:rsidRDefault="00202BB8">
            <w:pPr>
              <w:jc w:val="center"/>
              <w:rPr>
                <w:rFonts w:ascii="Times" w:hAnsi="Times" w:cs="Times"/>
                <w:b/>
              </w:rPr>
            </w:pPr>
            <w:r w:rsidRPr="00555C53">
              <w:rPr>
                <w:rFonts w:ascii="Times" w:hAnsi="Times" w:cs="Times"/>
                <w:b/>
              </w:rPr>
              <w:t xml:space="preserve">Art. 24 </w:t>
            </w:r>
            <w:r w:rsidR="00382919" w:rsidRPr="00555C53">
              <w:rPr>
                <w:rFonts w:ascii="Times" w:hAnsi="Times" w:cs="Times"/>
                <w:b/>
              </w:rPr>
              <w:t>ust. 1, 2 oraz 4 – 6</w:t>
            </w:r>
          </w:p>
        </w:tc>
        <w:tc>
          <w:tcPr>
            <w:tcW w:w="4962" w:type="dxa"/>
          </w:tcPr>
          <w:p w14:paraId="4E1187F0" w14:textId="024DA102" w:rsidR="00C152C1" w:rsidRPr="00555C53" w:rsidRDefault="00C152C1">
            <w:pPr>
              <w:pStyle w:val="ARTartustawynprozporzdzenia"/>
              <w:spacing w:line="240" w:lineRule="auto"/>
              <w:ind w:firstLine="0"/>
              <w:rPr>
                <w:rFonts w:cs="Times"/>
                <w:b/>
                <w:szCs w:val="24"/>
              </w:rPr>
            </w:pPr>
            <w:r w:rsidRPr="00555C53">
              <w:rPr>
                <w:rFonts w:cs="Times"/>
                <w:b/>
                <w:szCs w:val="24"/>
              </w:rPr>
              <w:t xml:space="preserve">Art. </w:t>
            </w:r>
            <w:r w:rsidR="004D41BA" w:rsidRPr="00555C53">
              <w:rPr>
                <w:rFonts w:cs="Times"/>
                <w:b/>
                <w:szCs w:val="24"/>
              </w:rPr>
              <w:t xml:space="preserve">24 </w:t>
            </w:r>
          </w:p>
          <w:p w14:paraId="10D9E570" w14:textId="70C1C639" w:rsidR="00382919" w:rsidRPr="00555C53" w:rsidRDefault="00382919" w:rsidP="001C31B4">
            <w:pPr>
              <w:pStyle w:val="ARTartustawynprozporzdzenia"/>
              <w:spacing w:line="240" w:lineRule="auto"/>
              <w:ind w:firstLine="0"/>
              <w:rPr>
                <w:rFonts w:cs="Times"/>
                <w:szCs w:val="24"/>
              </w:rPr>
            </w:pPr>
            <w:r w:rsidRPr="00555C53">
              <w:rPr>
                <w:rFonts w:cs="Times"/>
                <w:szCs w:val="24"/>
              </w:rPr>
              <w:t xml:space="preserve">1. Podmiot prawny ustala wewnętrzną procedurę zgłaszania naruszeń prawa i podejmowania działań następczych, zwaną dalej „procedurą </w:t>
            </w:r>
            <w:r w:rsidR="00CC7017" w:rsidRPr="00555C53">
              <w:rPr>
                <w:rFonts w:cs="Times"/>
                <w:szCs w:val="24"/>
              </w:rPr>
              <w:t xml:space="preserve">zgłoszeń </w:t>
            </w:r>
            <w:r w:rsidRPr="00555C53">
              <w:rPr>
                <w:rFonts w:cs="Times"/>
                <w:szCs w:val="24"/>
              </w:rPr>
              <w:t>wewnętrzn</w:t>
            </w:r>
            <w:r w:rsidR="00CC7017" w:rsidRPr="00555C53">
              <w:rPr>
                <w:rFonts w:cs="Times"/>
                <w:szCs w:val="24"/>
              </w:rPr>
              <w:t>ych</w:t>
            </w:r>
            <w:r w:rsidRPr="00555C53">
              <w:rPr>
                <w:rFonts w:cs="Times"/>
                <w:szCs w:val="24"/>
              </w:rPr>
              <w:t>”, zgodną z wymogami określonymi w niniejszym rozdziale.</w:t>
            </w:r>
          </w:p>
          <w:p w14:paraId="2B33877D" w14:textId="77777777" w:rsidR="000E4446" w:rsidRPr="00555C53" w:rsidRDefault="00382919" w:rsidP="00555C53">
            <w:pPr>
              <w:pStyle w:val="USTustnpkodeksu"/>
              <w:spacing w:line="240" w:lineRule="auto"/>
              <w:ind w:firstLine="0"/>
              <w:rPr>
                <w:rFonts w:cs="Times"/>
                <w:szCs w:val="24"/>
              </w:rPr>
            </w:pPr>
            <w:r w:rsidRPr="00555C53">
              <w:rPr>
                <w:rFonts w:cs="Times"/>
                <w:szCs w:val="24"/>
              </w:rPr>
              <w:t xml:space="preserve">2. </w:t>
            </w:r>
            <w:r w:rsidR="000E4446" w:rsidRPr="00555C53">
              <w:rPr>
                <w:rFonts w:cs="Times"/>
                <w:szCs w:val="24"/>
              </w:rPr>
              <w:t>Podmiot, na rzecz którego wykonuje lub świadczy pracę mniej niż 50 osób, a także podmioty, o których mowa w ust. 3, mogą ustalić procedurę zgłoszeń wewnętrznych.</w:t>
            </w:r>
          </w:p>
          <w:p w14:paraId="1243C07F" w14:textId="2729ECA8" w:rsidR="00382919" w:rsidRPr="00555C53" w:rsidRDefault="00382919" w:rsidP="001C31B4">
            <w:pPr>
              <w:pStyle w:val="USTustnpkodeksu"/>
              <w:spacing w:line="240" w:lineRule="auto"/>
              <w:ind w:firstLine="0"/>
              <w:rPr>
                <w:rFonts w:cs="Times"/>
                <w:szCs w:val="24"/>
              </w:rPr>
            </w:pPr>
          </w:p>
          <w:p w14:paraId="1C99A131" w14:textId="61FAAE59" w:rsidR="00382919" w:rsidRPr="00555C53" w:rsidRDefault="00382919" w:rsidP="001C31B4">
            <w:pPr>
              <w:pStyle w:val="USTustnpkodeksu"/>
              <w:spacing w:line="240" w:lineRule="auto"/>
              <w:ind w:firstLine="0"/>
              <w:rPr>
                <w:rFonts w:cs="Times"/>
                <w:szCs w:val="24"/>
              </w:rPr>
            </w:pPr>
            <w:r w:rsidRPr="00555C53">
              <w:rPr>
                <w:rFonts w:cs="Times"/>
                <w:szCs w:val="24"/>
              </w:rPr>
              <w:t xml:space="preserve">4. Konsultacje, o których mowa w ust. 3, trwają nie krócej niż 7 dni i nie dłużej niż 14 dni od dnia przedstawienia przez podmiot prawny projektu procedury </w:t>
            </w:r>
            <w:r w:rsidR="00A85A4C" w:rsidRPr="00555C53">
              <w:rPr>
                <w:rFonts w:cs="Times"/>
                <w:szCs w:val="24"/>
              </w:rPr>
              <w:t>zgłozeń</w:t>
            </w:r>
            <w:r w:rsidR="00245ADF" w:rsidRPr="00555C53">
              <w:rPr>
                <w:rFonts w:cs="Times"/>
                <w:szCs w:val="24"/>
              </w:rPr>
              <w:t xml:space="preserve"> </w:t>
            </w:r>
            <w:r w:rsidR="00C44132" w:rsidRPr="00555C53">
              <w:rPr>
                <w:rFonts w:cs="Times"/>
                <w:szCs w:val="24"/>
              </w:rPr>
              <w:t>wewnętrznych</w:t>
            </w:r>
            <w:r w:rsidRPr="00555C53">
              <w:rPr>
                <w:rFonts w:cs="Times"/>
                <w:szCs w:val="24"/>
              </w:rPr>
              <w:t>.</w:t>
            </w:r>
          </w:p>
          <w:p w14:paraId="4CC98AC0" w14:textId="00A92B3C" w:rsidR="00382919" w:rsidRPr="00555C53" w:rsidRDefault="00382919" w:rsidP="001C31B4">
            <w:pPr>
              <w:pStyle w:val="USTustnpkodeksu"/>
              <w:spacing w:line="240" w:lineRule="auto"/>
              <w:ind w:firstLine="0"/>
              <w:rPr>
                <w:rFonts w:cs="Times"/>
                <w:szCs w:val="24"/>
              </w:rPr>
            </w:pPr>
            <w:r w:rsidRPr="00555C53">
              <w:rPr>
                <w:rFonts w:cs="Times"/>
                <w:szCs w:val="24"/>
              </w:rPr>
              <w:t xml:space="preserve">5. Procedura </w:t>
            </w:r>
            <w:r w:rsidR="00D95298" w:rsidRPr="00555C53">
              <w:rPr>
                <w:rFonts w:cs="Times"/>
                <w:szCs w:val="24"/>
              </w:rPr>
              <w:t xml:space="preserve">zgłoszeń </w:t>
            </w:r>
            <w:r w:rsidRPr="00555C53">
              <w:rPr>
                <w:rFonts w:cs="Times"/>
                <w:szCs w:val="24"/>
              </w:rPr>
              <w:t>wewnętrzn</w:t>
            </w:r>
            <w:r w:rsidR="00D95298" w:rsidRPr="00555C53">
              <w:rPr>
                <w:rFonts w:cs="Times"/>
                <w:szCs w:val="24"/>
              </w:rPr>
              <w:t>ych</w:t>
            </w:r>
            <w:r w:rsidRPr="00555C53">
              <w:rPr>
                <w:rFonts w:cs="Times"/>
                <w:szCs w:val="24"/>
              </w:rPr>
              <w:t xml:space="preserve"> wchodzi w życie po upływie </w:t>
            </w:r>
            <w:r w:rsidR="00D95298" w:rsidRPr="00555C53">
              <w:rPr>
                <w:rFonts w:cs="Times"/>
                <w:szCs w:val="24"/>
              </w:rPr>
              <w:t>14 dni</w:t>
            </w:r>
            <w:r w:rsidRPr="00555C53">
              <w:rPr>
                <w:rFonts w:cs="Times"/>
                <w:szCs w:val="24"/>
              </w:rPr>
              <w:t xml:space="preserve"> od dnia podania jej do wiadomości osób wykonujących pracę, w sposób przyjęty w danym podmiocie prawnym.</w:t>
            </w:r>
          </w:p>
          <w:p w14:paraId="6ADCB932" w14:textId="74EC4D93" w:rsidR="00382919" w:rsidRPr="00555C53" w:rsidRDefault="00382919" w:rsidP="001C31B4">
            <w:pPr>
              <w:pStyle w:val="USTustnpkodeksu"/>
              <w:spacing w:line="240" w:lineRule="auto"/>
              <w:ind w:firstLine="0"/>
              <w:rPr>
                <w:rFonts w:cs="Times"/>
                <w:szCs w:val="24"/>
              </w:rPr>
            </w:pPr>
            <w:r w:rsidRPr="00555C53">
              <w:rPr>
                <w:rFonts w:cs="Times"/>
                <w:szCs w:val="24"/>
              </w:rPr>
              <w:t xml:space="preserve">6. Osobie ubiegającej się o wykonywanie pracy na podstawie stosunku pracy lub innego stosunku prawnego stanowiącego podstawę świadczenia pracy lub usług lub pełnienia funkcji </w:t>
            </w:r>
            <w:r w:rsidR="00A93007" w:rsidRPr="00555C53">
              <w:rPr>
                <w:rFonts w:cs="Times"/>
                <w:szCs w:val="24"/>
              </w:rPr>
              <w:t xml:space="preserve">lub pełnienia służby </w:t>
            </w:r>
            <w:r w:rsidRPr="00555C53">
              <w:rPr>
                <w:rFonts w:cs="Times"/>
                <w:szCs w:val="24"/>
              </w:rPr>
              <w:t xml:space="preserve">podmiot prawny przekazuje informację o </w:t>
            </w:r>
            <w:r w:rsidRPr="00555C53">
              <w:rPr>
                <w:rFonts w:cs="Times"/>
                <w:szCs w:val="24"/>
              </w:rPr>
              <w:lastRenderedPageBreak/>
              <w:t>procedurze</w:t>
            </w:r>
            <w:r w:rsidR="00CE6B0F" w:rsidRPr="00555C53">
              <w:rPr>
                <w:rFonts w:cs="Times"/>
                <w:szCs w:val="24"/>
              </w:rPr>
              <w:t xml:space="preserve"> zgłoszeń</w:t>
            </w:r>
            <w:r w:rsidRPr="00555C53">
              <w:rPr>
                <w:rFonts w:cs="Times"/>
                <w:szCs w:val="24"/>
              </w:rPr>
              <w:t xml:space="preserve"> wewnętrzn</w:t>
            </w:r>
            <w:r w:rsidR="00CE6B0F" w:rsidRPr="00555C53">
              <w:rPr>
                <w:rFonts w:cs="Times"/>
                <w:szCs w:val="24"/>
              </w:rPr>
              <w:t>ych</w:t>
            </w:r>
            <w:r w:rsidRPr="00555C53">
              <w:rPr>
                <w:rFonts w:cs="Times"/>
                <w:szCs w:val="24"/>
              </w:rPr>
              <w:t xml:space="preserve"> wraz z rozpoczęciem rekrutacji lub negocjacji poprzedzających zawarcie umowy.</w:t>
            </w:r>
          </w:p>
          <w:p w14:paraId="496B933D" w14:textId="601099CF" w:rsidR="004D41BA" w:rsidRPr="00555C53" w:rsidRDefault="004D41BA" w:rsidP="00824828">
            <w:pPr>
              <w:pStyle w:val="USTustnpkodeksu"/>
              <w:spacing w:line="240" w:lineRule="auto"/>
              <w:ind w:firstLine="0"/>
              <w:rPr>
                <w:rFonts w:cs="Times"/>
                <w:b/>
                <w:szCs w:val="24"/>
              </w:rPr>
            </w:pPr>
          </w:p>
        </w:tc>
        <w:tc>
          <w:tcPr>
            <w:tcW w:w="1708" w:type="dxa"/>
          </w:tcPr>
          <w:p w14:paraId="3EFC7A0E" w14:textId="77777777" w:rsidR="00C152C1" w:rsidRPr="00555C53" w:rsidRDefault="00C152C1" w:rsidP="00E647E0">
            <w:pPr>
              <w:jc w:val="center"/>
              <w:rPr>
                <w:rFonts w:ascii="Times" w:hAnsi="Times" w:cs="Times"/>
                <w:b/>
              </w:rPr>
            </w:pPr>
          </w:p>
        </w:tc>
      </w:tr>
      <w:tr w:rsidR="008E7A78" w:rsidRPr="00555C53" w14:paraId="778EE05B" w14:textId="77777777" w:rsidTr="008627E3">
        <w:trPr>
          <w:trHeight w:val="892"/>
        </w:trPr>
        <w:tc>
          <w:tcPr>
            <w:tcW w:w="1413" w:type="dxa"/>
            <w:gridSpan w:val="2"/>
          </w:tcPr>
          <w:p w14:paraId="4C36D260" w14:textId="3802BF57" w:rsidR="008E7A78" w:rsidRPr="00555C53" w:rsidRDefault="00C152C1" w:rsidP="00824828">
            <w:pPr>
              <w:rPr>
                <w:rFonts w:ascii="Times" w:hAnsi="Times" w:cs="Times"/>
              </w:rPr>
            </w:pPr>
            <w:r w:rsidRPr="00555C53">
              <w:rPr>
                <w:rFonts w:ascii="Times" w:hAnsi="Times" w:cs="Times"/>
              </w:rPr>
              <w:t>Art. 7 ust. 2</w:t>
            </w:r>
          </w:p>
        </w:tc>
        <w:tc>
          <w:tcPr>
            <w:tcW w:w="4082" w:type="dxa"/>
            <w:gridSpan w:val="2"/>
          </w:tcPr>
          <w:p w14:paraId="6E318BCF" w14:textId="6122D993" w:rsidR="008E7A78" w:rsidRPr="00555C53" w:rsidRDefault="00C152C1"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2.   Państwa członkowskie zachęcają do zgłaszania za pośrednictwem wewnętrznych kanałów dokonywania zgłoszeń przed dokonaniem zgłoszenia za pośrednictwem zewnętrznych kanałów dokonywania zgłoszeń w przypadku, gdy naruszeniu można skutecznie zaradzić wewnątrz organizacji, a osoba dokonująca zgłoszenia uważa, że nie zachodzi ryzyko działań odwetowych.</w:t>
            </w:r>
          </w:p>
        </w:tc>
        <w:tc>
          <w:tcPr>
            <w:tcW w:w="1304" w:type="dxa"/>
          </w:tcPr>
          <w:p w14:paraId="7DCD635B" w14:textId="6FC8E1C9" w:rsidR="008E7A78" w:rsidRPr="00555C53" w:rsidRDefault="00C25F09">
            <w:pPr>
              <w:jc w:val="center"/>
              <w:rPr>
                <w:rFonts w:ascii="Times" w:hAnsi="Times" w:cs="Times"/>
                <w:b/>
              </w:rPr>
            </w:pPr>
            <w:r w:rsidRPr="00555C53">
              <w:rPr>
                <w:rFonts w:ascii="Times" w:hAnsi="Times" w:cs="Times"/>
                <w:b/>
              </w:rPr>
              <w:t>T</w:t>
            </w:r>
          </w:p>
        </w:tc>
        <w:tc>
          <w:tcPr>
            <w:tcW w:w="1134" w:type="dxa"/>
            <w:gridSpan w:val="2"/>
          </w:tcPr>
          <w:p w14:paraId="4B698E46" w14:textId="76D1988E" w:rsidR="008E7A78" w:rsidRPr="00555C53" w:rsidRDefault="00202BB8">
            <w:pPr>
              <w:jc w:val="center"/>
              <w:rPr>
                <w:rFonts w:ascii="Times" w:hAnsi="Times" w:cs="Times"/>
                <w:b/>
              </w:rPr>
            </w:pPr>
            <w:r w:rsidRPr="00555C53">
              <w:rPr>
                <w:rFonts w:ascii="Times" w:hAnsi="Times" w:cs="Times"/>
                <w:b/>
              </w:rPr>
              <w:t xml:space="preserve">Art. 25 ust. </w:t>
            </w:r>
            <w:r w:rsidR="00EE5774" w:rsidRPr="00555C53">
              <w:rPr>
                <w:rFonts w:ascii="Times" w:hAnsi="Times" w:cs="Times"/>
                <w:b/>
              </w:rPr>
              <w:t>1</w:t>
            </w:r>
            <w:r w:rsidRPr="00555C53">
              <w:rPr>
                <w:rFonts w:ascii="Times" w:hAnsi="Times" w:cs="Times"/>
                <w:b/>
              </w:rPr>
              <w:t xml:space="preserve"> pkt. </w:t>
            </w:r>
            <w:r w:rsidR="009E7336" w:rsidRPr="00555C53">
              <w:rPr>
                <w:rFonts w:ascii="Times" w:hAnsi="Times" w:cs="Times"/>
                <w:b/>
              </w:rPr>
              <w:t>7</w:t>
            </w:r>
            <w:r w:rsidR="00F67949" w:rsidRPr="00555C53">
              <w:rPr>
                <w:rFonts w:ascii="Times" w:hAnsi="Times" w:cs="Times"/>
                <w:b/>
              </w:rPr>
              <w:t xml:space="preserve"> oraz 46 ust. 1 pkt. 10</w:t>
            </w:r>
          </w:p>
        </w:tc>
        <w:tc>
          <w:tcPr>
            <w:tcW w:w="4962" w:type="dxa"/>
          </w:tcPr>
          <w:p w14:paraId="54BE52BB" w14:textId="7C50415E" w:rsidR="00561E69" w:rsidRPr="00555C53" w:rsidRDefault="00C152C1">
            <w:pPr>
              <w:pStyle w:val="USTustnpkodeksu"/>
              <w:spacing w:line="240" w:lineRule="auto"/>
              <w:ind w:firstLine="0"/>
              <w:rPr>
                <w:rFonts w:cs="Times"/>
                <w:b/>
                <w:szCs w:val="24"/>
              </w:rPr>
            </w:pPr>
            <w:r w:rsidRPr="00555C53">
              <w:rPr>
                <w:rFonts w:cs="Times"/>
                <w:b/>
                <w:bCs w:val="0"/>
                <w:szCs w:val="24"/>
              </w:rPr>
              <w:t>Art. 25</w:t>
            </w:r>
          </w:p>
          <w:p w14:paraId="000C9FA6" w14:textId="5AF6694F" w:rsidR="00C152C1" w:rsidRPr="00555C53" w:rsidRDefault="00BC5162" w:rsidP="001C31B4">
            <w:pPr>
              <w:pStyle w:val="USTustnpkodeksu"/>
              <w:spacing w:line="240" w:lineRule="auto"/>
              <w:ind w:firstLine="0"/>
              <w:rPr>
                <w:rFonts w:cs="Times"/>
                <w:szCs w:val="24"/>
              </w:rPr>
            </w:pPr>
            <w:r w:rsidRPr="00555C53">
              <w:rPr>
                <w:rFonts w:cs="Times"/>
                <w:szCs w:val="24"/>
              </w:rPr>
              <w:t>1.</w:t>
            </w:r>
            <w:r w:rsidR="00C152C1" w:rsidRPr="00555C53">
              <w:rPr>
                <w:rFonts w:cs="Times"/>
                <w:szCs w:val="24"/>
              </w:rPr>
              <w:t xml:space="preserve">Procedura </w:t>
            </w:r>
            <w:r w:rsidR="00D95298" w:rsidRPr="00555C53">
              <w:rPr>
                <w:rFonts w:cs="Times"/>
                <w:szCs w:val="24"/>
              </w:rPr>
              <w:t>zgłosze</w:t>
            </w:r>
            <w:r w:rsidR="00535D17" w:rsidRPr="00555C53">
              <w:rPr>
                <w:rFonts w:cs="Times"/>
                <w:szCs w:val="24"/>
              </w:rPr>
              <w:t>ń</w:t>
            </w:r>
            <w:r w:rsidR="00D95298" w:rsidRPr="00555C53">
              <w:rPr>
                <w:rFonts w:cs="Times"/>
                <w:szCs w:val="24"/>
              </w:rPr>
              <w:t xml:space="preserve"> </w:t>
            </w:r>
            <w:r w:rsidR="00C152C1" w:rsidRPr="00555C53">
              <w:rPr>
                <w:rFonts w:cs="Times"/>
                <w:szCs w:val="24"/>
              </w:rPr>
              <w:t>wewnętrzn</w:t>
            </w:r>
            <w:r w:rsidR="00D95298" w:rsidRPr="00555C53">
              <w:rPr>
                <w:rFonts w:cs="Times"/>
                <w:szCs w:val="24"/>
              </w:rPr>
              <w:t xml:space="preserve">ych </w:t>
            </w:r>
            <w:r w:rsidR="009E7336" w:rsidRPr="00555C53">
              <w:rPr>
                <w:rFonts w:cs="Times"/>
                <w:szCs w:val="24"/>
              </w:rPr>
              <w:t>określa</w:t>
            </w:r>
            <w:r w:rsidR="00C152C1" w:rsidRPr="00555C53">
              <w:rPr>
                <w:rFonts w:cs="Times"/>
                <w:szCs w:val="24"/>
              </w:rPr>
              <w:t>:</w:t>
            </w:r>
          </w:p>
          <w:p w14:paraId="7F555966" w14:textId="4D0B6BB9" w:rsidR="00C152C1" w:rsidRPr="00555C53" w:rsidRDefault="00711B71" w:rsidP="001C31B4">
            <w:pPr>
              <w:pStyle w:val="PKTpunkt"/>
              <w:spacing w:line="240" w:lineRule="auto"/>
              <w:rPr>
                <w:rFonts w:cs="Times"/>
                <w:szCs w:val="24"/>
              </w:rPr>
            </w:pPr>
            <w:r w:rsidRPr="00555C53">
              <w:rPr>
                <w:rFonts w:cs="Times"/>
                <w:szCs w:val="24"/>
              </w:rPr>
              <w:t>7)</w:t>
            </w:r>
            <w:r w:rsidR="00C152C1" w:rsidRPr="00555C53">
              <w:rPr>
                <w:rFonts w:cs="Times"/>
                <w:szCs w:val="24"/>
              </w:rPr>
              <w:t xml:space="preserve">określenie systemu zachęt do korzystania z procedury </w:t>
            </w:r>
            <w:r w:rsidR="00F159D8" w:rsidRPr="00555C53">
              <w:rPr>
                <w:rFonts w:cs="Times"/>
                <w:szCs w:val="24"/>
              </w:rPr>
              <w:t xml:space="preserve">zgłoszeń </w:t>
            </w:r>
            <w:r w:rsidR="00C152C1" w:rsidRPr="00555C53">
              <w:rPr>
                <w:rFonts w:cs="Times"/>
                <w:szCs w:val="24"/>
              </w:rPr>
              <w:t>wewnętrzn</w:t>
            </w:r>
            <w:r w:rsidR="00F159D8" w:rsidRPr="00555C53">
              <w:rPr>
                <w:rFonts w:cs="Times"/>
                <w:szCs w:val="24"/>
              </w:rPr>
              <w:t>ych</w:t>
            </w:r>
            <w:r w:rsidR="003B78A4" w:rsidRPr="00555C53">
              <w:rPr>
                <w:rFonts w:cs="Times"/>
                <w:szCs w:val="24"/>
              </w:rPr>
              <w:t>, w przypadku gdy naruszeni</w:t>
            </w:r>
            <w:r w:rsidR="00F159D8" w:rsidRPr="00555C53">
              <w:rPr>
                <w:rFonts w:cs="Times"/>
                <w:szCs w:val="24"/>
              </w:rPr>
              <w:t>u</w:t>
            </w:r>
            <w:r w:rsidR="003B78A4" w:rsidRPr="00555C53">
              <w:rPr>
                <w:rFonts w:cs="Times"/>
                <w:szCs w:val="24"/>
              </w:rPr>
              <w:t xml:space="preserve"> prawa można skutecznie zaradzić w ramach struktury organizacyjnej podmiotu prawnego, a osoba dokonująca zgłoszenia uważa, że nie zachodzi ryzyko działań odwetowych</w:t>
            </w:r>
            <w:r w:rsidR="00C152C1" w:rsidRPr="00555C53">
              <w:rPr>
                <w:rFonts w:cs="Times"/>
                <w:szCs w:val="24"/>
              </w:rPr>
              <w:t xml:space="preserve">; </w:t>
            </w:r>
          </w:p>
          <w:p w14:paraId="1D8B97DF" w14:textId="77777777" w:rsidR="008E7A78" w:rsidRPr="00555C53" w:rsidRDefault="00F67949">
            <w:pPr>
              <w:jc w:val="both"/>
              <w:rPr>
                <w:rFonts w:ascii="Times" w:hAnsi="Times" w:cs="Times"/>
                <w:b/>
              </w:rPr>
            </w:pPr>
            <w:r w:rsidRPr="00555C53">
              <w:rPr>
                <w:rFonts w:ascii="Times" w:hAnsi="Times" w:cs="Times"/>
                <w:b/>
              </w:rPr>
              <w:t>Art. 46</w:t>
            </w:r>
          </w:p>
          <w:p w14:paraId="0F4DFA04" w14:textId="77777777" w:rsidR="00F67949" w:rsidRPr="00555C53" w:rsidRDefault="00F67949" w:rsidP="00BC54CE">
            <w:pPr>
              <w:pStyle w:val="ARTartustawynprozporzdzenia"/>
              <w:spacing w:line="240" w:lineRule="auto"/>
              <w:ind w:firstLine="0"/>
              <w:rPr>
                <w:rFonts w:cs="Times"/>
                <w:szCs w:val="24"/>
              </w:rPr>
            </w:pPr>
            <w:r w:rsidRPr="00555C53">
              <w:rPr>
                <w:rStyle w:val="Ppogrubienie"/>
                <w:rFonts w:cs="Times"/>
                <w:szCs w:val="24"/>
              </w:rPr>
              <w:t>46.</w:t>
            </w:r>
            <w:r w:rsidRPr="00555C53">
              <w:rPr>
                <w:rFonts w:cs="Times"/>
                <w:szCs w:val="24"/>
              </w:rPr>
              <w:t xml:space="preserve"> 1. Organ publiczny umieszcza na swojej stronie podmiotowej Biuletynu Informacji Publicznej, w oddzielnej, łatwo identyfikowalnej i dostępnej sekcji oraz w sposób zrozumiały dla zgłaszającego, w szczególności informacje o:</w:t>
            </w:r>
          </w:p>
          <w:p w14:paraId="2B83E2C8" w14:textId="7C40F21E" w:rsidR="00F67949" w:rsidRPr="00555C53" w:rsidRDefault="00B952E3" w:rsidP="00BC54CE">
            <w:pPr>
              <w:pStyle w:val="PKTpunkt"/>
              <w:spacing w:line="240" w:lineRule="auto"/>
              <w:rPr>
                <w:rFonts w:cs="Times"/>
                <w:szCs w:val="24"/>
              </w:rPr>
            </w:pPr>
            <w:r w:rsidRPr="00555C53">
              <w:rPr>
                <w:rFonts w:cs="Times"/>
                <w:szCs w:val="24"/>
              </w:rPr>
              <w:t>10) zachętę do korzystania z procedury wewnętrznej podmiotu prawnego, w przypadku gdy naruszeniu prawa można skutecznie zaradzić w ramach struktury organizacyjnej  podmiotu prawnego, a osoba dokonująca zgłoszenia uważa, że nie zachodzi ryzyko działań odwetowych</w:t>
            </w:r>
          </w:p>
        </w:tc>
        <w:tc>
          <w:tcPr>
            <w:tcW w:w="1708" w:type="dxa"/>
          </w:tcPr>
          <w:p w14:paraId="7D9FD3D7" w14:textId="40A781CD" w:rsidR="008E7A78" w:rsidRPr="00555C53" w:rsidRDefault="008E7A78">
            <w:pPr>
              <w:jc w:val="center"/>
              <w:rPr>
                <w:rFonts w:ascii="Times" w:hAnsi="Times" w:cs="Times"/>
                <w:b/>
              </w:rPr>
            </w:pPr>
          </w:p>
        </w:tc>
      </w:tr>
      <w:tr w:rsidR="00472B7F" w:rsidRPr="00555C53" w14:paraId="128BF200" w14:textId="77777777" w:rsidTr="008627E3">
        <w:trPr>
          <w:trHeight w:val="892"/>
        </w:trPr>
        <w:tc>
          <w:tcPr>
            <w:tcW w:w="1413" w:type="dxa"/>
            <w:gridSpan w:val="2"/>
          </w:tcPr>
          <w:p w14:paraId="46522947" w14:textId="0FD1E302" w:rsidR="00472B7F" w:rsidRPr="00555C53" w:rsidRDefault="00472B7F" w:rsidP="00824828">
            <w:pPr>
              <w:rPr>
                <w:rFonts w:ascii="Times" w:hAnsi="Times" w:cs="Times"/>
              </w:rPr>
            </w:pPr>
            <w:r w:rsidRPr="00555C53">
              <w:rPr>
                <w:rFonts w:ascii="Times" w:hAnsi="Times" w:cs="Times"/>
              </w:rPr>
              <w:t xml:space="preserve">Art. 7 ust. 3 </w:t>
            </w:r>
          </w:p>
        </w:tc>
        <w:tc>
          <w:tcPr>
            <w:tcW w:w="4082" w:type="dxa"/>
            <w:gridSpan w:val="2"/>
          </w:tcPr>
          <w:p w14:paraId="59065033" w14:textId="61CB61F5" w:rsidR="00472B7F" w:rsidRPr="00555C53" w:rsidRDefault="00472B7F" w:rsidP="00E647E0">
            <w:pPr>
              <w:pStyle w:val="Normalny1"/>
              <w:shd w:val="clear" w:color="auto" w:fill="FFFFFF"/>
              <w:spacing w:before="120" w:beforeAutospacing="0" w:after="0" w:afterAutospacing="0"/>
              <w:jc w:val="both"/>
              <w:rPr>
                <w:rFonts w:ascii="Times" w:hAnsi="Times" w:cs="Times"/>
              </w:rPr>
            </w:pPr>
            <w:r w:rsidRPr="00555C53">
              <w:rPr>
                <w:rStyle w:val="markedcontent"/>
                <w:rFonts w:ascii="Times" w:hAnsi="Times" w:cs="Times"/>
              </w:rPr>
              <w:t>3. Należy przekazać odpowiednie informacje dotyczące korzystania z wewnętrznych kanałów dokonywania zgłoszeń,</w:t>
            </w:r>
            <w:r w:rsidR="009C4642" w:rsidRPr="00555C53">
              <w:rPr>
                <w:rFonts w:ascii="Times" w:hAnsi="Times" w:cs="Times"/>
              </w:rPr>
              <w:t xml:space="preserve"> </w:t>
            </w:r>
            <w:r w:rsidRPr="00555C53">
              <w:rPr>
                <w:rStyle w:val="markedcontent"/>
                <w:rFonts w:ascii="Times" w:hAnsi="Times" w:cs="Times"/>
              </w:rPr>
              <w:t xml:space="preserve">o którym mowa w ust. 2, w kontekście informacji udzielanych przez </w:t>
            </w:r>
            <w:r w:rsidRPr="00555C53">
              <w:rPr>
                <w:rStyle w:val="markedcontent"/>
                <w:rFonts w:ascii="Times" w:hAnsi="Times" w:cs="Times"/>
              </w:rPr>
              <w:lastRenderedPageBreak/>
              <w:t>podmioty prawne w sektorze prywatnym</w:t>
            </w:r>
            <w:r w:rsidR="009C4642" w:rsidRPr="00555C53">
              <w:rPr>
                <w:rFonts w:ascii="Times" w:hAnsi="Times" w:cs="Times"/>
              </w:rPr>
              <w:t xml:space="preserve"> </w:t>
            </w:r>
            <w:r w:rsidRPr="00555C53">
              <w:rPr>
                <w:rStyle w:val="markedcontent"/>
                <w:rFonts w:ascii="Times" w:hAnsi="Times" w:cs="Times"/>
              </w:rPr>
              <w:t>i publicznym zgodnie z art. 9 ust. 1 lit. g) i przez właściwe organy zgodnie z art. 12 ust. 4 lit. a) i art. 13</w:t>
            </w:r>
          </w:p>
        </w:tc>
        <w:tc>
          <w:tcPr>
            <w:tcW w:w="1304" w:type="dxa"/>
          </w:tcPr>
          <w:p w14:paraId="623F9256" w14:textId="48074385" w:rsidR="00472B7F" w:rsidRPr="00555C53" w:rsidRDefault="009E7336">
            <w:pPr>
              <w:jc w:val="center"/>
              <w:rPr>
                <w:rFonts w:ascii="Times" w:hAnsi="Times" w:cs="Times"/>
                <w:b/>
              </w:rPr>
            </w:pPr>
            <w:r w:rsidRPr="00555C53">
              <w:rPr>
                <w:rFonts w:ascii="Times" w:hAnsi="Times" w:cs="Times"/>
                <w:b/>
              </w:rPr>
              <w:lastRenderedPageBreak/>
              <w:t>T</w:t>
            </w:r>
          </w:p>
        </w:tc>
        <w:tc>
          <w:tcPr>
            <w:tcW w:w="1134" w:type="dxa"/>
            <w:gridSpan w:val="2"/>
          </w:tcPr>
          <w:p w14:paraId="3BDDD6F7" w14:textId="6E4E2C52" w:rsidR="00472B7F" w:rsidRPr="00555C53" w:rsidRDefault="009E7336">
            <w:pPr>
              <w:jc w:val="center"/>
              <w:rPr>
                <w:rFonts w:ascii="Times" w:hAnsi="Times" w:cs="Times"/>
                <w:b/>
              </w:rPr>
            </w:pPr>
            <w:r w:rsidRPr="00555C53">
              <w:rPr>
                <w:rFonts w:ascii="Times" w:hAnsi="Times" w:cs="Times"/>
                <w:b/>
              </w:rPr>
              <w:t xml:space="preserve">Art. 24 ust. 6 </w:t>
            </w:r>
          </w:p>
        </w:tc>
        <w:tc>
          <w:tcPr>
            <w:tcW w:w="4962" w:type="dxa"/>
          </w:tcPr>
          <w:p w14:paraId="1DF59EB9" w14:textId="77777777" w:rsidR="00D912CE" w:rsidRPr="00555C53" w:rsidRDefault="00D912CE" w:rsidP="00D912CE">
            <w:pPr>
              <w:pStyle w:val="USTustnpkodeksu"/>
              <w:ind w:firstLine="0"/>
              <w:rPr>
                <w:rFonts w:cs="Times"/>
                <w:b/>
                <w:szCs w:val="24"/>
              </w:rPr>
            </w:pPr>
            <w:r w:rsidRPr="00555C53">
              <w:rPr>
                <w:rFonts w:cs="Times"/>
                <w:b/>
                <w:szCs w:val="24"/>
              </w:rPr>
              <w:t>Art. 24</w:t>
            </w:r>
          </w:p>
          <w:p w14:paraId="0CB1E4C0" w14:textId="40007DA3" w:rsidR="00D912CE" w:rsidRPr="00555C53" w:rsidRDefault="00D912CE" w:rsidP="00BC54CE">
            <w:pPr>
              <w:pStyle w:val="USTustnpkodeksu"/>
              <w:spacing w:line="240" w:lineRule="auto"/>
              <w:ind w:firstLine="0"/>
              <w:rPr>
                <w:rFonts w:cs="Times"/>
                <w:szCs w:val="24"/>
              </w:rPr>
            </w:pPr>
            <w:r w:rsidRPr="00555C53">
              <w:rPr>
                <w:rFonts w:cs="Times"/>
                <w:szCs w:val="24"/>
              </w:rPr>
              <w:t xml:space="preserve">6. Osobie ubiegającej się o wykonywanie pracy na podstawie stosunku pracy lub innego stosunku prawnego stanowiącego podstawę świadczenia pracy lub usług lub pełnienia funkcji </w:t>
            </w:r>
            <w:r w:rsidR="003F7B5A" w:rsidRPr="00555C53">
              <w:rPr>
                <w:rFonts w:cs="Times"/>
                <w:szCs w:val="24"/>
              </w:rPr>
              <w:t xml:space="preserve">lub pełnienia </w:t>
            </w:r>
            <w:r w:rsidR="003F7B5A" w:rsidRPr="00555C53">
              <w:rPr>
                <w:rFonts w:cs="Times"/>
                <w:szCs w:val="24"/>
              </w:rPr>
              <w:lastRenderedPageBreak/>
              <w:t xml:space="preserve">służby </w:t>
            </w:r>
            <w:r w:rsidRPr="00555C53">
              <w:rPr>
                <w:rFonts w:cs="Times"/>
                <w:szCs w:val="24"/>
              </w:rPr>
              <w:t xml:space="preserve">podmiot prawny przekazuje informację o procedurze </w:t>
            </w:r>
            <w:r w:rsidR="00010792" w:rsidRPr="00555C53">
              <w:rPr>
                <w:rFonts w:cs="Times"/>
                <w:szCs w:val="24"/>
              </w:rPr>
              <w:t xml:space="preserve">zgłoszeń </w:t>
            </w:r>
            <w:r w:rsidRPr="00555C53">
              <w:rPr>
                <w:rFonts w:cs="Times"/>
                <w:szCs w:val="24"/>
              </w:rPr>
              <w:t>wewnętrzn</w:t>
            </w:r>
            <w:r w:rsidR="00BE394E" w:rsidRPr="00555C53">
              <w:rPr>
                <w:rFonts w:cs="Times"/>
                <w:szCs w:val="24"/>
              </w:rPr>
              <w:t>ych</w:t>
            </w:r>
            <w:r w:rsidRPr="00555C53">
              <w:rPr>
                <w:rFonts w:cs="Times"/>
                <w:szCs w:val="24"/>
              </w:rPr>
              <w:t xml:space="preserve"> wraz z rozpoczęciem rekrutacji lub negocjacji poprzedzających zawarcie umowy.</w:t>
            </w:r>
          </w:p>
          <w:p w14:paraId="488CA6E2" w14:textId="77777777" w:rsidR="00472B7F" w:rsidRPr="00555C53" w:rsidRDefault="00472B7F">
            <w:pPr>
              <w:pStyle w:val="USTustnpkodeksu"/>
              <w:spacing w:line="240" w:lineRule="auto"/>
              <w:ind w:firstLine="0"/>
              <w:rPr>
                <w:rFonts w:cs="Times"/>
                <w:b/>
                <w:szCs w:val="24"/>
              </w:rPr>
            </w:pPr>
          </w:p>
        </w:tc>
        <w:tc>
          <w:tcPr>
            <w:tcW w:w="1708" w:type="dxa"/>
          </w:tcPr>
          <w:p w14:paraId="56EB0E2E" w14:textId="77777777" w:rsidR="00472B7F" w:rsidRPr="00555C53" w:rsidRDefault="00472B7F">
            <w:pPr>
              <w:jc w:val="center"/>
              <w:rPr>
                <w:rFonts w:ascii="Times" w:hAnsi="Times" w:cs="Times"/>
                <w:b/>
              </w:rPr>
            </w:pPr>
          </w:p>
        </w:tc>
      </w:tr>
      <w:tr w:rsidR="006B0529" w:rsidRPr="00555C53" w14:paraId="38E43FB7" w14:textId="77777777" w:rsidTr="008627E3">
        <w:tc>
          <w:tcPr>
            <w:tcW w:w="1413" w:type="dxa"/>
            <w:gridSpan w:val="2"/>
          </w:tcPr>
          <w:p w14:paraId="11E8EF5C" w14:textId="0F6DA082" w:rsidR="006B0529" w:rsidRPr="00555C53" w:rsidRDefault="003F1EE3" w:rsidP="00824828">
            <w:pPr>
              <w:rPr>
                <w:rFonts w:ascii="Times" w:hAnsi="Times" w:cs="Times"/>
              </w:rPr>
            </w:pPr>
            <w:r w:rsidRPr="00555C53">
              <w:rPr>
                <w:rFonts w:ascii="Times" w:hAnsi="Times" w:cs="Times"/>
              </w:rPr>
              <w:t xml:space="preserve">Art. 8 ust. 1 </w:t>
            </w:r>
          </w:p>
        </w:tc>
        <w:tc>
          <w:tcPr>
            <w:tcW w:w="4082" w:type="dxa"/>
            <w:gridSpan w:val="2"/>
          </w:tcPr>
          <w:p w14:paraId="63AD4433" w14:textId="77777777" w:rsidR="003F1EE3" w:rsidRPr="00555C53" w:rsidRDefault="003F1EE3"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Obowiązek ustanowienia wewnętrznych kanałów dokonywania zgłoszeń</w:t>
            </w:r>
          </w:p>
          <w:p w14:paraId="091E37D7" w14:textId="77777777" w:rsidR="003F1EE3" w:rsidRPr="00555C53" w:rsidRDefault="003F1EE3">
            <w:pPr>
              <w:pStyle w:val="Normalny1"/>
              <w:shd w:val="clear" w:color="auto" w:fill="FFFFFF"/>
              <w:spacing w:before="120" w:beforeAutospacing="0" w:after="0" w:afterAutospacing="0"/>
              <w:jc w:val="both"/>
              <w:rPr>
                <w:rFonts w:ascii="Times" w:hAnsi="Times" w:cs="Times"/>
              </w:rPr>
            </w:pPr>
            <w:r w:rsidRPr="00555C53">
              <w:rPr>
                <w:rFonts w:ascii="Times" w:hAnsi="Times" w:cs="Times"/>
              </w:rPr>
              <w:t>1.   Państwa członkowskie zapewniają, by podmioty prawne w sektorze prywatnym i publicznym ustanowiły kanały i procedury na potrzeby dokonywania zgłoszeń wewnętrznych i podejmowania działań następczych, po konsultacji i w porozumieniu z partnerami społecznymi, jeżeli tak przewiduje prawo krajowe.</w:t>
            </w:r>
          </w:p>
          <w:p w14:paraId="3033681A" w14:textId="752B708C" w:rsidR="006B0529" w:rsidRPr="00555C53" w:rsidRDefault="006B0529">
            <w:pPr>
              <w:pStyle w:val="Normalny1"/>
              <w:spacing w:before="0" w:beforeAutospacing="0" w:after="0" w:afterAutospacing="0"/>
              <w:jc w:val="both"/>
              <w:rPr>
                <w:rFonts w:ascii="Times" w:hAnsi="Times" w:cs="Times"/>
              </w:rPr>
            </w:pPr>
          </w:p>
        </w:tc>
        <w:tc>
          <w:tcPr>
            <w:tcW w:w="1304" w:type="dxa"/>
          </w:tcPr>
          <w:p w14:paraId="3F2D7274" w14:textId="088ADBB3" w:rsidR="006B0529" w:rsidRPr="00555C53" w:rsidRDefault="00C25F09">
            <w:pPr>
              <w:jc w:val="center"/>
              <w:rPr>
                <w:rFonts w:ascii="Times" w:hAnsi="Times" w:cs="Times"/>
                <w:b/>
              </w:rPr>
            </w:pPr>
            <w:r w:rsidRPr="00555C53">
              <w:rPr>
                <w:rFonts w:ascii="Times" w:hAnsi="Times" w:cs="Times"/>
                <w:b/>
              </w:rPr>
              <w:t>T</w:t>
            </w:r>
          </w:p>
        </w:tc>
        <w:tc>
          <w:tcPr>
            <w:tcW w:w="1134" w:type="dxa"/>
            <w:gridSpan w:val="2"/>
          </w:tcPr>
          <w:p w14:paraId="4D8CB125" w14:textId="317B122D" w:rsidR="006B0529" w:rsidRPr="00555C53" w:rsidRDefault="003F1EE3">
            <w:pPr>
              <w:jc w:val="center"/>
              <w:rPr>
                <w:rFonts w:ascii="Times" w:hAnsi="Times" w:cs="Times"/>
                <w:b/>
              </w:rPr>
            </w:pPr>
            <w:r w:rsidRPr="00555C53">
              <w:rPr>
                <w:rFonts w:ascii="Times" w:hAnsi="Times" w:cs="Times"/>
                <w:b/>
              </w:rPr>
              <w:t xml:space="preserve">Art. 24 ust. </w:t>
            </w:r>
            <w:r w:rsidR="00590F55" w:rsidRPr="00555C53">
              <w:rPr>
                <w:rFonts w:ascii="Times" w:hAnsi="Times" w:cs="Times"/>
                <w:b/>
              </w:rPr>
              <w:t xml:space="preserve">1 oraz </w:t>
            </w:r>
            <w:r w:rsidRPr="00555C53">
              <w:rPr>
                <w:rFonts w:ascii="Times" w:hAnsi="Times" w:cs="Times"/>
                <w:b/>
              </w:rPr>
              <w:t>3 -6</w:t>
            </w:r>
          </w:p>
        </w:tc>
        <w:tc>
          <w:tcPr>
            <w:tcW w:w="4962" w:type="dxa"/>
          </w:tcPr>
          <w:p w14:paraId="5D6550A3" w14:textId="4A308467" w:rsidR="003F1EE3" w:rsidRPr="00555C53" w:rsidRDefault="003F1EE3">
            <w:pPr>
              <w:pStyle w:val="USTustnpkodeksu"/>
              <w:spacing w:line="240" w:lineRule="auto"/>
              <w:ind w:firstLine="0"/>
              <w:rPr>
                <w:rFonts w:cs="Times"/>
                <w:b/>
                <w:szCs w:val="24"/>
              </w:rPr>
            </w:pPr>
            <w:r w:rsidRPr="00555C53">
              <w:rPr>
                <w:rFonts w:cs="Times"/>
                <w:b/>
                <w:szCs w:val="24"/>
              </w:rPr>
              <w:t>Art. 24</w:t>
            </w:r>
          </w:p>
          <w:p w14:paraId="7A016765" w14:textId="42544859" w:rsidR="00590F55" w:rsidRPr="00555C53" w:rsidRDefault="00590F55">
            <w:pPr>
              <w:pStyle w:val="USTustnpkodeksu"/>
              <w:spacing w:line="240" w:lineRule="auto"/>
              <w:ind w:firstLine="0"/>
              <w:rPr>
                <w:rFonts w:cs="Times"/>
                <w:b/>
                <w:szCs w:val="24"/>
              </w:rPr>
            </w:pPr>
            <w:r w:rsidRPr="00555C53">
              <w:rPr>
                <w:rFonts w:cs="Times"/>
                <w:szCs w:val="24"/>
              </w:rPr>
              <w:t xml:space="preserve">1. Podmiot prawny ustala wewnętrzną procedurę zgłaszania naruszeń prawa i podejmowania działań następczych, zwaną dalej „procedurą </w:t>
            </w:r>
            <w:r w:rsidR="0079053E" w:rsidRPr="00555C53">
              <w:rPr>
                <w:rFonts w:cs="Times"/>
                <w:szCs w:val="24"/>
              </w:rPr>
              <w:t xml:space="preserve">zgłoszeń </w:t>
            </w:r>
            <w:r w:rsidRPr="00555C53">
              <w:rPr>
                <w:rFonts w:cs="Times"/>
                <w:szCs w:val="24"/>
              </w:rPr>
              <w:t>wewnętrzn</w:t>
            </w:r>
            <w:r w:rsidR="0079053E" w:rsidRPr="00555C53">
              <w:rPr>
                <w:rFonts w:cs="Times"/>
                <w:szCs w:val="24"/>
              </w:rPr>
              <w:t>ych</w:t>
            </w:r>
            <w:r w:rsidRPr="00555C53">
              <w:rPr>
                <w:rFonts w:cs="Times"/>
                <w:szCs w:val="24"/>
              </w:rPr>
              <w:t>”, zgodną z wymogami określonymi w niniejszym rozdziale.</w:t>
            </w:r>
          </w:p>
          <w:p w14:paraId="792729B4" w14:textId="5A259783" w:rsidR="003F1EE3" w:rsidRPr="00555C53" w:rsidRDefault="003F1EE3">
            <w:pPr>
              <w:pStyle w:val="USTustnpkodeksu"/>
              <w:spacing w:line="240" w:lineRule="auto"/>
              <w:ind w:firstLine="0"/>
              <w:rPr>
                <w:rFonts w:cs="Times"/>
                <w:szCs w:val="24"/>
              </w:rPr>
            </w:pPr>
            <w:r w:rsidRPr="00555C53">
              <w:rPr>
                <w:rFonts w:cs="Times"/>
                <w:szCs w:val="24"/>
              </w:rPr>
              <w:t xml:space="preserve">3. Podmiot prawny ustala procedurę </w:t>
            </w:r>
            <w:r w:rsidR="00F159D8" w:rsidRPr="00555C53">
              <w:rPr>
                <w:rFonts w:cs="Times"/>
                <w:szCs w:val="24"/>
              </w:rPr>
              <w:t xml:space="preserve">zgłoszeń </w:t>
            </w:r>
            <w:r w:rsidRPr="00555C53">
              <w:rPr>
                <w:rFonts w:cs="Times"/>
                <w:szCs w:val="24"/>
              </w:rPr>
              <w:t>wewnętrzn</w:t>
            </w:r>
            <w:r w:rsidR="00F159D8" w:rsidRPr="00555C53">
              <w:rPr>
                <w:rFonts w:cs="Times"/>
                <w:szCs w:val="24"/>
              </w:rPr>
              <w:t>ych,</w:t>
            </w:r>
            <w:r w:rsidRPr="00555C53">
              <w:rPr>
                <w:rFonts w:cs="Times"/>
                <w:szCs w:val="24"/>
              </w:rPr>
              <w:t xml:space="preserve"> po konsultacj</w:t>
            </w:r>
            <w:r w:rsidR="004F1179" w:rsidRPr="00555C53">
              <w:rPr>
                <w:rFonts w:cs="Times"/>
                <w:szCs w:val="24"/>
              </w:rPr>
              <w:t>ach</w:t>
            </w:r>
            <w:r w:rsidRPr="00555C53">
              <w:rPr>
                <w:rFonts w:cs="Times"/>
                <w:szCs w:val="24"/>
              </w:rPr>
              <w:t xml:space="preserve"> z:</w:t>
            </w:r>
          </w:p>
          <w:p w14:paraId="6E77C557" w14:textId="77777777" w:rsidR="003F1EE3" w:rsidRPr="00555C53" w:rsidRDefault="003F1EE3">
            <w:pPr>
              <w:pStyle w:val="PKTpunkt"/>
              <w:spacing w:line="240" w:lineRule="auto"/>
              <w:rPr>
                <w:rFonts w:cs="Times"/>
                <w:szCs w:val="24"/>
              </w:rPr>
            </w:pPr>
            <w:r w:rsidRPr="00555C53">
              <w:rPr>
                <w:rFonts w:cs="Times"/>
                <w:szCs w:val="24"/>
              </w:rPr>
              <w:t>1)</w:t>
            </w:r>
            <w:r w:rsidRPr="00555C53">
              <w:rPr>
                <w:rFonts w:cs="Times"/>
                <w:szCs w:val="24"/>
              </w:rPr>
              <w:tab/>
              <w:t>zakładową organizacją związkową albo zakładowymi organizacjami związkowymi, jeżeli u podmiotu prawnego działa więcej niż jedna zakładowa organizacja związkowa, albo</w:t>
            </w:r>
          </w:p>
          <w:p w14:paraId="03DA8AA1" w14:textId="77777777" w:rsidR="003F1EE3" w:rsidRPr="00555C53" w:rsidRDefault="003F1EE3">
            <w:pPr>
              <w:pStyle w:val="PKTpunkt"/>
              <w:spacing w:line="240" w:lineRule="auto"/>
              <w:rPr>
                <w:rFonts w:cs="Times"/>
                <w:szCs w:val="24"/>
              </w:rPr>
            </w:pPr>
            <w:r w:rsidRPr="00555C53">
              <w:rPr>
                <w:rFonts w:cs="Times"/>
                <w:szCs w:val="24"/>
              </w:rPr>
              <w:t>2)</w:t>
            </w:r>
            <w:r w:rsidRPr="00555C53">
              <w:rPr>
                <w:rFonts w:cs="Times"/>
                <w:szCs w:val="24"/>
              </w:rPr>
              <w:tab/>
              <w:t>przedstawicielami osób świadczących pracę na rzecz podmiotu prawnego, wyłonionymi w trybie przyjętym u danego podmiotu prawnego, jeżeli w tym podmiocie prawnym nie działa zakładowa organizacja związkowa.</w:t>
            </w:r>
          </w:p>
          <w:p w14:paraId="7204E4E1" w14:textId="6F325BE5" w:rsidR="003F1EE3" w:rsidRPr="00555C53" w:rsidRDefault="003F1EE3">
            <w:pPr>
              <w:pStyle w:val="USTustnpkodeksu"/>
              <w:spacing w:line="240" w:lineRule="auto"/>
              <w:ind w:firstLine="0"/>
              <w:rPr>
                <w:rFonts w:cs="Times"/>
                <w:szCs w:val="24"/>
              </w:rPr>
            </w:pPr>
            <w:r w:rsidRPr="00555C53">
              <w:rPr>
                <w:rFonts w:cs="Times"/>
                <w:szCs w:val="24"/>
              </w:rPr>
              <w:t xml:space="preserve">4. Konsultacje, o których mowa w ust. 3, trwają nie krócej niż 7 dni i nie dłużej niż 14 dni od dnia przedstawienia przez podmiot prawny projektu procedury </w:t>
            </w:r>
            <w:r w:rsidR="00E45536" w:rsidRPr="00555C53">
              <w:rPr>
                <w:rFonts w:cs="Times"/>
                <w:szCs w:val="24"/>
              </w:rPr>
              <w:t xml:space="preserve">zgłoszeń </w:t>
            </w:r>
            <w:r w:rsidRPr="00555C53">
              <w:rPr>
                <w:rFonts w:cs="Times"/>
                <w:szCs w:val="24"/>
              </w:rPr>
              <w:t>wewnętrzn</w:t>
            </w:r>
            <w:r w:rsidR="00E45536" w:rsidRPr="00555C53">
              <w:rPr>
                <w:rFonts w:cs="Times"/>
                <w:szCs w:val="24"/>
              </w:rPr>
              <w:t>ych</w:t>
            </w:r>
            <w:r w:rsidRPr="00555C53">
              <w:rPr>
                <w:rFonts w:cs="Times"/>
                <w:szCs w:val="24"/>
              </w:rPr>
              <w:t>.</w:t>
            </w:r>
          </w:p>
          <w:p w14:paraId="40CD73E4" w14:textId="79FC6230" w:rsidR="003F1EE3" w:rsidRPr="00555C53" w:rsidRDefault="003F1EE3">
            <w:pPr>
              <w:pStyle w:val="USTustnpkodeksu"/>
              <w:spacing w:line="240" w:lineRule="auto"/>
              <w:ind w:firstLine="0"/>
              <w:rPr>
                <w:rFonts w:cs="Times"/>
                <w:szCs w:val="24"/>
              </w:rPr>
            </w:pPr>
            <w:r w:rsidRPr="00555C53">
              <w:rPr>
                <w:rFonts w:cs="Times"/>
                <w:szCs w:val="24"/>
              </w:rPr>
              <w:t xml:space="preserve">5. Procedura </w:t>
            </w:r>
            <w:r w:rsidR="002B0021" w:rsidRPr="00555C53">
              <w:rPr>
                <w:rFonts w:cs="Times"/>
                <w:szCs w:val="24"/>
              </w:rPr>
              <w:t xml:space="preserve">zgłoszeń </w:t>
            </w:r>
            <w:r w:rsidRPr="00555C53">
              <w:rPr>
                <w:rFonts w:cs="Times"/>
                <w:szCs w:val="24"/>
              </w:rPr>
              <w:t>wewnętrzn</w:t>
            </w:r>
            <w:r w:rsidR="002B0021" w:rsidRPr="00555C53">
              <w:rPr>
                <w:rFonts w:cs="Times"/>
                <w:szCs w:val="24"/>
              </w:rPr>
              <w:t>ych</w:t>
            </w:r>
            <w:r w:rsidRPr="00555C53">
              <w:rPr>
                <w:rFonts w:cs="Times"/>
                <w:szCs w:val="24"/>
              </w:rPr>
              <w:t xml:space="preserve"> wchodzi w życie po upływie </w:t>
            </w:r>
            <w:r w:rsidR="00432B2B" w:rsidRPr="00555C53">
              <w:rPr>
                <w:rFonts w:cs="Times"/>
                <w:szCs w:val="24"/>
              </w:rPr>
              <w:t xml:space="preserve">14 dni </w:t>
            </w:r>
            <w:r w:rsidRPr="00555C53">
              <w:rPr>
                <w:rFonts w:cs="Times"/>
                <w:szCs w:val="24"/>
              </w:rPr>
              <w:t>od dnia podania jej do wiadomości osób wykonujących pracę, w sposób przyjęty w danym podmiocie prawnym.</w:t>
            </w:r>
          </w:p>
          <w:p w14:paraId="2974AC96" w14:textId="5C878085" w:rsidR="006B0529" w:rsidRPr="00555C53" w:rsidRDefault="003F1EE3">
            <w:pPr>
              <w:pStyle w:val="ZARTzmartartykuempunktem"/>
              <w:spacing w:line="240" w:lineRule="auto"/>
              <w:ind w:left="0" w:firstLine="0"/>
              <w:jc w:val="both"/>
              <w:rPr>
                <w:rFonts w:cs="Times"/>
                <w:szCs w:val="24"/>
              </w:rPr>
            </w:pPr>
            <w:r w:rsidRPr="00555C53">
              <w:rPr>
                <w:rFonts w:cs="Times"/>
                <w:szCs w:val="24"/>
              </w:rPr>
              <w:lastRenderedPageBreak/>
              <w:t>6. Osobie ubiegającej się o wykonywanie pracy na podstawie stosunku pracy lub innego stosunku prawnego stanowiącego podstawę świadczenia pracy lub usług lub pełnienia funkcji</w:t>
            </w:r>
            <w:r w:rsidR="003F7B5A" w:rsidRPr="00555C53">
              <w:rPr>
                <w:rFonts w:cs="Times"/>
                <w:szCs w:val="24"/>
              </w:rPr>
              <w:t xml:space="preserve"> lub pełnienia służby</w:t>
            </w:r>
            <w:r w:rsidRPr="00555C53">
              <w:rPr>
                <w:rFonts w:cs="Times"/>
                <w:szCs w:val="24"/>
              </w:rPr>
              <w:t xml:space="preserve"> podmiot prawny przekazuje informację o procedurze </w:t>
            </w:r>
            <w:r w:rsidR="002B0021" w:rsidRPr="00555C53">
              <w:rPr>
                <w:rFonts w:cs="Times"/>
                <w:szCs w:val="24"/>
              </w:rPr>
              <w:t xml:space="preserve">zgłoszeń </w:t>
            </w:r>
            <w:r w:rsidRPr="00555C53">
              <w:rPr>
                <w:rFonts w:cs="Times"/>
                <w:szCs w:val="24"/>
              </w:rPr>
              <w:t>wewnętrzn</w:t>
            </w:r>
            <w:r w:rsidR="002B0021" w:rsidRPr="00555C53">
              <w:rPr>
                <w:rFonts w:cs="Times"/>
                <w:szCs w:val="24"/>
              </w:rPr>
              <w:t>ych</w:t>
            </w:r>
            <w:r w:rsidRPr="00555C53">
              <w:rPr>
                <w:rFonts w:cs="Times"/>
                <w:szCs w:val="24"/>
              </w:rPr>
              <w:t xml:space="preserve"> wraz z rozpoczęciem rekrutacji lub negocjacji poprzedzających zawarcie umowy</w:t>
            </w:r>
          </w:p>
        </w:tc>
        <w:tc>
          <w:tcPr>
            <w:tcW w:w="1708" w:type="dxa"/>
          </w:tcPr>
          <w:p w14:paraId="7C0DCFA7" w14:textId="77777777" w:rsidR="006B0529" w:rsidRPr="00555C53" w:rsidRDefault="006B0529">
            <w:pPr>
              <w:jc w:val="center"/>
              <w:rPr>
                <w:rFonts w:ascii="Times" w:hAnsi="Times" w:cs="Times"/>
                <w:b/>
              </w:rPr>
            </w:pPr>
          </w:p>
        </w:tc>
      </w:tr>
      <w:tr w:rsidR="00F8212B" w:rsidRPr="00555C53" w14:paraId="146CA602" w14:textId="77777777" w:rsidTr="008627E3">
        <w:tc>
          <w:tcPr>
            <w:tcW w:w="1413" w:type="dxa"/>
            <w:gridSpan w:val="2"/>
          </w:tcPr>
          <w:p w14:paraId="7761456A" w14:textId="61AA6D36" w:rsidR="00F8212B" w:rsidRPr="00555C53" w:rsidRDefault="00F8212B" w:rsidP="00824828">
            <w:pPr>
              <w:rPr>
                <w:rFonts w:ascii="Times" w:hAnsi="Times" w:cs="Times"/>
              </w:rPr>
            </w:pPr>
            <w:r w:rsidRPr="00555C53">
              <w:rPr>
                <w:rFonts w:ascii="Times" w:hAnsi="Times" w:cs="Times"/>
              </w:rPr>
              <w:t xml:space="preserve">Art. 8 ust. 2 </w:t>
            </w:r>
          </w:p>
        </w:tc>
        <w:tc>
          <w:tcPr>
            <w:tcW w:w="4082" w:type="dxa"/>
            <w:gridSpan w:val="2"/>
          </w:tcPr>
          <w:p w14:paraId="69B0E060" w14:textId="2AC76F6D" w:rsidR="00F8212B" w:rsidRPr="00555C53" w:rsidRDefault="00F8212B"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2.   Kanały i procedury, o których mowa w ust. 1 niniejszego artykułu, powinny umożliwiać pracownikom podmiotu dokonywanie zgłoszeń informacji na temat naruszeń. Mogą one umożliwiać dokonywanie zgłoszeń informacji na temat naruszeń również przez inne osoby, o których mowa w art. 4 ust. 1 lit b), c) i d) oraz art. 4 ust. 2, utrzymujące kontakt z podmiotem w kontekście związanym z pracą.</w:t>
            </w:r>
          </w:p>
        </w:tc>
        <w:tc>
          <w:tcPr>
            <w:tcW w:w="1304" w:type="dxa"/>
          </w:tcPr>
          <w:p w14:paraId="419CC03B" w14:textId="521B2949" w:rsidR="00F8212B" w:rsidRPr="00555C53" w:rsidRDefault="00C25F09">
            <w:pPr>
              <w:jc w:val="center"/>
              <w:rPr>
                <w:rFonts w:ascii="Times" w:hAnsi="Times" w:cs="Times"/>
                <w:b/>
              </w:rPr>
            </w:pPr>
            <w:r w:rsidRPr="00555C53">
              <w:rPr>
                <w:rFonts w:ascii="Times" w:hAnsi="Times" w:cs="Times"/>
                <w:b/>
              </w:rPr>
              <w:t>T</w:t>
            </w:r>
          </w:p>
        </w:tc>
        <w:tc>
          <w:tcPr>
            <w:tcW w:w="1134" w:type="dxa"/>
            <w:gridSpan w:val="2"/>
          </w:tcPr>
          <w:p w14:paraId="35876CDA" w14:textId="34D1E48F" w:rsidR="00F8212B" w:rsidRPr="00555C53" w:rsidRDefault="00202BB8">
            <w:pPr>
              <w:jc w:val="center"/>
              <w:rPr>
                <w:rFonts w:ascii="Times" w:hAnsi="Times" w:cs="Times"/>
                <w:b/>
              </w:rPr>
            </w:pPr>
            <w:r w:rsidRPr="00555C53">
              <w:rPr>
                <w:rFonts w:ascii="Times" w:hAnsi="Times" w:cs="Times"/>
                <w:b/>
              </w:rPr>
              <w:t>Art. 24 ust.</w:t>
            </w:r>
            <w:r w:rsidR="00DC282C" w:rsidRPr="00555C53">
              <w:rPr>
                <w:rFonts w:ascii="Times" w:hAnsi="Times" w:cs="Times"/>
                <w:b/>
              </w:rPr>
              <w:t>1 oraz 5 -</w:t>
            </w:r>
            <w:r w:rsidRPr="00555C53">
              <w:rPr>
                <w:rFonts w:ascii="Times" w:hAnsi="Times" w:cs="Times"/>
                <w:b/>
              </w:rPr>
              <w:t xml:space="preserve"> 6 </w:t>
            </w:r>
          </w:p>
        </w:tc>
        <w:tc>
          <w:tcPr>
            <w:tcW w:w="4962" w:type="dxa"/>
          </w:tcPr>
          <w:p w14:paraId="3EA50529" w14:textId="733A19EA" w:rsidR="003A5FA9" w:rsidRPr="00555C53" w:rsidRDefault="00F8212B">
            <w:pPr>
              <w:pStyle w:val="USTustnpkodeksu"/>
              <w:spacing w:line="240" w:lineRule="auto"/>
              <w:ind w:firstLine="0"/>
              <w:rPr>
                <w:rFonts w:cs="Times"/>
                <w:b/>
                <w:szCs w:val="24"/>
              </w:rPr>
            </w:pPr>
            <w:r w:rsidRPr="00555C53">
              <w:rPr>
                <w:rFonts w:cs="Times"/>
                <w:b/>
                <w:szCs w:val="24"/>
              </w:rPr>
              <w:t xml:space="preserve">Art. 24 </w:t>
            </w:r>
          </w:p>
          <w:p w14:paraId="1701094A" w14:textId="624FD155" w:rsidR="00DC282C" w:rsidRPr="00555C53" w:rsidRDefault="00DC282C">
            <w:pPr>
              <w:pStyle w:val="USTustnpkodeksu"/>
              <w:spacing w:line="240" w:lineRule="auto"/>
              <w:ind w:firstLine="0"/>
              <w:rPr>
                <w:rFonts w:cs="Times"/>
                <w:szCs w:val="24"/>
              </w:rPr>
            </w:pPr>
            <w:r w:rsidRPr="00555C53">
              <w:rPr>
                <w:rFonts w:cs="Times"/>
                <w:szCs w:val="24"/>
              </w:rPr>
              <w:t xml:space="preserve">1.Podmiot prawny ustala </w:t>
            </w:r>
            <w:r w:rsidR="00E36C9B" w:rsidRPr="00555C53">
              <w:rPr>
                <w:rFonts w:cs="Times"/>
                <w:szCs w:val="24"/>
              </w:rPr>
              <w:t xml:space="preserve">wewnętrzną </w:t>
            </w:r>
            <w:r w:rsidR="00D500F4" w:rsidRPr="00555C53">
              <w:rPr>
                <w:rFonts w:cs="Times"/>
                <w:szCs w:val="24"/>
              </w:rPr>
              <w:t xml:space="preserve">procedurę </w:t>
            </w:r>
            <w:r w:rsidRPr="00555C53">
              <w:rPr>
                <w:rFonts w:cs="Times"/>
                <w:szCs w:val="24"/>
              </w:rPr>
              <w:t>zgłaszania naruszeń prawa i podejmowania działań następczych, zwaną dalej „procedurą wewnętrzną”, zgodną z wymogami określonymi w niniejszym rozdziale.</w:t>
            </w:r>
          </w:p>
          <w:p w14:paraId="0C9FF27C" w14:textId="2B1E9A7F" w:rsidR="00DC282C" w:rsidRPr="00555C53" w:rsidRDefault="00DC282C" w:rsidP="001C31B4">
            <w:pPr>
              <w:pStyle w:val="USTustnpkodeksu"/>
              <w:spacing w:line="240" w:lineRule="auto"/>
              <w:ind w:firstLine="0"/>
              <w:rPr>
                <w:rFonts w:cs="Times"/>
                <w:szCs w:val="24"/>
              </w:rPr>
            </w:pPr>
            <w:r w:rsidRPr="00555C53">
              <w:rPr>
                <w:rFonts w:cs="Times"/>
                <w:szCs w:val="24"/>
              </w:rPr>
              <w:t xml:space="preserve">5. Procedura </w:t>
            </w:r>
            <w:r w:rsidR="00373246" w:rsidRPr="00555C53">
              <w:rPr>
                <w:rFonts w:cs="Times"/>
                <w:szCs w:val="24"/>
              </w:rPr>
              <w:t xml:space="preserve">zgłoszeń </w:t>
            </w:r>
            <w:r w:rsidRPr="00555C53">
              <w:rPr>
                <w:rFonts w:cs="Times"/>
                <w:szCs w:val="24"/>
              </w:rPr>
              <w:t>wewnętrzn</w:t>
            </w:r>
            <w:r w:rsidR="00373246" w:rsidRPr="00555C53">
              <w:rPr>
                <w:rFonts w:cs="Times"/>
                <w:szCs w:val="24"/>
              </w:rPr>
              <w:t>ych</w:t>
            </w:r>
            <w:r w:rsidRPr="00555C53">
              <w:rPr>
                <w:rFonts w:cs="Times"/>
                <w:szCs w:val="24"/>
              </w:rPr>
              <w:t xml:space="preserve"> wchodzi w życie po upływie </w:t>
            </w:r>
            <w:r w:rsidR="00E36C9B" w:rsidRPr="00555C53">
              <w:rPr>
                <w:rFonts w:cs="Times"/>
                <w:szCs w:val="24"/>
              </w:rPr>
              <w:t xml:space="preserve">14 dni </w:t>
            </w:r>
            <w:r w:rsidRPr="00555C53">
              <w:rPr>
                <w:rFonts w:cs="Times"/>
                <w:szCs w:val="24"/>
              </w:rPr>
              <w:t>od dnia podania jej do wiadomości osób wykonujących pracę, w sposób przyjęty w danym podmiocie prawnym.</w:t>
            </w:r>
          </w:p>
          <w:p w14:paraId="2767C3BC" w14:textId="24C52D77" w:rsidR="00F8212B" w:rsidRPr="00555C53" w:rsidRDefault="00F8212B" w:rsidP="00824828">
            <w:pPr>
              <w:pStyle w:val="USTustnpkodeksu"/>
              <w:spacing w:line="240" w:lineRule="auto"/>
              <w:ind w:firstLine="0"/>
              <w:rPr>
                <w:rFonts w:cs="Times"/>
                <w:szCs w:val="24"/>
              </w:rPr>
            </w:pPr>
            <w:r w:rsidRPr="00555C53">
              <w:rPr>
                <w:rFonts w:cs="Times"/>
                <w:szCs w:val="24"/>
              </w:rPr>
              <w:t xml:space="preserve">6. Osobie ubiegającej się o wykonywanie pracy na podstawie stosunku pracy lub innego stosunku prawnego stanowiącego podstawę świadczenia pracy lub usług lub pełnienia funkcji </w:t>
            </w:r>
            <w:r w:rsidR="003F7B5A" w:rsidRPr="00555C53">
              <w:rPr>
                <w:rFonts w:cs="Times"/>
                <w:szCs w:val="24"/>
              </w:rPr>
              <w:t xml:space="preserve">lub pełnienia służby </w:t>
            </w:r>
            <w:r w:rsidRPr="00555C53">
              <w:rPr>
                <w:rFonts w:cs="Times"/>
                <w:szCs w:val="24"/>
              </w:rPr>
              <w:t xml:space="preserve">podmiot prawny przekazuje informację o procedurze </w:t>
            </w:r>
            <w:r w:rsidR="00373246" w:rsidRPr="00555C53">
              <w:rPr>
                <w:rFonts w:cs="Times"/>
                <w:szCs w:val="24"/>
              </w:rPr>
              <w:t xml:space="preserve">zgłoszeń </w:t>
            </w:r>
            <w:r w:rsidRPr="00555C53">
              <w:rPr>
                <w:rFonts w:cs="Times"/>
                <w:szCs w:val="24"/>
              </w:rPr>
              <w:t>wewnętrzn</w:t>
            </w:r>
            <w:r w:rsidR="00373246" w:rsidRPr="00555C53">
              <w:rPr>
                <w:rFonts w:cs="Times"/>
                <w:szCs w:val="24"/>
              </w:rPr>
              <w:t>ych</w:t>
            </w:r>
            <w:r w:rsidRPr="00555C53">
              <w:rPr>
                <w:rFonts w:cs="Times"/>
                <w:szCs w:val="24"/>
              </w:rPr>
              <w:t xml:space="preserve"> wraz z rozpoczęciem rekrutacji lub negocjacji poprzedzających zawarcie umowy</w:t>
            </w:r>
            <w:r w:rsidR="0055355B" w:rsidRPr="00555C53">
              <w:rPr>
                <w:rFonts w:cs="Times"/>
                <w:szCs w:val="24"/>
              </w:rPr>
              <w:t>.</w:t>
            </w:r>
          </w:p>
        </w:tc>
        <w:tc>
          <w:tcPr>
            <w:tcW w:w="1708" w:type="dxa"/>
          </w:tcPr>
          <w:p w14:paraId="52CCC349" w14:textId="77777777" w:rsidR="00F8212B" w:rsidRPr="00555C53" w:rsidRDefault="00F8212B" w:rsidP="00E647E0">
            <w:pPr>
              <w:jc w:val="center"/>
              <w:rPr>
                <w:rFonts w:ascii="Times" w:hAnsi="Times" w:cs="Times"/>
                <w:b/>
              </w:rPr>
            </w:pPr>
          </w:p>
        </w:tc>
      </w:tr>
      <w:tr w:rsidR="00F8212B" w:rsidRPr="00555C53" w14:paraId="79E4BFDF" w14:textId="77777777" w:rsidTr="008627E3">
        <w:tc>
          <w:tcPr>
            <w:tcW w:w="1413" w:type="dxa"/>
            <w:gridSpan w:val="2"/>
          </w:tcPr>
          <w:p w14:paraId="1CE9F006" w14:textId="02152910" w:rsidR="00F8212B" w:rsidRPr="00555C53" w:rsidRDefault="00F8212B" w:rsidP="00824828">
            <w:pPr>
              <w:rPr>
                <w:rFonts w:ascii="Times" w:hAnsi="Times" w:cs="Times"/>
              </w:rPr>
            </w:pPr>
            <w:r w:rsidRPr="00555C53">
              <w:rPr>
                <w:rFonts w:ascii="Times" w:hAnsi="Times" w:cs="Times"/>
              </w:rPr>
              <w:t xml:space="preserve">Art. 8 ust. 3 </w:t>
            </w:r>
          </w:p>
        </w:tc>
        <w:tc>
          <w:tcPr>
            <w:tcW w:w="4082" w:type="dxa"/>
            <w:gridSpan w:val="2"/>
          </w:tcPr>
          <w:p w14:paraId="1772664C" w14:textId="77777777" w:rsidR="00F8212B" w:rsidRPr="00555C53" w:rsidRDefault="00F8212B"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3.   Ust. 1 stosuje się do podmiotów prawnych w sektorze prywatnym, które zatrudniają co najmniej 50 pracowników.</w:t>
            </w:r>
          </w:p>
          <w:p w14:paraId="55A9E621" w14:textId="77777777" w:rsidR="00F8212B" w:rsidRPr="00555C53" w:rsidRDefault="00F8212B">
            <w:pPr>
              <w:pStyle w:val="Normalny1"/>
              <w:shd w:val="clear" w:color="auto" w:fill="FFFFFF"/>
              <w:spacing w:before="120" w:beforeAutospacing="0" w:after="0" w:afterAutospacing="0"/>
              <w:jc w:val="both"/>
              <w:rPr>
                <w:rFonts w:ascii="Times" w:hAnsi="Times" w:cs="Times"/>
              </w:rPr>
            </w:pPr>
          </w:p>
        </w:tc>
        <w:tc>
          <w:tcPr>
            <w:tcW w:w="1304" w:type="dxa"/>
          </w:tcPr>
          <w:p w14:paraId="71EE528E" w14:textId="770BA564" w:rsidR="00F8212B" w:rsidRPr="00555C53" w:rsidRDefault="00C25F09">
            <w:pPr>
              <w:jc w:val="center"/>
              <w:rPr>
                <w:rFonts w:ascii="Times" w:hAnsi="Times" w:cs="Times"/>
                <w:b/>
              </w:rPr>
            </w:pPr>
            <w:r w:rsidRPr="00555C53">
              <w:rPr>
                <w:rFonts w:ascii="Times" w:hAnsi="Times" w:cs="Times"/>
                <w:b/>
              </w:rPr>
              <w:t>T</w:t>
            </w:r>
          </w:p>
        </w:tc>
        <w:tc>
          <w:tcPr>
            <w:tcW w:w="1134" w:type="dxa"/>
            <w:gridSpan w:val="2"/>
          </w:tcPr>
          <w:p w14:paraId="5EE2183B" w14:textId="25457D73" w:rsidR="00F8212B" w:rsidRPr="00555C53" w:rsidRDefault="00202BB8">
            <w:pPr>
              <w:jc w:val="center"/>
              <w:rPr>
                <w:rFonts w:ascii="Times" w:hAnsi="Times" w:cs="Times"/>
                <w:b/>
              </w:rPr>
            </w:pPr>
            <w:r w:rsidRPr="00555C53">
              <w:rPr>
                <w:rFonts w:ascii="Times" w:hAnsi="Times" w:cs="Times"/>
                <w:b/>
              </w:rPr>
              <w:t xml:space="preserve">Art. 23 ust. 1 </w:t>
            </w:r>
          </w:p>
        </w:tc>
        <w:tc>
          <w:tcPr>
            <w:tcW w:w="4962" w:type="dxa"/>
          </w:tcPr>
          <w:p w14:paraId="71BB35A5" w14:textId="77777777" w:rsidR="003A5FA9" w:rsidRPr="00555C53" w:rsidRDefault="00F8212B">
            <w:pPr>
              <w:pStyle w:val="ARTartustawynprozporzdzenia"/>
              <w:spacing w:line="240" w:lineRule="auto"/>
              <w:ind w:firstLine="0"/>
              <w:rPr>
                <w:rFonts w:cs="Times"/>
                <w:szCs w:val="24"/>
              </w:rPr>
            </w:pPr>
            <w:r w:rsidRPr="00555C53">
              <w:rPr>
                <w:rStyle w:val="Ppogrubienie"/>
                <w:rFonts w:cs="Times"/>
                <w:szCs w:val="24"/>
              </w:rPr>
              <w:t>Art. 23</w:t>
            </w:r>
            <w:r w:rsidRPr="00555C53">
              <w:rPr>
                <w:rStyle w:val="Ppogrubienie"/>
                <w:rFonts w:cs="Times"/>
                <w:b w:val="0"/>
                <w:szCs w:val="24"/>
              </w:rPr>
              <w:t>.</w:t>
            </w:r>
            <w:r w:rsidRPr="00555C53">
              <w:rPr>
                <w:rFonts w:cs="Times"/>
                <w:szCs w:val="24"/>
              </w:rPr>
              <w:t xml:space="preserve"> </w:t>
            </w:r>
          </w:p>
          <w:p w14:paraId="058855EF" w14:textId="6170D829" w:rsidR="00F8212B" w:rsidRPr="00555C53" w:rsidRDefault="00F8212B">
            <w:pPr>
              <w:pStyle w:val="ARTartustawynprozporzdzenia"/>
              <w:spacing w:line="240" w:lineRule="auto"/>
              <w:ind w:firstLine="0"/>
              <w:rPr>
                <w:rFonts w:cs="Times"/>
                <w:szCs w:val="24"/>
              </w:rPr>
            </w:pPr>
            <w:r w:rsidRPr="00555C53">
              <w:rPr>
                <w:rFonts w:cs="Times"/>
                <w:szCs w:val="24"/>
              </w:rPr>
              <w:t xml:space="preserve">1. Przepisy rozdziału stosuje się do podmiotu prawnego, na rzecz którego wykonuje </w:t>
            </w:r>
            <w:r w:rsidR="000901D6" w:rsidRPr="00555C53">
              <w:rPr>
                <w:rFonts w:cs="Times"/>
                <w:szCs w:val="24"/>
              </w:rPr>
              <w:t xml:space="preserve">lub świadczy </w:t>
            </w:r>
            <w:r w:rsidRPr="00555C53">
              <w:rPr>
                <w:rFonts w:cs="Times"/>
                <w:szCs w:val="24"/>
              </w:rPr>
              <w:t>pracę co najmniej 50 osób.</w:t>
            </w:r>
          </w:p>
          <w:p w14:paraId="22C87902" w14:textId="77777777" w:rsidR="00F8212B" w:rsidRPr="00555C53" w:rsidRDefault="00F8212B">
            <w:pPr>
              <w:pStyle w:val="USTustnpkodeksu"/>
              <w:spacing w:line="240" w:lineRule="auto"/>
              <w:ind w:firstLine="0"/>
              <w:rPr>
                <w:rFonts w:cs="Times"/>
                <w:b/>
                <w:szCs w:val="24"/>
              </w:rPr>
            </w:pPr>
          </w:p>
        </w:tc>
        <w:tc>
          <w:tcPr>
            <w:tcW w:w="1708" w:type="dxa"/>
          </w:tcPr>
          <w:p w14:paraId="7FD718F1" w14:textId="77777777" w:rsidR="00F8212B" w:rsidRPr="00555C53" w:rsidRDefault="00F8212B">
            <w:pPr>
              <w:jc w:val="center"/>
              <w:rPr>
                <w:rFonts w:ascii="Times" w:hAnsi="Times" w:cs="Times"/>
                <w:b/>
              </w:rPr>
            </w:pPr>
          </w:p>
        </w:tc>
      </w:tr>
      <w:tr w:rsidR="008E7A78" w:rsidRPr="00555C53" w14:paraId="3AB26050" w14:textId="77777777" w:rsidTr="008627E3">
        <w:tc>
          <w:tcPr>
            <w:tcW w:w="1413" w:type="dxa"/>
            <w:gridSpan w:val="2"/>
          </w:tcPr>
          <w:p w14:paraId="4D6D844F" w14:textId="650BBC46" w:rsidR="008E7A78" w:rsidRPr="00555C53" w:rsidRDefault="003F1EE3" w:rsidP="00824828">
            <w:pPr>
              <w:rPr>
                <w:rFonts w:ascii="Times" w:hAnsi="Times" w:cs="Times"/>
              </w:rPr>
            </w:pPr>
            <w:r w:rsidRPr="00555C53">
              <w:rPr>
                <w:rFonts w:ascii="Times" w:hAnsi="Times" w:cs="Times"/>
              </w:rPr>
              <w:lastRenderedPageBreak/>
              <w:t xml:space="preserve">Art. </w:t>
            </w:r>
            <w:r w:rsidR="00F8212B" w:rsidRPr="00555C53">
              <w:rPr>
                <w:rFonts w:ascii="Times" w:hAnsi="Times" w:cs="Times"/>
              </w:rPr>
              <w:t>8 ust. 4</w:t>
            </w:r>
          </w:p>
        </w:tc>
        <w:tc>
          <w:tcPr>
            <w:tcW w:w="4082" w:type="dxa"/>
            <w:gridSpan w:val="2"/>
          </w:tcPr>
          <w:p w14:paraId="7D79B35F" w14:textId="60008F99" w:rsidR="008E7A78" w:rsidRPr="00555C53" w:rsidRDefault="00F8212B"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4.   Próg określony w ust. 3 nie ma zastosowania do podmiotów objętych zakresem stosowania aktów Unii wymienionych w części I.B i II załącznika.</w:t>
            </w:r>
          </w:p>
        </w:tc>
        <w:tc>
          <w:tcPr>
            <w:tcW w:w="1304" w:type="dxa"/>
          </w:tcPr>
          <w:p w14:paraId="40E33A33" w14:textId="14D4DF4C" w:rsidR="008E7A78" w:rsidRPr="00555C53" w:rsidRDefault="00C25F09">
            <w:pPr>
              <w:jc w:val="center"/>
              <w:rPr>
                <w:rFonts w:ascii="Times" w:hAnsi="Times" w:cs="Times"/>
                <w:b/>
              </w:rPr>
            </w:pPr>
            <w:r w:rsidRPr="00555C53">
              <w:rPr>
                <w:rFonts w:ascii="Times" w:hAnsi="Times" w:cs="Times"/>
                <w:b/>
              </w:rPr>
              <w:t>T</w:t>
            </w:r>
          </w:p>
        </w:tc>
        <w:tc>
          <w:tcPr>
            <w:tcW w:w="1134" w:type="dxa"/>
            <w:gridSpan w:val="2"/>
          </w:tcPr>
          <w:p w14:paraId="683C8593" w14:textId="76578C1A" w:rsidR="008E7A78" w:rsidRPr="00555C53" w:rsidRDefault="00202BB8">
            <w:pPr>
              <w:jc w:val="center"/>
              <w:rPr>
                <w:rFonts w:ascii="Times" w:hAnsi="Times" w:cs="Times"/>
                <w:b/>
              </w:rPr>
            </w:pPr>
            <w:r w:rsidRPr="00555C53">
              <w:rPr>
                <w:rFonts w:ascii="Times" w:hAnsi="Times" w:cs="Times"/>
                <w:b/>
              </w:rPr>
              <w:t>Art. 23 ust. 2</w:t>
            </w:r>
          </w:p>
        </w:tc>
        <w:tc>
          <w:tcPr>
            <w:tcW w:w="4962" w:type="dxa"/>
          </w:tcPr>
          <w:p w14:paraId="450AEAAF" w14:textId="62BE5851" w:rsidR="008E7A78" w:rsidRPr="00555C53" w:rsidRDefault="004A4204">
            <w:pPr>
              <w:pStyle w:val="ZPKTzmpktartykuempunktem"/>
              <w:spacing w:line="240" w:lineRule="auto"/>
              <w:ind w:left="0" w:firstLine="0"/>
              <w:jc w:val="both"/>
              <w:rPr>
                <w:rFonts w:cs="Times"/>
                <w:b/>
                <w:szCs w:val="24"/>
              </w:rPr>
            </w:pPr>
            <w:r w:rsidRPr="00555C53">
              <w:rPr>
                <w:rFonts w:cs="Times"/>
                <w:b/>
                <w:szCs w:val="24"/>
              </w:rPr>
              <w:t xml:space="preserve">Art. 23 </w:t>
            </w:r>
          </w:p>
          <w:p w14:paraId="4F5A5A2F" w14:textId="5019D433" w:rsidR="00562553" w:rsidRPr="00555C53" w:rsidRDefault="00562553" w:rsidP="00555C53">
            <w:pPr>
              <w:pStyle w:val="USTustnpkodeksu"/>
              <w:spacing w:line="240" w:lineRule="auto"/>
              <w:ind w:firstLine="0"/>
              <w:rPr>
                <w:rFonts w:cs="Times"/>
                <w:szCs w:val="24"/>
              </w:rPr>
            </w:pPr>
            <w:r w:rsidRPr="00555C53">
              <w:rPr>
                <w:rFonts w:cs="Times"/>
                <w:szCs w:val="24"/>
              </w:rPr>
              <w:t>2. Próg, o którym mowa w ust. 1, nie ma zastosowania do podmiotu prawnego wykonującego działalność w zakresie usług, produktów i rynków finansowych oraz zapobiegania praniu pieniędzy i finansowaniu terroryzmu, bezpieczeństwa transportu i ochrony środowiska, objętych zakresem stosowania aktów prawnych Unii Europejskiej wymienionych w części I.B i II załącznika do dyrektywy 2019/1937.</w:t>
            </w:r>
          </w:p>
          <w:p w14:paraId="74DD4A71" w14:textId="0D3CA018" w:rsidR="004A4204" w:rsidRPr="00555C53" w:rsidRDefault="004A4204">
            <w:pPr>
              <w:pStyle w:val="USTustnpkodeksu"/>
              <w:spacing w:line="240" w:lineRule="auto"/>
              <w:ind w:firstLine="0"/>
              <w:rPr>
                <w:rFonts w:cs="Times"/>
                <w:szCs w:val="24"/>
              </w:rPr>
            </w:pPr>
          </w:p>
        </w:tc>
        <w:tc>
          <w:tcPr>
            <w:tcW w:w="1708" w:type="dxa"/>
          </w:tcPr>
          <w:p w14:paraId="687DBC6C" w14:textId="77777777" w:rsidR="008E7A78" w:rsidRPr="00555C53" w:rsidRDefault="008E7A78">
            <w:pPr>
              <w:jc w:val="center"/>
              <w:rPr>
                <w:rFonts w:ascii="Times" w:hAnsi="Times" w:cs="Times"/>
                <w:b/>
              </w:rPr>
            </w:pPr>
          </w:p>
        </w:tc>
      </w:tr>
      <w:tr w:rsidR="006659C0" w:rsidRPr="00555C53" w14:paraId="04CD082C" w14:textId="77777777" w:rsidTr="008627E3">
        <w:tc>
          <w:tcPr>
            <w:tcW w:w="1413" w:type="dxa"/>
            <w:gridSpan w:val="2"/>
          </w:tcPr>
          <w:p w14:paraId="0DF456D9" w14:textId="444E8347" w:rsidR="006659C0" w:rsidRPr="00555C53" w:rsidRDefault="006659C0" w:rsidP="00824828">
            <w:pPr>
              <w:rPr>
                <w:rFonts w:ascii="Times" w:hAnsi="Times" w:cs="Times"/>
              </w:rPr>
            </w:pPr>
            <w:r w:rsidRPr="00555C53">
              <w:rPr>
                <w:rFonts w:ascii="Times" w:hAnsi="Times" w:cs="Times"/>
              </w:rPr>
              <w:t xml:space="preserve">Art. 8 ust. 5 </w:t>
            </w:r>
          </w:p>
        </w:tc>
        <w:tc>
          <w:tcPr>
            <w:tcW w:w="4082" w:type="dxa"/>
            <w:gridSpan w:val="2"/>
          </w:tcPr>
          <w:p w14:paraId="71B468E5" w14:textId="61556728" w:rsidR="006659C0" w:rsidRPr="00555C53" w:rsidRDefault="006659C0" w:rsidP="00E647E0">
            <w:pPr>
              <w:pStyle w:val="Normalny1"/>
              <w:shd w:val="clear" w:color="auto" w:fill="FFFFFF"/>
              <w:spacing w:before="120" w:beforeAutospacing="0" w:after="0" w:afterAutospacing="0"/>
              <w:jc w:val="both"/>
              <w:rPr>
                <w:rFonts w:ascii="Times" w:hAnsi="Times" w:cs="Times"/>
              </w:rPr>
            </w:pPr>
            <w:r w:rsidRPr="00555C53">
              <w:rPr>
                <w:rStyle w:val="markedcontent"/>
                <w:rFonts w:ascii="Times" w:hAnsi="Times" w:cs="Times"/>
              </w:rPr>
              <w:t>5. Kanały dokonywania zgłoszeń mogą być obsługiwane wewnętrznie przez wyznaczoną do tego celu osobę lub</w:t>
            </w:r>
            <w:r w:rsidRPr="00555C53">
              <w:rPr>
                <w:rFonts w:ascii="Times" w:hAnsi="Times" w:cs="Times"/>
              </w:rPr>
              <w:br/>
            </w:r>
            <w:r w:rsidRPr="00555C53">
              <w:rPr>
                <w:rStyle w:val="markedcontent"/>
                <w:rFonts w:ascii="Times" w:hAnsi="Times" w:cs="Times"/>
              </w:rPr>
              <w:t>wyznaczony dział lub zapewniane zewnętrznie przez osobę trzecią. Zabezpieczenia i wymogi, o których mowa w art. 9</w:t>
            </w:r>
            <w:r w:rsidR="001B7D7F" w:rsidRPr="00555C53">
              <w:rPr>
                <w:rFonts w:ascii="Times" w:hAnsi="Times" w:cs="Times"/>
              </w:rPr>
              <w:t xml:space="preserve"> </w:t>
            </w:r>
            <w:r w:rsidRPr="00555C53">
              <w:rPr>
                <w:rStyle w:val="markedcontent"/>
                <w:rFonts w:ascii="Times" w:hAnsi="Times" w:cs="Times"/>
              </w:rPr>
              <w:t>ust. 1, stosuje się również do osób trzecich, którym powierzono obsługę kanału dokonywania zgłoszeń na rzecz podmiotu prawnego w sektorze prywatnym.</w:t>
            </w:r>
          </w:p>
        </w:tc>
        <w:tc>
          <w:tcPr>
            <w:tcW w:w="1304" w:type="dxa"/>
          </w:tcPr>
          <w:p w14:paraId="3128FD86" w14:textId="55129703" w:rsidR="006659C0" w:rsidRPr="00555C53" w:rsidRDefault="001B7D7F">
            <w:pPr>
              <w:jc w:val="center"/>
              <w:rPr>
                <w:rFonts w:ascii="Times" w:hAnsi="Times" w:cs="Times"/>
                <w:b/>
              </w:rPr>
            </w:pPr>
            <w:r w:rsidRPr="00555C53">
              <w:rPr>
                <w:rFonts w:ascii="Times" w:hAnsi="Times" w:cs="Times"/>
                <w:b/>
              </w:rPr>
              <w:t>T</w:t>
            </w:r>
          </w:p>
        </w:tc>
        <w:tc>
          <w:tcPr>
            <w:tcW w:w="1134" w:type="dxa"/>
            <w:gridSpan w:val="2"/>
          </w:tcPr>
          <w:p w14:paraId="2F2FD191" w14:textId="5059BB0E" w:rsidR="006659C0" w:rsidRPr="00555C53" w:rsidRDefault="000915BD">
            <w:pPr>
              <w:jc w:val="center"/>
              <w:rPr>
                <w:rFonts w:ascii="Times" w:hAnsi="Times" w:cs="Times"/>
                <w:b/>
              </w:rPr>
            </w:pPr>
            <w:r w:rsidRPr="00555C53">
              <w:rPr>
                <w:rFonts w:ascii="Times" w:hAnsi="Times" w:cs="Times"/>
                <w:b/>
              </w:rPr>
              <w:t xml:space="preserve">Art. </w:t>
            </w:r>
            <w:r w:rsidR="0080523B" w:rsidRPr="00555C53">
              <w:rPr>
                <w:rFonts w:ascii="Times" w:hAnsi="Times" w:cs="Times"/>
                <w:b/>
              </w:rPr>
              <w:t>25 ust. 1</w:t>
            </w:r>
            <w:r w:rsidR="00C81EEB" w:rsidRPr="00555C53">
              <w:rPr>
                <w:rFonts w:ascii="Times" w:hAnsi="Times" w:cs="Times"/>
                <w:b/>
              </w:rPr>
              <w:t xml:space="preserve"> pkt. 1</w:t>
            </w:r>
            <w:r w:rsidR="0080523B" w:rsidRPr="00555C53">
              <w:rPr>
                <w:rFonts w:ascii="Times" w:hAnsi="Times" w:cs="Times"/>
                <w:b/>
              </w:rPr>
              <w:t xml:space="preserve"> oraz </w:t>
            </w:r>
            <w:r w:rsidR="00C81EEB" w:rsidRPr="00555C53">
              <w:rPr>
                <w:rFonts w:ascii="Times" w:hAnsi="Times" w:cs="Times"/>
                <w:b/>
              </w:rPr>
              <w:t>pkt</w:t>
            </w:r>
            <w:r w:rsidR="00EA3876" w:rsidRPr="00555C53">
              <w:rPr>
                <w:rFonts w:ascii="Times" w:hAnsi="Times" w:cs="Times"/>
                <w:b/>
              </w:rPr>
              <w:t xml:space="preserve">. </w:t>
            </w:r>
            <w:r w:rsidR="0080523B" w:rsidRPr="00555C53">
              <w:rPr>
                <w:rFonts w:ascii="Times" w:hAnsi="Times" w:cs="Times"/>
                <w:b/>
              </w:rPr>
              <w:t>3</w:t>
            </w:r>
            <w:r w:rsidR="00B43939" w:rsidRPr="00555C53">
              <w:rPr>
                <w:rFonts w:ascii="Times" w:hAnsi="Times" w:cs="Times"/>
                <w:b/>
              </w:rPr>
              <w:t xml:space="preserve"> oraz art. 28 ust. 1 i 2</w:t>
            </w:r>
          </w:p>
          <w:p w14:paraId="0C92B98D" w14:textId="33506B44" w:rsidR="00B43939" w:rsidRPr="00555C53" w:rsidRDefault="00B43939">
            <w:pPr>
              <w:jc w:val="center"/>
              <w:rPr>
                <w:rFonts w:ascii="Times" w:hAnsi="Times" w:cs="Times"/>
                <w:b/>
              </w:rPr>
            </w:pPr>
          </w:p>
        </w:tc>
        <w:tc>
          <w:tcPr>
            <w:tcW w:w="4962" w:type="dxa"/>
          </w:tcPr>
          <w:p w14:paraId="7C37930E" w14:textId="77777777" w:rsidR="00C81EEB" w:rsidRPr="00555C53" w:rsidRDefault="00E564A8">
            <w:pPr>
              <w:pStyle w:val="ARTartustawynprozporzdzenia"/>
              <w:spacing w:line="240" w:lineRule="auto"/>
              <w:ind w:firstLine="0"/>
              <w:rPr>
                <w:rStyle w:val="Ppogrubienie"/>
                <w:rFonts w:cs="Times"/>
                <w:szCs w:val="24"/>
              </w:rPr>
            </w:pPr>
            <w:r w:rsidRPr="00555C53">
              <w:rPr>
                <w:rStyle w:val="Ppogrubienie"/>
                <w:rFonts w:cs="Times"/>
                <w:szCs w:val="24"/>
              </w:rPr>
              <w:t>Art. 25.</w:t>
            </w:r>
          </w:p>
          <w:p w14:paraId="60E04024" w14:textId="6B9E38D2" w:rsidR="00E564A8" w:rsidRPr="00555C53" w:rsidRDefault="00E564A8">
            <w:pPr>
              <w:pStyle w:val="ARTartustawynprozporzdzenia"/>
              <w:spacing w:line="240" w:lineRule="auto"/>
              <w:ind w:firstLine="0"/>
              <w:rPr>
                <w:rFonts w:cs="Times"/>
                <w:b/>
                <w:szCs w:val="24"/>
              </w:rPr>
            </w:pPr>
            <w:r w:rsidRPr="00555C53">
              <w:rPr>
                <w:rFonts w:cs="Times"/>
                <w:szCs w:val="24"/>
              </w:rPr>
              <w:t xml:space="preserve">1. Procedura </w:t>
            </w:r>
            <w:r w:rsidR="00610E90" w:rsidRPr="00555C53">
              <w:rPr>
                <w:rFonts w:cs="Times"/>
                <w:szCs w:val="24"/>
              </w:rPr>
              <w:t xml:space="preserve">zgłoszeń </w:t>
            </w:r>
            <w:r w:rsidRPr="00555C53">
              <w:rPr>
                <w:rFonts w:cs="Times"/>
                <w:szCs w:val="24"/>
              </w:rPr>
              <w:t>wewnętrzn</w:t>
            </w:r>
            <w:r w:rsidR="00610E90" w:rsidRPr="00555C53">
              <w:rPr>
                <w:rFonts w:cs="Times"/>
                <w:szCs w:val="24"/>
              </w:rPr>
              <w:t>ych</w:t>
            </w:r>
            <w:r w:rsidRPr="00555C53">
              <w:rPr>
                <w:rFonts w:cs="Times"/>
                <w:szCs w:val="24"/>
              </w:rPr>
              <w:t xml:space="preserve"> określa: </w:t>
            </w:r>
          </w:p>
          <w:p w14:paraId="16098477" w14:textId="69D679E7" w:rsidR="00E564A8" w:rsidRPr="00555C53" w:rsidRDefault="00E564A8">
            <w:pPr>
              <w:pStyle w:val="PKTpunkt"/>
              <w:numPr>
                <w:ilvl w:val="0"/>
                <w:numId w:val="16"/>
              </w:numPr>
              <w:spacing w:line="240" w:lineRule="auto"/>
              <w:rPr>
                <w:rFonts w:cs="Times"/>
                <w:szCs w:val="24"/>
              </w:rPr>
            </w:pPr>
            <w:r w:rsidRPr="00555C53">
              <w:rPr>
                <w:rFonts w:cs="Times"/>
                <w:szCs w:val="24"/>
              </w:rPr>
              <w:t xml:space="preserve">wewnętrzną jednostkę organizacyjną </w:t>
            </w:r>
            <w:r w:rsidR="00F159D8" w:rsidRPr="00555C53">
              <w:rPr>
                <w:rFonts w:cs="Times"/>
                <w:szCs w:val="24"/>
              </w:rPr>
              <w:t xml:space="preserve">lub </w:t>
            </w:r>
            <w:r w:rsidRPr="00555C53">
              <w:rPr>
                <w:rFonts w:cs="Times"/>
                <w:szCs w:val="24"/>
              </w:rPr>
              <w:t>osobę w ramach struktury organizacyjnej  podmiotu prawnego lub podmiot zewnętrzny, upoważnione przez podmiot prawny do przyjmowania zgłoszeń;</w:t>
            </w:r>
          </w:p>
          <w:p w14:paraId="4EAC4E4B" w14:textId="4EF5EA86" w:rsidR="00E564A8" w:rsidRPr="00555C53" w:rsidRDefault="00C81EEB">
            <w:pPr>
              <w:pStyle w:val="PKTpunkt"/>
              <w:spacing w:line="240" w:lineRule="auto"/>
              <w:ind w:left="360" w:firstLine="0"/>
              <w:rPr>
                <w:rFonts w:cs="Times"/>
                <w:szCs w:val="24"/>
              </w:rPr>
            </w:pPr>
            <w:r w:rsidRPr="00555C53">
              <w:rPr>
                <w:rFonts w:cs="Times"/>
                <w:szCs w:val="24"/>
              </w:rPr>
              <w:t>3)</w:t>
            </w:r>
            <w:r w:rsidR="00E564A8" w:rsidRPr="00555C53">
              <w:rPr>
                <w:rFonts w:cs="Times"/>
                <w:szCs w:val="24"/>
              </w:rPr>
              <w:t>bezstronną, wewnętrzną jednostkę organizacyjną lub osobę w ramach struktury organizacyjnej podmiotu prawnego, upoważnione do podejmowania działań następczych, włączając w to weryfikację zgłoszenia i dalszą komunikację ze zgłaszającym, w tym występowanie o dodatkowe informacje i przekazywanie zgłaszającemu informacji zwrotnej; rolę tę może pełnić wewnętrzna jednostka organizacyjna lub osoba, o których mowa w pkt 1, jeżeli zapewniają bezstronność;</w:t>
            </w:r>
          </w:p>
          <w:p w14:paraId="4B32F10B" w14:textId="77777777" w:rsidR="00C34FB2" w:rsidRPr="00555C53" w:rsidRDefault="00C34FB2">
            <w:pPr>
              <w:pStyle w:val="PKTpunkt"/>
              <w:spacing w:line="240" w:lineRule="auto"/>
              <w:ind w:left="360" w:firstLine="0"/>
              <w:rPr>
                <w:rFonts w:cs="Times"/>
                <w:szCs w:val="24"/>
              </w:rPr>
            </w:pPr>
          </w:p>
          <w:p w14:paraId="0D1A35C6" w14:textId="4CA7BDAF" w:rsidR="000E6AD3" w:rsidRPr="00555C53" w:rsidRDefault="000E6AD3" w:rsidP="00555C53">
            <w:pPr>
              <w:pStyle w:val="PKTpunkt"/>
              <w:spacing w:line="240" w:lineRule="auto"/>
              <w:rPr>
                <w:rFonts w:cs="Times"/>
                <w:b/>
                <w:szCs w:val="24"/>
              </w:rPr>
            </w:pPr>
            <w:r w:rsidRPr="00555C53">
              <w:rPr>
                <w:rFonts w:cs="Times"/>
                <w:b/>
                <w:szCs w:val="24"/>
              </w:rPr>
              <w:t xml:space="preserve">Art. </w:t>
            </w:r>
            <w:r w:rsidR="00B43939" w:rsidRPr="00555C53">
              <w:rPr>
                <w:rFonts w:cs="Times"/>
                <w:b/>
                <w:szCs w:val="24"/>
              </w:rPr>
              <w:t xml:space="preserve">28 </w:t>
            </w:r>
          </w:p>
          <w:p w14:paraId="2DD9CD9D" w14:textId="3EBC2CEC" w:rsidR="00BA3C17" w:rsidRPr="00555C53" w:rsidRDefault="00BA3C17" w:rsidP="00555C53">
            <w:pPr>
              <w:pStyle w:val="ARTartustawynprozporzdzenia"/>
              <w:spacing w:line="240" w:lineRule="auto"/>
              <w:ind w:firstLine="0"/>
              <w:rPr>
                <w:rFonts w:cs="Times"/>
                <w:szCs w:val="24"/>
              </w:rPr>
            </w:pPr>
            <w:r w:rsidRPr="00555C53">
              <w:rPr>
                <w:rFonts w:cs="Times"/>
                <w:szCs w:val="24"/>
              </w:rPr>
              <w:t>1. Upoważnienie podmiotu zewnętrznego, o którym mowa w art. 25 ust. 1 pkt 1, wymaga zawarcia umowy, w celu powierzenia obsługi przyjmowania zgłoszeń, potwierdzania przyjęcia zgłoszenia, przekazania informacji zwrotnej oraz zapewnienia informacji na temat procedury zgłoszeń wewnętrznych z zastosowaniem rozwiązań technicznych i organizacyjnych zapewniających zgodność tych czynności z ustawą, w szczególności z art. 25 ust. 1 oraz art. 27.</w:t>
            </w:r>
          </w:p>
          <w:p w14:paraId="73E50EB7" w14:textId="0F8249E8" w:rsidR="006659C0" w:rsidRPr="00555C53" w:rsidRDefault="00C34FB2" w:rsidP="00555C53">
            <w:pPr>
              <w:pStyle w:val="PKTpunkt"/>
              <w:spacing w:line="240" w:lineRule="auto"/>
              <w:rPr>
                <w:rFonts w:cs="Times"/>
                <w:b/>
                <w:szCs w:val="24"/>
              </w:rPr>
            </w:pPr>
            <w:r w:rsidRPr="00555C53">
              <w:rPr>
                <w:rFonts w:cs="Times"/>
                <w:szCs w:val="24"/>
              </w:rPr>
              <w:t xml:space="preserve">2. Wykonując zadania powierzone na podstawie umowy, o której mowa w ust. 1, podmiot zewnętrzny przetwarza niezbędne do realizacji powierzonych zadań dane osobowe. Po zakończeniu przetwarzania podmiot zewnętrzny zwraca dane osobowe administratorowi danych, a następnie je usuwa. </w:t>
            </w:r>
          </w:p>
        </w:tc>
        <w:tc>
          <w:tcPr>
            <w:tcW w:w="1708" w:type="dxa"/>
          </w:tcPr>
          <w:p w14:paraId="35728109" w14:textId="77777777" w:rsidR="006659C0" w:rsidRPr="00555C53" w:rsidRDefault="006659C0" w:rsidP="00E647E0">
            <w:pPr>
              <w:jc w:val="center"/>
              <w:rPr>
                <w:rFonts w:ascii="Times" w:hAnsi="Times" w:cs="Times"/>
                <w:b/>
              </w:rPr>
            </w:pPr>
          </w:p>
        </w:tc>
      </w:tr>
      <w:tr w:rsidR="003F1EE3" w:rsidRPr="00555C53" w14:paraId="1BDDA0FC" w14:textId="77777777" w:rsidTr="008627E3">
        <w:tc>
          <w:tcPr>
            <w:tcW w:w="1413" w:type="dxa"/>
            <w:gridSpan w:val="2"/>
          </w:tcPr>
          <w:p w14:paraId="0FC28F26" w14:textId="11D0E926" w:rsidR="003F1EE3" w:rsidRPr="00555C53" w:rsidRDefault="004A4204" w:rsidP="00824828">
            <w:pPr>
              <w:rPr>
                <w:rFonts w:ascii="Times" w:hAnsi="Times" w:cs="Times"/>
              </w:rPr>
            </w:pPr>
            <w:r w:rsidRPr="00555C53">
              <w:rPr>
                <w:rFonts w:ascii="Times" w:hAnsi="Times" w:cs="Times"/>
              </w:rPr>
              <w:t xml:space="preserve">Art. 8 ust. </w:t>
            </w:r>
            <w:r w:rsidR="00913ABB" w:rsidRPr="00555C53">
              <w:rPr>
                <w:rFonts w:ascii="Times" w:hAnsi="Times" w:cs="Times"/>
              </w:rPr>
              <w:t>6</w:t>
            </w:r>
            <w:r w:rsidRPr="00555C53">
              <w:rPr>
                <w:rFonts w:ascii="Times" w:hAnsi="Times" w:cs="Times"/>
              </w:rPr>
              <w:t xml:space="preserve"> </w:t>
            </w:r>
          </w:p>
        </w:tc>
        <w:tc>
          <w:tcPr>
            <w:tcW w:w="4082" w:type="dxa"/>
            <w:gridSpan w:val="2"/>
          </w:tcPr>
          <w:p w14:paraId="3CCD3273" w14:textId="77777777" w:rsidR="00913ABB" w:rsidRPr="00555C53" w:rsidRDefault="00913ABB"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 xml:space="preserve">6.   Podmioty prawne w sektorze prywatnym zatrudniające od 50 do 249 pracowników mogą dzielić się zasobami w zakresie przyjmowania zgłoszeń i wszelkich prowadzonych postępowań wyjaśniających. Pozostaje to bez uszczerbku dla obowiązków nałożonych na te podmioty przez niniejszą dyrektywę w zakresie zachowania poufności, przekazywania informacji </w:t>
            </w:r>
            <w:r w:rsidRPr="00555C53">
              <w:rPr>
                <w:rFonts w:ascii="Times" w:hAnsi="Times" w:cs="Times"/>
              </w:rPr>
              <w:lastRenderedPageBreak/>
              <w:t>zwrotnych oraz zaradzenia naruszeniu będącemu przedmiotem zgłoszenia.</w:t>
            </w:r>
          </w:p>
          <w:p w14:paraId="35FA5C07" w14:textId="27D87FD9" w:rsidR="003F1EE3" w:rsidRPr="00555C53" w:rsidRDefault="003F1EE3" w:rsidP="00E647E0">
            <w:pPr>
              <w:pStyle w:val="Normalny1"/>
              <w:shd w:val="clear" w:color="auto" w:fill="FFFFFF"/>
              <w:spacing w:before="120" w:beforeAutospacing="0" w:after="0" w:afterAutospacing="0"/>
              <w:jc w:val="both"/>
              <w:rPr>
                <w:rFonts w:ascii="Times" w:hAnsi="Times" w:cs="Times"/>
              </w:rPr>
            </w:pPr>
          </w:p>
        </w:tc>
        <w:tc>
          <w:tcPr>
            <w:tcW w:w="1304" w:type="dxa"/>
          </w:tcPr>
          <w:p w14:paraId="60A94D5C" w14:textId="458724BA" w:rsidR="003F1EE3" w:rsidRPr="00555C53" w:rsidRDefault="00C25F09">
            <w:pPr>
              <w:jc w:val="center"/>
              <w:rPr>
                <w:rFonts w:ascii="Times" w:hAnsi="Times" w:cs="Times"/>
                <w:b/>
              </w:rPr>
            </w:pPr>
            <w:r w:rsidRPr="00555C53">
              <w:rPr>
                <w:rFonts w:ascii="Times" w:hAnsi="Times" w:cs="Times"/>
                <w:b/>
              </w:rPr>
              <w:lastRenderedPageBreak/>
              <w:t>T</w:t>
            </w:r>
          </w:p>
        </w:tc>
        <w:tc>
          <w:tcPr>
            <w:tcW w:w="1134" w:type="dxa"/>
            <w:gridSpan w:val="2"/>
          </w:tcPr>
          <w:p w14:paraId="5A09B3F0" w14:textId="461102E1" w:rsidR="003F1EE3" w:rsidRPr="00555C53" w:rsidRDefault="00202BB8">
            <w:pPr>
              <w:jc w:val="center"/>
              <w:rPr>
                <w:rFonts w:ascii="Times" w:hAnsi="Times" w:cs="Times"/>
                <w:b/>
              </w:rPr>
            </w:pPr>
            <w:r w:rsidRPr="00555C53">
              <w:rPr>
                <w:rFonts w:ascii="Times" w:hAnsi="Times" w:cs="Times"/>
                <w:b/>
              </w:rPr>
              <w:t xml:space="preserve">Art. 28 ust. </w:t>
            </w:r>
            <w:r w:rsidR="00FF3CD3" w:rsidRPr="00555C53">
              <w:rPr>
                <w:rFonts w:ascii="Times" w:hAnsi="Times" w:cs="Times"/>
                <w:b/>
              </w:rPr>
              <w:t xml:space="preserve">3 </w:t>
            </w:r>
            <w:r w:rsidRPr="00555C53">
              <w:rPr>
                <w:rFonts w:ascii="Times" w:hAnsi="Times" w:cs="Times"/>
                <w:b/>
              </w:rPr>
              <w:t xml:space="preserve">oraz </w:t>
            </w:r>
            <w:r w:rsidR="00FF3CD3" w:rsidRPr="00555C53">
              <w:rPr>
                <w:rFonts w:ascii="Times" w:hAnsi="Times" w:cs="Times"/>
                <w:b/>
              </w:rPr>
              <w:t>4</w:t>
            </w:r>
          </w:p>
        </w:tc>
        <w:tc>
          <w:tcPr>
            <w:tcW w:w="4962" w:type="dxa"/>
          </w:tcPr>
          <w:p w14:paraId="628EBA00" w14:textId="3B4F0693" w:rsidR="00913ABB" w:rsidRPr="00555C53" w:rsidRDefault="00913ABB">
            <w:pPr>
              <w:pStyle w:val="USTustnpkodeksu"/>
              <w:spacing w:line="240" w:lineRule="auto"/>
              <w:ind w:firstLine="0"/>
              <w:rPr>
                <w:rFonts w:cs="Times"/>
                <w:szCs w:val="24"/>
              </w:rPr>
            </w:pPr>
            <w:r w:rsidRPr="00555C53">
              <w:rPr>
                <w:rFonts w:cs="Times"/>
                <w:b/>
                <w:szCs w:val="24"/>
              </w:rPr>
              <w:t>Art. 28</w:t>
            </w:r>
            <w:r w:rsidRPr="00555C53">
              <w:rPr>
                <w:rFonts w:cs="Times"/>
                <w:szCs w:val="24"/>
              </w:rPr>
              <w:t xml:space="preserve"> </w:t>
            </w:r>
          </w:p>
          <w:p w14:paraId="188283BE" w14:textId="5EA968F6" w:rsidR="00913ABB" w:rsidRPr="00555C53" w:rsidRDefault="00FF3CD3">
            <w:pPr>
              <w:pStyle w:val="USTustnpkodeksu"/>
              <w:spacing w:line="240" w:lineRule="auto"/>
              <w:ind w:firstLine="0"/>
              <w:rPr>
                <w:rFonts w:cs="Times"/>
                <w:szCs w:val="24"/>
              </w:rPr>
            </w:pPr>
            <w:r w:rsidRPr="00555C53">
              <w:rPr>
                <w:rFonts w:cs="Times"/>
                <w:szCs w:val="24"/>
              </w:rPr>
              <w:t>3</w:t>
            </w:r>
            <w:r w:rsidR="00913ABB" w:rsidRPr="00555C53">
              <w:rPr>
                <w:rFonts w:cs="Times"/>
                <w:szCs w:val="24"/>
              </w:rPr>
              <w:t xml:space="preserve">. Podmioty prywatne, na rzecz których wykonuje pracę co najmniej 50, lecz nie więcej niż 249 osób, mogą na podstawie umowy dzielić się zasobami </w:t>
            </w:r>
            <w:r w:rsidR="00CB2E0F" w:rsidRPr="00555C53">
              <w:rPr>
                <w:rFonts w:cs="Times"/>
                <w:szCs w:val="24"/>
              </w:rPr>
              <w:t xml:space="preserve">kadrowymi </w:t>
            </w:r>
            <w:r w:rsidR="00F159D8" w:rsidRPr="00555C53">
              <w:rPr>
                <w:rFonts w:cs="Times"/>
                <w:szCs w:val="24"/>
              </w:rPr>
              <w:t>oraz</w:t>
            </w:r>
            <w:r w:rsidR="00CB2E0F" w:rsidRPr="00555C53">
              <w:rPr>
                <w:rFonts w:cs="Times"/>
                <w:szCs w:val="24"/>
              </w:rPr>
              <w:t xml:space="preserve"> </w:t>
            </w:r>
            <w:r w:rsidR="00F159D8" w:rsidRPr="00555C53">
              <w:rPr>
                <w:rFonts w:cs="Times"/>
                <w:szCs w:val="24"/>
              </w:rPr>
              <w:t xml:space="preserve">oraganizacyjnymi </w:t>
            </w:r>
            <w:r w:rsidR="00913ABB" w:rsidRPr="00555C53">
              <w:rPr>
                <w:rFonts w:cs="Times"/>
                <w:szCs w:val="24"/>
              </w:rPr>
              <w:t xml:space="preserve">w zakresie przyjmowania i weryfikacji zgłoszeń oraz prowadzania postępowania wyjaśniającego, pod warunkiem zapewnienia zgodności wykonywanych czynności z ustawą. </w:t>
            </w:r>
          </w:p>
          <w:p w14:paraId="4148DF25" w14:textId="45C5BDA5" w:rsidR="00913ABB" w:rsidRPr="00555C53" w:rsidRDefault="00FF3CD3">
            <w:pPr>
              <w:pStyle w:val="USTustnpkodeksu"/>
              <w:spacing w:line="240" w:lineRule="auto"/>
              <w:ind w:firstLine="0"/>
              <w:rPr>
                <w:rFonts w:cs="Times"/>
                <w:szCs w:val="24"/>
              </w:rPr>
            </w:pPr>
            <w:r w:rsidRPr="00555C53">
              <w:rPr>
                <w:rFonts w:cs="Times"/>
                <w:szCs w:val="24"/>
              </w:rPr>
              <w:t>4</w:t>
            </w:r>
            <w:r w:rsidR="00913ABB" w:rsidRPr="00555C53">
              <w:rPr>
                <w:rFonts w:cs="Times"/>
                <w:szCs w:val="24"/>
              </w:rPr>
              <w:t xml:space="preserve">. Zawarcie umowy, o której mowa w ust. 1 i </w:t>
            </w:r>
            <w:r w:rsidR="00F60C67" w:rsidRPr="00555C53">
              <w:rPr>
                <w:rFonts w:cs="Times"/>
                <w:szCs w:val="24"/>
              </w:rPr>
              <w:t>3</w:t>
            </w:r>
            <w:r w:rsidR="00913ABB" w:rsidRPr="00555C53">
              <w:rPr>
                <w:rFonts w:cs="Times"/>
                <w:szCs w:val="24"/>
              </w:rPr>
              <w:t xml:space="preserve">, nie uchyla odpowiedzialności podmiotu </w:t>
            </w:r>
            <w:r w:rsidR="00913ABB" w:rsidRPr="00555C53">
              <w:rPr>
                <w:rFonts w:cs="Times"/>
                <w:szCs w:val="24"/>
              </w:rPr>
              <w:lastRenderedPageBreak/>
              <w:t>prawnego za dochowanie obowiązków określonych w niniejszym rozdziale, w szczególności zachowania poufności, udzielenia informacji zwrotnej oraz podjęcia działań następczych.</w:t>
            </w:r>
          </w:p>
        </w:tc>
        <w:tc>
          <w:tcPr>
            <w:tcW w:w="1708" w:type="dxa"/>
          </w:tcPr>
          <w:p w14:paraId="23A569EE" w14:textId="77777777" w:rsidR="003F1EE3" w:rsidRPr="00555C53" w:rsidRDefault="003F1EE3">
            <w:pPr>
              <w:jc w:val="center"/>
              <w:rPr>
                <w:rFonts w:ascii="Times" w:hAnsi="Times" w:cs="Times"/>
                <w:b/>
              </w:rPr>
            </w:pPr>
          </w:p>
        </w:tc>
      </w:tr>
      <w:tr w:rsidR="003F1EE3" w:rsidRPr="00555C53" w14:paraId="42910E8E" w14:textId="77777777" w:rsidTr="008627E3">
        <w:tc>
          <w:tcPr>
            <w:tcW w:w="1413" w:type="dxa"/>
            <w:gridSpan w:val="2"/>
          </w:tcPr>
          <w:p w14:paraId="51926593" w14:textId="433E48C8" w:rsidR="003F1EE3" w:rsidRPr="00555C53" w:rsidRDefault="00603435" w:rsidP="00824828">
            <w:pPr>
              <w:rPr>
                <w:rFonts w:ascii="Times" w:hAnsi="Times" w:cs="Times"/>
              </w:rPr>
            </w:pPr>
            <w:r w:rsidRPr="00555C53">
              <w:rPr>
                <w:rFonts w:ascii="Times" w:hAnsi="Times" w:cs="Times"/>
              </w:rPr>
              <w:t xml:space="preserve">Art. 8 ust. 7 </w:t>
            </w:r>
          </w:p>
          <w:p w14:paraId="309B8B5B" w14:textId="51E822F8" w:rsidR="003F1EE3" w:rsidRPr="00555C53" w:rsidRDefault="003F1EE3" w:rsidP="00E647E0">
            <w:pPr>
              <w:rPr>
                <w:rFonts w:ascii="Times" w:hAnsi="Times" w:cs="Times"/>
              </w:rPr>
            </w:pPr>
          </w:p>
        </w:tc>
        <w:tc>
          <w:tcPr>
            <w:tcW w:w="4082" w:type="dxa"/>
            <w:gridSpan w:val="2"/>
          </w:tcPr>
          <w:p w14:paraId="5A3DECFC" w14:textId="1101D544" w:rsidR="003F1EE3" w:rsidRPr="00555C53" w:rsidRDefault="00603435">
            <w:pPr>
              <w:pStyle w:val="Normalny1"/>
              <w:shd w:val="clear" w:color="auto" w:fill="FFFFFF"/>
              <w:spacing w:before="120" w:beforeAutospacing="0" w:after="0" w:afterAutospacing="0"/>
              <w:jc w:val="both"/>
              <w:rPr>
                <w:rFonts w:ascii="Times" w:hAnsi="Times" w:cs="Times"/>
              </w:rPr>
            </w:pPr>
            <w:r w:rsidRPr="00555C53">
              <w:rPr>
                <w:rFonts w:ascii="Times" w:hAnsi="Times" w:cs="Times"/>
              </w:rPr>
              <w:t>7.   Po dokonaniu odpowiedniej oceny ryzyka, uwzględniającej charakter działalności podmiotów i wynikający z niej poziom ryzyka, w szczególności w dziedzinie środowiska i zdrowia publicznego, państwa członkowskie mogą zobowiązać podmioty prawne w sektorze prywatnym, które zatrudniają mniej niż 50 pracowników, do ustanowienia wewnętrznych kanałów i procedur dokonywania zgłoszeń zgodnie z rozdziałem II.</w:t>
            </w:r>
          </w:p>
        </w:tc>
        <w:tc>
          <w:tcPr>
            <w:tcW w:w="1304" w:type="dxa"/>
          </w:tcPr>
          <w:p w14:paraId="14B971F7" w14:textId="4E09324A" w:rsidR="003F1EE3" w:rsidRPr="00555C53" w:rsidRDefault="005D0B58">
            <w:pPr>
              <w:jc w:val="center"/>
              <w:rPr>
                <w:rFonts w:ascii="Times" w:hAnsi="Times" w:cs="Times"/>
                <w:b/>
              </w:rPr>
            </w:pPr>
            <w:r w:rsidRPr="00555C53">
              <w:rPr>
                <w:rFonts w:ascii="Times" w:hAnsi="Times" w:cs="Times"/>
                <w:b/>
              </w:rPr>
              <w:t>N</w:t>
            </w:r>
          </w:p>
        </w:tc>
        <w:tc>
          <w:tcPr>
            <w:tcW w:w="1134" w:type="dxa"/>
            <w:gridSpan w:val="2"/>
          </w:tcPr>
          <w:p w14:paraId="2955D238" w14:textId="5FAB0536" w:rsidR="003F1EE3" w:rsidRPr="00555C53" w:rsidRDefault="003F1EE3">
            <w:pPr>
              <w:jc w:val="center"/>
              <w:rPr>
                <w:rFonts w:ascii="Times" w:hAnsi="Times" w:cs="Times"/>
                <w:b/>
              </w:rPr>
            </w:pPr>
          </w:p>
        </w:tc>
        <w:tc>
          <w:tcPr>
            <w:tcW w:w="4962" w:type="dxa"/>
          </w:tcPr>
          <w:p w14:paraId="60AD9A9A" w14:textId="3C0B69B7" w:rsidR="00603435" w:rsidRPr="00555C53" w:rsidRDefault="001854E3" w:rsidP="001C31B4">
            <w:pPr>
              <w:pStyle w:val="ZPKTzmpktartykuempunktem"/>
              <w:spacing w:line="240" w:lineRule="auto"/>
              <w:ind w:left="0" w:firstLine="0"/>
              <w:jc w:val="both"/>
              <w:rPr>
                <w:rFonts w:cs="Times"/>
                <w:szCs w:val="24"/>
              </w:rPr>
            </w:pPr>
            <w:r w:rsidRPr="00555C53">
              <w:rPr>
                <w:rFonts w:cs="Times"/>
                <w:szCs w:val="24"/>
              </w:rPr>
              <w:t>Przepis fakultatywny nie wymaga wdrożenia.</w:t>
            </w:r>
          </w:p>
          <w:p w14:paraId="5C6E7EBE" w14:textId="705DA1E5" w:rsidR="00603435" w:rsidRPr="00555C53" w:rsidRDefault="00603435" w:rsidP="00824828">
            <w:pPr>
              <w:pStyle w:val="ZPKTzmpktartykuempunktem"/>
              <w:spacing w:line="240" w:lineRule="auto"/>
              <w:jc w:val="both"/>
              <w:rPr>
                <w:rFonts w:cs="Times"/>
                <w:szCs w:val="24"/>
              </w:rPr>
            </w:pPr>
          </w:p>
        </w:tc>
        <w:tc>
          <w:tcPr>
            <w:tcW w:w="1708" w:type="dxa"/>
          </w:tcPr>
          <w:p w14:paraId="1601150B" w14:textId="77777777" w:rsidR="003F1EE3" w:rsidRPr="00555C53" w:rsidRDefault="003F1EE3" w:rsidP="00E647E0">
            <w:pPr>
              <w:jc w:val="center"/>
              <w:rPr>
                <w:rFonts w:ascii="Times" w:hAnsi="Times" w:cs="Times"/>
                <w:b/>
              </w:rPr>
            </w:pPr>
          </w:p>
        </w:tc>
      </w:tr>
      <w:tr w:rsidR="00D85A64" w:rsidRPr="00555C53" w14:paraId="5F60745B" w14:textId="77777777" w:rsidTr="008627E3">
        <w:tc>
          <w:tcPr>
            <w:tcW w:w="1413" w:type="dxa"/>
            <w:gridSpan w:val="2"/>
          </w:tcPr>
          <w:p w14:paraId="06CBC8C5" w14:textId="563AC978" w:rsidR="00D85A64" w:rsidRPr="00555C53" w:rsidRDefault="00D85A64" w:rsidP="00824828">
            <w:pPr>
              <w:rPr>
                <w:rFonts w:ascii="Times" w:hAnsi="Times" w:cs="Times"/>
              </w:rPr>
            </w:pPr>
            <w:r w:rsidRPr="00555C53">
              <w:rPr>
                <w:rFonts w:ascii="Times" w:hAnsi="Times" w:cs="Times"/>
              </w:rPr>
              <w:t xml:space="preserve">Art. 8 ust. 8 </w:t>
            </w:r>
          </w:p>
        </w:tc>
        <w:tc>
          <w:tcPr>
            <w:tcW w:w="4082" w:type="dxa"/>
            <w:gridSpan w:val="2"/>
          </w:tcPr>
          <w:p w14:paraId="52E1E683" w14:textId="70AB6226" w:rsidR="00D85A64" w:rsidRPr="00555C53" w:rsidRDefault="00D85A64" w:rsidP="00E647E0">
            <w:pPr>
              <w:pStyle w:val="Normalny1"/>
              <w:shd w:val="clear" w:color="auto" w:fill="FFFFFF"/>
              <w:spacing w:before="120" w:beforeAutospacing="0" w:after="0" w:afterAutospacing="0"/>
              <w:jc w:val="both"/>
              <w:rPr>
                <w:rFonts w:ascii="Times" w:hAnsi="Times" w:cs="Times"/>
              </w:rPr>
            </w:pPr>
            <w:r w:rsidRPr="00555C53">
              <w:rPr>
                <w:rStyle w:val="markedcontent"/>
                <w:rFonts w:ascii="Times" w:hAnsi="Times" w:cs="Times"/>
              </w:rPr>
              <w:t>8. Państwa członkowskie powiadamiają Komisję o każdej podjętej przez nie decyzji zobowiązującej podmioty prawne</w:t>
            </w:r>
            <w:r w:rsidR="00CE7720" w:rsidRPr="00555C53">
              <w:rPr>
                <w:rStyle w:val="markedcontent"/>
                <w:rFonts w:ascii="Times" w:hAnsi="Times" w:cs="Times"/>
              </w:rPr>
              <w:t xml:space="preserve"> </w:t>
            </w:r>
            <w:r w:rsidR="0071327E" w:rsidRPr="00555C53">
              <w:rPr>
                <w:rStyle w:val="markedcontent"/>
                <w:rFonts w:ascii="Times" w:hAnsi="Times" w:cs="Times"/>
              </w:rPr>
              <w:t xml:space="preserve"> </w:t>
            </w:r>
            <w:r w:rsidRPr="00555C53">
              <w:rPr>
                <w:rStyle w:val="markedcontent"/>
                <w:rFonts w:ascii="Times" w:hAnsi="Times" w:cs="Times"/>
              </w:rPr>
              <w:t>w sektorze prywatnym do ustanowienia wewnętrznych kanałów dokonywania zgłoszeń zgodnie z ust. 7. Powiadomienie</w:t>
            </w:r>
            <w:r w:rsidRPr="00555C53">
              <w:rPr>
                <w:rFonts w:ascii="Times" w:hAnsi="Times" w:cs="Times"/>
              </w:rPr>
              <w:br/>
            </w:r>
            <w:r w:rsidRPr="00555C53">
              <w:rPr>
                <w:rStyle w:val="markedcontent"/>
                <w:rFonts w:ascii="Times" w:hAnsi="Times" w:cs="Times"/>
              </w:rPr>
              <w:t>takie musi zawierać uzasadnienie decyzji oraz kryteria zastosowane w ocenie ryzyka, o których mowa w ust. 7. Komisjainformuje o tej decyzji pozostałe państwa członkowskie</w:t>
            </w:r>
          </w:p>
        </w:tc>
        <w:tc>
          <w:tcPr>
            <w:tcW w:w="1304" w:type="dxa"/>
          </w:tcPr>
          <w:p w14:paraId="3F550B3A" w14:textId="7254146A" w:rsidR="00D85A64" w:rsidRPr="00555C53" w:rsidRDefault="00CE7720">
            <w:pPr>
              <w:jc w:val="center"/>
              <w:rPr>
                <w:rFonts w:ascii="Times" w:hAnsi="Times" w:cs="Times"/>
                <w:b/>
              </w:rPr>
            </w:pPr>
            <w:r w:rsidRPr="00555C53">
              <w:rPr>
                <w:rFonts w:ascii="Times" w:hAnsi="Times" w:cs="Times"/>
                <w:b/>
              </w:rPr>
              <w:t>N</w:t>
            </w:r>
          </w:p>
        </w:tc>
        <w:tc>
          <w:tcPr>
            <w:tcW w:w="1134" w:type="dxa"/>
            <w:gridSpan w:val="2"/>
          </w:tcPr>
          <w:p w14:paraId="3C9C8F88" w14:textId="77777777" w:rsidR="00D85A64" w:rsidRPr="00555C53" w:rsidRDefault="00D85A64">
            <w:pPr>
              <w:jc w:val="center"/>
              <w:rPr>
                <w:rFonts w:ascii="Times" w:hAnsi="Times" w:cs="Times"/>
                <w:b/>
              </w:rPr>
            </w:pPr>
          </w:p>
        </w:tc>
        <w:tc>
          <w:tcPr>
            <w:tcW w:w="4962" w:type="dxa"/>
          </w:tcPr>
          <w:p w14:paraId="5D3B179E" w14:textId="79E15093" w:rsidR="00D85A64" w:rsidRPr="00555C53" w:rsidRDefault="00CE7720">
            <w:pPr>
              <w:pStyle w:val="ZPKTzmpktartykuempunktem"/>
              <w:spacing w:line="240" w:lineRule="auto"/>
              <w:ind w:left="0" w:firstLine="0"/>
              <w:jc w:val="both"/>
              <w:rPr>
                <w:rFonts w:cs="Times"/>
                <w:b/>
                <w:szCs w:val="24"/>
              </w:rPr>
            </w:pPr>
            <w:r w:rsidRPr="00555C53">
              <w:rPr>
                <w:rFonts w:cs="Times"/>
                <w:szCs w:val="24"/>
              </w:rPr>
              <w:t>Przepis fakultatywny</w:t>
            </w:r>
            <w:r w:rsidR="00C81EEB" w:rsidRPr="00555C53">
              <w:rPr>
                <w:rFonts w:cs="Times"/>
                <w:b/>
                <w:szCs w:val="24"/>
              </w:rPr>
              <w:t xml:space="preserve"> </w:t>
            </w:r>
            <w:r w:rsidR="00C81EEB" w:rsidRPr="00555C53">
              <w:rPr>
                <w:rFonts w:cs="Times"/>
                <w:szCs w:val="24"/>
              </w:rPr>
              <w:t>nie wymaga wdrożenia.</w:t>
            </w:r>
          </w:p>
        </w:tc>
        <w:tc>
          <w:tcPr>
            <w:tcW w:w="1708" w:type="dxa"/>
          </w:tcPr>
          <w:p w14:paraId="3F05DF9E" w14:textId="77777777" w:rsidR="00D85A64" w:rsidRPr="00555C53" w:rsidRDefault="00D85A64">
            <w:pPr>
              <w:jc w:val="center"/>
              <w:rPr>
                <w:rFonts w:ascii="Times" w:hAnsi="Times" w:cs="Times"/>
                <w:b/>
              </w:rPr>
            </w:pPr>
          </w:p>
        </w:tc>
      </w:tr>
      <w:tr w:rsidR="003F1EE3" w:rsidRPr="00555C53" w14:paraId="3726A26D" w14:textId="77777777" w:rsidTr="008627E3">
        <w:tc>
          <w:tcPr>
            <w:tcW w:w="1413" w:type="dxa"/>
            <w:gridSpan w:val="2"/>
          </w:tcPr>
          <w:p w14:paraId="7A11D941" w14:textId="3AE4EEC1" w:rsidR="003F1EE3" w:rsidRPr="00555C53" w:rsidRDefault="00433905" w:rsidP="00824828">
            <w:pPr>
              <w:rPr>
                <w:rFonts w:ascii="Times" w:hAnsi="Times" w:cs="Times"/>
              </w:rPr>
            </w:pPr>
            <w:r w:rsidRPr="00555C53">
              <w:rPr>
                <w:rFonts w:ascii="Times" w:hAnsi="Times" w:cs="Times"/>
              </w:rPr>
              <w:t xml:space="preserve">Art. 8 ust. 9 </w:t>
            </w:r>
          </w:p>
        </w:tc>
        <w:tc>
          <w:tcPr>
            <w:tcW w:w="4082" w:type="dxa"/>
            <w:gridSpan w:val="2"/>
          </w:tcPr>
          <w:p w14:paraId="0B4C8EF7" w14:textId="77777777" w:rsidR="00433905" w:rsidRPr="00555C53" w:rsidRDefault="00433905"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 xml:space="preserve">.   Ust. 1 stosuje się do wszystkich podmiotów prawnych w sektorze </w:t>
            </w:r>
            <w:r w:rsidRPr="00555C53">
              <w:rPr>
                <w:rFonts w:ascii="Times" w:hAnsi="Times" w:cs="Times"/>
              </w:rPr>
              <w:lastRenderedPageBreak/>
              <w:t>publicznym, w tym do podmiotów będących własnością lub znajdujących się pod kontrolą takich podmiotów.</w:t>
            </w:r>
          </w:p>
          <w:p w14:paraId="13155077" w14:textId="77777777" w:rsidR="00433905" w:rsidRPr="00555C53" w:rsidRDefault="00433905">
            <w:pPr>
              <w:pStyle w:val="Normalny1"/>
              <w:shd w:val="clear" w:color="auto" w:fill="FFFFFF"/>
              <w:spacing w:before="120" w:beforeAutospacing="0" w:after="0" w:afterAutospacing="0"/>
              <w:jc w:val="both"/>
              <w:rPr>
                <w:rFonts w:ascii="Times" w:hAnsi="Times" w:cs="Times"/>
              </w:rPr>
            </w:pPr>
            <w:r w:rsidRPr="00555C53">
              <w:rPr>
                <w:rFonts w:ascii="Times" w:hAnsi="Times" w:cs="Times"/>
              </w:rPr>
              <w:t>Państwa członkowskie mogą zwolnić z obowiązku, o którym mowa w ust. 1, gminy liczące mniej niż 10 000 mieszkańców lub zatrudniające mniej niż 50 pracowników lub inne podmioty, o których mowa w akapicie pierwszym niniejszego ustępu zatrudniające mniej niż 50 pracowników.</w:t>
            </w:r>
          </w:p>
          <w:p w14:paraId="19C8925E" w14:textId="33BC9850" w:rsidR="003F1EE3" w:rsidRPr="00555C53" w:rsidRDefault="00433905">
            <w:pPr>
              <w:jc w:val="both"/>
              <w:rPr>
                <w:rFonts w:ascii="Times" w:hAnsi="Times" w:cs="Times"/>
              </w:rPr>
            </w:pPr>
            <w:r w:rsidRPr="00555C53">
              <w:rPr>
                <w:rFonts w:ascii="Times" w:hAnsi="Times" w:cs="Times"/>
              </w:rPr>
              <w:t>Państwa członkowskie mogą wprowadzić przepisy przewidujące, że wewnętrzne kanały dokonywania zgłoszeń mogą być wspólne dla kilku gmin lub obsługiwane przez wspólne organy gminne zgodnie z prawem krajowym, pod warunkiem że wspólne wewnętrzne kanały dokonywania zgłoszeń są odrębne i niezależne od odpowiednich zewnętrznych kanałów dokonywania zgłoszeń.</w:t>
            </w:r>
          </w:p>
        </w:tc>
        <w:tc>
          <w:tcPr>
            <w:tcW w:w="1304" w:type="dxa"/>
          </w:tcPr>
          <w:p w14:paraId="3EA3EE73" w14:textId="3AA3029F" w:rsidR="003F1EE3" w:rsidRPr="00555C53" w:rsidRDefault="00C25F09">
            <w:pPr>
              <w:jc w:val="center"/>
              <w:rPr>
                <w:rFonts w:ascii="Times" w:hAnsi="Times" w:cs="Times"/>
                <w:b/>
              </w:rPr>
            </w:pPr>
            <w:r w:rsidRPr="00555C53">
              <w:rPr>
                <w:rFonts w:ascii="Times" w:hAnsi="Times" w:cs="Times"/>
                <w:b/>
              </w:rPr>
              <w:lastRenderedPageBreak/>
              <w:t>T</w:t>
            </w:r>
          </w:p>
        </w:tc>
        <w:tc>
          <w:tcPr>
            <w:tcW w:w="1134" w:type="dxa"/>
            <w:gridSpan w:val="2"/>
          </w:tcPr>
          <w:p w14:paraId="31FF8480" w14:textId="5C9FA8D3" w:rsidR="003F1EE3" w:rsidRPr="00555C53" w:rsidRDefault="00202BB8">
            <w:pPr>
              <w:jc w:val="center"/>
              <w:rPr>
                <w:rFonts w:ascii="Times" w:hAnsi="Times" w:cs="Times"/>
                <w:b/>
              </w:rPr>
            </w:pPr>
            <w:r w:rsidRPr="00555C53">
              <w:rPr>
                <w:rFonts w:ascii="Times" w:hAnsi="Times" w:cs="Times"/>
                <w:b/>
              </w:rPr>
              <w:t xml:space="preserve">Art. 23 ust. </w:t>
            </w:r>
            <w:r w:rsidR="00442EF3" w:rsidRPr="00555C53">
              <w:rPr>
                <w:rFonts w:ascii="Times" w:hAnsi="Times" w:cs="Times"/>
                <w:b/>
              </w:rPr>
              <w:t xml:space="preserve">1 </w:t>
            </w:r>
            <w:r w:rsidR="00442EF3" w:rsidRPr="00555C53">
              <w:rPr>
                <w:rFonts w:ascii="Times" w:hAnsi="Times" w:cs="Times"/>
                <w:b/>
              </w:rPr>
              <w:lastRenderedPageBreak/>
              <w:t xml:space="preserve">oraz </w:t>
            </w:r>
            <w:r w:rsidRPr="00555C53">
              <w:rPr>
                <w:rFonts w:ascii="Times" w:hAnsi="Times" w:cs="Times"/>
                <w:b/>
              </w:rPr>
              <w:t>3</w:t>
            </w:r>
            <w:r w:rsidR="00442EF3" w:rsidRPr="00555C53">
              <w:rPr>
                <w:rFonts w:ascii="Times" w:hAnsi="Times" w:cs="Times"/>
                <w:b/>
              </w:rPr>
              <w:t xml:space="preserve">, oraz art. 28 ust. </w:t>
            </w:r>
            <w:r w:rsidR="00D1024C" w:rsidRPr="00555C53">
              <w:rPr>
                <w:rFonts w:ascii="Times" w:hAnsi="Times" w:cs="Times"/>
                <w:b/>
              </w:rPr>
              <w:t>5</w:t>
            </w:r>
          </w:p>
        </w:tc>
        <w:tc>
          <w:tcPr>
            <w:tcW w:w="4962" w:type="dxa"/>
          </w:tcPr>
          <w:p w14:paraId="4489B9CE" w14:textId="76122402" w:rsidR="00202BB8" w:rsidRPr="00555C53" w:rsidRDefault="00C66534">
            <w:pPr>
              <w:pStyle w:val="USTustnpkodeksu"/>
              <w:spacing w:line="240" w:lineRule="auto"/>
              <w:ind w:firstLine="0"/>
              <w:rPr>
                <w:rFonts w:cs="Times"/>
                <w:b/>
                <w:szCs w:val="24"/>
              </w:rPr>
            </w:pPr>
            <w:r w:rsidRPr="00555C53">
              <w:rPr>
                <w:rFonts w:cs="Times"/>
                <w:b/>
                <w:szCs w:val="24"/>
              </w:rPr>
              <w:lastRenderedPageBreak/>
              <w:t xml:space="preserve">Art. 23 </w:t>
            </w:r>
          </w:p>
          <w:p w14:paraId="30FC4DE6" w14:textId="41CD43E1" w:rsidR="00442EF3" w:rsidRPr="00555C53" w:rsidRDefault="00442EF3">
            <w:pPr>
              <w:pStyle w:val="USTustnpkodeksu"/>
              <w:spacing w:line="240" w:lineRule="auto"/>
              <w:ind w:firstLine="0"/>
              <w:rPr>
                <w:rFonts w:cs="Times"/>
                <w:szCs w:val="24"/>
              </w:rPr>
            </w:pPr>
            <w:r w:rsidRPr="00555C53">
              <w:rPr>
                <w:rFonts w:cs="Times"/>
                <w:szCs w:val="24"/>
              </w:rPr>
              <w:lastRenderedPageBreak/>
              <w:t xml:space="preserve">1. Przepisy rozdziału stosuje się do podmiotu prawnego, na rzecz którego wykonuje </w:t>
            </w:r>
            <w:r w:rsidR="0071327E" w:rsidRPr="00555C53">
              <w:rPr>
                <w:rFonts w:cs="Times"/>
                <w:szCs w:val="24"/>
              </w:rPr>
              <w:t xml:space="preserve">lub świadczy </w:t>
            </w:r>
            <w:r w:rsidRPr="00555C53">
              <w:rPr>
                <w:rFonts w:cs="Times"/>
                <w:szCs w:val="24"/>
              </w:rPr>
              <w:t>pracę co najmniej 50 osób.</w:t>
            </w:r>
          </w:p>
          <w:p w14:paraId="08A201D7" w14:textId="4074A045" w:rsidR="00C66534" w:rsidRPr="00555C53" w:rsidRDefault="00442EF3">
            <w:pPr>
              <w:pStyle w:val="USTustnpkodeksu"/>
              <w:spacing w:line="240" w:lineRule="auto"/>
              <w:ind w:firstLine="0"/>
              <w:rPr>
                <w:rFonts w:cs="Times"/>
                <w:szCs w:val="24"/>
              </w:rPr>
            </w:pPr>
            <w:r w:rsidRPr="00555C53">
              <w:rPr>
                <w:rFonts w:cs="Times"/>
                <w:szCs w:val="24"/>
              </w:rPr>
              <w:t>3.</w:t>
            </w:r>
            <w:r w:rsidR="00C66534" w:rsidRPr="00555C53">
              <w:rPr>
                <w:rFonts w:cs="Times"/>
                <w:szCs w:val="24"/>
              </w:rPr>
              <w:t>Przepisów rozdziału nie stosuje się do urzędów lub jednostek organizacyjnych gminy liczącej mniej niż 10 000 mieszkańców.</w:t>
            </w:r>
          </w:p>
          <w:p w14:paraId="55354E22" w14:textId="560A903F" w:rsidR="00442EF3" w:rsidRPr="00555C53" w:rsidRDefault="00442EF3">
            <w:pPr>
              <w:pStyle w:val="USTustnpkodeksu"/>
              <w:spacing w:line="240" w:lineRule="auto"/>
              <w:ind w:firstLine="0"/>
              <w:rPr>
                <w:rFonts w:cs="Times"/>
                <w:szCs w:val="24"/>
              </w:rPr>
            </w:pPr>
          </w:p>
          <w:p w14:paraId="6E4CA930" w14:textId="5DE4D682" w:rsidR="00442EF3" w:rsidRPr="00555C53" w:rsidRDefault="00442EF3">
            <w:pPr>
              <w:pStyle w:val="USTustnpkodeksu"/>
              <w:spacing w:line="240" w:lineRule="auto"/>
              <w:ind w:firstLine="0"/>
              <w:rPr>
                <w:rFonts w:cs="Times"/>
                <w:b/>
                <w:szCs w:val="24"/>
              </w:rPr>
            </w:pPr>
            <w:r w:rsidRPr="00555C53">
              <w:rPr>
                <w:rFonts w:cs="Times"/>
                <w:b/>
                <w:szCs w:val="24"/>
              </w:rPr>
              <w:t>Art. 28</w:t>
            </w:r>
          </w:p>
          <w:p w14:paraId="72161A02" w14:textId="14E252E5" w:rsidR="00442EF3" w:rsidRPr="00555C53" w:rsidRDefault="00D1024C" w:rsidP="001C31B4">
            <w:pPr>
              <w:pStyle w:val="USTustnpkodeksu"/>
              <w:spacing w:line="240" w:lineRule="auto"/>
              <w:ind w:firstLine="0"/>
              <w:rPr>
                <w:rFonts w:cs="Times"/>
                <w:szCs w:val="24"/>
              </w:rPr>
            </w:pPr>
            <w:r w:rsidRPr="00555C53">
              <w:rPr>
                <w:rFonts w:cs="Times"/>
                <w:szCs w:val="24"/>
              </w:rPr>
              <w:t>5</w:t>
            </w:r>
            <w:r w:rsidR="0068198E" w:rsidRPr="00555C53">
              <w:rPr>
                <w:rFonts w:cs="Times"/>
                <w:szCs w:val="24"/>
              </w:rPr>
              <w:t>.</w:t>
            </w:r>
            <w:r w:rsidR="00442EF3" w:rsidRPr="00555C53">
              <w:rPr>
                <w:rFonts w:cs="Times"/>
                <w:szCs w:val="24"/>
              </w:rPr>
              <w:t xml:space="preserve"> Procedura wewnętrzna może być ustalona na podstawie umowy jako wspólna dla kilku urzędów lub jednostek organizacyjnych w ramach jednej gminy lub kilku gmin, pod warunkiem zapewnienia ich odrębności i niezależności od procedury przyjmowania zgłoszeń zewnętrznych i podejmowania działań następczych. </w:t>
            </w:r>
          </w:p>
          <w:p w14:paraId="2F060FC5" w14:textId="77777777" w:rsidR="00442EF3" w:rsidRPr="00555C53" w:rsidRDefault="00442EF3" w:rsidP="00824828">
            <w:pPr>
              <w:pStyle w:val="USTustnpkodeksu"/>
              <w:spacing w:line="240" w:lineRule="auto"/>
              <w:ind w:firstLine="0"/>
              <w:rPr>
                <w:rFonts w:cs="Times"/>
                <w:b/>
                <w:szCs w:val="24"/>
              </w:rPr>
            </w:pPr>
          </w:p>
          <w:p w14:paraId="328AEA5B" w14:textId="77777777" w:rsidR="003F1EE3" w:rsidRPr="00555C53" w:rsidRDefault="003F1EE3" w:rsidP="00E647E0">
            <w:pPr>
              <w:pStyle w:val="ZPKTzmpktartykuempunktem"/>
              <w:spacing w:line="240" w:lineRule="auto"/>
              <w:jc w:val="both"/>
              <w:rPr>
                <w:rFonts w:cs="Times"/>
                <w:szCs w:val="24"/>
              </w:rPr>
            </w:pPr>
          </w:p>
        </w:tc>
        <w:tc>
          <w:tcPr>
            <w:tcW w:w="1708" w:type="dxa"/>
          </w:tcPr>
          <w:p w14:paraId="164D8652" w14:textId="77777777" w:rsidR="003F1EE3" w:rsidRPr="00555C53" w:rsidRDefault="003F1EE3">
            <w:pPr>
              <w:jc w:val="center"/>
              <w:rPr>
                <w:rFonts w:ascii="Times" w:hAnsi="Times" w:cs="Times"/>
                <w:b/>
              </w:rPr>
            </w:pPr>
          </w:p>
        </w:tc>
      </w:tr>
      <w:tr w:rsidR="003F1EE3" w:rsidRPr="00555C53" w14:paraId="4DC4783D" w14:textId="77777777" w:rsidTr="008627E3">
        <w:tc>
          <w:tcPr>
            <w:tcW w:w="1413" w:type="dxa"/>
            <w:gridSpan w:val="2"/>
          </w:tcPr>
          <w:p w14:paraId="600B9D6C" w14:textId="592DC2E9" w:rsidR="003F1EE3" w:rsidRPr="00555C53" w:rsidRDefault="00C66534" w:rsidP="00824828">
            <w:pPr>
              <w:rPr>
                <w:rFonts w:ascii="Times" w:hAnsi="Times" w:cs="Times"/>
              </w:rPr>
            </w:pPr>
            <w:r w:rsidRPr="00555C53">
              <w:rPr>
                <w:rFonts w:ascii="Times" w:hAnsi="Times" w:cs="Times"/>
              </w:rPr>
              <w:t xml:space="preserve">Art. 9 </w:t>
            </w:r>
            <w:r w:rsidR="00E11FBF" w:rsidRPr="00555C53">
              <w:rPr>
                <w:rFonts w:ascii="Times" w:hAnsi="Times" w:cs="Times"/>
              </w:rPr>
              <w:t xml:space="preserve">ust. 1 </w:t>
            </w:r>
            <w:r w:rsidR="0038524A" w:rsidRPr="00555C53">
              <w:rPr>
                <w:rFonts w:ascii="Times" w:hAnsi="Times" w:cs="Times"/>
              </w:rPr>
              <w:t>lit.</w:t>
            </w:r>
            <w:r w:rsidR="00E11FBF" w:rsidRPr="00555C53">
              <w:rPr>
                <w:rFonts w:ascii="Times" w:hAnsi="Times" w:cs="Times"/>
              </w:rPr>
              <w:t xml:space="preserve"> a)</w:t>
            </w:r>
          </w:p>
        </w:tc>
        <w:tc>
          <w:tcPr>
            <w:tcW w:w="4082" w:type="dxa"/>
            <w:gridSpan w:val="2"/>
          </w:tcPr>
          <w:p w14:paraId="6EA1DB3A" w14:textId="77777777" w:rsidR="00BA6A37" w:rsidRPr="00555C53" w:rsidRDefault="00BA6A37" w:rsidP="00E647E0">
            <w:pPr>
              <w:shd w:val="clear" w:color="auto" w:fill="FFFFFF"/>
              <w:spacing w:before="120"/>
              <w:jc w:val="both"/>
              <w:rPr>
                <w:rFonts w:ascii="Times" w:hAnsi="Times" w:cs="Times"/>
              </w:rPr>
            </w:pPr>
            <w:r w:rsidRPr="00555C53">
              <w:rPr>
                <w:rFonts w:ascii="Times" w:hAnsi="Times" w:cs="Times"/>
              </w:rPr>
              <w:t>1.   Procedury na potrzeby zgłoszeń wewnętrznych i działań następczych, o których mowa w art. 8, obejmują następujące elementy:</w:t>
            </w:r>
          </w:p>
          <w:tbl>
            <w:tblPr>
              <w:tblW w:w="5000" w:type="pct"/>
              <w:tblLayout w:type="fixed"/>
              <w:tblCellMar>
                <w:left w:w="0" w:type="dxa"/>
                <w:right w:w="0" w:type="dxa"/>
              </w:tblCellMar>
              <w:tblLook w:val="04A0" w:firstRow="1" w:lastRow="0" w:firstColumn="1" w:lastColumn="0" w:noHBand="0" w:noVBand="1"/>
            </w:tblPr>
            <w:tblGrid>
              <w:gridCol w:w="88"/>
              <w:gridCol w:w="3778"/>
            </w:tblGrid>
            <w:tr w:rsidR="00BA6A37" w:rsidRPr="00555C53" w14:paraId="600959D5" w14:textId="77777777" w:rsidTr="001C11AB">
              <w:tc>
                <w:tcPr>
                  <w:tcW w:w="187" w:type="dxa"/>
                  <w:shd w:val="clear" w:color="auto" w:fill="auto"/>
                  <w:hideMark/>
                </w:tcPr>
                <w:p w14:paraId="526445AB" w14:textId="77777777" w:rsidR="00BA6A37" w:rsidRPr="00555C53" w:rsidRDefault="00BA6A37" w:rsidP="00E647E0">
                  <w:pPr>
                    <w:spacing w:before="120"/>
                    <w:jc w:val="both"/>
                    <w:rPr>
                      <w:rFonts w:ascii="Times" w:hAnsi="Times" w:cs="Times"/>
                    </w:rPr>
                  </w:pPr>
                  <w:r w:rsidRPr="00555C53">
                    <w:rPr>
                      <w:rFonts w:ascii="Times" w:hAnsi="Times" w:cs="Times"/>
                    </w:rPr>
                    <w:t>a</w:t>
                  </w:r>
                </w:p>
              </w:tc>
              <w:tc>
                <w:tcPr>
                  <w:tcW w:w="9219" w:type="dxa"/>
                  <w:shd w:val="clear" w:color="auto" w:fill="auto"/>
                  <w:hideMark/>
                </w:tcPr>
                <w:p w14:paraId="6BD185DD" w14:textId="77777777" w:rsidR="00BA6A37" w:rsidRPr="00555C53" w:rsidRDefault="00BA6A37">
                  <w:pPr>
                    <w:spacing w:before="120"/>
                    <w:jc w:val="both"/>
                    <w:rPr>
                      <w:rFonts w:ascii="Times" w:hAnsi="Times" w:cs="Times"/>
                    </w:rPr>
                  </w:pPr>
                  <w:r w:rsidRPr="00555C53">
                    <w:rPr>
                      <w:rFonts w:ascii="Times" w:hAnsi="Times" w:cs="Times"/>
                    </w:rPr>
                    <w:t xml:space="preserve">) kanały przyjmowania zgłoszeń zaprojektowane, ustanowione i obsługiwane w bezpieczny sposób zapewniający ochronę poufności tożsamości osoby dokonującej </w:t>
                  </w:r>
                  <w:r w:rsidRPr="00555C53">
                    <w:rPr>
                      <w:rFonts w:ascii="Times" w:hAnsi="Times" w:cs="Times"/>
                    </w:rPr>
                    <w:lastRenderedPageBreak/>
                    <w:t>zgłoszenia i osoby trzeciej wymienionej w zgłoszeniu oraz uniemożliwiający uzyskanie do nich dostępu nieupoważnionym członkom personelu;</w:t>
                  </w:r>
                </w:p>
              </w:tc>
            </w:tr>
          </w:tbl>
          <w:p w14:paraId="38A32661" w14:textId="77777777" w:rsidR="003F1EE3" w:rsidRPr="00555C53" w:rsidRDefault="003F1EE3" w:rsidP="00824828">
            <w:pPr>
              <w:jc w:val="both"/>
              <w:rPr>
                <w:rFonts w:ascii="Times" w:hAnsi="Times" w:cs="Times"/>
              </w:rPr>
            </w:pPr>
          </w:p>
        </w:tc>
        <w:tc>
          <w:tcPr>
            <w:tcW w:w="1304" w:type="dxa"/>
          </w:tcPr>
          <w:p w14:paraId="66043186" w14:textId="1AA86AE6" w:rsidR="003F1EE3" w:rsidRPr="00555C53" w:rsidRDefault="00C25F09" w:rsidP="00E647E0">
            <w:pPr>
              <w:jc w:val="center"/>
              <w:rPr>
                <w:rFonts w:ascii="Times" w:hAnsi="Times" w:cs="Times"/>
                <w:b/>
              </w:rPr>
            </w:pPr>
            <w:r w:rsidRPr="00555C53">
              <w:rPr>
                <w:rFonts w:ascii="Times" w:hAnsi="Times" w:cs="Times"/>
                <w:b/>
              </w:rPr>
              <w:lastRenderedPageBreak/>
              <w:t>T</w:t>
            </w:r>
          </w:p>
        </w:tc>
        <w:tc>
          <w:tcPr>
            <w:tcW w:w="1134" w:type="dxa"/>
            <w:gridSpan w:val="2"/>
          </w:tcPr>
          <w:p w14:paraId="4FC0BB98" w14:textId="3CDBC3CA" w:rsidR="00202BB8" w:rsidRPr="00555C53" w:rsidRDefault="00202BB8">
            <w:pPr>
              <w:pStyle w:val="ZPKTzmpktartykuempunktem"/>
              <w:spacing w:line="240" w:lineRule="auto"/>
              <w:ind w:left="0" w:firstLine="0"/>
              <w:jc w:val="both"/>
              <w:rPr>
                <w:rFonts w:cs="Times"/>
                <w:b/>
                <w:szCs w:val="24"/>
              </w:rPr>
            </w:pPr>
            <w:r w:rsidRPr="00555C53">
              <w:rPr>
                <w:rFonts w:cs="Times"/>
                <w:b/>
                <w:szCs w:val="24"/>
              </w:rPr>
              <w:t xml:space="preserve">Art. </w:t>
            </w:r>
            <w:r w:rsidR="00923F3E" w:rsidRPr="00555C53">
              <w:rPr>
                <w:rFonts w:cs="Times"/>
                <w:b/>
                <w:szCs w:val="24"/>
              </w:rPr>
              <w:t>27 u</w:t>
            </w:r>
            <w:r w:rsidR="00752296" w:rsidRPr="00555C53">
              <w:rPr>
                <w:rFonts w:cs="Times"/>
                <w:b/>
                <w:szCs w:val="24"/>
              </w:rPr>
              <w:t>s</w:t>
            </w:r>
            <w:r w:rsidR="00923F3E" w:rsidRPr="00555C53">
              <w:rPr>
                <w:rFonts w:cs="Times"/>
                <w:b/>
                <w:szCs w:val="24"/>
              </w:rPr>
              <w:t>t. 1</w:t>
            </w:r>
            <w:r w:rsidR="00640BA1" w:rsidRPr="00555C53">
              <w:rPr>
                <w:rFonts w:cs="Times"/>
                <w:b/>
                <w:szCs w:val="24"/>
              </w:rPr>
              <w:t xml:space="preserve"> i 2</w:t>
            </w:r>
          </w:p>
          <w:p w14:paraId="49ECDD29" w14:textId="77777777" w:rsidR="003F1EE3" w:rsidRPr="00555C53" w:rsidRDefault="003F1EE3">
            <w:pPr>
              <w:jc w:val="center"/>
              <w:rPr>
                <w:rFonts w:ascii="Times" w:hAnsi="Times" w:cs="Times"/>
                <w:b/>
              </w:rPr>
            </w:pPr>
          </w:p>
        </w:tc>
        <w:tc>
          <w:tcPr>
            <w:tcW w:w="4962" w:type="dxa"/>
          </w:tcPr>
          <w:p w14:paraId="6764D0B5" w14:textId="77777777" w:rsidR="00433E31" w:rsidRPr="00555C53" w:rsidRDefault="00BA6A37">
            <w:pPr>
              <w:pStyle w:val="ZPKTzmpktartykuempunktem"/>
              <w:spacing w:line="240" w:lineRule="auto"/>
              <w:ind w:left="0" w:firstLine="0"/>
              <w:jc w:val="both"/>
              <w:rPr>
                <w:rFonts w:cs="Times"/>
                <w:b/>
                <w:szCs w:val="24"/>
              </w:rPr>
            </w:pPr>
            <w:r w:rsidRPr="00555C53">
              <w:rPr>
                <w:rFonts w:cs="Times"/>
                <w:b/>
                <w:szCs w:val="24"/>
              </w:rPr>
              <w:t xml:space="preserve">Art. </w:t>
            </w:r>
            <w:r w:rsidR="00433E31" w:rsidRPr="00555C53">
              <w:rPr>
                <w:rFonts w:cs="Times"/>
                <w:b/>
                <w:szCs w:val="24"/>
              </w:rPr>
              <w:t>2</w:t>
            </w:r>
            <w:r w:rsidR="00923F3E" w:rsidRPr="00555C53">
              <w:rPr>
                <w:rFonts w:cs="Times"/>
                <w:b/>
                <w:szCs w:val="24"/>
              </w:rPr>
              <w:t>7</w:t>
            </w:r>
          </w:p>
          <w:p w14:paraId="176F652D" w14:textId="206B43A8" w:rsidR="00923F3E" w:rsidRPr="00555C53" w:rsidRDefault="00E67F59">
            <w:pPr>
              <w:pStyle w:val="ARTartustawynprozporzdzenia"/>
              <w:spacing w:line="240" w:lineRule="auto"/>
              <w:ind w:firstLine="0"/>
              <w:rPr>
                <w:rFonts w:cs="Times"/>
                <w:szCs w:val="24"/>
              </w:rPr>
            </w:pPr>
            <w:r w:rsidRPr="00555C53">
              <w:rPr>
                <w:rFonts w:cs="Times"/>
                <w:szCs w:val="24"/>
              </w:rPr>
              <w:t>1.</w:t>
            </w:r>
            <w:r w:rsidR="00923F3E" w:rsidRPr="00555C53">
              <w:rPr>
                <w:rFonts w:cs="Times"/>
                <w:szCs w:val="24"/>
              </w:rPr>
              <w:t xml:space="preserve">Podmiot prawny zapewnia, aby procedura </w:t>
            </w:r>
            <w:r w:rsidR="00B43B45" w:rsidRPr="00555C53">
              <w:rPr>
                <w:rFonts w:cs="Times"/>
                <w:szCs w:val="24"/>
              </w:rPr>
              <w:t xml:space="preserve">zgłoszeń </w:t>
            </w:r>
            <w:r w:rsidR="00923F3E" w:rsidRPr="00555C53">
              <w:rPr>
                <w:rFonts w:cs="Times"/>
                <w:szCs w:val="24"/>
              </w:rPr>
              <w:t>wewnętrzn</w:t>
            </w:r>
            <w:r w:rsidR="00B43B45" w:rsidRPr="00555C53">
              <w:rPr>
                <w:rFonts w:cs="Times"/>
                <w:szCs w:val="24"/>
              </w:rPr>
              <w:t>ych</w:t>
            </w:r>
            <w:r w:rsidR="00923F3E" w:rsidRPr="00555C53">
              <w:rPr>
                <w:rFonts w:cs="Times"/>
                <w:szCs w:val="24"/>
              </w:rPr>
              <w:t xml:space="preserve"> oraz związane z tym przetwarzanie danych osobowych uniemożliwiały uzyskanie dostępu do informacji objętych zgłoszeniem nieupoważnionym osobom oraz zapewniały ochronę poufności tożsamości zgłaszającego, osoby, której dotyczy zgłoszenie, oraz osoby trzeciej wskazanej w zgłoszeniu. </w:t>
            </w:r>
            <w:r w:rsidR="00923F3E" w:rsidRPr="00555C53">
              <w:rPr>
                <w:rFonts w:cs="Times"/>
                <w:szCs w:val="24"/>
              </w:rPr>
              <w:lastRenderedPageBreak/>
              <w:t xml:space="preserve">Ochrona poufności dotyczy informacji, na podstawie których można bezpośrednio lub pośrednio zidentyfikować tożsamość takich osób. </w:t>
            </w:r>
          </w:p>
          <w:p w14:paraId="050D73EF" w14:textId="77777777" w:rsidR="00640BA1" w:rsidRPr="00555C53" w:rsidRDefault="00640BA1" w:rsidP="00555C53">
            <w:pPr>
              <w:pStyle w:val="USTustnpkodeksu"/>
              <w:spacing w:line="240" w:lineRule="auto"/>
              <w:ind w:firstLine="0"/>
              <w:rPr>
                <w:rFonts w:cs="Times"/>
                <w:szCs w:val="24"/>
              </w:rPr>
            </w:pPr>
            <w:r w:rsidRPr="00555C53">
              <w:rPr>
                <w:rFonts w:cs="Times"/>
                <w:szCs w:val="24"/>
              </w:rPr>
              <w:t xml:space="preserve">2. Do przyjmowania i weryfikacji zgłoszeń, podejmowania działań następczych oraz przetwarzania danych osobowych osób, o których mowa w ust. 1, mogą być dopuszczone wyłącznie osoby posiadające pisemne upoważnienie podmiotu prawnego. Osoby upoważnione są obowiązane do zachowania tajemnicy w zakresie informacji i danych osobowych, które uzyskały w ramach przyjmowania i weryfikacji zgłoszeń oraz podejmowania działań następczych, także po ustaniu stosunku pracy lub innego stosunku prawnego, w ramach którego wykonywały tę pracę.  </w:t>
            </w:r>
          </w:p>
          <w:p w14:paraId="26B868B9" w14:textId="77777777" w:rsidR="00640BA1" w:rsidRPr="00555C53" w:rsidRDefault="00640BA1" w:rsidP="00555C53">
            <w:pPr>
              <w:pStyle w:val="ARTartustawynprozporzdzenia"/>
              <w:spacing w:line="240" w:lineRule="auto"/>
              <w:rPr>
                <w:rFonts w:cs="Times"/>
                <w:szCs w:val="24"/>
              </w:rPr>
            </w:pPr>
          </w:p>
          <w:p w14:paraId="1EED54EC" w14:textId="48BF2114" w:rsidR="00923F3E" w:rsidRPr="00555C53" w:rsidRDefault="00923F3E" w:rsidP="00824828">
            <w:pPr>
              <w:pStyle w:val="ZPKTzmpktartykuempunktem"/>
              <w:spacing w:line="240" w:lineRule="auto"/>
              <w:ind w:left="0" w:firstLine="0"/>
              <w:jc w:val="both"/>
              <w:rPr>
                <w:rFonts w:cs="Times"/>
                <w:b/>
                <w:szCs w:val="24"/>
              </w:rPr>
            </w:pPr>
          </w:p>
        </w:tc>
        <w:tc>
          <w:tcPr>
            <w:tcW w:w="1708" w:type="dxa"/>
          </w:tcPr>
          <w:p w14:paraId="11DFB236" w14:textId="77777777" w:rsidR="003F1EE3" w:rsidRPr="00555C53" w:rsidRDefault="003F1EE3" w:rsidP="00E647E0">
            <w:pPr>
              <w:jc w:val="center"/>
              <w:rPr>
                <w:rFonts w:ascii="Times" w:hAnsi="Times" w:cs="Times"/>
                <w:b/>
              </w:rPr>
            </w:pPr>
          </w:p>
        </w:tc>
      </w:tr>
      <w:tr w:rsidR="00E11FBF" w:rsidRPr="00555C53" w14:paraId="56B23E86" w14:textId="77777777" w:rsidTr="008627E3">
        <w:tc>
          <w:tcPr>
            <w:tcW w:w="1413" w:type="dxa"/>
            <w:gridSpan w:val="2"/>
          </w:tcPr>
          <w:p w14:paraId="0AB16D96" w14:textId="546B9763" w:rsidR="00E11FBF" w:rsidRPr="00555C53" w:rsidRDefault="00E11FBF" w:rsidP="00824828">
            <w:pPr>
              <w:rPr>
                <w:rFonts w:ascii="Times" w:hAnsi="Times" w:cs="Times"/>
              </w:rPr>
            </w:pPr>
            <w:r w:rsidRPr="00555C53">
              <w:rPr>
                <w:rFonts w:ascii="Times" w:hAnsi="Times" w:cs="Times"/>
              </w:rPr>
              <w:t xml:space="preserve">Art. 9 ust. 1 </w:t>
            </w:r>
            <w:r w:rsidR="0038524A" w:rsidRPr="00555C53">
              <w:rPr>
                <w:rFonts w:ascii="Times" w:hAnsi="Times" w:cs="Times"/>
              </w:rPr>
              <w:t>lit.</w:t>
            </w:r>
            <w:r w:rsidRPr="00555C53">
              <w:rPr>
                <w:rFonts w:ascii="Times" w:hAnsi="Times" w:cs="Times"/>
              </w:rPr>
              <w:t xml:space="preserve"> b)</w:t>
            </w:r>
          </w:p>
          <w:p w14:paraId="4177D857" w14:textId="41202ED5" w:rsidR="00E11FBF" w:rsidRPr="00555C53" w:rsidRDefault="00E11FBF" w:rsidP="00E647E0">
            <w:pPr>
              <w:rPr>
                <w:rFonts w:ascii="Times" w:hAnsi="Times" w:cs="Times"/>
              </w:rPr>
            </w:pP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E11FBF" w:rsidRPr="00555C53" w14:paraId="0031E65D" w14:textId="77777777" w:rsidTr="001C11AB">
              <w:tc>
                <w:tcPr>
                  <w:tcW w:w="200" w:type="dxa"/>
                  <w:shd w:val="clear" w:color="auto" w:fill="auto"/>
                  <w:hideMark/>
                </w:tcPr>
                <w:p w14:paraId="1CD18549" w14:textId="77777777" w:rsidR="00E11FBF" w:rsidRPr="00555C53" w:rsidRDefault="00E11FBF">
                  <w:pPr>
                    <w:spacing w:before="120"/>
                    <w:jc w:val="both"/>
                    <w:rPr>
                      <w:rFonts w:ascii="Times" w:hAnsi="Times" w:cs="Times"/>
                    </w:rPr>
                  </w:pPr>
                  <w:r w:rsidRPr="00555C53">
                    <w:rPr>
                      <w:rFonts w:ascii="Times" w:hAnsi="Times" w:cs="Times"/>
                    </w:rPr>
                    <w:t>b</w:t>
                  </w:r>
                </w:p>
              </w:tc>
              <w:tc>
                <w:tcPr>
                  <w:tcW w:w="9206" w:type="dxa"/>
                  <w:shd w:val="clear" w:color="auto" w:fill="auto"/>
                  <w:hideMark/>
                </w:tcPr>
                <w:p w14:paraId="2CF2F872" w14:textId="77777777" w:rsidR="00E11FBF" w:rsidRPr="00555C53" w:rsidRDefault="00E11FBF">
                  <w:pPr>
                    <w:spacing w:before="120"/>
                    <w:jc w:val="both"/>
                    <w:rPr>
                      <w:rFonts w:ascii="Times" w:hAnsi="Times" w:cs="Times"/>
                    </w:rPr>
                  </w:pPr>
                  <w:r w:rsidRPr="00555C53">
                    <w:rPr>
                      <w:rFonts w:ascii="Times" w:hAnsi="Times" w:cs="Times"/>
                    </w:rPr>
                    <w:t>) potwierdzenie osobie dokonującej zgłoszenia przyjęcia zgłoszenia w terminie siedmiu dni od jego otrzymania;</w:t>
                  </w:r>
                </w:p>
              </w:tc>
            </w:tr>
          </w:tbl>
          <w:p w14:paraId="2DB35441" w14:textId="77777777" w:rsidR="00E11FBF" w:rsidRPr="00555C53" w:rsidRDefault="00E11FBF" w:rsidP="00824828">
            <w:pPr>
              <w:shd w:val="clear" w:color="auto" w:fill="FFFFFF"/>
              <w:spacing w:before="120"/>
              <w:jc w:val="both"/>
              <w:rPr>
                <w:rFonts w:ascii="Times" w:hAnsi="Times" w:cs="Times"/>
              </w:rPr>
            </w:pPr>
          </w:p>
        </w:tc>
        <w:tc>
          <w:tcPr>
            <w:tcW w:w="1304" w:type="dxa"/>
          </w:tcPr>
          <w:p w14:paraId="53B40280" w14:textId="545FD9CC" w:rsidR="00E11FBF" w:rsidRPr="00555C53" w:rsidRDefault="00CC384E" w:rsidP="00E647E0">
            <w:pPr>
              <w:jc w:val="center"/>
              <w:rPr>
                <w:rFonts w:ascii="Times" w:hAnsi="Times" w:cs="Times"/>
                <w:b/>
              </w:rPr>
            </w:pPr>
            <w:r w:rsidRPr="00555C53">
              <w:rPr>
                <w:rFonts w:ascii="Times" w:hAnsi="Times" w:cs="Times"/>
                <w:b/>
              </w:rPr>
              <w:t>T</w:t>
            </w:r>
          </w:p>
        </w:tc>
        <w:tc>
          <w:tcPr>
            <w:tcW w:w="1134" w:type="dxa"/>
            <w:gridSpan w:val="2"/>
          </w:tcPr>
          <w:p w14:paraId="2E8A7E26" w14:textId="77777777" w:rsidR="00202BB8" w:rsidRPr="00555C53" w:rsidRDefault="00202BB8">
            <w:pPr>
              <w:pStyle w:val="ZPKTzmpktartykuempunktem"/>
              <w:spacing w:line="240" w:lineRule="auto"/>
              <w:ind w:left="0" w:firstLine="0"/>
              <w:jc w:val="both"/>
              <w:rPr>
                <w:rFonts w:cs="Times"/>
                <w:b/>
                <w:szCs w:val="24"/>
              </w:rPr>
            </w:pPr>
            <w:r w:rsidRPr="00555C53">
              <w:rPr>
                <w:rFonts w:cs="Times"/>
                <w:b/>
                <w:szCs w:val="24"/>
              </w:rPr>
              <w:t xml:space="preserve">Art. 25 ust. 1 pkt. 4) </w:t>
            </w:r>
          </w:p>
          <w:p w14:paraId="3BD0CDE1" w14:textId="77777777" w:rsidR="00E11FBF" w:rsidRPr="00555C53" w:rsidRDefault="00E11FBF">
            <w:pPr>
              <w:jc w:val="center"/>
              <w:rPr>
                <w:rFonts w:ascii="Times" w:hAnsi="Times" w:cs="Times"/>
                <w:b/>
              </w:rPr>
            </w:pPr>
          </w:p>
        </w:tc>
        <w:tc>
          <w:tcPr>
            <w:tcW w:w="4962" w:type="dxa"/>
          </w:tcPr>
          <w:p w14:paraId="12695009" w14:textId="35929662" w:rsidR="000416E9" w:rsidRPr="00555C53" w:rsidRDefault="000416E9">
            <w:pPr>
              <w:pStyle w:val="ZPKTzmpktartykuempunktem"/>
              <w:spacing w:line="240" w:lineRule="auto"/>
              <w:ind w:left="0" w:firstLine="0"/>
              <w:jc w:val="both"/>
              <w:rPr>
                <w:rFonts w:cs="Times"/>
                <w:b/>
                <w:szCs w:val="24"/>
              </w:rPr>
            </w:pPr>
            <w:r w:rsidRPr="00555C53">
              <w:rPr>
                <w:rFonts w:cs="Times"/>
                <w:b/>
                <w:szCs w:val="24"/>
              </w:rPr>
              <w:t xml:space="preserve">Art. 25 </w:t>
            </w:r>
          </w:p>
          <w:p w14:paraId="3A47EE62" w14:textId="1031B53C" w:rsidR="00DD32D8" w:rsidRPr="00555C53" w:rsidRDefault="00DD32D8">
            <w:pPr>
              <w:pStyle w:val="ZPKTzmpktartykuempunktem"/>
              <w:spacing w:line="240" w:lineRule="auto"/>
              <w:ind w:left="0" w:firstLine="0"/>
              <w:jc w:val="both"/>
              <w:rPr>
                <w:rFonts w:cs="Times"/>
                <w:szCs w:val="24"/>
              </w:rPr>
            </w:pPr>
            <w:r w:rsidRPr="00555C53">
              <w:rPr>
                <w:rFonts w:cs="Times"/>
                <w:szCs w:val="24"/>
              </w:rPr>
              <w:t xml:space="preserve">1. Procedura </w:t>
            </w:r>
            <w:r w:rsidR="000F2093" w:rsidRPr="00555C53">
              <w:rPr>
                <w:rFonts w:cs="Times"/>
                <w:szCs w:val="24"/>
              </w:rPr>
              <w:t xml:space="preserve">zgłoszeń </w:t>
            </w:r>
            <w:r w:rsidRPr="00555C53">
              <w:rPr>
                <w:rFonts w:cs="Times"/>
                <w:szCs w:val="24"/>
              </w:rPr>
              <w:t>wewnętrz</w:t>
            </w:r>
            <w:r w:rsidR="000F2093" w:rsidRPr="00555C53">
              <w:rPr>
                <w:rFonts w:cs="Times"/>
                <w:szCs w:val="24"/>
              </w:rPr>
              <w:t>nych</w:t>
            </w:r>
            <w:r w:rsidRPr="00555C53">
              <w:rPr>
                <w:rFonts w:cs="Times"/>
                <w:szCs w:val="24"/>
              </w:rPr>
              <w:t xml:space="preserve"> określa: </w:t>
            </w:r>
          </w:p>
          <w:p w14:paraId="539FF35C" w14:textId="77777777" w:rsidR="00DD32D8" w:rsidRPr="00555C53" w:rsidRDefault="00DD32D8">
            <w:pPr>
              <w:pStyle w:val="ZPKTzmpktartykuempunktem"/>
              <w:spacing w:line="240" w:lineRule="auto"/>
              <w:ind w:left="0" w:firstLine="0"/>
              <w:jc w:val="both"/>
              <w:rPr>
                <w:rFonts w:cs="Times"/>
                <w:b/>
                <w:szCs w:val="24"/>
              </w:rPr>
            </w:pPr>
          </w:p>
          <w:p w14:paraId="5477015C" w14:textId="743A38E1" w:rsidR="00E11FBF" w:rsidRPr="00555C53" w:rsidRDefault="00C81EEB" w:rsidP="001C31B4">
            <w:pPr>
              <w:pStyle w:val="ZPKTzmpktartykuempunktem"/>
              <w:spacing w:line="240" w:lineRule="auto"/>
              <w:jc w:val="both"/>
              <w:rPr>
                <w:rFonts w:cs="Times"/>
                <w:szCs w:val="24"/>
              </w:rPr>
            </w:pPr>
            <w:r w:rsidRPr="00555C53">
              <w:rPr>
                <w:rFonts w:cs="Times"/>
                <w:szCs w:val="24"/>
              </w:rPr>
              <w:t>4)</w:t>
            </w:r>
            <w:r w:rsidR="000416E9" w:rsidRPr="00555C53">
              <w:rPr>
                <w:rFonts w:cs="Times"/>
                <w:szCs w:val="24"/>
              </w:rPr>
              <w:t>obowiązek potwierdzenia zgłaszającemu przyjęcia zgłoszenia w terminie 7 dni od dnia jego otrzymania, chyba że zgłaszający nie podał adresu, na który należy przekazać potwierdzenie;</w:t>
            </w:r>
          </w:p>
        </w:tc>
        <w:tc>
          <w:tcPr>
            <w:tcW w:w="1708" w:type="dxa"/>
          </w:tcPr>
          <w:p w14:paraId="747C1157" w14:textId="77777777" w:rsidR="00E11FBF" w:rsidRPr="00555C53" w:rsidRDefault="00E11FBF">
            <w:pPr>
              <w:jc w:val="center"/>
              <w:rPr>
                <w:rFonts w:ascii="Times" w:hAnsi="Times" w:cs="Times"/>
                <w:b/>
              </w:rPr>
            </w:pPr>
          </w:p>
        </w:tc>
      </w:tr>
      <w:tr w:rsidR="00E11FBF" w:rsidRPr="00555C53" w14:paraId="0404BAB2" w14:textId="77777777" w:rsidTr="008627E3">
        <w:tc>
          <w:tcPr>
            <w:tcW w:w="1413" w:type="dxa"/>
            <w:gridSpan w:val="2"/>
          </w:tcPr>
          <w:p w14:paraId="1A452A6B" w14:textId="750853FA" w:rsidR="00E11FBF" w:rsidRPr="00555C53" w:rsidRDefault="00E11FBF" w:rsidP="00824828">
            <w:pPr>
              <w:rPr>
                <w:rFonts w:ascii="Times" w:hAnsi="Times" w:cs="Times"/>
              </w:rPr>
            </w:pPr>
            <w:r w:rsidRPr="00555C53">
              <w:rPr>
                <w:rFonts w:ascii="Times" w:hAnsi="Times" w:cs="Times"/>
              </w:rPr>
              <w:t xml:space="preserve">Art. 9 ust. 1 </w:t>
            </w:r>
            <w:r w:rsidR="0038524A" w:rsidRPr="00555C53">
              <w:rPr>
                <w:rFonts w:ascii="Times" w:hAnsi="Times" w:cs="Times"/>
              </w:rPr>
              <w:t>lit.</w:t>
            </w:r>
            <w:r w:rsidRPr="00555C53">
              <w:rPr>
                <w:rFonts w:ascii="Times" w:hAnsi="Times" w:cs="Times"/>
              </w:rPr>
              <w:t xml:space="preserve"> c)</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88"/>
              <w:gridCol w:w="3778"/>
            </w:tblGrid>
            <w:tr w:rsidR="00E11FBF" w:rsidRPr="00555C53" w14:paraId="36442D7C" w14:textId="77777777" w:rsidTr="001C11AB">
              <w:tc>
                <w:tcPr>
                  <w:tcW w:w="187" w:type="dxa"/>
                  <w:shd w:val="clear" w:color="auto" w:fill="auto"/>
                  <w:hideMark/>
                </w:tcPr>
                <w:p w14:paraId="3B0E6292" w14:textId="77777777" w:rsidR="00E11FBF" w:rsidRPr="00555C53" w:rsidRDefault="00E11FBF" w:rsidP="00E647E0">
                  <w:pPr>
                    <w:spacing w:before="120"/>
                    <w:jc w:val="both"/>
                    <w:rPr>
                      <w:rFonts w:ascii="Times" w:hAnsi="Times" w:cs="Times"/>
                    </w:rPr>
                  </w:pPr>
                  <w:r w:rsidRPr="00555C53">
                    <w:rPr>
                      <w:rFonts w:ascii="Times" w:hAnsi="Times" w:cs="Times"/>
                    </w:rPr>
                    <w:t>c</w:t>
                  </w:r>
                </w:p>
              </w:tc>
              <w:tc>
                <w:tcPr>
                  <w:tcW w:w="9219" w:type="dxa"/>
                  <w:shd w:val="clear" w:color="auto" w:fill="auto"/>
                  <w:hideMark/>
                </w:tcPr>
                <w:p w14:paraId="31E8424C" w14:textId="77777777" w:rsidR="00E11FBF" w:rsidRPr="00555C53" w:rsidRDefault="00E11FBF">
                  <w:pPr>
                    <w:spacing w:before="120"/>
                    <w:jc w:val="both"/>
                    <w:rPr>
                      <w:rFonts w:ascii="Times" w:hAnsi="Times" w:cs="Times"/>
                    </w:rPr>
                  </w:pPr>
                  <w:r w:rsidRPr="00555C53">
                    <w:rPr>
                      <w:rFonts w:ascii="Times" w:hAnsi="Times" w:cs="Times"/>
                    </w:rPr>
                    <w:t xml:space="preserve">) wyznaczenie bezstronnej osoby lub bezstronnego wydziału właściwych do podejmowania działań następczych w związku ze zgłoszeniami, przy czym może to być ta sama osoba lub ten sam </w:t>
                  </w:r>
                  <w:r w:rsidRPr="00555C53">
                    <w:rPr>
                      <w:rFonts w:ascii="Times" w:hAnsi="Times" w:cs="Times"/>
                    </w:rPr>
                    <w:lastRenderedPageBreak/>
                    <w:t>wydział, które przyjmują zgłoszenia, które będą komunikować się z osobą dokonującą zgłoszenia i w stosownych przypadkach zwracać się do osoby dokonującej zgłoszenia o dalsze informacje oraz przekazywać jej informacje zwrotne;</w:t>
                  </w:r>
                </w:p>
              </w:tc>
            </w:tr>
          </w:tbl>
          <w:p w14:paraId="6A7902EA" w14:textId="77777777" w:rsidR="00E11FBF" w:rsidRPr="00555C53" w:rsidRDefault="00E11FBF" w:rsidP="00824828">
            <w:pPr>
              <w:shd w:val="clear" w:color="auto" w:fill="FFFFFF"/>
              <w:spacing w:before="120"/>
              <w:jc w:val="both"/>
              <w:rPr>
                <w:rFonts w:ascii="Times" w:hAnsi="Times" w:cs="Times"/>
              </w:rPr>
            </w:pPr>
          </w:p>
        </w:tc>
        <w:tc>
          <w:tcPr>
            <w:tcW w:w="1304" w:type="dxa"/>
          </w:tcPr>
          <w:p w14:paraId="3F71C61E" w14:textId="4A19CAED" w:rsidR="00E11FBF" w:rsidRPr="00555C53" w:rsidRDefault="00C25F09" w:rsidP="00E647E0">
            <w:pPr>
              <w:jc w:val="center"/>
              <w:rPr>
                <w:rFonts w:ascii="Times" w:hAnsi="Times" w:cs="Times"/>
                <w:b/>
              </w:rPr>
            </w:pPr>
            <w:r w:rsidRPr="00555C53">
              <w:rPr>
                <w:rFonts w:ascii="Times" w:hAnsi="Times" w:cs="Times"/>
                <w:b/>
              </w:rPr>
              <w:lastRenderedPageBreak/>
              <w:t>T</w:t>
            </w:r>
          </w:p>
        </w:tc>
        <w:tc>
          <w:tcPr>
            <w:tcW w:w="1134" w:type="dxa"/>
            <w:gridSpan w:val="2"/>
          </w:tcPr>
          <w:p w14:paraId="7A80F88E" w14:textId="77777777" w:rsidR="00202BB8" w:rsidRPr="00555C53" w:rsidRDefault="00202BB8">
            <w:pPr>
              <w:pStyle w:val="ZPKTzmpktartykuempunktem"/>
              <w:spacing w:line="240" w:lineRule="auto"/>
              <w:ind w:left="0" w:firstLine="0"/>
              <w:jc w:val="both"/>
              <w:rPr>
                <w:rFonts w:cs="Times"/>
                <w:b/>
                <w:szCs w:val="24"/>
              </w:rPr>
            </w:pPr>
            <w:r w:rsidRPr="00555C53">
              <w:rPr>
                <w:rFonts w:cs="Times"/>
                <w:b/>
                <w:szCs w:val="24"/>
              </w:rPr>
              <w:t>Art. 25 ust. 1 pkt. 3)</w:t>
            </w:r>
          </w:p>
          <w:p w14:paraId="0ACA3116" w14:textId="77777777" w:rsidR="00E11FBF" w:rsidRPr="00555C53" w:rsidRDefault="00E11FBF">
            <w:pPr>
              <w:jc w:val="center"/>
              <w:rPr>
                <w:rFonts w:ascii="Times" w:hAnsi="Times" w:cs="Times"/>
                <w:b/>
              </w:rPr>
            </w:pPr>
          </w:p>
        </w:tc>
        <w:tc>
          <w:tcPr>
            <w:tcW w:w="4962" w:type="dxa"/>
          </w:tcPr>
          <w:p w14:paraId="657C6B95" w14:textId="7C9838C9" w:rsidR="00E11FBF" w:rsidRPr="00555C53" w:rsidRDefault="00DA25D2">
            <w:pPr>
              <w:pStyle w:val="ZPKTzmpktartykuempunktem"/>
              <w:spacing w:line="240" w:lineRule="auto"/>
              <w:ind w:left="0" w:firstLine="0"/>
              <w:jc w:val="both"/>
              <w:rPr>
                <w:rFonts w:cs="Times"/>
                <w:b/>
                <w:szCs w:val="24"/>
              </w:rPr>
            </w:pPr>
            <w:r w:rsidRPr="00555C53">
              <w:rPr>
                <w:rFonts w:cs="Times"/>
                <w:b/>
                <w:szCs w:val="24"/>
              </w:rPr>
              <w:t xml:space="preserve">Art. 25 </w:t>
            </w:r>
          </w:p>
          <w:p w14:paraId="76C7769F" w14:textId="5E027EC9" w:rsidR="00C16699" w:rsidRPr="00555C53" w:rsidRDefault="00C16699">
            <w:pPr>
              <w:pStyle w:val="ZPKTzmpktartykuempunktem"/>
              <w:spacing w:line="240" w:lineRule="auto"/>
              <w:ind w:left="0" w:firstLine="0"/>
              <w:jc w:val="both"/>
              <w:rPr>
                <w:rFonts w:cs="Times"/>
                <w:szCs w:val="24"/>
              </w:rPr>
            </w:pPr>
            <w:r w:rsidRPr="00555C53">
              <w:rPr>
                <w:rFonts w:cs="Times"/>
                <w:szCs w:val="24"/>
              </w:rPr>
              <w:t xml:space="preserve">1. Procedura </w:t>
            </w:r>
            <w:r w:rsidR="000F2093" w:rsidRPr="00555C53">
              <w:rPr>
                <w:rFonts w:cs="Times"/>
                <w:szCs w:val="24"/>
              </w:rPr>
              <w:t xml:space="preserve">zgłoszeń </w:t>
            </w:r>
            <w:r w:rsidRPr="00555C53">
              <w:rPr>
                <w:rFonts w:cs="Times"/>
                <w:szCs w:val="24"/>
              </w:rPr>
              <w:t>wewnętrzn</w:t>
            </w:r>
            <w:r w:rsidR="000F2093" w:rsidRPr="00555C53">
              <w:rPr>
                <w:rFonts w:cs="Times"/>
                <w:szCs w:val="24"/>
              </w:rPr>
              <w:t>ych</w:t>
            </w:r>
            <w:r w:rsidRPr="00555C53">
              <w:rPr>
                <w:rFonts w:cs="Times"/>
                <w:szCs w:val="24"/>
              </w:rPr>
              <w:t xml:space="preserve"> określa: </w:t>
            </w:r>
          </w:p>
          <w:p w14:paraId="09C9D7B6" w14:textId="10A95D00" w:rsidR="00DA25D2" w:rsidRPr="00555C53" w:rsidRDefault="00DA25D2">
            <w:pPr>
              <w:pStyle w:val="PKTpunkt"/>
              <w:spacing w:line="240" w:lineRule="auto"/>
              <w:rPr>
                <w:rFonts w:cs="Times"/>
                <w:szCs w:val="24"/>
              </w:rPr>
            </w:pPr>
            <w:r w:rsidRPr="00555C53">
              <w:rPr>
                <w:rFonts w:cs="Times"/>
                <w:szCs w:val="24"/>
              </w:rPr>
              <w:t>3)</w:t>
            </w:r>
            <w:r w:rsidRPr="00555C53">
              <w:rPr>
                <w:rFonts w:cs="Times"/>
                <w:szCs w:val="24"/>
              </w:rPr>
              <w:tab/>
              <w:t xml:space="preserve">bezstronną, wewnętrzną jednostkę organizacyjną lub osobę w ramach struktury organizacyjnej podmiotu prawnego, upoważnione do podejmowania działań </w:t>
            </w:r>
            <w:r w:rsidRPr="00555C53">
              <w:rPr>
                <w:rFonts w:cs="Times"/>
                <w:szCs w:val="24"/>
              </w:rPr>
              <w:lastRenderedPageBreak/>
              <w:t>następczych, włączając w to weryfikację zgłoszenia i dalszą komunikację ze zgłaszającym, w tym występowanie o dodatkowe informacje i przekazywanie zgłaszającemu informacji zwrotnej; rolę tę może pełnić wewnętrzna jednostka organizacyjna lub osoba, o których mowa w pkt 1, jeżeli zapewniają bezstronność;</w:t>
            </w:r>
          </w:p>
        </w:tc>
        <w:tc>
          <w:tcPr>
            <w:tcW w:w="1708" w:type="dxa"/>
          </w:tcPr>
          <w:p w14:paraId="1F6515DE" w14:textId="77777777" w:rsidR="00E11FBF" w:rsidRPr="00555C53" w:rsidRDefault="00E11FBF">
            <w:pPr>
              <w:jc w:val="center"/>
              <w:rPr>
                <w:rFonts w:ascii="Times" w:hAnsi="Times" w:cs="Times"/>
                <w:b/>
              </w:rPr>
            </w:pPr>
          </w:p>
        </w:tc>
      </w:tr>
      <w:tr w:rsidR="00E11FBF" w:rsidRPr="00555C53" w14:paraId="0F938BF4" w14:textId="77777777" w:rsidTr="008627E3">
        <w:tc>
          <w:tcPr>
            <w:tcW w:w="1413" w:type="dxa"/>
            <w:gridSpan w:val="2"/>
          </w:tcPr>
          <w:p w14:paraId="2D7380B9" w14:textId="0C4DC814" w:rsidR="00E11FBF" w:rsidRPr="00555C53" w:rsidRDefault="00E11FBF" w:rsidP="00824828">
            <w:pPr>
              <w:rPr>
                <w:rFonts w:ascii="Times" w:hAnsi="Times" w:cs="Times"/>
              </w:rPr>
            </w:pPr>
            <w:r w:rsidRPr="00555C53">
              <w:rPr>
                <w:rFonts w:ascii="Times" w:hAnsi="Times" w:cs="Times"/>
              </w:rPr>
              <w:t xml:space="preserve">Art. 9 ust. 1 </w:t>
            </w:r>
            <w:r w:rsidR="0038524A" w:rsidRPr="00555C53">
              <w:rPr>
                <w:rFonts w:ascii="Times" w:hAnsi="Times" w:cs="Times"/>
              </w:rPr>
              <w:t>lit.</w:t>
            </w:r>
            <w:r w:rsidRPr="00555C53">
              <w:rPr>
                <w:rFonts w:ascii="Times" w:hAnsi="Times" w:cs="Times"/>
              </w:rPr>
              <w:t xml:space="preserve"> d)</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E11FBF" w:rsidRPr="00555C53" w14:paraId="0E82A162" w14:textId="77777777" w:rsidTr="001C11AB">
              <w:tc>
                <w:tcPr>
                  <w:tcW w:w="200" w:type="dxa"/>
                  <w:shd w:val="clear" w:color="auto" w:fill="auto"/>
                  <w:hideMark/>
                </w:tcPr>
                <w:p w14:paraId="5FABA191" w14:textId="77777777" w:rsidR="00E11FBF" w:rsidRPr="00555C53" w:rsidRDefault="00E11FBF" w:rsidP="00E647E0">
                  <w:pPr>
                    <w:spacing w:before="120"/>
                    <w:jc w:val="both"/>
                    <w:rPr>
                      <w:rFonts w:ascii="Times" w:hAnsi="Times" w:cs="Times"/>
                    </w:rPr>
                  </w:pPr>
                  <w:r w:rsidRPr="00555C53">
                    <w:rPr>
                      <w:rFonts w:ascii="Times" w:hAnsi="Times" w:cs="Times"/>
                    </w:rPr>
                    <w:t>d</w:t>
                  </w:r>
                </w:p>
              </w:tc>
              <w:tc>
                <w:tcPr>
                  <w:tcW w:w="9206" w:type="dxa"/>
                  <w:shd w:val="clear" w:color="auto" w:fill="auto"/>
                  <w:hideMark/>
                </w:tcPr>
                <w:p w14:paraId="56622718" w14:textId="77777777" w:rsidR="00E11FBF" w:rsidRPr="00555C53" w:rsidRDefault="00E11FBF">
                  <w:pPr>
                    <w:spacing w:before="120"/>
                    <w:jc w:val="both"/>
                    <w:rPr>
                      <w:rFonts w:ascii="Times" w:hAnsi="Times" w:cs="Times"/>
                    </w:rPr>
                  </w:pPr>
                  <w:r w:rsidRPr="00555C53">
                    <w:rPr>
                      <w:rFonts w:ascii="Times" w:hAnsi="Times" w:cs="Times"/>
                    </w:rPr>
                    <w:t>) podejmowanie z zachowaniem należytej starannośc  działań następczych przez wyznaczoną osobę lub wyznaczony wydział, o których mowa w lit. c);</w:t>
                  </w:r>
                </w:p>
              </w:tc>
            </w:tr>
          </w:tbl>
          <w:p w14:paraId="431DFD78" w14:textId="77777777" w:rsidR="00E11FBF" w:rsidRPr="00555C53" w:rsidRDefault="00E11FBF" w:rsidP="00824828">
            <w:pPr>
              <w:shd w:val="clear" w:color="auto" w:fill="FFFFFF"/>
              <w:spacing w:before="120"/>
              <w:jc w:val="both"/>
              <w:rPr>
                <w:rFonts w:ascii="Times" w:hAnsi="Times" w:cs="Times"/>
              </w:rPr>
            </w:pPr>
          </w:p>
        </w:tc>
        <w:tc>
          <w:tcPr>
            <w:tcW w:w="1304" w:type="dxa"/>
          </w:tcPr>
          <w:p w14:paraId="7091AA46" w14:textId="5A8AC9FA" w:rsidR="00E11FBF" w:rsidRPr="00555C53" w:rsidRDefault="00C25F09" w:rsidP="00E647E0">
            <w:pPr>
              <w:jc w:val="center"/>
              <w:rPr>
                <w:rFonts w:ascii="Times" w:hAnsi="Times" w:cs="Times"/>
                <w:b/>
              </w:rPr>
            </w:pPr>
            <w:r w:rsidRPr="00555C53">
              <w:rPr>
                <w:rFonts w:ascii="Times" w:hAnsi="Times" w:cs="Times"/>
                <w:b/>
              </w:rPr>
              <w:t>T</w:t>
            </w:r>
          </w:p>
        </w:tc>
        <w:tc>
          <w:tcPr>
            <w:tcW w:w="1134" w:type="dxa"/>
            <w:gridSpan w:val="2"/>
          </w:tcPr>
          <w:p w14:paraId="78C359E3" w14:textId="77777777" w:rsidR="00202BB8" w:rsidRPr="00555C53" w:rsidRDefault="00202BB8">
            <w:pPr>
              <w:pStyle w:val="ZPKTzmpktartykuempunktem"/>
              <w:spacing w:line="240" w:lineRule="auto"/>
              <w:ind w:left="0" w:firstLine="0"/>
              <w:jc w:val="both"/>
              <w:rPr>
                <w:rFonts w:cs="Times"/>
                <w:b/>
                <w:szCs w:val="24"/>
              </w:rPr>
            </w:pPr>
            <w:r w:rsidRPr="00555C53">
              <w:rPr>
                <w:rFonts w:cs="Times"/>
                <w:b/>
                <w:szCs w:val="24"/>
              </w:rPr>
              <w:t>Art. 25 ust. 1 pkt. 5)</w:t>
            </w:r>
          </w:p>
          <w:p w14:paraId="1F3E3CC9" w14:textId="77777777" w:rsidR="00E11FBF" w:rsidRPr="00555C53" w:rsidRDefault="00E11FBF">
            <w:pPr>
              <w:jc w:val="center"/>
              <w:rPr>
                <w:rFonts w:ascii="Times" w:hAnsi="Times" w:cs="Times"/>
                <w:b/>
              </w:rPr>
            </w:pPr>
          </w:p>
        </w:tc>
        <w:tc>
          <w:tcPr>
            <w:tcW w:w="4962" w:type="dxa"/>
          </w:tcPr>
          <w:p w14:paraId="05B6E9C9" w14:textId="77777777" w:rsidR="00C16699" w:rsidRPr="00555C53" w:rsidRDefault="00A83594">
            <w:pPr>
              <w:pStyle w:val="ZPKTzmpktartykuempunktem"/>
              <w:spacing w:line="240" w:lineRule="auto"/>
              <w:ind w:left="0" w:firstLine="0"/>
              <w:jc w:val="both"/>
              <w:rPr>
                <w:rFonts w:cs="Times"/>
                <w:b/>
                <w:szCs w:val="24"/>
              </w:rPr>
            </w:pPr>
            <w:r w:rsidRPr="00555C53">
              <w:rPr>
                <w:rFonts w:cs="Times"/>
                <w:b/>
                <w:szCs w:val="24"/>
              </w:rPr>
              <w:t xml:space="preserve">Art. 25 </w:t>
            </w:r>
          </w:p>
          <w:p w14:paraId="6895FD69" w14:textId="20C6C382" w:rsidR="00A83594" w:rsidRPr="00555C53" w:rsidRDefault="00C16699">
            <w:pPr>
              <w:pStyle w:val="ZPKTzmpktartykuempunktem"/>
              <w:spacing w:line="240" w:lineRule="auto"/>
              <w:ind w:left="0" w:firstLine="0"/>
              <w:jc w:val="both"/>
              <w:rPr>
                <w:rFonts w:cs="Times"/>
                <w:szCs w:val="24"/>
              </w:rPr>
            </w:pPr>
            <w:r w:rsidRPr="00555C53">
              <w:rPr>
                <w:rFonts w:cs="Times"/>
                <w:szCs w:val="24"/>
              </w:rPr>
              <w:t xml:space="preserve">1. Procedura </w:t>
            </w:r>
            <w:r w:rsidR="000F2093" w:rsidRPr="00555C53">
              <w:rPr>
                <w:rFonts w:cs="Times"/>
                <w:szCs w:val="24"/>
              </w:rPr>
              <w:t xml:space="preserve">zgłoszeń </w:t>
            </w:r>
            <w:r w:rsidRPr="00555C53">
              <w:rPr>
                <w:rFonts w:cs="Times"/>
                <w:szCs w:val="24"/>
              </w:rPr>
              <w:t>wewnętrzn</w:t>
            </w:r>
            <w:r w:rsidR="000F2093" w:rsidRPr="00555C53">
              <w:rPr>
                <w:rFonts w:cs="Times"/>
                <w:szCs w:val="24"/>
              </w:rPr>
              <w:t>ych</w:t>
            </w:r>
            <w:r w:rsidRPr="00555C53">
              <w:rPr>
                <w:rFonts w:cs="Times"/>
                <w:szCs w:val="24"/>
              </w:rPr>
              <w:t xml:space="preserve"> określa: </w:t>
            </w:r>
          </w:p>
          <w:p w14:paraId="31AEC084" w14:textId="2B89F2F4" w:rsidR="00E11FBF" w:rsidRPr="00555C53" w:rsidRDefault="00A83594">
            <w:pPr>
              <w:pStyle w:val="PKTpunkt"/>
              <w:spacing w:line="240" w:lineRule="auto"/>
              <w:rPr>
                <w:rFonts w:cs="Times"/>
                <w:szCs w:val="24"/>
              </w:rPr>
            </w:pPr>
            <w:r w:rsidRPr="00555C53">
              <w:rPr>
                <w:rFonts w:cs="Times"/>
                <w:szCs w:val="24"/>
              </w:rPr>
              <w:t>5)</w:t>
            </w:r>
            <w:r w:rsidRPr="00555C53">
              <w:rPr>
                <w:rFonts w:cs="Times"/>
                <w:szCs w:val="24"/>
              </w:rPr>
              <w:tab/>
              <w:t>obowiązek podjęcia, z zachowaniem należytej staranności, działań następczych przez jednostkę organizacyjną lub osobę, o których mowa w pkt 3;</w:t>
            </w:r>
          </w:p>
        </w:tc>
        <w:tc>
          <w:tcPr>
            <w:tcW w:w="1708" w:type="dxa"/>
          </w:tcPr>
          <w:p w14:paraId="181C4519" w14:textId="77777777" w:rsidR="00E11FBF" w:rsidRPr="00555C53" w:rsidRDefault="00E11FBF">
            <w:pPr>
              <w:jc w:val="center"/>
              <w:rPr>
                <w:rFonts w:ascii="Times" w:hAnsi="Times" w:cs="Times"/>
                <w:b/>
              </w:rPr>
            </w:pPr>
          </w:p>
        </w:tc>
      </w:tr>
      <w:tr w:rsidR="002F48FB" w:rsidRPr="00555C53" w14:paraId="4A5951DB" w14:textId="77777777" w:rsidTr="008627E3">
        <w:tc>
          <w:tcPr>
            <w:tcW w:w="1413" w:type="dxa"/>
            <w:gridSpan w:val="2"/>
          </w:tcPr>
          <w:p w14:paraId="187F100E" w14:textId="7873D72F" w:rsidR="002F48FB" w:rsidRPr="00555C53" w:rsidRDefault="002F48FB" w:rsidP="00824828">
            <w:pPr>
              <w:rPr>
                <w:rFonts w:ascii="Times" w:hAnsi="Times" w:cs="Times"/>
              </w:rPr>
            </w:pPr>
            <w:r w:rsidRPr="00555C53">
              <w:rPr>
                <w:rFonts w:ascii="Times" w:hAnsi="Times" w:cs="Times"/>
              </w:rPr>
              <w:t>Art. 9 ust. 1 lit e)</w:t>
            </w:r>
          </w:p>
        </w:tc>
        <w:tc>
          <w:tcPr>
            <w:tcW w:w="4082" w:type="dxa"/>
            <w:gridSpan w:val="2"/>
          </w:tcPr>
          <w:p w14:paraId="5D979F55" w14:textId="527F4B2D" w:rsidR="002F48FB" w:rsidRPr="00555C53" w:rsidRDefault="002F48FB" w:rsidP="00E647E0">
            <w:pPr>
              <w:spacing w:before="120"/>
              <w:jc w:val="both"/>
              <w:rPr>
                <w:rFonts w:ascii="Times" w:hAnsi="Times" w:cs="Times"/>
              </w:rPr>
            </w:pPr>
            <w:r w:rsidRPr="00555C53">
              <w:rPr>
                <w:rStyle w:val="markedcontent"/>
                <w:rFonts w:ascii="Times" w:hAnsi="Times" w:cs="Times"/>
              </w:rPr>
              <w:t>e) podejmowanie z zachowaniem należytej staranności działań następczych, jeżeli prawo krajowe przewiduje takie działania, w odniesieniu do zgłoszeń anonimowych</w:t>
            </w:r>
          </w:p>
        </w:tc>
        <w:tc>
          <w:tcPr>
            <w:tcW w:w="1304" w:type="dxa"/>
          </w:tcPr>
          <w:p w14:paraId="1CC86D34" w14:textId="473B94FB" w:rsidR="002F48FB" w:rsidRPr="00555C53" w:rsidRDefault="00FC0266">
            <w:pPr>
              <w:jc w:val="center"/>
              <w:rPr>
                <w:rFonts w:ascii="Times" w:hAnsi="Times" w:cs="Times"/>
                <w:b/>
              </w:rPr>
            </w:pPr>
            <w:r w:rsidRPr="00555C53">
              <w:rPr>
                <w:rFonts w:ascii="Times" w:hAnsi="Times" w:cs="Times"/>
                <w:b/>
              </w:rPr>
              <w:t>N</w:t>
            </w:r>
          </w:p>
        </w:tc>
        <w:tc>
          <w:tcPr>
            <w:tcW w:w="1134" w:type="dxa"/>
            <w:gridSpan w:val="2"/>
          </w:tcPr>
          <w:p w14:paraId="501217E4" w14:textId="77777777" w:rsidR="002F48FB" w:rsidRPr="00555C53" w:rsidRDefault="002F48FB">
            <w:pPr>
              <w:pStyle w:val="ZPKTzmpktartykuempunktem"/>
              <w:spacing w:line="240" w:lineRule="auto"/>
              <w:ind w:left="0" w:firstLine="0"/>
              <w:jc w:val="both"/>
              <w:rPr>
                <w:rFonts w:cs="Times"/>
                <w:b/>
                <w:szCs w:val="24"/>
              </w:rPr>
            </w:pPr>
          </w:p>
        </w:tc>
        <w:tc>
          <w:tcPr>
            <w:tcW w:w="4962" w:type="dxa"/>
          </w:tcPr>
          <w:p w14:paraId="612B61EA" w14:textId="4950C11C" w:rsidR="002F48FB" w:rsidRPr="00555C53" w:rsidRDefault="002F48FB">
            <w:pPr>
              <w:pStyle w:val="ZPKTzmpktartykuempunktem"/>
              <w:spacing w:line="240" w:lineRule="auto"/>
              <w:ind w:left="0" w:firstLine="0"/>
              <w:jc w:val="both"/>
              <w:rPr>
                <w:rFonts w:cs="Times"/>
                <w:szCs w:val="24"/>
              </w:rPr>
            </w:pPr>
          </w:p>
        </w:tc>
        <w:tc>
          <w:tcPr>
            <w:tcW w:w="1708" w:type="dxa"/>
          </w:tcPr>
          <w:p w14:paraId="585830E9" w14:textId="20D33010" w:rsidR="002F48FB" w:rsidRPr="00555C53" w:rsidRDefault="00D06F80" w:rsidP="00555C53">
            <w:pPr>
              <w:jc w:val="both"/>
              <w:rPr>
                <w:rFonts w:ascii="Times" w:hAnsi="Times" w:cs="Times"/>
                <w:b/>
              </w:rPr>
            </w:pPr>
            <w:r w:rsidRPr="00555C53">
              <w:rPr>
                <w:rFonts w:ascii="Times" w:hAnsi="Times" w:cs="Times"/>
              </w:rPr>
              <w:t>W projekcie nie zostało przewidziane obligatoryjne rozpatrywanie zgłoszeń anonimowych.</w:t>
            </w:r>
            <w:r w:rsidR="00F83F6A" w:rsidRPr="00555C53">
              <w:rPr>
                <w:rFonts w:ascii="Times" w:hAnsi="Times" w:cs="Times"/>
              </w:rPr>
              <w:t xml:space="preserve"> Decyzja o ewentyualnym przyjmowaniu zgłoszeń anonimowych oraz regulacja tej kwestii w części fakultatywnej procedyry wewnętrznej </w:t>
            </w:r>
            <w:r w:rsidR="00F83F6A" w:rsidRPr="00555C53">
              <w:rPr>
                <w:rFonts w:ascii="Times" w:hAnsi="Times" w:cs="Times"/>
              </w:rPr>
              <w:lastRenderedPageBreak/>
              <w:t xml:space="preserve">należy do podmiotu prawnego/organu publicznego. </w:t>
            </w:r>
          </w:p>
        </w:tc>
      </w:tr>
      <w:tr w:rsidR="00CC384E" w:rsidRPr="00555C53" w14:paraId="372E3C59" w14:textId="77777777" w:rsidTr="008627E3">
        <w:tc>
          <w:tcPr>
            <w:tcW w:w="1413" w:type="dxa"/>
            <w:gridSpan w:val="2"/>
          </w:tcPr>
          <w:p w14:paraId="0DF0AF9F" w14:textId="5607AAD5" w:rsidR="00CC384E" w:rsidRPr="00555C53" w:rsidRDefault="00CC384E" w:rsidP="00824828">
            <w:pPr>
              <w:rPr>
                <w:rFonts w:ascii="Times" w:hAnsi="Times" w:cs="Times"/>
              </w:rPr>
            </w:pPr>
            <w:r w:rsidRPr="00555C53">
              <w:rPr>
                <w:rFonts w:ascii="Times" w:hAnsi="Times" w:cs="Times"/>
              </w:rPr>
              <w:lastRenderedPageBreak/>
              <w:t xml:space="preserve">Art. 9 ust. 1 </w:t>
            </w:r>
            <w:r w:rsidR="0038524A" w:rsidRPr="00555C53">
              <w:rPr>
                <w:rFonts w:ascii="Times" w:hAnsi="Times" w:cs="Times"/>
              </w:rPr>
              <w:t>lit</w:t>
            </w:r>
            <w:r w:rsidRPr="00555C53">
              <w:rPr>
                <w:rFonts w:ascii="Times" w:hAnsi="Times" w:cs="Times"/>
              </w:rPr>
              <w:t>. f)</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77"/>
              <w:gridCol w:w="3789"/>
            </w:tblGrid>
            <w:tr w:rsidR="00CC384E" w:rsidRPr="00555C53" w14:paraId="5CA35563" w14:textId="77777777" w:rsidTr="001C11AB">
              <w:tc>
                <w:tcPr>
                  <w:tcW w:w="160" w:type="dxa"/>
                  <w:shd w:val="clear" w:color="auto" w:fill="auto"/>
                  <w:hideMark/>
                </w:tcPr>
                <w:p w14:paraId="218C90DE" w14:textId="77777777" w:rsidR="00CC384E" w:rsidRPr="00555C53" w:rsidRDefault="00CC384E" w:rsidP="00E647E0">
                  <w:pPr>
                    <w:spacing w:before="120"/>
                    <w:jc w:val="both"/>
                    <w:rPr>
                      <w:rFonts w:ascii="Times" w:hAnsi="Times" w:cs="Times"/>
                    </w:rPr>
                  </w:pPr>
                  <w:r w:rsidRPr="00555C53">
                    <w:rPr>
                      <w:rFonts w:ascii="Times" w:hAnsi="Times" w:cs="Times"/>
                    </w:rPr>
                    <w:t>f</w:t>
                  </w:r>
                </w:p>
              </w:tc>
              <w:tc>
                <w:tcPr>
                  <w:tcW w:w="9246" w:type="dxa"/>
                  <w:shd w:val="clear" w:color="auto" w:fill="auto"/>
                  <w:hideMark/>
                </w:tcPr>
                <w:p w14:paraId="289E5158" w14:textId="77777777" w:rsidR="00CC384E" w:rsidRPr="00555C53" w:rsidRDefault="00CC384E">
                  <w:pPr>
                    <w:spacing w:before="120"/>
                    <w:jc w:val="both"/>
                    <w:rPr>
                      <w:rFonts w:ascii="Times" w:hAnsi="Times" w:cs="Times"/>
                    </w:rPr>
                  </w:pPr>
                  <w:r w:rsidRPr="00555C53">
                    <w:rPr>
                      <w:rFonts w:ascii="Times" w:hAnsi="Times" w:cs="Times"/>
                    </w:rPr>
                    <w:t>) rozsądny termin na przekazanie informacji zwrotnych, nieprzekraczający trzech miesięcy od potwierdzenia otrzymania zgłoszenia lub, w przypadku niewysłania potwierdzenia do osoby dokonującej zgłoszenia, trzech miesięcy od upływu 7 dni od dokonania zgłoszenia;</w:t>
                  </w:r>
                </w:p>
              </w:tc>
            </w:tr>
          </w:tbl>
          <w:p w14:paraId="658E2327" w14:textId="77777777" w:rsidR="00CC384E" w:rsidRPr="00555C53" w:rsidRDefault="00CC384E" w:rsidP="00824828">
            <w:pPr>
              <w:spacing w:before="120"/>
              <w:jc w:val="both"/>
              <w:rPr>
                <w:rFonts w:ascii="Times" w:hAnsi="Times" w:cs="Times"/>
              </w:rPr>
            </w:pPr>
          </w:p>
        </w:tc>
        <w:tc>
          <w:tcPr>
            <w:tcW w:w="1304" w:type="dxa"/>
          </w:tcPr>
          <w:p w14:paraId="18E77872" w14:textId="19735A88" w:rsidR="00CC384E" w:rsidRPr="00555C53" w:rsidRDefault="00C25F09" w:rsidP="00E647E0">
            <w:pPr>
              <w:jc w:val="center"/>
              <w:rPr>
                <w:rFonts w:ascii="Times" w:hAnsi="Times" w:cs="Times"/>
                <w:b/>
              </w:rPr>
            </w:pPr>
            <w:r w:rsidRPr="00555C53">
              <w:rPr>
                <w:rFonts w:ascii="Times" w:hAnsi="Times" w:cs="Times"/>
                <w:b/>
              </w:rPr>
              <w:t>T</w:t>
            </w:r>
          </w:p>
        </w:tc>
        <w:tc>
          <w:tcPr>
            <w:tcW w:w="1134" w:type="dxa"/>
            <w:gridSpan w:val="2"/>
          </w:tcPr>
          <w:p w14:paraId="6502FCCC" w14:textId="77777777" w:rsidR="00202BB8" w:rsidRPr="00555C53" w:rsidRDefault="00202BB8">
            <w:pPr>
              <w:pStyle w:val="ZPKTzmpktartykuempunktem"/>
              <w:spacing w:line="240" w:lineRule="auto"/>
              <w:ind w:left="0" w:firstLine="0"/>
              <w:jc w:val="both"/>
              <w:rPr>
                <w:rFonts w:cs="Times"/>
                <w:b/>
                <w:szCs w:val="24"/>
              </w:rPr>
            </w:pPr>
            <w:r w:rsidRPr="00555C53">
              <w:rPr>
                <w:rFonts w:cs="Times"/>
                <w:b/>
                <w:szCs w:val="24"/>
              </w:rPr>
              <w:t>Art. 25 ust. 1 pkt 6)</w:t>
            </w:r>
          </w:p>
          <w:p w14:paraId="030468C3" w14:textId="77777777" w:rsidR="00CC384E" w:rsidRPr="00555C53" w:rsidRDefault="00CC384E">
            <w:pPr>
              <w:jc w:val="center"/>
              <w:rPr>
                <w:rFonts w:ascii="Times" w:hAnsi="Times" w:cs="Times"/>
                <w:b/>
              </w:rPr>
            </w:pPr>
          </w:p>
        </w:tc>
        <w:tc>
          <w:tcPr>
            <w:tcW w:w="4962" w:type="dxa"/>
          </w:tcPr>
          <w:p w14:paraId="3EFCAB2A" w14:textId="34F1987D" w:rsidR="00CC384E" w:rsidRPr="00555C53" w:rsidRDefault="00C5589A">
            <w:pPr>
              <w:pStyle w:val="ZPKTzmpktartykuempunktem"/>
              <w:spacing w:line="240" w:lineRule="auto"/>
              <w:ind w:left="0" w:firstLine="0"/>
              <w:jc w:val="both"/>
              <w:rPr>
                <w:rFonts w:cs="Times"/>
                <w:b/>
                <w:szCs w:val="24"/>
              </w:rPr>
            </w:pPr>
            <w:r w:rsidRPr="00555C53">
              <w:rPr>
                <w:rFonts w:cs="Times"/>
                <w:b/>
                <w:szCs w:val="24"/>
              </w:rPr>
              <w:t xml:space="preserve">Art. 25 </w:t>
            </w:r>
          </w:p>
          <w:p w14:paraId="3373B8A5" w14:textId="33FA78D5" w:rsidR="00C16699" w:rsidRPr="00555C53" w:rsidRDefault="00C16699">
            <w:pPr>
              <w:pStyle w:val="ZPKTzmpktartykuempunktem"/>
              <w:spacing w:line="240" w:lineRule="auto"/>
              <w:ind w:left="0" w:firstLine="0"/>
              <w:jc w:val="both"/>
              <w:rPr>
                <w:rFonts w:cs="Times"/>
                <w:szCs w:val="24"/>
              </w:rPr>
            </w:pPr>
            <w:r w:rsidRPr="00555C53">
              <w:rPr>
                <w:rFonts w:cs="Times"/>
                <w:szCs w:val="24"/>
              </w:rPr>
              <w:t xml:space="preserve">1. Procedura </w:t>
            </w:r>
            <w:r w:rsidR="000F2093" w:rsidRPr="00555C53">
              <w:rPr>
                <w:rFonts w:cs="Times"/>
                <w:szCs w:val="24"/>
              </w:rPr>
              <w:t xml:space="preserve">zgłoszeń </w:t>
            </w:r>
            <w:r w:rsidRPr="00555C53">
              <w:rPr>
                <w:rFonts w:cs="Times"/>
                <w:szCs w:val="24"/>
              </w:rPr>
              <w:t>wewnętrzn</w:t>
            </w:r>
            <w:r w:rsidR="000F2093" w:rsidRPr="00555C53">
              <w:rPr>
                <w:rFonts w:cs="Times"/>
                <w:szCs w:val="24"/>
              </w:rPr>
              <w:t>ych</w:t>
            </w:r>
            <w:r w:rsidRPr="00555C53">
              <w:rPr>
                <w:rFonts w:cs="Times"/>
                <w:szCs w:val="24"/>
              </w:rPr>
              <w:t xml:space="preserve"> określa: </w:t>
            </w:r>
          </w:p>
          <w:p w14:paraId="5B33AEEB" w14:textId="663A50A8" w:rsidR="00C5589A" w:rsidRPr="00555C53" w:rsidRDefault="00C5589A">
            <w:pPr>
              <w:pStyle w:val="PKTpunkt"/>
              <w:spacing w:line="240" w:lineRule="auto"/>
              <w:rPr>
                <w:rFonts w:cs="Times"/>
                <w:szCs w:val="24"/>
              </w:rPr>
            </w:pPr>
            <w:r w:rsidRPr="00555C53">
              <w:rPr>
                <w:rFonts w:cs="Times"/>
                <w:szCs w:val="24"/>
              </w:rPr>
              <w:t>6)</w:t>
            </w:r>
            <w:r w:rsidRPr="00555C53">
              <w:rPr>
                <w:rFonts w:cs="Times"/>
                <w:szCs w:val="24"/>
              </w:rPr>
              <w:tab/>
              <w:t>maksymalny termin na przekazanie zgłaszającemu informacji zwrotnej, nieprzekraczający 3 miesięcy od potwierdzenia przyjęcia zgłoszenia lub, w przypadku nieprzekazania potwierdzenia, o którym mowa w pkt 4, 3 miesięcy od upływu 7 dni od dnia dokonania zgłoszenia, chyba że zgłaszający nie podał adresu, na który należy przekazać informację zwrotną;</w:t>
            </w:r>
          </w:p>
        </w:tc>
        <w:tc>
          <w:tcPr>
            <w:tcW w:w="1708" w:type="dxa"/>
          </w:tcPr>
          <w:p w14:paraId="68CA6269" w14:textId="77777777" w:rsidR="00CC384E" w:rsidRPr="00555C53" w:rsidRDefault="00CC384E">
            <w:pPr>
              <w:jc w:val="center"/>
              <w:rPr>
                <w:rFonts w:ascii="Times" w:hAnsi="Times" w:cs="Times"/>
                <w:b/>
              </w:rPr>
            </w:pPr>
          </w:p>
        </w:tc>
      </w:tr>
      <w:tr w:rsidR="00CC384E" w:rsidRPr="00555C53" w14:paraId="08392109" w14:textId="77777777" w:rsidTr="008627E3">
        <w:tc>
          <w:tcPr>
            <w:tcW w:w="1413" w:type="dxa"/>
            <w:gridSpan w:val="2"/>
          </w:tcPr>
          <w:p w14:paraId="3D06F114" w14:textId="59B491CF" w:rsidR="00CC384E" w:rsidRPr="00555C53" w:rsidRDefault="00CC384E" w:rsidP="00824828">
            <w:pPr>
              <w:rPr>
                <w:rFonts w:ascii="Times" w:hAnsi="Times" w:cs="Times"/>
              </w:rPr>
            </w:pPr>
            <w:r w:rsidRPr="00555C53">
              <w:rPr>
                <w:rFonts w:ascii="Times" w:hAnsi="Times" w:cs="Times"/>
              </w:rPr>
              <w:t xml:space="preserve">Art. 9 ust ust. 1 </w:t>
            </w:r>
            <w:r w:rsidR="0038524A" w:rsidRPr="00555C53">
              <w:rPr>
                <w:rFonts w:ascii="Times" w:hAnsi="Times" w:cs="Times"/>
              </w:rPr>
              <w:t>lit.</w:t>
            </w:r>
            <w:r w:rsidRPr="00555C53">
              <w:rPr>
                <w:rFonts w:ascii="Times" w:hAnsi="Times" w:cs="Times"/>
              </w:rPr>
              <w:t xml:space="preserve"> g)</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CC384E" w:rsidRPr="00555C53" w14:paraId="521F630E" w14:textId="77777777" w:rsidTr="001C11AB">
              <w:tc>
                <w:tcPr>
                  <w:tcW w:w="200" w:type="dxa"/>
                  <w:shd w:val="clear" w:color="auto" w:fill="auto"/>
                  <w:hideMark/>
                </w:tcPr>
                <w:p w14:paraId="12B50999" w14:textId="77777777" w:rsidR="00CC384E" w:rsidRPr="00555C53" w:rsidRDefault="00CC384E" w:rsidP="00E647E0">
                  <w:pPr>
                    <w:spacing w:before="120"/>
                    <w:jc w:val="both"/>
                    <w:rPr>
                      <w:rFonts w:ascii="Times" w:hAnsi="Times" w:cs="Times"/>
                    </w:rPr>
                  </w:pPr>
                  <w:r w:rsidRPr="00555C53">
                    <w:rPr>
                      <w:rFonts w:ascii="Times" w:hAnsi="Times" w:cs="Times"/>
                    </w:rPr>
                    <w:t>g</w:t>
                  </w:r>
                </w:p>
              </w:tc>
              <w:tc>
                <w:tcPr>
                  <w:tcW w:w="9206" w:type="dxa"/>
                  <w:shd w:val="clear" w:color="auto" w:fill="auto"/>
                  <w:hideMark/>
                </w:tcPr>
                <w:p w14:paraId="463DF651" w14:textId="77777777" w:rsidR="00CC384E" w:rsidRPr="00555C53" w:rsidRDefault="00CC384E">
                  <w:pPr>
                    <w:spacing w:before="120"/>
                    <w:jc w:val="both"/>
                    <w:rPr>
                      <w:rFonts w:ascii="Times" w:hAnsi="Times" w:cs="Times"/>
                    </w:rPr>
                  </w:pPr>
                  <w:r w:rsidRPr="00555C53">
                    <w:rPr>
                      <w:rFonts w:ascii="Times" w:hAnsi="Times" w:cs="Times"/>
                    </w:rPr>
                    <w:t>) zapewnienie zrozumiałych i łatwo dostępnych informacji na temat procedur na potrzeby dokonywania zgłoszeń zewnętrznych do właściwych organów zgodnie z art. 10 oraz, w stosownych przypadkach, do instytucji, organów lub jednostek organizacyjnych Unii.</w:t>
                  </w:r>
                </w:p>
              </w:tc>
            </w:tr>
          </w:tbl>
          <w:p w14:paraId="4E5B7218" w14:textId="77777777" w:rsidR="00CC384E" w:rsidRPr="00555C53" w:rsidRDefault="00CC384E" w:rsidP="00824828">
            <w:pPr>
              <w:spacing w:before="120"/>
              <w:jc w:val="both"/>
              <w:rPr>
                <w:rFonts w:ascii="Times" w:hAnsi="Times" w:cs="Times"/>
              </w:rPr>
            </w:pPr>
          </w:p>
        </w:tc>
        <w:tc>
          <w:tcPr>
            <w:tcW w:w="1304" w:type="dxa"/>
          </w:tcPr>
          <w:p w14:paraId="2534D6CA" w14:textId="7964DDA8" w:rsidR="00CC384E" w:rsidRPr="00555C53" w:rsidRDefault="00C25F09" w:rsidP="00E647E0">
            <w:pPr>
              <w:jc w:val="center"/>
              <w:rPr>
                <w:rFonts w:ascii="Times" w:hAnsi="Times" w:cs="Times"/>
                <w:b/>
              </w:rPr>
            </w:pPr>
            <w:r w:rsidRPr="00555C53">
              <w:rPr>
                <w:rFonts w:ascii="Times" w:hAnsi="Times" w:cs="Times"/>
                <w:b/>
              </w:rPr>
              <w:t>T</w:t>
            </w:r>
          </w:p>
        </w:tc>
        <w:tc>
          <w:tcPr>
            <w:tcW w:w="1134" w:type="dxa"/>
            <w:gridSpan w:val="2"/>
          </w:tcPr>
          <w:p w14:paraId="76285552" w14:textId="47D06AE0" w:rsidR="00202BB8" w:rsidRPr="00555C53" w:rsidRDefault="00202BB8">
            <w:pPr>
              <w:pStyle w:val="ZPKTzmpktartykuempunktem"/>
              <w:spacing w:line="240" w:lineRule="auto"/>
              <w:ind w:left="0" w:firstLine="0"/>
              <w:jc w:val="both"/>
              <w:rPr>
                <w:rFonts w:cs="Times"/>
                <w:b/>
                <w:szCs w:val="24"/>
              </w:rPr>
            </w:pPr>
            <w:r w:rsidRPr="00555C53">
              <w:rPr>
                <w:rFonts w:cs="Times"/>
                <w:b/>
                <w:szCs w:val="24"/>
              </w:rPr>
              <w:t>Art. 2</w:t>
            </w:r>
            <w:r w:rsidR="009E4838" w:rsidRPr="00555C53">
              <w:rPr>
                <w:rFonts w:cs="Times"/>
                <w:b/>
                <w:szCs w:val="24"/>
              </w:rPr>
              <w:t>5</w:t>
            </w:r>
            <w:r w:rsidRPr="00555C53">
              <w:rPr>
                <w:rFonts w:cs="Times"/>
                <w:b/>
                <w:szCs w:val="24"/>
              </w:rPr>
              <w:t xml:space="preserve"> ust. 1 pkt </w:t>
            </w:r>
            <w:r w:rsidR="00C26DD8" w:rsidRPr="00555C53">
              <w:rPr>
                <w:rFonts w:cs="Times"/>
                <w:b/>
                <w:szCs w:val="24"/>
              </w:rPr>
              <w:t>8</w:t>
            </w:r>
            <w:r w:rsidRPr="00555C53">
              <w:rPr>
                <w:rFonts w:cs="Times"/>
                <w:b/>
                <w:szCs w:val="24"/>
              </w:rPr>
              <w:t>)</w:t>
            </w:r>
          </w:p>
          <w:p w14:paraId="7720D593" w14:textId="77777777" w:rsidR="00CC384E" w:rsidRPr="00555C53" w:rsidRDefault="00CC384E">
            <w:pPr>
              <w:jc w:val="center"/>
              <w:rPr>
                <w:rFonts w:ascii="Times" w:hAnsi="Times" w:cs="Times"/>
                <w:b/>
              </w:rPr>
            </w:pPr>
          </w:p>
        </w:tc>
        <w:tc>
          <w:tcPr>
            <w:tcW w:w="4962" w:type="dxa"/>
          </w:tcPr>
          <w:p w14:paraId="7113CE7B" w14:textId="21A0F54F" w:rsidR="00CC384E" w:rsidRPr="00555C53" w:rsidRDefault="00C5589A">
            <w:pPr>
              <w:pStyle w:val="ZPKTzmpktartykuempunktem"/>
              <w:spacing w:line="240" w:lineRule="auto"/>
              <w:ind w:left="0" w:firstLine="0"/>
              <w:jc w:val="both"/>
              <w:rPr>
                <w:rFonts w:cs="Times"/>
                <w:b/>
                <w:szCs w:val="24"/>
              </w:rPr>
            </w:pPr>
            <w:r w:rsidRPr="00555C53">
              <w:rPr>
                <w:rFonts w:cs="Times"/>
                <w:b/>
                <w:szCs w:val="24"/>
              </w:rPr>
              <w:t>Art. 2</w:t>
            </w:r>
            <w:r w:rsidR="009E4838" w:rsidRPr="00555C53">
              <w:rPr>
                <w:rFonts w:cs="Times"/>
                <w:b/>
                <w:szCs w:val="24"/>
              </w:rPr>
              <w:t>5</w:t>
            </w:r>
            <w:r w:rsidRPr="00555C53">
              <w:rPr>
                <w:rFonts w:cs="Times"/>
                <w:b/>
                <w:szCs w:val="24"/>
              </w:rPr>
              <w:t xml:space="preserve"> </w:t>
            </w:r>
          </w:p>
          <w:p w14:paraId="3A7A092B" w14:textId="210E1440" w:rsidR="00C16699" w:rsidRPr="00555C53" w:rsidRDefault="00C16699">
            <w:pPr>
              <w:pStyle w:val="ZPKTzmpktartykuempunktem"/>
              <w:spacing w:line="240" w:lineRule="auto"/>
              <w:ind w:left="0" w:firstLine="0"/>
              <w:jc w:val="both"/>
              <w:rPr>
                <w:rFonts w:cs="Times"/>
                <w:szCs w:val="24"/>
              </w:rPr>
            </w:pPr>
            <w:r w:rsidRPr="00555C53">
              <w:rPr>
                <w:rFonts w:cs="Times"/>
                <w:szCs w:val="24"/>
              </w:rPr>
              <w:t xml:space="preserve">1. Procedura </w:t>
            </w:r>
            <w:r w:rsidR="00C26DD8" w:rsidRPr="00555C53">
              <w:rPr>
                <w:rFonts w:cs="Times"/>
                <w:szCs w:val="24"/>
              </w:rPr>
              <w:t>zgłosze</w:t>
            </w:r>
            <w:r w:rsidR="00AF6264" w:rsidRPr="00555C53">
              <w:rPr>
                <w:rFonts w:cs="Times"/>
                <w:szCs w:val="24"/>
              </w:rPr>
              <w:t xml:space="preserve">ń </w:t>
            </w:r>
            <w:r w:rsidRPr="00555C53">
              <w:rPr>
                <w:rFonts w:cs="Times"/>
                <w:szCs w:val="24"/>
              </w:rPr>
              <w:t>wewnętrzn</w:t>
            </w:r>
            <w:r w:rsidR="00C26DD8" w:rsidRPr="00555C53">
              <w:rPr>
                <w:rFonts w:cs="Times"/>
                <w:szCs w:val="24"/>
              </w:rPr>
              <w:t>nyc</w:t>
            </w:r>
            <w:r w:rsidRPr="00555C53">
              <w:rPr>
                <w:rFonts w:cs="Times"/>
                <w:szCs w:val="24"/>
              </w:rPr>
              <w:t xml:space="preserve"> określa: </w:t>
            </w:r>
          </w:p>
          <w:p w14:paraId="41AE7292" w14:textId="0A61F575" w:rsidR="00C5589A" w:rsidRPr="00555C53" w:rsidRDefault="00C26DD8">
            <w:pPr>
              <w:pStyle w:val="PKTpunkt"/>
              <w:spacing w:line="240" w:lineRule="auto"/>
              <w:rPr>
                <w:rFonts w:cs="Times"/>
                <w:szCs w:val="24"/>
              </w:rPr>
            </w:pPr>
            <w:r w:rsidRPr="00555C53">
              <w:rPr>
                <w:rFonts w:cs="Times"/>
                <w:szCs w:val="24"/>
              </w:rPr>
              <w:t>8</w:t>
            </w:r>
            <w:r w:rsidR="00C5589A" w:rsidRPr="00555C53">
              <w:rPr>
                <w:rFonts w:cs="Times"/>
                <w:szCs w:val="24"/>
              </w:rPr>
              <w:t>)</w:t>
            </w:r>
            <w:r w:rsidR="00C5589A" w:rsidRPr="00555C53">
              <w:rPr>
                <w:rFonts w:cs="Times"/>
                <w:szCs w:val="24"/>
              </w:rPr>
              <w:tab/>
              <w:t>zrozumiałe i łatwo dostępne informacje na temat dokonywania zgłoszeń zewnętrznych do Rzecznika Praw Obywatelskich lub organów publicznych oraz, w stosownych przypadkach, do instytucji, organów lub jednostek organizacyjnych Unii Europejskiej.</w:t>
            </w:r>
          </w:p>
        </w:tc>
        <w:tc>
          <w:tcPr>
            <w:tcW w:w="1708" w:type="dxa"/>
          </w:tcPr>
          <w:p w14:paraId="5C6E22C7" w14:textId="77777777" w:rsidR="00CC384E" w:rsidRPr="00555C53" w:rsidRDefault="00CC384E">
            <w:pPr>
              <w:jc w:val="center"/>
              <w:rPr>
                <w:rFonts w:ascii="Times" w:hAnsi="Times" w:cs="Times"/>
                <w:b/>
              </w:rPr>
            </w:pPr>
          </w:p>
        </w:tc>
      </w:tr>
      <w:tr w:rsidR="003F1EE3" w:rsidRPr="00555C53" w14:paraId="2E604D4F" w14:textId="77777777" w:rsidTr="008627E3">
        <w:tc>
          <w:tcPr>
            <w:tcW w:w="1413" w:type="dxa"/>
            <w:gridSpan w:val="2"/>
          </w:tcPr>
          <w:p w14:paraId="7D81A591" w14:textId="60D12418" w:rsidR="003F1EE3" w:rsidRPr="00555C53" w:rsidRDefault="00BA6A37" w:rsidP="00824828">
            <w:pPr>
              <w:rPr>
                <w:rFonts w:ascii="Times" w:hAnsi="Times" w:cs="Times"/>
              </w:rPr>
            </w:pPr>
            <w:r w:rsidRPr="00555C53">
              <w:rPr>
                <w:rFonts w:ascii="Times" w:hAnsi="Times" w:cs="Times"/>
              </w:rPr>
              <w:t>Art. 9 ust. 2</w:t>
            </w:r>
          </w:p>
        </w:tc>
        <w:tc>
          <w:tcPr>
            <w:tcW w:w="4082" w:type="dxa"/>
            <w:gridSpan w:val="2"/>
          </w:tcPr>
          <w:p w14:paraId="0139657E" w14:textId="77777777" w:rsidR="00BA6A37" w:rsidRPr="00555C53" w:rsidRDefault="00BA6A37" w:rsidP="00E647E0">
            <w:pPr>
              <w:shd w:val="clear" w:color="auto" w:fill="FFFFFF"/>
              <w:spacing w:before="120"/>
              <w:jc w:val="both"/>
              <w:rPr>
                <w:rFonts w:ascii="Times" w:hAnsi="Times" w:cs="Times"/>
              </w:rPr>
            </w:pPr>
            <w:r w:rsidRPr="00555C53">
              <w:rPr>
                <w:rFonts w:ascii="Times" w:hAnsi="Times" w:cs="Times"/>
              </w:rPr>
              <w:t xml:space="preserve">2.   Kanały przewidziane w ust. 1 lit. a) muszą umożliwiać dokonywanie zgłoszeń na piśmie lub ustnie. Zgłoszenie ustne może być dokonane telefonicznie lub za pośrednictwem innych systemów komunikacji głosowej oraz, na wniosek osoby dokonującej </w:t>
            </w:r>
            <w:r w:rsidRPr="00555C53">
              <w:rPr>
                <w:rFonts w:ascii="Times" w:hAnsi="Times" w:cs="Times"/>
              </w:rPr>
              <w:lastRenderedPageBreak/>
              <w:t>zgłoszenia, za pomocą bezpośredniego spotkania zorganizowanego w rozsądnym terminie.</w:t>
            </w:r>
          </w:p>
          <w:p w14:paraId="71B9ABF3" w14:textId="77777777" w:rsidR="003F1EE3" w:rsidRPr="00555C53" w:rsidRDefault="003F1EE3">
            <w:pPr>
              <w:jc w:val="both"/>
              <w:rPr>
                <w:rFonts w:ascii="Times" w:hAnsi="Times" w:cs="Times"/>
              </w:rPr>
            </w:pPr>
          </w:p>
        </w:tc>
        <w:tc>
          <w:tcPr>
            <w:tcW w:w="1304" w:type="dxa"/>
          </w:tcPr>
          <w:p w14:paraId="7B068847" w14:textId="2D987676" w:rsidR="003F1EE3" w:rsidRPr="00555C53" w:rsidRDefault="00C25F09">
            <w:pPr>
              <w:jc w:val="center"/>
              <w:rPr>
                <w:rFonts w:ascii="Times" w:hAnsi="Times" w:cs="Times"/>
                <w:b/>
              </w:rPr>
            </w:pPr>
            <w:r w:rsidRPr="00555C53">
              <w:rPr>
                <w:rFonts w:ascii="Times" w:hAnsi="Times" w:cs="Times"/>
                <w:b/>
              </w:rPr>
              <w:lastRenderedPageBreak/>
              <w:t>T</w:t>
            </w:r>
          </w:p>
        </w:tc>
        <w:tc>
          <w:tcPr>
            <w:tcW w:w="1134" w:type="dxa"/>
            <w:gridSpan w:val="2"/>
          </w:tcPr>
          <w:p w14:paraId="44A70780" w14:textId="3120B11A" w:rsidR="003F1EE3" w:rsidRPr="00555C53" w:rsidRDefault="00202BB8">
            <w:pPr>
              <w:jc w:val="center"/>
              <w:rPr>
                <w:rFonts w:ascii="Times" w:hAnsi="Times" w:cs="Times"/>
                <w:b/>
              </w:rPr>
            </w:pPr>
            <w:r w:rsidRPr="00555C53">
              <w:rPr>
                <w:rFonts w:ascii="Times" w:hAnsi="Times" w:cs="Times"/>
                <w:b/>
              </w:rPr>
              <w:t xml:space="preserve">Art. </w:t>
            </w:r>
            <w:r w:rsidR="00405BE5" w:rsidRPr="00555C53">
              <w:rPr>
                <w:rFonts w:ascii="Times" w:hAnsi="Times" w:cs="Times"/>
                <w:b/>
              </w:rPr>
              <w:t xml:space="preserve">25 ust. 1 pkt. 2 oraz </w:t>
            </w:r>
            <w:r w:rsidRPr="00555C53">
              <w:rPr>
                <w:rFonts w:ascii="Times" w:hAnsi="Times" w:cs="Times"/>
                <w:b/>
              </w:rPr>
              <w:t xml:space="preserve">26 </w:t>
            </w:r>
          </w:p>
        </w:tc>
        <w:tc>
          <w:tcPr>
            <w:tcW w:w="4962" w:type="dxa"/>
          </w:tcPr>
          <w:p w14:paraId="77EE3DF7" w14:textId="6B122ED1" w:rsidR="00A24C81" w:rsidRPr="00555C53" w:rsidRDefault="00A24C81">
            <w:pPr>
              <w:pStyle w:val="ARTartustawynprozporzdzenia"/>
              <w:spacing w:line="240" w:lineRule="auto"/>
              <w:ind w:firstLine="0"/>
              <w:rPr>
                <w:rStyle w:val="Ppogrubienie"/>
                <w:rFonts w:cs="Times"/>
                <w:szCs w:val="24"/>
              </w:rPr>
            </w:pPr>
            <w:r w:rsidRPr="00555C53">
              <w:rPr>
                <w:rStyle w:val="Ppogrubienie"/>
                <w:rFonts w:cs="Times"/>
                <w:szCs w:val="24"/>
              </w:rPr>
              <w:t xml:space="preserve">Art. 25 </w:t>
            </w:r>
          </w:p>
          <w:p w14:paraId="7DAD4362" w14:textId="339AF34D" w:rsidR="00A24C81" w:rsidRPr="00555C53" w:rsidRDefault="00A24C81">
            <w:pPr>
              <w:pStyle w:val="ARTartustawynprozporzdzenia"/>
              <w:numPr>
                <w:ilvl w:val="0"/>
                <w:numId w:val="10"/>
              </w:numPr>
              <w:spacing w:line="240" w:lineRule="auto"/>
              <w:rPr>
                <w:rFonts w:cs="Times"/>
                <w:szCs w:val="24"/>
              </w:rPr>
            </w:pPr>
            <w:r w:rsidRPr="00555C53">
              <w:rPr>
                <w:rFonts w:cs="Times"/>
                <w:szCs w:val="24"/>
              </w:rPr>
              <w:t>Procedura</w:t>
            </w:r>
            <w:r w:rsidR="00AF6264" w:rsidRPr="00555C53">
              <w:rPr>
                <w:rFonts w:cs="Times"/>
                <w:szCs w:val="24"/>
              </w:rPr>
              <w:t xml:space="preserve"> zgłoszeń</w:t>
            </w:r>
            <w:r w:rsidRPr="00555C53">
              <w:rPr>
                <w:rFonts w:cs="Times"/>
                <w:szCs w:val="24"/>
              </w:rPr>
              <w:t xml:space="preserve"> wewnętrzn</w:t>
            </w:r>
            <w:r w:rsidR="00AF6264" w:rsidRPr="00555C53">
              <w:rPr>
                <w:rFonts w:cs="Times"/>
                <w:szCs w:val="24"/>
              </w:rPr>
              <w:t>ych</w:t>
            </w:r>
            <w:r w:rsidRPr="00555C53">
              <w:rPr>
                <w:rFonts w:cs="Times"/>
                <w:szCs w:val="24"/>
              </w:rPr>
              <w:t xml:space="preserve"> określa:</w:t>
            </w:r>
          </w:p>
          <w:p w14:paraId="42A8AE5E" w14:textId="5A748FB0" w:rsidR="00A24C81" w:rsidRPr="00555C53" w:rsidRDefault="00A24C81" w:rsidP="001C31B4">
            <w:pPr>
              <w:pStyle w:val="PKTpunkt"/>
              <w:spacing w:line="240" w:lineRule="auto"/>
              <w:rPr>
                <w:rStyle w:val="Ppogrubienie"/>
                <w:rFonts w:cs="Times"/>
                <w:b w:val="0"/>
                <w:bCs w:val="0"/>
                <w:szCs w:val="24"/>
              </w:rPr>
            </w:pPr>
            <w:r w:rsidRPr="00555C53">
              <w:rPr>
                <w:rFonts w:cs="Times"/>
                <w:szCs w:val="24"/>
              </w:rPr>
              <w:t>2)</w:t>
            </w:r>
            <w:r w:rsidRPr="00555C53">
              <w:rPr>
                <w:rFonts w:cs="Times"/>
                <w:szCs w:val="24"/>
              </w:rPr>
              <w:tab/>
              <w:t xml:space="preserve">sposoby przekazywania zgłoszeń przez zgłaszającego wraz z jego adresem do </w:t>
            </w:r>
            <w:r w:rsidR="00324762" w:rsidRPr="00555C53">
              <w:rPr>
                <w:rFonts w:cs="Times"/>
                <w:szCs w:val="24"/>
              </w:rPr>
              <w:t xml:space="preserve">korespondencyjnym lub adresem poczty </w:t>
            </w:r>
            <w:r w:rsidR="00324762" w:rsidRPr="00555C53">
              <w:rPr>
                <w:rFonts w:cs="Times"/>
                <w:szCs w:val="24"/>
              </w:rPr>
              <w:lastRenderedPageBreak/>
              <w:t xml:space="preserve">elektronicznej, zwanych dalej „adresem do kontaktu” </w:t>
            </w:r>
            <w:r w:rsidRPr="00555C53">
              <w:rPr>
                <w:rFonts w:cs="Times"/>
                <w:szCs w:val="24"/>
              </w:rPr>
              <w:t>;</w:t>
            </w:r>
          </w:p>
          <w:p w14:paraId="47E2398A" w14:textId="77777777" w:rsidR="001F4C49" w:rsidRPr="00555C53" w:rsidRDefault="00BA6A37" w:rsidP="00824828">
            <w:pPr>
              <w:pStyle w:val="ARTartustawynprozporzdzenia"/>
              <w:spacing w:line="240" w:lineRule="auto"/>
              <w:ind w:firstLine="0"/>
              <w:rPr>
                <w:rFonts w:cs="Times"/>
                <w:szCs w:val="24"/>
              </w:rPr>
            </w:pPr>
            <w:r w:rsidRPr="00555C53">
              <w:rPr>
                <w:rStyle w:val="Ppogrubienie"/>
                <w:rFonts w:cs="Times"/>
                <w:szCs w:val="24"/>
              </w:rPr>
              <w:t>Art. 26.</w:t>
            </w:r>
            <w:r w:rsidRPr="00555C53">
              <w:rPr>
                <w:rFonts w:cs="Times"/>
                <w:szCs w:val="24"/>
              </w:rPr>
              <w:t xml:space="preserve"> </w:t>
            </w:r>
          </w:p>
          <w:p w14:paraId="26A6F34D" w14:textId="616A58EC" w:rsidR="00BA6A37" w:rsidRPr="00555C53" w:rsidRDefault="00BA6A37" w:rsidP="00824828">
            <w:pPr>
              <w:pStyle w:val="ARTartustawynprozporzdzenia"/>
              <w:spacing w:line="240" w:lineRule="auto"/>
              <w:ind w:firstLine="0"/>
              <w:rPr>
                <w:rFonts w:cs="Times"/>
                <w:szCs w:val="24"/>
              </w:rPr>
            </w:pPr>
            <w:r w:rsidRPr="00555C53">
              <w:rPr>
                <w:rFonts w:cs="Times"/>
                <w:szCs w:val="24"/>
              </w:rPr>
              <w:t xml:space="preserve">1. Sposoby przekazywania zgłoszeń, o których mowa w art. 25 ust. 1 pkt 2, obejmują przynajmniej możliwość dokonywania zgłoszeń ustnie lub w postaci papierowej lub elektronicznej. </w:t>
            </w:r>
          </w:p>
          <w:p w14:paraId="6DD08F03" w14:textId="77777777" w:rsidR="00BA6A37" w:rsidRPr="00555C53" w:rsidRDefault="00BA6A37" w:rsidP="00E647E0">
            <w:pPr>
              <w:pStyle w:val="USTustnpkodeksu"/>
              <w:spacing w:line="240" w:lineRule="auto"/>
              <w:ind w:firstLine="0"/>
              <w:rPr>
                <w:rFonts w:cs="Times"/>
                <w:szCs w:val="24"/>
              </w:rPr>
            </w:pPr>
            <w:r w:rsidRPr="00555C53">
              <w:rPr>
                <w:rFonts w:cs="Times"/>
                <w:szCs w:val="24"/>
              </w:rPr>
              <w:t>2. Zgłoszenie ustne może być dokonane telefonicznie lub za pośrednictwem innych systemów komunikacji głosowej.</w:t>
            </w:r>
          </w:p>
          <w:p w14:paraId="750B4F36" w14:textId="77777777" w:rsidR="00BA6A37" w:rsidRPr="00555C53" w:rsidRDefault="00BA6A37">
            <w:pPr>
              <w:pStyle w:val="USTustnpkodeksu"/>
              <w:spacing w:line="240" w:lineRule="auto"/>
              <w:ind w:firstLine="0"/>
              <w:rPr>
                <w:rFonts w:cs="Times"/>
                <w:szCs w:val="24"/>
              </w:rPr>
            </w:pPr>
            <w:r w:rsidRPr="00555C53">
              <w:rPr>
                <w:rFonts w:cs="Times"/>
                <w:szCs w:val="24"/>
              </w:rPr>
              <w:t xml:space="preserve">3. Zgłoszenie ustne dokonane za pośrednictwem nagrywanej linii telefonicznej lub innego nagrywanego systemu komunikacji głosowej, za zgodą zgłaszającego, jest dokumentowane w formie: </w:t>
            </w:r>
          </w:p>
          <w:p w14:paraId="4DEAC4D3" w14:textId="77777777" w:rsidR="00BA6A37" w:rsidRPr="00555C53" w:rsidRDefault="00BA6A37">
            <w:pPr>
              <w:pStyle w:val="PKTpunkt"/>
              <w:spacing w:line="240" w:lineRule="auto"/>
              <w:rPr>
                <w:rFonts w:cs="Times"/>
                <w:szCs w:val="24"/>
              </w:rPr>
            </w:pPr>
            <w:r w:rsidRPr="00555C53">
              <w:rPr>
                <w:rFonts w:cs="Times"/>
                <w:szCs w:val="24"/>
              </w:rPr>
              <w:t>1)</w:t>
            </w:r>
            <w:r w:rsidRPr="00555C53">
              <w:rPr>
                <w:rFonts w:cs="Times"/>
                <w:szCs w:val="24"/>
              </w:rPr>
              <w:tab/>
              <w:t xml:space="preserve">nagrania rozmowy, umożliwiającego jej wyszukanie, lub </w:t>
            </w:r>
          </w:p>
          <w:p w14:paraId="428DB662" w14:textId="77777777" w:rsidR="00BA6A37" w:rsidRPr="00555C53" w:rsidRDefault="00BA6A37">
            <w:pPr>
              <w:pStyle w:val="PKTpunkt"/>
              <w:spacing w:line="240" w:lineRule="auto"/>
              <w:rPr>
                <w:rFonts w:cs="Times"/>
                <w:szCs w:val="24"/>
              </w:rPr>
            </w:pPr>
            <w:r w:rsidRPr="00555C53">
              <w:rPr>
                <w:rFonts w:cs="Times"/>
                <w:szCs w:val="24"/>
              </w:rPr>
              <w:t>2)</w:t>
            </w:r>
            <w:r w:rsidRPr="00555C53">
              <w:rPr>
                <w:rFonts w:cs="Times"/>
                <w:szCs w:val="24"/>
              </w:rPr>
              <w:tab/>
              <w:t>kompletnej i dokładnej transkrypcji rozmowy przygotowanej przez jednostkę, osobę lub podmiot, o których mowa w art. 25 ust. 1 pkt 1.</w:t>
            </w:r>
          </w:p>
          <w:p w14:paraId="519A9E60" w14:textId="51943B6F" w:rsidR="00BA6A37" w:rsidRPr="00555C53" w:rsidRDefault="00BA6A37">
            <w:pPr>
              <w:pStyle w:val="USTustnpkodeksu"/>
              <w:spacing w:line="240" w:lineRule="auto"/>
              <w:ind w:firstLine="0"/>
              <w:rPr>
                <w:rFonts w:cs="Times"/>
                <w:szCs w:val="24"/>
              </w:rPr>
            </w:pPr>
            <w:r w:rsidRPr="00555C53">
              <w:rPr>
                <w:rFonts w:cs="Times"/>
                <w:szCs w:val="24"/>
              </w:rPr>
              <w:t>4. Zgłoszenie ustne, dokonywane za pośrednictwem nienagrywanej linii telefonicznej lub innego nienagrywanego systemu komunikacji głosowej, jest dokumentowane w formie dokładnego protokołu rozmowy sporządzonego</w:t>
            </w:r>
            <w:r w:rsidR="00324762" w:rsidRPr="00555C53">
              <w:rPr>
                <w:rFonts w:cs="Times"/>
                <w:szCs w:val="24"/>
              </w:rPr>
              <w:t xml:space="preserve"> przez jednostkę lub osobę lub podmiot, o których mowa w art. 25 ust. 1 pkt. 1</w:t>
            </w:r>
            <w:r w:rsidRPr="00555C53">
              <w:rPr>
                <w:rFonts w:cs="Times"/>
                <w:szCs w:val="24"/>
              </w:rPr>
              <w:t xml:space="preserve"> </w:t>
            </w:r>
          </w:p>
          <w:p w14:paraId="33BA9B5F" w14:textId="77777777" w:rsidR="00BA6A37" w:rsidRPr="00555C53" w:rsidRDefault="00BA6A37">
            <w:pPr>
              <w:pStyle w:val="USTustnpkodeksu"/>
              <w:spacing w:line="240" w:lineRule="auto"/>
              <w:ind w:firstLine="0"/>
              <w:rPr>
                <w:rFonts w:cs="Times"/>
                <w:szCs w:val="24"/>
              </w:rPr>
            </w:pPr>
            <w:r w:rsidRPr="00555C53">
              <w:rPr>
                <w:rFonts w:cs="Times"/>
                <w:szCs w:val="24"/>
              </w:rPr>
              <w:t xml:space="preserve">5. W przypadku, o którym mowa w ust. 3 pkt 2 oraz ust. 4, zgłaszający może dokonać </w:t>
            </w:r>
            <w:r w:rsidRPr="00555C53">
              <w:rPr>
                <w:rFonts w:cs="Times"/>
                <w:szCs w:val="24"/>
              </w:rPr>
              <w:lastRenderedPageBreak/>
              <w:t>sprawdzenia, poprawienia i zatwierdzenia transkrypcji rozmowy lub protokołu rozmowy przez ich podpisanie.</w:t>
            </w:r>
          </w:p>
          <w:p w14:paraId="32A15343" w14:textId="77777777" w:rsidR="00F5369A" w:rsidRPr="00555C53" w:rsidRDefault="00F5369A" w:rsidP="00555C53">
            <w:pPr>
              <w:pStyle w:val="USTustnpkodeksu"/>
              <w:spacing w:line="240" w:lineRule="auto"/>
              <w:ind w:firstLine="0"/>
              <w:rPr>
                <w:rFonts w:cs="Times"/>
                <w:szCs w:val="24"/>
              </w:rPr>
            </w:pPr>
            <w:r w:rsidRPr="00555C53">
              <w:rPr>
                <w:rFonts w:cs="Times"/>
                <w:szCs w:val="24"/>
              </w:rPr>
              <w:t xml:space="preserve">6. Na wniosek zgłaszającego zgłoszenie ustne może być dokonane za pomocą bezpośredniego spotkania zorganizowanego w terminie 14 dni od dnia otrzymania takiego wniosku. W takim przypadku, za zgodą zgłaszającego, zgłoszenie jest dokumentowane w formie: </w:t>
            </w:r>
          </w:p>
          <w:p w14:paraId="7203EDCE" w14:textId="77777777" w:rsidR="00F5369A" w:rsidRPr="00555C53" w:rsidRDefault="00F5369A" w:rsidP="00555C53">
            <w:pPr>
              <w:pStyle w:val="PKTpunkt"/>
              <w:spacing w:line="240" w:lineRule="auto"/>
              <w:rPr>
                <w:rFonts w:cs="Times"/>
                <w:szCs w:val="24"/>
              </w:rPr>
            </w:pPr>
            <w:r w:rsidRPr="00555C53">
              <w:rPr>
                <w:rFonts w:cs="Times"/>
                <w:szCs w:val="24"/>
              </w:rPr>
              <w:t>1)</w:t>
            </w:r>
            <w:r w:rsidRPr="00555C53">
              <w:rPr>
                <w:rFonts w:cs="Times"/>
                <w:szCs w:val="24"/>
              </w:rPr>
              <w:tab/>
              <w:t xml:space="preserve">nagrania rozmowy, umożliwiającego jej wyszukanie, lub </w:t>
            </w:r>
          </w:p>
          <w:p w14:paraId="1BC6E815" w14:textId="77777777" w:rsidR="00F5369A" w:rsidRPr="00555C53" w:rsidRDefault="00F5369A" w:rsidP="00555C53">
            <w:pPr>
              <w:pStyle w:val="PKTpunkt"/>
              <w:spacing w:line="240" w:lineRule="auto"/>
              <w:rPr>
                <w:rFonts w:cs="Times"/>
                <w:szCs w:val="24"/>
              </w:rPr>
            </w:pPr>
            <w:r w:rsidRPr="00555C53">
              <w:rPr>
                <w:rFonts w:cs="Times"/>
                <w:szCs w:val="24"/>
              </w:rPr>
              <w:t>2)</w:t>
            </w:r>
            <w:r w:rsidRPr="00555C53">
              <w:rPr>
                <w:rFonts w:cs="Times"/>
                <w:szCs w:val="24"/>
              </w:rPr>
              <w:tab/>
              <w:t>protokołu spotkania przygotowanego przez jednostkę lub osobę lub podmiot, o których mowa w art. 25 ust. 1 pkt 1, który odtwarza dokładny przebieg tego spotkania.</w:t>
            </w:r>
          </w:p>
          <w:p w14:paraId="56D78F24" w14:textId="66352AF3" w:rsidR="00BA6A37" w:rsidRPr="00555C53" w:rsidRDefault="00BA6A37">
            <w:pPr>
              <w:pStyle w:val="USTustnpkodeksu"/>
              <w:spacing w:line="240" w:lineRule="auto"/>
              <w:ind w:firstLine="0"/>
              <w:rPr>
                <w:rFonts w:cs="Times"/>
                <w:szCs w:val="24"/>
              </w:rPr>
            </w:pPr>
            <w:r w:rsidRPr="00555C53">
              <w:rPr>
                <w:rFonts w:cs="Times"/>
                <w:szCs w:val="24"/>
              </w:rPr>
              <w:t xml:space="preserve">7. W przypadku, o którym mowa w ust. 6 pkt 2, zgłaszający może dokonać sprawdzenia, poprawienia i zatwierdzenia protokołu spotkania przez jego podpisanie. </w:t>
            </w:r>
          </w:p>
        </w:tc>
        <w:tc>
          <w:tcPr>
            <w:tcW w:w="1708" w:type="dxa"/>
          </w:tcPr>
          <w:p w14:paraId="269B4985" w14:textId="77777777" w:rsidR="003F1EE3" w:rsidRPr="00555C53" w:rsidRDefault="003F1EE3">
            <w:pPr>
              <w:jc w:val="center"/>
              <w:rPr>
                <w:rFonts w:ascii="Times" w:hAnsi="Times" w:cs="Times"/>
                <w:b/>
              </w:rPr>
            </w:pPr>
          </w:p>
        </w:tc>
      </w:tr>
      <w:tr w:rsidR="00395B81" w:rsidRPr="00555C53" w14:paraId="62F77CD7" w14:textId="77777777" w:rsidTr="008627E3">
        <w:tc>
          <w:tcPr>
            <w:tcW w:w="1413" w:type="dxa"/>
            <w:gridSpan w:val="2"/>
          </w:tcPr>
          <w:p w14:paraId="54ACB870" w14:textId="6AC31669" w:rsidR="00395B81" w:rsidRPr="00555C53" w:rsidRDefault="00395B81" w:rsidP="00824828">
            <w:pPr>
              <w:rPr>
                <w:rFonts w:ascii="Times" w:hAnsi="Times" w:cs="Times"/>
              </w:rPr>
            </w:pPr>
            <w:r w:rsidRPr="00555C53">
              <w:rPr>
                <w:rFonts w:ascii="Times" w:hAnsi="Times" w:cs="Times"/>
              </w:rPr>
              <w:lastRenderedPageBreak/>
              <w:t xml:space="preserve">Art. 10 </w:t>
            </w:r>
          </w:p>
        </w:tc>
        <w:tc>
          <w:tcPr>
            <w:tcW w:w="4082" w:type="dxa"/>
            <w:gridSpan w:val="2"/>
          </w:tcPr>
          <w:p w14:paraId="13C79C18" w14:textId="24AC0DA8" w:rsidR="00004A3F" w:rsidRPr="00555C53" w:rsidRDefault="00004A3F"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Zgłaszanie za pośrednictwem zewnętrznych kanałów dokonywania zgłoszeń</w:t>
            </w:r>
          </w:p>
          <w:p w14:paraId="012C8C70" w14:textId="6BBBF4D2" w:rsidR="00395B81" w:rsidRPr="00555C53" w:rsidRDefault="00004A3F">
            <w:pPr>
              <w:shd w:val="clear" w:color="auto" w:fill="FFFFFF"/>
              <w:spacing w:before="120"/>
              <w:jc w:val="both"/>
              <w:rPr>
                <w:rFonts w:ascii="Times" w:hAnsi="Times" w:cs="Times"/>
              </w:rPr>
            </w:pPr>
            <w:r w:rsidRPr="00555C53">
              <w:rPr>
                <w:rFonts w:ascii="Times" w:hAnsi="Times" w:cs="Times"/>
              </w:rPr>
              <w:t xml:space="preserve">Bez uszczerbku dla art. 15 ust. 1 lit b) osoby dokonujące zgłoszenia zgłaszają informacje na temat naruszeń korzystając z kanałów i procedur, o których mowa w art. 11 i 12, po uprzednim dokonaniu zgłoszenia za pośrednictwem wewnętrznego kanału dokonywania zgłoszeń lub dokonując zgłoszenia od razu za pośrednictwem </w:t>
            </w:r>
            <w:r w:rsidRPr="00555C53">
              <w:rPr>
                <w:rFonts w:ascii="Times" w:hAnsi="Times" w:cs="Times"/>
              </w:rPr>
              <w:lastRenderedPageBreak/>
              <w:t>zewnętrznego kanału dokonywania zgłoszeń.</w:t>
            </w:r>
          </w:p>
        </w:tc>
        <w:tc>
          <w:tcPr>
            <w:tcW w:w="1304" w:type="dxa"/>
          </w:tcPr>
          <w:p w14:paraId="25145FCF" w14:textId="4D054D3B" w:rsidR="00395B81" w:rsidRPr="00555C53" w:rsidRDefault="00C25F09">
            <w:pPr>
              <w:jc w:val="center"/>
              <w:rPr>
                <w:rFonts w:ascii="Times" w:hAnsi="Times" w:cs="Times"/>
                <w:b/>
              </w:rPr>
            </w:pPr>
            <w:r w:rsidRPr="00555C53">
              <w:rPr>
                <w:rFonts w:ascii="Times" w:hAnsi="Times" w:cs="Times"/>
                <w:b/>
              </w:rPr>
              <w:lastRenderedPageBreak/>
              <w:t>T</w:t>
            </w:r>
          </w:p>
        </w:tc>
        <w:tc>
          <w:tcPr>
            <w:tcW w:w="1134" w:type="dxa"/>
            <w:gridSpan w:val="2"/>
          </w:tcPr>
          <w:p w14:paraId="19AC47BE" w14:textId="1A990DDC" w:rsidR="00395B81" w:rsidRPr="00555C53" w:rsidRDefault="00004A3F">
            <w:pPr>
              <w:jc w:val="center"/>
              <w:rPr>
                <w:rFonts w:ascii="Times" w:hAnsi="Times" w:cs="Times"/>
                <w:b/>
              </w:rPr>
            </w:pPr>
            <w:r w:rsidRPr="00555C53">
              <w:rPr>
                <w:rFonts w:ascii="Times" w:hAnsi="Times" w:cs="Times"/>
                <w:b/>
              </w:rPr>
              <w:t xml:space="preserve">Art. 25 ust. </w:t>
            </w:r>
            <w:r w:rsidR="000C4148" w:rsidRPr="00555C53">
              <w:rPr>
                <w:rFonts w:ascii="Times" w:hAnsi="Times" w:cs="Times"/>
                <w:b/>
              </w:rPr>
              <w:t>2</w:t>
            </w:r>
            <w:r w:rsidRPr="00555C53">
              <w:rPr>
                <w:rFonts w:ascii="Times" w:hAnsi="Times" w:cs="Times"/>
                <w:b/>
              </w:rPr>
              <w:t xml:space="preserve"> pkt. </w:t>
            </w:r>
            <w:r w:rsidR="000C4148" w:rsidRPr="00555C53">
              <w:rPr>
                <w:rFonts w:ascii="Times" w:hAnsi="Times" w:cs="Times"/>
                <w:b/>
              </w:rPr>
              <w:t>3</w:t>
            </w:r>
            <w:r w:rsidRPr="00555C53">
              <w:rPr>
                <w:rFonts w:ascii="Times" w:hAnsi="Times" w:cs="Times"/>
                <w:b/>
              </w:rPr>
              <w:t xml:space="preserve"> oraz art. 30 ust. 1</w:t>
            </w:r>
          </w:p>
        </w:tc>
        <w:tc>
          <w:tcPr>
            <w:tcW w:w="4962" w:type="dxa"/>
          </w:tcPr>
          <w:p w14:paraId="0BB97D0F" w14:textId="77777777" w:rsidR="00C16699" w:rsidRPr="00555C53" w:rsidRDefault="00004A3F">
            <w:pPr>
              <w:jc w:val="both"/>
              <w:rPr>
                <w:rFonts w:ascii="Times" w:hAnsi="Times" w:cs="Times"/>
                <w:b/>
              </w:rPr>
            </w:pPr>
            <w:r w:rsidRPr="00555C53">
              <w:rPr>
                <w:rFonts w:ascii="Times" w:hAnsi="Times" w:cs="Times"/>
                <w:b/>
              </w:rPr>
              <w:t xml:space="preserve">Art. 25 </w:t>
            </w:r>
          </w:p>
          <w:p w14:paraId="310C1997" w14:textId="5993C3CA" w:rsidR="00C16699" w:rsidRPr="00555C53" w:rsidRDefault="00C16699">
            <w:pPr>
              <w:pStyle w:val="Akapitzlist"/>
              <w:numPr>
                <w:ilvl w:val="0"/>
                <w:numId w:val="10"/>
              </w:numPr>
              <w:jc w:val="both"/>
              <w:rPr>
                <w:rFonts w:ascii="Times" w:hAnsi="Times" w:cs="Times"/>
                <w:sz w:val="24"/>
              </w:rPr>
            </w:pPr>
            <w:r w:rsidRPr="00555C53">
              <w:rPr>
                <w:rFonts w:ascii="Times" w:hAnsi="Times" w:cs="Times"/>
                <w:sz w:val="24"/>
              </w:rPr>
              <w:t xml:space="preserve">Procedura </w:t>
            </w:r>
            <w:r w:rsidR="00A23614" w:rsidRPr="00555C53">
              <w:rPr>
                <w:rFonts w:ascii="Times" w:hAnsi="Times" w:cs="Times"/>
                <w:sz w:val="24"/>
              </w:rPr>
              <w:t xml:space="preserve">zgłoszeń </w:t>
            </w:r>
            <w:r w:rsidRPr="00555C53">
              <w:rPr>
                <w:rFonts w:ascii="Times" w:hAnsi="Times" w:cs="Times"/>
                <w:sz w:val="24"/>
              </w:rPr>
              <w:t>wewn</w:t>
            </w:r>
            <w:r w:rsidR="00BC5162" w:rsidRPr="00555C53">
              <w:rPr>
                <w:rFonts w:ascii="Times" w:hAnsi="Times" w:cs="Times"/>
                <w:sz w:val="24"/>
              </w:rPr>
              <w:t>ę</w:t>
            </w:r>
            <w:r w:rsidRPr="00555C53">
              <w:rPr>
                <w:rFonts w:ascii="Times" w:hAnsi="Times" w:cs="Times"/>
                <w:sz w:val="24"/>
              </w:rPr>
              <w:t>trzn</w:t>
            </w:r>
            <w:r w:rsidR="00A23614" w:rsidRPr="00555C53">
              <w:rPr>
                <w:rFonts w:ascii="Times" w:hAnsi="Times" w:cs="Times"/>
                <w:sz w:val="24"/>
              </w:rPr>
              <w:t>ych</w:t>
            </w:r>
            <w:r w:rsidRPr="00555C53">
              <w:rPr>
                <w:rFonts w:ascii="Times" w:hAnsi="Times" w:cs="Times"/>
                <w:sz w:val="24"/>
              </w:rPr>
              <w:t xml:space="preserve"> może dodatkowo objąć w szczególnosci:</w:t>
            </w:r>
          </w:p>
          <w:p w14:paraId="041B1772" w14:textId="755F4F3D" w:rsidR="00004A3F" w:rsidRPr="00555C53" w:rsidRDefault="000C4148" w:rsidP="00824828">
            <w:pPr>
              <w:ind w:left="360"/>
              <w:jc w:val="both"/>
              <w:rPr>
                <w:rFonts w:ascii="Times" w:hAnsi="Times" w:cs="Times"/>
              </w:rPr>
            </w:pPr>
            <w:r w:rsidRPr="00555C53">
              <w:rPr>
                <w:rFonts w:ascii="Times" w:hAnsi="Times" w:cs="Times"/>
              </w:rPr>
              <w:t>3</w:t>
            </w:r>
            <w:r w:rsidR="00004A3F" w:rsidRPr="00555C53">
              <w:rPr>
                <w:rFonts w:ascii="Times" w:hAnsi="Times" w:cs="Times"/>
              </w:rPr>
              <w:t xml:space="preserve">) informację, że zgłoszenie może w każdym przypadku nastąpić również do Rzecznika Praw Obywatelskich </w:t>
            </w:r>
            <w:r w:rsidR="0074639A" w:rsidRPr="00555C53">
              <w:rPr>
                <w:rFonts w:ascii="Times" w:hAnsi="Times" w:cs="Times"/>
              </w:rPr>
              <w:t xml:space="preserve">albo </w:t>
            </w:r>
            <w:r w:rsidR="00004A3F" w:rsidRPr="00555C53">
              <w:rPr>
                <w:rFonts w:ascii="Times" w:hAnsi="Times" w:cs="Times"/>
              </w:rPr>
              <w:t>organu publicznego z pominięciem procedury wewnętrznej.</w:t>
            </w:r>
          </w:p>
          <w:p w14:paraId="1E5F264A" w14:textId="77777777" w:rsidR="00004A3F" w:rsidRPr="00555C53" w:rsidRDefault="00004A3F" w:rsidP="00824828">
            <w:pPr>
              <w:rPr>
                <w:rFonts w:ascii="Times" w:hAnsi="Times" w:cs="Times"/>
              </w:rPr>
            </w:pPr>
          </w:p>
          <w:p w14:paraId="694EF288" w14:textId="701CB3AB" w:rsidR="00C16699" w:rsidRPr="00555C53" w:rsidRDefault="00004A3F" w:rsidP="00E647E0">
            <w:pPr>
              <w:pStyle w:val="ARTartustawynprozporzdzenia"/>
              <w:spacing w:line="240" w:lineRule="auto"/>
              <w:ind w:firstLine="0"/>
              <w:rPr>
                <w:rFonts w:cs="Times"/>
                <w:szCs w:val="24"/>
              </w:rPr>
            </w:pPr>
            <w:r w:rsidRPr="00555C53">
              <w:rPr>
                <w:rStyle w:val="Ppogrubienie"/>
                <w:rFonts w:cs="Times"/>
                <w:szCs w:val="24"/>
              </w:rPr>
              <w:t>Art. 30</w:t>
            </w:r>
          </w:p>
          <w:p w14:paraId="434CAF5D" w14:textId="5EEDF14D" w:rsidR="00004A3F" w:rsidRPr="00555C53" w:rsidRDefault="00004A3F">
            <w:pPr>
              <w:pStyle w:val="ARTartustawynprozporzdzenia"/>
              <w:spacing w:line="240" w:lineRule="auto"/>
              <w:ind w:firstLine="0"/>
              <w:rPr>
                <w:rFonts w:cs="Times"/>
                <w:szCs w:val="24"/>
              </w:rPr>
            </w:pPr>
            <w:r w:rsidRPr="00555C53">
              <w:rPr>
                <w:rFonts w:cs="Times"/>
                <w:szCs w:val="24"/>
              </w:rPr>
              <w:t>1. Zgłaszający może dokonać zgłoszenia zewnętrznego bez uprzedniego dokonania zgłoszenia wewnętrznego.</w:t>
            </w:r>
          </w:p>
          <w:p w14:paraId="01490434" w14:textId="359F2E13" w:rsidR="00395B81" w:rsidRPr="00555C53" w:rsidRDefault="00395B81">
            <w:pPr>
              <w:pStyle w:val="ARTartustawynprozporzdzenia"/>
              <w:spacing w:line="240" w:lineRule="auto"/>
              <w:ind w:firstLine="0"/>
              <w:rPr>
                <w:rStyle w:val="Ppogrubienie"/>
                <w:rFonts w:cs="Times"/>
                <w:szCs w:val="24"/>
              </w:rPr>
            </w:pPr>
          </w:p>
        </w:tc>
        <w:tc>
          <w:tcPr>
            <w:tcW w:w="1708" w:type="dxa"/>
          </w:tcPr>
          <w:p w14:paraId="6932F540" w14:textId="77777777" w:rsidR="00395B81" w:rsidRPr="00555C53" w:rsidRDefault="00395B81">
            <w:pPr>
              <w:jc w:val="center"/>
              <w:rPr>
                <w:rFonts w:ascii="Times" w:hAnsi="Times" w:cs="Times"/>
                <w:b/>
              </w:rPr>
            </w:pPr>
          </w:p>
        </w:tc>
      </w:tr>
      <w:tr w:rsidR="00BB5F4F" w:rsidRPr="00555C53" w14:paraId="2C1C4818" w14:textId="77777777" w:rsidTr="008627E3">
        <w:tc>
          <w:tcPr>
            <w:tcW w:w="1413" w:type="dxa"/>
            <w:gridSpan w:val="2"/>
          </w:tcPr>
          <w:p w14:paraId="3BFE072D" w14:textId="21142DE2" w:rsidR="00BB5F4F" w:rsidRPr="00555C53" w:rsidRDefault="00BB5F4F" w:rsidP="00824828">
            <w:pPr>
              <w:rPr>
                <w:rFonts w:ascii="Times" w:hAnsi="Times" w:cs="Times"/>
              </w:rPr>
            </w:pPr>
            <w:r w:rsidRPr="00555C53">
              <w:rPr>
                <w:rFonts w:ascii="Times" w:hAnsi="Times" w:cs="Times"/>
              </w:rPr>
              <w:t xml:space="preserve">Art. 11 ust. 1 </w:t>
            </w:r>
          </w:p>
        </w:tc>
        <w:tc>
          <w:tcPr>
            <w:tcW w:w="4082" w:type="dxa"/>
            <w:gridSpan w:val="2"/>
          </w:tcPr>
          <w:p w14:paraId="1B662D14" w14:textId="6B6D22B3" w:rsidR="00BB5F4F" w:rsidRPr="00555C53" w:rsidRDefault="00BB5F4F" w:rsidP="001C31B4">
            <w:pPr>
              <w:pStyle w:val="sti-art"/>
              <w:shd w:val="clear" w:color="auto" w:fill="FFFFFF"/>
              <w:spacing w:before="60" w:beforeAutospacing="0" w:after="120" w:afterAutospacing="0"/>
              <w:jc w:val="both"/>
              <w:rPr>
                <w:rFonts w:ascii="Times" w:hAnsi="Times" w:cs="Times"/>
                <w:b/>
                <w:bCs/>
              </w:rPr>
            </w:pPr>
            <w:r w:rsidRPr="00555C53">
              <w:rPr>
                <w:rStyle w:val="markedcontent"/>
                <w:rFonts w:ascii="Times" w:hAnsi="Times" w:cs="Times"/>
              </w:rPr>
              <w:t>1. Państwa członkowskie wyznaczają organy właściwe do przyjmowania zgłoszeń, przekazywania informacji zwrotnych na ich temat i podejmowania działań następczych w związku z nimi i zapewniają tym organom odpowiednie</w:t>
            </w:r>
            <w:r w:rsidRPr="00555C53">
              <w:rPr>
                <w:rFonts w:ascii="Times" w:hAnsi="Times" w:cs="Times"/>
              </w:rPr>
              <w:br/>
            </w:r>
            <w:r w:rsidRPr="00555C53">
              <w:rPr>
                <w:rStyle w:val="markedcontent"/>
                <w:rFonts w:ascii="Times" w:hAnsi="Times" w:cs="Times"/>
              </w:rPr>
              <w:t>zasoby.</w:t>
            </w:r>
          </w:p>
        </w:tc>
        <w:tc>
          <w:tcPr>
            <w:tcW w:w="1304" w:type="dxa"/>
          </w:tcPr>
          <w:p w14:paraId="39DC290A" w14:textId="5D2ED463" w:rsidR="00BB5F4F" w:rsidRPr="00555C53" w:rsidRDefault="00487669">
            <w:pPr>
              <w:jc w:val="center"/>
              <w:rPr>
                <w:rFonts w:ascii="Times" w:hAnsi="Times" w:cs="Times"/>
                <w:b/>
              </w:rPr>
            </w:pPr>
            <w:r w:rsidRPr="00555C53">
              <w:rPr>
                <w:rFonts w:ascii="Times" w:hAnsi="Times" w:cs="Times"/>
                <w:b/>
              </w:rPr>
              <w:t>T</w:t>
            </w:r>
          </w:p>
        </w:tc>
        <w:tc>
          <w:tcPr>
            <w:tcW w:w="1134" w:type="dxa"/>
            <w:gridSpan w:val="2"/>
          </w:tcPr>
          <w:p w14:paraId="4E1F3721" w14:textId="03E187F3" w:rsidR="00BB5F4F" w:rsidRPr="00555C53" w:rsidRDefault="00487669">
            <w:pPr>
              <w:jc w:val="center"/>
              <w:rPr>
                <w:rFonts w:ascii="Times" w:hAnsi="Times" w:cs="Times"/>
                <w:b/>
              </w:rPr>
            </w:pPr>
            <w:r w:rsidRPr="00555C53">
              <w:rPr>
                <w:rFonts w:ascii="Times" w:hAnsi="Times" w:cs="Times"/>
                <w:b/>
              </w:rPr>
              <w:t xml:space="preserve">Art. </w:t>
            </w:r>
            <w:r w:rsidR="00196BC4" w:rsidRPr="00555C53">
              <w:rPr>
                <w:rFonts w:ascii="Times" w:hAnsi="Times" w:cs="Times"/>
                <w:b/>
              </w:rPr>
              <w:t>30 ust. 2</w:t>
            </w:r>
          </w:p>
        </w:tc>
        <w:tc>
          <w:tcPr>
            <w:tcW w:w="4962" w:type="dxa"/>
          </w:tcPr>
          <w:p w14:paraId="21EB58BE" w14:textId="77777777" w:rsidR="00BB5F4F" w:rsidRPr="00555C53" w:rsidRDefault="00196BC4">
            <w:pPr>
              <w:jc w:val="both"/>
              <w:rPr>
                <w:rFonts w:ascii="Times" w:hAnsi="Times" w:cs="Times"/>
                <w:b/>
              </w:rPr>
            </w:pPr>
            <w:r w:rsidRPr="00555C53">
              <w:rPr>
                <w:rFonts w:ascii="Times" w:hAnsi="Times" w:cs="Times"/>
                <w:b/>
              </w:rPr>
              <w:t>Art. 30</w:t>
            </w:r>
          </w:p>
          <w:p w14:paraId="5CB82420" w14:textId="77777777" w:rsidR="00196BC4" w:rsidRPr="00555C53" w:rsidRDefault="00196BC4" w:rsidP="001C31B4">
            <w:pPr>
              <w:pStyle w:val="USTustnpkodeksu"/>
              <w:spacing w:line="240" w:lineRule="auto"/>
              <w:ind w:firstLine="0"/>
              <w:rPr>
                <w:rFonts w:cs="Times"/>
                <w:szCs w:val="24"/>
              </w:rPr>
            </w:pPr>
            <w:r w:rsidRPr="00555C53">
              <w:rPr>
                <w:rFonts w:cs="Times"/>
                <w:szCs w:val="24"/>
              </w:rPr>
              <w:t xml:space="preserve">2. Zgłoszenie zewnętrzne jest przyjmowane przez Rzecznika Praw Obywatelskich albo organ publiczny. </w:t>
            </w:r>
          </w:p>
          <w:p w14:paraId="1E92C64E" w14:textId="09ABE135" w:rsidR="00196BC4" w:rsidRPr="00555C53" w:rsidRDefault="00196BC4" w:rsidP="00824828">
            <w:pPr>
              <w:jc w:val="both"/>
              <w:rPr>
                <w:rFonts w:ascii="Times" w:hAnsi="Times" w:cs="Times"/>
                <w:b/>
              </w:rPr>
            </w:pPr>
          </w:p>
        </w:tc>
        <w:tc>
          <w:tcPr>
            <w:tcW w:w="1708" w:type="dxa"/>
          </w:tcPr>
          <w:p w14:paraId="7FCE6597" w14:textId="77777777" w:rsidR="00BB5F4F" w:rsidRPr="00555C53" w:rsidRDefault="00BB5F4F" w:rsidP="00E647E0">
            <w:pPr>
              <w:jc w:val="center"/>
              <w:rPr>
                <w:rFonts w:ascii="Times" w:hAnsi="Times" w:cs="Times"/>
                <w:b/>
              </w:rPr>
            </w:pPr>
          </w:p>
        </w:tc>
      </w:tr>
      <w:tr w:rsidR="00004A3F" w:rsidRPr="00555C53" w14:paraId="60A0516D" w14:textId="77777777" w:rsidTr="008627E3">
        <w:tc>
          <w:tcPr>
            <w:tcW w:w="1413" w:type="dxa"/>
            <w:gridSpan w:val="2"/>
          </w:tcPr>
          <w:p w14:paraId="54A43EE2" w14:textId="646FD723" w:rsidR="00004A3F" w:rsidRPr="00555C53" w:rsidRDefault="00C25F09" w:rsidP="00824828">
            <w:pPr>
              <w:rPr>
                <w:rFonts w:ascii="Times" w:hAnsi="Times" w:cs="Times"/>
              </w:rPr>
            </w:pPr>
            <w:r w:rsidRPr="00555C53">
              <w:rPr>
                <w:rFonts w:ascii="Times" w:hAnsi="Times" w:cs="Times"/>
              </w:rPr>
              <w:t xml:space="preserve">Art. 11 </w:t>
            </w:r>
            <w:r w:rsidR="00F011EB" w:rsidRPr="00555C53">
              <w:rPr>
                <w:rFonts w:ascii="Times" w:hAnsi="Times" w:cs="Times"/>
              </w:rPr>
              <w:t xml:space="preserve">ust. 2 </w:t>
            </w:r>
            <w:r w:rsidR="00D833EA" w:rsidRPr="00555C53">
              <w:rPr>
                <w:rFonts w:ascii="Times" w:hAnsi="Times" w:cs="Times"/>
              </w:rPr>
              <w:t xml:space="preserve">lit. </w:t>
            </w:r>
            <w:r w:rsidR="00385BB9" w:rsidRPr="00555C53">
              <w:rPr>
                <w:rFonts w:ascii="Times" w:hAnsi="Times" w:cs="Times"/>
              </w:rPr>
              <w:t>a)</w:t>
            </w:r>
          </w:p>
        </w:tc>
        <w:tc>
          <w:tcPr>
            <w:tcW w:w="4082" w:type="dxa"/>
            <w:gridSpan w:val="2"/>
          </w:tcPr>
          <w:p w14:paraId="48D68804" w14:textId="77777777" w:rsidR="00D42800" w:rsidRPr="00555C53" w:rsidRDefault="00D42800" w:rsidP="00E647E0">
            <w:pPr>
              <w:shd w:val="clear" w:color="auto" w:fill="FFFFFF"/>
              <w:spacing w:before="120"/>
              <w:jc w:val="both"/>
              <w:rPr>
                <w:rFonts w:ascii="Times" w:hAnsi="Times" w:cs="Times"/>
              </w:rPr>
            </w:pPr>
            <w:r w:rsidRPr="00555C53">
              <w:rPr>
                <w:rFonts w:ascii="Times" w:hAnsi="Times" w:cs="Times"/>
              </w:rPr>
              <w:t>2.   Państwa członkowskie zapewniają, aby właściwe organy:</w:t>
            </w:r>
          </w:p>
          <w:tbl>
            <w:tblPr>
              <w:tblW w:w="5000" w:type="pct"/>
              <w:tblLayout w:type="fixed"/>
              <w:tblCellMar>
                <w:left w:w="0" w:type="dxa"/>
                <w:right w:w="0" w:type="dxa"/>
              </w:tblCellMar>
              <w:tblLook w:val="04A0" w:firstRow="1" w:lastRow="0" w:firstColumn="1" w:lastColumn="0" w:noHBand="0" w:noVBand="1"/>
            </w:tblPr>
            <w:tblGrid>
              <w:gridCol w:w="88"/>
              <w:gridCol w:w="3778"/>
            </w:tblGrid>
            <w:tr w:rsidR="00D42800" w:rsidRPr="00555C53" w14:paraId="6E18AD79" w14:textId="77777777" w:rsidTr="001C11AB">
              <w:tc>
                <w:tcPr>
                  <w:tcW w:w="187" w:type="dxa"/>
                  <w:shd w:val="clear" w:color="auto" w:fill="auto"/>
                  <w:hideMark/>
                </w:tcPr>
                <w:p w14:paraId="692CF00C" w14:textId="77777777" w:rsidR="00D42800" w:rsidRPr="00555C53" w:rsidRDefault="00D42800">
                  <w:pPr>
                    <w:spacing w:before="120"/>
                    <w:jc w:val="both"/>
                    <w:rPr>
                      <w:rFonts w:ascii="Times" w:hAnsi="Times" w:cs="Times"/>
                    </w:rPr>
                  </w:pPr>
                  <w:r w:rsidRPr="00555C53">
                    <w:rPr>
                      <w:rFonts w:ascii="Times" w:hAnsi="Times" w:cs="Times"/>
                    </w:rPr>
                    <w:t>a</w:t>
                  </w:r>
                </w:p>
              </w:tc>
              <w:tc>
                <w:tcPr>
                  <w:tcW w:w="9219" w:type="dxa"/>
                  <w:shd w:val="clear" w:color="auto" w:fill="auto"/>
                  <w:hideMark/>
                </w:tcPr>
                <w:p w14:paraId="7C01DA17" w14:textId="77777777" w:rsidR="00D42800" w:rsidRPr="00555C53" w:rsidRDefault="00D42800">
                  <w:pPr>
                    <w:spacing w:before="120"/>
                    <w:jc w:val="both"/>
                    <w:rPr>
                      <w:rFonts w:ascii="Times" w:hAnsi="Times" w:cs="Times"/>
                    </w:rPr>
                  </w:pPr>
                  <w:r w:rsidRPr="00555C53">
                    <w:rPr>
                      <w:rFonts w:ascii="Times" w:hAnsi="Times" w:cs="Times"/>
                    </w:rPr>
                    <w:t>) ustanowiły niezależne i autonomiczne zewnętrzne kanały dokonywania zgłoszeń w celu przyjmowania i przetwarzania informacji na temat naruszeń;</w:t>
                  </w:r>
                </w:p>
              </w:tc>
            </w:tr>
          </w:tbl>
          <w:p w14:paraId="43C3E462" w14:textId="77777777" w:rsidR="00D42800" w:rsidRPr="00555C53" w:rsidRDefault="00D42800">
            <w:pPr>
              <w:shd w:val="clear" w:color="auto" w:fill="FFFFFF"/>
              <w:rPr>
                <w:rFonts w:ascii="Times" w:hAnsi="Times" w:cs="Times"/>
                <w:vanish/>
              </w:rPr>
            </w:pPr>
          </w:p>
          <w:p w14:paraId="3C0D49B4" w14:textId="77777777" w:rsidR="00004A3F" w:rsidRPr="00555C53" w:rsidRDefault="00004A3F">
            <w:pPr>
              <w:pStyle w:val="sti-art"/>
              <w:shd w:val="clear" w:color="auto" w:fill="FFFFFF"/>
              <w:spacing w:before="60" w:beforeAutospacing="0" w:after="120" w:afterAutospacing="0"/>
              <w:jc w:val="center"/>
              <w:rPr>
                <w:rFonts w:ascii="Times" w:hAnsi="Times" w:cs="Times"/>
                <w:b/>
                <w:bCs/>
              </w:rPr>
            </w:pPr>
          </w:p>
        </w:tc>
        <w:tc>
          <w:tcPr>
            <w:tcW w:w="1304" w:type="dxa"/>
          </w:tcPr>
          <w:p w14:paraId="64D163EB" w14:textId="5F70AB65" w:rsidR="00004A3F" w:rsidRPr="00555C53" w:rsidRDefault="00C25F09">
            <w:pPr>
              <w:jc w:val="center"/>
              <w:rPr>
                <w:rFonts w:ascii="Times" w:hAnsi="Times" w:cs="Times"/>
                <w:b/>
              </w:rPr>
            </w:pPr>
            <w:r w:rsidRPr="00555C53">
              <w:rPr>
                <w:rFonts w:ascii="Times" w:hAnsi="Times" w:cs="Times"/>
                <w:b/>
              </w:rPr>
              <w:t>T</w:t>
            </w:r>
          </w:p>
        </w:tc>
        <w:tc>
          <w:tcPr>
            <w:tcW w:w="1134" w:type="dxa"/>
            <w:gridSpan w:val="2"/>
          </w:tcPr>
          <w:p w14:paraId="7088851D" w14:textId="77777777" w:rsidR="00004A3F" w:rsidRPr="00555C53" w:rsidRDefault="00DD1045">
            <w:pPr>
              <w:jc w:val="center"/>
              <w:rPr>
                <w:rFonts w:ascii="Times" w:hAnsi="Times" w:cs="Times"/>
                <w:b/>
              </w:rPr>
            </w:pPr>
            <w:r w:rsidRPr="00555C53">
              <w:rPr>
                <w:rFonts w:ascii="Times" w:hAnsi="Times" w:cs="Times"/>
                <w:b/>
              </w:rPr>
              <w:t>art. 30 ust. 2</w:t>
            </w:r>
          </w:p>
          <w:p w14:paraId="4FF30CEE" w14:textId="61B31083" w:rsidR="00DD1045" w:rsidRPr="00555C53" w:rsidRDefault="009F232B">
            <w:pPr>
              <w:jc w:val="center"/>
              <w:rPr>
                <w:rFonts w:ascii="Times" w:hAnsi="Times" w:cs="Times"/>
                <w:b/>
              </w:rPr>
            </w:pPr>
            <w:r w:rsidRPr="00555C53">
              <w:rPr>
                <w:rFonts w:ascii="Times" w:hAnsi="Times" w:cs="Times"/>
                <w:b/>
              </w:rPr>
              <w:t>a</w:t>
            </w:r>
            <w:r w:rsidR="00DD1045" w:rsidRPr="00555C53">
              <w:rPr>
                <w:rFonts w:ascii="Times" w:hAnsi="Times" w:cs="Times"/>
                <w:b/>
              </w:rPr>
              <w:t>rt. 2 pkt. 6</w:t>
            </w:r>
            <w:r w:rsidRPr="00555C53">
              <w:rPr>
                <w:rFonts w:ascii="Times" w:hAnsi="Times" w:cs="Times"/>
                <w:b/>
              </w:rPr>
              <w:t xml:space="preserve">, </w:t>
            </w:r>
            <w:r w:rsidR="00503173" w:rsidRPr="00555C53">
              <w:rPr>
                <w:rFonts w:ascii="Times" w:hAnsi="Times" w:cs="Times"/>
                <w:b/>
              </w:rPr>
              <w:t xml:space="preserve">31, </w:t>
            </w:r>
            <w:r w:rsidR="00385BB9" w:rsidRPr="00555C53">
              <w:rPr>
                <w:rFonts w:ascii="Times" w:hAnsi="Times" w:cs="Times"/>
                <w:b/>
              </w:rPr>
              <w:t xml:space="preserve">33, </w:t>
            </w:r>
            <w:r w:rsidRPr="00555C53">
              <w:rPr>
                <w:rFonts w:ascii="Times" w:hAnsi="Times" w:cs="Times"/>
                <w:b/>
              </w:rPr>
              <w:t>34 ust. 1 pkt. 1-3 oraz 5</w:t>
            </w:r>
          </w:p>
        </w:tc>
        <w:tc>
          <w:tcPr>
            <w:tcW w:w="4962" w:type="dxa"/>
          </w:tcPr>
          <w:p w14:paraId="29E86776" w14:textId="40762EA5" w:rsidR="006333A0" w:rsidRPr="00555C53" w:rsidRDefault="00DD1045">
            <w:pPr>
              <w:pStyle w:val="USTustnpkodeksu"/>
              <w:spacing w:line="240" w:lineRule="auto"/>
              <w:ind w:firstLine="0"/>
              <w:rPr>
                <w:rFonts w:cs="Times"/>
                <w:b/>
                <w:szCs w:val="24"/>
              </w:rPr>
            </w:pPr>
            <w:r w:rsidRPr="00555C53">
              <w:rPr>
                <w:rFonts w:cs="Times"/>
                <w:b/>
                <w:szCs w:val="24"/>
              </w:rPr>
              <w:t xml:space="preserve">Art. </w:t>
            </w:r>
            <w:r w:rsidR="006333A0" w:rsidRPr="00555C53">
              <w:rPr>
                <w:rFonts w:cs="Times"/>
                <w:b/>
                <w:szCs w:val="24"/>
              </w:rPr>
              <w:t>30</w:t>
            </w:r>
          </w:p>
          <w:p w14:paraId="615FB0EE" w14:textId="5EA676B6" w:rsidR="00DD1045" w:rsidRPr="00555C53" w:rsidRDefault="00DD1045">
            <w:pPr>
              <w:pStyle w:val="USTustnpkodeksu"/>
              <w:spacing w:line="240" w:lineRule="auto"/>
              <w:ind w:firstLine="0"/>
              <w:rPr>
                <w:rFonts w:cs="Times"/>
                <w:szCs w:val="24"/>
              </w:rPr>
            </w:pPr>
            <w:r w:rsidRPr="00555C53">
              <w:rPr>
                <w:rFonts w:cs="Times"/>
                <w:szCs w:val="24"/>
              </w:rPr>
              <w:t xml:space="preserve">2. Zgłoszenie zewnętrzne jest przyjmowane przez Rzecznika Praw Obywatelskich albo organ publiczny. </w:t>
            </w:r>
          </w:p>
          <w:p w14:paraId="3324FA83" w14:textId="77777777" w:rsidR="00070822" w:rsidRPr="00555C53" w:rsidRDefault="00070822">
            <w:pPr>
              <w:pStyle w:val="USTustnpkodeksu"/>
              <w:spacing w:line="240" w:lineRule="auto"/>
              <w:ind w:firstLine="0"/>
              <w:rPr>
                <w:rFonts w:cs="Times"/>
                <w:szCs w:val="24"/>
              </w:rPr>
            </w:pPr>
          </w:p>
          <w:p w14:paraId="3040F733" w14:textId="77777777" w:rsidR="00070822" w:rsidRPr="00555C53" w:rsidRDefault="00070822">
            <w:pPr>
              <w:pStyle w:val="USTustnpkodeksu"/>
              <w:spacing w:line="240" w:lineRule="auto"/>
              <w:ind w:firstLine="0"/>
              <w:rPr>
                <w:rFonts w:cs="Times"/>
                <w:b/>
                <w:szCs w:val="24"/>
              </w:rPr>
            </w:pPr>
          </w:p>
          <w:p w14:paraId="7A447B35" w14:textId="43EE83BE" w:rsidR="00DD1045" w:rsidRPr="00555C53" w:rsidRDefault="00DD1045">
            <w:pPr>
              <w:pStyle w:val="USTustnpkodeksu"/>
              <w:spacing w:line="240" w:lineRule="auto"/>
              <w:ind w:firstLine="0"/>
              <w:rPr>
                <w:rFonts w:cs="Times"/>
                <w:b/>
                <w:szCs w:val="24"/>
              </w:rPr>
            </w:pPr>
            <w:r w:rsidRPr="00555C53">
              <w:rPr>
                <w:rFonts w:cs="Times"/>
                <w:b/>
                <w:szCs w:val="24"/>
              </w:rPr>
              <w:t xml:space="preserve">Art. 2 </w:t>
            </w:r>
            <w:r w:rsidR="006333A0" w:rsidRPr="00555C53">
              <w:rPr>
                <w:rFonts w:cs="Times"/>
                <w:szCs w:val="24"/>
              </w:rPr>
              <w:t>Ilekroć w ustawie jest mowa o:</w:t>
            </w:r>
          </w:p>
          <w:p w14:paraId="5F8438BD" w14:textId="7E384A6D" w:rsidR="001E214D" w:rsidRPr="00555C53" w:rsidRDefault="001E214D" w:rsidP="00555C53">
            <w:pPr>
              <w:pStyle w:val="PKTpunkt"/>
              <w:numPr>
                <w:ilvl w:val="0"/>
                <w:numId w:val="5"/>
              </w:numPr>
              <w:spacing w:line="240" w:lineRule="auto"/>
              <w:rPr>
                <w:rFonts w:cs="Times"/>
                <w:szCs w:val="24"/>
              </w:rPr>
            </w:pPr>
            <w:r w:rsidRPr="00555C53">
              <w:rPr>
                <w:rFonts w:cs="Times"/>
                <w:szCs w:val="24"/>
              </w:rPr>
              <w:t>organie publicznym – należy przez to rozumieć naczelne i centralne organy administracji rządowej, terenowe organy administracji rządowej, organy państwowe z wyłączeniem Rzecznika Praw Obywatelskich, organy wykonawcze jednostek samorządu terytorialnego, regionalne izby obrachunkowe, Szefa Sztabu Generalnego Wojska Polskiego oraz  Komisję Nadzoru Finansowego;</w:t>
            </w:r>
          </w:p>
          <w:p w14:paraId="33C5BA4B" w14:textId="77777777" w:rsidR="00F415D3" w:rsidRPr="00555C53" w:rsidRDefault="00F415D3">
            <w:pPr>
              <w:pStyle w:val="ARTartustawynprozporzdzenia"/>
              <w:spacing w:line="240" w:lineRule="auto"/>
              <w:ind w:firstLine="0"/>
              <w:rPr>
                <w:rFonts w:cs="Times"/>
                <w:szCs w:val="24"/>
              </w:rPr>
            </w:pPr>
            <w:r w:rsidRPr="00555C53">
              <w:rPr>
                <w:rStyle w:val="Ppogrubienie"/>
                <w:rFonts w:cs="Times"/>
                <w:szCs w:val="24"/>
              </w:rPr>
              <w:t xml:space="preserve">Art. 31. </w:t>
            </w:r>
            <w:r w:rsidRPr="00555C53">
              <w:rPr>
                <w:rFonts w:cs="Times"/>
                <w:szCs w:val="24"/>
              </w:rPr>
              <w:t xml:space="preserve">Rzecznik Praw Obywatelskich: </w:t>
            </w:r>
          </w:p>
          <w:p w14:paraId="4388A20B" w14:textId="77777777" w:rsidR="00F415D3" w:rsidRPr="00555C53" w:rsidRDefault="00F415D3">
            <w:pPr>
              <w:pStyle w:val="PKTpunkt"/>
              <w:spacing w:line="240" w:lineRule="auto"/>
              <w:rPr>
                <w:rFonts w:cs="Times"/>
                <w:szCs w:val="24"/>
              </w:rPr>
            </w:pPr>
            <w:r w:rsidRPr="00555C53">
              <w:rPr>
                <w:rFonts w:cs="Times"/>
                <w:szCs w:val="24"/>
              </w:rPr>
              <w:t>1)</w:t>
            </w:r>
            <w:r w:rsidRPr="00555C53">
              <w:rPr>
                <w:rFonts w:cs="Times"/>
                <w:szCs w:val="24"/>
              </w:rPr>
              <w:tab/>
              <w:t>ustala procedurę przyjmowania zgłoszeń zewnętrznych;</w:t>
            </w:r>
          </w:p>
          <w:p w14:paraId="6BBD4ED1" w14:textId="77777777" w:rsidR="00F415D3" w:rsidRPr="00555C53" w:rsidRDefault="00F415D3">
            <w:pPr>
              <w:pStyle w:val="PKTpunkt"/>
              <w:spacing w:line="240" w:lineRule="auto"/>
              <w:rPr>
                <w:rFonts w:cs="Times"/>
                <w:szCs w:val="24"/>
              </w:rPr>
            </w:pPr>
            <w:r w:rsidRPr="00555C53">
              <w:rPr>
                <w:rFonts w:cs="Times"/>
                <w:szCs w:val="24"/>
              </w:rPr>
              <w:lastRenderedPageBreak/>
              <w:t>2)</w:t>
            </w:r>
            <w:r w:rsidRPr="00555C53">
              <w:rPr>
                <w:rFonts w:cs="Times"/>
                <w:szCs w:val="24"/>
              </w:rPr>
              <w:tab/>
              <w:t>przyjmuje zgłoszenia zewnętrzne o naruszeniach prawa w dziedzinach wskazanych w art. 3 ust. 1, dokonuje ich wstępnej weryfikacji i przekazuje organom publicznym właściwym do podjęcia działań następczych;</w:t>
            </w:r>
          </w:p>
          <w:p w14:paraId="5885AB6C" w14:textId="77777777" w:rsidR="00F415D3" w:rsidRPr="00555C53" w:rsidRDefault="00F415D3">
            <w:pPr>
              <w:pStyle w:val="PKTpunkt"/>
              <w:spacing w:line="240" w:lineRule="auto"/>
              <w:rPr>
                <w:rFonts w:cs="Times"/>
                <w:szCs w:val="24"/>
              </w:rPr>
            </w:pPr>
            <w:r w:rsidRPr="00555C53">
              <w:rPr>
                <w:rFonts w:cs="Times"/>
                <w:szCs w:val="24"/>
              </w:rPr>
              <w:t>3)</w:t>
            </w:r>
            <w:r w:rsidRPr="00555C53">
              <w:rPr>
                <w:rFonts w:cs="Times"/>
                <w:szCs w:val="24"/>
              </w:rPr>
              <w:tab/>
              <w:t xml:space="preserve">zapewnia powszechny dostęp do informacji na temat praw i środków ochrony prawnej zgłaszających oraz osób, o których mowa w art. 21, przed działaniami odwetowymi oraz praw osób, których dotyczy zgłoszenie, w szczególności przez zamieszczanie tych informacji na swojej stronie podmiotowej Biuletynu Informacji Publicznej; </w:t>
            </w:r>
          </w:p>
          <w:p w14:paraId="1B0E460C" w14:textId="77777777" w:rsidR="00F415D3" w:rsidRPr="00555C53" w:rsidRDefault="00F415D3">
            <w:pPr>
              <w:pStyle w:val="PKTpunkt"/>
              <w:spacing w:line="240" w:lineRule="auto"/>
              <w:rPr>
                <w:rFonts w:cs="Times"/>
                <w:szCs w:val="24"/>
              </w:rPr>
            </w:pPr>
            <w:r w:rsidRPr="00555C53">
              <w:rPr>
                <w:rFonts w:cs="Times"/>
                <w:szCs w:val="24"/>
              </w:rPr>
              <w:t>4)</w:t>
            </w:r>
            <w:r w:rsidRPr="00555C53">
              <w:rPr>
                <w:rFonts w:cs="Times"/>
                <w:szCs w:val="24"/>
              </w:rPr>
              <w:tab/>
              <w:t>udziela zgłaszającym oraz osobom, o których mowa w art. 21 oraz osobom, których dotyczy zgłoszenie, porad w zakresie, o którym mowa w pkt 3;</w:t>
            </w:r>
          </w:p>
          <w:p w14:paraId="0DA1FED9" w14:textId="2DC49269" w:rsidR="00F415D3" w:rsidRPr="00555C53" w:rsidRDefault="00F415D3">
            <w:pPr>
              <w:pStyle w:val="PKTpunkt"/>
              <w:spacing w:line="240" w:lineRule="auto"/>
              <w:rPr>
                <w:rFonts w:cs="Times"/>
                <w:szCs w:val="24"/>
              </w:rPr>
            </w:pPr>
            <w:r w:rsidRPr="00555C53">
              <w:rPr>
                <w:rFonts w:cs="Times"/>
                <w:szCs w:val="24"/>
              </w:rPr>
              <w:t>5)</w:t>
            </w:r>
            <w:r w:rsidRPr="00555C53">
              <w:rPr>
                <w:rFonts w:cs="Times"/>
                <w:szCs w:val="24"/>
              </w:rPr>
              <w:tab/>
              <w:t>udziela zgłaszającym oraz osobom, o których mowa w art. 21, informacji o organach  , które w zakresie realizowanych zadań mogą podjąć działania służące ochronie zgłaszających przed działaniami odwetowymi oraz, w odpowiednich przypadkach, wsparcia w kontaktach z takimi organami, w szczególności przez poinformowanie właściwych organów o dostrzeżonej konieczności objęcia zgłaszającego ochroną.</w:t>
            </w:r>
          </w:p>
          <w:p w14:paraId="693183A9" w14:textId="77777777" w:rsidR="00385BB9" w:rsidRPr="00555C53" w:rsidRDefault="00385BB9">
            <w:pPr>
              <w:pStyle w:val="PKTpunkt"/>
              <w:spacing w:line="240" w:lineRule="auto"/>
              <w:rPr>
                <w:rFonts w:cs="Times"/>
                <w:szCs w:val="24"/>
              </w:rPr>
            </w:pPr>
          </w:p>
          <w:p w14:paraId="25A6D22E" w14:textId="05F3DB11" w:rsidR="00385BB9" w:rsidRPr="00555C53" w:rsidRDefault="00385BB9">
            <w:pPr>
              <w:pStyle w:val="PKTpunkt"/>
              <w:spacing w:line="240" w:lineRule="auto"/>
              <w:rPr>
                <w:rFonts w:cs="Times"/>
                <w:b/>
                <w:szCs w:val="24"/>
              </w:rPr>
            </w:pPr>
            <w:r w:rsidRPr="00555C53">
              <w:rPr>
                <w:rFonts w:cs="Times"/>
                <w:b/>
                <w:szCs w:val="24"/>
              </w:rPr>
              <w:t>Art. 33</w:t>
            </w:r>
          </w:p>
          <w:p w14:paraId="4D384DF4" w14:textId="38EE7DC3" w:rsidR="00385BB9" w:rsidRPr="00555C53" w:rsidRDefault="00385BB9" w:rsidP="001C31B4">
            <w:pPr>
              <w:pStyle w:val="ARTartustawynprozporzdzenia"/>
              <w:spacing w:line="240" w:lineRule="auto"/>
              <w:ind w:firstLine="0"/>
              <w:rPr>
                <w:rFonts w:cs="Times"/>
                <w:szCs w:val="24"/>
              </w:rPr>
            </w:pPr>
            <w:r w:rsidRPr="00555C53">
              <w:rPr>
                <w:rFonts w:cs="Times"/>
                <w:szCs w:val="24"/>
              </w:rPr>
              <w:lastRenderedPageBreak/>
              <w:t xml:space="preserve">Organ publiczny ustala procedurę przyjmowania zgłoszeń zewnętrznych oraz podejmowania działań następczych, zwaną dalej „procedurą </w:t>
            </w:r>
            <w:r w:rsidR="001D3911" w:rsidRPr="00555C53">
              <w:rPr>
                <w:rFonts w:cs="Times"/>
                <w:szCs w:val="24"/>
              </w:rPr>
              <w:t xml:space="preserve">zgłoszeń </w:t>
            </w:r>
            <w:r w:rsidRPr="00555C53">
              <w:rPr>
                <w:rFonts w:cs="Times"/>
                <w:szCs w:val="24"/>
              </w:rPr>
              <w:t>zewnętrzn</w:t>
            </w:r>
            <w:r w:rsidR="001D3911" w:rsidRPr="00555C53">
              <w:rPr>
                <w:rFonts w:cs="Times"/>
                <w:szCs w:val="24"/>
              </w:rPr>
              <w:t>ych</w:t>
            </w:r>
            <w:r w:rsidRPr="00555C53">
              <w:rPr>
                <w:rFonts w:cs="Times"/>
                <w:szCs w:val="24"/>
              </w:rPr>
              <w:t>”.</w:t>
            </w:r>
          </w:p>
          <w:p w14:paraId="7727CEE0" w14:textId="77777777" w:rsidR="00385BB9" w:rsidRPr="00555C53" w:rsidRDefault="00385BB9" w:rsidP="00824828">
            <w:pPr>
              <w:pStyle w:val="PKTpunkt"/>
              <w:spacing w:line="240" w:lineRule="auto"/>
              <w:rPr>
                <w:rFonts w:cs="Times"/>
                <w:b/>
                <w:szCs w:val="24"/>
              </w:rPr>
            </w:pPr>
          </w:p>
          <w:p w14:paraId="5491874D" w14:textId="77777777" w:rsidR="00F415D3" w:rsidRPr="00555C53" w:rsidRDefault="00F415D3" w:rsidP="00E647E0">
            <w:pPr>
              <w:pStyle w:val="ARTartustawynprozporzdzenia"/>
              <w:spacing w:line="240" w:lineRule="auto"/>
              <w:ind w:firstLine="0"/>
              <w:rPr>
                <w:rFonts w:cs="Times"/>
                <w:szCs w:val="24"/>
              </w:rPr>
            </w:pPr>
            <w:r w:rsidRPr="00555C53">
              <w:rPr>
                <w:rStyle w:val="Ppogrubienie"/>
                <w:rFonts w:cs="Times"/>
                <w:szCs w:val="24"/>
              </w:rPr>
              <w:t>Art. 34</w:t>
            </w:r>
            <w:r w:rsidRPr="00555C53">
              <w:rPr>
                <w:rStyle w:val="Ppogrubienie"/>
                <w:rFonts w:cs="Times"/>
                <w:b w:val="0"/>
                <w:szCs w:val="24"/>
              </w:rPr>
              <w:t>.</w:t>
            </w:r>
            <w:r w:rsidRPr="00555C53">
              <w:rPr>
                <w:rFonts w:cs="Times"/>
                <w:szCs w:val="24"/>
              </w:rPr>
              <w:t xml:space="preserve"> 1. Organ publiczny:</w:t>
            </w:r>
          </w:p>
          <w:p w14:paraId="6E007328" w14:textId="5257BBA3" w:rsidR="00F415D3" w:rsidRPr="00555C53" w:rsidRDefault="00F415D3">
            <w:pPr>
              <w:pStyle w:val="PKTpunkt"/>
              <w:spacing w:line="240" w:lineRule="auto"/>
              <w:rPr>
                <w:rFonts w:cs="Times"/>
                <w:szCs w:val="24"/>
              </w:rPr>
            </w:pPr>
            <w:r w:rsidRPr="00555C53">
              <w:rPr>
                <w:rFonts w:cs="Times"/>
                <w:szCs w:val="24"/>
              </w:rPr>
              <w:t>1)</w:t>
            </w:r>
            <w:r w:rsidRPr="00555C53">
              <w:rPr>
                <w:rFonts w:cs="Times"/>
                <w:szCs w:val="24"/>
              </w:rPr>
              <w:tab/>
              <w:t>dokonuje wstępnej weryfikacji zgłoszenia zewnętrznego</w:t>
            </w:r>
            <w:r w:rsidR="00EA6B0D" w:rsidRPr="00555C53">
              <w:rPr>
                <w:rFonts w:cs="Times"/>
                <w:szCs w:val="24"/>
              </w:rPr>
              <w:t>, polegającej na ustaleniu, czy zgłoszenie dotyczy informacji o naruszeniu prawa oraz ustaleniu, czy zgłoszenie dotyczy naruszeń w dziedzinie należącej do zakresu działania tego organu, a jeżeli nie należy - ustaleniu organu publicznego właściwego do podjęcia działań następczych;</w:t>
            </w:r>
          </w:p>
          <w:p w14:paraId="224EABBC" w14:textId="77777777" w:rsidR="00F415D3" w:rsidRPr="00555C53" w:rsidRDefault="00F415D3">
            <w:pPr>
              <w:pStyle w:val="PKTpunkt"/>
              <w:spacing w:line="240" w:lineRule="auto"/>
              <w:rPr>
                <w:rFonts w:cs="Times"/>
                <w:szCs w:val="24"/>
              </w:rPr>
            </w:pPr>
            <w:r w:rsidRPr="00555C53">
              <w:rPr>
                <w:rFonts w:cs="Times"/>
                <w:szCs w:val="24"/>
              </w:rPr>
              <w:t>2)</w:t>
            </w:r>
            <w:r w:rsidRPr="00555C53">
              <w:rPr>
                <w:rFonts w:cs="Times"/>
                <w:szCs w:val="24"/>
              </w:rPr>
              <w:tab/>
              <w:t>przyjmuje zgłoszenie zewnętrze – w przypadku gdy zgłoszenie dotyczy naruszeń w dziedzinie należącej do zakresu działania tego organu;</w:t>
            </w:r>
          </w:p>
          <w:p w14:paraId="3F1F1BD8" w14:textId="0AC63EE6" w:rsidR="00F415D3" w:rsidRPr="00555C53" w:rsidRDefault="00F415D3">
            <w:pPr>
              <w:pStyle w:val="PKTpunkt"/>
              <w:spacing w:line="240" w:lineRule="auto"/>
              <w:rPr>
                <w:rFonts w:cs="Times"/>
                <w:szCs w:val="24"/>
              </w:rPr>
            </w:pPr>
            <w:r w:rsidRPr="00555C53">
              <w:rPr>
                <w:rFonts w:cs="Times"/>
                <w:szCs w:val="24"/>
              </w:rPr>
              <w:t>3)</w:t>
            </w:r>
            <w:r w:rsidRPr="00555C53">
              <w:rPr>
                <w:rFonts w:cs="Times"/>
                <w:szCs w:val="24"/>
              </w:rPr>
              <w:tab/>
              <w:t xml:space="preserve">przekazuje zgłoszenie zewnętrzne niezwłocznie, nie później jednak niż w ciągu 14 dni od dnia dokonania zgłoszenia, </w:t>
            </w:r>
            <w:r w:rsidR="00665889" w:rsidRPr="00555C53">
              <w:rPr>
                <w:rFonts w:cs="Times"/>
                <w:szCs w:val="24"/>
              </w:rPr>
              <w:t xml:space="preserve">a w uzadanionych przypadkach nie później niż w ciągu 30 dni, </w:t>
            </w:r>
            <w:r w:rsidRPr="00555C53">
              <w:rPr>
                <w:rFonts w:cs="Times"/>
                <w:szCs w:val="24"/>
              </w:rPr>
              <w:t>do organu publicznego właściwego do podjęcia działań następczych – w przypadku gdy zgłoszenie dotyczy naruszeń w dziedzinie nienależącej do zakresu działania tego organu oraz informuje o tym zgłaszającego;</w:t>
            </w:r>
          </w:p>
          <w:p w14:paraId="5DB541E9" w14:textId="77777777" w:rsidR="00F415D3" w:rsidRPr="00555C53" w:rsidRDefault="00F415D3">
            <w:pPr>
              <w:pStyle w:val="PKTpunkt"/>
              <w:spacing w:line="240" w:lineRule="auto"/>
              <w:rPr>
                <w:rFonts w:cs="Times"/>
                <w:szCs w:val="24"/>
              </w:rPr>
            </w:pPr>
            <w:r w:rsidRPr="00555C53">
              <w:rPr>
                <w:rFonts w:cs="Times"/>
                <w:szCs w:val="24"/>
              </w:rPr>
              <w:t>5)</w:t>
            </w:r>
            <w:r w:rsidRPr="00555C53">
              <w:rPr>
                <w:rFonts w:cs="Times"/>
                <w:szCs w:val="24"/>
              </w:rPr>
              <w:tab/>
              <w:t>przekazuje zgłaszającemu informację zwrotną.</w:t>
            </w:r>
          </w:p>
          <w:p w14:paraId="3A43E924" w14:textId="20BD9807" w:rsidR="00004A3F" w:rsidRPr="00555C53" w:rsidRDefault="00F415D3">
            <w:pPr>
              <w:pStyle w:val="USTustnpkodeksu"/>
              <w:spacing w:line="240" w:lineRule="auto"/>
              <w:rPr>
                <w:rFonts w:cs="Times"/>
                <w:szCs w:val="24"/>
              </w:rPr>
            </w:pPr>
            <w:r w:rsidRPr="00555C53">
              <w:rPr>
                <w:rFonts w:cs="Times"/>
                <w:szCs w:val="24"/>
              </w:rPr>
              <w:lastRenderedPageBreak/>
              <w:t xml:space="preserve">2. Przepis art. 32 ust. 4–7 stosuje się odpowiednio. </w:t>
            </w:r>
          </w:p>
        </w:tc>
        <w:tc>
          <w:tcPr>
            <w:tcW w:w="1708" w:type="dxa"/>
          </w:tcPr>
          <w:p w14:paraId="5A53EC62" w14:textId="77777777" w:rsidR="00004A3F" w:rsidRPr="00555C53" w:rsidRDefault="00004A3F">
            <w:pPr>
              <w:jc w:val="center"/>
              <w:rPr>
                <w:rFonts w:ascii="Times" w:hAnsi="Times" w:cs="Times"/>
                <w:b/>
              </w:rPr>
            </w:pPr>
          </w:p>
        </w:tc>
      </w:tr>
      <w:tr w:rsidR="00DD1045" w:rsidRPr="00555C53" w14:paraId="7F94327D" w14:textId="77777777" w:rsidTr="008627E3">
        <w:tc>
          <w:tcPr>
            <w:tcW w:w="1413" w:type="dxa"/>
            <w:gridSpan w:val="2"/>
          </w:tcPr>
          <w:p w14:paraId="1B7D4B49" w14:textId="7267B97F" w:rsidR="00DD1045" w:rsidRPr="00555C53" w:rsidRDefault="007F61A3" w:rsidP="00824828">
            <w:pPr>
              <w:rPr>
                <w:rFonts w:ascii="Times" w:hAnsi="Times" w:cs="Times"/>
              </w:rPr>
            </w:pPr>
            <w:r w:rsidRPr="00555C53">
              <w:rPr>
                <w:rFonts w:ascii="Times" w:hAnsi="Times" w:cs="Times"/>
              </w:rPr>
              <w:lastRenderedPageBreak/>
              <w:t xml:space="preserve">Art. 11 ust. 2 </w:t>
            </w:r>
            <w:r w:rsidR="00D833EA" w:rsidRPr="00555C53">
              <w:rPr>
                <w:rFonts w:ascii="Times" w:hAnsi="Times" w:cs="Times"/>
              </w:rPr>
              <w:t>lit.</w:t>
            </w:r>
            <w:r w:rsidRPr="00555C53">
              <w:rPr>
                <w:rFonts w:ascii="Times" w:hAnsi="Times" w:cs="Times"/>
              </w:rPr>
              <w:t xml:space="preserve"> b</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DD1045" w:rsidRPr="00555C53" w14:paraId="42EAF04A" w14:textId="77777777" w:rsidTr="001C11AB">
              <w:tc>
                <w:tcPr>
                  <w:tcW w:w="200" w:type="dxa"/>
                  <w:shd w:val="clear" w:color="auto" w:fill="auto"/>
                  <w:hideMark/>
                </w:tcPr>
                <w:p w14:paraId="7361DA98" w14:textId="77777777" w:rsidR="00DD1045" w:rsidRPr="00555C53" w:rsidRDefault="00DD1045"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0C0BFCB9" w14:textId="77777777" w:rsidR="00DD1045" w:rsidRPr="00555C53" w:rsidRDefault="00DD1045">
                  <w:pPr>
                    <w:spacing w:before="120"/>
                    <w:jc w:val="both"/>
                    <w:rPr>
                      <w:rFonts w:ascii="Times" w:hAnsi="Times" w:cs="Times"/>
                    </w:rPr>
                  </w:pPr>
                  <w:r w:rsidRPr="00555C53">
                    <w:rPr>
                      <w:rFonts w:ascii="Times" w:hAnsi="Times" w:cs="Times"/>
                    </w:rPr>
                    <w:t>) niezwłocznie, a w każdym razie w terminie siedmiu dni od otrzymania zgłoszenia, potwierdzały jego otrzymanie, chyba że osoba dokonująca zgłoszenia wystąpiła wyraźnie z odmiennym wnioskiem w tym zakresie lub właściwy organ ma uzasadnione powody, by sądzić, że potwierdzenie otrzymania zgłoszenia zagroziłoby ochronie tożsamości tej osoby;</w:t>
                  </w:r>
                </w:p>
              </w:tc>
            </w:tr>
          </w:tbl>
          <w:p w14:paraId="4A1131BB" w14:textId="77777777" w:rsidR="00DD1045" w:rsidRPr="00555C53" w:rsidRDefault="00DD1045">
            <w:pPr>
              <w:shd w:val="clear" w:color="auto" w:fill="FFFFFF"/>
              <w:rPr>
                <w:rFonts w:ascii="Times" w:hAnsi="Times" w:cs="Times"/>
                <w:vanish/>
              </w:rPr>
            </w:pPr>
          </w:p>
          <w:p w14:paraId="30BDFDE5" w14:textId="77777777" w:rsidR="00DD1045" w:rsidRPr="00555C53" w:rsidRDefault="00DD1045">
            <w:pPr>
              <w:shd w:val="clear" w:color="auto" w:fill="FFFFFF"/>
              <w:spacing w:before="120"/>
              <w:jc w:val="both"/>
              <w:rPr>
                <w:rFonts w:ascii="Times" w:hAnsi="Times" w:cs="Times"/>
              </w:rPr>
            </w:pPr>
          </w:p>
        </w:tc>
        <w:tc>
          <w:tcPr>
            <w:tcW w:w="1304" w:type="dxa"/>
          </w:tcPr>
          <w:p w14:paraId="03C213E2" w14:textId="32D3A597" w:rsidR="00DD1045" w:rsidRPr="00555C53" w:rsidRDefault="00202BB8">
            <w:pPr>
              <w:jc w:val="center"/>
              <w:rPr>
                <w:rFonts w:ascii="Times" w:hAnsi="Times" w:cs="Times"/>
                <w:b/>
              </w:rPr>
            </w:pPr>
            <w:r w:rsidRPr="00555C53">
              <w:rPr>
                <w:rFonts w:ascii="Times" w:hAnsi="Times" w:cs="Times"/>
                <w:b/>
              </w:rPr>
              <w:t>T</w:t>
            </w:r>
          </w:p>
        </w:tc>
        <w:tc>
          <w:tcPr>
            <w:tcW w:w="1134" w:type="dxa"/>
            <w:gridSpan w:val="2"/>
          </w:tcPr>
          <w:p w14:paraId="456E482C" w14:textId="77777777" w:rsidR="00202BB8" w:rsidRPr="00555C53" w:rsidRDefault="00202BB8">
            <w:pPr>
              <w:pStyle w:val="USTustnpkodeksu"/>
              <w:spacing w:line="240" w:lineRule="auto"/>
              <w:ind w:firstLine="0"/>
              <w:rPr>
                <w:rFonts w:cs="Times"/>
                <w:b/>
                <w:szCs w:val="24"/>
              </w:rPr>
            </w:pPr>
            <w:r w:rsidRPr="00555C53">
              <w:rPr>
                <w:rFonts w:cs="Times"/>
                <w:b/>
                <w:szCs w:val="24"/>
              </w:rPr>
              <w:t xml:space="preserve">Art. 36 ust. 3 </w:t>
            </w:r>
          </w:p>
          <w:p w14:paraId="478188D6" w14:textId="77777777" w:rsidR="00DD1045" w:rsidRPr="00555C53" w:rsidRDefault="00DD1045">
            <w:pPr>
              <w:jc w:val="center"/>
              <w:rPr>
                <w:rFonts w:ascii="Times" w:hAnsi="Times" w:cs="Times"/>
                <w:b/>
              </w:rPr>
            </w:pPr>
          </w:p>
        </w:tc>
        <w:tc>
          <w:tcPr>
            <w:tcW w:w="4962" w:type="dxa"/>
          </w:tcPr>
          <w:p w14:paraId="05A51B7A" w14:textId="305B722A" w:rsidR="00DD1045" w:rsidRPr="00555C53" w:rsidRDefault="00F415D3">
            <w:pPr>
              <w:pStyle w:val="USTustnpkodeksu"/>
              <w:spacing w:line="240" w:lineRule="auto"/>
              <w:ind w:firstLine="0"/>
              <w:rPr>
                <w:rFonts w:cs="Times"/>
                <w:b/>
                <w:szCs w:val="24"/>
              </w:rPr>
            </w:pPr>
            <w:r w:rsidRPr="00555C53">
              <w:rPr>
                <w:rFonts w:cs="Times"/>
                <w:b/>
                <w:szCs w:val="24"/>
              </w:rPr>
              <w:t xml:space="preserve">Art. 36 </w:t>
            </w:r>
          </w:p>
          <w:p w14:paraId="4F6B5B60" w14:textId="104422F8" w:rsidR="00F415D3" w:rsidRPr="00555C53" w:rsidRDefault="00D174AE">
            <w:pPr>
              <w:pStyle w:val="USTustnpkodeksu"/>
              <w:spacing w:line="240" w:lineRule="auto"/>
              <w:ind w:firstLine="0"/>
              <w:rPr>
                <w:rFonts w:cs="Times"/>
                <w:szCs w:val="24"/>
              </w:rPr>
            </w:pPr>
            <w:r w:rsidRPr="00555C53">
              <w:rPr>
                <w:rFonts w:cs="Times"/>
                <w:szCs w:val="24"/>
              </w:rPr>
              <w:t>3.</w:t>
            </w:r>
            <w:r w:rsidR="00F415D3" w:rsidRPr="00555C53">
              <w:rPr>
                <w:rFonts w:cs="Times"/>
                <w:szCs w:val="24"/>
              </w:rPr>
              <w:t>Rzecznik Praw Obywatelskich albo organ publiczny, który otrzymał zgłoszenie zewnętrzne, potwierdza jego otrzymanie zgłaszającemu na adres do kontaktu niezwłocznie, nie później jednak niż w terminie 7 dni od dnia otrzymania zgłoszenia, chyba że zgłaszający wystąpił wyraźnie z odmiennym wnioskiem w tym zakresie lub Rzecznik Praw Obywatelskich albo organ publiczny ma uzasadnione powody by sądzić, że potwierdzenie otrzymania zgłoszenia zagroziłoby ochronie tożsamości zgłaszającego.</w:t>
            </w:r>
          </w:p>
        </w:tc>
        <w:tc>
          <w:tcPr>
            <w:tcW w:w="1708" w:type="dxa"/>
          </w:tcPr>
          <w:p w14:paraId="649D3F59" w14:textId="77777777" w:rsidR="00DD1045" w:rsidRPr="00555C53" w:rsidRDefault="00DD1045">
            <w:pPr>
              <w:jc w:val="center"/>
              <w:rPr>
                <w:rFonts w:ascii="Times" w:hAnsi="Times" w:cs="Times"/>
                <w:b/>
              </w:rPr>
            </w:pPr>
          </w:p>
        </w:tc>
      </w:tr>
      <w:tr w:rsidR="00F415D3" w:rsidRPr="00555C53" w14:paraId="26713FA6" w14:textId="77777777" w:rsidTr="008627E3">
        <w:tc>
          <w:tcPr>
            <w:tcW w:w="1413" w:type="dxa"/>
            <w:gridSpan w:val="2"/>
          </w:tcPr>
          <w:p w14:paraId="305EC03C" w14:textId="20FE31E1" w:rsidR="00F415D3" w:rsidRPr="00555C53" w:rsidRDefault="007F61A3" w:rsidP="00824828">
            <w:pPr>
              <w:rPr>
                <w:rFonts w:ascii="Times" w:hAnsi="Times" w:cs="Times"/>
              </w:rPr>
            </w:pPr>
            <w:r w:rsidRPr="00555C53">
              <w:rPr>
                <w:rFonts w:ascii="Times" w:hAnsi="Times" w:cs="Times"/>
              </w:rPr>
              <w:t xml:space="preserve">Art. 11 ust. 2 </w:t>
            </w:r>
            <w:r w:rsidR="00D833EA" w:rsidRPr="00555C53">
              <w:rPr>
                <w:rFonts w:ascii="Times" w:hAnsi="Times" w:cs="Times"/>
              </w:rPr>
              <w:t>lit.</w:t>
            </w:r>
            <w:r w:rsidRPr="00555C53">
              <w:rPr>
                <w:rFonts w:ascii="Times" w:hAnsi="Times" w:cs="Times"/>
              </w:rPr>
              <w:t xml:space="preserve"> c</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171"/>
              <w:gridCol w:w="3695"/>
            </w:tblGrid>
            <w:tr w:rsidR="00F415D3" w:rsidRPr="00555C53" w14:paraId="51DC0F14" w14:textId="77777777" w:rsidTr="001C11AB">
              <w:tc>
                <w:tcPr>
                  <w:tcW w:w="171" w:type="dxa"/>
                  <w:shd w:val="clear" w:color="auto" w:fill="auto"/>
                  <w:hideMark/>
                </w:tcPr>
                <w:p w14:paraId="61A39580" w14:textId="77777777" w:rsidR="00F415D3" w:rsidRPr="00555C53" w:rsidRDefault="00F415D3" w:rsidP="00E647E0">
                  <w:pPr>
                    <w:spacing w:before="120"/>
                    <w:jc w:val="both"/>
                    <w:rPr>
                      <w:rFonts w:ascii="Times" w:hAnsi="Times" w:cs="Times"/>
                    </w:rPr>
                  </w:pPr>
                  <w:r w:rsidRPr="00555C53">
                    <w:rPr>
                      <w:rFonts w:ascii="Times" w:hAnsi="Times" w:cs="Times"/>
                    </w:rPr>
                    <w:t>c</w:t>
                  </w:r>
                </w:p>
              </w:tc>
              <w:tc>
                <w:tcPr>
                  <w:tcW w:w="3695" w:type="dxa"/>
                  <w:shd w:val="clear" w:color="auto" w:fill="auto"/>
                  <w:hideMark/>
                </w:tcPr>
                <w:p w14:paraId="5BAB334E" w14:textId="77777777" w:rsidR="00F415D3" w:rsidRPr="00555C53" w:rsidRDefault="00F415D3">
                  <w:pPr>
                    <w:spacing w:before="120"/>
                    <w:jc w:val="both"/>
                    <w:rPr>
                      <w:rFonts w:ascii="Times" w:hAnsi="Times" w:cs="Times"/>
                    </w:rPr>
                  </w:pPr>
                  <w:r w:rsidRPr="00555C53">
                    <w:rPr>
                      <w:rFonts w:ascii="Times" w:hAnsi="Times" w:cs="Times"/>
                    </w:rPr>
                    <w:t>) podejmowały z zachowaniem należytej staranności działania następcze w związku ze zgłoszeniami;</w:t>
                  </w:r>
                </w:p>
              </w:tc>
            </w:tr>
          </w:tbl>
          <w:p w14:paraId="023B40A5" w14:textId="77777777" w:rsidR="00F415D3" w:rsidRPr="00555C53" w:rsidRDefault="00F415D3">
            <w:pPr>
              <w:shd w:val="clear" w:color="auto" w:fill="FFFFFF"/>
              <w:rPr>
                <w:rFonts w:ascii="Times" w:hAnsi="Times" w:cs="Times"/>
                <w:vanish/>
              </w:rPr>
            </w:pPr>
          </w:p>
          <w:p w14:paraId="3E018F18" w14:textId="77777777" w:rsidR="00F415D3" w:rsidRPr="00555C53" w:rsidRDefault="00F415D3">
            <w:pPr>
              <w:spacing w:before="120"/>
              <w:jc w:val="both"/>
              <w:rPr>
                <w:rFonts w:ascii="Times" w:hAnsi="Times" w:cs="Times"/>
                <w:b/>
              </w:rPr>
            </w:pPr>
          </w:p>
        </w:tc>
        <w:tc>
          <w:tcPr>
            <w:tcW w:w="1304" w:type="dxa"/>
          </w:tcPr>
          <w:p w14:paraId="5CDB68A1" w14:textId="7C845104" w:rsidR="00F415D3" w:rsidRPr="00555C53" w:rsidRDefault="00202BB8">
            <w:pPr>
              <w:jc w:val="center"/>
              <w:rPr>
                <w:rFonts w:ascii="Times" w:hAnsi="Times" w:cs="Times"/>
                <w:b/>
              </w:rPr>
            </w:pPr>
            <w:r w:rsidRPr="00555C53">
              <w:rPr>
                <w:rFonts w:ascii="Times" w:hAnsi="Times" w:cs="Times"/>
                <w:b/>
              </w:rPr>
              <w:t>T</w:t>
            </w:r>
          </w:p>
        </w:tc>
        <w:tc>
          <w:tcPr>
            <w:tcW w:w="1134" w:type="dxa"/>
            <w:gridSpan w:val="2"/>
          </w:tcPr>
          <w:p w14:paraId="573244B4" w14:textId="47ADDADA" w:rsidR="00202BB8" w:rsidRPr="00555C53" w:rsidRDefault="00202BB8">
            <w:pPr>
              <w:pStyle w:val="PKTpunkt"/>
              <w:spacing w:line="240" w:lineRule="auto"/>
              <w:rPr>
                <w:rFonts w:cs="Times"/>
                <w:b/>
                <w:szCs w:val="24"/>
              </w:rPr>
            </w:pPr>
            <w:r w:rsidRPr="00555C53">
              <w:rPr>
                <w:rFonts w:cs="Times"/>
                <w:b/>
                <w:szCs w:val="24"/>
              </w:rPr>
              <w:t>Art. 34 ust. 1 pkt. 4 oraz art. 33</w:t>
            </w:r>
          </w:p>
          <w:p w14:paraId="6849CB51" w14:textId="77777777" w:rsidR="00F415D3" w:rsidRPr="00555C53" w:rsidRDefault="00F415D3">
            <w:pPr>
              <w:jc w:val="center"/>
              <w:rPr>
                <w:rFonts w:ascii="Times" w:hAnsi="Times" w:cs="Times"/>
                <w:b/>
              </w:rPr>
            </w:pPr>
          </w:p>
        </w:tc>
        <w:tc>
          <w:tcPr>
            <w:tcW w:w="4962" w:type="dxa"/>
          </w:tcPr>
          <w:p w14:paraId="5DC5C3CB" w14:textId="77777777" w:rsidR="00D22977" w:rsidRPr="00555C53" w:rsidRDefault="00F415D3">
            <w:pPr>
              <w:pStyle w:val="PKTpunkt"/>
              <w:spacing w:line="240" w:lineRule="auto"/>
              <w:rPr>
                <w:rFonts w:cs="Times"/>
                <w:b/>
                <w:szCs w:val="24"/>
              </w:rPr>
            </w:pPr>
            <w:r w:rsidRPr="00555C53">
              <w:rPr>
                <w:rFonts w:cs="Times"/>
                <w:b/>
                <w:szCs w:val="24"/>
              </w:rPr>
              <w:t>Art. 34</w:t>
            </w:r>
          </w:p>
          <w:p w14:paraId="1D1C43D8" w14:textId="2416D8D3" w:rsidR="00F415D3" w:rsidRPr="00555C53" w:rsidRDefault="00D22977">
            <w:pPr>
              <w:pStyle w:val="PKTpunkt"/>
              <w:spacing w:line="240" w:lineRule="auto"/>
              <w:rPr>
                <w:rFonts w:cs="Times"/>
                <w:szCs w:val="24"/>
              </w:rPr>
            </w:pPr>
            <w:r w:rsidRPr="00555C53">
              <w:rPr>
                <w:rFonts w:cs="Times"/>
                <w:szCs w:val="24"/>
              </w:rPr>
              <w:t>1 Organ publiczny:</w:t>
            </w:r>
            <w:r w:rsidR="00F415D3" w:rsidRPr="00555C53">
              <w:rPr>
                <w:rFonts w:cs="Times"/>
                <w:szCs w:val="24"/>
              </w:rPr>
              <w:t xml:space="preserve"> </w:t>
            </w:r>
          </w:p>
          <w:p w14:paraId="6E0A61ED" w14:textId="430A1B13" w:rsidR="00F415D3" w:rsidRPr="00555C53" w:rsidRDefault="00F415D3">
            <w:pPr>
              <w:pStyle w:val="PKTpunkt"/>
              <w:numPr>
                <w:ilvl w:val="0"/>
                <w:numId w:val="9"/>
              </w:numPr>
              <w:spacing w:line="240" w:lineRule="auto"/>
              <w:rPr>
                <w:rFonts w:cs="Times"/>
                <w:szCs w:val="24"/>
              </w:rPr>
            </w:pPr>
            <w:r w:rsidRPr="00555C53">
              <w:rPr>
                <w:rFonts w:cs="Times"/>
                <w:szCs w:val="24"/>
              </w:rPr>
              <w:t>podejmuje działania następcze</w:t>
            </w:r>
            <w:r w:rsidR="001D3911" w:rsidRPr="00555C53">
              <w:rPr>
                <w:rFonts w:cs="Times"/>
                <w:szCs w:val="24"/>
              </w:rPr>
              <w:t xml:space="preserve"> z zachowaniem należytej staranności</w:t>
            </w:r>
            <w:r w:rsidRPr="00555C53">
              <w:rPr>
                <w:rFonts w:cs="Times"/>
                <w:szCs w:val="24"/>
              </w:rPr>
              <w:t>;</w:t>
            </w:r>
          </w:p>
          <w:p w14:paraId="1C90C256" w14:textId="6BF6CE94" w:rsidR="001C11AB" w:rsidRPr="00555C53" w:rsidRDefault="001C11AB">
            <w:pPr>
              <w:pStyle w:val="PKTpunkt"/>
              <w:spacing w:line="240" w:lineRule="auto"/>
              <w:rPr>
                <w:rFonts w:cs="Times"/>
                <w:b/>
                <w:szCs w:val="24"/>
              </w:rPr>
            </w:pPr>
          </w:p>
          <w:p w14:paraId="7209D2AA" w14:textId="3F378FC6" w:rsidR="00F415D3" w:rsidRPr="00555C53" w:rsidRDefault="001C11AB">
            <w:pPr>
              <w:pStyle w:val="ARTartustawynprozporzdzenia"/>
              <w:spacing w:line="240" w:lineRule="auto"/>
              <w:ind w:firstLine="0"/>
              <w:rPr>
                <w:rFonts w:cs="Times"/>
                <w:szCs w:val="24"/>
              </w:rPr>
            </w:pPr>
            <w:r w:rsidRPr="00555C53">
              <w:rPr>
                <w:rStyle w:val="Ppogrubienie"/>
                <w:rFonts w:cs="Times"/>
                <w:szCs w:val="24"/>
              </w:rPr>
              <w:t>Art. 33.</w:t>
            </w:r>
            <w:r w:rsidRPr="00555C53">
              <w:rPr>
                <w:rFonts w:cs="Times"/>
                <w:szCs w:val="24"/>
              </w:rPr>
              <w:t xml:space="preserve"> Organ publiczny ustala procedurę przyjmowania zgłoszeń zewnętrznych oraz podejmowania działań następczych, zwaną dalej „procedurą </w:t>
            </w:r>
            <w:r w:rsidR="00252AE6" w:rsidRPr="00555C53">
              <w:rPr>
                <w:rFonts w:cs="Times"/>
                <w:szCs w:val="24"/>
              </w:rPr>
              <w:t xml:space="preserve">zgłoszeń </w:t>
            </w:r>
            <w:r w:rsidRPr="00555C53">
              <w:rPr>
                <w:rFonts w:cs="Times"/>
                <w:szCs w:val="24"/>
              </w:rPr>
              <w:t>zewnętrzn</w:t>
            </w:r>
            <w:r w:rsidR="00252AE6" w:rsidRPr="00555C53">
              <w:rPr>
                <w:rFonts w:cs="Times"/>
                <w:szCs w:val="24"/>
              </w:rPr>
              <w:t>ych</w:t>
            </w:r>
            <w:r w:rsidRPr="00555C53">
              <w:rPr>
                <w:rFonts w:cs="Times"/>
                <w:szCs w:val="24"/>
              </w:rPr>
              <w:t>".</w:t>
            </w:r>
          </w:p>
        </w:tc>
        <w:tc>
          <w:tcPr>
            <w:tcW w:w="1708" w:type="dxa"/>
          </w:tcPr>
          <w:p w14:paraId="7DE3C7B4" w14:textId="77777777" w:rsidR="00F415D3" w:rsidRPr="00555C53" w:rsidRDefault="00F415D3">
            <w:pPr>
              <w:jc w:val="center"/>
              <w:rPr>
                <w:rFonts w:ascii="Times" w:hAnsi="Times" w:cs="Times"/>
                <w:b/>
              </w:rPr>
            </w:pPr>
          </w:p>
        </w:tc>
      </w:tr>
      <w:tr w:rsidR="00F415D3" w:rsidRPr="00555C53" w14:paraId="1B9D3F19" w14:textId="77777777" w:rsidTr="008627E3">
        <w:tc>
          <w:tcPr>
            <w:tcW w:w="1413" w:type="dxa"/>
            <w:gridSpan w:val="2"/>
          </w:tcPr>
          <w:p w14:paraId="58B088E5" w14:textId="52CC378A" w:rsidR="00F415D3" w:rsidRPr="00555C53" w:rsidRDefault="007F61A3" w:rsidP="00824828">
            <w:pPr>
              <w:rPr>
                <w:rFonts w:ascii="Times" w:hAnsi="Times" w:cs="Times"/>
              </w:rPr>
            </w:pPr>
            <w:r w:rsidRPr="00555C53">
              <w:rPr>
                <w:rFonts w:ascii="Times" w:hAnsi="Times" w:cs="Times"/>
              </w:rPr>
              <w:t xml:space="preserve">Art. 11 ust. 2 </w:t>
            </w:r>
            <w:r w:rsidR="00D833EA" w:rsidRPr="00555C53">
              <w:rPr>
                <w:rFonts w:ascii="Times" w:hAnsi="Times" w:cs="Times"/>
              </w:rPr>
              <w:t>lit.</w:t>
            </w:r>
            <w:r w:rsidRPr="00555C53">
              <w:rPr>
                <w:rFonts w:ascii="Times" w:hAnsi="Times" w:cs="Times"/>
              </w:rPr>
              <w:t xml:space="preserve"> d</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30"/>
              <w:gridCol w:w="3836"/>
            </w:tblGrid>
            <w:tr w:rsidR="00F415D3" w:rsidRPr="00555C53" w14:paraId="0135D440" w14:textId="77777777" w:rsidTr="001C11AB">
              <w:tc>
                <w:tcPr>
                  <w:tcW w:w="30" w:type="dxa"/>
                  <w:shd w:val="clear" w:color="auto" w:fill="auto"/>
                  <w:hideMark/>
                </w:tcPr>
                <w:p w14:paraId="7A8A613E" w14:textId="77777777" w:rsidR="00F415D3" w:rsidRPr="00555C53" w:rsidRDefault="00F415D3" w:rsidP="00E647E0">
                  <w:pPr>
                    <w:spacing w:before="120"/>
                    <w:jc w:val="both"/>
                    <w:rPr>
                      <w:rFonts w:ascii="Times" w:hAnsi="Times" w:cs="Times"/>
                    </w:rPr>
                  </w:pPr>
                  <w:r w:rsidRPr="00555C53">
                    <w:rPr>
                      <w:rFonts w:ascii="Times" w:hAnsi="Times" w:cs="Times"/>
                    </w:rPr>
                    <w:t>d</w:t>
                  </w:r>
                </w:p>
              </w:tc>
              <w:tc>
                <w:tcPr>
                  <w:tcW w:w="3836" w:type="dxa"/>
                  <w:shd w:val="clear" w:color="auto" w:fill="auto"/>
                  <w:hideMark/>
                </w:tcPr>
                <w:p w14:paraId="29C18C73" w14:textId="77777777" w:rsidR="00F415D3" w:rsidRPr="00555C53" w:rsidRDefault="00F415D3">
                  <w:pPr>
                    <w:spacing w:before="120"/>
                    <w:jc w:val="both"/>
                    <w:rPr>
                      <w:rFonts w:ascii="Times" w:hAnsi="Times" w:cs="Times"/>
                    </w:rPr>
                  </w:pPr>
                  <w:r w:rsidRPr="00555C53">
                    <w:rPr>
                      <w:rFonts w:ascii="Times" w:hAnsi="Times" w:cs="Times"/>
                    </w:rPr>
                    <w:t>) przekazały osobie dokonującej zgłoszenia informacje zwrotne w rozsądnym terminie, nieprzekraczającym trzech miesięcy lub, w należycie uzasadnionych przypadkach – w terminie sześciu miesięcy;</w:t>
                  </w:r>
                </w:p>
              </w:tc>
            </w:tr>
          </w:tbl>
          <w:p w14:paraId="091C3EC5" w14:textId="77777777" w:rsidR="00F415D3" w:rsidRPr="00555C53" w:rsidRDefault="00F415D3">
            <w:pPr>
              <w:shd w:val="clear" w:color="auto" w:fill="FFFFFF"/>
              <w:rPr>
                <w:rFonts w:ascii="Times" w:hAnsi="Times" w:cs="Times"/>
                <w:vanish/>
              </w:rPr>
            </w:pPr>
          </w:p>
          <w:p w14:paraId="078091AF" w14:textId="77777777" w:rsidR="00F415D3" w:rsidRPr="00555C53" w:rsidRDefault="00F415D3">
            <w:pPr>
              <w:spacing w:before="120"/>
              <w:jc w:val="both"/>
              <w:rPr>
                <w:rFonts w:ascii="Times" w:hAnsi="Times" w:cs="Times"/>
              </w:rPr>
            </w:pPr>
          </w:p>
        </w:tc>
        <w:tc>
          <w:tcPr>
            <w:tcW w:w="1304" w:type="dxa"/>
          </w:tcPr>
          <w:p w14:paraId="6A61ADE7" w14:textId="7AA1725F" w:rsidR="00F415D3" w:rsidRPr="00555C53" w:rsidRDefault="00133C1E">
            <w:pPr>
              <w:jc w:val="center"/>
              <w:rPr>
                <w:rFonts w:ascii="Times" w:hAnsi="Times" w:cs="Times"/>
                <w:b/>
              </w:rPr>
            </w:pPr>
            <w:r w:rsidRPr="00555C53">
              <w:rPr>
                <w:rFonts w:ascii="Times" w:hAnsi="Times" w:cs="Times"/>
                <w:b/>
              </w:rPr>
              <w:lastRenderedPageBreak/>
              <w:t>T</w:t>
            </w:r>
          </w:p>
        </w:tc>
        <w:tc>
          <w:tcPr>
            <w:tcW w:w="1134" w:type="dxa"/>
            <w:gridSpan w:val="2"/>
          </w:tcPr>
          <w:p w14:paraId="40597420" w14:textId="4BF91C0A" w:rsidR="00F415D3" w:rsidRPr="00555C53" w:rsidRDefault="00133C1E">
            <w:pPr>
              <w:jc w:val="center"/>
              <w:rPr>
                <w:rFonts w:ascii="Times" w:hAnsi="Times" w:cs="Times"/>
                <w:b/>
              </w:rPr>
            </w:pPr>
            <w:r w:rsidRPr="00555C53">
              <w:rPr>
                <w:rFonts w:ascii="Times" w:hAnsi="Times" w:cs="Times"/>
                <w:b/>
              </w:rPr>
              <w:t>Art. 39 ust. 1 i 2</w:t>
            </w:r>
          </w:p>
        </w:tc>
        <w:tc>
          <w:tcPr>
            <w:tcW w:w="4962" w:type="dxa"/>
          </w:tcPr>
          <w:p w14:paraId="594569E2" w14:textId="77777777" w:rsidR="00614801" w:rsidRPr="00555C53" w:rsidRDefault="00133C1E">
            <w:pPr>
              <w:pStyle w:val="ARTartustawynprozporzdzenia"/>
              <w:spacing w:line="240" w:lineRule="auto"/>
              <w:ind w:firstLine="0"/>
              <w:rPr>
                <w:rFonts w:cs="Times"/>
                <w:szCs w:val="24"/>
              </w:rPr>
            </w:pPr>
            <w:r w:rsidRPr="00555C53">
              <w:rPr>
                <w:rStyle w:val="Ppogrubienie"/>
                <w:rFonts w:cs="Times"/>
                <w:szCs w:val="24"/>
              </w:rPr>
              <w:t>Ar</w:t>
            </w:r>
            <w:r w:rsidRPr="00555C53">
              <w:rPr>
                <w:rStyle w:val="Ppogrubienie"/>
                <w:rFonts w:cs="Times"/>
                <w:b w:val="0"/>
                <w:szCs w:val="24"/>
              </w:rPr>
              <w:t>t.</w:t>
            </w:r>
            <w:r w:rsidRPr="00555C53">
              <w:rPr>
                <w:rStyle w:val="Ppogrubienie"/>
                <w:rFonts w:cs="Times"/>
                <w:szCs w:val="24"/>
              </w:rPr>
              <w:t xml:space="preserve"> 39.</w:t>
            </w:r>
            <w:r w:rsidRPr="00555C53">
              <w:rPr>
                <w:rFonts w:cs="Times"/>
                <w:szCs w:val="24"/>
              </w:rPr>
              <w:t xml:space="preserve"> </w:t>
            </w:r>
          </w:p>
          <w:p w14:paraId="6C07A6DA" w14:textId="0D964799" w:rsidR="00133C1E" w:rsidRPr="00555C53" w:rsidRDefault="00133C1E">
            <w:pPr>
              <w:pStyle w:val="ARTartustawynprozporzdzenia"/>
              <w:spacing w:line="240" w:lineRule="auto"/>
              <w:ind w:firstLine="0"/>
              <w:rPr>
                <w:rFonts w:cs="Times"/>
                <w:szCs w:val="24"/>
              </w:rPr>
            </w:pPr>
            <w:r w:rsidRPr="00555C53">
              <w:rPr>
                <w:rFonts w:cs="Times"/>
                <w:szCs w:val="24"/>
              </w:rPr>
              <w:t>1. Organ publiczny przekazuje zgłaszającemu informację zwrotną w terminie nieprzekraczającym 3 miesięcy od dnia przyjęcia zgłoszenia.</w:t>
            </w:r>
          </w:p>
          <w:p w14:paraId="7C98E23E" w14:textId="7F7B88D0" w:rsidR="00133C1E" w:rsidRPr="00555C53" w:rsidRDefault="00133C1E" w:rsidP="001C31B4">
            <w:pPr>
              <w:pStyle w:val="USTustnpkodeksu"/>
              <w:spacing w:line="240" w:lineRule="auto"/>
              <w:ind w:firstLine="0"/>
              <w:rPr>
                <w:rFonts w:cs="Times"/>
                <w:szCs w:val="24"/>
              </w:rPr>
            </w:pPr>
            <w:r w:rsidRPr="00555C53">
              <w:rPr>
                <w:rFonts w:cs="Times"/>
                <w:szCs w:val="24"/>
              </w:rPr>
              <w:lastRenderedPageBreak/>
              <w:t xml:space="preserve">2. W uzasadnionych przypadkach organ publiczny przekazuje zgłaszającemu informację zwrotną w terminie nieprzekraczającym 6 miesięcy od dnia przyjęcia zgłoszenia, po poinformowaniu o tym zgłaszającego przed upływem terminu, o którym mowa w ust. 1.  </w:t>
            </w:r>
          </w:p>
          <w:p w14:paraId="42C8B71B" w14:textId="77777777" w:rsidR="00F415D3" w:rsidRPr="00555C53" w:rsidRDefault="00F415D3">
            <w:pPr>
              <w:pStyle w:val="PKTpunkt"/>
              <w:spacing w:line="240" w:lineRule="auto"/>
              <w:rPr>
                <w:rFonts w:cs="Times"/>
                <w:szCs w:val="24"/>
              </w:rPr>
            </w:pPr>
          </w:p>
        </w:tc>
        <w:tc>
          <w:tcPr>
            <w:tcW w:w="1708" w:type="dxa"/>
          </w:tcPr>
          <w:p w14:paraId="29256B97" w14:textId="77777777" w:rsidR="00F415D3" w:rsidRPr="00555C53" w:rsidRDefault="00F415D3">
            <w:pPr>
              <w:jc w:val="center"/>
              <w:rPr>
                <w:rFonts w:ascii="Times" w:hAnsi="Times" w:cs="Times"/>
                <w:b/>
              </w:rPr>
            </w:pPr>
          </w:p>
        </w:tc>
      </w:tr>
      <w:tr w:rsidR="00CD3F04" w:rsidRPr="00555C53" w14:paraId="77060D48" w14:textId="77777777" w:rsidTr="008627E3">
        <w:tc>
          <w:tcPr>
            <w:tcW w:w="1413" w:type="dxa"/>
            <w:gridSpan w:val="2"/>
          </w:tcPr>
          <w:p w14:paraId="04ED90B4" w14:textId="413C920B" w:rsidR="00CD3F04" w:rsidRPr="00555C53" w:rsidRDefault="007F61A3" w:rsidP="00824828">
            <w:pPr>
              <w:rPr>
                <w:rFonts w:ascii="Times" w:hAnsi="Times" w:cs="Times"/>
              </w:rPr>
            </w:pPr>
            <w:r w:rsidRPr="00555C53">
              <w:rPr>
                <w:rFonts w:ascii="Times" w:hAnsi="Times" w:cs="Times"/>
              </w:rPr>
              <w:t xml:space="preserve">Art. 11 ust. 2 </w:t>
            </w:r>
            <w:r w:rsidR="00D833EA" w:rsidRPr="00555C53">
              <w:rPr>
                <w:rFonts w:ascii="Times" w:hAnsi="Times" w:cs="Times"/>
              </w:rPr>
              <w:t>lit.</w:t>
            </w:r>
            <w:r w:rsidRPr="00555C53">
              <w:rPr>
                <w:rFonts w:ascii="Times" w:hAnsi="Times" w:cs="Times"/>
              </w:rPr>
              <w:t xml:space="preserve"> e</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88"/>
              <w:gridCol w:w="3778"/>
            </w:tblGrid>
            <w:tr w:rsidR="00CD3F04" w:rsidRPr="00555C53" w14:paraId="2B4A269F" w14:textId="77777777" w:rsidTr="003543E7">
              <w:tc>
                <w:tcPr>
                  <w:tcW w:w="187" w:type="dxa"/>
                  <w:shd w:val="clear" w:color="auto" w:fill="auto"/>
                  <w:hideMark/>
                </w:tcPr>
                <w:p w14:paraId="3E38780B" w14:textId="77777777" w:rsidR="00CD3F04" w:rsidRPr="00555C53" w:rsidRDefault="00CD3F04" w:rsidP="00E647E0">
                  <w:pPr>
                    <w:spacing w:before="120"/>
                    <w:jc w:val="both"/>
                    <w:rPr>
                      <w:rFonts w:ascii="Times" w:hAnsi="Times" w:cs="Times"/>
                    </w:rPr>
                  </w:pPr>
                  <w:r w:rsidRPr="00555C53">
                    <w:rPr>
                      <w:rFonts w:ascii="Times" w:hAnsi="Times" w:cs="Times"/>
                    </w:rPr>
                    <w:t>e</w:t>
                  </w:r>
                </w:p>
              </w:tc>
              <w:tc>
                <w:tcPr>
                  <w:tcW w:w="9219" w:type="dxa"/>
                  <w:shd w:val="clear" w:color="auto" w:fill="auto"/>
                  <w:hideMark/>
                </w:tcPr>
                <w:p w14:paraId="176225A0" w14:textId="77777777" w:rsidR="00CD3F04" w:rsidRPr="00555C53" w:rsidRDefault="00CD3F04">
                  <w:pPr>
                    <w:spacing w:before="120"/>
                    <w:jc w:val="both"/>
                    <w:rPr>
                      <w:rFonts w:ascii="Times" w:hAnsi="Times" w:cs="Times"/>
                    </w:rPr>
                  </w:pPr>
                  <w:r w:rsidRPr="00555C53">
                    <w:rPr>
                      <w:rFonts w:ascii="Times" w:hAnsi="Times" w:cs="Times"/>
                    </w:rPr>
                    <w:t>) poinformowały osobę dokonującą zgłoszenia o ostatecznym wyniku postępowań wyjaśniających uruchomionych na skutek danego zgłoszenia, zgodnie z procedurami przewidzianymi w prawie krajowym;</w:t>
                  </w:r>
                </w:p>
              </w:tc>
            </w:tr>
          </w:tbl>
          <w:p w14:paraId="56B85DC7" w14:textId="77777777" w:rsidR="00CD3F04" w:rsidRPr="00555C53" w:rsidRDefault="00CD3F04">
            <w:pPr>
              <w:shd w:val="clear" w:color="auto" w:fill="FFFFFF"/>
              <w:rPr>
                <w:rFonts w:ascii="Times" w:hAnsi="Times" w:cs="Times"/>
                <w:vanish/>
              </w:rPr>
            </w:pPr>
          </w:p>
          <w:p w14:paraId="28D50B7B" w14:textId="77777777" w:rsidR="00CD3F04" w:rsidRPr="00555C53" w:rsidRDefault="00CD3F04">
            <w:pPr>
              <w:spacing w:before="120"/>
              <w:jc w:val="both"/>
              <w:rPr>
                <w:rFonts w:ascii="Times" w:hAnsi="Times" w:cs="Times"/>
              </w:rPr>
            </w:pPr>
          </w:p>
        </w:tc>
        <w:tc>
          <w:tcPr>
            <w:tcW w:w="1304" w:type="dxa"/>
          </w:tcPr>
          <w:p w14:paraId="1026291B" w14:textId="14DFA90C" w:rsidR="00CD3F04" w:rsidRPr="00555C53" w:rsidRDefault="00202BB8">
            <w:pPr>
              <w:jc w:val="center"/>
              <w:rPr>
                <w:rFonts w:ascii="Times" w:hAnsi="Times" w:cs="Times"/>
                <w:b/>
              </w:rPr>
            </w:pPr>
            <w:r w:rsidRPr="00555C53">
              <w:rPr>
                <w:rFonts w:ascii="Times" w:hAnsi="Times" w:cs="Times"/>
                <w:b/>
              </w:rPr>
              <w:t>T</w:t>
            </w:r>
          </w:p>
        </w:tc>
        <w:tc>
          <w:tcPr>
            <w:tcW w:w="1134" w:type="dxa"/>
            <w:gridSpan w:val="2"/>
          </w:tcPr>
          <w:p w14:paraId="2303A5DC" w14:textId="1ED9E810" w:rsidR="00CD3F04" w:rsidRPr="00555C53" w:rsidRDefault="00202BB8">
            <w:pPr>
              <w:jc w:val="center"/>
              <w:rPr>
                <w:rFonts w:ascii="Times" w:hAnsi="Times" w:cs="Times"/>
                <w:b/>
              </w:rPr>
            </w:pPr>
            <w:r w:rsidRPr="00555C53">
              <w:rPr>
                <w:rStyle w:val="Ppogrubienie"/>
                <w:rFonts w:ascii="Times" w:hAnsi="Times" w:cs="Times"/>
              </w:rPr>
              <w:t>Art. 32</w:t>
            </w:r>
            <w:r w:rsidR="00503173" w:rsidRPr="00555C53">
              <w:rPr>
                <w:rStyle w:val="Ppogrubienie"/>
                <w:rFonts w:ascii="Times" w:hAnsi="Times" w:cs="Times"/>
              </w:rPr>
              <w:t xml:space="preserve"> ust. </w:t>
            </w:r>
            <w:r w:rsidR="00997688" w:rsidRPr="00555C53">
              <w:rPr>
                <w:rStyle w:val="Ppogrubienie"/>
                <w:rFonts w:ascii="Times" w:hAnsi="Times" w:cs="Times"/>
              </w:rPr>
              <w:t>3</w:t>
            </w:r>
            <w:r w:rsidR="00503173" w:rsidRPr="00555C53">
              <w:rPr>
                <w:rStyle w:val="Ppogrubienie"/>
                <w:rFonts w:ascii="Times" w:hAnsi="Times" w:cs="Times"/>
              </w:rPr>
              <w:t xml:space="preserve"> </w:t>
            </w:r>
            <w:r w:rsidR="009C1413" w:rsidRPr="00555C53">
              <w:rPr>
                <w:rStyle w:val="Ppogrubienie"/>
                <w:rFonts w:ascii="Times" w:hAnsi="Times" w:cs="Times"/>
              </w:rPr>
              <w:t>–</w:t>
            </w:r>
            <w:r w:rsidR="00503173" w:rsidRPr="00555C53">
              <w:rPr>
                <w:rStyle w:val="Ppogrubienie"/>
                <w:rFonts w:ascii="Times" w:hAnsi="Times" w:cs="Times"/>
              </w:rPr>
              <w:t xml:space="preserve"> </w:t>
            </w:r>
            <w:r w:rsidR="00997688" w:rsidRPr="00555C53">
              <w:rPr>
                <w:rStyle w:val="Ppogrubienie"/>
                <w:rFonts w:ascii="Times" w:hAnsi="Times" w:cs="Times"/>
              </w:rPr>
              <w:t>6</w:t>
            </w:r>
            <w:r w:rsidR="009C1413" w:rsidRPr="00555C53">
              <w:rPr>
                <w:rStyle w:val="Ppogrubienie"/>
                <w:rFonts w:ascii="Times" w:hAnsi="Times" w:cs="Times"/>
              </w:rPr>
              <w:t xml:space="preserve"> oraz art. 34 ust. 1 pkt. 5 i ust. 2</w:t>
            </w:r>
          </w:p>
        </w:tc>
        <w:tc>
          <w:tcPr>
            <w:tcW w:w="4962" w:type="dxa"/>
          </w:tcPr>
          <w:p w14:paraId="6BF3EECD" w14:textId="77777777" w:rsidR="00503173" w:rsidRPr="00555C53" w:rsidRDefault="002F1EA7">
            <w:pPr>
              <w:pStyle w:val="ARTartustawynprozporzdzenia"/>
              <w:spacing w:line="240" w:lineRule="auto"/>
              <w:ind w:firstLine="0"/>
              <w:rPr>
                <w:rFonts w:cs="Times"/>
                <w:szCs w:val="24"/>
              </w:rPr>
            </w:pPr>
            <w:r w:rsidRPr="00555C53">
              <w:rPr>
                <w:rStyle w:val="Ppogrubienie"/>
                <w:rFonts w:cs="Times"/>
                <w:szCs w:val="24"/>
              </w:rPr>
              <w:t>Art. 32</w:t>
            </w:r>
            <w:r w:rsidRPr="00555C53">
              <w:rPr>
                <w:rFonts w:cs="Times"/>
                <w:szCs w:val="24"/>
              </w:rPr>
              <w:t xml:space="preserve"> </w:t>
            </w:r>
          </w:p>
          <w:p w14:paraId="2EEC05BE" w14:textId="7D17218E" w:rsidR="002F1EA7" w:rsidRPr="00555C53" w:rsidRDefault="002F1EA7">
            <w:pPr>
              <w:pStyle w:val="USTustnpkodeksu"/>
              <w:spacing w:line="240" w:lineRule="auto"/>
              <w:ind w:firstLine="0"/>
              <w:rPr>
                <w:rFonts w:cs="Times"/>
                <w:szCs w:val="24"/>
              </w:rPr>
            </w:pPr>
            <w:r w:rsidRPr="00555C53">
              <w:rPr>
                <w:rFonts w:cs="Times"/>
                <w:szCs w:val="24"/>
              </w:rPr>
              <w:t xml:space="preserve">3. Rzecznik Praw Obywatelskich informuje zgłaszającego o przekazaniu zgłoszenia. Informacja obejmuje przynajmniej wskazanie organu publicznego, do którego zgłoszenie zostało przekazane oraz datę przekazania. </w:t>
            </w:r>
          </w:p>
          <w:p w14:paraId="2FA50C90" w14:textId="77777777" w:rsidR="002F1EA7" w:rsidRPr="00555C53" w:rsidRDefault="002F1EA7">
            <w:pPr>
              <w:pStyle w:val="USTustnpkodeksu"/>
              <w:spacing w:line="240" w:lineRule="auto"/>
              <w:ind w:firstLine="0"/>
              <w:rPr>
                <w:rFonts w:cs="Times"/>
                <w:szCs w:val="24"/>
              </w:rPr>
            </w:pPr>
            <w:r w:rsidRPr="00555C53">
              <w:rPr>
                <w:rFonts w:cs="Times"/>
                <w:szCs w:val="24"/>
              </w:rPr>
              <w:t>4. Rzecznik Praw Obywatelskich odstępuje od przekazania zgłoszenia, jeżeli zgłoszenie nie dotyczy informacji o naruszeniu prawa.</w:t>
            </w:r>
          </w:p>
          <w:p w14:paraId="758F580F" w14:textId="77777777" w:rsidR="00CD3F04" w:rsidRPr="00555C53" w:rsidRDefault="002F1EA7">
            <w:pPr>
              <w:pStyle w:val="PKTpunkt"/>
              <w:spacing w:line="240" w:lineRule="auto"/>
              <w:rPr>
                <w:rFonts w:cs="Times"/>
                <w:szCs w:val="24"/>
              </w:rPr>
            </w:pPr>
            <w:r w:rsidRPr="00555C53">
              <w:rPr>
                <w:rFonts w:cs="Times"/>
                <w:szCs w:val="24"/>
              </w:rPr>
              <w:t>5. Rzecznik Praw Obywatelskich informuje zgłaszającego o odstąpieniu od przekazania zgłoszenia, podając ustalenia ze wstępnej weryfikacji zgłoszenia.</w:t>
            </w:r>
          </w:p>
          <w:p w14:paraId="7C0F591A" w14:textId="09850A9F" w:rsidR="00997688" w:rsidRPr="00555C53" w:rsidRDefault="00997688">
            <w:pPr>
              <w:pStyle w:val="USTustnpkodeksu"/>
              <w:spacing w:line="240" w:lineRule="auto"/>
              <w:ind w:firstLine="0"/>
              <w:rPr>
                <w:rFonts w:cs="Times"/>
                <w:szCs w:val="24"/>
              </w:rPr>
            </w:pPr>
            <w:r w:rsidRPr="00555C53">
              <w:rPr>
                <w:rFonts w:cs="Times"/>
                <w:szCs w:val="24"/>
              </w:rPr>
              <w:t xml:space="preserve">6. Odstępując od przekazania zgłoszenia, Rzecznik Praw Obywatelskich może poinformować zgłaszającego, że informacja objęta zgłoszeniem należy do trybu podlegającego przepisom odrębnym, w szczególności jako przedmiot powództwa cywilnego, zawiadomienia o podejrzeniu popełnienia przestępstwa, skargi do sądu administracyjnego, skargi, wniosku lub petycji, lub może zostać przedstawiona w innym trybie do rozpatrzenia właściwym organom. Poinformowanie zgłaszającego nie wpływa w </w:t>
            </w:r>
            <w:r w:rsidRPr="00555C53">
              <w:rPr>
                <w:rFonts w:cs="Times"/>
                <w:szCs w:val="24"/>
              </w:rPr>
              <w:lastRenderedPageBreak/>
              <w:t>szczególności na dopuszczalność wniesionego później środka prawnego, bieg terminów ani na treść rozstrzygnięcia lub sposób zakończenia postępowania. Informacja przekazana zgłaszającemu zawiera pouczenie w tym zakresie.</w:t>
            </w:r>
          </w:p>
          <w:p w14:paraId="4FF52E2F" w14:textId="77777777" w:rsidR="009368B4" w:rsidRPr="00555C53" w:rsidRDefault="009368B4" w:rsidP="001C31B4">
            <w:pPr>
              <w:pStyle w:val="USTustnpkodeksu"/>
              <w:spacing w:line="240" w:lineRule="auto"/>
              <w:ind w:firstLine="0"/>
              <w:rPr>
                <w:rFonts w:cs="Times"/>
                <w:szCs w:val="24"/>
              </w:rPr>
            </w:pPr>
          </w:p>
          <w:p w14:paraId="1FAA3A47" w14:textId="51936297" w:rsidR="00997688" w:rsidRPr="00555C53" w:rsidRDefault="00E3298E" w:rsidP="00824828">
            <w:pPr>
              <w:pStyle w:val="PKTpunkt"/>
              <w:spacing w:line="240" w:lineRule="auto"/>
              <w:rPr>
                <w:rFonts w:cs="Times"/>
                <w:b/>
                <w:szCs w:val="24"/>
              </w:rPr>
            </w:pPr>
            <w:r w:rsidRPr="00555C53">
              <w:rPr>
                <w:rFonts w:cs="Times"/>
                <w:b/>
                <w:szCs w:val="24"/>
              </w:rPr>
              <w:t xml:space="preserve">Art. 34 </w:t>
            </w:r>
          </w:p>
          <w:p w14:paraId="5EFA71C8" w14:textId="7192B304" w:rsidR="00E3298E" w:rsidRPr="00555C53" w:rsidRDefault="00E3298E" w:rsidP="00E647E0">
            <w:pPr>
              <w:pStyle w:val="PKTpunkt"/>
              <w:numPr>
                <w:ilvl w:val="0"/>
                <w:numId w:val="12"/>
              </w:numPr>
              <w:spacing w:line="240" w:lineRule="auto"/>
              <w:rPr>
                <w:rFonts w:cs="Times"/>
                <w:szCs w:val="24"/>
              </w:rPr>
            </w:pPr>
            <w:r w:rsidRPr="00555C53">
              <w:rPr>
                <w:rFonts w:cs="Times"/>
                <w:szCs w:val="24"/>
              </w:rPr>
              <w:t>Organ publiczny:</w:t>
            </w:r>
          </w:p>
          <w:p w14:paraId="4EF6EA98" w14:textId="66FCEAE3" w:rsidR="00E3298E" w:rsidRPr="00555C53" w:rsidRDefault="00E3298E" w:rsidP="001C31B4">
            <w:pPr>
              <w:pStyle w:val="PKTpunkt"/>
              <w:spacing w:line="240" w:lineRule="auto"/>
              <w:rPr>
                <w:rFonts w:cs="Times"/>
                <w:szCs w:val="24"/>
              </w:rPr>
            </w:pPr>
            <w:r w:rsidRPr="00555C53">
              <w:rPr>
                <w:rFonts w:cs="Times"/>
                <w:szCs w:val="24"/>
              </w:rPr>
              <w:t>5)</w:t>
            </w:r>
            <w:r w:rsidRPr="00555C53">
              <w:rPr>
                <w:rFonts w:cs="Times"/>
                <w:szCs w:val="24"/>
              </w:rPr>
              <w:tab/>
              <w:t>przekazuje zgłaszającemu informację zwrotną.</w:t>
            </w:r>
          </w:p>
          <w:p w14:paraId="5A8F8F38" w14:textId="77777777" w:rsidR="00E3298E" w:rsidRPr="00555C53" w:rsidRDefault="00E3298E" w:rsidP="00824828">
            <w:pPr>
              <w:pStyle w:val="PKTpunkt"/>
              <w:spacing w:line="240" w:lineRule="auto"/>
              <w:rPr>
                <w:rFonts w:cs="Times"/>
                <w:szCs w:val="24"/>
              </w:rPr>
            </w:pPr>
          </w:p>
          <w:p w14:paraId="756D6092" w14:textId="1E3A1585" w:rsidR="00E3298E" w:rsidRPr="00555C53" w:rsidRDefault="00E3298E" w:rsidP="00E647E0">
            <w:pPr>
              <w:pStyle w:val="PKTpunkt"/>
              <w:spacing w:line="240" w:lineRule="auto"/>
              <w:rPr>
                <w:rFonts w:cs="Times"/>
                <w:b/>
                <w:szCs w:val="24"/>
              </w:rPr>
            </w:pPr>
            <w:r w:rsidRPr="00555C53">
              <w:rPr>
                <w:rFonts w:cs="Times"/>
                <w:b/>
                <w:szCs w:val="24"/>
              </w:rPr>
              <w:t xml:space="preserve">Art. 34 </w:t>
            </w:r>
          </w:p>
          <w:p w14:paraId="001EB422" w14:textId="77777777" w:rsidR="00E3298E" w:rsidRPr="00555C53" w:rsidRDefault="00E3298E" w:rsidP="001C31B4">
            <w:pPr>
              <w:pStyle w:val="USTustnpkodeksu"/>
              <w:spacing w:line="240" w:lineRule="auto"/>
              <w:ind w:firstLine="0"/>
              <w:rPr>
                <w:rFonts w:cs="Times"/>
                <w:szCs w:val="24"/>
              </w:rPr>
            </w:pPr>
            <w:r w:rsidRPr="00555C53">
              <w:rPr>
                <w:rFonts w:cs="Times"/>
                <w:szCs w:val="24"/>
              </w:rPr>
              <w:t xml:space="preserve">2. Przepis art. 32 ust. 4–7 stosuje się odpowiednio. </w:t>
            </w:r>
          </w:p>
          <w:p w14:paraId="5DFEB379" w14:textId="211D2050" w:rsidR="00E3298E" w:rsidRPr="00555C53" w:rsidRDefault="00E3298E" w:rsidP="00824828">
            <w:pPr>
              <w:pStyle w:val="PKTpunkt"/>
              <w:spacing w:line="240" w:lineRule="auto"/>
              <w:rPr>
                <w:rFonts w:cs="Times"/>
                <w:b/>
                <w:szCs w:val="24"/>
              </w:rPr>
            </w:pPr>
          </w:p>
        </w:tc>
        <w:tc>
          <w:tcPr>
            <w:tcW w:w="1708" w:type="dxa"/>
          </w:tcPr>
          <w:p w14:paraId="0F381EE6" w14:textId="77777777" w:rsidR="00CD3F04" w:rsidRPr="00555C53" w:rsidRDefault="00CD3F04" w:rsidP="00E647E0">
            <w:pPr>
              <w:jc w:val="center"/>
              <w:rPr>
                <w:rFonts w:ascii="Times" w:hAnsi="Times" w:cs="Times"/>
                <w:b/>
              </w:rPr>
            </w:pPr>
          </w:p>
        </w:tc>
      </w:tr>
      <w:tr w:rsidR="00CD3F04" w:rsidRPr="00555C53" w14:paraId="51734710" w14:textId="77777777" w:rsidTr="008627E3">
        <w:tc>
          <w:tcPr>
            <w:tcW w:w="1413" w:type="dxa"/>
            <w:gridSpan w:val="2"/>
          </w:tcPr>
          <w:p w14:paraId="70186647" w14:textId="7264C247" w:rsidR="00CD3F04" w:rsidRPr="00555C53" w:rsidRDefault="007F61A3" w:rsidP="00824828">
            <w:pPr>
              <w:rPr>
                <w:rFonts w:ascii="Times" w:hAnsi="Times" w:cs="Times"/>
              </w:rPr>
            </w:pPr>
            <w:r w:rsidRPr="00555C53">
              <w:rPr>
                <w:rFonts w:ascii="Times" w:hAnsi="Times" w:cs="Times"/>
              </w:rPr>
              <w:t xml:space="preserve">Art. 11 ust. 2 </w:t>
            </w:r>
            <w:r w:rsidR="00D833EA" w:rsidRPr="00555C53">
              <w:rPr>
                <w:rFonts w:ascii="Times" w:hAnsi="Times" w:cs="Times"/>
              </w:rPr>
              <w:t>lit.</w:t>
            </w:r>
            <w:r w:rsidRPr="00555C53">
              <w:rPr>
                <w:rFonts w:ascii="Times" w:hAnsi="Times" w:cs="Times"/>
              </w:rPr>
              <w:t>f</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171"/>
              <w:gridCol w:w="3695"/>
            </w:tblGrid>
            <w:tr w:rsidR="00CD3F04" w:rsidRPr="00555C53" w14:paraId="6FD49B51" w14:textId="77777777" w:rsidTr="003543E7">
              <w:tc>
                <w:tcPr>
                  <w:tcW w:w="171" w:type="dxa"/>
                  <w:shd w:val="clear" w:color="auto" w:fill="auto"/>
                  <w:hideMark/>
                </w:tcPr>
                <w:p w14:paraId="4E7A21BB" w14:textId="77777777" w:rsidR="00CD3F04" w:rsidRPr="00555C53" w:rsidRDefault="00CD3F04" w:rsidP="00E647E0">
                  <w:pPr>
                    <w:spacing w:before="120"/>
                    <w:jc w:val="both"/>
                    <w:rPr>
                      <w:rFonts w:ascii="Times" w:hAnsi="Times" w:cs="Times"/>
                    </w:rPr>
                  </w:pPr>
                  <w:r w:rsidRPr="00555C53">
                    <w:rPr>
                      <w:rFonts w:ascii="Times" w:hAnsi="Times" w:cs="Times"/>
                    </w:rPr>
                    <w:t>f</w:t>
                  </w:r>
                </w:p>
              </w:tc>
              <w:tc>
                <w:tcPr>
                  <w:tcW w:w="3695" w:type="dxa"/>
                  <w:shd w:val="clear" w:color="auto" w:fill="auto"/>
                  <w:hideMark/>
                </w:tcPr>
                <w:p w14:paraId="3E6CD282" w14:textId="77777777" w:rsidR="00CD3F04" w:rsidRPr="00555C53" w:rsidRDefault="00CD3F04">
                  <w:pPr>
                    <w:spacing w:before="120"/>
                    <w:jc w:val="both"/>
                    <w:rPr>
                      <w:rFonts w:ascii="Times" w:hAnsi="Times" w:cs="Times"/>
                    </w:rPr>
                  </w:pPr>
                  <w:r w:rsidRPr="00555C53">
                    <w:rPr>
                      <w:rFonts w:ascii="Times" w:hAnsi="Times" w:cs="Times"/>
                    </w:rPr>
                    <w:t>) przekazały w stosownych terminie, w odpowiednich przypadkach, właściwym instytucjom, organom lub jednostkom organizacyjnym Unii informacje zawarte w zgłoszeniu w celu przeprowadzenia dalszego postępowania wyjaśniającego, o ile jest to przewidziane w prawie Unii lub w prawie krajowym.</w:t>
                  </w:r>
                </w:p>
              </w:tc>
            </w:tr>
          </w:tbl>
          <w:p w14:paraId="7318A8DA" w14:textId="77777777" w:rsidR="00CD3F04" w:rsidRPr="00555C53" w:rsidRDefault="00CD3F04" w:rsidP="00824828">
            <w:pPr>
              <w:spacing w:before="120"/>
              <w:jc w:val="both"/>
              <w:rPr>
                <w:rFonts w:ascii="Times" w:hAnsi="Times" w:cs="Times"/>
              </w:rPr>
            </w:pPr>
          </w:p>
        </w:tc>
        <w:tc>
          <w:tcPr>
            <w:tcW w:w="1304" w:type="dxa"/>
          </w:tcPr>
          <w:p w14:paraId="1412A52A" w14:textId="6364E8A8" w:rsidR="00CD3F04" w:rsidRPr="00555C53" w:rsidRDefault="00202BB8" w:rsidP="00E647E0">
            <w:pPr>
              <w:jc w:val="center"/>
              <w:rPr>
                <w:rFonts w:ascii="Times" w:hAnsi="Times" w:cs="Times"/>
                <w:b/>
              </w:rPr>
            </w:pPr>
            <w:r w:rsidRPr="00555C53">
              <w:rPr>
                <w:rFonts w:ascii="Times" w:hAnsi="Times" w:cs="Times"/>
                <w:b/>
              </w:rPr>
              <w:t>T</w:t>
            </w:r>
          </w:p>
        </w:tc>
        <w:tc>
          <w:tcPr>
            <w:tcW w:w="1134" w:type="dxa"/>
            <w:gridSpan w:val="2"/>
          </w:tcPr>
          <w:p w14:paraId="6682DE1E" w14:textId="1709DCBA" w:rsidR="00202BB8" w:rsidRPr="00555C53" w:rsidRDefault="00102E81">
            <w:pPr>
              <w:pStyle w:val="USTustnpkodeksu"/>
              <w:spacing w:line="240" w:lineRule="auto"/>
              <w:ind w:firstLine="0"/>
              <w:rPr>
                <w:rFonts w:cs="Times"/>
                <w:b/>
                <w:szCs w:val="24"/>
              </w:rPr>
            </w:pPr>
            <w:r w:rsidRPr="00555C53">
              <w:rPr>
                <w:rFonts w:cs="Times"/>
                <w:b/>
                <w:szCs w:val="24"/>
              </w:rPr>
              <w:t>A</w:t>
            </w:r>
            <w:r w:rsidR="00DC44E4" w:rsidRPr="00555C53">
              <w:rPr>
                <w:rFonts w:cs="Times"/>
                <w:b/>
                <w:szCs w:val="24"/>
              </w:rPr>
              <w:t>rt. 37 ust. 2</w:t>
            </w:r>
            <w:r w:rsidR="00167DF5" w:rsidRPr="00555C53">
              <w:rPr>
                <w:rFonts w:cs="Times"/>
                <w:b/>
                <w:szCs w:val="24"/>
              </w:rPr>
              <w:t xml:space="preserve"> oraz 4 </w:t>
            </w:r>
          </w:p>
          <w:p w14:paraId="2A56FA60" w14:textId="77777777" w:rsidR="00CD3F04" w:rsidRPr="00555C53" w:rsidRDefault="00CD3F04">
            <w:pPr>
              <w:jc w:val="center"/>
              <w:rPr>
                <w:rFonts w:ascii="Times" w:hAnsi="Times" w:cs="Times"/>
                <w:b/>
              </w:rPr>
            </w:pPr>
          </w:p>
        </w:tc>
        <w:tc>
          <w:tcPr>
            <w:tcW w:w="4962" w:type="dxa"/>
          </w:tcPr>
          <w:p w14:paraId="62C3F419" w14:textId="4BB98320" w:rsidR="00DC44E4" w:rsidRPr="00555C53" w:rsidRDefault="00DC44E4" w:rsidP="00555C53">
            <w:pPr>
              <w:pStyle w:val="USTustnpkodeksu"/>
              <w:ind w:firstLine="0"/>
              <w:rPr>
                <w:rFonts w:cs="Times"/>
                <w:b/>
                <w:szCs w:val="24"/>
              </w:rPr>
            </w:pPr>
            <w:r w:rsidRPr="00555C53">
              <w:rPr>
                <w:rFonts w:cs="Times"/>
                <w:b/>
                <w:szCs w:val="24"/>
              </w:rPr>
              <w:t>Art. 37</w:t>
            </w:r>
          </w:p>
          <w:p w14:paraId="54C4BAFE" w14:textId="3041AE2E" w:rsidR="00DC44E4" w:rsidRPr="00555C53" w:rsidRDefault="00DC44E4" w:rsidP="00555C53">
            <w:pPr>
              <w:pStyle w:val="USTustnpkodeksu"/>
              <w:spacing w:line="240" w:lineRule="auto"/>
              <w:ind w:firstLine="0"/>
              <w:rPr>
                <w:rFonts w:cs="Times"/>
                <w:szCs w:val="24"/>
              </w:rPr>
            </w:pPr>
            <w:r w:rsidRPr="00555C53">
              <w:rPr>
                <w:rFonts w:cs="Times"/>
                <w:szCs w:val="24"/>
              </w:rPr>
              <w:t>2. W uzasadnionych przypadkach organ publiczny może przekazać w celu przeprowadzenia postępowania wyjaśniającego zgłoszenie:</w:t>
            </w:r>
          </w:p>
          <w:p w14:paraId="1A469584" w14:textId="77777777" w:rsidR="00DC44E4" w:rsidRPr="00555C53" w:rsidRDefault="00DC44E4" w:rsidP="00555C53">
            <w:pPr>
              <w:pStyle w:val="PKTpunkt"/>
              <w:spacing w:line="240" w:lineRule="auto"/>
              <w:rPr>
                <w:rFonts w:cs="Times"/>
                <w:szCs w:val="24"/>
              </w:rPr>
            </w:pPr>
            <w:r w:rsidRPr="00555C53">
              <w:rPr>
                <w:rFonts w:cs="Times"/>
                <w:szCs w:val="24"/>
              </w:rPr>
              <w:t>1)</w:t>
            </w:r>
            <w:r w:rsidRPr="00555C53">
              <w:rPr>
                <w:rFonts w:cs="Times"/>
                <w:szCs w:val="24"/>
              </w:rPr>
              <w:tab/>
              <w:t>jednostkom organizacyjnym podległym lub nadzorowanym;</w:t>
            </w:r>
          </w:p>
          <w:p w14:paraId="20E2AA5E" w14:textId="77777777" w:rsidR="00DC44E4" w:rsidRPr="00555C53" w:rsidRDefault="00DC44E4" w:rsidP="00555C53">
            <w:pPr>
              <w:pStyle w:val="PKTpunkt"/>
              <w:spacing w:line="240" w:lineRule="auto"/>
              <w:rPr>
                <w:rFonts w:cs="Times"/>
                <w:szCs w:val="24"/>
              </w:rPr>
            </w:pPr>
            <w:r w:rsidRPr="00555C53">
              <w:rPr>
                <w:rFonts w:cs="Times"/>
                <w:szCs w:val="24"/>
              </w:rPr>
              <w:t>2)</w:t>
            </w:r>
            <w:r w:rsidRPr="00555C53">
              <w:rPr>
                <w:rFonts w:cs="Times"/>
                <w:szCs w:val="24"/>
              </w:rPr>
              <w:tab/>
              <w:t>innej jednostce organizacyjnej, której powierzono zadania w drodze porozumienia.</w:t>
            </w:r>
          </w:p>
          <w:p w14:paraId="65CFFE9A" w14:textId="7DBA4308" w:rsidR="00DC44E4" w:rsidRPr="00555C53" w:rsidRDefault="00167DF5">
            <w:pPr>
              <w:pStyle w:val="USTustnpkodeksu"/>
              <w:spacing w:line="240" w:lineRule="auto"/>
              <w:ind w:firstLine="0"/>
              <w:rPr>
                <w:rFonts w:cs="Times"/>
                <w:szCs w:val="24"/>
              </w:rPr>
            </w:pPr>
            <w:r w:rsidRPr="00555C53">
              <w:rPr>
                <w:rFonts w:cs="Times"/>
                <w:szCs w:val="24"/>
              </w:rPr>
              <w:t xml:space="preserve">4. W uzasadnionych przypadkach organ publiczny przekazuje bez zbędnej zwłoki właściwym instytucjom, organom lub jednostkom organizacyjnym Unii Europejskiej informacje zawarte w zgłoszeniu w celu prowadzenia działań następczych w trybie </w:t>
            </w:r>
            <w:r w:rsidRPr="00555C53">
              <w:rPr>
                <w:rFonts w:cs="Times"/>
                <w:szCs w:val="24"/>
              </w:rPr>
              <w:lastRenderedPageBreak/>
              <w:t>stosowanym przez takie instytucje, organy lub jednostki.</w:t>
            </w:r>
          </w:p>
        </w:tc>
        <w:tc>
          <w:tcPr>
            <w:tcW w:w="1708" w:type="dxa"/>
          </w:tcPr>
          <w:p w14:paraId="77674FF4" w14:textId="77777777" w:rsidR="00CD3F04" w:rsidRPr="00555C53" w:rsidRDefault="00CD3F04">
            <w:pPr>
              <w:jc w:val="center"/>
              <w:rPr>
                <w:rFonts w:ascii="Times" w:hAnsi="Times" w:cs="Times"/>
                <w:b/>
              </w:rPr>
            </w:pPr>
          </w:p>
        </w:tc>
      </w:tr>
      <w:tr w:rsidR="00BB5F4F" w:rsidRPr="00555C53" w14:paraId="7CBC73D8" w14:textId="77777777" w:rsidTr="008627E3">
        <w:tc>
          <w:tcPr>
            <w:tcW w:w="1413" w:type="dxa"/>
            <w:gridSpan w:val="2"/>
          </w:tcPr>
          <w:p w14:paraId="0DBEEBB6" w14:textId="72CA75F9" w:rsidR="00BB5F4F" w:rsidRPr="00555C53" w:rsidRDefault="00BB5F4F" w:rsidP="00824828">
            <w:pPr>
              <w:rPr>
                <w:rFonts w:ascii="Times" w:hAnsi="Times" w:cs="Times"/>
              </w:rPr>
            </w:pPr>
            <w:r w:rsidRPr="00555C53">
              <w:rPr>
                <w:rFonts w:ascii="Times" w:hAnsi="Times" w:cs="Times"/>
              </w:rPr>
              <w:t xml:space="preserve">Art. 11 ust. 3 </w:t>
            </w:r>
          </w:p>
        </w:tc>
        <w:tc>
          <w:tcPr>
            <w:tcW w:w="4082" w:type="dxa"/>
            <w:gridSpan w:val="2"/>
          </w:tcPr>
          <w:p w14:paraId="706557C4" w14:textId="2DEE002D" w:rsidR="00BB5F4F" w:rsidRPr="00555C53" w:rsidRDefault="00BB5F4F" w:rsidP="00E647E0">
            <w:pPr>
              <w:spacing w:before="120"/>
              <w:jc w:val="both"/>
              <w:rPr>
                <w:rFonts w:ascii="Times" w:hAnsi="Times" w:cs="Times"/>
              </w:rPr>
            </w:pPr>
            <w:r w:rsidRPr="00555C53">
              <w:rPr>
                <w:rStyle w:val="markedcontent"/>
                <w:rFonts w:ascii="Times" w:hAnsi="Times" w:cs="Times"/>
              </w:rPr>
              <w:t>3. Państwa członkowskie mogą wprowadzić przepisy przewidujące, że właściwe organy, po dokonaniu należytej</w:t>
            </w:r>
            <w:r w:rsidR="00757A33" w:rsidRPr="00555C53">
              <w:rPr>
                <w:rStyle w:val="markedcontent"/>
                <w:rFonts w:ascii="Times" w:hAnsi="Times" w:cs="Times"/>
              </w:rPr>
              <w:t xml:space="preserve"> </w:t>
            </w:r>
            <w:r w:rsidRPr="00555C53">
              <w:rPr>
                <w:rStyle w:val="markedcontent"/>
                <w:rFonts w:ascii="Times" w:hAnsi="Times" w:cs="Times"/>
              </w:rPr>
              <w:t>oceny sprawy, mogą zdecydować, że naruszenie będące przedmiotem zgłoszenia ma wyraźnie niewielką wagę i niewymaga podjęcia dalszych działań następczych zgodnie z niniejszą dyrektywą, innych niż zamknięcie procedury. Pozostaje to bez wpływu na inne obowiązki lub inne mające zastosowanie procedury w zakresie zaradzenia naruszeniu będą</w:t>
            </w:r>
            <w:r w:rsidRPr="00555C53">
              <w:rPr>
                <w:rFonts w:ascii="Times" w:hAnsi="Times" w:cs="Times"/>
              </w:rPr>
              <w:br/>
            </w:r>
            <w:r w:rsidRPr="00555C53">
              <w:rPr>
                <w:rStyle w:val="markedcontent"/>
                <w:rFonts w:ascii="Times" w:hAnsi="Times" w:cs="Times"/>
              </w:rPr>
              <w:t>cemu przedmiotem zgłoszenia lub na ochronę przyznaną niniejszą dyrektywą w związku ze zgłoszeniami wewnętrz</w:t>
            </w:r>
            <w:r w:rsidRPr="00555C53">
              <w:rPr>
                <w:rFonts w:ascii="Times" w:hAnsi="Times" w:cs="Times"/>
              </w:rPr>
              <w:br/>
            </w:r>
            <w:r w:rsidRPr="00555C53">
              <w:rPr>
                <w:rStyle w:val="markedcontent"/>
                <w:rFonts w:ascii="Times" w:hAnsi="Times" w:cs="Times"/>
              </w:rPr>
              <w:t>nymi lub zewnętrznymi. W takim przypadku właściwe organy powiadamiają osobę dokonującą zgłoszenia o swojej</w:t>
            </w:r>
            <w:r w:rsidR="00487669" w:rsidRPr="00555C53">
              <w:rPr>
                <w:rFonts w:ascii="Times" w:hAnsi="Times" w:cs="Times"/>
              </w:rPr>
              <w:t xml:space="preserve"> </w:t>
            </w:r>
            <w:r w:rsidRPr="00555C53">
              <w:rPr>
                <w:rStyle w:val="markedcontent"/>
                <w:rFonts w:ascii="Times" w:hAnsi="Times" w:cs="Times"/>
              </w:rPr>
              <w:t>decyzji, podając jej uzasadnienie</w:t>
            </w:r>
            <w:r w:rsidR="00757A33" w:rsidRPr="00555C53">
              <w:rPr>
                <w:rStyle w:val="markedcontent"/>
                <w:rFonts w:ascii="Times" w:hAnsi="Times" w:cs="Times"/>
              </w:rPr>
              <w:t>.</w:t>
            </w:r>
          </w:p>
        </w:tc>
        <w:tc>
          <w:tcPr>
            <w:tcW w:w="1304" w:type="dxa"/>
          </w:tcPr>
          <w:p w14:paraId="7AE4F24F" w14:textId="2BA5B03E" w:rsidR="00BB5F4F" w:rsidRPr="00555C53" w:rsidRDefault="00FF4232">
            <w:pPr>
              <w:jc w:val="center"/>
              <w:rPr>
                <w:rFonts w:ascii="Times" w:hAnsi="Times" w:cs="Times"/>
                <w:b/>
              </w:rPr>
            </w:pPr>
            <w:r w:rsidRPr="00555C53">
              <w:rPr>
                <w:rFonts w:ascii="Times" w:hAnsi="Times" w:cs="Times"/>
                <w:b/>
              </w:rPr>
              <w:t>N</w:t>
            </w:r>
          </w:p>
        </w:tc>
        <w:tc>
          <w:tcPr>
            <w:tcW w:w="1134" w:type="dxa"/>
            <w:gridSpan w:val="2"/>
          </w:tcPr>
          <w:p w14:paraId="3C30C77F" w14:textId="1328A1F5" w:rsidR="00BB5F4F" w:rsidRPr="00555C53" w:rsidRDefault="00BB5F4F">
            <w:pPr>
              <w:pStyle w:val="USTustnpkodeksu"/>
              <w:spacing w:line="240" w:lineRule="auto"/>
              <w:ind w:firstLine="0"/>
              <w:rPr>
                <w:rFonts w:cs="Times"/>
                <w:b/>
                <w:szCs w:val="24"/>
              </w:rPr>
            </w:pPr>
          </w:p>
        </w:tc>
        <w:tc>
          <w:tcPr>
            <w:tcW w:w="4962" w:type="dxa"/>
          </w:tcPr>
          <w:p w14:paraId="36622449" w14:textId="0C246111" w:rsidR="00BB5F4F" w:rsidRPr="00555C53" w:rsidRDefault="00FF4232" w:rsidP="001C31B4">
            <w:pPr>
              <w:pStyle w:val="PKTpunkt"/>
              <w:spacing w:line="240" w:lineRule="auto"/>
              <w:rPr>
                <w:rFonts w:cs="Times"/>
                <w:b/>
                <w:szCs w:val="24"/>
              </w:rPr>
            </w:pPr>
            <w:r w:rsidRPr="00555C53">
              <w:rPr>
                <w:rFonts w:cs="Times"/>
                <w:szCs w:val="24"/>
              </w:rPr>
              <w:t>Przepis fakultatywny nie wymaga wdrożenia.</w:t>
            </w:r>
            <w:r w:rsidRPr="00555C53">
              <w:rPr>
                <w:rFonts w:cs="Times"/>
                <w:b/>
                <w:szCs w:val="24"/>
              </w:rPr>
              <w:t xml:space="preserve"> </w:t>
            </w:r>
          </w:p>
        </w:tc>
        <w:tc>
          <w:tcPr>
            <w:tcW w:w="1708" w:type="dxa"/>
          </w:tcPr>
          <w:p w14:paraId="6E16D37E" w14:textId="77777777" w:rsidR="00BB5F4F" w:rsidRPr="00555C53" w:rsidRDefault="00BB5F4F" w:rsidP="00E647E0">
            <w:pPr>
              <w:jc w:val="center"/>
              <w:rPr>
                <w:rFonts w:ascii="Times" w:hAnsi="Times" w:cs="Times"/>
                <w:b/>
              </w:rPr>
            </w:pPr>
          </w:p>
        </w:tc>
      </w:tr>
      <w:tr w:rsidR="00B42565" w:rsidRPr="00555C53" w14:paraId="43C8AFA0" w14:textId="77777777" w:rsidTr="008627E3">
        <w:tc>
          <w:tcPr>
            <w:tcW w:w="1413" w:type="dxa"/>
            <w:gridSpan w:val="2"/>
          </w:tcPr>
          <w:p w14:paraId="33F69F06" w14:textId="77777777" w:rsidR="007F61A3" w:rsidRPr="00555C53" w:rsidRDefault="007F61A3" w:rsidP="00824828">
            <w:pPr>
              <w:shd w:val="clear" w:color="auto" w:fill="FFFFFF"/>
              <w:spacing w:before="120"/>
              <w:jc w:val="both"/>
              <w:rPr>
                <w:rFonts w:ascii="Times" w:hAnsi="Times" w:cs="Times"/>
              </w:rPr>
            </w:pPr>
            <w:r w:rsidRPr="00555C53">
              <w:rPr>
                <w:rFonts w:ascii="Times" w:hAnsi="Times" w:cs="Times"/>
              </w:rPr>
              <w:t>Art. 11 ust. 4</w:t>
            </w:r>
          </w:p>
          <w:p w14:paraId="069DA899" w14:textId="77777777" w:rsidR="00B42565" w:rsidRPr="00555C53" w:rsidRDefault="00B42565" w:rsidP="00E647E0">
            <w:pPr>
              <w:rPr>
                <w:rFonts w:ascii="Times" w:hAnsi="Times" w:cs="Times"/>
              </w:rPr>
            </w:pPr>
          </w:p>
        </w:tc>
        <w:tc>
          <w:tcPr>
            <w:tcW w:w="4082" w:type="dxa"/>
            <w:gridSpan w:val="2"/>
          </w:tcPr>
          <w:p w14:paraId="6959BAE3" w14:textId="672F898C" w:rsidR="00B42565" w:rsidRPr="00555C53" w:rsidRDefault="00B42565">
            <w:pPr>
              <w:shd w:val="clear" w:color="auto" w:fill="FFFFFF"/>
              <w:spacing w:before="120"/>
              <w:jc w:val="both"/>
              <w:rPr>
                <w:rFonts w:ascii="Times" w:hAnsi="Times" w:cs="Times"/>
              </w:rPr>
            </w:pPr>
            <w:r w:rsidRPr="00555C53">
              <w:rPr>
                <w:rFonts w:ascii="Times" w:hAnsi="Times" w:cs="Times"/>
              </w:rPr>
              <w:t xml:space="preserve">4.   Państwa członkowskie mogą wprowadzić przepisy przewidujące, że właściwe organy mogą postanowić o zamknięciu procedury w sprawie zgłoszeń dotyczących sprawy będącej już przedmiotem wcześniejszego zgłoszenia, w których nie zawarto żadnych istotnych nowych informacji na </w:t>
            </w:r>
            <w:r w:rsidRPr="00555C53">
              <w:rPr>
                <w:rFonts w:ascii="Times" w:hAnsi="Times" w:cs="Times"/>
              </w:rPr>
              <w:lastRenderedPageBreak/>
              <w:t>temat naruszeń w porównaniu z wcześniejszym zgłoszeniem, w przypadku którego odpowiednia procedura została zakończona, chyba że nowe okoliczności prawne lub faktyczne uzasadniają podjęcie innych działań następczych. W takim przypadku właściwe organy powiadamiają osobę dokonującą zgłoszenia o swojej decyzji, podając jej uzasadnienie.</w:t>
            </w:r>
          </w:p>
        </w:tc>
        <w:tc>
          <w:tcPr>
            <w:tcW w:w="1304" w:type="dxa"/>
          </w:tcPr>
          <w:p w14:paraId="32639758" w14:textId="4AEB8905" w:rsidR="00B42565" w:rsidRPr="00555C53" w:rsidRDefault="00202BB8">
            <w:pPr>
              <w:jc w:val="center"/>
              <w:rPr>
                <w:rFonts w:ascii="Times" w:hAnsi="Times" w:cs="Times"/>
                <w:b/>
              </w:rPr>
            </w:pPr>
            <w:r w:rsidRPr="00555C53">
              <w:rPr>
                <w:rFonts w:ascii="Times" w:hAnsi="Times" w:cs="Times"/>
                <w:b/>
              </w:rPr>
              <w:lastRenderedPageBreak/>
              <w:t>T</w:t>
            </w:r>
          </w:p>
        </w:tc>
        <w:tc>
          <w:tcPr>
            <w:tcW w:w="1134" w:type="dxa"/>
            <w:gridSpan w:val="2"/>
          </w:tcPr>
          <w:p w14:paraId="31B1CEA1" w14:textId="45A44B5A" w:rsidR="00B42565" w:rsidRPr="00555C53" w:rsidRDefault="00202BB8">
            <w:pPr>
              <w:jc w:val="center"/>
              <w:rPr>
                <w:rFonts w:ascii="Times" w:hAnsi="Times" w:cs="Times"/>
                <w:b/>
              </w:rPr>
            </w:pPr>
            <w:r w:rsidRPr="00555C53">
              <w:rPr>
                <w:rStyle w:val="Ppogrubienie"/>
                <w:rFonts w:ascii="Times" w:hAnsi="Times" w:cs="Times"/>
              </w:rPr>
              <w:t>Art. 38.</w:t>
            </w:r>
          </w:p>
        </w:tc>
        <w:tc>
          <w:tcPr>
            <w:tcW w:w="4962" w:type="dxa"/>
          </w:tcPr>
          <w:p w14:paraId="10B045D5" w14:textId="26E82E61" w:rsidR="00B12487" w:rsidRPr="00555C53" w:rsidRDefault="002F1EA7">
            <w:pPr>
              <w:pStyle w:val="ARTartustawynprozporzdzenia"/>
              <w:spacing w:line="240" w:lineRule="auto"/>
              <w:ind w:firstLine="0"/>
              <w:rPr>
                <w:rFonts w:cs="Times"/>
                <w:szCs w:val="24"/>
              </w:rPr>
            </w:pPr>
            <w:r w:rsidRPr="00555C53">
              <w:rPr>
                <w:rStyle w:val="Ppogrubienie"/>
                <w:rFonts w:cs="Times"/>
              </w:rPr>
              <w:t>Art. 38.</w:t>
            </w:r>
            <w:r w:rsidRPr="00555C53">
              <w:rPr>
                <w:rFonts w:cs="Times"/>
              </w:rPr>
              <w:t xml:space="preserve"> </w:t>
            </w:r>
          </w:p>
          <w:p w14:paraId="67FCE51C" w14:textId="7BA3E2E0" w:rsidR="00B12487" w:rsidRPr="00555C53" w:rsidRDefault="00B12487" w:rsidP="00555C53">
            <w:pPr>
              <w:pStyle w:val="ARTartustawynprozporzdzenia"/>
              <w:spacing w:line="240" w:lineRule="auto"/>
              <w:ind w:firstLine="0"/>
              <w:rPr>
                <w:rFonts w:cs="Times"/>
                <w:szCs w:val="24"/>
              </w:rPr>
            </w:pPr>
            <w:r w:rsidRPr="00555C53">
              <w:rPr>
                <w:rFonts w:cs="Times"/>
                <w:szCs w:val="24"/>
              </w:rPr>
              <w:t xml:space="preserve"> 1. Rzecznik Praw Obywatelskich może pozostawić bez rozpoznania zgłoszenie zewnętrzne dotyczące w przypadku, gdy w zgłoszeniu zewnętrznym dotyczącym sprawy będącej już przedmiotem wcześniejszego zgłoszenia przez tego samego lub innego zgłaszającego nie zawarto istotnych nowych </w:t>
            </w:r>
            <w:r w:rsidRPr="00555C53">
              <w:rPr>
                <w:rFonts w:cs="Times"/>
                <w:szCs w:val="24"/>
              </w:rPr>
              <w:lastRenderedPageBreak/>
              <w:t>informacji na temat naruszeń w porównaniu z wcześniejszym zgłoszeniem zewnętrznym albo jeśli odstąpił od przekazania wcześniejszego zgłoszenia zewnętrznego organowi publicznemu właściwemu do podjęcia działań następczych. Rzecznik Praw Obywatelskich informuje zgłaszającego o pozostawieniu zgłoszenia bez rozpoznania podając uzasadnienie, a w przypadku kolejnego zgłoszenia pozostawia się je bez rozpoznania i nie informuje o powyższym zgłaszającego.</w:t>
            </w:r>
          </w:p>
          <w:p w14:paraId="6BEE5AE8" w14:textId="34480B37" w:rsidR="00B12487" w:rsidRPr="00555C53" w:rsidRDefault="00B12487" w:rsidP="00555C53">
            <w:pPr>
              <w:pStyle w:val="USTustnpkodeksu"/>
              <w:spacing w:line="240" w:lineRule="auto"/>
              <w:ind w:firstLine="0"/>
              <w:rPr>
                <w:rFonts w:cs="Times"/>
                <w:szCs w:val="24"/>
              </w:rPr>
            </w:pPr>
            <w:r w:rsidRPr="00555C53">
              <w:rPr>
                <w:rFonts w:cs="Times"/>
                <w:szCs w:val="24"/>
              </w:rPr>
              <w:t>2. Organ publiczny może nie podjąć działań następczych w przypadku, gdy w zgłoszeniu zewnętrznym dotyczącym sprawy będącej już przedmiotem wcześniejszego zgłoszenia przez tego samego lub innego zgłaszającego nie zawarto istotnych nowych informacji na temat naruszeń w porównaniu z wcześniejszym zgłoszeniem zewnętrznym. Organ publiczny informuje zgłaszającego o niepodjęciu działań następczych podając uzasadnienie, a w przypadku kolejnego zgłoszenia pozostawia się je bez rozpoznania i nie informuje o powyższym zgłaszającego.</w:t>
            </w:r>
          </w:p>
          <w:p w14:paraId="32225A29" w14:textId="6709BBCF" w:rsidR="00B12487" w:rsidRPr="00555C53" w:rsidRDefault="00B12487" w:rsidP="00555C53">
            <w:pPr>
              <w:pStyle w:val="USTustnpkodeksu"/>
              <w:spacing w:line="240" w:lineRule="auto"/>
              <w:ind w:firstLine="0"/>
              <w:rPr>
                <w:rFonts w:cs="Times"/>
                <w:szCs w:val="24"/>
              </w:rPr>
            </w:pPr>
            <w:r w:rsidRPr="00555C53">
              <w:rPr>
                <w:rFonts w:cs="Times"/>
                <w:szCs w:val="24"/>
              </w:rPr>
              <w:t>3. W przypadkach, o których mowa w ust. 1 i 2, Rzecznik Praw Obywatelskich albo organ publiczny odnotowuje ten fakt wraz z uzasadnieniem w rejestrze, o którym mowa w art. 43</w:t>
            </w:r>
            <w:r w:rsidR="00E43FAB" w:rsidRPr="00555C53">
              <w:rPr>
                <w:rFonts w:cs="Times"/>
                <w:szCs w:val="24"/>
              </w:rPr>
              <w:t xml:space="preserve"> albo art. 44</w:t>
            </w:r>
            <w:r w:rsidRPr="00555C53">
              <w:rPr>
                <w:rFonts w:cs="Times"/>
                <w:szCs w:val="24"/>
              </w:rPr>
              <w:t xml:space="preserve">. </w:t>
            </w:r>
          </w:p>
          <w:p w14:paraId="0D50D128" w14:textId="7DCDECAF" w:rsidR="00B42565" w:rsidRPr="00555C53" w:rsidRDefault="00B42565" w:rsidP="00555C53">
            <w:pPr>
              <w:pStyle w:val="USTustnpkodeksu"/>
              <w:spacing w:line="240" w:lineRule="auto"/>
              <w:ind w:firstLine="0"/>
              <w:rPr>
                <w:rFonts w:cs="Times"/>
                <w:szCs w:val="24"/>
              </w:rPr>
            </w:pPr>
          </w:p>
        </w:tc>
        <w:tc>
          <w:tcPr>
            <w:tcW w:w="1708" w:type="dxa"/>
          </w:tcPr>
          <w:p w14:paraId="707496C3" w14:textId="77777777" w:rsidR="00B42565" w:rsidRPr="00555C53" w:rsidRDefault="00B42565">
            <w:pPr>
              <w:jc w:val="center"/>
              <w:rPr>
                <w:rFonts w:ascii="Times" w:hAnsi="Times" w:cs="Times"/>
                <w:b/>
              </w:rPr>
            </w:pPr>
          </w:p>
        </w:tc>
      </w:tr>
      <w:tr w:rsidR="00BB5F4F" w:rsidRPr="00555C53" w14:paraId="02567145" w14:textId="77777777" w:rsidTr="008627E3">
        <w:tc>
          <w:tcPr>
            <w:tcW w:w="1413" w:type="dxa"/>
            <w:gridSpan w:val="2"/>
          </w:tcPr>
          <w:p w14:paraId="65FFBFC1" w14:textId="315EDDF1" w:rsidR="00BB5F4F" w:rsidRPr="00555C53" w:rsidRDefault="00BB5F4F" w:rsidP="00824828">
            <w:pPr>
              <w:shd w:val="clear" w:color="auto" w:fill="FFFFFF"/>
              <w:spacing w:before="120"/>
              <w:jc w:val="both"/>
              <w:rPr>
                <w:rFonts w:ascii="Times" w:hAnsi="Times" w:cs="Times"/>
              </w:rPr>
            </w:pPr>
            <w:r w:rsidRPr="00555C53">
              <w:rPr>
                <w:rFonts w:ascii="Times" w:hAnsi="Times" w:cs="Times"/>
              </w:rPr>
              <w:t xml:space="preserve">Art. 11 ust. 5 </w:t>
            </w:r>
          </w:p>
        </w:tc>
        <w:tc>
          <w:tcPr>
            <w:tcW w:w="4082" w:type="dxa"/>
            <w:gridSpan w:val="2"/>
          </w:tcPr>
          <w:p w14:paraId="1F6C3492" w14:textId="17422BFB" w:rsidR="00BB5F4F" w:rsidRPr="00555C53" w:rsidRDefault="00BB5F4F" w:rsidP="00E647E0">
            <w:pPr>
              <w:shd w:val="clear" w:color="auto" w:fill="FFFFFF"/>
              <w:spacing w:before="120"/>
              <w:jc w:val="both"/>
              <w:rPr>
                <w:rFonts w:ascii="Times" w:hAnsi="Times" w:cs="Times"/>
              </w:rPr>
            </w:pPr>
            <w:r w:rsidRPr="00555C53">
              <w:rPr>
                <w:rStyle w:val="markedcontent"/>
                <w:rFonts w:ascii="Times" w:hAnsi="Times" w:cs="Times"/>
              </w:rPr>
              <w:t xml:space="preserve">5. Państwa członkowskie mogą wprowadzić przepisy przewidujące, że </w:t>
            </w:r>
            <w:r w:rsidRPr="00555C53">
              <w:rPr>
                <w:rStyle w:val="markedcontent"/>
                <w:rFonts w:ascii="Times" w:hAnsi="Times" w:cs="Times"/>
              </w:rPr>
              <w:lastRenderedPageBreak/>
              <w:t>w przypadku wpływu wielu zgłoszeń wła</w:t>
            </w:r>
            <w:r w:rsidRPr="00555C53">
              <w:rPr>
                <w:rFonts w:ascii="Times" w:hAnsi="Times" w:cs="Times"/>
              </w:rPr>
              <w:br/>
            </w:r>
            <w:r w:rsidRPr="00555C53">
              <w:rPr>
                <w:rStyle w:val="markedcontent"/>
                <w:rFonts w:ascii="Times" w:hAnsi="Times" w:cs="Times"/>
              </w:rPr>
              <w:t>ściwe organy mogą zajmować się w trybie priorytetowym zgłoszeniami dotyczącymi poważnych naruszeń lub naruszeń</w:t>
            </w:r>
            <w:r w:rsidRPr="00555C53">
              <w:rPr>
                <w:rFonts w:ascii="Times" w:hAnsi="Times" w:cs="Times"/>
              </w:rPr>
              <w:br/>
            </w:r>
            <w:r w:rsidRPr="00555C53">
              <w:rPr>
                <w:rStyle w:val="markedcontent"/>
                <w:rFonts w:ascii="Times" w:hAnsi="Times" w:cs="Times"/>
              </w:rPr>
              <w:t>związanych z zasadniczymi przepisami objętymi zakresem stosowania niniejszej dyrektywy, bez uszczerbku dla terminu</w:t>
            </w:r>
            <w:r w:rsidRPr="00555C53">
              <w:rPr>
                <w:rFonts w:ascii="Times" w:hAnsi="Times" w:cs="Times"/>
              </w:rPr>
              <w:br/>
            </w:r>
            <w:r w:rsidRPr="00555C53">
              <w:rPr>
                <w:rStyle w:val="markedcontent"/>
                <w:rFonts w:ascii="Times" w:hAnsi="Times" w:cs="Times"/>
              </w:rPr>
              <w:t>określonego w ust. 2 lit. d)</w:t>
            </w:r>
          </w:p>
        </w:tc>
        <w:tc>
          <w:tcPr>
            <w:tcW w:w="1304" w:type="dxa"/>
          </w:tcPr>
          <w:p w14:paraId="15297645" w14:textId="18800300" w:rsidR="00BB5F4F" w:rsidRPr="00555C53" w:rsidRDefault="00FF4232">
            <w:pPr>
              <w:jc w:val="center"/>
              <w:rPr>
                <w:rFonts w:ascii="Times" w:hAnsi="Times" w:cs="Times"/>
                <w:b/>
              </w:rPr>
            </w:pPr>
            <w:r w:rsidRPr="00555C53">
              <w:rPr>
                <w:rFonts w:ascii="Times" w:hAnsi="Times" w:cs="Times"/>
                <w:b/>
              </w:rPr>
              <w:lastRenderedPageBreak/>
              <w:t>N</w:t>
            </w:r>
          </w:p>
        </w:tc>
        <w:tc>
          <w:tcPr>
            <w:tcW w:w="1134" w:type="dxa"/>
            <w:gridSpan w:val="2"/>
          </w:tcPr>
          <w:p w14:paraId="72AAF581" w14:textId="1D1C68B5" w:rsidR="00BB5F4F" w:rsidRPr="00555C53" w:rsidRDefault="00BB5F4F">
            <w:pPr>
              <w:jc w:val="center"/>
              <w:rPr>
                <w:rStyle w:val="Ppogrubienie"/>
                <w:rFonts w:ascii="Times" w:hAnsi="Times" w:cs="Times"/>
              </w:rPr>
            </w:pPr>
          </w:p>
        </w:tc>
        <w:tc>
          <w:tcPr>
            <w:tcW w:w="4962" w:type="dxa"/>
          </w:tcPr>
          <w:p w14:paraId="239937CC" w14:textId="267E8399" w:rsidR="00A165F0" w:rsidRPr="00555C53" w:rsidRDefault="00FF4232" w:rsidP="00824828">
            <w:pPr>
              <w:pStyle w:val="ARTartustawynprozporzdzenia"/>
              <w:spacing w:line="240" w:lineRule="auto"/>
              <w:ind w:firstLine="0"/>
              <w:rPr>
                <w:rStyle w:val="Ppogrubienie"/>
                <w:rFonts w:cs="Times"/>
                <w:szCs w:val="24"/>
              </w:rPr>
            </w:pPr>
            <w:r w:rsidRPr="00555C53">
              <w:rPr>
                <w:rFonts w:cs="Times"/>
                <w:szCs w:val="24"/>
              </w:rPr>
              <w:t>Przepis fakultatywny nie wymaga wdrożenia.</w:t>
            </w:r>
          </w:p>
        </w:tc>
        <w:tc>
          <w:tcPr>
            <w:tcW w:w="1708" w:type="dxa"/>
          </w:tcPr>
          <w:p w14:paraId="47FE502C" w14:textId="77777777" w:rsidR="00BB5F4F" w:rsidRPr="00555C53" w:rsidRDefault="00BB5F4F" w:rsidP="00E647E0">
            <w:pPr>
              <w:jc w:val="center"/>
              <w:rPr>
                <w:rFonts w:ascii="Times" w:hAnsi="Times" w:cs="Times"/>
                <w:b/>
              </w:rPr>
            </w:pPr>
          </w:p>
        </w:tc>
      </w:tr>
      <w:tr w:rsidR="00B42565" w:rsidRPr="00555C53" w14:paraId="136A6941" w14:textId="77777777" w:rsidTr="008627E3">
        <w:tc>
          <w:tcPr>
            <w:tcW w:w="1413" w:type="dxa"/>
            <w:gridSpan w:val="2"/>
          </w:tcPr>
          <w:p w14:paraId="745B2889" w14:textId="3AFAF2A6" w:rsidR="00B42565" w:rsidRPr="00555C53" w:rsidRDefault="007F61A3" w:rsidP="00824828">
            <w:pPr>
              <w:rPr>
                <w:rFonts w:ascii="Times" w:hAnsi="Times" w:cs="Times"/>
              </w:rPr>
            </w:pPr>
            <w:r w:rsidRPr="00555C53">
              <w:rPr>
                <w:rFonts w:ascii="Times" w:hAnsi="Times" w:cs="Times"/>
              </w:rPr>
              <w:t>Art. 11 ust. 6.   </w:t>
            </w:r>
          </w:p>
        </w:tc>
        <w:tc>
          <w:tcPr>
            <w:tcW w:w="4082" w:type="dxa"/>
            <w:gridSpan w:val="2"/>
          </w:tcPr>
          <w:p w14:paraId="682EFD16" w14:textId="028171E4" w:rsidR="00B42565" w:rsidRPr="00555C53" w:rsidRDefault="00B42565" w:rsidP="00E647E0">
            <w:pPr>
              <w:shd w:val="clear" w:color="auto" w:fill="FFFFFF"/>
              <w:spacing w:before="120"/>
              <w:jc w:val="both"/>
              <w:rPr>
                <w:rFonts w:ascii="Times" w:hAnsi="Times" w:cs="Times"/>
              </w:rPr>
            </w:pPr>
            <w:r w:rsidRPr="00555C53">
              <w:rPr>
                <w:rFonts w:ascii="Times" w:hAnsi="Times" w:cs="Times"/>
              </w:rPr>
              <w:t>Państwa członkowskie zapewniają, aby każdy organ, który otrzymał zgłoszenie, ale nie jest właściwy do zaradzenia naruszeniu będącemu przedmiotem naruszenia, przekazał zgłoszenie właściwemu organowi w rozsądnym terminie i w bezpieczny sposób, oraz zapewniają, aby osoba dokonująca zgłoszenia została o takim przekazaniu niezwłocznie poinformowana.</w:t>
            </w:r>
          </w:p>
        </w:tc>
        <w:tc>
          <w:tcPr>
            <w:tcW w:w="1304" w:type="dxa"/>
          </w:tcPr>
          <w:p w14:paraId="6DB035CB" w14:textId="2A200547" w:rsidR="00B42565" w:rsidRPr="00555C53" w:rsidRDefault="00202BB8">
            <w:pPr>
              <w:jc w:val="center"/>
              <w:rPr>
                <w:rFonts w:ascii="Times" w:hAnsi="Times" w:cs="Times"/>
                <w:b/>
              </w:rPr>
            </w:pPr>
            <w:r w:rsidRPr="00555C53">
              <w:rPr>
                <w:rFonts w:ascii="Times" w:hAnsi="Times" w:cs="Times"/>
                <w:b/>
              </w:rPr>
              <w:t>T</w:t>
            </w:r>
          </w:p>
        </w:tc>
        <w:tc>
          <w:tcPr>
            <w:tcW w:w="1134" w:type="dxa"/>
            <w:gridSpan w:val="2"/>
          </w:tcPr>
          <w:p w14:paraId="1C0C8FCE" w14:textId="2CCBA658" w:rsidR="00B42565" w:rsidRPr="00555C53" w:rsidRDefault="00687AC2">
            <w:pPr>
              <w:jc w:val="both"/>
              <w:rPr>
                <w:rFonts w:ascii="Times" w:hAnsi="Times" w:cs="Times"/>
                <w:b/>
              </w:rPr>
            </w:pPr>
            <w:r w:rsidRPr="00555C53">
              <w:rPr>
                <w:rFonts w:ascii="Times" w:hAnsi="Times" w:cs="Times"/>
                <w:b/>
              </w:rPr>
              <w:t xml:space="preserve">Art. 34 ust. 1 pkt.3 </w:t>
            </w:r>
          </w:p>
        </w:tc>
        <w:tc>
          <w:tcPr>
            <w:tcW w:w="4962" w:type="dxa"/>
          </w:tcPr>
          <w:p w14:paraId="47953F83" w14:textId="77777777" w:rsidR="00880BFB" w:rsidRPr="00555C53" w:rsidRDefault="00687AC2">
            <w:pPr>
              <w:pStyle w:val="USTustnpkodeksu"/>
              <w:spacing w:line="240" w:lineRule="auto"/>
              <w:ind w:firstLine="0"/>
              <w:rPr>
                <w:rFonts w:cs="Times"/>
                <w:szCs w:val="24"/>
              </w:rPr>
            </w:pPr>
            <w:r w:rsidRPr="00555C53">
              <w:rPr>
                <w:rStyle w:val="Ppogrubienie"/>
                <w:rFonts w:cs="Times"/>
                <w:szCs w:val="24"/>
              </w:rPr>
              <w:t>Art. 34.</w:t>
            </w:r>
            <w:r w:rsidRPr="00555C53">
              <w:rPr>
                <w:rFonts w:cs="Times"/>
                <w:szCs w:val="24"/>
              </w:rPr>
              <w:t xml:space="preserve"> </w:t>
            </w:r>
          </w:p>
          <w:p w14:paraId="5CEDD09C" w14:textId="3DC19C48" w:rsidR="00041C4A" w:rsidRPr="00555C53" w:rsidRDefault="00687AC2">
            <w:pPr>
              <w:pStyle w:val="USTustnpkodeksu"/>
              <w:spacing w:line="240" w:lineRule="auto"/>
              <w:ind w:firstLine="0"/>
              <w:rPr>
                <w:rFonts w:cs="Times"/>
                <w:szCs w:val="24"/>
              </w:rPr>
            </w:pPr>
            <w:r w:rsidRPr="00555C53">
              <w:rPr>
                <w:rFonts w:cs="Times"/>
                <w:szCs w:val="24"/>
              </w:rPr>
              <w:t>1. Organ publiczny:</w:t>
            </w:r>
          </w:p>
          <w:p w14:paraId="2A68E6B0" w14:textId="713BAF7D" w:rsidR="00687AC2" w:rsidRPr="00555C53" w:rsidRDefault="002E5990" w:rsidP="001C31B4">
            <w:pPr>
              <w:pStyle w:val="PKTpunkt"/>
              <w:spacing w:line="240" w:lineRule="auto"/>
              <w:rPr>
                <w:rFonts w:cs="Times"/>
                <w:szCs w:val="24"/>
              </w:rPr>
            </w:pPr>
            <w:r w:rsidRPr="00555C53">
              <w:rPr>
                <w:rFonts w:cs="Times"/>
                <w:szCs w:val="24"/>
              </w:rPr>
              <w:t>3)</w:t>
            </w:r>
            <w:r w:rsidR="00687AC2" w:rsidRPr="00555C53">
              <w:rPr>
                <w:rFonts w:cs="Times"/>
                <w:szCs w:val="24"/>
              </w:rPr>
              <w:t>przekazuje zgłoszenie zewnętrzne niezwłocznie, nie później jednak niż w ciągu 14 dni od dnia dokonania zgłoszenia,</w:t>
            </w:r>
            <w:r w:rsidR="00BE70AB" w:rsidRPr="00555C53">
              <w:rPr>
                <w:rFonts w:cs="Times"/>
                <w:szCs w:val="24"/>
              </w:rPr>
              <w:t xml:space="preserve"> a w uzasadnionych przypadkach nie później niż w ciągu 30 dni,</w:t>
            </w:r>
            <w:r w:rsidR="00687AC2" w:rsidRPr="00555C53">
              <w:rPr>
                <w:rFonts w:cs="Times"/>
                <w:szCs w:val="24"/>
              </w:rPr>
              <w:t xml:space="preserve"> do organu publicznego właściwego do podjęcia działań następczych – w przypadku gdy zgłoszenie dotyczy naruszeń w dziedzinie nienależącej do zakresu działania tego organu oraz informuje o tym zgłaszającego;</w:t>
            </w:r>
          </w:p>
          <w:p w14:paraId="28F58A69" w14:textId="21EEB04A" w:rsidR="00687AC2" w:rsidRPr="00555C53" w:rsidRDefault="00687AC2">
            <w:pPr>
              <w:pStyle w:val="USTustnpkodeksu"/>
              <w:spacing w:line="240" w:lineRule="auto"/>
              <w:ind w:firstLine="0"/>
              <w:rPr>
                <w:rFonts w:cs="Times"/>
                <w:b/>
                <w:szCs w:val="24"/>
              </w:rPr>
            </w:pPr>
          </w:p>
        </w:tc>
        <w:tc>
          <w:tcPr>
            <w:tcW w:w="1708" w:type="dxa"/>
          </w:tcPr>
          <w:p w14:paraId="6ECB96F0" w14:textId="77777777" w:rsidR="00B42565" w:rsidRPr="00555C53" w:rsidRDefault="00B42565">
            <w:pPr>
              <w:jc w:val="center"/>
              <w:rPr>
                <w:rFonts w:ascii="Times" w:hAnsi="Times" w:cs="Times"/>
                <w:b/>
              </w:rPr>
            </w:pPr>
          </w:p>
        </w:tc>
      </w:tr>
      <w:tr w:rsidR="0000484E" w:rsidRPr="00555C53" w14:paraId="52C3B119" w14:textId="77777777" w:rsidTr="008627E3">
        <w:tc>
          <w:tcPr>
            <w:tcW w:w="1413" w:type="dxa"/>
            <w:gridSpan w:val="2"/>
          </w:tcPr>
          <w:p w14:paraId="45148ED0" w14:textId="1A23100F" w:rsidR="0000484E" w:rsidRPr="00555C53" w:rsidRDefault="0000484E" w:rsidP="00824828">
            <w:pPr>
              <w:rPr>
                <w:rFonts w:ascii="Times" w:hAnsi="Times" w:cs="Times"/>
              </w:rPr>
            </w:pPr>
            <w:r w:rsidRPr="00555C53">
              <w:rPr>
                <w:rFonts w:ascii="Times" w:hAnsi="Times" w:cs="Times"/>
              </w:rPr>
              <w:t xml:space="preserve">Art. 12 </w:t>
            </w:r>
            <w:r w:rsidR="00723479" w:rsidRPr="00555C53">
              <w:rPr>
                <w:rFonts w:ascii="Times" w:hAnsi="Times" w:cs="Times"/>
              </w:rPr>
              <w:t>ust. 1 a i b</w:t>
            </w:r>
          </w:p>
        </w:tc>
        <w:tc>
          <w:tcPr>
            <w:tcW w:w="4082" w:type="dxa"/>
            <w:gridSpan w:val="2"/>
          </w:tcPr>
          <w:p w14:paraId="79EF4ACA" w14:textId="77777777" w:rsidR="0000484E" w:rsidRPr="00555C53" w:rsidRDefault="0000484E" w:rsidP="00E647E0">
            <w:pPr>
              <w:shd w:val="clear" w:color="auto" w:fill="FFFFFF"/>
              <w:spacing w:before="120"/>
              <w:jc w:val="center"/>
              <w:rPr>
                <w:rFonts w:ascii="Times" w:hAnsi="Times" w:cs="Times"/>
                <w:b/>
              </w:rPr>
            </w:pPr>
            <w:r w:rsidRPr="00555C53">
              <w:rPr>
                <w:rFonts w:ascii="Times" w:hAnsi="Times" w:cs="Times"/>
                <w:b/>
              </w:rPr>
              <w:t>Struktura zewnętrznych kanałów dokonywania zgłoszeń</w:t>
            </w:r>
          </w:p>
          <w:p w14:paraId="6C150E7B" w14:textId="77777777" w:rsidR="0000484E" w:rsidRPr="00555C53" w:rsidRDefault="0000484E">
            <w:pPr>
              <w:shd w:val="clear" w:color="auto" w:fill="FFFFFF"/>
              <w:spacing w:before="120"/>
              <w:jc w:val="both"/>
              <w:rPr>
                <w:rFonts w:ascii="Times" w:hAnsi="Times" w:cs="Times"/>
              </w:rPr>
            </w:pPr>
            <w:r w:rsidRPr="00555C53">
              <w:rPr>
                <w:rFonts w:ascii="Times" w:hAnsi="Times" w:cs="Times"/>
              </w:rPr>
              <w:t>1.   Zewnętrzne kanały dokonywania zgłoszeń uznaje się za niezależne i autonomiczne, pod warunkiem że spełniają wszystkie następujące kryteria:</w:t>
            </w:r>
          </w:p>
          <w:tbl>
            <w:tblPr>
              <w:tblW w:w="5000" w:type="pct"/>
              <w:tblLayout w:type="fixed"/>
              <w:tblCellMar>
                <w:left w:w="0" w:type="dxa"/>
                <w:right w:w="0" w:type="dxa"/>
              </w:tblCellMar>
              <w:tblLook w:val="04A0" w:firstRow="1" w:lastRow="0" w:firstColumn="1" w:lastColumn="0" w:noHBand="0" w:noVBand="1"/>
            </w:tblPr>
            <w:tblGrid>
              <w:gridCol w:w="154"/>
              <w:gridCol w:w="3712"/>
            </w:tblGrid>
            <w:tr w:rsidR="0000484E" w:rsidRPr="00555C53" w14:paraId="514C1D8C" w14:textId="77777777" w:rsidTr="003543E7">
              <w:tc>
                <w:tcPr>
                  <w:tcW w:w="210" w:type="dxa"/>
                  <w:shd w:val="clear" w:color="auto" w:fill="auto"/>
                  <w:hideMark/>
                </w:tcPr>
                <w:p w14:paraId="7ED9827C" w14:textId="77777777" w:rsidR="0000484E" w:rsidRPr="00555C53" w:rsidRDefault="0000484E">
                  <w:pPr>
                    <w:spacing w:before="120"/>
                    <w:jc w:val="both"/>
                    <w:rPr>
                      <w:rFonts w:ascii="Times" w:hAnsi="Times" w:cs="Times"/>
                    </w:rPr>
                  </w:pPr>
                  <w:r w:rsidRPr="00555C53">
                    <w:rPr>
                      <w:rFonts w:ascii="Times" w:hAnsi="Times" w:cs="Times"/>
                    </w:rPr>
                    <w:lastRenderedPageBreak/>
                    <w:t>a)</w:t>
                  </w:r>
                </w:p>
              </w:tc>
              <w:tc>
                <w:tcPr>
                  <w:tcW w:w="5273" w:type="dxa"/>
                  <w:shd w:val="clear" w:color="auto" w:fill="auto"/>
                  <w:hideMark/>
                </w:tcPr>
                <w:p w14:paraId="796FCE59" w14:textId="77777777" w:rsidR="0000484E" w:rsidRPr="00555C53" w:rsidRDefault="0000484E">
                  <w:pPr>
                    <w:spacing w:before="120"/>
                    <w:jc w:val="both"/>
                    <w:rPr>
                      <w:rFonts w:ascii="Times" w:hAnsi="Times" w:cs="Times"/>
                    </w:rPr>
                  </w:pPr>
                  <w:r w:rsidRPr="00555C53">
                    <w:rPr>
                      <w:rFonts w:ascii="Times" w:hAnsi="Times" w:cs="Times"/>
                    </w:rPr>
                    <w:t>zostały zaprojektowane i ustanowione oraz są obsługiwane w sposób zapewniający kompletność, integralność i poufność informacji oraz uniemożliwiający uzyskanie do nich dostępu nieupoważnionym członkom personelu właściwego organu;</w:t>
                  </w:r>
                </w:p>
              </w:tc>
            </w:tr>
          </w:tbl>
          <w:p w14:paraId="70166F61" w14:textId="77777777" w:rsidR="0000484E" w:rsidRPr="00555C53" w:rsidRDefault="0000484E"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00484E" w:rsidRPr="00555C53" w14:paraId="28B997B1" w14:textId="77777777" w:rsidTr="003543E7">
              <w:tc>
                <w:tcPr>
                  <w:tcW w:w="200" w:type="dxa"/>
                  <w:shd w:val="clear" w:color="auto" w:fill="auto"/>
                  <w:hideMark/>
                </w:tcPr>
                <w:p w14:paraId="27BBCF2E" w14:textId="77777777" w:rsidR="0000484E" w:rsidRPr="00555C53" w:rsidRDefault="0000484E"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6B07E3C3" w14:textId="77777777" w:rsidR="0000484E" w:rsidRPr="00555C53" w:rsidRDefault="0000484E">
                  <w:pPr>
                    <w:spacing w:before="120"/>
                    <w:jc w:val="both"/>
                    <w:rPr>
                      <w:rFonts w:ascii="Times" w:hAnsi="Times" w:cs="Times"/>
                    </w:rPr>
                  </w:pPr>
                  <w:r w:rsidRPr="00555C53">
                    <w:rPr>
                      <w:rFonts w:ascii="Times" w:hAnsi="Times" w:cs="Times"/>
                    </w:rPr>
                    <w:t>) pozwalają na przechowywanie informacji w sposób trwały zgodnie z art. 18, aby umożliwić prowadzenie dalszego postępowania wyjaśniającego.</w:t>
                  </w:r>
                </w:p>
              </w:tc>
            </w:tr>
          </w:tbl>
          <w:p w14:paraId="40B7AA16" w14:textId="6E55D5F1" w:rsidR="0000484E" w:rsidRPr="00555C53" w:rsidRDefault="0000484E" w:rsidP="00824828">
            <w:pPr>
              <w:shd w:val="clear" w:color="auto" w:fill="FFFFFF"/>
              <w:spacing w:before="120"/>
              <w:jc w:val="both"/>
              <w:rPr>
                <w:rFonts w:ascii="Times" w:hAnsi="Times" w:cs="Times"/>
              </w:rPr>
            </w:pPr>
          </w:p>
        </w:tc>
        <w:tc>
          <w:tcPr>
            <w:tcW w:w="1304" w:type="dxa"/>
          </w:tcPr>
          <w:p w14:paraId="6104F6BE" w14:textId="29773EF9" w:rsidR="0000484E" w:rsidRPr="00555C53" w:rsidRDefault="00202BB8" w:rsidP="00E647E0">
            <w:pPr>
              <w:jc w:val="center"/>
              <w:rPr>
                <w:rFonts w:ascii="Times" w:hAnsi="Times" w:cs="Times"/>
                <w:b/>
              </w:rPr>
            </w:pPr>
            <w:r w:rsidRPr="00555C53">
              <w:rPr>
                <w:rFonts w:ascii="Times" w:hAnsi="Times" w:cs="Times"/>
                <w:b/>
              </w:rPr>
              <w:lastRenderedPageBreak/>
              <w:t>T</w:t>
            </w:r>
          </w:p>
        </w:tc>
        <w:tc>
          <w:tcPr>
            <w:tcW w:w="1134" w:type="dxa"/>
            <w:gridSpan w:val="2"/>
          </w:tcPr>
          <w:p w14:paraId="167AAE51" w14:textId="2D71CEDA" w:rsidR="0000484E" w:rsidRPr="00555C53" w:rsidRDefault="00202BB8">
            <w:pPr>
              <w:jc w:val="center"/>
              <w:rPr>
                <w:rFonts w:ascii="Times" w:hAnsi="Times" w:cs="Times"/>
                <w:b/>
              </w:rPr>
            </w:pPr>
            <w:r w:rsidRPr="00555C53">
              <w:rPr>
                <w:rStyle w:val="Ppogrubienie"/>
                <w:rFonts w:ascii="Times" w:hAnsi="Times" w:cs="Times"/>
              </w:rPr>
              <w:t>Art. 40</w:t>
            </w:r>
            <w:r w:rsidR="00FD4D7C" w:rsidRPr="00555C53">
              <w:rPr>
                <w:rStyle w:val="Ppogrubienie"/>
                <w:rFonts w:ascii="Times" w:hAnsi="Times" w:cs="Times"/>
              </w:rPr>
              <w:t xml:space="preserve"> oraz art. 37 ust. 3</w:t>
            </w:r>
          </w:p>
        </w:tc>
        <w:tc>
          <w:tcPr>
            <w:tcW w:w="4962" w:type="dxa"/>
          </w:tcPr>
          <w:p w14:paraId="42C456DF" w14:textId="77777777" w:rsidR="002E5990" w:rsidRPr="00555C53" w:rsidRDefault="004511DC">
            <w:pPr>
              <w:pStyle w:val="ARTartustawynprozporzdzenia"/>
              <w:spacing w:line="240" w:lineRule="auto"/>
              <w:ind w:firstLine="0"/>
              <w:rPr>
                <w:rFonts w:cs="Times"/>
                <w:szCs w:val="24"/>
              </w:rPr>
            </w:pPr>
            <w:r w:rsidRPr="00555C53">
              <w:rPr>
                <w:rStyle w:val="Ppogrubienie"/>
                <w:rFonts w:cs="Times"/>
                <w:szCs w:val="24"/>
              </w:rPr>
              <w:t>Art. 40</w:t>
            </w:r>
            <w:r w:rsidRPr="00555C53">
              <w:rPr>
                <w:rFonts w:cs="Times"/>
                <w:szCs w:val="24"/>
              </w:rPr>
              <w:t xml:space="preserve"> </w:t>
            </w:r>
          </w:p>
          <w:p w14:paraId="060468F3" w14:textId="357ACAD6" w:rsidR="004511DC" w:rsidRPr="00555C53" w:rsidRDefault="004511DC">
            <w:pPr>
              <w:pStyle w:val="ARTartustawynprozporzdzenia"/>
              <w:spacing w:line="240" w:lineRule="auto"/>
              <w:ind w:firstLine="0"/>
              <w:rPr>
                <w:rFonts w:cs="Times"/>
                <w:szCs w:val="24"/>
              </w:rPr>
            </w:pPr>
            <w:r w:rsidRPr="00555C53">
              <w:rPr>
                <w:rFonts w:cs="Times"/>
                <w:szCs w:val="24"/>
              </w:rPr>
              <w:t xml:space="preserve">Przyjęte przez Rzecznika Praw Obywatelskich albo organ publiczny środki komunikacji na potrzeby przyjmowania zgłoszeń zewnętrznych: </w:t>
            </w:r>
          </w:p>
          <w:p w14:paraId="723AF45D" w14:textId="77777777" w:rsidR="004511DC" w:rsidRPr="00555C53" w:rsidRDefault="004511DC">
            <w:pPr>
              <w:pStyle w:val="PKTpunkt"/>
              <w:spacing w:line="240" w:lineRule="auto"/>
              <w:rPr>
                <w:rFonts w:cs="Times"/>
                <w:szCs w:val="24"/>
              </w:rPr>
            </w:pPr>
            <w:r w:rsidRPr="00555C53">
              <w:rPr>
                <w:rFonts w:cs="Times"/>
                <w:szCs w:val="24"/>
              </w:rPr>
              <w:t>1)</w:t>
            </w:r>
            <w:r w:rsidRPr="00555C53">
              <w:rPr>
                <w:rFonts w:cs="Times"/>
                <w:szCs w:val="24"/>
              </w:rPr>
              <w:tab/>
              <w:t xml:space="preserve">są niezależne od sposobów komunikacji wykorzystywanych w ramach zwykłej działalności tego organu; </w:t>
            </w:r>
          </w:p>
          <w:p w14:paraId="5ABD7591" w14:textId="77777777" w:rsidR="004511DC" w:rsidRPr="00555C53" w:rsidRDefault="004511DC">
            <w:pPr>
              <w:pStyle w:val="PKTpunkt"/>
              <w:spacing w:line="240" w:lineRule="auto"/>
              <w:rPr>
                <w:rFonts w:cs="Times"/>
                <w:szCs w:val="24"/>
              </w:rPr>
            </w:pPr>
            <w:r w:rsidRPr="00555C53">
              <w:rPr>
                <w:rFonts w:cs="Times"/>
                <w:szCs w:val="24"/>
              </w:rPr>
              <w:lastRenderedPageBreak/>
              <w:t>2)</w:t>
            </w:r>
            <w:r w:rsidRPr="00555C53">
              <w:rPr>
                <w:rFonts w:cs="Times"/>
                <w:szCs w:val="24"/>
              </w:rPr>
              <w:tab/>
              <w:t>zapewniają kompletność, poufność i integralność danych, w tym ich zabezpieczenie przed dostępem przez osoby nieupoważnione;</w:t>
            </w:r>
          </w:p>
          <w:p w14:paraId="3154172A" w14:textId="7DF99E62" w:rsidR="004511DC" w:rsidRPr="00555C53" w:rsidRDefault="004511DC">
            <w:pPr>
              <w:pStyle w:val="PKTpunkt"/>
              <w:spacing w:line="240" w:lineRule="auto"/>
              <w:rPr>
                <w:rFonts w:cs="Times"/>
                <w:szCs w:val="24"/>
              </w:rPr>
            </w:pPr>
            <w:r w:rsidRPr="00555C53">
              <w:rPr>
                <w:rFonts w:cs="Times"/>
                <w:szCs w:val="24"/>
              </w:rPr>
              <w:t>3)</w:t>
            </w:r>
            <w:r w:rsidRPr="00555C53">
              <w:rPr>
                <w:rFonts w:cs="Times"/>
                <w:szCs w:val="24"/>
              </w:rPr>
              <w:tab/>
              <w:t>pozwalają na przechowywanie informacji w sposób trwały w celu umożliwienia prowadzenia dalszego postępowania wyjaśniającego.</w:t>
            </w:r>
          </w:p>
          <w:p w14:paraId="6C3E1342" w14:textId="2AF0184D" w:rsidR="00FD4D7C" w:rsidRPr="00555C53" w:rsidRDefault="00FD4D7C">
            <w:pPr>
              <w:pStyle w:val="PKTpunkt"/>
              <w:spacing w:line="240" w:lineRule="auto"/>
              <w:rPr>
                <w:rFonts w:cs="Times"/>
                <w:b/>
                <w:szCs w:val="24"/>
              </w:rPr>
            </w:pPr>
            <w:r w:rsidRPr="00555C53">
              <w:rPr>
                <w:rFonts w:cs="Times"/>
                <w:b/>
                <w:szCs w:val="24"/>
              </w:rPr>
              <w:t>Art. 37 ust. 3:</w:t>
            </w:r>
          </w:p>
          <w:p w14:paraId="007475D5" w14:textId="19C83DE8" w:rsidR="00FD4D7C" w:rsidRPr="00555C53" w:rsidRDefault="00FD4D7C" w:rsidP="00555C53">
            <w:pPr>
              <w:pStyle w:val="USTustnpkodeksu"/>
              <w:spacing w:line="240" w:lineRule="auto"/>
              <w:ind w:firstLine="0"/>
              <w:rPr>
                <w:rFonts w:cs="Times"/>
                <w:szCs w:val="24"/>
              </w:rPr>
            </w:pPr>
            <w:r w:rsidRPr="00555C53">
              <w:rPr>
                <w:rFonts w:cs="Times"/>
                <w:szCs w:val="24"/>
              </w:rPr>
              <w:t>3. Do podmiotów, o których mowa w ust. 2</w:t>
            </w:r>
            <w:r w:rsidR="007122B5" w:rsidRPr="00555C53">
              <w:rPr>
                <w:rFonts w:cs="Times"/>
                <w:szCs w:val="24"/>
              </w:rPr>
              <w:t xml:space="preserve">, </w:t>
            </w:r>
            <w:r w:rsidRPr="00555C53">
              <w:rPr>
                <w:rFonts w:cs="Times"/>
                <w:szCs w:val="24"/>
              </w:rPr>
              <w:t xml:space="preserve">art. 40, art. 41 oraz art. 42, stosuje się odpowiednio.  </w:t>
            </w:r>
          </w:p>
          <w:p w14:paraId="57E1191D" w14:textId="77777777" w:rsidR="00FD4D7C" w:rsidRPr="00555C53" w:rsidRDefault="00FD4D7C">
            <w:pPr>
              <w:pStyle w:val="PKTpunkt"/>
              <w:spacing w:line="240" w:lineRule="auto"/>
              <w:rPr>
                <w:rFonts w:cs="Times"/>
                <w:szCs w:val="24"/>
              </w:rPr>
            </w:pPr>
          </w:p>
          <w:p w14:paraId="7B7E245A" w14:textId="60377B42" w:rsidR="0000484E" w:rsidRPr="00555C53" w:rsidRDefault="0000484E">
            <w:pPr>
              <w:jc w:val="both"/>
              <w:rPr>
                <w:rFonts w:ascii="Times" w:hAnsi="Times" w:cs="Times"/>
                <w:b/>
              </w:rPr>
            </w:pPr>
          </w:p>
        </w:tc>
        <w:tc>
          <w:tcPr>
            <w:tcW w:w="1708" w:type="dxa"/>
          </w:tcPr>
          <w:p w14:paraId="3145831D" w14:textId="77777777" w:rsidR="0000484E" w:rsidRPr="00555C53" w:rsidRDefault="0000484E">
            <w:pPr>
              <w:jc w:val="center"/>
              <w:rPr>
                <w:rFonts w:ascii="Times" w:hAnsi="Times" w:cs="Times"/>
                <w:b/>
              </w:rPr>
            </w:pPr>
          </w:p>
        </w:tc>
      </w:tr>
      <w:tr w:rsidR="0000484E" w:rsidRPr="00555C53" w14:paraId="34548472" w14:textId="77777777" w:rsidTr="008627E3">
        <w:tc>
          <w:tcPr>
            <w:tcW w:w="1413" w:type="dxa"/>
            <w:gridSpan w:val="2"/>
          </w:tcPr>
          <w:p w14:paraId="5DFD3102" w14:textId="77892C00" w:rsidR="0000484E" w:rsidRPr="00555C53" w:rsidRDefault="00723479" w:rsidP="00824828">
            <w:pPr>
              <w:rPr>
                <w:rFonts w:ascii="Times" w:hAnsi="Times" w:cs="Times"/>
              </w:rPr>
            </w:pPr>
            <w:r w:rsidRPr="00555C53">
              <w:rPr>
                <w:rFonts w:ascii="Times" w:hAnsi="Times" w:cs="Times"/>
              </w:rPr>
              <w:t xml:space="preserve">Art. 12 ust. 2 </w:t>
            </w:r>
          </w:p>
        </w:tc>
        <w:tc>
          <w:tcPr>
            <w:tcW w:w="4082" w:type="dxa"/>
            <w:gridSpan w:val="2"/>
          </w:tcPr>
          <w:p w14:paraId="554E11D6" w14:textId="7FB273FA" w:rsidR="0000484E" w:rsidRPr="00555C53" w:rsidRDefault="0000484E" w:rsidP="00E647E0">
            <w:pPr>
              <w:shd w:val="clear" w:color="auto" w:fill="FFFFFF"/>
              <w:spacing w:before="120"/>
              <w:jc w:val="both"/>
              <w:rPr>
                <w:rFonts w:ascii="Times" w:hAnsi="Times" w:cs="Times"/>
              </w:rPr>
            </w:pPr>
            <w:r w:rsidRPr="00555C53">
              <w:rPr>
                <w:rFonts w:ascii="Times" w:hAnsi="Times" w:cs="Times"/>
              </w:rPr>
              <w:t>2.   Zewnętrzne kanały dokonywania zgłoszeń muszą umożliwiać dokonywanie zgłoszeń na piśmie lub ustnie. Ustnego zgłoszenia można dokonywać telefonicznie lub za pośrednictwem innych systemów komunikacji głosowej, a na wniosek osoby dokonującej zgłoszenia – za pomocą bezpośredniego spotkania zorganizowanego w rozsądnym terminie.</w:t>
            </w:r>
          </w:p>
        </w:tc>
        <w:tc>
          <w:tcPr>
            <w:tcW w:w="1304" w:type="dxa"/>
          </w:tcPr>
          <w:p w14:paraId="2F0F1F1A" w14:textId="1E9675C9" w:rsidR="0000484E" w:rsidRPr="00555C53" w:rsidRDefault="00202BB8">
            <w:pPr>
              <w:jc w:val="center"/>
              <w:rPr>
                <w:rFonts w:ascii="Times" w:hAnsi="Times" w:cs="Times"/>
                <w:b/>
              </w:rPr>
            </w:pPr>
            <w:r w:rsidRPr="00555C53">
              <w:rPr>
                <w:rFonts w:ascii="Times" w:hAnsi="Times" w:cs="Times"/>
                <w:b/>
              </w:rPr>
              <w:t>T</w:t>
            </w:r>
          </w:p>
        </w:tc>
        <w:tc>
          <w:tcPr>
            <w:tcW w:w="1134" w:type="dxa"/>
            <w:gridSpan w:val="2"/>
          </w:tcPr>
          <w:p w14:paraId="7228F28C" w14:textId="257B21B9" w:rsidR="0000484E" w:rsidRPr="00555C53" w:rsidRDefault="00202BB8">
            <w:pPr>
              <w:jc w:val="center"/>
              <w:rPr>
                <w:rFonts w:ascii="Times" w:hAnsi="Times" w:cs="Times"/>
                <w:b/>
              </w:rPr>
            </w:pPr>
            <w:r w:rsidRPr="00555C53">
              <w:rPr>
                <w:rStyle w:val="Ppogrubienie"/>
                <w:rFonts w:ascii="Times" w:hAnsi="Times" w:cs="Times"/>
              </w:rPr>
              <w:t>Art. 36</w:t>
            </w:r>
            <w:r w:rsidR="00D22977" w:rsidRPr="00555C53">
              <w:rPr>
                <w:rStyle w:val="Ppogrubienie"/>
                <w:rFonts w:ascii="Times" w:hAnsi="Times" w:cs="Times"/>
              </w:rPr>
              <w:t xml:space="preserve"> ust. 1</w:t>
            </w:r>
            <w:r w:rsidR="00F935D2" w:rsidRPr="00555C53">
              <w:rPr>
                <w:rStyle w:val="Ppogrubienie"/>
                <w:rFonts w:ascii="Times" w:hAnsi="Times" w:cs="Times"/>
              </w:rPr>
              <w:t xml:space="preserve"> i 2</w:t>
            </w:r>
          </w:p>
        </w:tc>
        <w:tc>
          <w:tcPr>
            <w:tcW w:w="4962" w:type="dxa"/>
          </w:tcPr>
          <w:p w14:paraId="7FC5DBE8" w14:textId="77777777" w:rsidR="00D22977" w:rsidRPr="00555C53" w:rsidRDefault="004511DC">
            <w:pPr>
              <w:pStyle w:val="ARTartustawynprozporzdzenia"/>
              <w:spacing w:line="240" w:lineRule="auto"/>
              <w:ind w:firstLine="0"/>
              <w:rPr>
                <w:rFonts w:cs="Times"/>
                <w:szCs w:val="24"/>
              </w:rPr>
            </w:pPr>
            <w:r w:rsidRPr="00555C53">
              <w:rPr>
                <w:rStyle w:val="Ppogrubienie"/>
                <w:rFonts w:cs="Times"/>
                <w:szCs w:val="24"/>
              </w:rPr>
              <w:t>Art. 36.</w:t>
            </w:r>
            <w:r w:rsidRPr="00555C53">
              <w:rPr>
                <w:rFonts w:cs="Times"/>
                <w:szCs w:val="24"/>
              </w:rPr>
              <w:t xml:space="preserve"> </w:t>
            </w:r>
          </w:p>
          <w:p w14:paraId="00301642" w14:textId="74D3F7BD" w:rsidR="004511DC" w:rsidRPr="00555C53" w:rsidRDefault="0099591F">
            <w:pPr>
              <w:pStyle w:val="ARTartustawynprozporzdzenia"/>
              <w:spacing w:line="240" w:lineRule="auto"/>
              <w:ind w:firstLine="0"/>
              <w:rPr>
                <w:rFonts w:cs="Times"/>
                <w:szCs w:val="24"/>
              </w:rPr>
            </w:pPr>
            <w:r w:rsidRPr="00555C53">
              <w:rPr>
                <w:rFonts w:cs="Times"/>
                <w:szCs w:val="24"/>
              </w:rPr>
              <w:t>1.</w:t>
            </w:r>
            <w:r w:rsidR="004511DC" w:rsidRPr="00555C53">
              <w:rPr>
                <w:rFonts w:cs="Times"/>
                <w:szCs w:val="24"/>
              </w:rPr>
              <w:t>Zgłoszenie zewnętrzne może być dokonane ustnie lub w postaci papierowej lub elektronicznej. Przepis art. 26 ust. 2-7 stosuje się odpowiednio.</w:t>
            </w:r>
          </w:p>
          <w:p w14:paraId="38FEA7AA" w14:textId="77777777" w:rsidR="0099591F" w:rsidRPr="00555C53" w:rsidRDefault="0099591F" w:rsidP="001C31B4">
            <w:pPr>
              <w:pStyle w:val="USTustnpkodeksu"/>
              <w:spacing w:line="240" w:lineRule="auto"/>
              <w:ind w:firstLine="0"/>
              <w:rPr>
                <w:rFonts w:cs="Times"/>
                <w:szCs w:val="24"/>
              </w:rPr>
            </w:pPr>
            <w:r w:rsidRPr="00555C53">
              <w:rPr>
                <w:rFonts w:cs="Times"/>
                <w:szCs w:val="24"/>
              </w:rPr>
              <w:t>2. Zgłoszenie w postaci papierowej lub elektronicznej może być dokonane:</w:t>
            </w:r>
          </w:p>
          <w:p w14:paraId="1C7302B8" w14:textId="77777777" w:rsidR="0099591F" w:rsidRPr="00555C53" w:rsidRDefault="0099591F" w:rsidP="001C31B4">
            <w:pPr>
              <w:pStyle w:val="PKTpunkt"/>
              <w:spacing w:line="240" w:lineRule="auto"/>
              <w:rPr>
                <w:rFonts w:cs="Times"/>
                <w:szCs w:val="24"/>
              </w:rPr>
            </w:pPr>
            <w:r w:rsidRPr="00555C53">
              <w:rPr>
                <w:rFonts w:cs="Times"/>
                <w:szCs w:val="24"/>
              </w:rPr>
              <w:t>1)</w:t>
            </w:r>
            <w:r w:rsidRPr="00555C53">
              <w:rPr>
                <w:rFonts w:cs="Times"/>
                <w:szCs w:val="24"/>
              </w:rPr>
              <w:tab/>
              <w:t>w postaci papierowej – pod wskazany przez Rzecznika Praw Obywatelskich lub organ publiczny przyjmujący zgłoszenie adres do korespondencji;</w:t>
            </w:r>
          </w:p>
          <w:p w14:paraId="70E1C276" w14:textId="31FBAB8C" w:rsidR="00F935D2" w:rsidRPr="00555C53" w:rsidRDefault="0099591F" w:rsidP="001C31B4">
            <w:pPr>
              <w:pStyle w:val="PKTpunkt"/>
              <w:spacing w:line="240" w:lineRule="auto"/>
              <w:rPr>
                <w:rFonts w:cs="Times"/>
                <w:szCs w:val="24"/>
              </w:rPr>
            </w:pPr>
            <w:r w:rsidRPr="00555C53">
              <w:rPr>
                <w:rFonts w:cs="Times"/>
                <w:szCs w:val="24"/>
              </w:rPr>
              <w:t>2)</w:t>
            </w:r>
            <w:r w:rsidRPr="00555C53">
              <w:rPr>
                <w:rFonts w:cs="Times"/>
                <w:szCs w:val="24"/>
              </w:rPr>
              <w:tab/>
              <w:t xml:space="preserve">w postaci elektronicznej – </w:t>
            </w:r>
            <w:r w:rsidR="00EA2B86" w:rsidRPr="00555C53">
              <w:rPr>
                <w:rFonts w:cs="Times"/>
                <w:szCs w:val="24"/>
              </w:rPr>
              <w:t xml:space="preserve">za pośrednictwem wskazanego </w:t>
            </w:r>
            <w:r w:rsidRPr="00555C53">
              <w:rPr>
                <w:rFonts w:cs="Times"/>
                <w:szCs w:val="24"/>
              </w:rPr>
              <w:t>przez</w:t>
            </w:r>
            <w:r w:rsidRPr="00555C53" w:rsidDel="0073527D">
              <w:rPr>
                <w:rFonts w:cs="Times"/>
                <w:szCs w:val="24"/>
              </w:rPr>
              <w:t xml:space="preserve"> </w:t>
            </w:r>
            <w:r w:rsidRPr="00555C53">
              <w:rPr>
                <w:rFonts w:cs="Times"/>
                <w:szCs w:val="24"/>
              </w:rPr>
              <w:t xml:space="preserve">Rzecznika Praw Obywatelskich lub organ publiczny przyjmujący zgłoszenie adres poczty elektronicznej lub elektroniczną skrzynkę podawczą lub przeznaczony do </w:t>
            </w:r>
            <w:r w:rsidRPr="00555C53">
              <w:rPr>
                <w:rFonts w:cs="Times"/>
                <w:szCs w:val="24"/>
              </w:rPr>
              <w:lastRenderedPageBreak/>
              <w:t>tego formularz internetowy</w:t>
            </w:r>
            <w:r w:rsidR="00B27FC7" w:rsidRPr="00555C53">
              <w:rPr>
                <w:rFonts w:cs="Times"/>
                <w:szCs w:val="24"/>
              </w:rPr>
              <w:t xml:space="preserve"> lub za pośrednictwem apliakcji wkszanej przez organ publiczny jako właściwej do odkonywania zgloszeń w formie elektronicznej</w:t>
            </w:r>
            <w:r w:rsidRPr="00555C53">
              <w:rPr>
                <w:rFonts w:cs="Times"/>
                <w:szCs w:val="24"/>
              </w:rPr>
              <w:t xml:space="preserve">. </w:t>
            </w:r>
          </w:p>
          <w:p w14:paraId="27EDD75A" w14:textId="08B40C6E" w:rsidR="004511DC" w:rsidRPr="00555C53" w:rsidRDefault="004511DC" w:rsidP="00824828">
            <w:pPr>
              <w:jc w:val="both"/>
              <w:rPr>
                <w:rFonts w:ascii="Times" w:hAnsi="Times" w:cs="Times"/>
                <w:b/>
              </w:rPr>
            </w:pPr>
          </w:p>
        </w:tc>
        <w:tc>
          <w:tcPr>
            <w:tcW w:w="1708" w:type="dxa"/>
          </w:tcPr>
          <w:p w14:paraId="6A6B6026" w14:textId="77777777" w:rsidR="0000484E" w:rsidRPr="00555C53" w:rsidRDefault="0000484E" w:rsidP="00E647E0">
            <w:pPr>
              <w:jc w:val="center"/>
              <w:rPr>
                <w:rFonts w:ascii="Times" w:hAnsi="Times" w:cs="Times"/>
                <w:b/>
              </w:rPr>
            </w:pPr>
          </w:p>
        </w:tc>
      </w:tr>
      <w:tr w:rsidR="0000484E" w:rsidRPr="00555C53" w14:paraId="27456BDF" w14:textId="77777777" w:rsidTr="008627E3">
        <w:tc>
          <w:tcPr>
            <w:tcW w:w="1413" w:type="dxa"/>
            <w:gridSpan w:val="2"/>
          </w:tcPr>
          <w:p w14:paraId="2E9BD881" w14:textId="2F80BA3F" w:rsidR="0000484E" w:rsidRPr="00555C53" w:rsidRDefault="00723479" w:rsidP="00824828">
            <w:pPr>
              <w:rPr>
                <w:rFonts w:ascii="Times" w:hAnsi="Times" w:cs="Times"/>
              </w:rPr>
            </w:pPr>
            <w:r w:rsidRPr="00555C53">
              <w:rPr>
                <w:rFonts w:ascii="Times" w:hAnsi="Times" w:cs="Times"/>
              </w:rPr>
              <w:t>Art. 12 ust. 3</w:t>
            </w:r>
          </w:p>
        </w:tc>
        <w:tc>
          <w:tcPr>
            <w:tcW w:w="4082" w:type="dxa"/>
            <w:gridSpan w:val="2"/>
          </w:tcPr>
          <w:p w14:paraId="0F9273CD" w14:textId="77777777" w:rsidR="0000484E" w:rsidRPr="00555C53" w:rsidRDefault="0000484E" w:rsidP="00E647E0">
            <w:pPr>
              <w:shd w:val="clear" w:color="auto" w:fill="FFFFFF"/>
              <w:spacing w:before="120"/>
              <w:jc w:val="both"/>
              <w:rPr>
                <w:rFonts w:ascii="Times" w:hAnsi="Times" w:cs="Times"/>
              </w:rPr>
            </w:pPr>
            <w:r w:rsidRPr="00555C53">
              <w:rPr>
                <w:rFonts w:ascii="Times" w:hAnsi="Times" w:cs="Times"/>
              </w:rPr>
              <w:t>3.   Właściwe organy zapewniają, aby w przypadku gdy zgłoszenie otrzymano za pośrednictwem innych kanałów dokonywania zgłoszeń niż te, o których mowa w ust. 1 i 2, lub gdy otrzymali je członkowie personelu, którzy nie są odpowiedzialni za rozpatrywanie zgłoszeń, członkowie personelu, którzy je otrzymali, mieli zakaz ujawniania jakichkolwiek informacji mogących skutkować ustaleniem tożsamości osoby dokonującej zgłoszenia lub osoby, której dotyczy zgłoszenie, i byli zobowiązani do niezwłocznego przekazania zgłoszenia, bez wprowadzania do niego zmian, członkom personelu odpowiedzialnym za rozpatrywanie zgłoszeń.</w:t>
            </w:r>
          </w:p>
          <w:p w14:paraId="2BCD90E6" w14:textId="77777777" w:rsidR="0000484E" w:rsidRPr="00555C53" w:rsidRDefault="0000484E">
            <w:pPr>
              <w:shd w:val="clear" w:color="auto" w:fill="FFFFFF"/>
              <w:spacing w:before="120"/>
              <w:jc w:val="both"/>
              <w:rPr>
                <w:rFonts w:ascii="Times" w:hAnsi="Times" w:cs="Times"/>
              </w:rPr>
            </w:pPr>
          </w:p>
        </w:tc>
        <w:tc>
          <w:tcPr>
            <w:tcW w:w="1304" w:type="dxa"/>
          </w:tcPr>
          <w:p w14:paraId="083C9EB3" w14:textId="0D3171C5" w:rsidR="0000484E" w:rsidRPr="00555C53" w:rsidRDefault="00202BB8">
            <w:pPr>
              <w:jc w:val="center"/>
              <w:rPr>
                <w:rFonts w:ascii="Times" w:hAnsi="Times" w:cs="Times"/>
                <w:b/>
              </w:rPr>
            </w:pPr>
            <w:r w:rsidRPr="00555C53">
              <w:rPr>
                <w:rFonts w:ascii="Times" w:hAnsi="Times" w:cs="Times"/>
                <w:b/>
              </w:rPr>
              <w:t>T</w:t>
            </w:r>
          </w:p>
        </w:tc>
        <w:tc>
          <w:tcPr>
            <w:tcW w:w="1134" w:type="dxa"/>
            <w:gridSpan w:val="2"/>
          </w:tcPr>
          <w:p w14:paraId="6A21F540" w14:textId="1EF0F187" w:rsidR="00202BB8" w:rsidRPr="00555C53" w:rsidRDefault="00202BB8">
            <w:pPr>
              <w:jc w:val="both"/>
              <w:rPr>
                <w:rFonts w:ascii="Times" w:hAnsi="Times" w:cs="Times"/>
                <w:b/>
              </w:rPr>
            </w:pPr>
            <w:r w:rsidRPr="00555C53">
              <w:rPr>
                <w:rStyle w:val="Ppogrubienie"/>
                <w:rFonts w:ascii="Times" w:hAnsi="Times" w:cs="Times"/>
              </w:rPr>
              <w:t xml:space="preserve">Art. 41 oraz </w:t>
            </w:r>
            <w:r w:rsidR="00D22977" w:rsidRPr="00555C53">
              <w:rPr>
                <w:rFonts w:ascii="Times" w:hAnsi="Times" w:cs="Times"/>
                <w:b/>
              </w:rPr>
              <w:t>a</w:t>
            </w:r>
            <w:r w:rsidRPr="00555C53">
              <w:rPr>
                <w:rFonts w:ascii="Times" w:hAnsi="Times" w:cs="Times"/>
                <w:b/>
              </w:rPr>
              <w:t xml:space="preserve">rt. 42 ust. </w:t>
            </w:r>
            <w:r w:rsidR="006F092E" w:rsidRPr="00555C53">
              <w:rPr>
                <w:rFonts w:ascii="Times" w:hAnsi="Times" w:cs="Times"/>
                <w:b/>
              </w:rPr>
              <w:t xml:space="preserve">6 </w:t>
            </w:r>
            <w:r w:rsidR="00FD4D7C" w:rsidRPr="00555C53">
              <w:rPr>
                <w:rFonts w:ascii="Times" w:hAnsi="Times" w:cs="Times"/>
                <w:b/>
              </w:rPr>
              <w:t>–</w:t>
            </w:r>
            <w:r w:rsidRPr="00555C53">
              <w:rPr>
                <w:rFonts w:ascii="Times" w:hAnsi="Times" w:cs="Times"/>
                <w:b/>
              </w:rPr>
              <w:t xml:space="preserve"> </w:t>
            </w:r>
            <w:r w:rsidR="006F092E" w:rsidRPr="00555C53">
              <w:rPr>
                <w:rFonts w:ascii="Times" w:hAnsi="Times" w:cs="Times"/>
                <w:b/>
              </w:rPr>
              <w:t>7</w:t>
            </w:r>
            <w:r w:rsidR="00FD4D7C" w:rsidRPr="00555C53">
              <w:rPr>
                <w:rFonts w:ascii="Times" w:hAnsi="Times" w:cs="Times"/>
                <w:b/>
              </w:rPr>
              <w:t xml:space="preserve"> oraz art. 37 ust. 3</w:t>
            </w:r>
          </w:p>
          <w:p w14:paraId="18A0F606" w14:textId="248A566A" w:rsidR="0000484E" w:rsidRPr="00555C53" w:rsidRDefault="0000484E">
            <w:pPr>
              <w:jc w:val="center"/>
              <w:rPr>
                <w:rFonts w:ascii="Times" w:hAnsi="Times" w:cs="Times"/>
                <w:b/>
              </w:rPr>
            </w:pPr>
          </w:p>
        </w:tc>
        <w:tc>
          <w:tcPr>
            <w:tcW w:w="4962" w:type="dxa"/>
          </w:tcPr>
          <w:p w14:paraId="50A3D10D" w14:textId="7FD8D0E2" w:rsidR="00D22977" w:rsidRPr="00555C53" w:rsidRDefault="000E3705">
            <w:pPr>
              <w:pStyle w:val="ARTartustawynprozporzdzenia"/>
              <w:spacing w:line="240" w:lineRule="auto"/>
              <w:ind w:firstLine="0"/>
              <w:rPr>
                <w:rFonts w:cs="Times"/>
                <w:szCs w:val="24"/>
              </w:rPr>
            </w:pPr>
            <w:r w:rsidRPr="00555C53">
              <w:rPr>
                <w:rStyle w:val="Ppogrubienie"/>
                <w:rFonts w:cs="Times"/>
                <w:szCs w:val="24"/>
              </w:rPr>
              <w:t>Art. 4</w:t>
            </w:r>
            <w:r w:rsidR="00D22977" w:rsidRPr="00555C53">
              <w:rPr>
                <w:rStyle w:val="Ppogrubienie"/>
                <w:rFonts w:cs="Times"/>
                <w:szCs w:val="24"/>
              </w:rPr>
              <w:t>1</w:t>
            </w:r>
          </w:p>
          <w:p w14:paraId="6A9BBDF0" w14:textId="1C6E8F74" w:rsidR="000E3705" w:rsidRPr="00555C53" w:rsidRDefault="000E3705">
            <w:pPr>
              <w:pStyle w:val="ARTartustawynprozporzdzenia"/>
              <w:spacing w:line="240" w:lineRule="auto"/>
              <w:ind w:firstLine="0"/>
              <w:rPr>
                <w:rFonts w:cs="Times"/>
                <w:szCs w:val="24"/>
              </w:rPr>
            </w:pPr>
            <w:r w:rsidRPr="00555C53">
              <w:rPr>
                <w:rFonts w:cs="Times"/>
                <w:szCs w:val="24"/>
              </w:rPr>
              <w:t xml:space="preserve">1. Rzecznik Praw Obywatelskich oraz organ publiczny zapewniają, aby procedura przyjmowania zgłoszeń zewnętrznych lub procedura </w:t>
            </w:r>
            <w:r w:rsidR="0003323F" w:rsidRPr="00555C53">
              <w:rPr>
                <w:rFonts w:cs="Times"/>
                <w:szCs w:val="24"/>
              </w:rPr>
              <w:t xml:space="preserve">zgłoszeń </w:t>
            </w:r>
            <w:r w:rsidRPr="00555C53">
              <w:rPr>
                <w:rFonts w:cs="Times"/>
                <w:szCs w:val="24"/>
              </w:rPr>
              <w:t>zewnętrzn</w:t>
            </w:r>
            <w:r w:rsidR="0003323F" w:rsidRPr="00555C53">
              <w:rPr>
                <w:rFonts w:cs="Times"/>
                <w:szCs w:val="24"/>
              </w:rPr>
              <w:t>ych</w:t>
            </w:r>
            <w:r w:rsidRPr="00555C53">
              <w:rPr>
                <w:rFonts w:cs="Times"/>
                <w:szCs w:val="24"/>
              </w:rPr>
              <w:t xml:space="preserve"> oraz związane z tym przetwarzanie danych osobowych:</w:t>
            </w:r>
          </w:p>
          <w:p w14:paraId="73D28FC1" w14:textId="77777777" w:rsidR="000E3705" w:rsidRPr="00555C53" w:rsidRDefault="000E3705">
            <w:pPr>
              <w:pStyle w:val="PKTpunkt"/>
              <w:spacing w:line="240" w:lineRule="auto"/>
              <w:rPr>
                <w:rFonts w:cs="Times"/>
                <w:szCs w:val="24"/>
              </w:rPr>
            </w:pPr>
            <w:r w:rsidRPr="00555C53">
              <w:rPr>
                <w:rFonts w:cs="Times"/>
                <w:szCs w:val="24"/>
              </w:rPr>
              <w:t>1)</w:t>
            </w:r>
            <w:r w:rsidRPr="00555C53">
              <w:rPr>
                <w:rFonts w:cs="Times"/>
                <w:szCs w:val="24"/>
              </w:rPr>
              <w:tab/>
              <w:t>uniemożliwiały uzyskanie dostępu do informacji objętej zgłoszeniem zewnętrznym nieupoważnionym osobom;</w:t>
            </w:r>
          </w:p>
          <w:p w14:paraId="6FE1CAB5" w14:textId="77777777" w:rsidR="000E3705" w:rsidRPr="00555C53" w:rsidRDefault="000E3705">
            <w:pPr>
              <w:pStyle w:val="PKTpunkt"/>
              <w:spacing w:line="240" w:lineRule="auto"/>
              <w:rPr>
                <w:rFonts w:cs="Times"/>
                <w:szCs w:val="24"/>
              </w:rPr>
            </w:pPr>
            <w:r w:rsidRPr="00555C53">
              <w:rPr>
                <w:rFonts w:cs="Times"/>
                <w:szCs w:val="24"/>
              </w:rPr>
              <w:t>2)</w:t>
            </w:r>
            <w:r w:rsidRPr="00555C53">
              <w:rPr>
                <w:rFonts w:cs="Times"/>
                <w:szCs w:val="24"/>
              </w:rPr>
              <w:tab/>
              <w:t xml:space="preserve">zapewniały ochronę poufności tożsamości zgłaszającego i osoby, której dotyczy zgłoszenie. </w:t>
            </w:r>
          </w:p>
          <w:p w14:paraId="16F31D25" w14:textId="77777777" w:rsidR="00AE4766" w:rsidRPr="00555C53" w:rsidRDefault="000E3705">
            <w:pPr>
              <w:pStyle w:val="USTustnpkodeksu"/>
              <w:spacing w:line="240" w:lineRule="auto"/>
              <w:ind w:firstLine="0"/>
              <w:rPr>
                <w:rFonts w:cs="Times"/>
                <w:szCs w:val="24"/>
              </w:rPr>
            </w:pPr>
            <w:r w:rsidRPr="00555C53">
              <w:rPr>
                <w:rFonts w:cs="Times"/>
                <w:szCs w:val="24"/>
              </w:rPr>
              <w:t>2. Ochrona poufności, o której mowa w ust. 1 pkt 2, dotyczy informacji, na podstawie których można bezpośrednio lub pośrednio zidentyfikować tożsamość osoby dokonującej zgłoszenia oraz osoby, której dotyczy zgłoszenie.</w:t>
            </w:r>
          </w:p>
          <w:p w14:paraId="442A7BAA" w14:textId="4D7B86E7" w:rsidR="000E3705" w:rsidRPr="00555C53" w:rsidRDefault="000E3705">
            <w:pPr>
              <w:pStyle w:val="USTustnpkodeksu"/>
              <w:spacing w:line="240" w:lineRule="auto"/>
              <w:ind w:firstLine="0"/>
              <w:rPr>
                <w:rFonts w:cs="Times"/>
                <w:szCs w:val="24"/>
              </w:rPr>
            </w:pPr>
            <w:r w:rsidRPr="00555C53">
              <w:rPr>
                <w:rFonts w:cs="Times"/>
                <w:szCs w:val="24"/>
              </w:rPr>
              <w:t xml:space="preserve"> </w:t>
            </w:r>
          </w:p>
          <w:p w14:paraId="35B0DD0B" w14:textId="3BD27439" w:rsidR="0000484E" w:rsidRPr="00555C53" w:rsidRDefault="004511DC">
            <w:pPr>
              <w:jc w:val="both"/>
              <w:rPr>
                <w:rFonts w:ascii="Times" w:hAnsi="Times" w:cs="Times"/>
                <w:b/>
              </w:rPr>
            </w:pPr>
            <w:r w:rsidRPr="00555C53">
              <w:rPr>
                <w:rFonts w:ascii="Times" w:hAnsi="Times" w:cs="Times"/>
                <w:b/>
              </w:rPr>
              <w:t xml:space="preserve">Art. 42 </w:t>
            </w:r>
          </w:p>
          <w:p w14:paraId="5D1CC4A3" w14:textId="38CA5082" w:rsidR="004511DC" w:rsidRPr="00555C53" w:rsidRDefault="006F092E">
            <w:pPr>
              <w:pStyle w:val="USTustnpkodeksu"/>
              <w:spacing w:line="240" w:lineRule="auto"/>
              <w:ind w:firstLine="0"/>
              <w:rPr>
                <w:rFonts w:cs="Times"/>
                <w:szCs w:val="24"/>
              </w:rPr>
            </w:pPr>
            <w:r w:rsidRPr="00555C53">
              <w:rPr>
                <w:rFonts w:cs="Times"/>
                <w:szCs w:val="24"/>
              </w:rPr>
              <w:t>6</w:t>
            </w:r>
            <w:r w:rsidR="004511DC" w:rsidRPr="00555C53">
              <w:rPr>
                <w:rFonts w:cs="Times"/>
                <w:szCs w:val="24"/>
              </w:rPr>
              <w:t xml:space="preserve">. Jeżeli zgłoszenie zewnętrze zostało przyjęte przez nieupoważnionego pracownika organu publicznego albo </w:t>
            </w:r>
            <w:r w:rsidR="00EC1A79" w:rsidRPr="00555C53">
              <w:rPr>
                <w:rFonts w:cs="Times"/>
                <w:szCs w:val="24"/>
              </w:rPr>
              <w:t xml:space="preserve">Biura </w:t>
            </w:r>
            <w:r w:rsidR="004511DC" w:rsidRPr="00555C53">
              <w:rPr>
                <w:rFonts w:cs="Times"/>
                <w:szCs w:val="24"/>
              </w:rPr>
              <w:t>Rzecznika Praw Obywatelskich, pracownik ten jest obowiązany do:</w:t>
            </w:r>
          </w:p>
          <w:p w14:paraId="33B092A8" w14:textId="77777777" w:rsidR="004511DC" w:rsidRPr="00555C53" w:rsidRDefault="004511DC">
            <w:pPr>
              <w:pStyle w:val="PKTpunkt"/>
              <w:spacing w:line="240" w:lineRule="auto"/>
              <w:rPr>
                <w:rFonts w:cs="Times"/>
                <w:szCs w:val="24"/>
              </w:rPr>
            </w:pPr>
            <w:r w:rsidRPr="00555C53">
              <w:rPr>
                <w:rFonts w:cs="Times"/>
                <w:szCs w:val="24"/>
              </w:rPr>
              <w:lastRenderedPageBreak/>
              <w:t>1)</w:t>
            </w:r>
            <w:r w:rsidRPr="00555C53">
              <w:rPr>
                <w:rFonts w:cs="Times"/>
                <w:szCs w:val="24"/>
              </w:rPr>
              <w:tab/>
              <w:t>nieujawniania informacji mogących skutkować ustaleniem tożsamości zgłaszającego lub osoby, której dotyczy zgłoszenie;</w:t>
            </w:r>
          </w:p>
          <w:p w14:paraId="17F71106" w14:textId="77777777" w:rsidR="004511DC" w:rsidRPr="00555C53" w:rsidRDefault="004511DC">
            <w:pPr>
              <w:pStyle w:val="PKTpunkt"/>
              <w:spacing w:line="240" w:lineRule="auto"/>
              <w:rPr>
                <w:rFonts w:cs="Times"/>
                <w:szCs w:val="24"/>
              </w:rPr>
            </w:pPr>
            <w:r w:rsidRPr="00555C53">
              <w:rPr>
                <w:rFonts w:cs="Times"/>
                <w:szCs w:val="24"/>
              </w:rPr>
              <w:t>2)</w:t>
            </w:r>
            <w:r w:rsidRPr="00555C53">
              <w:rPr>
                <w:rFonts w:cs="Times"/>
                <w:szCs w:val="24"/>
              </w:rPr>
              <w:tab/>
              <w:t xml:space="preserve">niezwłocznego przekazania zgłoszenia zewnętrznego upoważnionemu pracownikowi odpowiednio organu publicznego albo Rzecznika Praw Obywatelskich, bez wprowadzania zmian w tym zgłoszeniu. </w:t>
            </w:r>
          </w:p>
          <w:p w14:paraId="70E9B2DA" w14:textId="58820C96" w:rsidR="004511DC" w:rsidRPr="00555C53" w:rsidRDefault="006F092E">
            <w:pPr>
              <w:jc w:val="both"/>
              <w:rPr>
                <w:rFonts w:ascii="Times" w:hAnsi="Times" w:cs="Times"/>
              </w:rPr>
            </w:pPr>
            <w:r w:rsidRPr="00555C53">
              <w:rPr>
                <w:rFonts w:ascii="Times" w:hAnsi="Times" w:cs="Times"/>
              </w:rPr>
              <w:t>7</w:t>
            </w:r>
            <w:r w:rsidR="004511DC" w:rsidRPr="00555C53">
              <w:rPr>
                <w:rFonts w:ascii="Times" w:hAnsi="Times" w:cs="Times"/>
              </w:rPr>
              <w:t xml:space="preserve">. Przepis ust. </w:t>
            </w:r>
            <w:r w:rsidRPr="00555C53">
              <w:rPr>
                <w:rFonts w:ascii="Times" w:hAnsi="Times" w:cs="Times"/>
              </w:rPr>
              <w:t>6</w:t>
            </w:r>
            <w:r w:rsidR="004511DC" w:rsidRPr="00555C53">
              <w:rPr>
                <w:rFonts w:ascii="Times" w:hAnsi="Times" w:cs="Times"/>
              </w:rPr>
              <w:t xml:space="preserve"> stosuje się odpowiednio w przypadku, gdy zgłoszenie zewnętrzne otrzymano za pośrednictwem innych środków komunikacji niż przyjęte zgodnie z procedurą przyjmowania zgłoszeń zewnętrznych lub procedurą </w:t>
            </w:r>
            <w:r w:rsidR="00874546" w:rsidRPr="00555C53">
              <w:rPr>
                <w:rFonts w:ascii="Times" w:hAnsi="Times" w:cs="Times"/>
              </w:rPr>
              <w:t xml:space="preserve">zgłoszeń </w:t>
            </w:r>
            <w:r w:rsidR="004511DC" w:rsidRPr="00555C53">
              <w:rPr>
                <w:rFonts w:ascii="Times" w:hAnsi="Times" w:cs="Times"/>
              </w:rPr>
              <w:t>zewnętrzn</w:t>
            </w:r>
            <w:r w:rsidR="00874546" w:rsidRPr="00555C53">
              <w:rPr>
                <w:rFonts w:ascii="Times" w:hAnsi="Times" w:cs="Times"/>
              </w:rPr>
              <w:t>ych</w:t>
            </w:r>
            <w:r w:rsidR="005D03D7" w:rsidRPr="00555C53">
              <w:rPr>
                <w:rFonts w:ascii="Times" w:hAnsi="Times" w:cs="Times"/>
              </w:rPr>
              <w:t>.</w:t>
            </w:r>
          </w:p>
          <w:p w14:paraId="507F498F" w14:textId="77777777" w:rsidR="00FD4D7C" w:rsidRPr="00555C53" w:rsidRDefault="00FD4D7C" w:rsidP="00FD4D7C">
            <w:pPr>
              <w:pStyle w:val="PKTpunkt"/>
              <w:spacing w:line="240" w:lineRule="auto"/>
              <w:rPr>
                <w:rFonts w:cs="Times"/>
                <w:b/>
                <w:szCs w:val="24"/>
              </w:rPr>
            </w:pPr>
            <w:r w:rsidRPr="00555C53">
              <w:rPr>
                <w:rFonts w:cs="Times"/>
                <w:b/>
                <w:szCs w:val="24"/>
              </w:rPr>
              <w:t>Art. 37 ust. 3:</w:t>
            </w:r>
          </w:p>
          <w:p w14:paraId="3E35D03C" w14:textId="1029C038" w:rsidR="00FD4D7C" w:rsidRPr="00555C53" w:rsidRDefault="00FD4D7C" w:rsidP="00555C53">
            <w:pPr>
              <w:pStyle w:val="USTustnpkodeksu"/>
              <w:spacing w:line="240" w:lineRule="auto"/>
              <w:ind w:firstLine="0"/>
              <w:rPr>
                <w:rFonts w:cs="Times"/>
                <w:szCs w:val="24"/>
              </w:rPr>
            </w:pPr>
            <w:r w:rsidRPr="00555C53">
              <w:rPr>
                <w:rFonts w:cs="Times"/>
                <w:szCs w:val="24"/>
              </w:rPr>
              <w:t xml:space="preserve">3. Do podmiotów, o których mowa w ust. 2, art. 40, art. 41 oraz art. 42, stosuje się odpowiednio.  </w:t>
            </w:r>
          </w:p>
          <w:p w14:paraId="720AF21C" w14:textId="7E071626" w:rsidR="00FD4D7C" w:rsidRPr="00555C53" w:rsidRDefault="00FD4D7C">
            <w:pPr>
              <w:jc w:val="both"/>
              <w:rPr>
                <w:rFonts w:ascii="Times" w:hAnsi="Times" w:cs="Times"/>
                <w:b/>
              </w:rPr>
            </w:pPr>
          </w:p>
        </w:tc>
        <w:tc>
          <w:tcPr>
            <w:tcW w:w="1708" w:type="dxa"/>
          </w:tcPr>
          <w:p w14:paraId="28F70346" w14:textId="77777777" w:rsidR="0000484E" w:rsidRPr="00555C53" w:rsidRDefault="0000484E">
            <w:pPr>
              <w:jc w:val="center"/>
              <w:rPr>
                <w:rFonts w:ascii="Times" w:hAnsi="Times" w:cs="Times"/>
                <w:b/>
              </w:rPr>
            </w:pPr>
          </w:p>
        </w:tc>
      </w:tr>
      <w:tr w:rsidR="0000484E" w:rsidRPr="00555C53" w14:paraId="68F85126" w14:textId="77777777" w:rsidTr="008627E3">
        <w:tc>
          <w:tcPr>
            <w:tcW w:w="1413" w:type="dxa"/>
            <w:gridSpan w:val="2"/>
          </w:tcPr>
          <w:p w14:paraId="4A6F3BCD" w14:textId="4863C5B0" w:rsidR="0000484E" w:rsidRPr="00555C53" w:rsidRDefault="00723479" w:rsidP="00824828">
            <w:pPr>
              <w:rPr>
                <w:rFonts w:ascii="Times" w:hAnsi="Times" w:cs="Times"/>
              </w:rPr>
            </w:pPr>
            <w:r w:rsidRPr="00555C53">
              <w:rPr>
                <w:rFonts w:ascii="Times" w:hAnsi="Times" w:cs="Times"/>
              </w:rPr>
              <w:t>Art. 1</w:t>
            </w:r>
            <w:r w:rsidR="00D174AE" w:rsidRPr="00555C53">
              <w:rPr>
                <w:rFonts w:ascii="Times" w:hAnsi="Times" w:cs="Times"/>
              </w:rPr>
              <w:t>2</w:t>
            </w:r>
            <w:r w:rsidRPr="00555C53">
              <w:rPr>
                <w:rFonts w:ascii="Times" w:hAnsi="Times" w:cs="Times"/>
              </w:rPr>
              <w:t xml:space="preserve"> ust. 4</w:t>
            </w:r>
          </w:p>
        </w:tc>
        <w:tc>
          <w:tcPr>
            <w:tcW w:w="4082" w:type="dxa"/>
            <w:gridSpan w:val="2"/>
          </w:tcPr>
          <w:p w14:paraId="67D7F839" w14:textId="77777777" w:rsidR="0000484E" w:rsidRPr="00555C53" w:rsidRDefault="0000484E" w:rsidP="00E647E0">
            <w:pPr>
              <w:shd w:val="clear" w:color="auto" w:fill="FFFFFF"/>
              <w:spacing w:before="120"/>
              <w:jc w:val="both"/>
              <w:rPr>
                <w:rFonts w:ascii="Times" w:hAnsi="Times" w:cs="Times"/>
              </w:rPr>
            </w:pPr>
            <w:r w:rsidRPr="00555C53">
              <w:rPr>
                <w:rFonts w:ascii="Times" w:hAnsi="Times" w:cs="Times"/>
              </w:rPr>
              <w:t>4.   Państwa członkowskie zapewniają, aby właściwe organy wyznaczyły członków personelu odpowiedzialnych za rozpatrywanie zgłoszeń, a w szczególności odpowiedzialnych za:</w:t>
            </w:r>
          </w:p>
          <w:tbl>
            <w:tblPr>
              <w:tblW w:w="5000" w:type="pct"/>
              <w:tblLayout w:type="fixed"/>
              <w:tblCellMar>
                <w:left w:w="0" w:type="dxa"/>
                <w:right w:w="0" w:type="dxa"/>
              </w:tblCellMar>
              <w:tblLook w:val="04A0" w:firstRow="1" w:lastRow="0" w:firstColumn="1" w:lastColumn="0" w:noHBand="0" w:noVBand="1"/>
            </w:tblPr>
            <w:tblGrid>
              <w:gridCol w:w="88"/>
              <w:gridCol w:w="3778"/>
            </w:tblGrid>
            <w:tr w:rsidR="0000484E" w:rsidRPr="00555C53" w14:paraId="28904B32" w14:textId="77777777" w:rsidTr="003543E7">
              <w:tc>
                <w:tcPr>
                  <w:tcW w:w="187" w:type="dxa"/>
                  <w:shd w:val="clear" w:color="auto" w:fill="auto"/>
                  <w:hideMark/>
                </w:tcPr>
                <w:p w14:paraId="635A889C" w14:textId="77777777" w:rsidR="0000484E" w:rsidRPr="00555C53" w:rsidRDefault="0000484E">
                  <w:pPr>
                    <w:spacing w:before="120"/>
                    <w:jc w:val="both"/>
                    <w:rPr>
                      <w:rFonts w:ascii="Times" w:hAnsi="Times" w:cs="Times"/>
                    </w:rPr>
                  </w:pPr>
                  <w:r w:rsidRPr="00555C53">
                    <w:rPr>
                      <w:rFonts w:ascii="Times" w:hAnsi="Times" w:cs="Times"/>
                    </w:rPr>
                    <w:t>a</w:t>
                  </w:r>
                </w:p>
              </w:tc>
              <w:tc>
                <w:tcPr>
                  <w:tcW w:w="9219" w:type="dxa"/>
                  <w:shd w:val="clear" w:color="auto" w:fill="auto"/>
                  <w:hideMark/>
                </w:tcPr>
                <w:p w14:paraId="2337A3B6" w14:textId="77777777" w:rsidR="0000484E" w:rsidRPr="00555C53" w:rsidRDefault="0000484E">
                  <w:pPr>
                    <w:spacing w:before="120"/>
                    <w:jc w:val="both"/>
                    <w:rPr>
                      <w:rFonts w:ascii="Times" w:hAnsi="Times" w:cs="Times"/>
                    </w:rPr>
                  </w:pPr>
                  <w:r w:rsidRPr="00555C53">
                    <w:rPr>
                      <w:rFonts w:ascii="Times" w:hAnsi="Times" w:cs="Times"/>
                    </w:rPr>
                    <w:t xml:space="preserve"> ) przekazywanie wszystkim zainteresowanym osobom informacji na temat procedur dokonywania zgłoszeń;</w:t>
                  </w:r>
                </w:p>
              </w:tc>
            </w:tr>
          </w:tbl>
          <w:p w14:paraId="42A17AFB" w14:textId="77777777" w:rsidR="0000484E" w:rsidRPr="00555C53" w:rsidRDefault="0000484E"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5"/>
              <w:gridCol w:w="3771"/>
            </w:tblGrid>
            <w:tr w:rsidR="0000484E" w:rsidRPr="00555C53" w14:paraId="11A3CACA" w14:textId="77777777" w:rsidTr="003543E7">
              <w:tc>
                <w:tcPr>
                  <w:tcW w:w="204" w:type="dxa"/>
                  <w:shd w:val="clear" w:color="auto" w:fill="auto"/>
                  <w:hideMark/>
                </w:tcPr>
                <w:p w14:paraId="47F7C367" w14:textId="77777777" w:rsidR="0000484E" w:rsidRPr="00555C53" w:rsidRDefault="0000484E" w:rsidP="00E647E0">
                  <w:pPr>
                    <w:spacing w:before="120"/>
                    <w:jc w:val="both"/>
                    <w:rPr>
                      <w:rFonts w:ascii="Times" w:hAnsi="Times" w:cs="Times"/>
                    </w:rPr>
                  </w:pPr>
                  <w:r w:rsidRPr="00555C53">
                    <w:rPr>
                      <w:rFonts w:ascii="Times" w:hAnsi="Times" w:cs="Times"/>
                    </w:rPr>
                    <w:lastRenderedPageBreak/>
                    <w:t>b</w:t>
                  </w:r>
                </w:p>
              </w:tc>
              <w:tc>
                <w:tcPr>
                  <w:tcW w:w="9202" w:type="dxa"/>
                  <w:shd w:val="clear" w:color="auto" w:fill="auto"/>
                  <w:hideMark/>
                </w:tcPr>
                <w:p w14:paraId="0710268E" w14:textId="77777777" w:rsidR="0000484E" w:rsidRPr="00555C53" w:rsidRDefault="0000484E">
                  <w:pPr>
                    <w:spacing w:before="120"/>
                    <w:jc w:val="both"/>
                    <w:rPr>
                      <w:rFonts w:ascii="Times" w:hAnsi="Times" w:cs="Times"/>
                    </w:rPr>
                  </w:pPr>
                  <w:r w:rsidRPr="00555C53">
                    <w:rPr>
                      <w:rFonts w:ascii="Times" w:hAnsi="Times" w:cs="Times"/>
                    </w:rPr>
                    <w:t>) przyjmowanie zgłoszeń i podejmowanie działań następczych w związku z tymi zgłoszeniami;</w:t>
                  </w:r>
                </w:p>
              </w:tc>
            </w:tr>
          </w:tbl>
          <w:p w14:paraId="53A75982" w14:textId="77777777" w:rsidR="0000484E" w:rsidRPr="00555C53" w:rsidRDefault="0000484E"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88"/>
              <w:gridCol w:w="3778"/>
            </w:tblGrid>
            <w:tr w:rsidR="0000484E" w:rsidRPr="00555C53" w14:paraId="2F643E40" w14:textId="77777777" w:rsidTr="003543E7">
              <w:tc>
                <w:tcPr>
                  <w:tcW w:w="187" w:type="dxa"/>
                  <w:shd w:val="clear" w:color="auto" w:fill="auto"/>
                  <w:hideMark/>
                </w:tcPr>
                <w:p w14:paraId="5621BDEC" w14:textId="77777777" w:rsidR="0000484E" w:rsidRPr="00555C53" w:rsidRDefault="0000484E" w:rsidP="00E647E0">
                  <w:pPr>
                    <w:spacing w:before="120"/>
                    <w:jc w:val="both"/>
                    <w:rPr>
                      <w:rFonts w:ascii="Times" w:hAnsi="Times" w:cs="Times"/>
                    </w:rPr>
                  </w:pPr>
                  <w:r w:rsidRPr="00555C53">
                    <w:rPr>
                      <w:rFonts w:ascii="Times" w:hAnsi="Times" w:cs="Times"/>
                    </w:rPr>
                    <w:t>c</w:t>
                  </w:r>
                </w:p>
              </w:tc>
              <w:tc>
                <w:tcPr>
                  <w:tcW w:w="9219" w:type="dxa"/>
                  <w:shd w:val="clear" w:color="auto" w:fill="auto"/>
                  <w:hideMark/>
                </w:tcPr>
                <w:p w14:paraId="677FDD93" w14:textId="77777777" w:rsidR="0000484E" w:rsidRPr="00555C53" w:rsidRDefault="0000484E">
                  <w:pPr>
                    <w:spacing w:before="120"/>
                    <w:jc w:val="both"/>
                    <w:rPr>
                      <w:rFonts w:ascii="Times" w:hAnsi="Times" w:cs="Times"/>
                    </w:rPr>
                  </w:pPr>
                  <w:r w:rsidRPr="00555C53">
                    <w:rPr>
                      <w:rFonts w:ascii="Times" w:hAnsi="Times" w:cs="Times"/>
                    </w:rPr>
                    <w:t>) utrzymywanie kontaktu z osobą dokonując zgłoszenia w celu przekazywania jej informacji zwrotnych i zwracania się, w razie potrzeby, o dalsze informacje.</w:t>
                  </w:r>
                </w:p>
              </w:tc>
            </w:tr>
          </w:tbl>
          <w:p w14:paraId="28561612" w14:textId="77777777" w:rsidR="0000484E" w:rsidRPr="00555C53" w:rsidRDefault="0000484E" w:rsidP="00824828">
            <w:pPr>
              <w:shd w:val="clear" w:color="auto" w:fill="FFFFFF"/>
              <w:spacing w:before="120"/>
              <w:jc w:val="both"/>
              <w:rPr>
                <w:rFonts w:ascii="Times" w:hAnsi="Times" w:cs="Times"/>
              </w:rPr>
            </w:pPr>
          </w:p>
        </w:tc>
        <w:tc>
          <w:tcPr>
            <w:tcW w:w="1304" w:type="dxa"/>
          </w:tcPr>
          <w:p w14:paraId="099967EA" w14:textId="1782598E" w:rsidR="0000484E" w:rsidRPr="00555C53" w:rsidRDefault="00202BB8" w:rsidP="00E647E0">
            <w:pPr>
              <w:jc w:val="center"/>
              <w:rPr>
                <w:rFonts w:ascii="Times" w:hAnsi="Times" w:cs="Times"/>
                <w:b/>
              </w:rPr>
            </w:pPr>
            <w:r w:rsidRPr="00555C53">
              <w:rPr>
                <w:rFonts w:ascii="Times" w:hAnsi="Times" w:cs="Times"/>
                <w:b/>
              </w:rPr>
              <w:lastRenderedPageBreak/>
              <w:t>T</w:t>
            </w:r>
          </w:p>
        </w:tc>
        <w:tc>
          <w:tcPr>
            <w:tcW w:w="1134" w:type="dxa"/>
            <w:gridSpan w:val="2"/>
          </w:tcPr>
          <w:p w14:paraId="5D343866" w14:textId="2CBFE323" w:rsidR="0000484E" w:rsidRPr="00555C53" w:rsidRDefault="004511DC">
            <w:pPr>
              <w:jc w:val="center"/>
              <w:rPr>
                <w:rFonts w:ascii="Times" w:hAnsi="Times" w:cs="Times"/>
                <w:b/>
              </w:rPr>
            </w:pPr>
            <w:r w:rsidRPr="00555C53">
              <w:rPr>
                <w:rFonts w:ascii="Times" w:hAnsi="Times" w:cs="Times"/>
                <w:b/>
              </w:rPr>
              <w:t xml:space="preserve">Art. 42 ust. 1 </w:t>
            </w:r>
            <w:r w:rsidR="00FD4D7C" w:rsidRPr="00555C53">
              <w:rPr>
                <w:rFonts w:ascii="Times" w:hAnsi="Times" w:cs="Times"/>
                <w:b/>
              </w:rPr>
              <w:t>–</w:t>
            </w:r>
            <w:r w:rsidRPr="00555C53">
              <w:rPr>
                <w:rFonts w:ascii="Times" w:hAnsi="Times" w:cs="Times"/>
                <w:b/>
              </w:rPr>
              <w:t xml:space="preserve"> </w:t>
            </w:r>
            <w:r w:rsidR="00CC1D3A" w:rsidRPr="00555C53">
              <w:rPr>
                <w:rFonts w:ascii="Times" w:hAnsi="Times" w:cs="Times"/>
                <w:b/>
              </w:rPr>
              <w:t>4</w:t>
            </w:r>
            <w:r w:rsidR="00FD4D7C" w:rsidRPr="00555C53">
              <w:rPr>
                <w:rFonts w:ascii="Times" w:hAnsi="Times" w:cs="Times"/>
                <w:b/>
              </w:rPr>
              <w:t xml:space="preserve"> oraz art. 37 ust. 3</w:t>
            </w:r>
          </w:p>
        </w:tc>
        <w:tc>
          <w:tcPr>
            <w:tcW w:w="4962" w:type="dxa"/>
          </w:tcPr>
          <w:p w14:paraId="036F2B39" w14:textId="747CD4EE" w:rsidR="00D22977" w:rsidRPr="00555C53" w:rsidRDefault="004511DC">
            <w:pPr>
              <w:pStyle w:val="ARTartustawynprozporzdzenia"/>
              <w:spacing w:line="240" w:lineRule="auto"/>
              <w:ind w:firstLine="0"/>
              <w:rPr>
                <w:rFonts w:cs="Times"/>
                <w:szCs w:val="24"/>
              </w:rPr>
            </w:pPr>
            <w:r w:rsidRPr="00555C53">
              <w:rPr>
                <w:rStyle w:val="Ppogrubienie"/>
                <w:rFonts w:cs="Times"/>
                <w:szCs w:val="24"/>
              </w:rPr>
              <w:t>Art. 42</w:t>
            </w:r>
          </w:p>
          <w:p w14:paraId="350D9CFE" w14:textId="13C18DF2" w:rsidR="004511DC" w:rsidRPr="00555C53" w:rsidRDefault="004511DC">
            <w:pPr>
              <w:pStyle w:val="ARTartustawynprozporzdzenia"/>
              <w:spacing w:line="240" w:lineRule="auto"/>
              <w:ind w:firstLine="0"/>
              <w:rPr>
                <w:rFonts w:cs="Times"/>
                <w:szCs w:val="24"/>
              </w:rPr>
            </w:pPr>
            <w:r w:rsidRPr="00555C53">
              <w:rPr>
                <w:rFonts w:cs="Times"/>
                <w:szCs w:val="24"/>
              </w:rPr>
              <w:t>1. Organ publiczny upoważnia spośród pracowników urzędu obsługującego ten organ osoby uprawnione do:</w:t>
            </w:r>
          </w:p>
          <w:p w14:paraId="664C840D" w14:textId="77777777" w:rsidR="004511DC" w:rsidRPr="00555C53" w:rsidRDefault="004511DC">
            <w:pPr>
              <w:pStyle w:val="PKTpunkt"/>
              <w:spacing w:line="240" w:lineRule="auto"/>
              <w:rPr>
                <w:rFonts w:cs="Times"/>
                <w:szCs w:val="24"/>
              </w:rPr>
            </w:pPr>
            <w:r w:rsidRPr="00555C53">
              <w:rPr>
                <w:rFonts w:cs="Times"/>
                <w:szCs w:val="24"/>
              </w:rPr>
              <w:t>1)</w:t>
            </w:r>
            <w:r w:rsidRPr="00555C53">
              <w:rPr>
                <w:rFonts w:cs="Times"/>
                <w:szCs w:val="24"/>
              </w:rPr>
              <w:tab/>
              <w:t>przyjmowania zgłoszeń zewnętrznych, dokonywania ich wstępnej weryfikacji, podejmowania działań następczych oraz związanego z tym przetwarzania danych osobowych;</w:t>
            </w:r>
          </w:p>
          <w:p w14:paraId="2072E760" w14:textId="5879716E" w:rsidR="004511DC" w:rsidRPr="00555C53" w:rsidRDefault="004511DC">
            <w:pPr>
              <w:pStyle w:val="PKTpunkt"/>
              <w:spacing w:line="240" w:lineRule="auto"/>
              <w:rPr>
                <w:rFonts w:cs="Times"/>
                <w:szCs w:val="24"/>
              </w:rPr>
            </w:pPr>
            <w:r w:rsidRPr="00555C53">
              <w:rPr>
                <w:rFonts w:cs="Times"/>
                <w:szCs w:val="24"/>
              </w:rPr>
              <w:t>2)</w:t>
            </w:r>
            <w:r w:rsidRPr="00555C53">
              <w:rPr>
                <w:rFonts w:cs="Times"/>
                <w:szCs w:val="24"/>
              </w:rPr>
              <w:tab/>
              <w:t xml:space="preserve">kontaktu ze zgłaszającym w celu przekazywania informacji zwrotnych i </w:t>
            </w:r>
            <w:r w:rsidRPr="00555C53">
              <w:rPr>
                <w:rFonts w:cs="Times"/>
                <w:szCs w:val="24"/>
              </w:rPr>
              <w:lastRenderedPageBreak/>
              <w:t>zwracania się, w razie potrzeby, o wyjaśnienia lub dodatkowe informacje w zakresie przekazanych informacji, jakie mogą być w jego posiadaniu;</w:t>
            </w:r>
          </w:p>
          <w:p w14:paraId="732322FE" w14:textId="4601803F" w:rsidR="004511DC" w:rsidRPr="00555C53" w:rsidRDefault="004511DC">
            <w:pPr>
              <w:pStyle w:val="PKTpunkt"/>
              <w:spacing w:line="240" w:lineRule="auto"/>
              <w:rPr>
                <w:rFonts w:cs="Times"/>
                <w:szCs w:val="24"/>
              </w:rPr>
            </w:pPr>
            <w:r w:rsidRPr="00555C53">
              <w:rPr>
                <w:rFonts w:cs="Times"/>
                <w:szCs w:val="24"/>
              </w:rPr>
              <w:t>3)</w:t>
            </w:r>
            <w:r w:rsidRPr="00555C53">
              <w:rPr>
                <w:rFonts w:cs="Times"/>
                <w:szCs w:val="24"/>
              </w:rPr>
              <w:tab/>
              <w:t>przekazywania zainteresowanym osobom informacji na temat procedury</w:t>
            </w:r>
            <w:r w:rsidR="00226BAA" w:rsidRPr="00555C53">
              <w:rPr>
                <w:rFonts w:cs="Times"/>
                <w:szCs w:val="24"/>
              </w:rPr>
              <w:t xml:space="preserve"> zgłoszeń</w:t>
            </w:r>
            <w:r w:rsidRPr="00555C53">
              <w:rPr>
                <w:rFonts w:cs="Times"/>
                <w:szCs w:val="24"/>
              </w:rPr>
              <w:t xml:space="preserve"> zewnętrzn</w:t>
            </w:r>
            <w:r w:rsidR="00226BAA" w:rsidRPr="00555C53">
              <w:rPr>
                <w:rFonts w:cs="Times"/>
                <w:szCs w:val="24"/>
              </w:rPr>
              <w:t>ych</w:t>
            </w:r>
            <w:r w:rsidRPr="00555C53">
              <w:rPr>
                <w:rFonts w:cs="Times"/>
                <w:szCs w:val="24"/>
              </w:rPr>
              <w:t>.</w:t>
            </w:r>
          </w:p>
          <w:p w14:paraId="4D1B881B" w14:textId="42A1D152" w:rsidR="0003323F" w:rsidRPr="00555C53" w:rsidRDefault="0003323F" w:rsidP="00555C53">
            <w:pPr>
              <w:pStyle w:val="USTustnpkodeksu"/>
              <w:spacing w:line="240" w:lineRule="auto"/>
              <w:ind w:firstLine="0"/>
              <w:rPr>
                <w:rFonts w:cs="Times"/>
                <w:szCs w:val="24"/>
              </w:rPr>
            </w:pPr>
            <w:r w:rsidRPr="00555C53">
              <w:rPr>
                <w:rFonts w:cs="Times"/>
                <w:szCs w:val="24"/>
              </w:rPr>
              <w:t>2. Rzecznik Praw Obywatelskich upoważnia spośród pracowników Biura Rzecznika Praw Obywatelskich osoby uprawnione do:</w:t>
            </w:r>
          </w:p>
          <w:p w14:paraId="34414794" w14:textId="77777777" w:rsidR="0003323F" w:rsidRPr="00555C53" w:rsidRDefault="0003323F" w:rsidP="00555C53">
            <w:pPr>
              <w:pStyle w:val="PKTpunkt"/>
              <w:spacing w:line="240" w:lineRule="auto"/>
              <w:rPr>
                <w:rFonts w:cs="Times"/>
                <w:szCs w:val="24"/>
              </w:rPr>
            </w:pPr>
            <w:r w:rsidRPr="00555C53">
              <w:rPr>
                <w:rFonts w:cs="Times"/>
                <w:szCs w:val="24"/>
              </w:rPr>
              <w:t>1)</w:t>
            </w:r>
            <w:r w:rsidRPr="00555C53">
              <w:rPr>
                <w:rFonts w:cs="Times"/>
                <w:szCs w:val="24"/>
              </w:rPr>
              <w:tab/>
              <w:t>przyjmowania zgłoszeń zewnętrznych, dokonywania ich wstępnej weryfikacji oraz informowania zgłaszającego, zgodnie z art. 32 ust. 3,5 i 6;</w:t>
            </w:r>
          </w:p>
          <w:p w14:paraId="0CF41D46" w14:textId="77777777" w:rsidR="004511DC" w:rsidRPr="00555C53" w:rsidRDefault="004511DC">
            <w:pPr>
              <w:pStyle w:val="PKTpunkt"/>
              <w:spacing w:line="240" w:lineRule="auto"/>
              <w:rPr>
                <w:rFonts w:cs="Times"/>
                <w:szCs w:val="24"/>
              </w:rPr>
            </w:pPr>
            <w:r w:rsidRPr="00555C53">
              <w:rPr>
                <w:rFonts w:cs="Times"/>
                <w:szCs w:val="24"/>
              </w:rPr>
              <w:t>2)</w:t>
            </w:r>
            <w:r w:rsidRPr="00555C53">
              <w:rPr>
                <w:rFonts w:cs="Times"/>
                <w:szCs w:val="24"/>
              </w:rPr>
              <w:tab/>
              <w:t>przekazywania zainteresowanym osobom informacji na temat procedury przyjmowania zgłoszeń zewnętrznych.</w:t>
            </w:r>
          </w:p>
          <w:p w14:paraId="68FA1E0A" w14:textId="72B6DC4C" w:rsidR="00CC1D3A" w:rsidRPr="00555C53" w:rsidRDefault="004511DC">
            <w:pPr>
              <w:pStyle w:val="USTustnpkodeksu"/>
              <w:spacing w:line="240" w:lineRule="auto"/>
              <w:ind w:firstLine="0"/>
              <w:rPr>
                <w:rFonts w:cs="Times"/>
                <w:szCs w:val="24"/>
              </w:rPr>
            </w:pPr>
            <w:r w:rsidRPr="00555C53">
              <w:rPr>
                <w:rFonts w:cs="Times"/>
                <w:szCs w:val="24"/>
              </w:rPr>
              <w:t xml:space="preserve">3. Upoważnieni pracownicy organu publicznego albo </w:t>
            </w:r>
            <w:r w:rsidR="0032315C" w:rsidRPr="00555C53">
              <w:rPr>
                <w:rFonts w:cs="Times"/>
                <w:szCs w:val="24"/>
              </w:rPr>
              <w:t xml:space="preserve">Biura </w:t>
            </w:r>
            <w:r w:rsidRPr="00555C53">
              <w:rPr>
                <w:rFonts w:cs="Times"/>
                <w:szCs w:val="24"/>
              </w:rPr>
              <w:t xml:space="preserve">Rzecznika Praw Obywatelskich są obowiązani do zachowania tajemnicy, </w:t>
            </w:r>
            <w:r w:rsidR="007764D4" w:rsidRPr="00555C53">
              <w:rPr>
                <w:rFonts w:cs="Times"/>
                <w:szCs w:val="24"/>
              </w:rPr>
              <w:t>w zakresie informacji i danych osobowych, które uzyskały w ramach przyjmowania i weryfikacji zgłoszeń oraz podejmowania działań n</w:t>
            </w:r>
            <w:r w:rsidR="00B1039D" w:rsidRPr="00555C53">
              <w:rPr>
                <w:rFonts w:cs="Times"/>
                <w:szCs w:val="24"/>
              </w:rPr>
              <w:t xml:space="preserve">astępczych, </w:t>
            </w:r>
            <w:r w:rsidRPr="00555C53">
              <w:rPr>
                <w:rFonts w:cs="Times"/>
                <w:szCs w:val="24"/>
              </w:rPr>
              <w:t>także po ustaniu stosunku pracy. Informacje stanowiące tajemnicę przedsiębiorstwa mogą być wykorzystywane wyłącznie w celu podjęcia działania następczego.</w:t>
            </w:r>
            <w:r w:rsidR="001F1038" w:rsidRPr="00555C53">
              <w:rPr>
                <w:rFonts w:cs="Times"/>
                <w:szCs w:val="24"/>
              </w:rPr>
              <w:t xml:space="preserve"> </w:t>
            </w:r>
          </w:p>
          <w:p w14:paraId="6E92B8C9" w14:textId="45983B0B" w:rsidR="004511DC" w:rsidRPr="00555C53" w:rsidRDefault="00CC1D3A">
            <w:pPr>
              <w:pStyle w:val="USTustnpkodeksu"/>
              <w:spacing w:line="240" w:lineRule="auto"/>
              <w:ind w:firstLine="0"/>
              <w:rPr>
                <w:rFonts w:cs="Times"/>
                <w:szCs w:val="24"/>
              </w:rPr>
            </w:pPr>
            <w:r w:rsidRPr="00555C53">
              <w:rPr>
                <w:rFonts w:cs="Times"/>
                <w:szCs w:val="24"/>
              </w:rPr>
              <w:t xml:space="preserve">4. </w:t>
            </w:r>
            <w:r w:rsidR="001F1038" w:rsidRPr="00555C53">
              <w:rPr>
                <w:rFonts w:cs="Times"/>
                <w:szCs w:val="24"/>
              </w:rPr>
              <w:t>Pracownik</w:t>
            </w:r>
            <w:r w:rsidR="004920A5" w:rsidRPr="00555C53">
              <w:rPr>
                <w:rFonts w:cs="Times"/>
                <w:szCs w:val="24"/>
              </w:rPr>
              <w:t>, o ktrym mowa w ust. 1 i 2</w:t>
            </w:r>
            <w:r w:rsidR="001F1038" w:rsidRPr="00555C53">
              <w:rPr>
                <w:rFonts w:cs="Times"/>
                <w:szCs w:val="24"/>
              </w:rPr>
              <w:t xml:space="preserve"> </w:t>
            </w:r>
            <w:r w:rsidR="00507C0A" w:rsidRPr="00555C53">
              <w:rPr>
                <w:rFonts w:cs="Times"/>
                <w:szCs w:val="24"/>
              </w:rPr>
              <w:t xml:space="preserve">jest </w:t>
            </w:r>
            <w:r w:rsidR="00352F6A" w:rsidRPr="00555C53">
              <w:rPr>
                <w:rFonts w:cs="Times"/>
                <w:szCs w:val="24"/>
              </w:rPr>
              <w:t>wyznaczany na podst</w:t>
            </w:r>
            <w:r w:rsidR="00507C0A" w:rsidRPr="00555C53">
              <w:rPr>
                <w:rFonts w:cs="Times"/>
                <w:szCs w:val="24"/>
              </w:rPr>
              <w:t>a</w:t>
            </w:r>
            <w:r w:rsidR="00352F6A" w:rsidRPr="00555C53">
              <w:rPr>
                <w:rFonts w:cs="Times"/>
                <w:szCs w:val="24"/>
              </w:rPr>
              <w:t xml:space="preserve">wie kwalifikacji zawodowych, a w szczególności wiedzy fachowej na temat prawa i praktyk w dziedzinie ochrony </w:t>
            </w:r>
            <w:r w:rsidR="00352F6A" w:rsidRPr="00555C53">
              <w:rPr>
                <w:rFonts w:cs="Times"/>
                <w:szCs w:val="24"/>
              </w:rPr>
              <w:lastRenderedPageBreak/>
              <w:t xml:space="preserve">danych oraz </w:t>
            </w:r>
            <w:r w:rsidR="004920A5" w:rsidRPr="00555C53">
              <w:rPr>
                <w:rFonts w:cs="Times"/>
                <w:szCs w:val="24"/>
              </w:rPr>
              <w:t>umiejętności</w:t>
            </w:r>
            <w:r w:rsidR="00352F6A" w:rsidRPr="00555C53">
              <w:rPr>
                <w:rFonts w:cs="Times"/>
                <w:szCs w:val="24"/>
              </w:rPr>
              <w:t xml:space="preserve"> wypełniania </w:t>
            </w:r>
            <w:r w:rsidR="004920A5" w:rsidRPr="00555C53">
              <w:rPr>
                <w:rFonts w:cs="Times"/>
                <w:szCs w:val="24"/>
              </w:rPr>
              <w:t xml:space="preserve">powierzonych </w:t>
            </w:r>
            <w:r w:rsidR="00352F6A" w:rsidRPr="00555C53">
              <w:rPr>
                <w:rFonts w:cs="Times"/>
                <w:szCs w:val="24"/>
              </w:rPr>
              <w:t>zada</w:t>
            </w:r>
            <w:r w:rsidR="004920A5" w:rsidRPr="00555C53">
              <w:rPr>
                <w:rFonts w:cs="Times"/>
                <w:szCs w:val="24"/>
              </w:rPr>
              <w:t xml:space="preserve">ń. </w:t>
            </w:r>
            <w:r w:rsidR="00352F6A" w:rsidRPr="00555C53">
              <w:rPr>
                <w:rFonts w:cs="Times"/>
                <w:szCs w:val="24"/>
              </w:rPr>
              <w:t xml:space="preserve"> </w:t>
            </w:r>
          </w:p>
          <w:p w14:paraId="4AAEFF87" w14:textId="77777777" w:rsidR="00FD4D7C" w:rsidRPr="00555C53" w:rsidRDefault="00FD4D7C">
            <w:pPr>
              <w:pStyle w:val="USTustnpkodeksu"/>
              <w:spacing w:line="240" w:lineRule="auto"/>
              <w:ind w:firstLine="0"/>
              <w:rPr>
                <w:rFonts w:cs="Times"/>
                <w:szCs w:val="24"/>
              </w:rPr>
            </w:pPr>
          </w:p>
          <w:p w14:paraId="368DAE84" w14:textId="77777777" w:rsidR="00FD4D7C" w:rsidRPr="00555C53" w:rsidRDefault="00FD4D7C" w:rsidP="00FD4D7C">
            <w:pPr>
              <w:pStyle w:val="PKTpunkt"/>
              <w:spacing w:line="240" w:lineRule="auto"/>
              <w:rPr>
                <w:rFonts w:cs="Times"/>
                <w:b/>
                <w:szCs w:val="24"/>
              </w:rPr>
            </w:pPr>
            <w:r w:rsidRPr="00555C53">
              <w:rPr>
                <w:rFonts w:cs="Times"/>
                <w:b/>
                <w:szCs w:val="24"/>
              </w:rPr>
              <w:t>Art. 37 ust. 3:</w:t>
            </w:r>
          </w:p>
          <w:p w14:paraId="746CDAF0" w14:textId="7C1DE1DF" w:rsidR="00FD4D7C" w:rsidRPr="00555C53" w:rsidRDefault="00FD4D7C" w:rsidP="00555C53">
            <w:pPr>
              <w:pStyle w:val="USTustnpkodeksu"/>
              <w:spacing w:line="240" w:lineRule="auto"/>
              <w:ind w:firstLine="0"/>
              <w:rPr>
                <w:rFonts w:cs="Times"/>
                <w:szCs w:val="24"/>
              </w:rPr>
            </w:pPr>
            <w:r w:rsidRPr="00555C53">
              <w:rPr>
                <w:rFonts w:cs="Times"/>
                <w:szCs w:val="24"/>
              </w:rPr>
              <w:t xml:space="preserve">3. Do podmiotów, o których mowa w ust. 2, art. 40, art. 41 oraz art. 42, stosuje się odpowiednio.  </w:t>
            </w:r>
          </w:p>
          <w:p w14:paraId="37648A54" w14:textId="0DC7F281" w:rsidR="00FD4D7C" w:rsidRPr="00555C53" w:rsidRDefault="00FD4D7C">
            <w:pPr>
              <w:pStyle w:val="USTustnpkodeksu"/>
              <w:spacing w:line="240" w:lineRule="auto"/>
              <w:ind w:firstLine="0"/>
              <w:rPr>
                <w:rFonts w:cs="Times"/>
                <w:szCs w:val="24"/>
              </w:rPr>
            </w:pPr>
          </w:p>
        </w:tc>
        <w:tc>
          <w:tcPr>
            <w:tcW w:w="1708" w:type="dxa"/>
          </w:tcPr>
          <w:p w14:paraId="271B9A39" w14:textId="77777777" w:rsidR="0000484E" w:rsidRPr="00555C53" w:rsidRDefault="0000484E">
            <w:pPr>
              <w:jc w:val="center"/>
              <w:rPr>
                <w:rFonts w:ascii="Times" w:hAnsi="Times" w:cs="Times"/>
                <w:b/>
              </w:rPr>
            </w:pPr>
          </w:p>
        </w:tc>
      </w:tr>
      <w:tr w:rsidR="0000484E" w:rsidRPr="00555C53" w14:paraId="736E59F5" w14:textId="77777777" w:rsidTr="008627E3">
        <w:tc>
          <w:tcPr>
            <w:tcW w:w="1413" w:type="dxa"/>
            <w:gridSpan w:val="2"/>
          </w:tcPr>
          <w:p w14:paraId="145A8DF3" w14:textId="0FF128EE" w:rsidR="0000484E" w:rsidRPr="00555C53" w:rsidRDefault="00D150AC" w:rsidP="00824828">
            <w:pPr>
              <w:rPr>
                <w:rFonts w:ascii="Times" w:hAnsi="Times" w:cs="Times"/>
              </w:rPr>
            </w:pPr>
            <w:r w:rsidRPr="00555C53">
              <w:rPr>
                <w:rFonts w:ascii="Times" w:hAnsi="Times" w:cs="Times"/>
              </w:rPr>
              <w:lastRenderedPageBreak/>
              <w:t>Art. 12 ust. 5</w:t>
            </w:r>
          </w:p>
        </w:tc>
        <w:tc>
          <w:tcPr>
            <w:tcW w:w="4082" w:type="dxa"/>
            <w:gridSpan w:val="2"/>
          </w:tcPr>
          <w:p w14:paraId="2DD424F3" w14:textId="77777777" w:rsidR="0000484E" w:rsidRPr="00555C53" w:rsidRDefault="0000484E" w:rsidP="00E647E0">
            <w:pPr>
              <w:shd w:val="clear" w:color="auto" w:fill="FFFFFF"/>
              <w:spacing w:before="120"/>
              <w:jc w:val="both"/>
              <w:rPr>
                <w:rFonts w:ascii="Times" w:hAnsi="Times" w:cs="Times"/>
              </w:rPr>
            </w:pPr>
            <w:r w:rsidRPr="00555C53">
              <w:rPr>
                <w:rFonts w:ascii="Times" w:hAnsi="Times" w:cs="Times"/>
              </w:rPr>
              <w:t>5.   Członkowie personelu, o których mowa w ust. 4, przechodzą specjalne szkolenie z zakresu rozpatrywania zgłoszeń.</w:t>
            </w:r>
          </w:p>
          <w:p w14:paraId="7104691C" w14:textId="77777777" w:rsidR="0000484E" w:rsidRPr="00555C53" w:rsidRDefault="0000484E">
            <w:pPr>
              <w:shd w:val="clear" w:color="auto" w:fill="FFFFFF"/>
              <w:spacing w:before="120"/>
              <w:jc w:val="both"/>
              <w:rPr>
                <w:rFonts w:ascii="Times" w:hAnsi="Times" w:cs="Times"/>
              </w:rPr>
            </w:pPr>
          </w:p>
        </w:tc>
        <w:tc>
          <w:tcPr>
            <w:tcW w:w="1304" w:type="dxa"/>
          </w:tcPr>
          <w:p w14:paraId="51413C19" w14:textId="7EB24B43" w:rsidR="0000484E" w:rsidRPr="00555C53" w:rsidRDefault="00202BB8">
            <w:pPr>
              <w:jc w:val="center"/>
              <w:rPr>
                <w:rFonts w:ascii="Times" w:hAnsi="Times" w:cs="Times"/>
                <w:b/>
              </w:rPr>
            </w:pPr>
            <w:r w:rsidRPr="00555C53">
              <w:rPr>
                <w:rFonts w:ascii="Times" w:hAnsi="Times" w:cs="Times"/>
                <w:b/>
              </w:rPr>
              <w:t>T</w:t>
            </w:r>
          </w:p>
        </w:tc>
        <w:tc>
          <w:tcPr>
            <w:tcW w:w="1134" w:type="dxa"/>
            <w:gridSpan w:val="2"/>
          </w:tcPr>
          <w:p w14:paraId="6F46C095" w14:textId="6C6F93F4" w:rsidR="00202BB8" w:rsidRPr="00555C53" w:rsidRDefault="00202BB8">
            <w:pPr>
              <w:jc w:val="both"/>
              <w:rPr>
                <w:rFonts w:ascii="Times" w:hAnsi="Times" w:cs="Times"/>
                <w:b/>
              </w:rPr>
            </w:pPr>
            <w:r w:rsidRPr="00555C53">
              <w:rPr>
                <w:rFonts w:ascii="Times" w:hAnsi="Times" w:cs="Times"/>
                <w:b/>
              </w:rPr>
              <w:t xml:space="preserve">Art. 42 ust. </w:t>
            </w:r>
            <w:r w:rsidR="00BA039E" w:rsidRPr="00555C53">
              <w:rPr>
                <w:rFonts w:ascii="Times" w:hAnsi="Times" w:cs="Times"/>
                <w:b/>
              </w:rPr>
              <w:t>5</w:t>
            </w:r>
          </w:p>
          <w:p w14:paraId="4EAB7EB2" w14:textId="77777777" w:rsidR="0000484E" w:rsidRPr="00555C53" w:rsidRDefault="0000484E">
            <w:pPr>
              <w:jc w:val="center"/>
              <w:rPr>
                <w:rFonts w:ascii="Times" w:hAnsi="Times" w:cs="Times"/>
                <w:b/>
              </w:rPr>
            </w:pPr>
          </w:p>
        </w:tc>
        <w:tc>
          <w:tcPr>
            <w:tcW w:w="4962" w:type="dxa"/>
          </w:tcPr>
          <w:p w14:paraId="66316509" w14:textId="3DBD14AC" w:rsidR="0000484E" w:rsidRPr="00555C53" w:rsidRDefault="004511DC">
            <w:pPr>
              <w:jc w:val="both"/>
              <w:rPr>
                <w:rFonts w:ascii="Times" w:hAnsi="Times" w:cs="Times"/>
                <w:b/>
              </w:rPr>
            </w:pPr>
            <w:r w:rsidRPr="00555C53">
              <w:rPr>
                <w:rFonts w:ascii="Times" w:hAnsi="Times" w:cs="Times"/>
                <w:b/>
              </w:rPr>
              <w:t xml:space="preserve">Art. 42 </w:t>
            </w:r>
          </w:p>
          <w:p w14:paraId="242856EC" w14:textId="0F8BEC88" w:rsidR="004511DC" w:rsidRPr="00555C53" w:rsidRDefault="00BA039E">
            <w:pPr>
              <w:pStyle w:val="USTustnpkodeksu"/>
              <w:spacing w:line="240" w:lineRule="auto"/>
              <w:ind w:firstLine="0"/>
              <w:rPr>
                <w:rFonts w:cs="Times"/>
                <w:szCs w:val="24"/>
              </w:rPr>
            </w:pPr>
            <w:r w:rsidRPr="00555C53">
              <w:rPr>
                <w:rFonts w:cs="Times"/>
                <w:szCs w:val="24"/>
              </w:rPr>
              <w:t>5</w:t>
            </w:r>
            <w:r w:rsidR="004511DC" w:rsidRPr="00555C53">
              <w:rPr>
                <w:rFonts w:cs="Times"/>
                <w:szCs w:val="24"/>
              </w:rPr>
              <w:t>. Upoważnieni pracownicy organu publicznego albo</w:t>
            </w:r>
            <w:r w:rsidR="007B390D" w:rsidRPr="00555C53">
              <w:rPr>
                <w:rFonts w:cs="Times"/>
                <w:szCs w:val="24"/>
              </w:rPr>
              <w:t xml:space="preserve"> Biura</w:t>
            </w:r>
            <w:r w:rsidR="004511DC" w:rsidRPr="00555C53">
              <w:rPr>
                <w:rFonts w:cs="Times"/>
                <w:szCs w:val="24"/>
              </w:rPr>
              <w:t xml:space="preserve"> Rzecznika Praw Obywatelskich przechodzą szkolenia w zakresie, o którym mowa odpowiednio w ust. 1 albo 2. </w:t>
            </w:r>
          </w:p>
        </w:tc>
        <w:tc>
          <w:tcPr>
            <w:tcW w:w="1708" w:type="dxa"/>
          </w:tcPr>
          <w:p w14:paraId="3A9B508F" w14:textId="77777777" w:rsidR="0000484E" w:rsidRPr="00555C53" w:rsidRDefault="0000484E">
            <w:pPr>
              <w:jc w:val="center"/>
              <w:rPr>
                <w:rFonts w:ascii="Times" w:hAnsi="Times" w:cs="Times"/>
                <w:b/>
              </w:rPr>
            </w:pPr>
          </w:p>
        </w:tc>
      </w:tr>
      <w:tr w:rsidR="0000484E" w:rsidRPr="00555C53" w14:paraId="4408EDFA" w14:textId="77777777" w:rsidTr="008627E3">
        <w:tc>
          <w:tcPr>
            <w:tcW w:w="1413" w:type="dxa"/>
            <w:gridSpan w:val="2"/>
          </w:tcPr>
          <w:p w14:paraId="287A0C30" w14:textId="3ED3E8B7" w:rsidR="0000484E" w:rsidRPr="00555C53" w:rsidRDefault="00F16864" w:rsidP="00824828">
            <w:pPr>
              <w:rPr>
                <w:rFonts w:ascii="Times" w:hAnsi="Times" w:cs="Times"/>
              </w:rPr>
            </w:pPr>
            <w:r w:rsidRPr="00555C53">
              <w:rPr>
                <w:rFonts w:ascii="Times" w:hAnsi="Times" w:cs="Times"/>
              </w:rPr>
              <w:t xml:space="preserve">Art. 13 </w:t>
            </w:r>
          </w:p>
        </w:tc>
        <w:tc>
          <w:tcPr>
            <w:tcW w:w="4082" w:type="dxa"/>
            <w:gridSpan w:val="2"/>
          </w:tcPr>
          <w:p w14:paraId="605E0A06" w14:textId="77777777" w:rsidR="00F16864" w:rsidRPr="00555C53" w:rsidRDefault="00F16864" w:rsidP="00E647E0">
            <w:pPr>
              <w:shd w:val="clear" w:color="auto" w:fill="FFFFFF"/>
              <w:spacing w:before="60" w:after="120"/>
              <w:jc w:val="center"/>
              <w:rPr>
                <w:rFonts w:ascii="Times" w:hAnsi="Times" w:cs="Times"/>
                <w:b/>
                <w:bCs/>
              </w:rPr>
            </w:pPr>
            <w:r w:rsidRPr="00555C53">
              <w:rPr>
                <w:rFonts w:ascii="Times" w:hAnsi="Times" w:cs="Times"/>
                <w:b/>
                <w:bCs/>
              </w:rPr>
              <w:t>Informacje dotyczące przyjmowania zgłoszeń oraz podejmowania działań następczych w związku ze zgłoszeniami</w:t>
            </w:r>
          </w:p>
          <w:p w14:paraId="12B3708F" w14:textId="77777777" w:rsidR="00F16864" w:rsidRPr="00555C53" w:rsidRDefault="00F16864">
            <w:pPr>
              <w:shd w:val="clear" w:color="auto" w:fill="FFFFFF"/>
              <w:spacing w:before="120"/>
              <w:jc w:val="both"/>
              <w:rPr>
                <w:rFonts w:ascii="Times" w:hAnsi="Times" w:cs="Times"/>
              </w:rPr>
            </w:pPr>
            <w:r w:rsidRPr="00555C53">
              <w:rPr>
                <w:rFonts w:ascii="Times" w:hAnsi="Times" w:cs="Times"/>
              </w:rPr>
              <w:t>Państwa członkowskie zapewniają, aby właściwe organy publikowały na swoich stronach internetowych w oddzielnej, łatwej do zidentyfikowania i łatwo dostępnej sekcji co najmniej następujące informacje:</w:t>
            </w:r>
          </w:p>
          <w:tbl>
            <w:tblPr>
              <w:tblW w:w="5000" w:type="pct"/>
              <w:shd w:val="clear" w:color="auto" w:fill="FFFFFF"/>
              <w:tblLayout w:type="fixed"/>
              <w:tblCellMar>
                <w:left w:w="0" w:type="dxa"/>
                <w:right w:w="0" w:type="dxa"/>
              </w:tblCellMar>
              <w:tblLook w:val="04A0" w:firstRow="1" w:lastRow="0" w:firstColumn="1" w:lastColumn="0" w:noHBand="0" w:noVBand="1"/>
            </w:tblPr>
            <w:tblGrid>
              <w:gridCol w:w="105"/>
              <w:gridCol w:w="3761"/>
            </w:tblGrid>
            <w:tr w:rsidR="00F16864" w:rsidRPr="00555C53" w14:paraId="5E35D508" w14:textId="77777777" w:rsidTr="003543E7">
              <w:tc>
                <w:tcPr>
                  <w:tcW w:w="227" w:type="dxa"/>
                  <w:shd w:val="clear" w:color="auto" w:fill="FFFFFF"/>
                  <w:hideMark/>
                </w:tcPr>
                <w:p w14:paraId="08F1D267" w14:textId="77777777" w:rsidR="00F16864" w:rsidRPr="00555C53" w:rsidRDefault="00F16864">
                  <w:pPr>
                    <w:spacing w:before="120"/>
                    <w:jc w:val="both"/>
                    <w:rPr>
                      <w:rFonts w:ascii="Times" w:hAnsi="Times" w:cs="Times"/>
                    </w:rPr>
                  </w:pPr>
                  <w:r w:rsidRPr="00555C53">
                    <w:rPr>
                      <w:rFonts w:ascii="Times" w:hAnsi="Times" w:cs="Times"/>
                    </w:rPr>
                    <w:t>a</w:t>
                  </w:r>
                </w:p>
              </w:tc>
              <w:tc>
                <w:tcPr>
                  <w:tcW w:w="9179" w:type="dxa"/>
                  <w:shd w:val="clear" w:color="auto" w:fill="FFFFFF"/>
                  <w:hideMark/>
                </w:tcPr>
                <w:p w14:paraId="40217297" w14:textId="77777777" w:rsidR="00F16864" w:rsidRPr="00555C53" w:rsidRDefault="00F16864">
                  <w:pPr>
                    <w:spacing w:before="120"/>
                    <w:jc w:val="both"/>
                    <w:rPr>
                      <w:rFonts w:ascii="Times" w:hAnsi="Times" w:cs="Times"/>
                    </w:rPr>
                  </w:pPr>
                  <w:r w:rsidRPr="00555C53">
                    <w:rPr>
                      <w:rFonts w:ascii="Times" w:hAnsi="Times" w:cs="Times"/>
                    </w:rPr>
                    <w:t>) warunki kwalifikowania się do objęcia ochroną na mocy niniejszej dyrektywy;</w:t>
                  </w:r>
                </w:p>
              </w:tc>
            </w:tr>
          </w:tbl>
          <w:p w14:paraId="523A8D5D"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4"/>
              <w:gridCol w:w="3762"/>
            </w:tblGrid>
            <w:tr w:rsidR="00F16864" w:rsidRPr="00555C53" w14:paraId="6F47CDE5" w14:textId="77777777" w:rsidTr="003543E7">
              <w:tc>
                <w:tcPr>
                  <w:tcW w:w="225" w:type="dxa"/>
                  <w:shd w:val="clear" w:color="auto" w:fill="FFFFFF"/>
                  <w:hideMark/>
                </w:tcPr>
                <w:p w14:paraId="2B4E137C" w14:textId="77777777" w:rsidR="00F16864" w:rsidRPr="00555C53" w:rsidRDefault="00F16864" w:rsidP="00E647E0">
                  <w:pPr>
                    <w:spacing w:before="120"/>
                    <w:jc w:val="both"/>
                    <w:rPr>
                      <w:rFonts w:ascii="Times" w:hAnsi="Times" w:cs="Times"/>
                    </w:rPr>
                  </w:pPr>
                  <w:r w:rsidRPr="00555C53">
                    <w:rPr>
                      <w:rFonts w:ascii="Times" w:hAnsi="Times" w:cs="Times"/>
                    </w:rPr>
                    <w:t>b</w:t>
                  </w:r>
                </w:p>
              </w:tc>
              <w:tc>
                <w:tcPr>
                  <w:tcW w:w="9181" w:type="dxa"/>
                  <w:shd w:val="clear" w:color="auto" w:fill="FFFFFF"/>
                  <w:hideMark/>
                </w:tcPr>
                <w:p w14:paraId="6D4E48B2" w14:textId="77777777" w:rsidR="00F16864" w:rsidRPr="00555C53" w:rsidRDefault="00F16864">
                  <w:pPr>
                    <w:spacing w:before="120"/>
                    <w:jc w:val="both"/>
                    <w:rPr>
                      <w:rFonts w:ascii="Times" w:hAnsi="Times" w:cs="Times"/>
                    </w:rPr>
                  </w:pPr>
                  <w:r w:rsidRPr="00555C53">
                    <w:rPr>
                      <w:rFonts w:ascii="Times" w:hAnsi="Times" w:cs="Times"/>
                    </w:rPr>
                    <w:t xml:space="preserve">) dane kontaktowe zewnętrznych kanałów dokonywania zgłoszeń, o których mowa w art. 12, w szczególności adres pocztowy i </w:t>
                  </w:r>
                  <w:r w:rsidRPr="00555C53">
                    <w:rPr>
                      <w:rFonts w:ascii="Times" w:hAnsi="Times" w:cs="Times"/>
                    </w:rPr>
                    <w:lastRenderedPageBreak/>
                    <w:t>elektroniczny oraz numery telefonów takich kanałów, ze wskazaniem, czy rozmowy telefoniczne są nagrywane;</w:t>
                  </w:r>
                </w:p>
              </w:tc>
            </w:tr>
          </w:tbl>
          <w:p w14:paraId="30B2C680"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8"/>
              <w:gridCol w:w="3768"/>
            </w:tblGrid>
            <w:tr w:rsidR="00F16864" w:rsidRPr="00555C53" w14:paraId="47CF36EB" w14:textId="77777777" w:rsidTr="003543E7">
              <w:tc>
                <w:tcPr>
                  <w:tcW w:w="210" w:type="dxa"/>
                  <w:shd w:val="clear" w:color="auto" w:fill="FFFFFF"/>
                  <w:hideMark/>
                </w:tcPr>
                <w:p w14:paraId="5575DD2A" w14:textId="77777777" w:rsidR="00F16864" w:rsidRPr="00555C53" w:rsidRDefault="00F16864" w:rsidP="00E647E0">
                  <w:pPr>
                    <w:spacing w:before="120"/>
                    <w:jc w:val="both"/>
                    <w:rPr>
                      <w:rFonts w:ascii="Times" w:hAnsi="Times" w:cs="Times"/>
                    </w:rPr>
                  </w:pPr>
                  <w:r w:rsidRPr="00555C53">
                    <w:rPr>
                      <w:rFonts w:ascii="Times" w:hAnsi="Times" w:cs="Times"/>
                    </w:rPr>
                    <w:t>c</w:t>
                  </w:r>
                </w:p>
              </w:tc>
              <w:tc>
                <w:tcPr>
                  <w:tcW w:w="9196" w:type="dxa"/>
                  <w:shd w:val="clear" w:color="auto" w:fill="FFFFFF"/>
                  <w:hideMark/>
                </w:tcPr>
                <w:p w14:paraId="25B264BC" w14:textId="77777777" w:rsidR="00F16864" w:rsidRPr="00555C53" w:rsidRDefault="00F16864">
                  <w:pPr>
                    <w:spacing w:before="120"/>
                    <w:jc w:val="both"/>
                    <w:rPr>
                      <w:rFonts w:ascii="Times" w:hAnsi="Times" w:cs="Times"/>
                    </w:rPr>
                  </w:pPr>
                  <w:r w:rsidRPr="00555C53">
                    <w:rPr>
                      <w:rFonts w:ascii="Times" w:hAnsi="Times" w:cs="Times"/>
                    </w:rPr>
                    <w:t>) procedury mające zastosowanie w przypadku zgłaszania naruszeń, w tym informacje o tym, jaki może być wymagany przez właściwy organ sposób wyjaśnienia informacji będących przedmiotem zgłoszenia lub przedstawienia dodatkowych informacji, informacje o terminach na przekazanie informacji zwrotnych oraz o rodzaju i zawartości takich informacji;</w:t>
                  </w:r>
                </w:p>
              </w:tc>
            </w:tr>
          </w:tbl>
          <w:p w14:paraId="737ABF2B"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4"/>
              <w:gridCol w:w="3762"/>
            </w:tblGrid>
            <w:tr w:rsidR="00F16864" w:rsidRPr="00555C53" w14:paraId="207872B8" w14:textId="77777777" w:rsidTr="003543E7">
              <w:tc>
                <w:tcPr>
                  <w:tcW w:w="225" w:type="dxa"/>
                  <w:shd w:val="clear" w:color="auto" w:fill="FFFFFF"/>
                  <w:hideMark/>
                </w:tcPr>
                <w:p w14:paraId="4704C0BE" w14:textId="77777777" w:rsidR="00F16864" w:rsidRPr="00555C53" w:rsidRDefault="00F16864" w:rsidP="00E647E0">
                  <w:pPr>
                    <w:spacing w:before="120"/>
                    <w:jc w:val="both"/>
                    <w:rPr>
                      <w:rFonts w:ascii="Times" w:hAnsi="Times" w:cs="Times"/>
                    </w:rPr>
                  </w:pPr>
                  <w:r w:rsidRPr="00555C53">
                    <w:rPr>
                      <w:rFonts w:ascii="Times" w:hAnsi="Times" w:cs="Times"/>
                    </w:rPr>
                    <w:t>d</w:t>
                  </w:r>
                </w:p>
              </w:tc>
              <w:tc>
                <w:tcPr>
                  <w:tcW w:w="9181" w:type="dxa"/>
                  <w:shd w:val="clear" w:color="auto" w:fill="FFFFFF"/>
                  <w:hideMark/>
                </w:tcPr>
                <w:p w14:paraId="1C631710" w14:textId="77777777" w:rsidR="00F16864" w:rsidRPr="00555C53" w:rsidRDefault="00F16864">
                  <w:pPr>
                    <w:spacing w:before="120"/>
                    <w:jc w:val="both"/>
                    <w:rPr>
                      <w:rFonts w:ascii="Times" w:hAnsi="Times" w:cs="Times"/>
                    </w:rPr>
                  </w:pPr>
                  <w:r w:rsidRPr="00555C53">
                    <w:rPr>
                      <w:rFonts w:ascii="Times" w:hAnsi="Times" w:cs="Times"/>
                    </w:rPr>
                    <w:t>) zasady poufności mające zastosowanie do zgłoszeń, a w szczególności informacje związane z przetwarzaniem danych osobowych zgodnie z art. 17 niniejszej dyrektywy, art. 5 i 13 rozporządzenia (UE) 2016/679, art. 13 dyrektywy (UE) 2016/680 i art. 15 rozporządzenia (UE) 2018/1725 – w zależności od przypadku;</w:t>
                  </w:r>
                </w:p>
              </w:tc>
            </w:tr>
          </w:tbl>
          <w:p w14:paraId="47D5AF45"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5"/>
              <w:gridCol w:w="3761"/>
            </w:tblGrid>
            <w:tr w:rsidR="00F16864" w:rsidRPr="00555C53" w14:paraId="2C835A70" w14:textId="77777777" w:rsidTr="003543E7">
              <w:tc>
                <w:tcPr>
                  <w:tcW w:w="227" w:type="dxa"/>
                  <w:shd w:val="clear" w:color="auto" w:fill="FFFFFF"/>
                  <w:hideMark/>
                </w:tcPr>
                <w:p w14:paraId="6BB1CD45" w14:textId="77777777" w:rsidR="00F16864" w:rsidRPr="00555C53" w:rsidRDefault="00F16864" w:rsidP="00E647E0">
                  <w:pPr>
                    <w:spacing w:before="120"/>
                    <w:jc w:val="both"/>
                    <w:rPr>
                      <w:rFonts w:ascii="Times" w:hAnsi="Times" w:cs="Times"/>
                    </w:rPr>
                  </w:pPr>
                  <w:r w:rsidRPr="00555C53">
                    <w:rPr>
                      <w:rFonts w:ascii="Times" w:hAnsi="Times" w:cs="Times"/>
                    </w:rPr>
                    <w:t>e</w:t>
                  </w:r>
                </w:p>
              </w:tc>
              <w:tc>
                <w:tcPr>
                  <w:tcW w:w="9179" w:type="dxa"/>
                  <w:shd w:val="clear" w:color="auto" w:fill="FFFFFF"/>
                  <w:hideMark/>
                </w:tcPr>
                <w:p w14:paraId="1F1CBCCA" w14:textId="77777777" w:rsidR="00F16864" w:rsidRPr="00555C53" w:rsidRDefault="00F16864">
                  <w:pPr>
                    <w:spacing w:before="120"/>
                    <w:jc w:val="both"/>
                    <w:rPr>
                      <w:rFonts w:ascii="Times" w:hAnsi="Times" w:cs="Times"/>
                    </w:rPr>
                  </w:pPr>
                  <w:r w:rsidRPr="00555C53">
                    <w:rPr>
                      <w:rFonts w:ascii="Times" w:hAnsi="Times" w:cs="Times"/>
                    </w:rPr>
                    <w:t>) charakter działań następczych, jakie należy podjąć w związku ze zgłoszeniem;</w:t>
                  </w:r>
                </w:p>
              </w:tc>
            </w:tr>
          </w:tbl>
          <w:p w14:paraId="46315859"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85"/>
              <w:gridCol w:w="3781"/>
            </w:tblGrid>
            <w:tr w:rsidR="00F16864" w:rsidRPr="00555C53" w14:paraId="66A65493" w14:textId="77777777" w:rsidTr="003543E7">
              <w:tc>
                <w:tcPr>
                  <w:tcW w:w="180" w:type="dxa"/>
                  <w:shd w:val="clear" w:color="auto" w:fill="FFFFFF"/>
                  <w:hideMark/>
                </w:tcPr>
                <w:p w14:paraId="6E172A1E" w14:textId="77777777" w:rsidR="00F16864" w:rsidRPr="00555C53" w:rsidRDefault="00F16864" w:rsidP="00E647E0">
                  <w:pPr>
                    <w:spacing w:before="120"/>
                    <w:jc w:val="both"/>
                    <w:rPr>
                      <w:rFonts w:ascii="Times" w:hAnsi="Times" w:cs="Times"/>
                    </w:rPr>
                  </w:pPr>
                  <w:r w:rsidRPr="00555C53">
                    <w:rPr>
                      <w:rFonts w:ascii="Times" w:hAnsi="Times" w:cs="Times"/>
                    </w:rPr>
                    <w:lastRenderedPageBreak/>
                    <w:t>f</w:t>
                  </w:r>
                </w:p>
              </w:tc>
              <w:tc>
                <w:tcPr>
                  <w:tcW w:w="9226" w:type="dxa"/>
                  <w:shd w:val="clear" w:color="auto" w:fill="FFFFFF"/>
                  <w:hideMark/>
                </w:tcPr>
                <w:p w14:paraId="09B7AE4C" w14:textId="77777777" w:rsidR="00F16864" w:rsidRPr="00555C53" w:rsidRDefault="00F16864">
                  <w:pPr>
                    <w:spacing w:before="120"/>
                    <w:jc w:val="both"/>
                    <w:rPr>
                      <w:rFonts w:ascii="Times" w:hAnsi="Times" w:cs="Times"/>
                    </w:rPr>
                  </w:pPr>
                  <w:r w:rsidRPr="00555C53">
                    <w:rPr>
                      <w:rFonts w:ascii="Times" w:hAnsi="Times" w:cs="Times"/>
                    </w:rPr>
                    <w:t>) środki ochrony prawnej i procedury służące ochronie przed działaniami odwetowymi oraz dostępność poufnej porady dla osób rozważających dokonanie zgłoszenia;</w:t>
                  </w:r>
                </w:p>
              </w:tc>
            </w:tr>
          </w:tbl>
          <w:p w14:paraId="160789BC"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4"/>
              <w:gridCol w:w="3762"/>
            </w:tblGrid>
            <w:tr w:rsidR="00F16864" w:rsidRPr="00555C53" w14:paraId="2BB1388F" w14:textId="77777777" w:rsidTr="003543E7">
              <w:tc>
                <w:tcPr>
                  <w:tcW w:w="225" w:type="dxa"/>
                  <w:shd w:val="clear" w:color="auto" w:fill="FFFFFF"/>
                  <w:hideMark/>
                </w:tcPr>
                <w:p w14:paraId="3A3BAE37" w14:textId="77777777" w:rsidR="00F16864" w:rsidRPr="00555C53" w:rsidRDefault="00F16864" w:rsidP="00E647E0">
                  <w:pPr>
                    <w:spacing w:before="120"/>
                    <w:jc w:val="both"/>
                    <w:rPr>
                      <w:rFonts w:ascii="Times" w:hAnsi="Times" w:cs="Times"/>
                    </w:rPr>
                  </w:pPr>
                  <w:r w:rsidRPr="00555C53">
                    <w:rPr>
                      <w:rFonts w:ascii="Times" w:hAnsi="Times" w:cs="Times"/>
                    </w:rPr>
                    <w:t>g</w:t>
                  </w:r>
                </w:p>
              </w:tc>
              <w:tc>
                <w:tcPr>
                  <w:tcW w:w="9181" w:type="dxa"/>
                  <w:shd w:val="clear" w:color="auto" w:fill="FFFFFF"/>
                  <w:hideMark/>
                </w:tcPr>
                <w:p w14:paraId="1E97414F" w14:textId="77777777" w:rsidR="00F16864" w:rsidRPr="00555C53" w:rsidRDefault="00F16864">
                  <w:pPr>
                    <w:spacing w:before="120"/>
                    <w:jc w:val="both"/>
                    <w:rPr>
                      <w:rFonts w:ascii="Times" w:hAnsi="Times" w:cs="Times"/>
                    </w:rPr>
                  </w:pPr>
                  <w:r w:rsidRPr="00555C53">
                    <w:rPr>
                      <w:rFonts w:ascii="Times" w:hAnsi="Times" w:cs="Times"/>
                    </w:rPr>
                    <w:t>) oświadczenie, w którym objaśnia się w sposób zrozumiały warunki, na jakich osoby dokonujące zgłoszenia są chronione przed ponoszeniem odpowiedzialności za naruszenie poufności zgodnie z art. 21 ust. 2; oraz</w:t>
                  </w:r>
                </w:p>
              </w:tc>
            </w:tr>
          </w:tbl>
          <w:p w14:paraId="48D39D04" w14:textId="77777777" w:rsidR="00F16864" w:rsidRPr="00555C53" w:rsidRDefault="00F16864"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4"/>
              <w:gridCol w:w="3762"/>
            </w:tblGrid>
            <w:tr w:rsidR="00F16864" w:rsidRPr="00555C53" w14:paraId="489B930B" w14:textId="77777777" w:rsidTr="003543E7">
              <w:tc>
                <w:tcPr>
                  <w:tcW w:w="225" w:type="dxa"/>
                  <w:shd w:val="clear" w:color="auto" w:fill="FFFFFF"/>
                  <w:hideMark/>
                </w:tcPr>
                <w:p w14:paraId="793B7ED6" w14:textId="77777777" w:rsidR="00F16864" w:rsidRPr="00555C53" w:rsidRDefault="00F16864" w:rsidP="00E647E0">
                  <w:pPr>
                    <w:spacing w:before="120"/>
                    <w:jc w:val="both"/>
                    <w:rPr>
                      <w:rFonts w:ascii="Times" w:hAnsi="Times" w:cs="Times"/>
                    </w:rPr>
                  </w:pPr>
                  <w:r w:rsidRPr="00555C53">
                    <w:rPr>
                      <w:rFonts w:ascii="Times" w:hAnsi="Times" w:cs="Times"/>
                    </w:rPr>
                    <w:t>h</w:t>
                  </w:r>
                </w:p>
              </w:tc>
              <w:tc>
                <w:tcPr>
                  <w:tcW w:w="9181" w:type="dxa"/>
                  <w:shd w:val="clear" w:color="auto" w:fill="FFFFFF"/>
                  <w:hideMark/>
                </w:tcPr>
                <w:p w14:paraId="7A7DD685" w14:textId="77777777" w:rsidR="00F16864" w:rsidRPr="00555C53" w:rsidRDefault="00F16864">
                  <w:pPr>
                    <w:spacing w:before="120"/>
                    <w:jc w:val="both"/>
                    <w:rPr>
                      <w:rFonts w:ascii="Times" w:hAnsi="Times" w:cs="Times"/>
                    </w:rPr>
                  </w:pPr>
                  <w:r w:rsidRPr="00555C53">
                    <w:rPr>
                      <w:rFonts w:ascii="Times" w:hAnsi="Times" w:cs="Times"/>
                    </w:rPr>
                    <w:t>) w stosownych przypadkach dane kontaktowe centrum informacyjnego lub jednego niezależnego organu administracyjnego, o którym mowa w art. 20 ust. 3.</w:t>
                  </w:r>
                </w:p>
              </w:tc>
            </w:tr>
          </w:tbl>
          <w:p w14:paraId="6D325764" w14:textId="77777777" w:rsidR="0000484E" w:rsidRPr="00555C53" w:rsidRDefault="0000484E" w:rsidP="00824828">
            <w:pPr>
              <w:shd w:val="clear" w:color="auto" w:fill="FFFFFF"/>
              <w:spacing w:before="120"/>
              <w:jc w:val="both"/>
              <w:rPr>
                <w:rFonts w:ascii="Times" w:hAnsi="Times" w:cs="Times"/>
              </w:rPr>
            </w:pPr>
          </w:p>
        </w:tc>
        <w:tc>
          <w:tcPr>
            <w:tcW w:w="1304" w:type="dxa"/>
          </w:tcPr>
          <w:p w14:paraId="3F4F7BE2" w14:textId="42705B2F" w:rsidR="0000484E" w:rsidRPr="00555C53" w:rsidRDefault="0042037D" w:rsidP="00E647E0">
            <w:pPr>
              <w:jc w:val="center"/>
              <w:rPr>
                <w:rFonts w:ascii="Times" w:hAnsi="Times" w:cs="Times"/>
                <w:b/>
              </w:rPr>
            </w:pPr>
            <w:r w:rsidRPr="00555C53">
              <w:rPr>
                <w:rFonts w:ascii="Times" w:hAnsi="Times" w:cs="Times"/>
                <w:b/>
              </w:rPr>
              <w:lastRenderedPageBreak/>
              <w:t>T</w:t>
            </w:r>
          </w:p>
        </w:tc>
        <w:tc>
          <w:tcPr>
            <w:tcW w:w="1134" w:type="dxa"/>
            <w:gridSpan w:val="2"/>
          </w:tcPr>
          <w:p w14:paraId="67505DF2" w14:textId="0B9DDE93" w:rsidR="0000484E" w:rsidRPr="00555C53" w:rsidRDefault="0042037D">
            <w:pPr>
              <w:jc w:val="center"/>
              <w:rPr>
                <w:rFonts w:ascii="Times" w:hAnsi="Times" w:cs="Times"/>
                <w:b/>
              </w:rPr>
            </w:pPr>
            <w:r w:rsidRPr="00555C53">
              <w:rPr>
                <w:rStyle w:val="Ppogrubienie"/>
                <w:rFonts w:ascii="Times" w:hAnsi="Times" w:cs="Times"/>
              </w:rPr>
              <w:t>Art.</w:t>
            </w:r>
            <w:r w:rsidRPr="00555C53">
              <w:rPr>
                <w:rFonts w:ascii="Times" w:hAnsi="Times" w:cs="Times"/>
              </w:rPr>
              <w:t xml:space="preserve"> </w:t>
            </w:r>
            <w:r w:rsidRPr="00555C53">
              <w:rPr>
                <w:rStyle w:val="Ppogrubienie"/>
                <w:rFonts w:ascii="Times" w:hAnsi="Times" w:cs="Times"/>
              </w:rPr>
              <w:t>46.</w:t>
            </w:r>
          </w:p>
        </w:tc>
        <w:tc>
          <w:tcPr>
            <w:tcW w:w="4962" w:type="dxa"/>
          </w:tcPr>
          <w:p w14:paraId="3264A6F4" w14:textId="77777777" w:rsidR="00D22977" w:rsidRPr="00555C53" w:rsidRDefault="00F16864">
            <w:pPr>
              <w:pStyle w:val="ARTartustawynprozporzdzenia"/>
              <w:spacing w:line="240" w:lineRule="auto"/>
              <w:ind w:firstLine="0"/>
              <w:rPr>
                <w:rFonts w:cs="Times"/>
                <w:szCs w:val="24"/>
              </w:rPr>
            </w:pPr>
            <w:r w:rsidRPr="00555C53">
              <w:rPr>
                <w:rStyle w:val="Ppogrubienie"/>
                <w:rFonts w:cs="Times"/>
                <w:szCs w:val="24"/>
              </w:rPr>
              <w:t>Art.</w:t>
            </w:r>
            <w:r w:rsidRPr="00555C53">
              <w:rPr>
                <w:rFonts w:cs="Times"/>
                <w:szCs w:val="24"/>
              </w:rPr>
              <w:t xml:space="preserve"> </w:t>
            </w:r>
            <w:r w:rsidRPr="00555C53">
              <w:rPr>
                <w:rStyle w:val="Ppogrubienie"/>
                <w:rFonts w:cs="Times"/>
                <w:szCs w:val="24"/>
              </w:rPr>
              <w:t>46.</w:t>
            </w:r>
            <w:r w:rsidRPr="00555C53">
              <w:rPr>
                <w:rFonts w:cs="Times"/>
                <w:szCs w:val="24"/>
              </w:rPr>
              <w:t xml:space="preserve"> </w:t>
            </w:r>
          </w:p>
          <w:p w14:paraId="3398564E" w14:textId="4021AC2A" w:rsidR="00F16864" w:rsidRPr="00555C53" w:rsidRDefault="00F16864">
            <w:pPr>
              <w:pStyle w:val="ARTartustawynprozporzdzenia"/>
              <w:spacing w:line="240" w:lineRule="auto"/>
              <w:ind w:firstLine="0"/>
              <w:rPr>
                <w:rFonts w:cs="Times"/>
                <w:szCs w:val="24"/>
              </w:rPr>
            </w:pPr>
            <w:r w:rsidRPr="00555C53">
              <w:rPr>
                <w:rFonts w:cs="Times"/>
                <w:szCs w:val="24"/>
              </w:rPr>
              <w:t xml:space="preserve">1. Organ publiczny umieszcza na swojej stronie podmiotowej Biuletynu Informacji Publicznej, w oddzielnej, łatwo identyfikowalnej i dostępnej sekcji oraz w sposób zrozumiały dla zgłaszającego, </w:t>
            </w:r>
            <w:r w:rsidR="007B390D" w:rsidRPr="00555C53">
              <w:rPr>
                <w:rFonts w:cs="Times"/>
                <w:szCs w:val="24"/>
              </w:rPr>
              <w:t xml:space="preserve">w szczególności </w:t>
            </w:r>
            <w:r w:rsidRPr="00555C53">
              <w:rPr>
                <w:rFonts w:cs="Times"/>
                <w:szCs w:val="24"/>
              </w:rPr>
              <w:t>informacje o:</w:t>
            </w:r>
          </w:p>
          <w:p w14:paraId="7633C9E6" w14:textId="658DF633" w:rsidR="00F16864" w:rsidRPr="00555C53" w:rsidRDefault="00F16864">
            <w:pPr>
              <w:pStyle w:val="PKTpunkt"/>
              <w:spacing w:line="240" w:lineRule="auto"/>
              <w:rPr>
                <w:rFonts w:cs="Times"/>
                <w:szCs w:val="24"/>
              </w:rPr>
            </w:pPr>
            <w:r w:rsidRPr="00555C53">
              <w:rPr>
                <w:rFonts w:cs="Times"/>
                <w:szCs w:val="24"/>
              </w:rPr>
              <w:t>1)</w:t>
            </w:r>
            <w:r w:rsidRPr="00555C53">
              <w:rPr>
                <w:rFonts w:cs="Times"/>
                <w:szCs w:val="24"/>
              </w:rPr>
              <w:tab/>
              <w:t>danych kontaktowych umożliwiających dokonanie zgłoszenia zewnętrznego, w szczególności adres do korespondencji, adres poczty elektronicznej, odrębny adres elektronicznej skrzynki podawczej lub numer telefonu</w:t>
            </w:r>
            <w:r w:rsidR="007B390D" w:rsidRPr="00555C53">
              <w:rPr>
                <w:rFonts w:cs="Times"/>
                <w:szCs w:val="24"/>
              </w:rPr>
              <w:t xml:space="preserve"> wraz ze wskazaniem czy rozmowy są nagrywane</w:t>
            </w:r>
            <w:r w:rsidRPr="00555C53">
              <w:rPr>
                <w:rFonts w:cs="Times"/>
                <w:szCs w:val="24"/>
              </w:rPr>
              <w:t>;</w:t>
            </w:r>
          </w:p>
          <w:p w14:paraId="3BD56C0C" w14:textId="77777777" w:rsidR="00F16864" w:rsidRPr="00555C53" w:rsidRDefault="00F16864">
            <w:pPr>
              <w:pStyle w:val="PKTpunkt"/>
              <w:spacing w:line="240" w:lineRule="auto"/>
              <w:rPr>
                <w:rFonts w:cs="Times"/>
                <w:szCs w:val="24"/>
              </w:rPr>
            </w:pPr>
            <w:r w:rsidRPr="00555C53">
              <w:rPr>
                <w:rFonts w:cs="Times"/>
                <w:szCs w:val="24"/>
              </w:rPr>
              <w:t>2)</w:t>
            </w:r>
            <w:r w:rsidRPr="00555C53">
              <w:rPr>
                <w:rFonts w:cs="Times"/>
                <w:szCs w:val="24"/>
              </w:rPr>
              <w:tab/>
              <w:t>warunkach objęcia ochroną zgłaszającego;</w:t>
            </w:r>
          </w:p>
          <w:p w14:paraId="059EECFE" w14:textId="77777777" w:rsidR="00F16864" w:rsidRPr="00555C53" w:rsidRDefault="00F16864">
            <w:pPr>
              <w:pStyle w:val="PKTpunkt"/>
              <w:spacing w:line="240" w:lineRule="auto"/>
              <w:rPr>
                <w:rFonts w:cs="Times"/>
                <w:szCs w:val="24"/>
              </w:rPr>
            </w:pPr>
            <w:r w:rsidRPr="00555C53">
              <w:rPr>
                <w:rFonts w:cs="Times"/>
                <w:szCs w:val="24"/>
              </w:rPr>
              <w:t>3)</w:t>
            </w:r>
            <w:r w:rsidRPr="00555C53">
              <w:rPr>
                <w:rFonts w:cs="Times"/>
                <w:szCs w:val="24"/>
              </w:rPr>
              <w:tab/>
              <w:t xml:space="preserve">trybie postępowania mającym zastosowanie w przypadku zgłoszenia zewnętrznego, w tym o wymaganym sposobie wyjaśnienia informacji będących przedmiotem </w:t>
            </w:r>
            <w:r w:rsidRPr="00555C53">
              <w:rPr>
                <w:rFonts w:cs="Times"/>
                <w:szCs w:val="24"/>
              </w:rPr>
              <w:lastRenderedPageBreak/>
              <w:t xml:space="preserve">zgłoszenia lub przedstawienia dodatkowych informacji; </w:t>
            </w:r>
          </w:p>
          <w:p w14:paraId="3CF67D94" w14:textId="77777777" w:rsidR="00F16864" w:rsidRPr="00555C53" w:rsidRDefault="00F16864">
            <w:pPr>
              <w:pStyle w:val="PKTpunkt"/>
              <w:spacing w:line="240" w:lineRule="auto"/>
              <w:rPr>
                <w:rFonts w:cs="Times"/>
                <w:szCs w:val="24"/>
              </w:rPr>
            </w:pPr>
            <w:r w:rsidRPr="00555C53">
              <w:rPr>
                <w:rFonts w:cs="Times"/>
                <w:szCs w:val="24"/>
              </w:rPr>
              <w:t>4)</w:t>
            </w:r>
            <w:r w:rsidRPr="00555C53">
              <w:rPr>
                <w:rFonts w:cs="Times"/>
                <w:szCs w:val="24"/>
              </w:rPr>
              <w:tab/>
              <w:t>terminie przekazania informacji zwrotnej oraz rodzaju i zawartości takiej informacji;</w:t>
            </w:r>
          </w:p>
          <w:p w14:paraId="573C5E2C" w14:textId="77777777" w:rsidR="00F16864" w:rsidRPr="00555C53" w:rsidRDefault="00F16864">
            <w:pPr>
              <w:pStyle w:val="PKTpunkt"/>
              <w:spacing w:line="240" w:lineRule="auto"/>
              <w:rPr>
                <w:rFonts w:cs="Times"/>
                <w:szCs w:val="24"/>
              </w:rPr>
            </w:pPr>
            <w:r w:rsidRPr="00555C53">
              <w:rPr>
                <w:rFonts w:cs="Times"/>
                <w:szCs w:val="24"/>
              </w:rPr>
              <w:t>5)</w:t>
            </w:r>
            <w:r w:rsidRPr="00555C53">
              <w:rPr>
                <w:rFonts w:cs="Times"/>
                <w:szCs w:val="24"/>
              </w:rPr>
              <w:tab/>
              <w:t xml:space="preserve">zasadach poufności mających zastosowanie do zgłoszeń zewnętrznych; </w:t>
            </w:r>
          </w:p>
          <w:p w14:paraId="41F59BCB" w14:textId="77777777" w:rsidR="00F16864" w:rsidRPr="00555C53" w:rsidRDefault="00F16864">
            <w:pPr>
              <w:pStyle w:val="PKTpunkt"/>
              <w:spacing w:line="240" w:lineRule="auto"/>
              <w:rPr>
                <w:rFonts w:cs="Times"/>
                <w:szCs w:val="24"/>
              </w:rPr>
            </w:pPr>
            <w:r w:rsidRPr="00555C53">
              <w:rPr>
                <w:rFonts w:cs="Times"/>
                <w:szCs w:val="24"/>
              </w:rPr>
              <w:t>6)</w:t>
            </w:r>
            <w:r w:rsidRPr="00555C53">
              <w:rPr>
                <w:rFonts w:cs="Times"/>
                <w:szCs w:val="24"/>
              </w:rPr>
              <w:tab/>
              <w:t xml:space="preserve">zasadach przetwarzania danych osobowych, o których mowa w art. 8, a także zasadach przetwarzania danych osobowych oraz informacji podawanych w przypadku zbierania danych od osoby, której dane dotyczą, uregulowanych odpowiednio w art. 5 i art. 13 rozporządzenia 2016/679, art. 13 dyrektywy Parlamentu Europejskiego i Rady (UE) 2016/680 z dnia 27 kwietnia 2016 r. w sprawie ochrony osób fizycznych w związku z przetwarzaniem danych osobowych przez właściwe organy do celów zapobiegania przestępczości, prowadzenia postępowań przygotowawczych, wykrywania i ścigania czynów zabronionych i wykonywania kar, w sprawie swobodnego przepływu takich danych oraz uchylającej decyzję ramową Rady 2008/977/WSiSW albo art. 15 rozporządzenia Parlamentu Europejskiego i Rady (UE) 2018/1725 z dnia 23 października 2018 r. w sprawie ochrony osób fizycznych w związku z przetwarzaniem danych osobowych przez instytucje, organy i jednostki organizacyjne Unii i swobodnego przepływu takich danych </w:t>
            </w:r>
            <w:r w:rsidRPr="00555C53">
              <w:rPr>
                <w:rFonts w:cs="Times"/>
                <w:szCs w:val="24"/>
              </w:rPr>
              <w:lastRenderedPageBreak/>
              <w:t>oraz uchylenia rozporządzenia (WE) nr 45/2001 i decyzji nr 1247/2002/WE (Dz.U. L 295 z 21.11.2018, str. 39);</w:t>
            </w:r>
          </w:p>
          <w:p w14:paraId="0666A479" w14:textId="77777777" w:rsidR="00F16864" w:rsidRPr="00555C53" w:rsidRDefault="00F16864">
            <w:pPr>
              <w:pStyle w:val="PKTpunkt"/>
              <w:spacing w:line="240" w:lineRule="auto"/>
              <w:rPr>
                <w:rFonts w:cs="Times"/>
                <w:szCs w:val="24"/>
              </w:rPr>
            </w:pPr>
            <w:r w:rsidRPr="00555C53">
              <w:rPr>
                <w:rFonts w:cs="Times"/>
                <w:szCs w:val="24"/>
              </w:rPr>
              <w:t>7)</w:t>
            </w:r>
            <w:r w:rsidRPr="00555C53">
              <w:rPr>
                <w:rFonts w:cs="Times"/>
                <w:szCs w:val="24"/>
              </w:rPr>
              <w:tab/>
              <w:t>charakterze działań następczych podejmowanych w związku ze zgłoszeniem zewnętrznym;</w:t>
            </w:r>
          </w:p>
          <w:p w14:paraId="2AC074C0" w14:textId="77777777" w:rsidR="00F16864" w:rsidRPr="00555C53" w:rsidRDefault="00F16864">
            <w:pPr>
              <w:pStyle w:val="PKTpunkt"/>
              <w:spacing w:line="240" w:lineRule="auto"/>
              <w:rPr>
                <w:rFonts w:cs="Times"/>
                <w:szCs w:val="24"/>
              </w:rPr>
            </w:pPr>
            <w:r w:rsidRPr="00555C53">
              <w:rPr>
                <w:rFonts w:cs="Times"/>
                <w:szCs w:val="24"/>
              </w:rPr>
              <w:t>8)</w:t>
            </w:r>
            <w:r w:rsidRPr="00555C53">
              <w:rPr>
                <w:rFonts w:cs="Times"/>
                <w:szCs w:val="24"/>
              </w:rPr>
              <w:tab/>
              <w:t>środkach ochrony prawnej i procedurach służących ochronie przed działaniami odwetowymi oraz dostępności poufnej porady dla osób rozważających dokonanie zgłoszenia zewnętrznego;</w:t>
            </w:r>
          </w:p>
          <w:p w14:paraId="344BA578" w14:textId="728E8433" w:rsidR="00F16864" w:rsidRPr="00555C53" w:rsidRDefault="00F16864">
            <w:pPr>
              <w:pStyle w:val="PKTpunkt"/>
              <w:spacing w:line="240" w:lineRule="auto"/>
              <w:rPr>
                <w:rFonts w:cs="Times"/>
                <w:szCs w:val="24"/>
              </w:rPr>
            </w:pPr>
            <w:r w:rsidRPr="00555C53">
              <w:rPr>
                <w:rFonts w:cs="Times"/>
                <w:szCs w:val="24"/>
              </w:rPr>
              <w:t>9)</w:t>
            </w:r>
            <w:r w:rsidRPr="00555C53">
              <w:rPr>
                <w:rFonts w:cs="Times"/>
                <w:szCs w:val="24"/>
              </w:rPr>
              <w:tab/>
              <w:t>warunk</w:t>
            </w:r>
            <w:r w:rsidR="007B390D" w:rsidRPr="00555C53">
              <w:rPr>
                <w:rFonts w:cs="Times"/>
                <w:szCs w:val="24"/>
              </w:rPr>
              <w:t>ach</w:t>
            </w:r>
            <w:r w:rsidRPr="00555C53">
              <w:rPr>
                <w:rFonts w:cs="Times"/>
                <w:szCs w:val="24"/>
              </w:rPr>
              <w:t>, na jakich zgłaszający jest chroniony przed ponoszeniem odpowiedzialności za naruszenie poufności, zgodnie z art. 1</w:t>
            </w:r>
            <w:r w:rsidR="007B390D" w:rsidRPr="00555C53">
              <w:rPr>
                <w:rFonts w:cs="Times"/>
                <w:szCs w:val="24"/>
              </w:rPr>
              <w:t>6</w:t>
            </w:r>
            <w:r w:rsidRPr="00555C53">
              <w:rPr>
                <w:rFonts w:cs="Times"/>
                <w:szCs w:val="24"/>
              </w:rPr>
              <w:t>,</w:t>
            </w:r>
          </w:p>
          <w:p w14:paraId="555BFD97" w14:textId="5B1B38A3" w:rsidR="007B390D" w:rsidRPr="00555C53" w:rsidRDefault="007B390D">
            <w:pPr>
              <w:pStyle w:val="PKTpunkt"/>
              <w:spacing w:line="240" w:lineRule="auto"/>
              <w:rPr>
                <w:rFonts w:cs="Times"/>
                <w:szCs w:val="24"/>
              </w:rPr>
            </w:pPr>
            <w:r w:rsidRPr="00555C53">
              <w:rPr>
                <w:rFonts w:cs="Times"/>
                <w:szCs w:val="24"/>
              </w:rPr>
              <w:t>10) zachętę do korzystania z procedury wewnętrznej podmiotu prawnego, w przypadku gdy naruszeniu prawa można skutecznie zaradzić w ramach struktury organizacyjnej  podmiotu prawnego, a osoba dokonująca zgłoszenia uważa, że nie zachodzi ryzyko działań odwetowych</w:t>
            </w:r>
            <w:r w:rsidR="007E3B9B" w:rsidRPr="00555C53">
              <w:rPr>
                <w:rFonts w:cs="Times"/>
                <w:szCs w:val="24"/>
              </w:rPr>
              <w:t>;</w:t>
            </w:r>
          </w:p>
          <w:p w14:paraId="45082FC6" w14:textId="60728566" w:rsidR="00F16864" w:rsidRPr="00555C53" w:rsidRDefault="00F16864">
            <w:pPr>
              <w:jc w:val="both"/>
              <w:rPr>
                <w:rFonts w:ascii="Times" w:hAnsi="Times" w:cs="Times"/>
              </w:rPr>
            </w:pPr>
            <w:r w:rsidRPr="00555C53">
              <w:rPr>
                <w:rFonts w:ascii="Times" w:hAnsi="Times" w:cs="Times"/>
              </w:rPr>
              <w:t>1</w:t>
            </w:r>
            <w:r w:rsidR="007B390D" w:rsidRPr="00555C53">
              <w:rPr>
                <w:rFonts w:ascii="Times" w:hAnsi="Times" w:cs="Times"/>
              </w:rPr>
              <w:t>1</w:t>
            </w:r>
            <w:r w:rsidRPr="00555C53">
              <w:rPr>
                <w:rFonts w:ascii="Times" w:hAnsi="Times" w:cs="Times"/>
              </w:rPr>
              <w:t>)</w:t>
            </w:r>
            <w:r w:rsidRPr="00555C53">
              <w:rPr>
                <w:rFonts w:ascii="Times" w:hAnsi="Times" w:cs="Times"/>
              </w:rPr>
              <w:tab/>
              <w:t>danych kontaktowych Rzecznika Praw Obywatelskich.</w:t>
            </w:r>
          </w:p>
          <w:p w14:paraId="16C61B8C" w14:textId="3CBD81E3" w:rsidR="007B390D" w:rsidRPr="00555C53" w:rsidRDefault="007B390D" w:rsidP="00BC54CE">
            <w:pPr>
              <w:pStyle w:val="PKTpunkt"/>
              <w:spacing w:line="240" w:lineRule="auto"/>
              <w:rPr>
                <w:rStyle w:val="Ppogrubienie"/>
                <w:rFonts w:cs="Times"/>
                <w:bCs w:val="0"/>
                <w:szCs w:val="24"/>
              </w:rPr>
            </w:pPr>
            <w:r w:rsidRPr="00555C53">
              <w:rPr>
                <w:rFonts w:cs="Times"/>
                <w:szCs w:val="24"/>
              </w:rPr>
              <w:t>2. Rzecznik Praw Obywatelskich umieszcza na swojej stronie podmiotowej Biuletynu Informacji Publicznej, w oddzielnej, łatwo identyfikowalnej i dostępnej sekcji oraz w sposób zrozumiały dla zgłaszającego, w szczególności informacje o których mowa w ust. 1 pkt 1, 2, 3, 5, 6, 8</w:t>
            </w:r>
            <w:r w:rsidR="00B02B79" w:rsidRPr="00555C53">
              <w:rPr>
                <w:rFonts w:cs="Times"/>
                <w:szCs w:val="24"/>
              </w:rPr>
              <w:t xml:space="preserve">, </w:t>
            </w:r>
            <w:r w:rsidRPr="00555C53">
              <w:rPr>
                <w:rFonts w:cs="Times"/>
                <w:szCs w:val="24"/>
              </w:rPr>
              <w:t>9</w:t>
            </w:r>
            <w:r w:rsidR="001E0667" w:rsidRPr="00555C53">
              <w:rPr>
                <w:rFonts w:cs="Times"/>
                <w:szCs w:val="24"/>
              </w:rPr>
              <w:t xml:space="preserve"> oraz 10</w:t>
            </w:r>
            <w:r w:rsidRPr="00555C53">
              <w:rPr>
                <w:rFonts w:cs="Times"/>
                <w:szCs w:val="24"/>
              </w:rPr>
              <w:t>.</w:t>
            </w:r>
          </w:p>
          <w:p w14:paraId="11310CBF" w14:textId="111A9D10" w:rsidR="007B390D" w:rsidRPr="00555C53" w:rsidRDefault="007B390D">
            <w:pPr>
              <w:jc w:val="both"/>
              <w:rPr>
                <w:rFonts w:ascii="Times" w:hAnsi="Times" w:cs="Times"/>
                <w:b/>
              </w:rPr>
            </w:pPr>
          </w:p>
        </w:tc>
        <w:tc>
          <w:tcPr>
            <w:tcW w:w="1708" w:type="dxa"/>
          </w:tcPr>
          <w:p w14:paraId="21C2AA38" w14:textId="77777777" w:rsidR="0000484E" w:rsidRPr="00555C53" w:rsidRDefault="0000484E">
            <w:pPr>
              <w:jc w:val="center"/>
              <w:rPr>
                <w:rFonts w:ascii="Times" w:hAnsi="Times" w:cs="Times"/>
                <w:b/>
              </w:rPr>
            </w:pPr>
          </w:p>
        </w:tc>
      </w:tr>
      <w:tr w:rsidR="0000484E" w:rsidRPr="00555C53" w14:paraId="64E5B469" w14:textId="77777777" w:rsidTr="008627E3">
        <w:tc>
          <w:tcPr>
            <w:tcW w:w="1413" w:type="dxa"/>
            <w:gridSpan w:val="2"/>
          </w:tcPr>
          <w:p w14:paraId="527D0A55" w14:textId="77777777" w:rsidR="0000484E" w:rsidRPr="00555C53" w:rsidRDefault="0000484E" w:rsidP="00824828">
            <w:pPr>
              <w:rPr>
                <w:rFonts w:ascii="Times" w:hAnsi="Times" w:cs="Times"/>
              </w:rPr>
            </w:pPr>
          </w:p>
          <w:p w14:paraId="5A107DBC" w14:textId="7E5AECCE" w:rsidR="0000484E" w:rsidRPr="00555C53" w:rsidRDefault="00F16864" w:rsidP="00E647E0">
            <w:pPr>
              <w:rPr>
                <w:rFonts w:ascii="Times" w:hAnsi="Times" w:cs="Times"/>
              </w:rPr>
            </w:pPr>
            <w:r w:rsidRPr="00555C53">
              <w:rPr>
                <w:rFonts w:ascii="Times" w:hAnsi="Times" w:cs="Times"/>
              </w:rPr>
              <w:t xml:space="preserve">Art. 14 </w:t>
            </w:r>
          </w:p>
        </w:tc>
        <w:tc>
          <w:tcPr>
            <w:tcW w:w="4082" w:type="dxa"/>
            <w:gridSpan w:val="2"/>
          </w:tcPr>
          <w:p w14:paraId="75E303C7" w14:textId="77777777" w:rsidR="0084285B" w:rsidRPr="00555C53" w:rsidRDefault="0084285B">
            <w:pPr>
              <w:pStyle w:val="sti-art"/>
              <w:shd w:val="clear" w:color="auto" w:fill="FFFFFF"/>
              <w:spacing w:before="60" w:beforeAutospacing="0" w:after="120" w:afterAutospacing="0"/>
              <w:ind w:left="720"/>
              <w:jc w:val="center"/>
              <w:rPr>
                <w:rFonts w:ascii="Times" w:hAnsi="Times" w:cs="Times"/>
                <w:b/>
                <w:bCs/>
              </w:rPr>
            </w:pPr>
            <w:r w:rsidRPr="00555C53">
              <w:rPr>
                <w:rFonts w:ascii="Times" w:hAnsi="Times" w:cs="Times"/>
                <w:b/>
                <w:bCs/>
              </w:rPr>
              <w:t>Przegląd procedur dokonywany przez właściwe organy</w:t>
            </w:r>
          </w:p>
          <w:p w14:paraId="45B47FD8" w14:textId="2114DBB6" w:rsidR="0000484E" w:rsidRPr="00555C53" w:rsidRDefault="0084285B">
            <w:pPr>
              <w:shd w:val="clear" w:color="auto" w:fill="FFFFFF"/>
              <w:spacing w:before="120"/>
              <w:jc w:val="both"/>
              <w:rPr>
                <w:rFonts w:ascii="Times" w:hAnsi="Times" w:cs="Times"/>
              </w:rPr>
            </w:pPr>
            <w:r w:rsidRPr="00555C53">
              <w:rPr>
                <w:rFonts w:ascii="Times" w:hAnsi="Times" w:cs="Times"/>
              </w:rPr>
              <w:t>Państwa członkowskie zapewniają, aby właściwe organy regularnie, a przynajmniej raz na trzy lata, dokonywały przeglądu procedur przyjmowania zgłoszeń oraz podejmowania działań następczych w związku z tymi zgłoszeniami. Dokonując przeglądu takich procedur, właściwe organy uwzględniają swoje doświadczenie, jak również doświadczenie innych właściwych organów i odpowiednio dostosowują swoje procedury.</w:t>
            </w:r>
          </w:p>
        </w:tc>
        <w:tc>
          <w:tcPr>
            <w:tcW w:w="1304" w:type="dxa"/>
          </w:tcPr>
          <w:p w14:paraId="3899668C" w14:textId="6B66F33D" w:rsidR="0000484E" w:rsidRPr="00555C53" w:rsidRDefault="0042037D">
            <w:pPr>
              <w:jc w:val="center"/>
              <w:rPr>
                <w:rFonts w:ascii="Times" w:hAnsi="Times" w:cs="Times"/>
                <w:b/>
              </w:rPr>
            </w:pPr>
            <w:r w:rsidRPr="00555C53">
              <w:rPr>
                <w:rFonts w:ascii="Times" w:hAnsi="Times" w:cs="Times"/>
                <w:b/>
              </w:rPr>
              <w:t>T</w:t>
            </w:r>
          </w:p>
        </w:tc>
        <w:tc>
          <w:tcPr>
            <w:tcW w:w="1134" w:type="dxa"/>
            <w:gridSpan w:val="2"/>
          </w:tcPr>
          <w:p w14:paraId="6FFFE3F8" w14:textId="41F0DD37" w:rsidR="0000484E" w:rsidRPr="00555C53" w:rsidRDefault="0042037D">
            <w:pPr>
              <w:jc w:val="center"/>
              <w:rPr>
                <w:rFonts w:ascii="Times" w:hAnsi="Times" w:cs="Times"/>
                <w:b/>
              </w:rPr>
            </w:pPr>
            <w:r w:rsidRPr="00555C53">
              <w:rPr>
                <w:rStyle w:val="Ppogrubienie"/>
                <w:rFonts w:ascii="Times" w:hAnsi="Times" w:cs="Times"/>
              </w:rPr>
              <w:t>Art. 47</w:t>
            </w:r>
          </w:p>
        </w:tc>
        <w:tc>
          <w:tcPr>
            <w:tcW w:w="4962" w:type="dxa"/>
          </w:tcPr>
          <w:p w14:paraId="3736A4F0" w14:textId="4718573C" w:rsidR="004B1AF2" w:rsidRPr="00555C53" w:rsidRDefault="0084285B">
            <w:pPr>
              <w:pStyle w:val="ARTartustawynprozporzdzenia"/>
              <w:spacing w:line="240" w:lineRule="auto"/>
              <w:ind w:firstLine="0"/>
              <w:rPr>
                <w:rStyle w:val="Ppogrubienie"/>
                <w:rFonts w:cs="Times"/>
                <w:szCs w:val="24"/>
              </w:rPr>
            </w:pPr>
            <w:r w:rsidRPr="00555C53">
              <w:rPr>
                <w:rStyle w:val="Ppogrubienie"/>
                <w:rFonts w:cs="Times"/>
                <w:szCs w:val="24"/>
              </w:rPr>
              <w:t>Art. 47</w:t>
            </w:r>
          </w:p>
          <w:p w14:paraId="390C2C23" w14:textId="46626062" w:rsidR="0084285B" w:rsidRPr="00555C53" w:rsidRDefault="0084285B">
            <w:pPr>
              <w:pStyle w:val="ARTartustawynprozporzdzenia"/>
              <w:spacing w:line="240" w:lineRule="auto"/>
              <w:ind w:firstLine="0"/>
              <w:rPr>
                <w:rFonts w:cs="Times"/>
                <w:szCs w:val="24"/>
              </w:rPr>
            </w:pPr>
            <w:r w:rsidRPr="00555C53">
              <w:rPr>
                <w:rFonts w:cs="Times"/>
                <w:szCs w:val="24"/>
              </w:rPr>
              <w:t>1. Mając na względzie doświadczenie w zakresie zgłoszeń zewnętrznych, przynajmniej raz na trzy lata:</w:t>
            </w:r>
          </w:p>
          <w:p w14:paraId="2305FC21" w14:textId="77777777" w:rsidR="0084285B" w:rsidRPr="00555C53" w:rsidRDefault="0084285B">
            <w:pPr>
              <w:pStyle w:val="PKTpunkt"/>
              <w:spacing w:line="240" w:lineRule="auto"/>
              <w:rPr>
                <w:rFonts w:cs="Times"/>
                <w:szCs w:val="24"/>
              </w:rPr>
            </w:pPr>
            <w:r w:rsidRPr="00555C53">
              <w:rPr>
                <w:rFonts w:cs="Times"/>
                <w:szCs w:val="24"/>
              </w:rPr>
              <w:t>1)</w:t>
            </w:r>
            <w:r w:rsidRPr="00555C53">
              <w:rPr>
                <w:rFonts w:cs="Times"/>
                <w:szCs w:val="24"/>
              </w:rPr>
              <w:tab/>
              <w:t xml:space="preserve">Rzecznik Praw Obywatelskich – dokonuje przeglądu procedury przyjmowania zgłoszeń zewnętrznych; </w:t>
            </w:r>
          </w:p>
          <w:p w14:paraId="37A6476B" w14:textId="4D2CC292" w:rsidR="0084285B" w:rsidRPr="00555C53" w:rsidRDefault="0084285B">
            <w:pPr>
              <w:pStyle w:val="PKTpunkt"/>
              <w:spacing w:line="240" w:lineRule="auto"/>
              <w:rPr>
                <w:rFonts w:cs="Times"/>
                <w:szCs w:val="24"/>
              </w:rPr>
            </w:pPr>
            <w:r w:rsidRPr="00555C53">
              <w:rPr>
                <w:rFonts w:cs="Times"/>
                <w:szCs w:val="24"/>
              </w:rPr>
              <w:t>2)</w:t>
            </w:r>
            <w:r w:rsidRPr="00555C53">
              <w:rPr>
                <w:rFonts w:cs="Times"/>
                <w:szCs w:val="24"/>
              </w:rPr>
              <w:tab/>
              <w:t xml:space="preserve">organ publiczny – dokonuje przeglądu procedury </w:t>
            </w:r>
            <w:r w:rsidR="007E3B9B" w:rsidRPr="00555C53">
              <w:rPr>
                <w:rFonts w:cs="Times"/>
                <w:szCs w:val="24"/>
              </w:rPr>
              <w:t xml:space="preserve">zgłoszeń </w:t>
            </w:r>
            <w:r w:rsidRPr="00555C53">
              <w:rPr>
                <w:rFonts w:cs="Times"/>
                <w:szCs w:val="24"/>
              </w:rPr>
              <w:t>zewnętrz</w:t>
            </w:r>
            <w:r w:rsidR="007E3B9B" w:rsidRPr="00555C53">
              <w:rPr>
                <w:rFonts w:cs="Times"/>
                <w:szCs w:val="24"/>
              </w:rPr>
              <w:t>nych</w:t>
            </w:r>
            <w:r w:rsidRPr="00555C53">
              <w:rPr>
                <w:rFonts w:cs="Times"/>
                <w:szCs w:val="24"/>
              </w:rPr>
              <w:t>.</w:t>
            </w:r>
          </w:p>
          <w:p w14:paraId="010EAE04" w14:textId="2474710C" w:rsidR="0084285B" w:rsidRPr="00555C53" w:rsidRDefault="0084285B">
            <w:pPr>
              <w:pStyle w:val="USTustnpkodeksu"/>
              <w:spacing w:line="240" w:lineRule="auto"/>
              <w:ind w:firstLine="0"/>
              <w:rPr>
                <w:rFonts w:cs="Times"/>
                <w:szCs w:val="24"/>
              </w:rPr>
            </w:pPr>
            <w:r w:rsidRPr="00555C53">
              <w:rPr>
                <w:rFonts w:cs="Times"/>
                <w:szCs w:val="24"/>
              </w:rPr>
              <w:t>2. Rzecznik Praw Obywatelskich oraz organ publiczny dostosowują procedury, o których mowa w ust. 1, odpowiednio do wyników dokonanego przeglądu oraz doświadczenia</w:t>
            </w:r>
            <w:r w:rsidR="00587B1E" w:rsidRPr="00555C53">
              <w:rPr>
                <w:rFonts w:cs="Times"/>
                <w:szCs w:val="24"/>
              </w:rPr>
              <w:t xml:space="preserve"> własnego lub innych oraganów publicznych</w:t>
            </w:r>
            <w:r w:rsidRPr="00555C53">
              <w:rPr>
                <w:rFonts w:cs="Times"/>
                <w:szCs w:val="24"/>
              </w:rPr>
              <w:t>.</w:t>
            </w:r>
          </w:p>
          <w:p w14:paraId="46D99C80" w14:textId="77777777" w:rsidR="0000484E" w:rsidRPr="00555C53" w:rsidRDefault="0000484E">
            <w:pPr>
              <w:jc w:val="both"/>
              <w:rPr>
                <w:rFonts w:ascii="Times" w:hAnsi="Times" w:cs="Times"/>
                <w:b/>
              </w:rPr>
            </w:pPr>
          </w:p>
        </w:tc>
        <w:tc>
          <w:tcPr>
            <w:tcW w:w="1708" w:type="dxa"/>
          </w:tcPr>
          <w:p w14:paraId="2555BAA3" w14:textId="77777777" w:rsidR="0000484E" w:rsidRPr="00555C53" w:rsidRDefault="0000484E">
            <w:pPr>
              <w:jc w:val="center"/>
              <w:rPr>
                <w:rFonts w:ascii="Times" w:hAnsi="Times" w:cs="Times"/>
                <w:b/>
              </w:rPr>
            </w:pPr>
          </w:p>
        </w:tc>
      </w:tr>
      <w:tr w:rsidR="0000484E" w:rsidRPr="00555C53" w14:paraId="3B3A82A1" w14:textId="77777777" w:rsidTr="008627E3">
        <w:tc>
          <w:tcPr>
            <w:tcW w:w="1413" w:type="dxa"/>
            <w:gridSpan w:val="2"/>
          </w:tcPr>
          <w:p w14:paraId="23860399" w14:textId="77777777" w:rsidR="0000484E" w:rsidRPr="00555C53" w:rsidRDefault="0000484E" w:rsidP="00824828">
            <w:pPr>
              <w:rPr>
                <w:rFonts w:ascii="Times" w:hAnsi="Times" w:cs="Times"/>
              </w:rPr>
            </w:pPr>
          </w:p>
          <w:p w14:paraId="05C99796" w14:textId="1FFAD9D4" w:rsidR="0000484E" w:rsidRPr="00555C53" w:rsidRDefault="0084285B" w:rsidP="00E647E0">
            <w:pPr>
              <w:rPr>
                <w:rFonts w:ascii="Times" w:hAnsi="Times" w:cs="Times"/>
              </w:rPr>
            </w:pPr>
            <w:r w:rsidRPr="00555C53">
              <w:rPr>
                <w:rFonts w:ascii="Times" w:hAnsi="Times" w:cs="Times"/>
              </w:rPr>
              <w:t>Art. 15</w:t>
            </w:r>
          </w:p>
        </w:tc>
        <w:tc>
          <w:tcPr>
            <w:tcW w:w="4082" w:type="dxa"/>
            <w:gridSpan w:val="2"/>
          </w:tcPr>
          <w:p w14:paraId="62A9AE33" w14:textId="77777777" w:rsidR="00C70DA1" w:rsidRPr="00555C53" w:rsidRDefault="00C70DA1">
            <w:pPr>
              <w:shd w:val="clear" w:color="auto" w:fill="FFFFFF"/>
              <w:spacing w:before="60" w:after="120"/>
              <w:jc w:val="center"/>
              <w:rPr>
                <w:rFonts w:ascii="Times" w:hAnsi="Times" w:cs="Times"/>
                <w:b/>
                <w:bCs/>
              </w:rPr>
            </w:pPr>
            <w:r w:rsidRPr="00555C53">
              <w:rPr>
                <w:rFonts w:ascii="Times" w:hAnsi="Times" w:cs="Times"/>
                <w:b/>
                <w:bCs/>
              </w:rPr>
              <w:t>Ujawnianie publiczne</w:t>
            </w:r>
          </w:p>
          <w:p w14:paraId="228CC035" w14:textId="77777777" w:rsidR="00C70DA1" w:rsidRPr="00555C53" w:rsidRDefault="00C70DA1">
            <w:pPr>
              <w:shd w:val="clear" w:color="auto" w:fill="FFFFFF"/>
              <w:spacing w:before="120"/>
              <w:jc w:val="both"/>
              <w:rPr>
                <w:rFonts w:ascii="Times" w:hAnsi="Times" w:cs="Times"/>
              </w:rPr>
            </w:pPr>
            <w:r w:rsidRPr="00555C53">
              <w:rPr>
                <w:rFonts w:ascii="Times" w:hAnsi="Times" w:cs="Times"/>
              </w:rPr>
              <w:t>1.   Osoba, która dokonuje ujawnienia publicznego, kwalifikuje się do objęcia ochroną na mocy niniejszej dyrektywy, jeżeli spełniony jest którykolwiek z następujących warunków:</w:t>
            </w:r>
          </w:p>
          <w:tbl>
            <w:tblPr>
              <w:tblW w:w="5000" w:type="pct"/>
              <w:tblLayout w:type="fixed"/>
              <w:tblCellMar>
                <w:left w:w="0" w:type="dxa"/>
                <w:right w:w="0" w:type="dxa"/>
              </w:tblCellMar>
              <w:tblLook w:val="04A0" w:firstRow="1" w:lastRow="0" w:firstColumn="1" w:lastColumn="0" w:noHBand="0" w:noVBand="1"/>
            </w:tblPr>
            <w:tblGrid>
              <w:gridCol w:w="88"/>
              <w:gridCol w:w="3778"/>
            </w:tblGrid>
            <w:tr w:rsidR="00C70DA1" w:rsidRPr="00555C53" w14:paraId="0A69B17A" w14:textId="77777777" w:rsidTr="003543E7">
              <w:tc>
                <w:tcPr>
                  <w:tcW w:w="187" w:type="dxa"/>
                  <w:shd w:val="clear" w:color="auto" w:fill="auto"/>
                  <w:hideMark/>
                </w:tcPr>
                <w:p w14:paraId="0CB67764" w14:textId="77777777" w:rsidR="00C70DA1" w:rsidRPr="00555C53" w:rsidRDefault="00C70DA1">
                  <w:pPr>
                    <w:spacing w:before="120"/>
                    <w:jc w:val="both"/>
                    <w:rPr>
                      <w:rFonts w:ascii="Times" w:hAnsi="Times" w:cs="Times"/>
                    </w:rPr>
                  </w:pPr>
                  <w:r w:rsidRPr="00555C53">
                    <w:rPr>
                      <w:rFonts w:ascii="Times" w:hAnsi="Times" w:cs="Times"/>
                    </w:rPr>
                    <w:t>a</w:t>
                  </w:r>
                </w:p>
              </w:tc>
              <w:tc>
                <w:tcPr>
                  <w:tcW w:w="9219" w:type="dxa"/>
                  <w:shd w:val="clear" w:color="auto" w:fill="auto"/>
                  <w:hideMark/>
                </w:tcPr>
                <w:p w14:paraId="4F0EEB67" w14:textId="77777777" w:rsidR="00C70DA1" w:rsidRPr="00555C53" w:rsidRDefault="00C70DA1">
                  <w:pPr>
                    <w:spacing w:before="120"/>
                    <w:jc w:val="both"/>
                    <w:rPr>
                      <w:rFonts w:ascii="Times" w:hAnsi="Times" w:cs="Times"/>
                    </w:rPr>
                  </w:pPr>
                  <w:r w:rsidRPr="00555C53">
                    <w:rPr>
                      <w:rFonts w:ascii="Times" w:hAnsi="Times" w:cs="Times"/>
                    </w:rPr>
                    <w:t xml:space="preserve"> )osoba ta dokonała w pierwszej kolejności zgłoszenia wewnętrznego i zewnętrznego lub od razu zgłoszenia zewnętrznego zgodnie z rozdziałami II i III, ale w odpowiedzi na jej zgłoszenie nie zostały podjęte żadne odpowiednie działania w terminie, o którym mowa w art. 9 ust. 1 lit. f) lub art. 11 ust. 2 lit. d); lub</w:t>
                  </w:r>
                </w:p>
              </w:tc>
            </w:tr>
          </w:tbl>
          <w:p w14:paraId="13CA4DBF" w14:textId="77777777" w:rsidR="00C70DA1" w:rsidRPr="00555C53" w:rsidRDefault="00C70DA1"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C70DA1" w:rsidRPr="00555C53" w14:paraId="62BFD8DD" w14:textId="77777777" w:rsidTr="003543E7">
              <w:tc>
                <w:tcPr>
                  <w:tcW w:w="200" w:type="dxa"/>
                  <w:shd w:val="clear" w:color="auto" w:fill="auto"/>
                  <w:hideMark/>
                </w:tcPr>
                <w:p w14:paraId="5315433F" w14:textId="77777777" w:rsidR="00C70DA1" w:rsidRPr="00555C53" w:rsidRDefault="00C70DA1"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71C19DD4" w14:textId="77777777" w:rsidR="00C70DA1" w:rsidRPr="00555C53" w:rsidRDefault="00C70DA1">
                  <w:pPr>
                    <w:spacing w:before="120"/>
                    <w:jc w:val="both"/>
                    <w:rPr>
                      <w:rFonts w:ascii="Times" w:hAnsi="Times" w:cs="Times"/>
                    </w:rPr>
                  </w:pPr>
                  <w:r w:rsidRPr="00555C53">
                    <w:rPr>
                      <w:rFonts w:ascii="Times" w:hAnsi="Times" w:cs="Times"/>
                    </w:rPr>
                    <w:t>) osoba ta ma uzasadnione podstawy, by sądzić, że:</w:t>
                  </w:r>
                </w:p>
                <w:tbl>
                  <w:tblPr>
                    <w:tblW w:w="5000" w:type="pct"/>
                    <w:tblLayout w:type="fixed"/>
                    <w:tblCellMar>
                      <w:left w:w="0" w:type="dxa"/>
                      <w:right w:w="0" w:type="dxa"/>
                    </w:tblCellMar>
                    <w:tblLook w:val="04A0" w:firstRow="1" w:lastRow="0" w:firstColumn="1" w:lastColumn="0" w:noHBand="0" w:noVBand="1"/>
                  </w:tblPr>
                  <w:tblGrid>
                    <w:gridCol w:w="104"/>
                    <w:gridCol w:w="3668"/>
                  </w:tblGrid>
                  <w:tr w:rsidR="00C70DA1" w:rsidRPr="00555C53" w14:paraId="2E22296F" w14:textId="77777777" w:rsidTr="003543E7">
                    <w:tc>
                      <w:tcPr>
                        <w:tcW w:w="227" w:type="dxa"/>
                        <w:shd w:val="clear" w:color="auto" w:fill="auto"/>
                        <w:hideMark/>
                      </w:tcPr>
                      <w:p w14:paraId="2BD0B4F8" w14:textId="77777777" w:rsidR="00C70DA1" w:rsidRPr="00555C53" w:rsidRDefault="00C70DA1">
                        <w:pPr>
                          <w:spacing w:before="120"/>
                          <w:jc w:val="both"/>
                          <w:rPr>
                            <w:rFonts w:ascii="Times" w:hAnsi="Times" w:cs="Times"/>
                          </w:rPr>
                        </w:pPr>
                        <w:r w:rsidRPr="00555C53">
                          <w:rPr>
                            <w:rFonts w:ascii="Times" w:hAnsi="Times" w:cs="Times"/>
                          </w:rPr>
                          <w:t>(i</w:t>
                        </w:r>
                      </w:p>
                    </w:tc>
                    <w:tc>
                      <w:tcPr>
                        <w:tcW w:w="8979" w:type="dxa"/>
                        <w:shd w:val="clear" w:color="auto" w:fill="auto"/>
                        <w:hideMark/>
                      </w:tcPr>
                      <w:p w14:paraId="00BB57C1" w14:textId="77777777" w:rsidR="00C70DA1" w:rsidRPr="00555C53" w:rsidRDefault="00C70DA1">
                        <w:pPr>
                          <w:spacing w:before="120"/>
                          <w:jc w:val="both"/>
                          <w:rPr>
                            <w:rFonts w:ascii="Times" w:hAnsi="Times" w:cs="Times"/>
                          </w:rPr>
                        </w:pPr>
                        <w:r w:rsidRPr="00555C53">
                          <w:rPr>
                            <w:rFonts w:ascii="Times" w:hAnsi="Times" w:cs="Times"/>
                          </w:rPr>
                          <w:t>) naruszenie może stanowić bezpośrednie lub oczywiste zagrożenie dla interesu publicznego, na przykład w przypadku sytuacji wyjątkowej lub ryzyka wystąpienia nieodwracalnej szkody; lub</w:t>
                        </w:r>
                      </w:p>
                    </w:tc>
                  </w:tr>
                </w:tbl>
                <w:p w14:paraId="6F9C4224" w14:textId="77777777" w:rsidR="00C70DA1" w:rsidRPr="00555C53" w:rsidRDefault="00C70DA1" w:rsidP="00824828">
                  <w:pPr>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132"/>
                    <w:gridCol w:w="3640"/>
                  </w:tblGrid>
                  <w:tr w:rsidR="00C70DA1" w:rsidRPr="00555C53" w14:paraId="07922BA2" w14:textId="77777777" w:rsidTr="003543E7">
                    <w:tc>
                      <w:tcPr>
                        <w:tcW w:w="294" w:type="dxa"/>
                        <w:shd w:val="clear" w:color="auto" w:fill="auto"/>
                        <w:hideMark/>
                      </w:tcPr>
                      <w:p w14:paraId="58A25AF9" w14:textId="77777777" w:rsidR="00C70DA1" w:rsidRPr="00555C53" w:rsidRDefault="00C70DA1" w:rsidP="00E647E0">
                        <w:pPr>
                          <w:spacing w:before="120"/>
                          <w:jc w:val="both"/>
                          <w:rPr>
                            <w:rFonts w:ascii="Times" w:hAnsi="Times" w:cs="Times"/>
                          </w:rPr>
                        </w:pPr>
                        <w:r w:rsidRPr="00555C53">
                          <w:rPr>
                            <w:rFonts w:ascii="Times" w:hAnsi="Times" w:cs="Times"/>
                          </w:rPr>
                          <w:t>(i</w:t>
                        </w:r>
                      </w:p>
                    </w:tc>
                    <w:tc>
                      <w:tcPr>
                        <w:tcW w:w="8912" w:type="dxa"/>
                        <w:shd w:val="clear" w:color="auto" w:fill="auto"/>
                        <w:hideMark/>
                      </w:tcPr>
                      <w:p w14:paraId="6788D64D" w14:textId="77777777" w:rsidR="00C70DA1" w:rsidRPr="00555C53" w:rsidRDefault="00C70DA1">
                        <w:pPr>
                          <w:spacing w:before="120"/>
                          <w:jc w:val="both"/>
                          <w:rPr>
                            <w:rFonts w:ascii="Times" w:hAnsi="Times" w:cs="Times"/>
                          </w:rPr>
                        </w:pPr>
                        <w:r w:rsidRPr="00555C53">
                          <w:rPr>
                            <w:rFonts w:ascii="Times" w:hAnsi="Times" w:cs="Times"/>
                          </w:rPr>
                          <w:t>i) w przypadku dokonania zgłoszenia zewnętrznego grozić jej będą działania odwetowe lub istnieje niewielkie prawdopodobieństwo skutecznego zaradzenia naruszeniu z uwagi na szczególne okoliczności sprawy, takie jak możliwość ukrycia lub zniszczenia dowodów lub możliwość istnienia zmowy między organem a sprawcą naruszenia lub udziału organu w naruszeniu.</w:t>
                        </w:r>
                      </w:p>
                    </w:tc>
                  </w:tr>
                </w:tbl>
                <w:p w14:paraId="0DA0894C" w14:textId="77777777" w:rsidR="00C70DA1" w:rsidRPr="00555C53" w:rsidRDefault="00C70DA1" w:rsidP="00824828">
                  <w:pPr>
                    <w:rPr>
                      <w:rFonts w:ascii="Times" w:hAnsi="Times" w:cs="Times"/>
                    </w:rPr>
                  </w:pPr>
                </w:p>
              </w:tc>
            </w:tr>
          </w:tbl>
          <w:p w14:paraId="21C90825" w14:textId="2D713C15" w:rsidR="0000484E" w:rsidRPr="00555C53" w:rsidRDefault="0000484E" w:rsidP="00824828">
            <w:pPr>
              <w:shd w:val="clear" w:color="auto" w:fill="FFFFFF"/>
              <w:spacing w:before="120"/>
              <w:jc w:val="both"/>
              <w:rPr>
                <w:rFonts w:ascii="Times" w:hAnsi="Times" w:cs="Times"/>
              </w:rPr>
            </w:pPr>
          </w:p>
        </w:tc>
        <w:tc>
          <w:tcPr>
            <w:tcW w:w="1304" w:type="dxa"/>
          </w:tcPr>
          <w:p w14:paraId="384A4530" w14:textId="726FFB16" w:rsidR="0000484E" w:rsidRPr="00555C53" w:rsidRDefault="0042037D" w:rsidP="00E647E0">
            <w:pPr>
              <w:jc w:val="center"/>
              <w:rPr>
                <w:rFonts w:ascii="Times" w:hAnsi="Times" w:cs="Times"/>
                <w:b/>
              </w:rPr>
            </w:pPr>
            <w:r w:rsidRPr="00555C53">
              <w:rPr>
                <w:rFonts w:ascii="Times" w:hAnsi="Times" w:cs="Times"/>
                <w:b/>
              </w:rPr>
              <w:lastRenderedPageBreak/>
              <w:t>T</w:t>
            </w:r>
          </w:p>
        </w:tc>
        <w:tc>
          <w:tcPr>
            <w:tcW w:w="1134" w:type="dxa"/>
            <w:gridSpan w:val="2"/>
          </w:tcPr>
          <w:p w14:paraId="144D22CC" w14:textId="49314477" w:rsidR="0000484E" w:rsidRPr="00555C53" w:rsidRDefault="0042037D">
            <w:pPr>
              <w:jc w:val="center"/>
              <w:rPr>
                <w:rFonts w:ascii="Times" w:hAnsi="Times" w:cs="Times"/>
                <w:b/>
              </w:rPr>
            </w:pPr>
            <w:r w:rsidRPr="00555C53">
              <w:rPr>
                <w:rStyle w:val="Ppogrubienie"/>
                <w:rFonts w:ascii="Times" w:hAnsi="Times" w:cs="Times"/>
              </w:rPr>
              <w:t>Art. 48</w:t>
            </w:r>
          </w:p>
        </w:tc>
        <w:tc>
          <w:tcPr>
            <w:tcW w:w="4962" w:type="dxa"/>
          </w:tcPr>
          <w:p w14:paraId="6150402A" w14:textId="77777777" w:rsidR="004B1AF2" w:rsidRPr="00555C53" w:rsidRDefault="00C70DA1">
            <w:pPr>
              <w:pStyle w:val="ARTartustawynprozporzdzenia"/>
              <w:spacing w:line="240" w:lineRule="auto"/>
              <w:ind w:firstLine="0"/>
              <w:rPr>
                <w:rFonts w:cs="Times"/>
                <w:szCs w:val="24"/>
              </w:rPr>
            </w:pPr>
            <w:r w:rsidRPr="00555C53">
              <w:rPr>
                <w:rStyle w:val="Ppogrubienie"/>
                <w:rFonts w:cs="Times"/>
                <w:szCs w:val="24"/>
              </w:rPr>
              <w:t>Art. 48.</w:t>
            </w:r>
            <w:r w:rsidRPr="00555C53">
              <w:rPr>
                <w:rFonts w:cs="Times"/>
                <w:szCs w:val="24"/>
              </w:rPr>
              <w:t xml:space="preserve"> </w:t>
            </w:r>
          </w:p>
          <w:p w14:paraId="30044A22" w14:textId="0BD76527" w:rsidR="00C70DA1" w:rsidRPr="00555C53" w:rsidRDefault="00C70DA1">
            <w:pPr>
              <w:pStyle w:val="ARTartustawynprozporzdzenia"/>
              <w:spacing w:line="240" w:lineRule="auto"/>
              <w:ind w:firstLine="0"/>
              <w:rPr>
                <w:rFonts w:cs="Times"/>
                <w:szCs w:val="24"/>
              </w:rPr>
            </w:pPr>
            <w:r w:rsidRPr="00555C53">
              <w:rPr>
                <w:rFonts w:cs="Times"/>
                <w:szCs w:val="24"/>
              </w:rPr>
              <w:t>1. Zgłaszający dokonujący ujawnienia publicznego podlega ochronie, jeżeli:</w:t>
            </w:r>
          </w:p>
          <w:p w14:paraId="2F9CC50E" w14:textId="77777777" w:rsidR="00C70DA1" w:rsidRPr="00555C53" w:rsidRDefault="00C70DA1">
            <w:pPr>
              <w:pStyle w:val="PKTpunkt"/>
              <w:spacing w:line="240" w:lineRule="auto"/>
              <w:rPr>
                <w:rFonts w:cs="Times"/>
                <w:szCs w:val="24"/>
              </w:rPr>
            </w:pPr>
            <w:r w:rsidRPr="00555C53">
              <w:rPr>
                <w:rFonts w:cs="Times"/>
                <w:szCs w:val="24"/>
              </w:rPr>
              <w:t>1)</w:t>
            </w:r>
            <w:r w:rsidRPr="00555C53">
              <w:rPr>
                <w:rFonts w:cs="Times"/>
                <w:szCs w:val="24"/>
              </w:rPr>
              <w:tab/>
              <w:t>dokona zgłoszenia wewnętrznego, a następnie zgłoszenia zewnętrznego i w terminie na przekazanie informacji zwrotnej ustalonym w procedurze wewnętrznej, następnie zaś w terminie na przekazanie informacji zwrotnej ustalonym w procedurze zewnętrznej organu publicznego podmiot prawny, a następnie organ publiczny nie podejmą żadnych odpowiednich działań następczych lub nie przekażą zgłaszającemu informacji zwrotnej lub</w:t>
            </w:r>
          </w:p>
          <w:p w14:paraId="2C408799" w14:textId="77777777" w:rsidR="00C70DA1" w:rsidRPr="00555C53" w:rsidRDefault="00C70DA1">
            <w:pPr>
              <w:pStyle w:val="PKTpunkt"/>
              <w:spacing w:line="240" w:lineRule="auto"/>
              <w:rPr>
                <w:rFonts w:cs="Times"/>
                <w:szCs w:val="24"/>
              </w:rPr>
            </w:pPr>
            <w:r w:rsidRPr="00555C53">
              <w:rPr>
                <w:rFonts w:cs="Times"/>
                <w:szCs w:val="24"/>
              </w:rPr>
              <w:lastRenderedPageBreak/>
              <w:t>2)</w:t>
            </w:r>
            <w:r w:rsidRPr="00555C53">
              <w:rPr>
                <w:rFonts w:cs="Times"/>
                <w:szCs w:val="24"/>
              </w:rPr>
              <w:tab/>
              <w:t xml:space="preserve">dokona od razu zgłoszenia zewnętrznego i w terminie na przekazanie informacji zwrotnej ustalonym w procedurze zewnętrznej organu publicznego organ ten nie podejmie żadnych odpowiednich działań następczych lub nie przekaże zgłaszającemu informacji zwrotnej </w:t>
            </w:r>
          </w:p>
          <w:p w14:paraId="429EC66F" w14:textId="77777777" w:rsidR="00C70DA1" w:rsidRPr="00555C53" w:rsidRDefault="00C70DA1">
            <w:pPr>
              <w:pStyle w:val="CZWSPPKTczwsplnapunktw"/>
              <w:spacing w:line="240" w:lineRule="auto"/>
              <w:rPr>
                <w:rFonts w:cs="Times"/>
                <w:szCs w:val="24"/>
              </w:rPr>
            </w:pPr>
            <w:r w:rsidRPr="00555C53">
              <w:rPr>
                <w:rFonts w:cs="Times"/>
                <w:szCs w:val="24"/>
              </w:rPr>
              <w:t>– chyba że zgłaszający nie podał adresu, na który należy przekazać taką informację.</w:t>
            </w:r>
          </w:p>
          <w:p w14:paraId="602F5F99" w14:textId="77777777" w:rsidR="00C70DA1" w:rsidRPr="00555C53" w:rsidRDefault="00C70DA1">
            <w:pPr>
              <w:pStyle w:val="USTustnpkodeksu"/>
              <w:spacing w:line="240" w:lineRule="auto"/>
              <w:ind w:firstLine="0"/>
              <w:rPr>
                <w:rFonts w:cs="Times"/>
                <w:szCs w:val="24"/>
              </w:rPr>
            </w:pPr>
            <w:r w:rsidRPr="00555C53">
              <w:rPr>
                <w:rFonts w:cs="Times"/>
                <w:szCs w:val="24"/>
              </w:rPr>
              <w:t>2. Zgłaszający dokonujący ujawnienia publicznego podlega ochronie także w przypadku, gdy ma uzasadnione podstawy, by sądzić, że:</w:t>
            </w:r>
          </w:p>
          <w:p w14:paraId="1473512B" w14:textId="77777777" w:rsidR="00C70DA1" w:rsidRPr="00555C53" w:rsidRDefault="00C70DA1">
            <w:pPr>
              <w:pStyle w:val="PKTpunkt"/>
              <w:spacing w:line="240" w:lineRule="auto"/>
              <w:rPr>
                <w:rFonts w:cs="Times"/>
                <w:szCs w:val="24"/>
              </w:rPr>
            </w:pPr>
            <w:r w:rsidRPr="00555C53">
              <w:rPr>
                <w:rFonts w:cs="Times"/>
                <w:szCs w:val="24"/>
              </w:rPr>
              <w:t>1)</w:t>
            </w:r>
            <w:r w:rsidRPr="00555C53">
              <w:rPr>
                <w:rFonts w:cs="Times"/>
                <w:szCs w:val="24"/>
              </w:rPr>
              <w:tab/>
              <w:t>naruszenie może stanowić bezpośrednie lub oczywiste zagrożenie interesu publicznego, w szczególności gdy istnieje ryzyko nieodwracalnej szkody, lub</w:t>
            </w:r>
          </w:p>
          <w:p w14:paraId="26FD9745" w14:textId="77777777" w:rsidR="00C70DA1" w:rsidRPr="00555C53" w:rsidRDefault="00C70DA1">
            <w:pPr>
              <w:pStyle w:val="PKTpunkt"/>
              <w:spacing w:line="240" w:lineRule="auto"/>
              <w:rPr>
                <w:rFonts w:cs="Times"/>
                <w:szCs w:val="24"/>
              </w:rPr>
            </w:pPr>
            <w:r w:rsidRPr="00555C53">
              <w:rPr>
                <w:rFonts w:cs="Times"/>
                <w:szCs w:val="24"/>
              </w:rPr>
              <w:t>2)</w:t>
            </w:r>
            <w:r w:rsidRPr="00555C53">
              <w:rPr>
                <w:rFonts w:cs="Times"/>
                <w:szCs w:val="24"/>
              </w:rPr>
              <w:tab/>
              <w:t>dokonanie zgłoszenia zewnętrznego narazi zgłaszającego na działania odwetowe, lub</w:t>
            </w:r>
          </w:p>
          <w:p w14:paraId="69A0F1D4" w14:textId="021C5284" w:rsidR="00C70DA1" w:rsidRPr="00555C53" w:rsidRDefault="00C70DA1" w:rsidP="00555C53">
            <w:pPr>
              <w:jc w:val="both"/>
              <w:rPr>
                <w:rFonts w:ascii="Times" w:hAnsi="Times" w:cs="Times"/>
              </w:rPr>
            </w:pPr>
            <w:r w:rsidRPr="00555C53">
              <w:rPr>
                <w:rFonts w:ascii="Times" w:hAnsi="Times" w:cs="Times"/>
              </w:rPr>
              <w:t>3)</w:t>
            </w:r>
            <w:r w:rsidRPr="00555C53">
              <w:rPr>
                <w:rFonts w:ascii="Times" w:hAnsi="Times" w:cs="Times"/>
              </w:rPr>
              <w:tab/>
              <w:t>w przypadku dokonania zgłoszenia zewnętrznego istnieje niewielkie prawdopodobieństwo skutecznego przeciwdziałania naruszeniu z uwagi na szczególne okoliczności sprawy, takie jak możliwość ukrycia lub zniszczenia dowodów, istnienia zmowy między organem publicznym a sprawcą naruszenia lub udziału organu publicznego w naruszeni</w:t>
            </w:r>
            <w:r w:rsidR="00F80982" w:rsidRPr="00555C53">
              <w:rPr>
                <w:rFonts w:ascii="Times" w:hAnsi="Times" w:cs="Times"/>
              </w:rPr>
              <w:t>u</w:t>
            </w:r>
            <w:r w:rsidRPr="00555C53">
              <w:rPr>
                <w:rFonts w:ascii="Times" w:hAnsi="Times" w:cs="Times"/>
              </w:rPr>
              <w:t>.</w:t>
            </w:r>
          </w:p>
          <w:p w14:paraId="6E3CB636" w14:textId="77777777" w:rsidR="0000484E" w:rsidRPr="00555C53" w:rsidRDefault="0000484E">
            <w:pPr>
              <w:jc w:val="both"/>
              <w:rPr>
                <w:rFonts w:ascii="Times" w:hAnsi="Times" w:cs="Times"/>
                <w:b/>
              </w:rPr>
            </w:pPr>
          </w:p>
        </w:tc>
        <w:tc>
          <w:tcPr>
            <w:tcW w:w="1708" w:type="dxa"/>
          </w:tcPr>
          <w:p w14:paraId="2A27281C" w14:textId="77777777" w:rsidR="0000484E" w:rsidRPr="00555C53" w:rsidRDefault="0000484E">
            <w:pPr>
              <w:jc w:val="center"/>
              <w:rPr>
                <w:rFonts w:ascii="Times" w:hAnsi="Times" w:cs="Times"/>
                <w:b/>
              </w:rPr>
            </w:pPr>
          </w:p>
        </w:tc>
      </w:tr>
      <w:tr w:rsidR="0000484E" w:rsidRPr="00555C53" w14:paraId="463599A7" w14:textId="77777777" w:rsidTr="008627E3">
        <w:tc>
          <w:tcPr>
            <w:tcW w:w="1413" w:type="dxa"/>
            <w:gridSpan w:val="2"/>
          </w:tcPr>
          <w:p w14:paraId="18AF0299" w14:textId="584A4AA4" w:rsidR="0000484E" w:rsidRPr="00555C53" w:rsidRDefault="00723479" w:rsidP="00824828">
            <w:pPr>
              <w:rPr>
                <w:rFonts w:ascii="Times" w:hAnsi="Times" w:cs="Times"/>
              </w:rPr>
            </w:pPr>
            <w:r w:rsidRPr="00555C53">
              <w:rPr>
                <w:rFonts w:ascii="Times" w:hAnsi="Times" w:cs="Times"/>
              </w:rPr>
              <w:t xml:space="preserve">Art. 15 ust. 2 </w:t>
            </w:r>
          </w:p>
        </w:tc>
        <w:tc>
          <w:tcPr>
            <w:tcW w:w="4082" w:type="dxa"/>
            <w:gridSpan w:val="2"/>
          </w:tcPr>
          <w:p w14:paraId="0D036C12" w14:textId="6C1AB091" w:rsidR="0000484E" w:rsidRPr="00555C53" w:rsidRDefault="00C70DA1" w:rsidP="00E647E0">
            <w:pPr>
              <w:shd w:val="clear" w:color="auto" w:fill="FFFFFF"/>
              <w:spacing w:before="120"/>
              <w:jc w:val="both"/>
              <w:rPr>
                <w:rFonts w:ascii="Times" w:hAnsi="Times" w:cs="Times"/>
              </w:rPr>
            </w:pPr>
            <w:r w:rsidRPr="00555C53">
              <w:rPr>
                <w:rFonts w:ascii="Times" w:hAnsi="Times" w:cs="Times"/>
              </w:rPr>
              <w:t xml:space="preserve">2.   Niniejszego artykułu nie stosuje się w przypadku, gdy dana osoba ujawnia informacje bezpośrednio do prasy </w:t>
            </w:r>
            <w:r w:rsidRPr="00555C53">
              <w:rPr>
                <w:rFonts w:ascii="Times" w:hAnsi="Times" w:cs="Times"/>
              </w:rPr>
              <w:lastRenderedPageBreak/>
              <w:t>zgodnie ze szczególnymi przepisami krajowymi ustanawiającymi system ochrony w związku z wolnością wypowiedzi i informacji.</w:t>
            </w:r>
          </w:p>
        </w:tc>
        <w:tc>
          <w:tcPr>
            <w:tcW w:w="1304" w:type="dxa"/>
          </w:tcPr>
          <w:p w14:paraId="5755A2C3" w14:textId="7605AD35" w:rsidR="0000484E" w:rsidRPr="00555C53" w:rsidRDefault="0042037D">
            <w:pPr>
              <w:jc w:val="center"/>
              <w:rPr>
                <w:rFonts w:ascii="Times" w:hAnsi="Times" w:cs="Times"/>
                <w:b/>
              </w:rPr>
            </w:pPr>
            <w:r w:rsidRPr="00555C53">
              <w:rPr>
                <w:rFonts w:ascii="Times" w:hAnsi="Times" w:cs="Times"/>
                <w:b/>
              </w:rPr>
              <w:lastRenderedPageBreak/>
              <w:t>T</w:t>
            </w:r>
          </w:p>
        </w:tc>
        <w:tc>
          <w:tcPr>
            <w:tcW w:w="1134" w:type="dxa"/>
            <w:gridSpan w:val="2"/>
          </w:tcPr>
          <w:p w14:paraId="0B5203D6" w14:textId="55FD6B2E" w:rsidR="0000484E" w:rsidRPr="00555C53" w:rsidRDefault="0042037D">
            <w:pPr>
              <w:jc w:val="center"/>
              <w:rPr>
                <w:rFonts w:ascii="Times" w:hAnsi="Times" w:cs="Times"/>
                <w:b/>
              </w:rPr>
            </w:pPr>
            <w:r w:rsidRPr="00555C53">
              <w:rPr>
                <w:rStyle w:val="Ppogrubienie"/>
                <w:rFonts w:ascii="Times" w:hAnsi="Times" w:cs="Times"/>
              </w:rPr>
              <w:t>Art. 50</w:t>
            </w:r>
          </w:p>
        </w:tc>
        <w:tc>
          <w:tcPr>
            <w:tcW w:w="4962" w:type="dxa"/>
          </w:tcPr>
          <w:p w14:paraId="158F5C06" w14:textId="77777777" w:rsidR="00C70DA1" w:rsidRPr="00555C53" w:rsidRDefault="00C70DA1">
            <w:pPr>
              <w:pStyle w:val="ARTartustawynprozporzdzenia"/>
              <w:spacing w:line="240" w:lineRule="auto"/>
              <w:ind w:firstLine="0"/>
              <w:rPr>
                <w:rFonts w:cs="Times"/>
                <w:szCs w:val="24"/>
              </w:rPr>
            </w:pPr>
            <w:r w:rsidRPr="00555C53">
              <w:rPr>
                <w:rStyle w:val="Ppogrubienie"/>
                <w:rFonts w:cs="Times"/>
                <w:szCs w:val="24"/>
              </w:rPr>
              <w:t>Art. 50.</w:t>
            </w:r>
            <w:r w:rsidRPr="00555C53">
              <w:rPr>
                <w:rFonts w:cs="Times"/>
                <w:szCs w:val="24"/>
              </w:rPr>
              <w:t xml:space="preserve"> Wymogów, o których mowa w art. 48, nie stosuje się, jeżeli przekazanie informacji o naruszeniu prawa następuje bezpośrednio do </w:t>
            </w:r>
            <w:r w:rsidRPr="00555C53">
              <w:rPr>
                <w:rFonts w:cs="Times"/>
                <w:szCs w:val="24"/>
              </w:rPr>
              <w:lastRenderedPageBreak/>
              <w:t xml:space="preserve">prasy i stosuje się ustawę z dnia 26 stycznia 1984 r. – Prawo prasowe (Dz. U. z 2018 r. poz. 1914). </w:t>
            </w:r>
          </w:p>
          <w:p w14:paraId="6469D8EB" w14:textId="77777777" w:rsidR="0000484E" w:rsidRPr="00555C53" w:rsidRDefault="0000484E">
            <w:pPr>
              <w:jc w:val="both"/>
              <w:rPr>
                <w:rFonts w:ascii="Times" w:hAnsi="Times" w:cs="Times"/>
                <w:b/>
              </w:rPr>
            </w:pPr>
          </w:p>
        </w:tc>
        <w:tc>
          <w:tcPr>
            <w:tcW w:w="1708" w:type="dxa"/>
          </w:tcPr>
          <w:p w14:paraId="4BB3A7B5" w14:textId="77777777" w:rsidR="0000484E" w:rsidRPr="00555C53" w:rsidRDefault="0000484E">
            <w:pPr>
              <w:jc w:val="center"/>
              <w:rPr>
                <w:rFonts w:ascii="Times" w:hAnsi="Times" w:cs="Times"/>
                <w:b/>
              </w:rPr>
            </w:pPr>
          </w:p>
        </w:tc>
      </w:tr>
      <w:tr w:rsidR="0000484E" w:rsidRPr="00555C53" w14:paraId="313F92BE" w14:textId="77777777" w:rsidTr="008627E3">
        <w:tc>
          <w:tcPr>
            <w:tcW w:w="1413" w:type="dxa"/>
            <w:gridSpan w:val="2"/>
          </w:tcPr>
          <w:p w14:paraId="35E2B096" w14:textId="1D98817F" w:rsidR="0000484E" w:rsidRPr="00555C53" w:rsidRDefault="00C70DA1" w:rsidP="00824828">
            <w:pPr>
              <w:rPr>
                <w:rFonts w:ascii="Times" w:hAnsi="Times" w:cs="Times"/>
              </w:rPr>
            </w:pPr>
            <w:r w:rsidRPr="00555C53">
              <w:rPr>
                <w:rFonts w:ascii="Times" w:hAnsi="Times" w:cs="Times"/>
              </w:rPr>
              <w:t>Art. 16</w:t>
            </w:r>
            <w:r w:rsidR="00DF612E" w:rsidRPr="00555C53">
              <w:rPr>
                <w:rFonts w:ascii="Times" w:hAnsi="Times" w:cs="Times"/>
              </w:rPr>
              <w:t xml:space="preserve"> ust. 1</w:t>
            </w:r>
          </w:p>
        </w:tc>
        <w:tc>
          <w:tcPr>
            <w:tcW w:w="4082" w:type="dxa"/>
            <w:gridSpan w:val="2"/>
          </w:tcPr>
          <w:p w14:paraId="2FBD8FA2" w14:textId="46C530F4" w:rsidR="00C70DA1" w:rsidRPr="00555C53" w:rsidRDefault="00C70DA1"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Obowiązek zachowania poufności</w:t>
            </w:r>
          </w:p>
          <w:p w14:paraId="163C168A" w14:textId="77777777" w:rsidR="00C70DA1" w:rsidRPr="00555C53" w:rsidRDefault="00C70DA1">
            <w:pPr>
              <w:pStyle w:val="Normalny1"/>
              <w:shd w:val="clear" w:color="auto" w:fill="FFFFFF"/>
              <w:spacing w:before="120" w:beforeAutospacing="0" w:after="0" w:afterAutospacing="0"/>
              <w:jc w:val="both"/>
              <w:rPr>
                <w:rFonts w:ascii="Times" w:hAnsi="Times" w:cs="Times"/>
              </w:rPr>
            </w:pPr>
            <w:r w:rsidRPr="00555C53">
              <w:rPr>
                <w:rFonts w:ascii="Times" w:hAnsi="Times" w:cs="Times"/>
              </w:rPr>
              <w:t>1.   Państwa członkowskie zapewniają, by tożsamość osoby dokonującej zgłoszenia nie została ujawniona – bez wyraźnej zgody tej osoby – żadnej osobie, która nie jest upoważnionym członkiem personelu właściwym do przyjmowania zgłoszeń i podejmowania w związku z nimi działań następczych. Ma to również zastosowanie do wszelkich innych informacji, na podstawie których można bezpośrednio lub pośrednio zidentyfikować tożsamość osoby dokonującej zgłoszenia.</w:t>
            </w:r>
          </w:p>
          <w:p w14:paraId="549D3293" w14:textId="5A30DA28" w:rsidR="0000484E" w:rsidRPr="00555C53" w:rsidRDefault="0000484E">
            <w:pPr>
              <w:pStyle w:val="Normalny1"/>
              <w:shd w:val="clear" w:color="auto" w:fill="FFFFFF"/>
              <w:spacing w:before="120" w:beforeAutospacing="0" w:after="0" w:afterAutospacing="0"/>
              <w:jc w:val="both"/>
              <w:rPr>
                <w:rFonts w:ascii="Times" w:hAnsi="Times" w:cs="Times"/>
              </w:rPr>
            </w:pPr>
          </w:p>
        </w:tc>
        <w:tc>
          <w:tcPr>
            <w:tcW w:w="1304" w:type="dxa"/>
          </w:tcPr>
          <w:p w14:paraId="2DAA0134" w14:textId="52D2C0DD" w:rsidR="0000484E" w:rsidRPr="00555C53" w:rsidRDefault="0042037D">
            <w:pPr>
              <w:jc w:val="center"/>
              <w:rPr>
                <w:rFonts w:ascii="Times" w:hAnsi="Times" w:cs="Times"/>
                <w:b/>
              </w:rPr>
            </w:pPr>
            <w:r w:rsidRPr="00555C53">
              <w:rPr>
                <w:rFonts w:ascii="Times" w:hAnsi="Times" w:cs="Times"/>
                <w:b/>
              </w:rPr>
              <w:t>T</w:t>
            </w:r>
          </w:p>
        </w:tc>
        <w:tc>
          <w:tcPr>
            <w:tcW w:w="1134" w:type="dxa"/>
            <w:gridSpan w:val="2"/>
          </w:tcPr>
          <w:p w14:paraId="4503E7F9" w14:textId="1F2E1DDB" w:rsidR="0042037D" w:rsidRPr="00555C53" w:rsidRDefault="0042037D">
            <w:pPr>
              <w:jc w:val="both"/>
              <w:rPr>
                <w:rFonts w:ascii="Times" w:hAnsi="Times" w:cs="Times"/>
                <w:b/>
              </w:rPr>
            </w:pPr>
            <w:r w:rsidRPr="00555C53">
              <w:rPr>
                <w:rFonts w:ascii="Times" w:hAnsi="Times" w:cs="Times"/>
                <w:b/>
              </w:rPr>
              <w:t xml:space="preserve">Art. 8 ust. 1 </w:t>
            </w:r>
          </w:p>
          <w:p w14:paraId="6DFCEC86" w14:textId="77777777" w:rsidR="0000484E" w:rsidRPr="00555C53" w:rsidRDefault="0000484E">
            <w:pPr>
              <w:jc w:val="center"/>
              <w:rPr>
                <w:rFonts w:ascii="Times" w:hAnsi="Times" w:cs="Times"/>
                <w:b/>
              </w:rPr>
            </w:pPr>
          </w:p>
        </w:tc>
        <w:tc>
          <w:tcPr>
            <w:tcW w:w="4962" w:type="dxa"/>
          </w:tcPr>
          <w:p w14:paraId="51620F1E" w14:textId="2EC40D6B" w:rsidR="0000484E" w:rsidRPr="00555C53" w:rsidRDefault="00C70DA1">
            <w:pPr>
              <w:jc w:val="both"/>
              <w:rPr>
                <w:rFonts w:ascii="Times" w:hAnsi="Times" w:cs="Times"/>
                <w:b/>
              </w:rPr>
            </w:pPr>
            <w:r w:rsidRPr="00555C53">
              <w:rPr>
                <w:rFonts w:ascii="Times" w:hAnsi="Times" w:cs="Times"/>
                <w:b/>
              </w:rPr>
              <w:t xml:space="preserve">Art. 8 </w:t>
            </w:r>
          </w:p>
          <w:p w14:paraId="578F738C" w14:textId="43FC1C2D" w:rsidR="00563ADF" w:rsidRPr="00555C53" w:rsidRDefault="00563ADF" w:rsidP="001C31B4">
            <w:pPr>
              <w:pStyle w:val="ARTartustawynprozporzdzenia"/>
              <w:spacing w:line="240" w:lineRule="auto"/>
              <w:ind w:firstLine="0"/>
              <w:rPr>
                <w:rFonts w:cs="Times"/>
                <w:szCs w:val="24"/>
              </w:rPr>
            </w:pPr>
            <w:r w:rsidRPr="00555C53">
              <w:rPr>
                <w:rFonts w:cs="Times"/>
                <w:szCs w:val="24"/>
              </w:rPr>
              <w:t>1. Dane osobowe zgłaszającego pozwalające na ustalenie jego tożsamości oraz inne informacje, na podstawie których można bezpośrednio lub pośrednio zidentyfikować tożsamość zgłaszającego nie podlegają ujawnieniu nieupoważnionym osobom, chyba że za wyraźną zgodą zgłaszającego.</w:t>
            </w:r>
          </w:p>
          <w:p w14:paraId="1B0AB935" w14:textId="5A1ACE1D" w:rsidR="00C70DA1" w:rsidRPr="00555C53" w:rsidRDefault="00C70DA1" w:rsidP="006C01E0">
            <w:pPr>
              <w:pStyle w:val="USTustnpkodeksu"/>
              <w:spacing w:line="240" w:lineRule="auto"/>
              <w:ind w:firstLine="0"/>
              <w:rPr>
                <w:rFonts w:cs="Times"/>
                <w:b/>
                <w:szCs w:val="24"/>
              </w:rPr>
            </w:pPr>
          </w:p>
        </w:tc>
        <w:tc>
          <w:tcPr>
            <w:tcW w:w="1708" w:type="dxa"/>
          </w:tcPr>
          <w:p w14:paraId="056FE8B8" w14:textId="77777777" w:rsidR="0000484E" w:rsidRPr="00555C53" w:rsidRDefault="0000484E">
            <w:pPr>
              <w:jc w:val="center"/>
              <w:rPr>
                <w:rFonts w:ascii="Times" w:hAnsi="Times" w:cs="Times"/>
                <w:b/>
              </w:rPr>
            </w:pPr>
          </w:p>
        </w:tc>
      </w:tr>
      <w:tr w:rsidR="00D52E4C" w:rsidRPr="00555C53" w14:paraId="54C83EEC" w14:textId="77777777" w:rsidTr="008627E3">
        <w:tc>
          <w:tcPr>
            <w:tcW w:w="1413" w:type="dxa"/>
            <w:gridSpan w:val="2"/>
          </w:tcPr>
          <w:p w14:paraId="07CA6974" w14:textId="0C2A8838" w:rsidR="00D52E4C" w:rsidRPr="00555C53" w:rsidRDefault="00D52E4C" w:rsidP="00824828">
            <w:pPr>
              <w:rPr>
                <w:rFonts w:ascii="Times" w:hAnsi="Times" w:cs="Times"/>
              </w:rPr>
            </w:pPr>
            <w:r w:rsidRPr="00555C53">
              <w:rPr>
                <w:rFonts w:ascii="Times" w:hAnsi="Times" w:cs="Times"/>
              </w:rPr>
              <w:t xml:space="preserve">Art. 16 ust. 2 </w:t>
            </w:r>
          </w:p>
        </w:tc>
        <w:tc>
          <w:tcPr>
            <w:tcW w:w="4082" w:type="dxa"/>
            <w:gridSpan w:val="2"/>
          </w:tcPr>
          <w:p w14:paraId="0640D796" w14:textId="61A3EEDF" w:rsidR="00D52E4C" w:rsidRPr="00555C53" w:rsidRDefault="00D52E4C" w:rsidP="00D52E4C">
            <w:pPr>
              <w:pStyle w:val="Normalny1"/>
              <w:shd w:val="clear" w:color="auto" w:fill="FFFFFF"/>
              <w:spacing w:before="120" w:beforeAutospacing="0" w:after="0" w:afterAutospacing="0"/>
              <w:jc w:val="both"/>
              <w:rPr>
                <w:rFonts w:ascii="Times" w:hAnsi="Times" w:cs="Times"/>
              </w:rPr>
            </w:pPr>
            <w:r w:rsidRPr="00555C53">
              <w:rPr>
                <w:rFonts w:ascii="Times" w:hAnsi="Times" w:cs="Times"/>
              </w:rPr>
              <w:t xml:space="preserve">  W drodze odstępstwa od ust. 1, tożsamość osoby dokonującej zgłoszenia i wszelkie inne informacje, o których mowa w ust. 1, mogą zostać ujawnione jedynie wtedy, gdy takie ujawnienie jest koniecznym i proporcjonalnym obowiązkiem wynikającym z prawa Unii lub prawa krajowego w kontekście prowadzonych przez organy krajowe postępowań wyjaśniających lub postępowań </w:t>
            </w:r>
            <w:r w:rsidRPr="00555C53">
              <w:rPr>
                <w:rFonts w:ascii="Times" w:hAnsi="Times" w:cs="Times"/>
              </w:rPr>
              <w:lastRenderedPageBreak/>
              <w:t>sądowych, w tym w celu zagwarantowania prawa do obrony przysługującego osobie, której dotyczy zgłoszenie.</w:t>
            </w:r>
          </w:p>
          <w:p w14:paraId="7B3C366B" w14:textId="1E926E98" w:rsidR="00D52E4C" w:rsidRPr="00555C53" w:rsidRDefault="00D52E4C" w:rsidP="00E647E0">
            <w:pPr>
              <w:pStyle w:val="sti-art"/>
              <w:shd w:val="clear" w:color="auto" w:fill="FFFFFF"/>
              <w:spacing w:before="60" w:beforeAutospacing="0" w:after="120" w:afterAutospacing="0"/>
              <w:jc w:val="center"/>
              <w:rPr>
                <w:rFonts w:ascii="Times" w:hAnsi="Times" w:cs="Times"/>
                <w:b/>
                <w:bCs/>
              </w:rPr>
            </w:pPr>
          </w:p>
        </w:tc>
        <w:tc>
          <w:tcPr>
            <w:tcW w:w="1304" w:type="dxa"/>
          </w:tcPr>
          <w:p w14:paraId="50009850" w14:textId="55A61904" w:rsidR="00D52E4C" w:rsidRPr="00555C53" w:rsidRDefault="00AA5655">
            <w:pPr>
              <w:jc w:val="center"/>
              <w:rPr>
                <w:rFonts w:ascii="Times" w:hAnsi="Times" w:cs="Times"/>
                <w:b/>
              </w:rPr>
            </w:pPr>
            <w:r w:rsidRPr="00555C53">
              <w:rPr>
                <w:rFonts w:ascii="Times" w:hAnsi="Times" w:cs="Times"/>
                <w:b/>
              </w:rPr>
              <w:lastRenderedPageBreak/>
              <w:t>T</w:t>
            </w:r>
          </w:p>
        </w:tc>
        <w:tc>
          <w:tcPr>
            <w:tcW w:w="1134" w:type="dxa"/>
            <w:gridSpan w:val="2"/>
          </w:tcPr>
          <w:p w14:paraId="41E00F34" w14:textId="54B2A3AB" w:rsidR="00D52E4C" w:rsidRPr="00555C53" w:rsidRDefault="00AA5655">
            <w:pPr>
              <w:jc w:val="both"/>
              <w:rPr>
                <w:rFonts w:ascii="Times" w:hAnsi="Times" w:cs="Times"/>
                <w:b/>
              </w:rPr>
            </w:pPr>
            <w:r w:rsidRPr="00555C53">
              <w:rPr>
                <w:rFonts w:ascii="Times" w:hAnsi="Times" w:cs="Times"/>
                <w:b/>
              </w:rPr>
              <w:t>Art. 8 ust. 2</w:t>
            </w:r>
          </w:p>
        </w:tc>
        <w:tc>
          <w:tcPr>
            <w:tcW w:w="4962" w:type="dxa"/>
          </w:tcPr>
          <w:p w14:paraId="27824B29" w14:textId="77777777" w:rsidR="007A1603" w:rsidRPr="00555C53" w:rsidRDefault="007A1603" w:rsidP="00555C53">
            <w:pPr>
              <w:pStyle w:val="USTustnpkodeksu"/>
              <w:spacing w:line="240" w:lineRule="auto"/>
              <w:ind w:firstLine="0"/>
              <w:rPr>
                <w:rFonts w:cs="Times"/>
                <w:szCs w:val="24"/>
              </w:rPr>
            </w:pPr>
            <w:r w:rsidRPr="00555C53">
              <w:rPr>
                <w:rFonts w:cs="Times"/>
                <w:szCs w:val="24"/>
              </w:rPr>
              <w:t xml:space="preserve">2. Przepisu ust. 1 nie stosuje się w przypadku, w którym ujawnienie jest koniecznym i proporcjonalnym obowiązkiem wynikającym z przepisów prawa w kontekście prowadzonych przez organy publiczne lub inne organy odpowiednio postępowań wyjaśniających lub postępowań sądowych, w tym w celu zagwarantowania prawa do obrony przysługującego osobie, której dotyczy zgłoszenie. </w:t>
            </w:r>
          </w:p>
          <w:p w14:paraId="4BB40512" w14:textId="77777777" w:rsidR="00D52E4C" w:rsidRPr="00555C53" w:rsidRDefault="00D52E4C">
            <w:pPr>
              <w:jc w:val="both"/>
              <w:rPr>
                <w:rFonts w:ascii="Times" w:hAnsi="Times" w:cs="Times"/>
                <w:b/>
              </w:rPr>
            </w:pPr>
          </w:p>
        </w:tc>
        <w:tc>
          <w:tcPr>
            <w:tcW w:w="1708" w:type="dxa"/>
          </w:tcPr>
          <w:p w14:paraId="543372CF" w14:textId="77777777" w:rsidR="00D52E4C" w:rsidRPr="00555C53" w:rsidRDefault="00D52E4C">
            <w:pPr>
              <w:jc w:val="center"/>
              <w:rPr>
                <w:rFonts w:ascii="Times" w:hAnsi="Times" w:cs="Times"/>
                <w:b/>
              </w:rPr>
            </w:pPr>
          </w:p>
        </w:tc>
      </w:tr>
      <w:tr w:rsidR="00261E1D" w:rsidRPr="00555C53" w14:paraId="74E007B8" w14:textId="77777777" w:rsidTr="008627E3">
        <w:tc>
          <w:tcPr>
            <w:tcW w:w="1413" w:type="dxa"/>
            <w:gridSpan w:val="2"/>
          </w:tcPr>
          <w:p w14:paraId="4DB2C999" w14:textId="7FA48713" w:rsidR="00261E1D" w:rsidRPr="00555C53" w:rsidRDefault="00261E1D" w:rsidP="00824828">
            <w:pPr>
              <w:rPr>
                <w:rFonts w:ascii="Times" w:hAnsi="Times" w:cs="Times"/>
              </w:rPr>
            </w:pPr>
            <w:r w:rsidRPr="00555C53">
              <w:rPr>
                <w:rFonts w:ascii="Times" w:hAnsi="Times" w:cs="Times"/>
              </w:rPr>
              <w:t>Art. 16 ust. 3</w:t>
            </w:r>
          </w:p>
        </w:tc>
        <w:tc>
          <w:tcPr>
            <w:tcW w:w="4082" w:type="dxa"/>
            <w:gridSpan w:val="2"/>
          </w:tcPr>
          <w:p w14:paraId="5EECD171" w14:textId="4FE3BAF8" w:rsidR="00261E1D" w:rsidRPr="00555C53" w:rsidRDefault="00261E1D" w:rsidP="00555C53">
            <w:pPr>
              <w:pStyle w:val="sti-art"/>
              <w:shd w:val="clear" w:color="auto" w:fill="FFFFFF"/>
              <w:spacing w:before="60" w:beforeAutospacing="0" w:after="120" w:afterAutospacing="0"/>
              <w:jc w:val="both"/>
              <w:rPr>
                <w:rFonts w:ascii="Times" w:hAnsi="Times" w:cs="Times"/>
                <w:b/>
                <w:bCs/>
              </w:rPr>
            </w:pPr>
            <w:r w:rsidRPr="00555C53">
              <w:rPr>
                <w:rFonts w:ascii="Times" w:hAnsi="Times" w:cs="Times"/>
              </w:rPr>
              <w:t>3.   Ujawnianie dokonane zgodnie z odstępstwem przewidzianym w ust. 2, jest objęte odpowiednimi zabezpieczeniami zgodnie z obowiązującymi przepisami unijnymi i krajowymi. W szczególności zanim tożsamość osób dokonujących zgłoszenia zostanie ujawniona, muszą one zostać o tym powiadomione, chyba że takie powiadomienie mogłoby zagrozić powiązanemu postępowaniu wyjaśniającemu lub postępowaniu sądowemu. Powiadamiając osoby dokonujące zgłoszenia, właściwy organ przesyła im pisemne wyjaśnienie powodów ujawnienia odnośnych poufnych danych.</w:t>
            </w:r>
          </w:p>
        </w:tc>
        <w:tc>
          <w:tcPr>
            <w:tcW w:w="1304" w:type="dxa"/>
          </w:tcPr>
          <w:p w14:paraId="3E2BB43E" w14:textId="65DEE6E0" w:rsidR="00261E1D" w:rsidRPr="00555C53" w:rsidRDefault="00261E1D">
            <w:pPr>
              <w:jc w:val="center"/>
              <w:rPr>
                <w:rFonts w:ascii="Times" w:hAnsi="Times" w:cs="Times"/>
                <w:b/>
              </w:rPr>
            </w:pPr>
            <w:r w:rsidRPr="00555C53">
              <w:rPr>
                <w:rFonts w:ascii="Times" w:hAnsi="Times" w:cs="Times"/>
                <w:b/>
              </w:rPr>
              <w:t>T</w:t>
            </w:r>
          </w:p>
        </w:tc>
        <w:tc>
          <w:tcPr>
            <w:tcW w:w="1134" w:type="dxa"/>
            <w:gridSpan w:val="2"/>
          </w:tcPr>
          <w:p w14:paraId="2DAE8059" w14:textId="7FA97C5C" w:rsidR="00261E1D" w:rsidRPr="00555C53" w:rsidRDefault="00261E1D">
            <w:pPr>
              <w:jc w:val="both"/>
              <w:rPr>
                <w:rFonts w:ascii="Times" w:hAnsi="Times" w:cs="Times"/>
                <w:b/>
              </w:rPr>
            </w:pPr>
            <w:r w:rsidRPr="00555C53">
              <w:rPr>
                <w:rFonts w:ascii="Times" w:hAnsi="Times" w:cs="Times"/>
                <w:b/>
              </w:rPr>
              <w:t>Art. 8 ust. 3</w:t>
            </w:r>
          </w:p>
        </w:tc>
        <w:tc>
          <w:tcPr>
            <w:tcW w:w="4962" w:type="dxa"/>
          </w:tcPr>
          <w:p w14:paraId="4A9B79EB" w14:textId="77777777" w:rsidR="00261E1D" w:rsidRPr="00555C53" w:rsidRDefault="00261E1D" w:rsidP="00555C53">
            <w:pPr>
              <w:pStyle w:val="USTustnpkodeksu"/>
              <w:spacing w:line="240" w:lineRule="auto"/>
              <w:ind w:firstLine="0"/>
              <w:rPr>
                <w:rFonts w:cs="Times"/>
                <w:szCs w:val="24"/>
              </w:rPr>
            </w:pPr>
            <w:r w:rsidRPr="00555C53">
              <w:rPr>
                <w:rFonts w:cs="Times"/>
                <w:szCs w:val="24"/>
              </w:rPr>
              <w:t xml:space="preserve">3. Przed dokonaniem ujawnienia, o którym mowa w ust. 2, właściwy organ publiczny lub inny organ powiadamia o tym zgłaszającego, przesyłając w postaci papierowej lub elektronicznej wyjaśnienie powodów ujawnienia jego danych osobowych lub innych informacji pozwalających zidentyfikować jego tożsamość, chyba że takie powiadomienie zagrozi postępowaniu wyjaśniającemu lub postępowaniu sądowemu. </w:t>
            </w:r>
          </w:p>
          <w:p w14:paraId="1A7E974C" w14:textId="77777777" w:rsidR="00261E1D" w:rsidRPr="00555C53" w:rsidRDefault="00261E1D">
            <w:pPr>
              <w:jc w:val="both"/>
              <w:rPr>
                <w:rFonts w:ascii="Times" w:hAnsi="Times" w:cs="Times"/>
                <w:b/>
              </w:rPr>
            </w:pPr>
          </w:p>
        </w:tc>
        <w:tc>
          <w:tcPr>
            <w:tcW w:w="1708" w:type="dxa"/>
          </w:tcPr>
          <w:p w14:paraId="057F0499" w14:textId="77777777" w:rsidR="00261E1D" w:rsidRPr="00555C53" w:rsidRDefault="00261E1D">
            <w:pPr>
              <w:jc w:val="center"/>
              <w:rPr>
                <w:rFonts w:ascii="Times" w:hAnsi="Times" w:cs="Times"/>
                <w:b/>
              </w:rPr>
            </w:pPr>
          </w:p>
        </w:tc>
      </w:tr>
      <w:tr w:rsidR="0000484E" w:rsidRPr="00555C53" w14:paraId="7B792E66" w14:textId="77777777" w:rsidTr="008627E3">
        <w:tc>
          <w:tcPr>
            <w:tcW w:w="1413" w:type="dxa"/>
            <w:gridSpan w:val="2"/>
          </w:tcPr>
          <w:p w14:paraId="1F5336F0" w14:textId="1C3243D4" w:rsidR="0000484E" w:rsidRPr="00555C53" w:rsidRDefault="00723479" w:rsidP="00824828">
            <w:pPr>
              <w:rPr>
                <w:rFonts w:ascii="Times" w:hAnsi="Times" w:cs="Times"/>
              </w:rPr>
            </w:pPr>
            <w:r w:rsidRPr="00555C53">
              <w:rPr>
                <w:rFonts w:ascii="Times" w:hAnsi="Times" w:cs="Times"/>
              </w:rPr>
              <w:t>Art. 16 ust. 4</w:t>
            </w:r>
          </w:p>
        </w:tc>
        <w:tc>
          <w:tcPr>
            <w:tcW w:w="4082" w:type="dxa"/>
            <w:gridSpan w:val="2"/>
          </w:tcPr>
          <w:p w14:paraId="566F6715" w14:textId="0CC51502" w:rsidR="0000484E" w:rsidRPr="00555C53" w:rsidRDefault="00C70DA1" w:rsidP="00E647E0">
            <w:pPr>
              <w:shd w:val="clear" w:color="auto" w:fill="FFFFFF"/>
              <w:spacing w:before="120"/>
              <w:jc w:val="both"/>
              <w:rPr>
                <w:rFonts w:ascii="Times" w:hAnsi="Times" w:cs="Times"/>
              </w:rPr>
            </w:pPr>
            <w:r w:rsidRPr="00555C53">
              <w:rPr>
                <w:rFonts w:ascii="Times" w:hAnsi="Times" w:cs="Times"/>
              </w:rPr>
              <w:t xml:space="preserve">4.   Państwa członkowskie zapewniają, aby właściwe organy otrzymujące informacje na temat naruszeń, które zawierają tajemnice przedsiębiorstwa, nie wykorzystywały ani nie ujawniały tych tajemnic przedsiębiorstwa do celów wykraczających poza to, co jest </w:t>
            </w:r>
            <w:r w:rsidRPr="00555C53">
              <w:rPr>
                <w:rFonts w:ascii="Times" w:hAnsi="Times" w:cs="Times"/>
              </w:rPr>
              <w:lastRenderedPageBreak/>
              <w:t>niezbędnie do podejmowania odpowiednich działań następczych.</w:t>
            </w:r>
          </w:p>
        </w:tc>
        <w:tc>
          <w:tcPr>
            <w:tcW w:w="1304" w:type="dxa"/>
          </w:tcPr>
          <w:p w14:paraId="0AD27EED" w14:textId="41E70BEE" w:rsidR="0000484E" w:rsidRPr="00555C53" w:rsidRDefault="0042037D">
            <w:pPr>
              <w:jc w:val="center"/>
              <w:rPr>
                <w:rFonts w:ascii="Times" w:hAnsi="Times" w:cs="Times"/>
                <w:b/>
              </w:rPr>
            </w:pPr>
            <w:r w:rsidRPr="00555C53">
              <w:rPr>
                <w:rFonts w:ascii="Times" w:hAnsi="Times" w:cs="Times"/>
                <w:b/>
              </w:rPr>
              <w:lastRenderedPageBreak/>
              <w:t>T</w:t>
            </w:r>
          </w:p>
        </w:tc>
        <w:tc>
          <w:tcPr>
            <w:tcW w:w="1134" w:type="dxa"/>
            <w:gridSpan w:val="2"/>
          </w:tcPr>
          <w:p w14:paraId="1A851C9F" w14:textId="26F09925" w:rsidR="0042037D" w:rsidRPr="00555C53" w:rsidRDefault="0042037D">
            <w:pPr>
              <w:jc w:val="both"/>
              <w:rPr>
                <w:rFonts w:ascii="Times" w:hAnsi="Times" w:cs="Times"/>
                <w:b/>
              </w:rPr>
            </w:pPr>
            <w:r w:rsidRPr="00555C53">
              <w:rPr>
                <w:rFonts w:ascii="Times" w:hAnsi="Times" w:cs="Times"/>
                <w:b/>
              </w:rPr>
              <w:t xml:space="preserve">Art. </w:t>
            </w:r>
            <w:r w:rsidR="008D74DA" w:rsidRPr="00555C53">
              <w:rPr>
                <w:rFonts w:ascii="Times" w:hAnsi="Times" w:cs="Times"/>
                <w:b/>
              </w:rPr>
              <w:t>42 ust. 3</w:t>
            </w:r>
            <w:r w:rsidRPr="00555C53">
              <w:rPr>
                <w:rFonts w:ascii="Times" w:hAnsi="Times" w:cs="Times"/>
                <w:b/>
              </w:rPr>
              <w:t xml:space="preserve"> </w:t>
            </w:r>
            <w:r w:rsidR="00220714" w:rsidRPr="00555C53">
              <w:rPr>
                <w:rFonts w:ascii="Times" w:hAnsi="Times" w:cs="Times"/>
                <w:b/>
              </w:rPr>
              <w:t>i 4</w:t>
            </w:r>
          </w:p>
          <w:p w14:paraId="485C0BF6" w14:textId="29B4DCBE" w:rsidR="0000484E" w:rsidRPr="00555C53" w:rsidRDefault="0000484E">
            <w:pPr>
              <w:jc w:val="center"/>
              <w:rPr>
                <w:rFonts w:ascii="Times" w:hAnsi="Times" w:cs="Times"/>
                <w:b/>
              </w:rPr>
            </w:pPr>
          </w:p>
        </w:tc>
        <w:tc>
          <w:tcPr>
            <w:tcW w:w="4962" w:type="dxa"/>
          </w:tcPr>
          <w:p w14:paraId="39F80C9A" w14:textId="6A163FF3" w:rsidR="008D74DA" w:rsidRPr="00555C53" w:rsidRDefault="00EB77AC">
            <w:pPr>
              <w:pStyle w:val="USTustnpkodeksu"/>
              <w:spacing w:line="240" w:lineRule="auto"/>
              <w:ind w:firstLine="0"/>
              <w:rPr>
                <w:rFonts w:cs="Times"/>
                <w:b/>
                <w:szCs w:val="24"/>
              </w:rPr>
            </w:pPr>
            <w:r w:rsidRPr="00555C53">
              <w:rPr>
                <w:rFonts w:cs="Times"/>
                <w:b/>
                <w:szCs w:val="24"/>
              </w:rPr>
              <w:t xml:space="preserve">Art. 42 </w:t>
            </w:r>
          </w:p>
          <w:p w14:paraId="15DD8A93" w14:textId="0F484176" w:rsidR="00220714" w:rsidRPr="00555C53" w:rsidRDefault="00220714" w:rsidP="001C31B4">
            <w:pPr>
              <w:pStyle w:val="USTustnpkodeksu"/>
              <w:spacing w:line="240" w:lineRule="auto"/>
              <w:ind w:firstLine="0"/>
              <w:rPr>
                <w:rFonts w:cs="Times"/>
                <w:szCs w:val="24"/>
              </w:rPr>
            </w:pPr>
            <w:r w:rsidRPr="00555C53">
              <w:rPr>
                <w:rFonts w:cs="Times"/>
                <w:szCs w:val="24"/>
              </w:rPr>
              <w:t xml:space="preserve">3. Upoważnieni pracownicy organu publicznego albo </w:t>
            </w:r>
            <w:r w:rsidR="00CE2A1B" w:rsidRPr="00555C53">
              <w:rPr>
                <w:rFonts w:cs="Times"/>
                <w:szCs w:val="24"/>
              </w:rPr>
              <w:t xml:space="preserve">Biura </w:t>
            </w:r>
            <w:r w:rsidRPr="00555C53">
              <w:rPr>
                <w:rFonts w:cs="Times"/>
                <w:szCs w:val="24"/>
              </w:rPr>
              <w:t xml:space="preserve">Rzecznika Praw Obywatelskich są obowiązani do zachowania tajemnicy w zakresie informacji i danych osobowych, które uzyskały w ramach przyjmowania i weryfikacji zgłoszeń oraz podejmowania działań następczych, także po ustaniu stosunku pracy. Informacje stanowiące tajemnicę przedsiębiorstwa mogą być </w:t>
            </w:r>
            <w:r w:rsidRPr="00555C53">
              <w:rPr>
                <w:rFonts w:cs="Times"/>
                <w:szCs w:val="24"/>
              </w:rPr>
              <w:lastRenderedPageBreak/>
              <w:t xml:space="preserve">wykorzystywane wyłącznie w celu podjęcia działania następczego. </w:t>
            </w:r>
          </w:p>
          <w:p w14:paraId="6F19F42E" w14:textId="77777777" w:rsidR="00220714" w:rsidRPr="00555C53" w:rsidRDefault="00220714" w:rsidP="001C31B4">
            <w:pPr>
              <w:pStyle w:val="USTustnpkodeksu"/>
              <w:spacing w:line="240" w:lineRule="auto"/>
              <w:ind w:firstLine="0"/>
              <w:rPr>
                <w:rFonts w:cs="Times"/>
                <w:szCs w:val="24"/>
              </w:rPr>
            </w:pPr>
            <w:r w:rsidRPr="00555C53">
              <w:rPr>
                <w:rFonts w:cs="Times"/>
                <w:szCs w:val="24"/>
              </w:rPr>
              <w:t>4. Pracownik, o którym mowa w ust. 1 i 2 wyznaczany jest na podstawie kwalifikacji zawodowych, a w szczególności wiedzy fachowej na temat prawa i praktyk w dziedzinie ochrony danych oraz umiejętności wypełnienia powierzonych zadań.</w:t>
            </w:r>
          </w:p>
          <w:p w14:paraId="0E43A93F" w14:textId="46134911" w:rsidR="0000484E" w:rsidRPr="00555C53" w:rsidRDefault="0000484E">
            <w:pPr>
              <w:jc w:val="both"/>
              <w:rPr>
                <w:rFonts w:ascii="Times" w:hAnsi="Times" w:cs="Times"/>
                <w:b/>
              </w:rPr>
            </w:pPr>
          </w:p>
        </w:tc>
        <w:tc>
          <w:tcPr>
            <w:tcW w:w="1708" w:type="dxa"/>
          </w:tcPr>
          <w:p w14:paraId="54C0974C" w14:textId="77777777" w:rsidR="0000484E" w:rsidRPr="00555C53" w:rsidRDefault="0000484E">
            <w:pPr>
              <w:jc w:val="center"/>
              <w:rPr>
                <w:rFonts w:ascii="Times" w:hAnsi="Times" w:cs="Times"/>
                <w:b/>
              </w:rPr>
            </w:pPr>
          </w:p>
        </w:tc>
      </w:tr>
      <w:tr w:rsidR="00EB77AC" w:rsidRPr="00555C53" w14:paraId="65BD8F76" w14:textId="77777777" w:rsidTr="008627E3">
        <w:tc>
          <w:tcPr>
            <w:tcW w:w="1413" w:type="dxa"/>
            <w:gridSpan w:val="2"/>
          </w:tcPr>
          <w:p w14:paraId="43CF8C6F" w14:textId="562024BE" w:rsidR="00EB77AC" w:rsidRPr="00555C53" w:rsidRDefault="00EB77AC" w:rsidP="00824828">
            <w:pPr>
              <w:rPr>
                <w:rFonts w:ascii="Times" w:hAnsi="Times" w:cs="Times"/>
              </w:rPr>
            </w:pPr>
            <w:r w:rsidRPr="00555C53">
              <w:rPr>
                <w:rFonts w:ascii="Times" w:hAnsi="Times" w:cs="Times"/>
              </w:rPr>
              <w:t>Art. 17</w:t>
            </w:r>
          </w:p>
        </w:tc>
        <w:tc>
          <w:tcPr>
            <w:tcW w:w="4082" w:type="dxa"/>
            <w:gridSpan w:val="2"/>
          </w:tcPr>
          <w:p w14:paraId="7797EBA6" w14:textId="77777777" w:rsidR="00EB77AC" w:rsidRPr="00555C53" w:rsidRDefault="00EB77AC"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Przetwarzanie danych osobowych</w:t>
            </w:r>
          </w:p>
          <w:p w14:paraId="1A3824FC" w14:textId="77777777" w:rsidR="00EB77AC" w:rsidRPr="00555C53" w:rsidRDefault="00EB77AC">
            <w:pPr>
              <w:pStyle w:val="Normalny1"/>
              <w:shd w:val="clear" w:color="auto" w:fill="FFFFFF"/>
              <w:spacing w:before="120" w:beforeAutospacing="0" w:after="0" w:afterAutospacing="0"/>
              <w:jc w:val="both"/>
              <w:rPr>
                <w:rFonts w:ascii="Times" w:hAnsi="Times" w:cs="Times"/>
              </w:rPr>
            </w:pPr>
            <w:r w:rsidRPr="00555C53">
              <w:rPr>
                <w:rFonts w:ascii="Times" w:hAnsi="Times" w:cs="Times"/>
              </w:rPr>
              <w:t>Przetwarzania danych osobowych zgodnie z niniejszą dyrektywą, w tym wymiany lub przekazywania danych osobowych przez właściwe organy, dokonuje się zgodnie z rozporządzeniem (UE) 2016/679 i dyrektywą (UE) 2016/680. Wymiany i przekazywania informacji przez instytucje, organy lub jednostki organizacyjne Unii dokonuje się zgodnie z rozporządzeniem (UE) 2018/1725.</w:t>
            </w:r>
          </w:p>
          <w:p w14:paraId="76EF9DC0" w14:textId="77777777" w:rsidR="00EB77AC" w:rsidRPr="00555C53" w:rsidRDefault="00EB77AC">
            <w:pPr>
              <w:pStyle w:val="Normalny1"/>
              <w:shd w:val="clear" w:color="auto" w:fill="FFFFFF"/>
              <w:spacing w:before="120" w:beforeAutospacing="0" w:after="0" w:afterAutospacing="0"/>
              <w:jc w:val="both"/>
              <w:rPr>
                <w:rFonts w:ascii="Times" w:hAnsi="Times" w:cs="Times"/>
              </w:rPr>
            </w:pPr>
            <w:r w:rsidRPr="00555C53">
              <w:rPr>
                <w:rFonts w:ascii="Times" w:hAnsi="Times" w:cs="Times"/>
              </w:rPr>
              <w:t>Dane osobowe, które w sposób oczywisty nie mają znaczenia dla rozpatrywania konkretnego zgłoszenia, nie są zbierane, a w razie przypadkowego zebrania, są usuwane bez zbędnej zwłoki.</w:t>
            </w:r>
          </w:p>
          <w:p w14:paraId="0C4B4549" w14:textId="77777777" w:rsidR="00EB77AC" w:rsidRPr="00555C53" w:rsidRDefault="00EB77AC">
            <w:pPr>
              <w:shd w:val="clear" w:color="auto" w:fill="FFFFFF"/>
              <w:spacing w:before="120"/>
              <w:jc w:val="both"/>
              <w:rPr>
                <w:rFonts w:ascii="Times" w:hAnsi="Times" w:cs="Times"/>
              </w:rPr>
            </w:pPr>
          </w:p>
        </w:tc>
        <w:tc>
          <w:tcPr>
            <w:tcW w:w="1304" w:type="dxa"/>
          </w:tcPr>
          <w:p w14:paraId="3EADB585" w14:textId="57C18672" w:rsidR="00EB77AC" w:rsidRPr="00555C53" w:rsidRDefault="0042037D">
            <w:pPr>
              <w:jc w:val="center"/>
              <w:rPr>
                <w:rFonts w:ascii="Times" w:hAnsi="Times" w:cs="Times"/>
                <w:b/>
              </w:rPr>
            </w:pPr>
            <w:r w:rsidRPr="00555C53">
              <w:rPr>
                <w:rFonts w:ascii="Times" w:hAnsi="Times" w:cs="Times"/>
                <w:b/>
              </w:rPr>
              <w:t>T</w:t>
            </w:r>
          </w:p>
        </w:tc>
        <w:tc>
          <w:tcPr>
            <w:tcW w:w="1134" w:type="dxa"/>
            <w:gridSpan w:val="2"/>
          </w:tcPr>
          <w:p w14:paraId="29198B68" w14:textId="1D5779A9" w:rsidR="00EB77AC" w:rsidRPr="00555C53" w:rsidRDefault="00EB77AC">
            <w:pPr>
              <w:jc w:val="center"/>
              <w:rPr>
                <w:rFonts w:ascii="Times" w:hAnsi="Times" w:cs="Times"/>
                <w:b/>
              </w:rPr>
            </w:pPr>
            <w:r w:rsidRPr="00555C53">
              <w:rPr>
                <w:rFonts w:ascii="Times" w:hAnsi="Times" w:cs="Times"/>
                <w:b/>
              </w:rPr>
              <w:t xml:space="preserve">Art. 8 ust. 4 </w:t>
            </w:r>
            <w:r w:rsidR="0027589B" w:rsidRPr="00555C53">
              <w:rPr>
                <w:rFonts w:ascii="Times" w:hAnsi="Times" w:cs="Times"/>
                <w:b/>
              </w:rPr>
              <w:t>–</w:t>
            </w:r>
            <w:r w:rsidRPr="00555C53">
              <w:rPr>
                <w:rFonts w:ascii="Times" w:hAnsi="Times" w:cs="Times"/>
                <w:b/>
              </w:rPr>
              <w:t xml:space="preserve"> </w:t>
            </w:r>
            <w:r w:rsidR="00DB0B4B" w:rsidRPr="00555C53">
              <w:rPr>
                <w:rFonts w:ascii="Times" w:hAnsi="Times" w:cs="Times"/>
                <w:b/>
              </w:rPr>
              <w:t>10</w:t>
            </w:r>
            <w:r w:rsidR="00A03E9D" w:rsidRPr="00555C53">
              <w:rPr>
                <w:rFonts w:ascii="Times" w:hAnsi="Times" w:cs="Times"/>
                <w:b/>
              </w:rPr>
              <w:t xml:space="preserve">, </w:t>
            </w:r>
            <w:r w:rsidR="0027589B" w:rsidRPr="00555C53">
              <w:rPr>
                <w:rFonts w:ascii="Times" w:hAnsi="Times" w:cs="Times"/>
                <w:b/>
              </w:rPr>
              <w:t>43 ust. 4</w:t>
            </w:r>
            <w:r w:rsidR="00A03E9D" w:rsidRPr="00555C53">
              <w:rPr>
                <w:rFonts w:ascii="Times" w:hAnsi="Times" w:cs="Times"/>
                <w:b/>
              </w:rPr>
              <w:t xml:space="preserve"> oraz 44 ust. 3</w:t>
            </w:r>
          </w:p>
        </w:tc>
        <w:tc>
          <w:tcPr>
            <w:tcW w:w="4962" w:type="dxa"/>
          </w:tcPr>
          <w:p w14:paraId="77387CA5" w14:textId="77777777" w:rsidR="00EB77AC" w:rsidRPr="00555C53" w:rsidRDefault="00EB77AC">
            <w:pPr>
              <w:pStyle w:val="USTustnpkodeksu"/>
              <w:spacing w:line="240" w:lineRule="auto"/>
              <w:ind w:firstLine="0"/>
              <w:rPr>
                <w:rFonts w:cs="Times"/>
                <w:szCs w:val="24"/>
              </w:rPr>
            </w:pPr>
            <w:r w:rsidRPr="00555C53">
              <w:rPr>
                <w:rFonts w:cs="Times"/>
                <w:b/>
                <w:szCs w:val="24"/>
              </w:rPr>
              <w:t>Art. 8</w:t>
            </w:r>
            <w:r w:rsidRPr="00555C53">
              <w:rPr>
                <w:rFonts w:cs="Times"/>
                <w:szCs w:val="24"/>
              </w:rPr>
              <w:t xml:space="preserve"> </w:t>
            </w:r>
          </w:p>
          <w:p w14:paraId="0838BEE4" w14:textId="0407931E" w:rsidR="00B65BE1" w:rsidRPr="00555C53" w:rsidRDefault="00B65BE1" w:rsidP="00BC54CE">
            <w:pPr>
              <w:pStyle w:val="USTustnpkodeksu"/>
              <w:spacing w:line="240" w:lineRule="auto"/>
              <w:ind w:firstLine="0"/>
              <w:rPr>
                <w:rFonts w:cs="Times"/>
                <w:szCs w:val="24"/>
              </w:rPr>
            </w:pPr>
            <w:r w:rsidRPr="00555C53">
              <w:rPr>
                <w:rFonts w:cs="Times"/>
                <w:szCs w:val="24"/>
              </w:rPr>
              <w:t xml:space="preserve">4. Podmiot prawny, Rzecznik Praw Obywatelskich lub organ publiczny, po otrzymaniu zgłoszenia, przetwarza dane osobowe, w zakresie niezbędnym do przyjęcia zgłoszenia </w:t>
            </w:r>
            <w:r w:rsidR="00451172" w:rsidRPr="00555C53">
              <w:rPr>
                <w:rFonts w:cs="Times"/>
                <w:szCs w:val="24"/>
              </w:rPr>
              <w:t xml:space="preserve">lub </w:t>
            </w:r>
            <w:r w:rsidRPr="00555C53">
              <w:rPr>
                <w:rFonts w:cs="Times"/>
                <w:szCs w:val="24"/>
              </w:rPr>
              <w:t xml:space="preserve">podjęcia ewentualnego działania następczego. Dane osobowe, które nie mają znaczenia dla rozpatrywania zgłoszenia, nie są zbierane, a w razie przypadkowego zebrania, są niezwłocznie usuwane. Usunięcie tych danych osobowych następuje w terminie </w:t>
            </w:r>
            <w:r w:rsidR="00791D62" w:rsidRPr="00555C53">
              <w:rPr>
                <w:rFonts w:cs="Times"/>
                <w:szCs w:val="24"/>
              </w:rPr>
              <w:t xml:space="preserve">14 dni </w:t>
            </w:r>
            <w:r w:rsidRPr="00555C53">
              <w:rPr>
                <w:rFonts w:cs="Times"/>
                <w:szCs w:val="24"/>
              </w:rPr>
              <w:t>od chwili ustalenia, że nie mają one znaczenia dla sprawy.</w:t>
            </w:r>
          </w:p>
          <w:p w14:paraId="03FFD4B9" w14:textId="3FEE8EAE" w:rsidR="00B65BE1" w:rsidRPr="00555C53" w:rsidRDefault="00B65BE1" w:rsidP="00BC54CE">
            <w:pPr>
              <w:pStyle w:val="USTustnpkodeksu"/>
              <w:spacing w:line="240" w:lineRule="auto"/>
              <w:ind w:firstLine="0"/>
              <w:rPr>
                <w:rFonts w:cs="Times"/>
                <w:szCs w:val="24"/>
              </w:rPr>
            </w:pPr>
            <w:r w:rsidRPr="00555C53">
              <w:rPr>
                <w:rFonts w:cs="Times"/>
                <w:szCs w:val="24"/>
              </w:rPr>
              <w:t>5. Przepisu art. 14 ust. 2 lit. f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z późn. zm</w:t>
            </w:r>
            <w:r w:rsidR="004061FE" w:rsidRPr="00555C53">
              <w:rPr>
                <w:rFonts w:cs="Times"/>
                <w:szCs w:val="24"/>
                <w:vertAlign w:val="superscript"/>
              </w:rPr>
              <w:t>.</w:t>
            </w:r>
            <w:r w:rsidR="004061FE" w:rsidRPr="00555C53">
              <w:rPr>
                <w:rStyle w:val="Odwoanieprzypisudolnego"/>
                <w:rFonts w:cs="Times"/>
                <w:szCs w:val="24"/>
              </w:rPr>
              <w:t>3</w:t>
            </w:r>
            <w:r w:rsidR="004061FE" w:rsidRPr="00555C53">
              <w:rPr>
                <w:rStyle w:val="IGindeksgrny"/>
                <w:rFonts w:cs="Times"/>
                <w:szCs w:val="24"/>
                <w:vertAlign w:val="baseline"/>
              </w:rPr>
              <w:t>)</w:t>
            </w:r>
            <w:r w:rsidR="004061FE" w:rsidRPr="00555C53">
              <w:rPr>
                <w:rFonts w:cs="Times"/>
                <w:szCs w:val="24"/>
              </w:rPr>
              <w:t xml:space="preserve">), </w:t>
            </w:r>
            <w:r w:rsidRPr="00555C53">
              <w:rPr>
                <w:rFonts w:cs="Times"/>
                <w:szCs w:val="24"/>
              </w:rPr>
              <w:t xml:space="preserve">zwanego dalej „rozporządzeniem 2016/679”, nie stosuje się na mocy art. 14 ust. 5 lit. c i d rozporządzenia </w:t>
            </w:r>
            <w:r w:rsidRPr="00555C53">
              <w:rPr>
                <w:rFonts w:cs="Times"/>
                <w:szCs w:val="24"/>
              </w:rPr>
              <w:lastRenderedPageBreak/>
              <w:t>2016/679, chyba że zgłaszający nie spełnia warunków wskazanych w art. 6.</w:t>
            </w:r>
          </w:p>
          <w:p w14:paraId="089070E9" w14:textId="3DE46E5F" w:rsidR="00B65BE1" w:rsidRPr="00555C53" w:rsidRDefault="00B65BE1" w:rsidP="00BC54CE">
            <w:pPr>
              <w:pStyle w:val="USTustnpkodeksu"/>
              <w:spacing w:line="240" w:lineRule="auto"/>
              <w:ind w:firstLine="0"/>
              <w:rPr>
                <w:rFonts w:cs="Times"/>
                <w:szCs w:val="24"/>
              </w:rPr>
            </w:pPr>
            <w:r w:rsidRPr="00555C53">
              <w:rPr>
                <w:rFonts w:cs="Times"/>
                <w:szCs w:val="24"/>
              </w:rPr>
              <w:t xml:space="preserve">6. Przepisu art. 15 ust. 1 lit. g rozporządzenia 2016/679 nie stosuje się w zakresie terminu, w którym dane o źródle pozyskania danych osobowych mają być przekazane osobie, której dane dotyczą, chyba że zgłaszający nie spełnia </w:t>
            </w:r>
            <w:r w:rsidR="00E72762" w:rsidRPr="00555C53">
              <w:rPr>
                <w:rFonts w:cs="Times"/>
                <w:szCs w:val="24"/>
              </w:rPr>
              <w:t xml:space="preserve">warunków </w:t>
            </w:r>
            <w:r w:rsidRPr="00555C53">
              <w:rPr>
                <w:rFonts w:cs="Times"/>
                <w:szCs w:val="24"/>
              </w:rPr>
              <w:t>wskazanych w art. 6. Informacje dotyczące podmiotu będącego źródłem danych osobowych, o których mowa w art.  15 ust. 1 lit. g rozporządzenia 2016/679, mogą być przekazane w terminie późniejszym, niż wynikający z art. 12 ust. 3  rozporządzenia 2016/679, nie później jednak niż w ciągu 3 miesięcy od dnia zakończenia działań następczych.</w:t>
            </w:r>
          </w:p>
          <w:p w14:paraId="28485ADC" w14:textId="77777777" w:rsidR="00B65BE1" w:rsidRPr="00555C53" w:rsidRDefault="00B65BE1" w:rsidP="00BC54CE">
            <w:pPr>
              <w:pStyle w:val="USTustnpkodeksu"/>
              <w:spacing w:line="240" w:lineRule="auto"/>
              <w:ind w:firstLine="0"/>
              <w:rPr>
                <w:rFonts w:cs="Times"/>
                <w:szCs w:val="24"/>
              </w:rPr>
            </w:pPr>
            <w:r w:rsidRPr="00555C53">
              <w:rPr>
                <w:rFonts w:cs="Times"/>
                <w:szCs w:val="24"/>
              </w:rPr>
              <w:t xml:space="preserve">7. Przepis ust. 6 w zakresie przekazania informacji o źródle danych osobowych nie może stać w sprzeczności z wyraźną zgodą zgłaszającego, o której mowa w ust. 1. </w:t>
            </w:r>
          </w:p>
          <w:p w14:paraId="7AD276F2" w14:textId="77777777" w:rsidR="00B65BE1" w:rsidRPr="00555C53" w:rsidRDefault="00B65BE1" w:rsidP="00BC54CE">
            <w:pPr>
              <w:pStyle w:val="USTustnpkodeksu"/>
              <w:spacing w:line="240" w:lineRule="auto"/>
              <w:ind w:firstLine="0"/>
              <w:rPr>
                <w:rFonts w:cs="Times"/>
                <w:szCs w:val="24"/>
              </w:rPr>
            </w:pPr>
            <w:r w:rsidRPr="00555C53">
              <w:rPr>
                <w:rFonts w:cs="Times"/>
                <w:szCs w:val="24"/>
              </w:rPr>
              <w:t xml:space="preserve">8. Dane osobowe przetwarzane w związku z przyjęciem zgłoszenia zewnętrznego oraz dokumenty związane z tym zgłoszeniem są przechowywane przez Rzecznika Praw Obywatelskich przez okres 12 miesięcy po zakończeniu roku kalendarzowego, w którym  przekazano zgłoszenie zewnętrzne do organu publicznego właściwego do podjęcia działań następczych. </w:t>
            </w:r>
          </w:p>
          <w:p w14:paraId="772A17A0" w14:textId="77777777" w:rsidR="00B65BE1" w:rsidRPr="00555C53" w:rsidRDefault="00B65BE1" w:rsidP="00BC54CE">
            <w:pPr>
              <w:pStyle w:val="USTustnpkodeksu"/>
              <w:spacing w:line="240" w:lineRule="auto"/>
              <w:ind w:firstLine="0"/>
              <w:rPr>
                <w:rFonts w:cs="Times"/>
                <w:szCs w:val="24"/>
              </w:rPr>
            </w:pPr>
            <w:r w:rsidRPr="00555C53">
              <w:rPr>
                <w:rFonts w:cs="Times"/>
                <w:szCs w:val="24"/>
              </w:rPr>
              <w:t xml:space="preserve">9. Dane osobowe przetwarzane w związku z przyjęciem zgłoszenia zewnętrznego oraz podjęciem działań następczych oraz dokumenty związane z tym zgłoszeniem są przechowywane </w:t>
            </w:r>
            <w:r w:rsidRPr="00555C53">
              <w:rPr>
                <w:rFonts w:cs="Times"/>
                <w:szCs w:val="24"/>
              </w:rPr>
              <w:lastRenderedPageBreak/>
              <w:t xml:space="preserve">przez podmiot prawny oraz organ publiczny  przez okres 15 miesięcy po zakończeniu roku kalendarzowego, w którym zakończono  działania następcze lub zakończeniu postępowań zainicjowanych tymi działaniami.  </w:t>
            </w:r>
          </w:p>
          <w:p w14:paraId="24D93CC1" w14:textId="30955DB4" w:rsidR="00B65BE1" w:rsidRPr="00555C53" w:rsidRDefault="00B65BE1" w:rsidP="00BC54CE">
            <w:pPr>
              <w:pStyle w:val="USTustnpkodeksu"/>
              <w:spacing w:line="240" w:lineRule="auto"/>
              <w:ind w:firstLine="0"/>
              <w:rPr>
                <w:rFonts w:cs="Times"/>
                <w:szCs w:val="24"/>
              </w:rPr>
            </w:pPr>
            <w:r w:rsidRPr="00555C53">
              <w:rPr>
                <w:rFonts w:cs="Times"/>
                <w:szCs w:val="24"/>
              </w:rPr>
              <w:t>10. W przypadku o którym mowa w ust. 8 i 9, Rzecznik Praw Obywatelskich, podmiot prawny i organ publiczny usuwają dane osobowe oraz niszczą dokumenty związane z tym zgłoszeniem po upływie okresu przechowywania. Przepisów ustawy z dnia 14 lipca 1983 r. o narodowym zasobie archiwalnym i archiwach (Dz.U z 2020 r. poz. 164 oraz z 2021 r. poz. 398 oraz 2020) nie stosuje się.</w:t>
            </w:r>
          </w:p>
          <w:p w14:paraId="6D3888F8" w14:textId="657AF9E5" w:rsidR="0027589B" w:rsidRPr="00555C53" w:rsidRDefault="0027589B" w:rsidP="00BC54CE">
            <w:pPr>
              <w:pStyle w:val="USTustnpkodeksu"/>
              <w:spacing w:line="240" w:lineRule="auto"/>
              <w:ind w:firstLine="0"/>
              <w:rPr>
                <w:rFonts w:cs="Times"/>
                <w:b/>
                <w:szCs w:val="24"/>
              </w:rPr>
            </w:pPr>
            <w:r w:rsidRPr="00555C53">
              <w:rPr>
                <w:rFonts w:cs="Times"/>
                <w:b/>
                <w:szCs w:val="24"/>
              </w:rPr>
              <w:t>Art. 43:</w:t>
            </w:r>
          </w:p>
          <w:p w14:paraId="7B660377" w14:textId="77777777" w:rsidR="0027589B" w:rsidRPr="00555C53" w:rsidRDefault="0027589B" w:rsidP="00555C53">
            <w:pPr>
              <w:pStyle w:val="USTustnpkodeksu"/>
              <w:spacing w:line="240" w:lineRule="auto"/>
              <w:ind w:firstLine="0"/>
              <w:rPr>
                <w:rFonts w:cs="Times"/>
                <w:szCs w:val="24"/>
              </w:rPr>
            </w:pPr>
            <w:r w:rsidRPr="00555C53">
              <w:rPr>
                <w:rFonts w:cs="Times"/>
                <w:szCs w:val="24"/>
              </w:rPr>
              <w:t xml:space="preserve">4. Dane osobowe oraz pozostałe informacje w rejestrze zgłoszeń zewnętrznych są przechowywane przez okres 15 miesięcy po zakończeniu roku kalendarzowego, w którym zakończono działania następcze lub zakończenia postępowań zainicjowanych tymi działaniami.  </w:t>
            </w:r>
          </w:p>
          <w:p w14:paraId="39D1B084" w14:textId="77777777" w:rsidR="0027589B" w:rsidRPr="00555C53" w:rsidRDefault="0027589B" w:rsidP="00BC54CE">
            <w:pPr>
              <w:pStyle w:val="USTustnpkodeksu"/>
              <w:spacing w:line="240" w:lineRule="auto"/>
              <w:ind w:firstLine="0"/>
              <w:rPr>
                <w:rFonts w:cs="Times"/>
                <w:szCs w:val="24"/>
              </w:rPr>
            </w:pPr>
          </w:p>
          <w:p w14:paraId="24F3DB96" w14:textId="5F1C40FF" w:rsidR="00EB77AC" w:rsidRPr="00555C53" w:rsidRDefault="00A03E9D">
            <w:pPr>
              <w:pStyle w:val="USTustnpkodeksu"/>
              <w:spacing w:line="240" w:lineRule="auto"/>
              <w:ind w:firstLine="0"/>
              <w:rPr>
                <w:rFonts w:cs="Times"/>
                <w:b/>
                <w:szCs w:val="24"/>
              </w:rPr>
            </w:pPr>
            <w:r w:rsidRPr="00555C53">
              <w:rPr>
                <w:rFonts w:cs="Times"/>
                <w:b/>
                <w:szCs w:val="24"/>
              </w:rPr>
              <w:t>Art.. 44</w:t>
            </w:r>
          </w:p>
          <w:p w14:paraId="59F6521F" w14:textId="46C8E142" w:rsidR="00A03E9D" w:rsidRPr="00555C53" w:rsidRDefault="00A03E9D">
            <w:pPr>
              <w:pStyle w:val="USTustnpkodeksu"/>
              <w:spacing w:line="240" w:lineRule="auto"/>
              <w:ind w:firstLine="0"/>
              <w:rPr>
                <w:rFonts w:cs="Times"/>
                <w:b/>
                <w:szCs w:val="24"/>
              </w:rPr>
            </w:pPr>
            <w:r w:rsidRPr="00555C53">
              <w:rPr>
                <w:rFonts w:cs="Times"/>
                <w:szCs w:val="24"/>
              </w:rPr>
              <w:t>3. Dane osobowe oraz pozostałe informacje w rejestrze zgłoszeń zewnętrznych są przechowywane przez okres 1</w:t>
            </w:r>
            <w:r w:rsidR="00984721" w:rsidRPr="00555C53">
              <w:rPr>
                <w:rFonts w:cs="Times"/>
                <w:szCs w:val="24"/>
              </w:rPr>
              <w:t>2</w:t>
            </w:r>
            <w:r w:rsidRPr="00555C53">
              <w:rPr>
                <w:rFonts w:cs="Times"/>
                <w:szCs w:val="24"/>
              </w:rPr>
              <w:t xml:space="preserve"> miesięcy po zakończeniu roku kalendarzowego, w którym  przekazano zgłoszenie zewnętrzne do organu publicznego właściwego do podjęcia działań następczych. </w:t>
            </w:r>
          </w:p>
          <w:p w14:paraId="5405D153" w14:textId="7BBD36FF" w:rsidR="00A03E9D" w:rsidRPr="00555C53" w:rsidRDefault="00A03E9D">
            <w:pPr>
              <w:pStyle w:val="USTustnpkodeksu"/>
              <w:spacing w:line="240" w:lineRule="auto"/>
              <w:ind w:firstLine="0"/>
              <w:rPr>
                <w:rFonts w:cs="Times"/>
                <w:b/>
                <w:szCs w:val="24"/>
              </w:rPr>
            </w:pPr>
          </w:p>
        </w:tc>
        <w:tc>
          <w:tcPr>
            <w:tcW w:w="1708" w:type="dxa"/>
          </w:tcPr>
          <w:p w14:paraId="7E3C2DFF" w14:textId="77777777" w:rsidR="00EB77AC" w:rsidRPr="00555C53" w:rsidRDefault="00EB77AC">
            <w:pPr>
              <w:jc w:val="center"/>
              <w:rPr>
                <w:rFonts w:ascii="Times" w:hAnsi="Times" w:cs="Times"/>
                <w:b/>
              </w:rPr>
            </w:pPr>
          </w:p>
        </w:tc>
      </w:tr>
      <w:tr w:rsidR="00EB77AC" w:rsidRPr="00555C53" w14:paraId="1F8BAD5D" w14:textId="77777777" w:rsidTr="008627E3">
        <w:tc>
          <w:tcPr>
            <w:tcW w:w="1413" w:type="dxa"/>
            <w:gridSpan w:val="2"/>
          </w:tcPr>
          <w:p w14:paraId="3DDCEC54" w14:textId="02901A49" w:rsidR="00EB77AC" w:rsidRPr="00555C53" w:rsidRDefault="00F210F7" w:rsidP="00824828">
            <w:pPr>
              <w:rPr>
                <w:rFonts w:ascii="Times" w:hAnsi="Times" w:cs="Times"/>
              </w:rPr>
            </w:pPr>
            <w:r w:rsidRPr="00555C53">
              <w:rPr>
                <w:rFonts w:ascii="Times" w:hAnsi="Times" w:cs="Times"/>
              </w:rPr>
              <w:lastRenderedPageBreak/>
              <w:t>Art. 18</w:t>
            </w:r>
            <w:r w:rsidR="0027589B" w:rsidRPr="00555C53">
              <w:rPr>
                <w:rFonts w:ascii="Times" w:hAnsi="Times" w:cs="Times"/>
              </w:rPr>
              <w:t xml:space="preserve"> ust. 1</w:t>
            </w:r>
          </w:p>
        </w:tc>
        <w:tc>
          <w:tcPr>
            <w:tcW w:w="4082" w:type="dxa"/>
            <w:gridSpan w:val="2"/>
          </w:tcPr>
          <w:p w14:paraId="0B22E878" w14:textId="77777777" w:rsidR="003B7D13" w:rsidRPr="00555C53" w:rsidRDefault="003B7D13" w:rsidP="00E647E0">
            <w:pPr>
              <w:shd w:val="clear" w:color="auto" w:fill="FFFFFF"/>
              <w:spacing w:before="120"/>
              <w:jc w:val="center"/>
              <w:rPr>
                <w:rFonts w:ascii="Times" w:hAnsi="Times" w:cs="Times"/>
                <w:b/>
              </w:rPr>
            </w:pPr>
            <w:r w:rsidRPr="00555C53">
              <w:rPr>
                <w:rFonts w:ascii="Times" w:hAnsi="Times" w:cs="Times"/>
                <w:b/>
              </w:rPr>
              <w:t>Prowadzenie rejestrów zgłoszeń</w:t>
            </w:r>
          </w:p>
          <w:p w14:paraId="553D0AD9" w14:textId="77777777" w:rsidR="003B7D13" w:rsidRPr="00555C53" w:rsidRDefault="003B7D13">
            <w:pPr>
              <w:shd w:val="clear" w:color="auto" w:fill="FFFFFF"/>
              <w:spacing w:before="120"/>
              <w:jc w:val="both"/>
              <w:rPr>
                <w:rFonts w:ascii="Times" w:hAnsi="Times" w:cs="Times"/>
              </w:rPr>
            </w:pPr>
            <w:r w:rsidRPr="00555C53">
              <w:rPr>
                <w:rFonts w:ascii="Times" w:hAnsi="Times" w:cs="Times"/>
              </w:rPr>
              <w:t>1.   Państwa członkowskie zapewniają, aby podmioty prawne w sektorze prywatnym i publicznym oraz właściwe organy prowadziły rejestr wszystkich przyjętych zgłoszeń, zgodnie z wymogami w zakresie poufności przewidzianymi w art. 16. Zgłoszenia przechowuje się nie dłużej, niż jest to konieczne i proporcjonalne, aby zapewnić zgodność z wymogami ustanowionymi w niniejszej dyrektywie lub innymi wymogami ustanowionymi w prawie unijnym lub krajowym.</w:t>
            </w:r>
          </w:p>
          <w:p w14:paraId="5F633379" w14:textId="4B0C5337" w:rsidR="00EB77AC" w:rsidRPr="00555C53" w:rsidRDefault="00EB77AC">
            <w:pPr>
              <w:shd w:val="clear" w:color="auto" w:fill="FFFFFF"/>
              <w:spacing w:before="120"/>
              <w:jc w:val="both"/>
              <w:rPr>
                <w:rFonts w:ascii="Times" w:hAnsi="Times" w:cs="Times"/>
              </w:rPr>
            </w:pPr>
          </w:p>
        </w:tc>
        <w:tc>
          <w:tcPr>
            <w:tcW w:w="1304" w:type="dxa"/>
          </w:tcPr>
          <w:p w14:paraId="7BBA8471" w14:textId="7FA7D10E" w:rsidR="00EB77AC" w:rsidRPr="00555C53" w:rsidRDefault="0042037D">
            <w:pPr>
              <w:jc w:val="center"/>
              <w:rPr>
                <w:rFonts w:ascii="Times" w:hAnsi="Times" w:cs="Times"/>
                <w:b/>
              </w:rPr>
            </w:pPr>
            <w:r w:rsidRPr="00555C53">
              <w:rPr>
                <w:rFonts w:ascii="Times" w:hAnsi="Times" w:cs="Times"/>
                <w:b/>
              </w:rPr>
              <w:t>T</w:t>
            </w:r>
          </w:p>
        </w:tc>
        <w:tc>
          <w:tcPr>
            <w:tcW w:w="1134" w:type="dxa"/>
            <w:gridSpan w:val="2"/>
          </w:tcPr>
          <w:p w14:paraId="3D77DAF0" w14:textId="7DF83B37" w:rsidR="00EB77AC" w:rsidRPr="00555C53" w:rsidRDefault="006E7BFB">
            <w:pPr>
              <w:jc w:val="center"/>
              <w:rPr>
                <w:rFonts w:ascii="Times" w:hAnsi="Times" w:cs="Times"/>
                <w:b/>
              </w:rPr>
            </w:pPr>
            <w:r w:rsidRPr="00555C53">
              <w:rPr>
                <w:rFonts w:ascii="Times" w:hAnsi="Times" w:cs="Times"/>
                <w:b/>
              </w:rPr>
              <w:t>Art. 29, 43 oraz 44</w:t>
            </w:r>
          </w:p>
        </w:tc>
        <w:tc>
          <w:tcPr>
            <w:tcW w:w="4962" w:type="dxa"/>
          </w:tcPr>
          <w:p w14:paraId="7ADB49D1" w14:textId="77777777" w:rsidR="00A131D4" w:rsidRPr="00555C53" w:rsidRDefault="006E7BFB">
            <w:pPr>
              <w:pStyle w:val="ARTartustawynprozporzdzenia"/>
              <w:spacing w:line="240" w:lineRule="auto"/>
              <w:ind w:firstLine="0"/>
              <w:rPr>
                <w:rFonts w:cs="Times"/>
                <w:szCs w:val="24"/>
              </w:rPr>
            </w:pPr>
            <w:r w:rsidRPr="00555C53">
              <w:rPr>
                <w:rStyle w:val="Ppogrubienie"/>
                <w:rFonts w:cs="Times"/>
                <w:szCs w:val="24"/>
              </w:rPr>
              <w:t>Art. 29.</w:t>
            </w:r>
            <w:r w:rsidRPr="00555C53">
              <w:rPr>
                <w:rFonts w:cs="Times"/>
                <w:szCs w:val="24"/>
              </w:rPr>
              <w:t xml:space="preserve"> </w:t>
            </w:r>
          </w:p>
          <w:p w14:paraId="65A7E8EB" w14:textId="582E14A8" w:rsidR="006E7BFB" w:rsidRPr="00555C53" w:rsidRDefault="006E7BFB">
            <w:pPr>
              <w:pStyle w:val="ARTartustawynprozporzdzenia"/>
              <w:spacing w:line="240" w:lineRule="auto"/>
              <w:ind w:firstLine="0"/>
              <w:rPr>
                <w:rFonts w:cs="Times"/>
                <w:szCs w:val="24"/>
              </w:rPr>
            </w:pPr>
            <w:r w:rsidRPr="00555C53">
              <w:rPr>
                <w:rFonts w:cs="Times"/>
                <w:szCs w:val="24"/>
              </w:rPr>
              <w:t>1. Podmiot prawny:</w:t>
            </w:r>
          </w:p>
          <w:p w14:paraId="759F5E85" w14:textId="77777777" w:rsidR="006E7BFB" w:rsidRPr="00555C53" w:rsidRDefault="006E7BFB">
            <w:pPr>
              <w:pStyle w:val="PKTpunkt"/>
              <w:spacing w:line="240" w:lineRule="auto"/>
              <w:rPr>
                <w:rFonts w:cs="Times"/>
                <w:szCs w:val="24"/>
              </w:rPr>
            </w:pPr>
            <w:r w:rsidRPr="00555C53">
              <w:rPr>
                <w:rFonts w:cs="Times"/>
                <w:szCs w:val="24"/>
              </w:rPr>
              <w:t>1)</w:t>
            </w:r>
            <w:r w:rsidRPr="00555C53">
              <w:rPr>
                <w:rFonts w:cs="Times"/>
                <w:szCs w:val="24"/>
              </w:rPr>
              <w:tab/>
              <w:t>prowadzi rejestr zgłoszeń wewnętrznych;</w:t>
            </w:r>
          </w:p>
          <w:p w14:paraId="7DF9F917" w14:textId="7A9800F5" w:rsidR="006E7BFB" w:rsidRPr="00555C53" w:rsidRDefault="006E7BFB">
            <w:pPr>
              <w:pStyle w:val="PKTpunkt"/>
              <w:spacing w:line="240" w:lineRule="auto"/>
              <w:rPr>
                <w:rFonts w:cs="Times"/>
                <w:szCs w:val="24"/>
              </w:rPr>
            </w:pPr>
            <w:r w:rsidRPr="00555C53">
              <w:rPr>
                <w:rFonts w:cs="Times"/>
                <w:szCs w:val="24"/>
              </w:rPr>
              <w:t>2)</w:t>
            </w:r>
            <w:r w:rsidRPr="00555C53">
              <w:rPr>
                <w:rFonts w:cs="Times"/>
                <w:szCs w:val="24"/>
              </w:rPr>
              <w:tab/>
              <w:t>jest administratorem zgromadzonych w tym rejestrze danych</w:t>
            </w:r>
            <w:r w:rsidR="006362B3" w:rsidRPr="00555C53">
              <w:rPr>
                <w:rFonts w:cs="Times"/>
                <w:szCs w:val="24"/>
              </w:rPr>
              <w:t xml:space="preserve"> osobowych</w:t>
            </w:r>
            <w:r w:rsidRPr="00555C53">
              <w:rPr>
                <w:rFonts w:cs="Times"/>
                <w:szCs w:val="24"/>
              </w:rPr>
              <w:t>.</w:t>
            </w:r>
          </w:p>
          <w:p w14:paraId="79D5F365" w14:textId="77777777" w:rsidR="006E7BFB" w:rsidRPr="00555C53" w:rsidRDefault="006E7BFB" w:rsidP="00555C53">
            <w:pPr>
              <w:pStyle w:val="USTustnpkodeksu"/>
              <w:spacing w:line="240" w:lineRule="auto"/>
              <w:ind w:firstLine="0"/>
              <w:rPr>
                <w:rFonts w:cs="Times"/>
                <w:szCs w:val="24"/>
              </w:rPr>
            </w:pPr>
            <w:r w:rsidRPr="00555C53">
              <w:rPr>
                <w:rFonts w:cs="Times"/>
                <w:szCs w:val="24"/>
              </w:rPr>
              <w:t>2. Podmiot prawny może upoważnić wewnętrzną jednostkę organizacyjną lub osobę, o których mowa w art. 25 ust. 1 pkt 1 lub 3, do prowadzenia rejestru zgłoszeń wewnętrznych.</w:t>
            </w:r>
          </w:p>
          <w:p w14:paraId="1FE75644" w14:textId="77777777" w:rsidR="006E7BFB" w:rsidRPr="00555C53" w:rsidRDefault="006E7BFB" w:rsidP="00555C53">
            <w:pPr>
              <w:pStyle w:val="USTustnpkodeksu"/>
              <w:spacing w:line="240" w:lineRule="auto"/>
              <w:ind w:firstLine="0"/>
              <w:rPr>
                <w:rFonts w:cs="Times"/>
                <w:szCs w:val="24"/>
              </w:rPr>
            </w:pPr>
            <w:r w:rsidRPr="00555C53">
              <w:rPr>
                <w:rFonts w:cs="Times"/>
                <w:szCs w:val="24"/>
              </w:rPr>
              <w:t xml:space="preserve">3. Wpisu do rejestru zgłoszeń wewnętrznych dokonuje się na podstawie zgłoszenia wewnętrznego. </w:t>
            </w:r>
          </w:p>
          <w:p w14:paraId="33CDFB99" w14:textId="77777777" w:rsidR="00B17E49" w:rsidRPr="00555C53" w:rsidRDefault="00B17E49" w:rsidP="00555C53">
            <w:pPr>
              <w:pStyle w:val="USTustnpkodeksu"/>
              <w:spacing w:line="240" w:lineRule="auto"/>
              <w:ind w:firstLine="0"/>
              <w:rPr>
                <w:rFonts w:cs="Times"/>
                <w:szCs w:val="24"/>
              </w:rPr>
            </w:pPr>
            <w:r w:rsidRPr="00555C53">
              <w:rPr>
                <w:rFonts w:cs="Times"/>
                <w:szCs w:val="24"/>
              </w:rPr>
              <w:t xml:space="preserve">4. Rejestr zgłoszeń wewnętrznych zawiera: </w:t>
            </w:r>
          </w:p>
          <w:p w14:paraId="0039EBDC" w14:textId="77777777" w:rsidR="00B17E49" w:rsidRPr="00555C53" w:rsidRDefault="00B17E49" w:rsidP="00555C53">
            <w:pPr>
              <w:pStyle w:val="PKTpunkt"/>
              <w:spacing w:line="240" w:lineRule="auto"/>
              <w:rPr>
                <w:rFonts w:cs="Times"/>
                <w:szCs w:val="24"/>
              </w:rPr>
            </w:pPr>
            <w:r w:rsidRPr="00555C53">
              <w:rPr>
                <w:rFonts w:cs="Times"/>
                <w:szCs w:val="24"/>
              </w:rPr>
              <w:t>1)</w:t>
            </w:r>
            <w:r w:rsidRPr="00555C53">
              <w:rPr>
                <w:rFonts w:cs="Times"/>
                <w:szCs w:val="24"/>
              </w:rPr>
              <w:tab/>
              <w:t>numer zgłoszenia;</w:t>
            </w:r>
          </w:p>
          <w:p w14:paraId="491A1124" w14:textId="77777777" w:rsidR="00B17E49" w:rsidRPr="00555C53" w:rsidRDefault="00B17E49" w:rsidP="00555C53">
            <w:pPr>
              <w:pStyle w:val="PKTpunkt"/>
              <w:spacing w:line="240" w:lineRule="auto"/>
              <w:rPr>
                <w:rFonts w:cs="Times"/>
                <w:szCs w:val="24"/>
              </w:rPr>
            </w:pPr>
            <w:r w:rsidRPr="00555C53">
              <w:rPr>
                <w:rFonts w:cs="Times"/>
                <w:szCs w:val="24"/>
              </w:rPr>
              <w:t>2)</w:t>
            </w:r>
            <w:r w:rsidRPr="00555C53">
              <w:rPr>
                <w:rFonts w:cs="Times"/>
                <w:szCs w:val="24"/>
              </w:rPr>
              <w:tab/>
              <w:t>przedmiot naruszenia;</w:t>
            </w:r>
          </w:p>
          <w:p w14:paraId="08107118" w14:textId="77777777" w:rsidR="00B17E49" w:rsidRPr="00555C53" w:rsidRDefault="00B17E49" w:rsidP="00555C53">
            <w:pPr>
              <w:pStyle w:val="PKTpunkt"/>
              <w:spacing w:line="240" w:lineRule="auto"/>
              <w:rPr>
                <w:rFonts w:cs="Times"/>
                <w:szCs w:val="24"/>
              </w:rPr>
            </w:pPr>
            <w:r w:rsidRPr="00555C53">
              <w:rPr>
                <w:rFonts w:cs="Times"/>
                <w:szCs w:val="24"/>
              </w:rPr>
              <w:t>3)</w:t>
            </w:r>
            <w:r w:rsidRPr="00555C53">
              <w:rPr>
                <w:rFonts w:cs="Times"/>
                <w:szCs w:val="24"/>
              </w:rPr>
              <w:tab/>
              <w:t xml:space="preserve">dane osobowe zgłaszającego oraz osoby, której dotyczy zgłoszenie; </w:t>
            </w:r>
          </w:p>
          <w:p w14:paraId="79CF4D81" w14:textId="77777777" w:rsidR="00B17E49" w:rsidRPr="00555C53" w:rsidRDefault="00B17E49" w:rsidP="00555C53">
            <w:pPr>
              <w:pStyle w:val="PKTpunkt"/>
              <w:spacing w:line="240" w:lineRule="auto"/>
              <w:rPr>
                <w:rFonts w:cs="Times"/>
                <w:szCs w:val="24"/>
              </w:rPr>
            </w:pPr>
            <w:r w:rsidRPr="00555C53">
              <w:rPr>
                <w:rFonts w:cs="Times"/>
                <w:szCs w:val="24"/>
              </w:rPr>
              <w:t>4)</w:t>
            </w:r>
            <w:r w:rsidRPr="00555C53">
              <w:rPr>
                <w:rFonts w:cs="Times"/>
                <w:szCs w:val="24"/>
              </w:rPr>
              <w:tab/>
              <w:t>adres do kontaktu zgłaszającego;</w:t>
            </w:r>
          </w:p>
          <w:p w14:paraId="20DD3903" w14:textId="77777777" w:rsidR="00B17E49" w:rsidRPr="00555C53" w:rsidRDefault="00B17E49" w:rsidP="00555C53">
            <w:pPr>
              <w:pStyle w:val="PKTpunkt"/>
              <w:spacing w:line="240" w:lineRule="auto"/>
              <w:rPr>
                <w:rFonts w:cs="Times"/>
                <w:szCs w:val="24"/>
              </w:rPr>
            </w:pPr>
            <w:r w:rsidRPr="00555C53">
              <w:rPr>
                <w:rFonts w:cs="Times"/>
                <w:szCs w:val="24"/>
              </w:rPr>
              <w:t>5)</w:t>
            </w:r>
            <w:r w:rsidRPr="00555C53">
              <w:rPr>
                <w:rFonts w:cs="Times"/>
                <w:szCs w:val="24"/>
              </w:rPr>
              <w:tab/>
              <w:t>datę dokonania zgłoszenia wewnętrznego;</w:t>
            </w:r>
          </w:p>
          <w:p w14:paraId="61E0F856" w14:textId="77777777" w:rsidR="00B17E49" w:rsidRPr="00555C53" w:rsidRDefault="00B17E49" w:rsidP="00555C53">
            <w:pPr>
              <w:pStyle w:val="PKTpunkt"/>
              <w:spacing w:line="240" w:lineRule="auto"/>
              <w:rPr>
                <w:rFonts w:cs="Times"/>
                <w:szCs w:val="24"/>
              </w:rPr>
            </w:pPr>
            <w:r w:rsidRPr="00555C53">
              <w:rPr>
                <w:rFonts w:cs="Times"/>
                <w:szCs w:val="24"/>
              </w:rPr>
              <w:t>6)</w:t>
            </w:r>
            <w:r w:rsidRPr="00555C53">
              <w:rPr>
                <w:rFonts w:cs="Times"/>
                <w:szCs w:val="24"/>
              </w:rPr>
              <w:tab/>
              <w:t xml:space="preserve">informację o podjętych działaniach następczych;  </w:t>
            </w:r>
          </w:p>
          <w:p w14:paraId="0EA3E9B1" w14:textId="77777777" w:rsidR="00B17E49" w:rsidRPr="00555C53" w:rsidRDefault="00B17E49" w:rsidP="00555C53">
            <w:pPr>
              <w:pStyle w:val="PKTpunkt"/>
              <w:spacing w:line="240" w:lineRule="auto"/>
              <w:rPr>
                <w:rFonts w:cs="Times"/>
                <w:szCs w:val="24"/>
              </w:rPr>
            </w:pPr>
            <w:r w:rsidRPr="00555C53">
              <w:rPr>
                <w:rFonts w:cs="Times"/>
                <w:szCs w:val="24"/>
              </w:rPr>
              <w:t>7)</w:t>
            </w:r>
            <w:r w:rsidRPr="00555C53">
              <w:rPr>
                <w:rFonts w:cs="Times"/>
                <w:szCs w:val="24"/>
              </w:rPr>
              <w:tab/>
              <w:t>datę zakończenia sprawy.</w:t>
            </w:r>
          </w:p>
          <w:p w14:paraId="20990A0D" w14:textId="004EBF93" w:rsidR="006E7BFB" w:rsidRPr="00555C53" w:rsidRDefault="006E7BFB">
            <w:pPr>
              <w:pStyle w:val="PKTpunkt"/>
              <w:spacing w:line="240" w:lineRule="auto"/>
              <w:rPr>
                <w:rFonts w:cs="Times"/>
                <w:szCs w:val="24"/>
              </w:rPr>
            </w:pPr>
          </w:p>
          <w:p w14:paraId="19F435CE" w14:textId="77777777" w:rsidR="00385E11" w:rsidRPr="00555C53" w:rsidRDefault="00554C25" w:rsidP="00555C53">
            <w:pPr>
              <w:pStyle w:val="USTustnpkodeksu"/>
              <w:spacing w:line="240" w:lineRule="auto"/>
              <w:ind w:firstLine="0"/>
              <w:rPr>
                <w:rFonts w:cs="Times"/>
                <w:szCs w:val="24"/>
              </w:rPr>
            </w:pPr>
            <w:r w:rsidRPr="00555C53">
              <w:rPr>
                <w:rFonts w:cs="Times"/>
                <w:szCs w:val="24"/>
              </w:rPr>
              <w:t xml:space="preserve">5. Dane osobowe oraz pozostałe informacje w rejestrze zgłoszeń wewnętrznych są przechowywane przez okres 15 miesięcy </w:t>
            </w:r>
            <w:r w:rsidR="00385E11" w:rsidRPr="00555C53">
              <w:rPr>
                <w:rFonts w:cs="Times"/>
                <w:szCs w:val="24"/>
              </w:rPr>
              <w:t xml:space="preserve">po zakończeniu roku kalendarzowego, w którym zakończono działania następcze lub po zakończenia postępowań zainicjowanych tymi działaniami.  </w:t>
            </w:r>
          </w:p>
          <w:p w14:paraId="34A197B4" w14:textId="1A3AA36A" w:rsidR="00554C25" w:rsidRPr="00555C53" w:rsidRDefault="00554C25">
            <w:pPr>
              <w:pStyle w:val="ARTartustawynprozporzdzenia"/>
              <w:spacing w:line="240" w:lineRule="auto"/>
              <w:ind w:firstLine="0"/>
              <w:rPr>
                <w:rStyle w:val="Ppogrubienie"/>
                <w:rFonts w:cs="Times"/>
                <w:szCs w:val="24"/>
              </w:rPr>
            </w:pPr>
          </w:p>
          <w:p w14:paraId="7F158FCB" w14:textId="55F860AC" w:rsidR="00C31500" w:rsidRPr="00555C53" w:rsidRDefault="006E7BFB">
            <w:pPr>
              <w:pStyle w:val="ARTartustawynprozporzdzenia"/>
              <w:spacing w:line="240" w:lineRule="auto"/>
              <w:ind w:firstLine="0"/>
              <w:rPr>
                <w:rFonts w:cs="Times"/>
                <w:szCs w:val="24"/>
              </w:rPr>
            </w:pPr>
            <w:r w:rsidRPr="00555C53">
              <w:rPr>
                <w:rStyle w:val="Ppogrubienie"/>
                <w:rFonts w:cs="Times"/>
                <w:szCs w:val="24"/>
              </w:rPr>
              <w:lastRenderedPageBreak/>
              <w:t>Art. 43</w:t>
            </w:r>
          </w:p>
          <w:p w14:paraId="27871356" w14:textId="5967D2F9" w:rsidR="006E7BFB" w:rsidRPr="00555C53" w:rsidRDefault="006E7BFB">
            <w:pPr>
              <w:pStyle w:val="ARTartustawynprozporzdzenia"/>
              <w:spacing w:line="240" w:lineRule="auto"/>
              <w:ind w:firstLine="0"/>
              <w:rPr>
                <w:rFonts w:cs="Times"/>
                <w:szCs w:val="24"/>
              </w:rPr>
            </w:pPr>
            <w:r w:rsidRPr="00555C53">
              <w:rPr>
                <w:rFonts w:cs="Times"/>
                <w:szCs w:val="24"/>
              </w:rPr>
              <w:t>1. Organ publiczny:</w:t>
            </w:r>
          </w:p>
          <w:p w14:paraId="03FDA2BD" w14:textId="77777777" w:rsidR="006E7BFB" w:rsidRPr="00555C53" w:rsidRDefault="006E7BFB">
            <w:pPr>
              <w:pStyle w:val="PKTpunkt"/>
              <w:spacing w:line="240" w:lineRule="auto"/>
              <w:rPr>
                <w:rFonts w:cs="Times"/>
                <w:szCs w:val="24"/>
              </w:rPr>
            </w:pPr>
            <w:r w:rsidRPr="00555C53">
              <w:rPr>
                <w:rFonts w:cs="Times"/>
                <w:szCs w:val="24"/>
              </w:rPr>
              <w:t>1)</w:t>
            </w:r>
            <w:r w:rsidRPr="00555C53">
              <w:rPr>
                <w:rFonts w:cs="Times"/>
                <w:szCs w:val="24"/>
              </w:rPr>
              <w:tab/>
              <w:t>prowadzi rejestr zgłoszeń zewnętrznych;</w:t>
            </w:r>
          </w:p>
          <w:p w14:paraId="3458CDA1" w14:textId="7C27D8AC" w:rsidR="006E7BFB" w:rsidRPr="00555C53" w:rsidRDefault="006E7BFB">
            <w:pPr>
              <w:pStyle w:val="PKTpunkt"/>
              <w:spacing w:line="240" w:lineRule="auto"/>
              <w:rPr>
                <w:rFonts w:cs="Times"/>
                <w:szCs w:val="24"/>
              </w:rPr>
            </w:pPr>
            <w:r w:rsidRPr="00555C53">
              <w:rPr>
                <w:rFonts w:cs="Times"/>
                <w:szCs w:val="24"/>
              </w:rPr>
              <w:t>2)</w:t>
            </w:r>
            <w:r w:rsidRPr="00555C53">
              <w:rPr>
                <w:rFonts w:cs="Times"/>
                <w:szCs w:val="24"/>
              </w:rPr>
              <w:tab/>
              <w:t xml:space="preserve">jest administratorem danych </w:t>
            </w:r>
            <w:r w:rsidR="00480EAF" w:rsidRPr="00555C53">
              <w:rPr>
                <w:rFonts w:cs="Times"/>
                <w:szCs w:val="24"/>
              </w:rPr>
              <w:t xml:space="preserve">osobowych </w:t>
            </w:r>
            <w:r w:rsidRPr="00555C53">
              <w:rPr>
                <w:rFonts w:cs="Times"/>
                <w:szCs w:val="24"/>
              </w:rPr>
              <w:t>zgromadzonych w tym rejestrze.</w:t>
            </w:r>
          </w:p>
          <w:p w14:paraId="4DD57054" w14:textId="77777777" w:rsidR="006E7BFB" w:rsidRPr="00555C53" w:rsidRDefault="006E7BFB" w:rsidP="001C31B4">
            <w:pPr>
              <w:pStyle w:val="USTustnpkodeksu"/>
              <w:spacing w:line="240" w:lineRule="auto"/>
              <w:ind w:firstLine="0"/>
              <w:rPr>
                <w:rFonts w:cs="Times"/>
                <w:szCs w:val="24"/>
              </w:rPr>
            </w:pPr>
            <w:r w:rsidRPr="00555C53">
              <w:rPr>
                <w:rFonts w:cs="Times"/>
                <w:szCs w:val="24"/>
              </w:rPr>
              <w:t xml:space="preserve">2. Wpisu do rejestru zgłoszeń zewnętrznych dokonuje się na podstawie zgłoszenia zewnętrznego. </w:t>
            </w:r>
          </w:p>
          <w:p w14:paraId="1043345D" w14:textId="77777777" w:rsidR="006E7BFB" w:rsidRPr="00555C53" w:rsidRDefault="006E7BFB" w:rsidP="001C31B4">
            <w:pPr>
              <w:pStyle w:val="USTustnpkodeksu"/>
              <w:spacing w:line="240" w:lineRule="auto"/>
              <w:ind w:firstLine="0"/>
              <w:rPr>
                <w:rFonts w:cs="Times"/>
                <w:szCs w:val="24"/>
              </w:rPr>
            </w:pPr>
            <w:r w:rsidRPr="00555C53">
              <w:rPr>
                <w:rFonts w:cs="Times"/>
                <w:szCs w:val="24"/>
              </w:rPr>
              <w:t>3. Rejestr zgłoszeń zewnętrznych zawiera:</w:t>
            </w:r>
          </w:p>
          <w:p w14:paraId="7D3C9232" w14:textId="77777777" w:rsidR="006E7BFB" w:rsidRPr="00555C53" w:rsidRDefault="006E7BFB">
            <w:pPr>
              <w:pStyle w:val="PKTpunkt"/>
              <w:spacing w:line="240" w:lineRule="auto"/>
              <w:rPr>
                <w:rFonts w:cs="Times"/>
                <w:szCs w:val="24"/>
              </w:rPr>
            </w:pPr>
            <w:r w:rsidRPr="00555C53">
              <w:rPr>
                <w:rFonts w:cs="Times"/>
                <w:szCs w:val="24"/>
              </w:rPr>
              <w:t>1)</w:t>
            </w:r>
            <w:r w:rsidRPr="00555C53">
              <w:rPr>
                <w:rFonts w:cs="Times"/>
                <w:szCs w:val="24"/>
              </w:rPr>
              <w:tab/>
              <w:t>numer zgłoszenia;</w:t>
            </w:r>
          </w:p>
          <w:p w14:paraId="17C19422" w14:textId="1FB02E34" w:rsidR="006E7BFB" w:rsidRPr="00555C53" w:rsidRDefault="006E7BFB">
            <w:pPr>
              <w:pStyle w:val="PKTpunkt"/>
              <w:spacing w:line="240" w:lineRule="auto"/>
              <w:rPr>
                <w:rFonts w:cs="Times"/>
                <w:szCs w:val="24"/>
              </w:rPr>
            </w:pPr>
            <w:r w:rsidRPr="00555C53">
              <w:rPr>
                <w:rFonts w:cs="Times"/>
                <w:szCs w:val="24"/>
              </w:rPr>
              <w:t>2)</w:t>
            </w:r>
            <w:r w:rsidRPr="00555C53">
              <w:rPr>
                <w:rFonts w:cs="Times"/>
                <w:szCs w:val="24"/>
              </w:rPr>
              <w:tab/>
              <w:t>przedmiot naruszenia;</w:t>
            </w:r>
          </w:p>
          <w:p w14:paraId="44E95423" w14:textId="5B84F3E3" w:rsidR="00480EAF" w:rsidRPr="00555C53" w:rsidRDefault="00480EAF">
            <w:pPr>
              <w:pStyle w:val="PKTpunkt"/>
              <w:spacing w:line="240" w:lineRule="auto"/>
              <w:rPr>
                <w:rFonts w:cs="Times"/>
                <w:szCs w:val="24"/>
              </w:rPr>
            </w:pPr>
            <w:r w:rsidRPr="00555C53">
              <w:rPr>
                <w:rFonts w:cs="Times"/>
                <w:szCs w:val="24"/>
              </w:rPr>
              <w:t>3)dane osobowe zgłaszającego oraz osoby, której dotyczy zgłoszenie;</w:t>
            </w:r>
          </w:p>
          <w:p w14:paraId="785C9B83" w14:textId="3382D1C4" w:rsidR="006E7BFB" w:rsidRPr="00555C53" w:rsidRDefault="00480EAF">
            <w:pPr>
              <w:pStyle w:val="PKTpunkt"/>
              <w:spacing w:line="240" w:lineRule="auto"/>
              <w:rPr>
                <w:rFonts w:cs="Times"/>
                <w:szCs w:val="24"/>
              </w:rPr>
            </w:pPr>
            <w:r w:rsidRPr="00555C53">
              <w:rPr>
                <w:rFonts w:cs="Times"/>
                <w:szCs w:val="24"/>
              </w:rPr>
              <w:t>4</w:t>
            </w:r>
            <w:r w:rsidR="006E7BFB" w:rsidRPr="00555C53">
              <w:rPr>
                <w:rFonts w:cs="Times"/>
                <w:szCs w:val="24"/>
              </w:rPr>
              <w:t>)</w:t>
            </w:r>
            <w:r w:rsidR="006E7BFB" w:rsidRPr="00555C53">
              <w:rPr>
                <w:rFonts w:cs="Times"/>
                <w:szCs w:val="24"/>
              </w:rPr>
              <w:tab/>
              <w:t>datę dokonania zgłoszenia zewnętrznego;</w:t>
            </w:r>
          </w:p>
          <w:p w14:paraId="13C6F584" w14:textId="3CB61004" w:rsidR="006E7BFB" w:rsidRPr="00555C53" w:rsidRDefault="00480EAF">
            <w:pPr>
              <w:pStyle w:val="PKTpunkt"/>
              <w:spacing w:line="240" w:lineRule="auto"/>
              <w:rPr>
                <w:rFonts w:cs="Times"/>
                <w:szCs w:val="24"/>
              </w:rPr>
            </w:pPr>
            <w:r w:rsidRPr="00555C53">
              <w:rPr>
                <w:rFonts w:cs="Times"/>
                <w:szCs w:val="24"/>
              </w:rPr>
              <w:t>5</w:t>
            </w:r>
            <w:r w:rsidR="006E7BFB" w:rsidRPr="00555C53">
              <w:rPr>
                <w:rFonts w:cs="Times"/>
                <w:szCs w:val="24"/>
              </w:rPr>
              <w:t>)</w:t>
            </w:r>
            <w:r w:rsidR="006E7BFB" w:rsidRPr="00555C53">
              <w:rPr>
                <w:rFonts w:cs="Times"/>
                <w:szCs w:val="24"/>
              </w:rPr>
              <w:tab/>
              <w:t>informację o podjętych działaniach następczych;</w:t>
            </w:r>
          </w:p>
          <w:p w14:paraId="52C5856B" w14:textId="2F912BB1" w:rsidR="006E7BFB" w:rsidRPr="00555C53" w:rsidRDefault="00480EAF">
            <w:pPr>
              <w:pStyle w:val="PKTpunkt"/>
              <w:spacing w:line="240" w:lineRule="auto"/>
              <w:rPr>
                <w:rFonts w:cs="Times"/>
                <w:szCs w:val="24"/>
              </w:rPr>
            </w:pPr>
            <w:r w:rsidRPr="00555C53">
              <w:rPr>
                <w:rFonts w:cs="Times"/>
                <w:szCs w:val="24"/>
              </w:rPr>
              <w:t>6</w:t>
            </w:r>
            <w:r w:rsidR="006E7BFB" w:rsidRPr="00555C53">
              <w:rPr>
                <w:rFonts w:cs="Times"/>
                <w:szCs w:val="24"/>
              </w:rPr>
              <w:t>)</w:t>
            </w:r>
            <w:r w:rsidR="006E7BFB" w:rsidRPr="00555C53">
              <w:rPr>
                <w:rFonts w:cs="Times"/>
                <w:szCs w:val="24"/>
              </w:rPr>
              <w:tab/>
              <w:t>datę zakończenia sprawy;</w:t>
            </w:r>
          </w:p>
          <w:p w14:paraId="7E9C4A1C" w14:textId="6F45EEA7" w:rsidR="006E7BFB" w:rsidRPr="00555C53" w:rsidRDefault="00480EAF">
            <w:pPr>
              <w:pStyle w:val="PKTpunkt"/>
              <w:spacing w:line="240" w:lineRule="auto"/>
              <w:rPr>
                <w:rFonts w:cs="Times"/>
                <w:szCs w:val="24"/>
              </w:rPr>
            </w:pPr>
            <w:r w:rsidRPr="00555C53">
              <w:rPr>
                <w:rFonts w:cs="Times"/>
                <w:szCs w:val="24"/>
              </w:rPr>
              <w:t>7</w:t>
            </w:r>
            <w:r w:rsidR="006E7BFB" w:rsidRPr="00555C53">
              <w:rPr>
                <w:rFonts w:cs="Times"/>
                <w:szCs w:val="24"/>
              </w:rPr>
              <w:t>)</w:t>
            </w:r>
            <w:r w:rsidR="006E7BFB" w:rsidRPr="00555C53">
              <w:rPr>
                <w:rFonts w:cs="Times"/>
                <w:szCs w:val="24"/>
              </w:rPr>
              <w:tab/>
              <w:t>informacje o niepodejmowaniu dalszych działań w przypadku, o którym mowa w art. 38 ust. 1;</w:t>
            </w:r>
          </w:p>
          <w:p w14:paraId="4CD4181F" w14:textId="68E17633" w:rsidR="006E7BFB" w:rsidRPr="00555C53" w:rsidRDefault="00480EAF">
            <w:pPr>
              <w:pStyle w:val="PKTpunkt"/>
              <w:spacing w:line="240" w:lineRule="auto"/>
              <w:rPr>
                <w:rFonts w:cs="Times"/>
                <w:szCs w:val="24"/>
              </w:rPr>
            </w:pPr>
            <w:r w:rsidRPr="00555C53">
              <w:rPr>
                <w:rFonts w:cs="Times"/>
                <w:szCs w:val="24"/>
              </w:rPr>
              <w:t>8</w:t>
            </w:r>
            <w:r w:rsidR="006E7BFB" w:rsidRPr="00555C53">
              <w:rPr>
                <w:rFonts w:cs="Times"/>
                <w:szCs w:val="24"/>
              </w:rPr>
              <w:t>)</w:t>
            </w:r>
            <w:r w:rsidR="006E7BFB" w:rsidRPr="00555C53">
              <w:rPr>
                <w:rFonts w:cs="Times"/>
                <w:szCs w:val="24"/>
              </w:rPr>
              <w:tab/>
              <w:t>szacunkową szkodę majątkową, jeżeli została stwierdzona, oraz kwoty odzyskane w wyniku postępowań dotyczących naruszeń będących przedmiotem zgłoszenia zewnętrznego – o ile organ publiczny posiada te dane.</w:t>
            </w:r>
          </w:p>
          <w:p w14:paraId="7701F6B1" w14:textId="56FC2A6F" w:rsidR="00480EAF" w:rsidRPr="00555C53" w:rsidRDefault="00480EAF" w:rsidP="00555C53">
            <w:pPr>
              <w:pStyle w:val="USTustnpkodeksu"/>
              <w:spacing w:line="240" w:lineRule="auto"/>
              <w:ind w:firstLine="0"/>
              <w:rPr>
                <w:rFonts w:cs="Times"/>
                <w:szCs w:val="24"/>
              </w:rPr>
            </w:pPr>
            <w:r w:rsidRPr="00555C53">
              <w:rPr>
                <w:rFonts w:cs="Times"/>
                <w:szCs w:val="24"/>
              </w:rPr>
              <w:t xml:space="preserve">4. Dane </w:t>
            </w:r>
            <w:r w:rsidR="00F1770D" w:rsidRPr="00555C53">
              <w:rPr>
                <w:rFonts w:cs="Times"/>
                <w:szCs w:val="24"/>
              </w:rPr>
              <w:t xml:space="preserve">osobowe oraz poztsałe inforamcje </w:t>
            </w:r>
            <w:r w:rsidRPr="00555C53">
              <w:rPr>
                <w:rFonts w:cs="Times"/>
                <w:szCs w:val="24"/>
              </w:rPr>
              <w:t xml:space="preserve">w rejestrze zgłoszeń zewnętrznych są przechowywane przez okres 15 miesięcy po zakończeniu roku kalendarzowego, w którym </w:t>
            </w:r>
            <w:r w:rsidRPr="00555C53">
              <w:rPr>
                <w:rFonts w:cs="Times"/>
                <w:szCs w:val="24"/>
              </w:rPr>
              <w:lastRenderedPageBreak/>
              <w:t xml:space="preserve">zakończono działania następcze lub zakończenia postępowań zainicjowanych tymi działaniami.  </w:t>
            </w:r>
          </w:p>
          <w:p w14:paraId="4100DEED" w14:textId="7B91C3EC" w:rsidR="00C31500" w:rsidRPr="00555C53" w:rsidRDefault="006E7BFB">
            <w:pPr>
              <w:pStyle w:val="ARTartustawynprozporzdzenia"/>
              <w:spacing w:line="240" w:lineRule="auto"/>
              <w:ind w:firstLine="0"/>
              <w:rPr>
                <w:rFonts w:cs="Times"/>
                <w:szCs w:val="24"/>
              </w:rPr>
            </w:pPr>
            <w:r w:rsidRPr="00555C53">
              <w:rPr>
                <w:rStyle w:val="Ppogrubienie"/>
                <w:rFonts w:cs="Times"/>
                <w:szCs w:val="24"/>
              </w:rPr>
              <w:t>Art. 44</w:t>
            </w:r>
          </w:p>
          <w:p w14:paraId="58C6FAA7" w14:textId="3981BB72" w:rsidR="006E7BFB" w:rsidRPr="00555C53" w:rsidRDefault="006E7BFB">
            <w:pPr>
              <w:pStyle w:val="ARTartustawynprozporzdzenia"/>
              <w:spacing w:line="240" w:lineRule="auto"/>
              <w:rPr>
                <w:rFonts w:cs="Times"/>
                <w:szCs w:val="24"/>
              </w:rPr>
            </w:pPr>
            <w:r w:rsidRPr="00555C53">
              <w:rPr>
                <w:rFonts w:cs="Times"/>
                <w:szCs w:val="24"/>
              </w:rPr>
              <w:t>1. Rzecznik Praw Obywatelskich:</w:t>
            </w:r>
          </w:p>
          <w:p w14:paraId="648AB581" w14:textId="77777777" w:rsidR="006E7BFB" w:rsidRPr="00555C53" w:rsidRDefault="006E7BFB">
            <w:pPr>
              <w:pStyle w:val="PKTpunkt"/>
              <w:spacing w:line="240" w:lineRule="auto"/>
              <w:rPr>
                <w:rFonts w:cs="Times"/>
                <w:szCs w:val="24"/>
              </w:rPr>
            </w:pPr>
            <w:r w:rsidRPr="00555C53">
              <w:rPr>
                <w:rFonts w:cs="Times"/>
                <w:szCs w:val="24"/>
              </w:rPr>
              <w:t>1)</w:t>
            </w:r>
            <w:r w:rsidRPr="00555C53">
              <w:rPr>
                <w:rFonts w:cs="Times"/>
                <w:szCs w:val="24"/>
              </w:rPr>
              <w:tab/>
              <w:t>prowadzi rejestr zgłoszeń zewnętrznych;</w:t>
            </w:r>
          </w:p>
          <w:p w14:paraId="3861F1BA" w14:textId="0E17AA69" w:rsidR="006E7BFB" w:rsidRPr="00555C53" w:rsidRDefault="006E7BFB">
            <w:pPr>
              <w:pStyle w:val="PKTpunkt"/>
              <w:spacing w:line="240" w:lineRule="auto"/>
              <w:rPr>
                <w:rFonts w:cs="Times"/>
                <w:szCs w:val="24"/>
              </w:rPr>
            </w:pPr>
            <w:r w:rsidRPr="00555C53">
              <w:rPr>
                <w:rFonts w:cs="Times"/>
                <w:szCs w:val="24"/>
              </w:rPr>
              <w:t>2)</w:t>
            </w:r>
            <w:r w:rsidRPr="00555C53">
              <w:rPr>
                <w:rFonts w:cs="Times"/>
                <w:szCs w:val="24"/>
              </w:rPr>
              <w:tab/>
              <w:t xml:space="preserve">jest administratorem danych </w:t>
            </w:r>
            <w:r w:rsidR="004545EA" w:rsidRPr="00555C53">
              <w:rPr>
                <w:rFonts w:cs="Times"/>
                <w:szCs w:val="24"/>
              </w:rPr>
              <w:t xml:space="preserve">osobowych </w:t>
            </w:r>
            <w:r w:rsidRPr="00555C53">
              <w:rPr>
                <w:rFonts w:cs="Times"/>
                <w:szCs w:val="24"/>
              </w:rPr>
              <w:t>zgromadzonych w tym rejestrze.</w:t>
            </w:r>
          </w:p>
          <w:p w14:paraId="20833A93" w14:textId="77777777" w:rsidR="006E7BFB" w:rsidRPr="00555C53" w:rsidRDefault="006E7BFB">
            <w:pPr>
              <w:pStyle w:val="USTustnpkodeksu"/>
              <w:spacing w:line="240" w:lineRule="auto"/>
              <w:rPr>
                <w:rFonts w:cs="Times"/>
                <w:szCs w:val="24"/>
              </w:rPr>
            </w:pPr>
            <w:r w:rsidRPr="00555C53">
              <w:rPr>
                <w:rFonts w:cs="Times"/>
                <w:szCs w:val="24"/>
              </w:rPr>
              <w:t>2. Rejestr zgłoszeń zewnętrznych zawiera:</w:t>
            </w:r>
          </w:p>
          <w:p w14:paraId="656AD03F" w14:textId="77777777" w:rsidR="006E7BFB" w:rsidRPr="00555C53" w:rsidRDefault="006E7BFB">
            <w:pPr>
              <w:pStyle w:val="PKTpunkt"/>
              <w:spacing w:line="240" w:lineRule="auto"/>
              <w:rPr>
                <w:rFonts w:cs="Times"/>
                <w:szCs w:val="24"/>
              </w:rPr>
            </w:pPr>
            <w:r w:rsidRPr="00555C53">
              <w:rPr>
                <w:rFonts w:cs="Times"/>
                <w:szCs w:val="24"/>
              </w:rPr>
              <w:t>1)</w:t>
            </w:r>
            <w:r w:rsidRPr="00555C53">
              <w:rPr>
                <w:rFonts w:cs="Times"/>
                <w:szCs w:val="24"/>
              </w:rPr>
              <w:tab/>
              <w:t>numer zgłoszenia;</w:t>
            </w:r>
          </w:p>
          <w:p w14:paraId="4DC3FF97" w14:textId="3CF14268" w:rsidR="006E7BFB" w:rsidRPr="00555C53" w:rsidRDefault="006E7BFB">
            <w:pPr>
              <w:pStyle w:val="PKTpunkt"/>
              <w:spacing w:line="240" w:lineRule="auto"/>
              <w:rPr>
                <w:rFonts w:cs="Times"/>
                <w:szCs w:val="24"/>
              </w:rPr>
            </w:pPr>
            <w:r w:rsidRPr="00555C53">
              <w:rPr>
                <w:rFonts w:cs="Times"/>
                <w:szCs w:val="24"/>
              </w:rPr>
              <w:t>2)</w:t>
            </w:r>
            <w:r w:rsidRPr="00555C53">
              <w:rPr>
                <w:rFonts w:cs="Times"/>
                <w:szCs w:val="24"/>
              </w:rPr>
              <w:tab/>
              <w:t>przedmiot naruszenia;</w:t>
            </w:r>
          </w:p>
          <w:p w14:paraId="0E8D5578" w14:textId="79BE2216" w:rsidR="004545EA" w:rsidRPr="00555C53" w:rsidRDefault="004545EA">
            <w:pPr>
              <w:pStyle w:val="PKTpunkt"/>
              <w:spacing w:line="240" w:lineRule="auto"/>
              <w:rPr>
                <w:rFonts w:cs="Times"/>
                <w:szCs w:val="24"/>
              </w:rPr>
            </w:pPr>
            <w:r w:rsidRPr="00555C53">
              <w:rPr>
                <w:rFonts w:cs="Times"/>
                <w:szCs w:val="24"/>
              </w:rPr>
              <w:t xml:space="preserve">3)    dane osobowe zgłszajacego oraz osoby, której dotyczy zgłoszenie; </w:t>
            </w:r>
          </w:p>
          <w:p w14:paraId="2E3CBC5A" w14:textId="7D14472A" w:rsidR="00594202" w:rsidRPr="00555C53" w:rsidRDefault="00594202">
            <w:pPr>
              <w:pStyle w:val="PKTpunkt"/>
              <w:spacing w:line="240" w:lineRule="auto"/>
              <w:rPr>
                <w:rFonts w:cs="Times"/>
                <w:szCs w:val="24"/>
              </w:rPr>
            </w:pPr>
            <w:r w:rsidRPr="00555C53">
              <w:rPr>
                <w:rFonts w:cs="Times"/>
                <w:szCs w:val="24"/>
              </w:rPr>
              <w:t>4) adres do kontaktu zgłaszającego;</w:t>
            </w:r>
          </w:p>
          <w:p w14:paraId="7331239C" w14:textId="2D96AA54" w:rsidR="006E7BFB" w:rsidRPr="00555C53" w:rsidRDefault="00594202">
            <w:pPr>
              <w:pStyle w:val="PKTpunkt"/>
              <w:spacing w:line="240" w:lineRule="auto"/>
              <w:rPr>
                <w:rFonts w:cs="Times"/>
                <w:szCs w:val="24"/>
              </w:rPr>
            </w:pPr>
            <w:r w:rsidRPr="00555C53">
              <w:rPr>
                <w:rFonts w:cs="Times"/>
                <w:szCs w:val="24"/>
              </w:rPr>
              <w:t>5</w:t>
            </w:r>
            <w:r w:rsidR="006E7BFB" w:rsidRPr="00555C53">
              <w:rPr>
                <w:rFonts w:cs="Times"/>
                <w:szCs w:val="24"/>
              </w:rPr>
              <w:t>)</w:t>
            </w:r>
            <w:r w:rsidR="006E7BFB" w:rsidRPr="00555C53">
              <w:rPr>
                <w:rFonts w:cs="Times"/>
                <w:szCs w:val="24"/>
              </w:rPr>
              <w:tab/>
              <w:t>datę dokonania zgłoszenia zewnętrznego;</w:t>
            </w:r>
          </w:p>
          <w:p w14:paraId="3F301D1F" w14:textId="0F83A84D" w:rsidR="006E7BFB" w:rsidRPr="00555C53" w:rsidRDefault="00594202">
            <w:pPr>
              <w:pStyle w:val="PKTpunkt"/>
              <w:spacing w:line="240" w:lineRule="auto"/>
              <w:rPr>
                <w:rFonts w:cs="Times"/>
                <w:szCs w:val="24"/>
              </w:rPr>
            </w:pPr>
            <w:r w:rsidRPr="00555C53">
              <w:rPr>
                <w:rFonts w:cs="Times"/>
                <w:szCs w:val="24"/>
              </w:rPr>
              <w:t>6</w:t>
            </w:r>
            <w:r w:rsidR="006E7BFB" w:rsidRPr="00555C53">
              <w:rPr>
                <w:rFonts w:cs="Times"/>
                <w:szCs w:val="24"/>
              </w:rPr>
              <w:t>)</w:t>
            </w:r>
            <w:r w:rsidR="006E7BFB" w:rsidRPr="00555C53">
              <w:rPr>
                <w:rFonts w:cs="Times"/>
                <w:szCs w:val="24"/>
              </w:rPr>
              <w:tab/>
              <w:t>wskazanie organu publicznego właściwego do podjęcia działań następczych, do którego zgłoszenie zostało przekazane oraz datę przekazania</w:t>
            </w:r>
            <w:r w:rsidR="004545EA" w:rsidRPr="00555C53">
              <w:rPr>
                <w:rFonts w:cs="Times"/>
                <w:szCs w:val="24"/>
              </w:rPr>
              <w:t>;</w:t>
            </w:r>
          </w:p>
          <w:p w14:paraId="70B9C0C8" w14:textId="48DC49A5" w:rsidR="004545EA" w:rsidRPr="00555C53" w:rsidRDefault="00594202">
            <w:pPr>
              <w:pStyle w:val="PKTpunkt"/>
              <w:spacing w:line="240" w:lineRule="auto"/>
              <w:rPr>
                <w:rFonts w:cs="Times"/>
                <w:szCs w:val="24"/>
              </w:rPr>
            </w:pPr>
            <w:r w:rsidRPr="00555C53">
              <w:rPr>
                <w:rFonts w:cs="Times"/>
                <w:szCs w:val="24"/>
              </w:rPr>
              <w:t>7</w:t>
            </w:r>
            <w:r w:rsidR="004545EA" w:rsidRPr="00555C53">
              <w:rPr>
                <w:rFonts w:cs="Times"/>
                <w:szCs w:val="24"/>
              </w:rPr>
              <w:t>) datę poinformowania zgłaszającego o przekazaniu sprawy organowi publicznemu właściwemu do podjęcia działań następczych lub o odstąpieniu od przekazania zgłoszenia.</w:t>
            </w:r>
          </w:p>
          <w:p w14:paraId="3A16F4A4" w14:textId="5F29633F" w:rsidR="00EB77AC" w:rsidRPr="00555C53" w:rsidRDefault="0075246E">
            <w:pPr>
              <w:pStyle w:val="USTustnpkodeksu"/>
              <w:spacing w:line="240" w:lineRule="auto"/>
              <w:ind w:firstLine="0"/>
              <w:rPr>
                <w:rFonts w:cs="Times"/>
                <w:b/>
                <w:szCs w:val="24"/>
              </w:rPr>
            </w:pPr>
            <w:r w:rsidRPr="00555C53">
              <w:rPr>
                <w:rFonts w:cs="Times"/>
                <w:szCs w:val="24"/>
              </w:rPr>
              <w:t xml:space="preserve">3. Dane </w:t>
            </w:r>
            <w:r w:rsidR="00594202" w:rsidRPr="00555C53">
              <w:rPr>
                <w:rFonts w:cs="Times"/>
                <w:szCs w:val="24"/>
              </w:rPr>
              <w:t xml:space="preserve">osobowe oraz pozostałe inforamcje </w:t>
            </w:r>
            <w:r w:rsidRPr="00555C53">
              <w:rPr>
                <w:rFonts w:cs="Times"/>
                <w:szCs w:val="24"/>
              </w:rPr>
              <w:t>w rejestrze zgłoszeń zewnętrznych są przechowywane przez okres 12 miesięcy po zakończeniu roku kalendarzowego, w którym  przekazano zgłoszenie zewnętrzne do organu publicznego właściwego do podjęcia działań następczych.</w:t>
            </w:r>
          </w:p>
        </w:tc>
        <w:tc>
          <w:tcPr>
            <w:tcW w:w="1708" w:type="dxa"/>
          </w:tcPr>
          <w:p w14:paraId="1DB40E0C" w14:textId="77777777" w:rsidR="00EB77AC" w:rsidRPr="00555C53" w:rsidRDefault="00EB77AC">
            <w:pPr>
              <w:jc w:val="center"/>
              <w:rPr>
                <w:rFonts w:ascii="Times" w:hAnsi="Times" w:cs="Times"/>
                <w:b/>
              </w:rPr>
            </w:pPr>
          </w:p>
        </w:tc>
      </w:tr>
      <w:tr w:rsidR="00EB77AC" w:rsidRPr="00555C53" w14:paraId="509B9CCB" w14:textId="77777777" w:rsidTr="008627E3">
        <w:tc>
          <w:tcPr>
            <w:tcW w:w="1413" w:type="dxa"/>
            <w:gridSpan w:val="2"/>
          </w:tcPr>
          <w:p w14:paraId="049FAA62" w14:textId="0E37EE80" w:rsidR="00EB77AC" w:rsidRPr="00555C53" w:rsidRDefault="00723479" w:rsidP="00824828">
            <w:pPr>
              <w:rPr>
                <w:rFonts w:ascii="Times" w:hAnsi="Times" w:cs="Times"/>
              </w:rPr>
            </w:pPr>
            <w:r w:rsidRPr="00555C53">
              <w:rPr>
                <w:rFonts w:ascii="Times" w:hAnsi="Times" w:cs="Times"/>
              </w:rPr>
              <w:lastRenderedPageBreak/>
              <w:t>Art. 18 ust. 2</w:t>
            </w:r>
          </w:p>
        </w:tc>
        <w:tc>
          <w:tcPr>
            <w:tcW w:w="4082" w:type="dxa"/>
            <w:gridSpan w:val="2"/>
          </w:tcPr>
          <w:p w14:paraId="32E13CA6" w14:textId="77777777" w:rsidR="00DA4F31" w:rsidRPr="00555C53" w:rsidRDefault="00DA4F31" w:rsidP="00E647E0">
            <w:pPr>
              <w:shd w:val="clear" w:color="auto" w:fill="FFFFFF"/>
              <w:spacing w:before="120"/>
              <w:jc w:val="both"/>
              <w:rPr>
                <w:rFonts w:ascii="Times" w:hAnsi="Times" w:cs="Times"/>
              </w:rPr>
            </w:pPr>
            <w:r w:rsidRPr="00555C53">
              <w:rPr>
                <w:rFonts w:ascii="Times" w:hAnsi="Times" w:cs="Times"/>
              </w:rPr>
              <w:t>2.   Jeżeli zgłoszenie dokonywane jest za pośrednictwem nagrywanej linii telefonicznej lub innego nagrywanego systemu komunikacji głosowej, podmioty prawne w sektorze prywatnym i publicznym oraz właściwe organy mają prawo, za zgodą osoby dokonującej zgłoszenia, udokumentować zgłoszenie ustne w jeden z następujących sposobów:</w:t>
            </w:r>
          </w:p>
          <w:tbl>
            <w:tblPr>
              <w:tblW w:w="5000" w:type="pct"/>
              <w:tblLayout w:type="fixed"/>
              <w:tblCellMar>
                <w:left w:w="0" w:type="dxa"/>
                <w:right w:w="0" w:type="dxa"/>
              </w:tblCellMar>
              <w:tblLook w:val="04A0" w:firstRow="1" w:lastRow="0" w:firstColumn="1" w:lastColumn="0" w:noHBand="0" w:noVBand="1"/>
            </w:tblPr>
            <w:tblGrid>
              <w:gridCol w:w="105"/>
              <w:gridCol w:w="3761"/>
            </w:tblGrid>
            <w:tr w:rsidR="00DA4F31" w:rsidRPr="00555C53" w14:paraId="0D186FD3" w14:textId="77777777" w:rsidTr="003543E7">
              <w:tc>
                <w:tcPr>
                  <w:tcW w:w="228" w:type="dxa"/>
                  <w:shd w:val="clear" w:color="auto" w:fill="auto"/>
                  <w:hideMark/>
                </w:tcPr>
                <w:p w14:paraId="05E073B7" w14:textId="77777777" w:rsidR="00DA4F31" w:rsidRPr="00555C53" w:rsidRDefault="00DA4F31">
                  <w:pPr>
                    <w:spacing w:before="120"/>
                    <w:jc w:val="both"/>
                    <w:rPr>
                      <w:rFonts w:ascii="Times" w:hAnsi="Times" w:cs="Times"/>
                    </w:rPr>
                  </w:pPr>
                  <w:r w:rsidRPr="00555C53">
                    <w:rPr>
                      <w:rFonts w:ascii="Times" w:hAnsi="Times" w:cs="Times"/>
                    </w:rPr>
                    <w:t>a</w:t>
                  </w:r>
                </w:p>
              </w:tc>
              <w:tc>
                <w:tcPr>
                  <w:tcW w:w="9178" w:type="dxa"/>
                  <w:shd w:val="clear" w:color="auto" w:fill="auto"/>
                  <w:hideMark/>
                </w:tcPr>
                <w:p w14:paraId="0EC3EAEE" w14:textId="77777777" w:rsidR="00DA4F31" w:rsidRPr="00555C53" w:rsidRDefault="00DA4F31">
                  <w:pPr>
                    <w:spacing w:before="120"/>
                    <w:jc w:val="both"/>
                    <w:rPr>
                      <w:rFonts w:ascii="Times" w:hAnsi="Times" w:cs="Times"/>
                    </w:rPr>
                  </w:pPr>
                  <w:r w:rsidRPr="00555C53">
                    <w:rPr>
                      <w:rFonts w:ascii="Times" w:hAnsi="Times" w:cs="Times"/>
                    </w:rPr>
                    <w:t xml:space="preserve"> ) dokonując nagrania rozmowy w formie trwałej i możliwej do wyszukania; lub</w:t>
                  </w:r>
                </w:p>
              </w:tc>
            </w:tr>
          </w:tbl>
          <w:p w14:paraId="7D86B070" w14:textId="77777777" w:rsidR="00DA4F31" w:rsidRPr="00555C53" w:rsidRDefault="00DA4F31"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DA4F31" w:rsidRPr="00555C53" w14:paraId="13096BBC" w14:textId="77777777" w:rsidTr="003543E7">
              <w:tc>
                <w:tcPr>
                  <w:tcW w:w="200" w:type="dxa"/>
                  <w:shd w:val="clear" w:color="auto" w:fill="auto"/>
                  <w:hideMark/>
                </w:tcPr>
                <w:p w14:paraId="332BC122" w14:textId="77777777" w:rsidR="00DA4F31" w:rsidRPr="00555C53" w:rsidRDefault="00DA4F31"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309D065A" w14:textId="77777777" w:rsidR="00DA4F31" w:rsidRPr="00555C53" w:rsidRDefault="00DA4F31">
                  <w:pPr>
                    <w:spacing w:before="120"/>
                    <w:jc w:val="both"/>
                    <w:rPr>
                      <w:rFonts w:ascii="Times" w:hAnsi="Times" w:cs="Times"/>
                    </w:rPr>
                  </w:pPr>
                  <w:r w:rsidRPr="00555C53">
                    <w:rPr>
                      <w:rFonts w:ascii="Times" w:hAnsi="Times" w:cs="Times"/>
                    </w:rPr>
                    <w:t>) za pomocą kompletnej i dokładnej transkrypcji rozmowy przygotowanej przez członków personelu odpowiedzialnych za rozpatrzenie zgłoszenia.</w:t>
                  </w:r>
                </w:p>
              </w:tc>
            </w:tr>
          </w:tbl>
          <w:p w14:paraId="6B76D83F" w14:textId="4170DA48" w:rsidR="00DA4F31" w:rsidRPr="00555C53" w:rsidRDefault="00DA4F31" w:rsidP="00824828">
            <w:pPr>
              <w:shd w:val="clear" w:color="auto" w:fill="FFFFFF"/>
              <w:spacing w:before="120"/>
              <w:jc w:val="both"/>
              <w:rPr>
                <w:rFonts w:ascii="Times" w:hAnsi="Times" w:cs="Times"/>
              </w:rPr>
            </w:pPr>
            <w:r w:rsidRPr="00555C53">
              <w:rPr>
                <w:rFonts w:ascii="Times" w:hAnsi="Times" w:cs="Times"/>
              </w:rPr>
              <w:t>Podmioty prawne w sektorze prywatnym i publicznym oraz właściwe organy zapewniają osobie dokonującej zgłoszenia możliwość sprawdzenia, poprawienia i zatwierdzenia transkrypcji rozmowy telefonicznej poprzez jej podpisanie.</w:t>
            </w:r>
          </w:p>
          <w:p w14:paraId="7C582F7D" w14:textId="0C8420C4" w:rsidR="00EB77AC" w:rsidRPr="00555C53" w:rsidRDefault="00EB77AC" w:rsidP="00E647E0">
            <w:pPr>
              <w:shd w:val="clear" w:color="auto" w:fill="FFFFFF"/>
              <w:spacing w:before="120"/>
              <w:jc w:val="both"/>
              <w:rPr>
                <w:rFonts w:ascii="Times" w:hAnsi="Times" w:cs="Times"/>
              </w:rPr>
            </w:pPr>
          </w:p>
        </w:tc>
        <w:tc>
          <w:tcPr>
            <w:tcW w:w="1304" w:type="dxa"/>
          </w:tcPr>
          <w:p w14:paraId="5E22CFF6" w14:textId="640C095C" w:rsidR="00EB77AC" w:rsidRPr="00555C53" w:rsidRDefault="0042037D">
            <w:pPr>
              <w:jc w:val="center"/>
              <w:rPr>
                <w:rFonts w:ascii="Times" w:hAnsi="Times" w:cs="Times"/>
                <w:b/>
              </w:rPr>
            </w:pPr>
            <w:r w:rsidRPr="00555C53">
              <w:rPr>
                <w:rFonts w:ascii="Times" w:hAnsi="Times" w:cs="Times"/>
                <w:b/>
              </w:rPr>
              <w:t>T</w:t>
            </w:r>
          </w:p>
        </w:tc>
        <w:tc>
          <w:tcPr>
            <w:tcW w:w="1134" w:type="dxa"/>
            <w:gridSpan w:val="2"/>
          </w:tcPr>
          <w:p w14:paraId="7890EC73" w14:textId="7618D28D" w:rsidR="00EB77AC" w:rsidRPr="00555C53" w:rsidRDefault="0006742E">
            <w:pPr>
              <w:jc w:val="center"/>
              <w:rPr>
                <w:rFonts w:ascii="Times" w:hAnsi="Times" w:cs="Times"/>
                <w:b/>
              </w:rPr>
            </w:pPr>
            <w:r w:rsidRPr="00555C53">
              <w:rPr>
                <w:rFonts w:ascii="Times" w:hAnsi="Times" w:cs="Times"/>
                <w:b/>
              </w:rPr>
              <w:t xml:space="preserve">Art. 26 </w:t>
            </w:r>
            <w:r w:rsidR="00634609" w:rsidRPr="00555C53">
              <w:rPr>
                <w:rFonts w:ascii="Times" w:hAnsi="Times" w:cs="Times"/>
                <w:b/>
              </w:rPr>
              <w:t>ust. 3 i 5</w:t>
            </w:r>
            <w:r w:rsidR="00DE1389" w:rsidRPr="00555C53">
              <w:rPr>
                <w:rFonts w:ascii="Times" w:hAnsi="Times" w:cs="Times"/>
                <w:b/>
              </w:rPr>
              <w:t xml:space="preserve">, 36 ust. 1 </w:t>
            </w:r>
            <w:r w:rsidR="00634609" w:rsidRPr="00555C53">
              <w:rPr>
                <w:rFonts w:ascii="Times" w:hAnsi="Times" w:cs="Times"/>
                <w:b/>
              </w:rPr>
              <w:t xml:space="preserve"> </w:t>
            </w:r>
          </w:p>
        </w:tc>
        <w:tc>
          <w:tcPr>
            <w:tcW w:w="4962" w:type="dxa"/>
          </w:tcPr>
          <w:p w14:paraId="42A3C14B" w14:textId="5879FAEA" w:rsidR="0006742E" w:rsidRPr="00555C53" w:rsidRDefault="0006742E">
            <w:pPr>
              <w:pStyle w:val="ARTartustawynprozporzdzenia"/>
              <w:spacing w:line="240" w:lineRule="auto"/>
              <w:ind w:firstLine="0"/>
              <w:rPr>
                <w:rFonts w:cs="Times"/>
                <w:szCs w:val="24"/>
              </w:rPr>
            </w:pPr>
            <w:r w:rsidRPr="00555C53">
              <w:rPr>
                <w:rStyle w:val="Ppogrubienie"/>
                <w:rFonts w:cs="Times"/>
                <w:szCs w:val="24"/>
              </w:rPr>
              <w:t>Art. 26</w:t>
            </w:r>
          </w:p>
          <w:p w14:paraId="1F3B3224" w14:textId="77777777" w:rsidR="0006742E" w:rsidRPr="00555C53" w:rsidRDefault="0006742E">
            <w:pPr>
              <w:pStyle w:val="USTustnpkodeksu"/>
              <w:spacing w:line="240" w:lineRule="auto"/>
              <w:ind w:firstLine="0"/>
              <w:rPr>
                <w:rFonts w:cs="Times"/>
                <w:szCs w:val="24"/>
              </w:rPr>
            </w:pPr>
            <w:r w:rsidRPr="00555C53">
              <w:rPr>
                <w:rFonts w:cs="Times"/>
                <w:szCs w:val="24"/>
              </w:rPr>
              <w:t xml:space="preserve">3. Zgłoszenie ustne dokonane za pośrednictwem nagrywanej linii telefonicznej lub innego nagrywanego systemu komunikacji głosowej, za zgodą zgłaszającego, jest dokumentowane w formie: </w:t>
            </w:r>
          </w:p>
          <w:p w14:paraId="3CFF4507" w14:textId="77777777" w:rsidR="0006742E" w:rsidRPr="00555C53" w:rsidRDefault="0006742E">
            <w:pPr>
              <w:pStyle w:val="PKTpunkt"/>
              <w:spacing w:line="240" w:lineRule="auto"/>
              <w:rPr>
                <w:rFonts w:cs="Times"/>
                <w:szCs w:val="24"/>
              </w:rPr>
            </w:pPr>
            <w:r w:rsidRPr="00555C53">
              <w:rPr>
                <w:rFonts w:cs="Times"/>
                <w:szCs w:val="24"/>
              </w:rPr>
              <w:t>1)</w:t>
            </w:r>
            <w:r w:rsidRPr="00555C53">
              <w:rPr>
                <w:rFonts w:cs="Times"/>
                <w:szCs w:val="24"/>
              </w:rPr>
              <w:tab/>
              <w:t xml:space="preserve">nagrania rozmowy, umożliwiającego jej wyszukanie, lub </w:t>
            </w:r>
          </w:p>
          <w:p w14:paraId="2807EEFE" w14:textId="77777777" w:rsidR="0006742E" w:rsidRPr="00555C53" w:rsidRDefault="0006742E">
            <w:pPr>
              <w:pStyle w:val="PKTpunkt"/>
              <w:spacing w:line="240" w:lineRule="auto"/>
              <w:rPr>
                <w:rFonts w:cs="Times"/>
                <w:szCs w:val="24"/>
              </w:rPr>
            </w:pPr>
            <w:r w:rsidRPr="00555C53">
              <w:rPr>
                <w:rFonts w:cs="Times"/>
                <w:szCs w:val="24"/>
              </w:rPr>
              <w:t>2)</w:t>
            </w:r>
            <w:r w:rsidRPr="00555C53">
              <w:rPr>
                <w:rFonts w:cs="Times"/>
                <w:szCs w:val="24"/>
              </w:rPr>
              <w:tab/>
              <w:t>kompletnej i dokładnej transkrypcji rozmowy przygotowanej przez jednostkę, osobę lub podmiot, o których mowa w art. 25 ust. 1 pkt 1.</w:t>
            </w:r>
          </w:p>
          <w:p w14:paraId="6308CF10" w14:textId="31526D00" w:rsidR="0006742E" w:rsidRPr="00555C53" w:rsidRDefault="0006742E">
            <w:pPr>
              <w:pStyle w:val="USTustnpkodeksu"/>
              <w:spacing w:line="240" w:lineRule="auto"/>
              <w:ind w:firstLine="0"/>
              <w:rPr>
                <w:rFonts w:cs="Times"/>
                <w:szCs w:val="24"/>
              </w:rPr>
            </w:pPr>
            <w:r w:rsidRPr="00555C53">
              <w:rPr>
                <w:rFonts w:cs="Times"/>
                <w:szCs w:val="24"/>
              </w:rPr>
              <w:t>5. W przypadku, o którym mowa w ust. 3 pkt 2 oraz ust. 4, zgłaszający może dokonać sprawdzenia, poprawienia i zatwierdzenia transkrypcji rozmowy lub protokołu rozmowy przez ich podpisanie.</w:t>
            </w:r>
          </w:p>
          <w:p w14:paraId="422C638E" w14:textId="3BF40E29" w:rsidR="00DE1389" w:rsidRPr="00555C53" w:rsidRDefault="00DE1389">
            <w:pPr>
              <w:pStyle w:val="USTustnpkodeksu"/>
              <w:spacing w:line="240" w:lineRule="auto"/>
              <w:ind w:firstLine="0"/>
              <w:rPr>
                <w:rFonts w:cs="Times"/>
                <w:szCs w:val="24"/>
              </w:rPr>
            </w:pPr>
          </w:p>
          <w:p w14:paraId="1CD010FD" w14:textId="27CE16CE" w:rsidR="00DE1389" w:rsidRPr="00555C53" w:rsidRDefault="00DE1389">
            <w:pPr>
              <w:pStyle w:val="USTustnpkodeksu"/>
              <w:spacing w:line="240" w:lineRule="auto"/>
              <w:ind w:firstLine="0"/>
              <w:rPr>
                <w:rFonts w:cs="Times"/>
                <w:b/>
                <w:szCs w:val="24"/>
              </w:rPr>
            </w:pPr>
            <w:r w:rsidRPr="00555C53">
              <w:rPr>
                <w:rFonts w:cs="Times"/>
                <w:b/>
                <w:szCs w:val="24"/>
              </w:rPr>
              <w:t xml:space="preserve">Art. 36 </w:t>
            </w:r>
          </w:p>
          <w:p w14:paraId="6ACC010B" w14:textId="52335AA3" w:rsidR="00EB77AC" w:rsidRPr="00555C53" w:rsidRDefault="0006742E">
            <w:pPr>
              <w:pStyle w:val="USTustnpkodeksu"/>
              <w:spacing w:line="240" w:lineRule="auto"/>
              <w:ind w:firstLine="0"/>
              <w:rPr>
                <w:rFonts w:cs="Times"/>
                <w:szCs w:val="24"/>
              </w:rPr>
            </w:pPr>
            <w:r w:rsidRPr="00555C53">
              <w:rPr>
                <w:rFonts w:cs="Times"/>
                <w:szCs w:val="24"/>
              </w:rPr>
              <w:t xml:space="preserve"> </w:t>
            </w:r>
            <w:r w:rsidR="00DE1389" w:rsidRPr="00555C53">
              <w:rPr>
                <w:rFonts w:cs="Times"/>
                <w:szCs w:val="24"/>
              </w:rPr>
              <w:t>1. Zgłoszenie zewnętrzne może być dokonane ustnie lub w postaci papierowej lub elektronicznej. Przepis art. 26 ust. 2–7 stosuje się odpowiednio.</w:t>
            </w:r>
          </w:p>
        </w:tc>
        <w:tc>
          <w:tcPr>
            <w:tcW w:w="1708" w:type="dxa"/>
          </w:tcPr>
          <w:p w14:paraId="2F50FA35" w14:textId="77777777" w:rsidR="00EB77AC" w:rsidRPr="00555C53" w:rsidRDefault="00EB77AC">
            <w:pPr>
              <w:jc w:val="center"/>
              <w:rPr>
                <w:rFonts w:ascii="Times" w:hAnsi="Times" w:cs="Times"/>
                <w:b/>
              </w:rPr>
            </w:pPr>
          </w:p>
        </w:tc>
      </w:tr>
      <w:tr w:rsidR="0099591F" w:rsidRPr="00555C53" w14:paraId="08B7F9A2" w14:textId="77777777" w:rsidTr="008627E3">
        <w:tc>
          <w:tcPr>
            <w:tcW w:w="1413" w:type="dxa"/>
            <w:gridSpan w:val="2"/>
          </w:tcPr>
          <w:p w14:paraId="451B72A2" w14:textId="21C191F3" w:rsidR="0099591F" w:rsidRPr="00555C53" w:rsidRDefault="0099591F" w:rsidP="00824828">
            <w:pPr>
              <w:rPr>
                <w:rFonts w:ascii="Times" w:hAnsi="Times" w:cs="Times"/>
              </w:rPr>
            </w:pPr>
            <w:r w:rsidRPr="00555C53">
              <w:rPr>
                <w:rFonts w:ascii="Times" w:hAnsi="Times" w:cs="Times"/>
              </w:rPr>
              <w:t>Art. 18 ust. 3</w:t>
            </w:r>
          </w:p>
        </w:tc>
        <w:tc>
          <w:tcPr>
            <w:tcW w:w="4082" w:type="dxa"/>
            <w:gridSpan w:val="2"/>
          </w:tcPr>
          <w:p w14:paraId="39091544" w14:textId="77777777" w:rsidR="0099591F" w:rsidRPr="00555C53" w:rsidRDefault="0099591F" w:rsidP="00E647E0">
            <w:pPr>
              <w:shd w:val="clear" w:color="auto" w:fill="FFFFFF"/>
              <w:spacing w:before="120"/>
              <w:jc w:val="both"/>
              <w:rPr>
                <w:rFonts w:ascii="Times" w:hAnsi="Times" w:cs="Times"/>
              </w:rPr>
            </w:pPr>
            <w:r w:rsidRPr="00555C53">
              <w:rPr>
                <w:rFonts w:ascii="Times" w:hAnsi="Times" w:cs="Times"/>
              </w:rPr>
              <w:t xml:space="preserve">3.   Jeżeli zgłoszenie dokonywane jest za pośrednictwem nienagrywanej linii telefonicznej lub innego </w:t>
            </w:r>
            <w:r w:rsidRPr="00555C53">
              <w:rPr>
                <w:rFonts w:ascii="Times" w:hAnsi="Times" w:cs="Times"/>
              </w:rPr>
              <w:lastRenderedPageBreak/>
              <w:t>nienagrywanego systemu komunikacji głosowej, podmioty prawne w sektorze prywatnym i publicznym oraz właściwe organy mają prawo udokumentować zgłoszenie ustne w formie dokładnego protokołu rozmowy sporządzonego przez członka personelu odpowiedzialnego za rozpatrzenie zgłoszenia. Podmioty prawne w sektorze prywatnym i publicznym oraz właściwe organy zapewniają osobie dokonującej zgłoszenia możliwość sprawdzenia, poprawienia i zatwierdzenia protokołu rozmowy poprzez jego podpisanie.</w:t>
            </w:r>
          </w:p>
          <w:p w14:paraId="49098EE3" w14:textId="77777777" w:rsidR="0099591F" w:rsidRPr="00555C53" w:rsidRDefault="0099591F" w:rsidP="00E647E0">
            <w:pPr>
              <w:shd w:val="clear" w:color="auto" w:fill="FFFFFF"/>
              <w:spacing w:before="120"/>
              <w:jc w:val="both"/>
              <w:rPr>
                <w:rFonts w:ascii="Times" w:hAnsi="Times" w:cs="Times"/>
              </w:rPr>
            </w:pPr>
          </w:p>
        </w:tc>
        <w:tc>
          <w:tcPr>
            <w:tcW w:w="1304" w:type="dxa"/>
          </w:tcPr>
          <w:p w14:paraId="0EBB72BC" w14:textId="17290A84" w:rsidR="0099591F" w:rsidRPr="00555C53" w:rsidRDefault="00DE1389">
            <w:pPr>
              <w:jc w:val="center"/>
              <w:rPr>
                <w:rFonts w:ascii="Times" w:hAnsi="Times" w:cs="Times"/>
                <w:b/>
              </w:rPr>
            </w:pPr>
            <w:r w:rsidRPr="00555C53">
              <w:rPr>
                <w:rFonts w:ascii="Times" w:hAnsi="Times" w:cs="Times"/>
                <w:b/>
              </w:rPr>
              <w:lastRenderedPageBreak/>
              <w:t>T</w:t>
            </w:r>
          </w:p>
        </w:tc>
        <w:tc>
          <w:tcPr>
            <w:tcW w:w="1134" w:type="dxa"/>
            <w:gridSpan w:val="2"/>
          </w:tcPr>
          <w:p w14:paraId="482D48B9" w14:textId="12BDD442" w:rsidR="0099591F" w:rsidRPr="00555C53" w:rsidRDefault="00DE1389">
            <w:pPr>
              <w:jc w:val="center"/>
              <w:rPr>
                <w:rFonts w:ascii="Times" w:hAnsi="Times" w:cs="Times"/>
                <w:b/>
              </w:rPr>
            </w:pPr>
            <w:r w:rsidRPr="00555C53">
              <w:rPr>
                <w:rFonts w:ascii="Times" w:hAnsi="Times" w:cs="Times"/>
                <w:b/>
              </w:rPr>
              <w:t>Art. 26 ust. 4 i 5</w:t>
            </w:r>
            <w:r w:rsidR="00A12029" w:rsidRPr="00555C53">
              <w:rPr>
                <w:rFonts w:ascii="Times" w:hAnsi="Times" w:cs="Times"/>
                <w:b/>
              </w:rPr>
              <w:t xml:space="preserve">, 36 ust. 1 </w:t>
            </w:r>
          </w:p>
        </w:tc>
        <w:tc>
          <w:tcPr>
            <w:tcW w:w="4962" w:type="dxa"/>
          </w:tcPr>
          <w:p w14:paraId="3AC87E2D" w14:textId="77777777" w:rsidR="00D57825" w:rsidRPr="00555C53" w:rsidRDefault="00D57825" w:rsidP="001C31B4">
            <w:pPr>
              <w:pStyle w:val="USTustnpkodeksu"/>
              <w:spacing w:line="240" w:lineRule="auto"/>
              <w:ind w:firstLine="0"/>
              <w:rPr>
                <w:rFonts w:cs="Times"/>
                <w:b/>
                <w:szCs w:val="24"/>
              </w:rPr>
            </w:pPr>
            <w:r w:rsidRPr="00555C53">
              <w:rPr>
                <w:rFonts w:cs="Times"/>
                <w:b/>
                <w:szCs w:val="24"/>
              </w:rPr>
              <w:t>Art. 26</w:t>
            </w:r>
          </w:p>
          <w:p w14:paraId="0A591CA1" w14:textId="2E7ADEF7" w:rsidR="00DE1389" w:rsidRPr="00555C53" w:rsidRDefault="00DE1389" w:rsidP="001C31B4">
            <w:pPr>
              <w:pStyle w:val="USTustnpkodeksu"/>
              <w:spacing w:line="240" w:lineRule="auto"/>
              <w:ind w:firstLine="0"/>
              <w:rPr>
                <w:rFonts w:cs="Times"/>
                <w:szCs w:val="24"/>
              </w:rPr>
            </w:pPr>
            <w:r w:rsidRPr="00555C53">
              <w:rPr>
                <w:rFonts w:cs="Times"/>
                <w:szCs w:val="24"/>
              </w:rPr>
              <w:t xml:space="preserve">4. Zgłoszenie ustne, dokonywane za pośrednictwem nienagrywanej linii telefonicznej </w:t>
            </w:r>
            <w:r w:rsidRPr="00555C53">
              <w:rPr>
                <w:rFonts w:cs="Times"/>
                <w:szCs w:val="24"/>
              </w:rPr>
              <w:lastRenderedPageBreak/>
              <w:t xml:space="preserve">lub innego nienagrywanego systemu komunikacji głosowej, jest dokumentowane w formie dokładnego protokołu rozmowy sporządzonego przez </w:t>
            </w:r>
            <w:r w:rsidR="00986E9E" w:rsidRPr="00555C53">
              <w:rPr>
                <w:rFonts w:cs="Times"/>
                <w:szCs w:val="24"/>
              </w:rPr>
              <w:t xml:space="preserve">jednostkę lub osobę lub podmiot, o którym mowa w art. 25 ust. 1 pkt. 1. </w:t>
            </w:r>
          </w:p>
          <w:p w14:paraId="17AC1300" w14:textId="77777777" w:rsidR="00DE1389" w:rsidRPr="00555C53" w:rsidRDefault="00DE1389" w:rsidP="001C31B4">
            <w:pPr>
              <w:pStyle w:val="USTustnpkodeksu"/>
              <w:spacing w:line="240" w:lineRule="auto"/>
              <w:ind w:firstLine="0"/>
              <w:rPr>
                <w:rFonts w:cs="Times"/>
                <w:szCs w:val="24"/>
              </w:rPr>
            </w:pPr>
            <w:r w:rsidRPr="00555C53">
              <w:rPr>
                <w:rFonts w:cs="Times"/>
                <w:szCs w:val="24"/>
              </w:rPr>
              <w:t>5. W przypadku, o którym mowa w ust. 3 pkt 2 oraz ust. 4, zgłaszający może dokonać sprawdzenia, poprawienia i zatwierdzenia transkrypcji rozmowy lub protokołu rozmowy przez ich podpisanie.</w:t>
            </w:r>
          </w:p>
          <w:p w14:paraId="4F64D45F" w14:textId="77777777" w:rsidR="007F1855" w:rsidRPr="00555C53" w:rsidRDefault="007F1855" w:rsidP="00824828">
            <w:pPr>
              <w:pStyle w:val="USTustnpkodeksu"/>
              <w:spacing w:line="240" w:lineRule="auto"/>
              <w:ind w:firstLine="0"/>
              <w:rPr>
                <w:rFonts w:cs="Times"/>
                <w:b/>
                <w:szCs w:val="24"/>
              </w:rPr>
            </w:pPr>
          </w:p>
          <w:p w14:paraId="44479D3E" w14:textId="33333AD5" w:rsidR="00A12029" w:rsidRPr="00555C53" w:rsidRDefault="00A12029" w:rsidP="00824828">
            <w:pPr>
              <w:pStyle w:val="USTustnpkodeksu"/>
              <w:spacing w:line="240" w:lineRule="auto"/>
              <w:ind w:firstLine="0"/>
              <w:rPr>
                <w:rFonts w:cs="Times"/>
                <w:b/>
                <w:szCs w:val="24"/>
              </w:rPr>
            </w:pPr>
            <w:r w:rsidRPr="00555C53">
              <w:rPr>
                <w:rFonts w:cs="Times"/>
                <w:b/>
                <w:szCs w:val="24"/>
              </w:rPr>
              <w:t xml:space="preserve">Art. 36 </w:t>
            </w:r>
          </w:p>
          <w:p w14:paraId="0C4BC46A" w14:textId="0A6836A8" w:rsidR="0099591F" w:rsidRPr="00555C53" w:rsidRDefault="00A12029" w:rsidP="00E647E0">
            <w:pPr>
              <w:pStyle w:val="ARTartustawynprozporzdzenia"/>
              <w:spacing w:line="240" w:lineRule="auto"/>
              <w:ind w:firstLine="0"/>
              <w:rPr>
                <w:rStyle w:val="Ppogrubienie"/>
                <w:rFonts w:cs="Times"/>
                <w:szCs w:val="24"/>
              </w:rPr>
            </w:pPr>
            <w:r w:rsidRPr="00555C53">
              <w:rPr>
                <w:rFonts w:cs="Times"/>
                <w:szCs w:val="24"/>
              </w:rPr>
              <w:t xml:space="preserve"> 1. Zgłoszenie zewnętrzne może być dokonane ustnie lub w postaci papierowej lub elektronicznej. Przepis art. 26 ust. 2–7 stosuje się odpowiednio.</w:t>
            </w:r>
          </w:p>
        </w:tc>
        <w:tc>
          <w:tcPr>
            <w:tcW w:w="1708" w:type="dxa"/>
          </w:tcPr>
          <w:p w14:paraId="51BADCDD" w14:textId="77777777" w:rsidR="0099591F" w:rsidRPr="00555C53" w:rsidRDefault="0099591F">
            <w:pPr>
              <w:jc w:val="center"/>
              <w:rPr>
                <w:rFonts w:ascii="Times" w:hAnsi="Times" w:cs="Times"/>
                <w:b/>
              </w:rPr>
            </w:pPr>
          </w:p>
        </w:tc>
      </w:tr>
      <w:tr w:rsidR="0099591F" w:rsidRPr="00555C53" w14:paraId="3593EE56" w14:textId="77777777" w:rsidTr="008627E3">
        <w:tc>
          <w:tcPr>
            <w:tcW w:w="1413" w:type="dxa"/>
            <w:gridSpan w:val="2"/>
          </w:tcPr>
          <w:p w14:paraId="26FEA0F7" w14:textId="0D33EBA4" w:rsidR="0099591F" w:rsidRPr="00555C53" w:rsidRDefault="0099591F" w:rsidP="00824828">
            <w:pPr>
              <w:rPr>
                <w:rFonts w:ascii="Times" w:hAnsi="Times" w:cs="Times"/>
              </w:rPr>
            </w:pPr>
            <w:r w:rsidRPr="00555C53">
              <w:rPr>
                <w:rFonts w:ascii="Times" w:hAnsi="Times" w:cs="Times"/>
              </w:rPr>
              <w:t>Art. 18 ust. 4</w:t>
            </w:r>
          </w:p>
        </w:tc>
        <w:tc>
          <w:tcPr>
            <w:tcW w:w="4082" w:type="dxa"/>
            <w:gridSpan w:val="2"/>
          </w:tcPr>
          <w:p w14:paraId="43E9A651" w14:textId="77777777" w:rsidR="0099591F" w:rsidRPr="00555C53" w:rsidRDefault="0099591F" w:rsidP="00E647E0">
            <w:pPr>
              <w:shd w:val="clear" w:color="auto" w:fill="FFFFFF"/>
              <w:spacing w:before="120"/>
              <w:jc w:val="both"/>
              <w:rPr>
                <w:rFonts w:ascii="Times" w:hAnsi="Times" w:cs="Times"/>
              </w:rPr>
            </w:pPr>
            <w:r w:rsidRPr="00555C53">
              <w:rPr>
                <w:rFonts w:ascii="Times" w:hAnsi="Times" w:cs="Times"/>
              </w:rPr>
              <w:t>4.   Jeżeli dana osoba zwróci się o spotkanie z członkami personelu podmiotów prawnych w sektorze prywatnym i publicznym oraz właściwych organów w celu dokonania zgłoszenia zgodnie z art. 9 ust. 2 i art. 12 ust. 2, podmioty prawne w sektorze prywatnym i publicznym oraz właściwe organy zapewniają, za zgodą osoby zgłaszającej, przechowywanie kompletnych i dokładnych zapisów ze spotkania w formie trwałej i możliwej do wyszukania.</w:t>
            </w:r>
          </w:p>
          <w:p w14:paraId="759E4438" w14:textId="77777777" w:rsidR="0099591F" w:rsidRPr="00555C53" w:rsidRDefault="0099591F">
            <w:pPr>
              <w:shd w:val="clear" w:color="auto" w:fill="FFFFFF"/>
              <w:spacing w:before="120"/>
              <w:jc w:val="both"/>
              <w:rPr>
                <w:rFonts w:ascii="Times" w:hAnsi="Times" w:cs="Times"/>
              </w:rPr>
            </w:pPr>
            <w:r w:rsidRPr="00555C53">
              <w:rPr>
                <w:rFonts w:ascii="Times" w:hAnsi="Times" w:cs="Times"/>
              </w:rPr>
              <w:t xml:space="preserve">Podmioty prawne w sektorze prywatnym i publicznym oraz właściwe </w:t>
            </w:r>
            <w:r w:rsidRPr="00555C53">
              <w:rPr>
                <w:rFonts w:ascii="Times" w:hAnsi="Times" w:cs="Times"/>
              </w:rPr>
              <w:lastRenderedPageBreak/>
              <w:t>organy mają prawo udokumentować spotkanie w jeden z następujących sposobów:</w:t>
            </w:r>
          </w:p>
          <w:tbl>
            <w:tblPr>
              <w:tblW w:w="5000" w:type="pct"/>
              <w:tblLayout w:type="fixed"/>
              <w:tblCellMar>
                <w:left w:w="0" w:type="dxa"/>
                <w:right w:w="0" w:type="dxa"/>
              </w:tblCellMar>
              <w:tblLook w:val="04A0" w:firstRow="1" w:lastRow="0" w:firstColumn="1" w:lastColumn="0" w:noHBand="0" w:noVBand="1"/>
            </w:tblPr>
            <w:tblGrid>
              <w:gridCol w:w="105"/>
              <w:gridCol w:w="3761"/>
            </w:tblGrid>
            <w:tr w:rsidR="0099591F" w:rsidRPr="00555C53" w14:paraId="501860DE" w14:textId="77777777" w:rsidTr="008A1D92">
              <w:tc>
                <w:tcPr>
                  <w:tcW w:w="228" w:type="dxa"/>
                  <w:shd w:val="clear" w:color="auto" w:fill="auto"/>
                  <w:hideMark/>
                </w:tcPr>
                <w:p w14:paraId="53AC0D88" w14:textId="77777777" w:rsidR="0099591F" w:rsidRPr="00555C53" w:rsidRDefault="0099591F">
                  <w:pPr>
                    <w:spacing w:before="120"/>
                    <w:jc w:val="both"/>
                    <w:rPr>
                      <w:rFonts w:ascii="Times" w:hAnsi="Times" w:cs="Times"/>
                    </w:rPr>
                  </w:pPr>
                  <w:r w:rsidRPr="00555C53">
                    <w:rPr>
                      <w:rFonts w:ascii="Times" w:hAnsi="Times" w:cs="Times"/>
                    </w:rPr>
                    <w:t xml:space="preserve">a </w:t>
                  </w:r>
                </w:p>
              </w:tc>
              <w:tc>
                <w:tcPr>
                  <w:tcW w:w="9178" w:type="dxa"/>
                  <w:shd w:val="clear" w:color="auto" w:fill="auto"/>
                  <w:hideMark/>
                </w:tcPr>
                <w:p w14:paraId="0A8FF78C" w14:textId="77777777" w:rsidR="0099591F" w:rsidRPr="00555C53" w:rsidRDefault="0099591F">
                  <w:pPr>
                    <w:spacing w:before="120"/>
                    <w:jc w:val="both"/>
                    <w:rPr>
                      <w:rFonts w:ascii="Times" w:hAnsi="Times" w:cs="Times"/>
                    </w:rPr>
                  </w:pPr>
                  <w:r w:rsidRPr="00555C53">
                    <w:rPr>
                      <w:rFonts w:ascii="Times" w:hAnsi="Times" w:cs="Times"/>
                    </w:rPr>
                    <w:t>) dokonując nagrania rozmowy w formie trwałej i możliwej do wyszukania; lub</w:t>
                  </w:r>
                </w:p>
              </w:tc>
            </w:tr>
          </w:tbl>
          <w:p w14:paraId="52490887" w14:textId="77777777" w:rsidR="0099591F" w:rsidRPr="00555C53" w:rsidRDefault="0099591F"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99591F" w:rsidRPr="00555C53" w14:paraId="4F64D736" w14:textId="77777777" w:rsidTr="008A1D92">
              <w:tc>
                <w:tcPr>
                  <w:tcW w:w="200" w:type="dxa"/>
                  <w:shd w:val="clear" w:color="auto" w:fill="auto"/>
                  <w:hideMark/>
                </w:tcPr>
                <w:p w14:paraId="56D901C0" w14:textId="77777777" w:rsidR="0099591F" w:rsidRPr="00555C53" w:rsidRDefault="0099591F"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5E25135E" w14:textId="77777777" w:rsidR="0099591F" w:rsidRPr="00555C53" w:rsidRDefault="0099591F">
                  <w:pPr>
                    <w:spacing w:before="120"/>
                    <w:jc w:val="both"/>
                    <w:rPr>
                      <w:rFonts w:ascii="Times" w:hAnsi="Times" w:cs="Times"/>
                    </w:rPr>
                  </w:pPr>
                  <w:r w:rsidRPr="00555C53">
                    <w:rPr>
                      <w:rFonts w:ascii="Times" w:hAnsi="Times" w:cs="Times"/>
                    </w:rPr>
                    <w:t>) za pomocą dokładnego protokołu spotkania przygotowanego przez członków personelu właściwego organu odpowiedzialnych za rozpatrywanie zgłoszeń.</w:t>
                  </w:r>
                </w:p>
              </w:tc>
            </w:tr>
          </w:tbl>
          <w:p w14:paraId="1171DC9B" w14:textId="6AA11931" w:rsidR="0099591F" w:rsidRPr="00555C53" w:rsidRDefault="0099591F" w:rsidP="00824828">
            <w:pPr>
              <w:shd w:val="clear" w:color="auto" w:fill="FFFFFF"/>
              <w:spacing w:before="120"/>
              <w:jc w:val="both"/>
              <w:rPr>
                <w:rFonts w:ascii="Times" w:hAnsi="Times" w:cs="Times"/>
              </w:rPr>
            </w:pPr>
            <w:r w:rsidRPr="00555C53">
              <w:rPr>
                <w:rFonts w:ascii="Times" w:hAnsi="Times" w:cs="Times"/>
              </w:rPr>
              <w:t>Podmioty prawne w sektorze prywatnym i publicznym oraz właściwe organy zapewniają osobie dokonującej zgłoszenia możliwość sprawdzenia, poprawienia i zatwierdzenia protokołu spotkania poprzez jego podpisanie.</w:t>
            </w:r>
          </w:p>
        </w:tc>
        <w:tc>
          <w:tcPr>
            <w:tcW w:w="1304" w:type="dxa"/>
          </w:tcPr>
          <w:p w14:paraId="5828D49D" w14:textId="5B058A6B" w:rsidR="0099591F" w:rsidRPr="00555C53" w:rsidRDefault="00A12029" w:rsidP="00E647E0">
            <w:pPr>
              <w:jc w:val="center"/>
              <w:rPr>
                <w:rFonts w:ascii="Times" w:hAnsi="Times" w:cs="Times"/>
                <w:b/>
              </w:rPr>
            </w:pPr>
            <w:r w:rsidRPr="00555C53">
              <w:rPr>
                <w:rFonts w:ascii="Times" w:hAnsi="Times" w:cs="Times"/>
                <w:b/>
              </w:rPr>
              <w:lastRenderedPageBreak/>
              <w:t>T</w:t>
            </w:r>
          </w:p>
        </w:tc>
        <w:tc>
          <w:tcPr>
            <w:tcW w:w="1134" w:type="dxa"/>
            <w:gridSpan w:val="2"/>
          </w:tcPr>
          <w:p w14:paraId="31716E9E" w14:textId="3DAAA93B" w:rsidR="0099591F" w:rsidRPr="00555C53" w:rsidRDefault="00A12029">
            <w:pPr>
              <w:jc w:val="center"/>
              <w:rPr>
                <w:rFonts w:ascii="Times" w:hAnsi="Times" w:cs="Times"/>
                <w:b/>
              </w:rPr>
            </w:pPr>
            <w:r w:rsidRPr="00555C53">
              <w:rPr>
                <w:rFonts w:ascii="Times" w:hAnsi="Times" w:cs="Times"/>
                <w:b/>
              </w:rPr>
              <w:t xml:space="preserve">Art. 26 ust. 6 i 7, oraz 36 ust. 1 </w:t>
            </w:r>
          </w:p>
        </w:tc>
        <w:tc>
          <w:tcPr>
            <w:tcW w:w="4962" w:type="dxa"/>
          </w:tcPr>
          <w:p w14:paraId="155594C7" w14:textId="68C505DC" w:rsidR="00A12029" w:rsidRPr="00555C53" w:rsidRDefault="00A12029" w:rsidP="00BC54CE">
            <w:pPr>
              <w:pStyle w:val="USTustnpkodeksu"/>
              <w:spacing w:line="240" w:lineRule="auto"/>
              <w:ind w:firstLine="0"/>
              <w:rPr>
                <w:rFonts w:cs="Times"/>
                <w:b/>
                <w:szCs w:val="24"/>
              </w:rPr>
            </w:pPr>
            <w:r w:rsidRPr="00555C53">
              <w:rPr>
                <w:rFonts w:cs="Times"/>
                <w:b/>
                <w:szCs w:val="24"/>
              </w:rPr>
              <w:t xml:space="preserve">Art. 26 </w:t>
            </w:r>
          </w:p>
          <w:p w14:paraId="0D83FE24" w14:textId="77777777" w:rsidR="00EF01B8" w:rsidRPr="00555C53" w:rsidRDefault="00EF01B8" w:rsidP="00555C53">
            <w:pPr>
              <w:pStyle w:val="USTustnpkodeksu"/>
              <w:spacing w:line="240" w:lineRule="auto"/>
              <w:ind w:firstLine="0"/>
              <w:rPr>
                <w:rFonts w:cs="Times"/>
                <w:szCs w:val="24"/>
              </w:rPr>
            </w:pPr>
            <w:r w:rsidRPr="00555C53">
              <w:rPr>
                <w:rFonts w:cs="Times"/>
                <w:szCs w:val="24"/>
              </w:rPr>
              <w:t xml:space="preserve">6. Na wniosek zgłaszającego zgłoszenie ustne może być dokonane za pomocą bezpośredniego spotkania zorganizowanego w terminie 14 dni od dnia otrzymania takiego wniosku. W takim przypadku, za zgodą zgłaszającego, zgłoszenie jest dokumentowane w formie: </w:t>
            </w:r>
          </w:p>
          <w:p w14:paraId="1BB9641A" w14:textId="77777777" w:rsidR="00EF01B8" w:rsidRPr="00555C53" w:rsidRDefault="00EF01B8" w:rsidP="00555C53">
            <w:pPr>
              <w:pStyle w:val="PKTpunkt"/>
              <w:spacing w:line="240" w:lineRule="auto"/>
              <w:rPr>
                <w:rFonts w:cs="Times"/>
                <w:szCs w:val="24"/>
              </w:rPr>
            </w:pPr>
            <w:r w:rsidRPr="00555C53">
              <w:rPr>
                <w:rFonts w:cs="Times"/>
                <w:szCs w:val="24"/>
              </w:rPr>
              <w:t>1)</w:t>
            </w:r>
            <w:r w:rsidRPr="00555C53">
              <w:rPr>
                <w:rFonts w:cs="Times"/>
                <w:szCs w:val="24"/>
              </w:rPr>
              <w:tab/>
              <w:t xml:space="preserve">nagrania rozmowy, umożliwiającego jej wyszukanie, lub </w:t>
            </w:r>
          </w:p>
          <w:p w14:paraId="3241F5B0" w14:textId="6F246125" w:rsidR="00EF01B8" w:rsidRPr="00555C53" w:rsidRDefault="00EF01B8" w:rsidP="00555C53">
            <w:pPr>
              <w:pStyle w:val="PKTpunkt"/>
              <w:spacing w:line="240" w:lineRule="auto"/>
              <w:rPr>
                <w:rFonts w:cs="Times"/>
                <w:szCs w:val="24"/>
              </w:rPr>
            </w:pPr>
            <w:r w:rsidRPr="00555C53">
              <w:rPr>
                <w:rFonts w:cs="Times"/>
                <w:szCs w:val="24"/>
              </w:rPr>
              <w:t>2)</w:t>
            </w:r>
            <w:r w:rsidRPr="00555C53">
              <w:rPr>
                <w:rFonts w:cs="Times"/>
                <w:szCs w:val="24"/>
              </w:rPr>
              <w:tab/>
              <w:t xml:space="preserve">protokołu spotkania przygotowanego przez jednostkę lub osobę lub podmiot, o których mowa w art. 25 ust. 1 pkt 1, który odtwarza dokładny przebieg </w:t>
            </w:r>
            <w:r w:rsidR="00AC2A66" w:rsidRPr="00555C53">
              <w:rPr>
                <w:rFonts w:cs="Times"/>
                <w:szCs w:val="24"/>
              </w:rPr>
              <w:t xml:space="preserve">tego </w:t>
            </w:r>
            <w:r w:rsidRPr="00555C53">
              <w:rPr>
                <w:rFonts w:cs="Times"/>
                <w:szCs w:val="24"/>
              </w:rPr>
              <w:t>spotkania.</w:t>
            </w:r>
          </w:p>
          <w:p w14:paraId="10AE3EE0" w14:textId="77777777" w:rsidR="00957E70" w:rsidRPr="00555C53" w:rsidRDefault="00957E70" w:rsidP="00BC54CE">
            <w:pPr>
              <w:pStyle w:val="USTustnpkodeksu"/>
              <w:spacing w:line="240" w:lineRule="auto"/>
              <w:ind w:firstLine="0"/>
              <w:rPr>
                <w:rFonts w:cs="Times"/>
                <w:szCs w:val="24"/>
              </w:rPr>
            </w:pPr>
            <w:r w:rsidRPr="00555C53">
              <w:rPr>
                <w:rFonts w:cs="Times"/>
                <w:szCs w:val="24"/>
              </w:rPr>
              <w:t xml:space="preserve">7. W przypadku, o którym mowa w ust. 6 pkt 2, zgłaszający może dokonać sprawdzenia, </w:t>
            </w:r>
            <w:r w:rsidRPr="00555C53">
              <w:rPr>
                <w:rFonts w:cs="Times"/>
                <w:szCs w:val="24"/>
              </w:rPr>
              <w:lastRenderedPageBreak/>
              <w:t xml:space="preserve">poprawienia i zatwierdzenia protokołu spotkania przez jego podpisanie. </w:t>
            </w:r>
          </w:p>
          <w:p w14:paraId="44E09266" w14:textId="77777777" w:rsidR="00A12029" w:rsidRPr="00555C53" w:rsidRDefault="00A12029" w:rsidP="00BC54CE">
            <w:pPr>
              <w:pStyle w:val="USTustnpkodeksu"/>
              <w:spacing w:line="240" w:lineRule="auto"/>
              <w:ind w:firstLine="0"/>
              <w:rPr>
                <w:rFonts w:cs="Times"/>
                <w:b/>
                <w:szCs w:val="24"/>
              </w:rPr>
            </w:pPr>
          </w:p>
          <w:p w14:paraId="5084BA90" w14:textId="0D627600" w:rsidR="00A12029" w:rsidRPr="00555C53" w:rsidRDefault="00A12029" w:rsidP="00BC54CE">
            <w:pPr>
              <w:pStyle w:val="USTustnpkodeksu"/>
              <w:spacing w:line="240" w:lineRule="auto"/>
              <w:ind w:firstLine="0"/>
              <w:rPr>
                <w:rFonts w:cs="Times"/>
                <w:b/>
                <w:szCs w:val="24"/>
              </w:rPr>
            </w:pPr>
            <w:r w:rsidRPr="00555C53">
              <w:rPr>
                <w:rFonts w:cs="Times"/>
                <w:b/>
                <w:szCs w:val="24"/>
              </w:rPr>
              <w:t xml:space="preserve">Art. 36 </w:t>
            </w:r>
          </w:p>
          <w:p w14:paraId="67AD663B" w14:textId="0EF5F91D" w:rsidR="0099591F" w:rsidRPr="00555C53" w:rsidRDefault="00A12029" w:rsidP="00BC54CE">
            <w:pPr>
              <w:pStyle w:val="ARTartustawynprozporzdzenia"/>
              <w:spacing w:line="240" w:lineRule="auto"/>
              <w:ind w:firstLine="0"/>
              <w:rPr>
                <w:rStyle w:val="Ppogrubienie"/>
                <w:rFonts w:cs="Times"/>
                <w:bCs/>
                <w:szCs w:val="24"/>
              </w:rPr>
            </w:pPr>
            <w:r w:rsidRPr="00555C53">
              <w:rPr>
                <w:rFonts w:cs="Times"/>
                <w:szCs w:val="24"/>
              </w:rPr>
              <w:t xml:space="preserve"> 1. Zgłoszenie zewnętrzne może być dokonane ustnie lub w postaci papierowej lub elektronicznej. Przepis art. 26 ust. 2–7 stosuje się odpowiednio.</w:t>
            </w:r>
          </w:p>
        </w:tc>
        <w:tc>
          <w:tcPr>
            <w:tcW w:w="1708" w:type="dxa"/>
          </w:tcPr>
          <w:p w14:paraId="0237E68A" w14:textId="77777777" w:rsidR="0099591F" w:rsidRPr="00555C53" w:rsidRDefault="0099591F">
            <w:pPr>
              <w:jc w:val="center"/>
              <w:rPr>
                <w:rFonts w:ascii="Times" w:hAnsi="Times" w:cs="Times"/>
                <w:b/>
              </w:rPr>
            </w:pPr>
          </w:p>
        </w:tc>
      </w:tr>
      <w:tr w:rsidR="00EB77AC" w:rsidRPr="00555C53" w14:paraId="65CE43AD" w14:textId="77777777" w:rsidTr="008627E3">
        <w:tc>
          <w:tcPr>
            <w:tcW w:w="1413" w:type="dxa"/>
            <w:gridSpan w:val="2"/>
          </w:tcPr>
          <w:p w14:paraId="56A45E6A" w14:textId="4E091B0C" w:rsidR="00EB77AC" w:rsidRPr="00555C53" w:rsidRDefault="0006742E" w:rsidP="00824828">
            <w:pPr>
              <w:rPr>
                <w:rFonts w:ascii="Times" w:hAnsi="Times" w:cs="Times"/>
              </w:rPr>
            </w:pPr>
            <w:r w:rsidRPr="00555C53">
              <w:rPr>
                <w:rFonts w:ascii="Times" w:hAnsi="Times" w:cs="Times"/>
              </w:rPr>
              <w:t xml:space="preserve">Art. 19 </w:t>
            </w:r>
          </w:p>
        </w:tc>
        <w:tc>
          <w:tcPr>
            <w:tcW w:w="4082" w:type="dxa"/>
            <w:gridSpan w:val="2"/>
          </w:tcPr>
          <w:p w14:paraId="47FC9584" w14:textId="77777777" w:rsidR="00D61A17" w:rsidRPr="00555C53" w:rsidRDefault="00D61A17" w:rsidP="00E647E0">
            <w:pPr>
              <w:shd w:val="clear" w:color="auto" w:fill="FFFFFF"/>
              <w:spacing w:before="60" w:after="120"/>
              <w:jc w:val="center"/>
              <w:rPr>
                <w:rFonts w:ascii="Times" w:hAnsi="Times" w:cs="Times"/>
                <w:b/>
                <w:bCs/>
              </w:rPr>
            </w:pPr>
            <w:r w:rsidRPr="00555C53">
              <w:rPr>
                <w:rFonts w:ascii="Times" w:hAnsi="Times" w:cs="Times"/>
                <w:b/>
                <w:bCs/>
              </w:rPr>
              <w:t>Zakaz działań odwetowych</w:t>
            </w:r>
          </w:p>
          <w:p w14:paraId="4000C557" w14:textId="77777777" w:rsidR="00D61A17" w:rsidRPr="00555C53" w:rsidRDefault="00D61A17">
            <w:pPr>
              <w:shd w:val="clear" w:color="auto" w:fill="FFFFFF"/>
              <w:spacing w:before="120"/>
              <w:jc w:val="both"/>
              <w:rPr>
                <w:rFonts w:ascii="Times" w:hAnsi="Times" w:cs="Times"/>
              </w:rPr>
            </w:pPr>
            <w:r w:rsidRPr="00555C53">
              <w:rPr>
                <w:rFonts w:ascii="Times" w:hAnsi="Times" w:cs="Times"/>
              </w:rPr>
              <w:t>Państwa członkowskie podejmują niezbędne środki, aby zakazać wszelkich form działań odwetowych wobec osób, o których mowa w art. 4, w tym gróźb działań odwetowych i prób podejmowania działań odwetowych, w tym w szczególności działań odwetowych podejmowanych w następujących formach:</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8"/>
              <w:gridCol w:w="3768"/>
            </w:tblGrid>
            <w:tr w:rsidR="00D61A17" w:rsidRPr="00555C53" w14:paraId="2FD34889" w14:textId="77777777" w:rsidTr="003543E7">
              <w:tc>
                <w:tcPr>
                  <w:tcW w:w="210" w:type="dxa"/>
                  <w:shd w:val="clear" w:color="auto" w:fill="FFFFFF"/>
                  <w:hideMark/>
                </w:tcPr>
                <w:p w14:paraId="789F7305" w14:textId="77777777" w:rsidR="00D61A17" w:rsidRPr="00555C53" w:rsidRDefault="00D61A17">
                  <w:pPr>
                    <w:spacing w:before="120"/>
                    <w:jc w:val="both"/>
                    <w:rPr>
                      <w:rFonts w:ascii="Times" w:hAnsi="Times" w:cs="Times"/>
                    </w:rPr>
                  </w:pPr>
                  <w:r w:rsidRPr="00555C53">
                    <w:rPr>
                      <w:rFonts w:ascii="Times" w:hAnsi="Times" w:cs="Times"/>
                    </w:rPr>
                    <w:lastRenderedPageBreak/>
                    <w:t>a</w:t>
                  </w:r>
                </w:p>
              </w:tc>
              <w:tc>
                <w:tcPr>
                  <w:tcW w:w="9196" w:type="dxa"/>
                  <w:shd w:val="clear" w:color="auto" w:fill="FFFFFF"/>
                  <w:hideMark/>
                </w:tcPr>
                <w:p w14:paraId="180C6D8C" w14:textId="279B9965" w:rsidR="00D61A17" w:rsidRPr="00555C53" w:rsidRDefault="00D61A17">
                  <w:pPr>
                    <w:spacing w:before="120"/>
                    <w:jc w:val="both"/>
                    <w:rPr>
                      <w:rFonts w:ascii="Times" w:hAnsi="Times" w:cs="Times"/>
                    </w:rPr>
                  </w:pPr>
                  <w:r w:rsidRPr="00555C53">
                    <w:rPr>
                      <w:rFonts w:ascii="Times" w:hAnsi="Times" w:cs="Times"/>
                    </w:rPr>
                    <w:t>) zawieszenia, przymusowego urlopu bezpłatnego</w:t>
                  </w:r>
                  <w:r w:rsidR="003C24D7" w:rsidRPr="00555C53">
                    <w:rPr>
                      <w:rFonts w:ascii="Times" w:hAnsi="Times" w:cs="Times"/>
                    </w:rPr>
                    <w:t>*</w:t>
                  </w:r>
                  <w:r w:rsidRPr="00555C53">
                    <w:rPr>
                      <w:rFonts w:ascii="Times" w:hAnsi="Times" w:cs="Times"/>
                    </w:rPr>
                    <w:t>, zwolnienia lub równoważnych środków;</w:t>
                  </w:r>
                </w:p>
              </w:tc>
            </w:tr>
          </w:tbl>
          <w:p w14:paraId="57927DD8"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219"/>
              <w:gridCol w:w="3647"/>
            </w:tblGrid>
            <w:tr w:rsidR="00D61A17" w:rsidRPr="00555C53" w14:paraId="3D529BD0" w14:textId="77777777" w:rsidTr="003543E7">
              <w:tc>
                <w:tcPr>
                  <w:tcW w:w="508" w:type="dxa"/>
                  <w:shd w:val="clear" w:color="auto" w:fill="FFFFFF"/>
                  <w:hideMark/>
                </w:tcPr>
                <w:p w14:paraId="29F2ABA6" w14:textId="77777777" w:rsidR="00D61A17" w:rsidRPr="00555C53" w:rsidRDefault="00D61A17" w:rsidP="00E647E0">
                  <w:pPr>
                    <w:spacing w:before="120"/>
                    <w:jc w:val="both"/>
                    <w:rPr>
                      <w:rFonts w:ascii="Times" w:hAnsi="Times" w:cs="Times"/>
                    </w:rPr>
                  </w:pPr>
                  <w:r w:rsidRPr="00555C53">
                    <w:rPr>
                      <w:rFonts w:ascii="Times" w:hAnsi="Times" w:cs="Times"/>
                    </w:rPr>
                    <w:t>b)</w:t>
                  </w:r>
                </w:p>
              </w:tc>
              <w:tc>
                <w:tcPr>
                  <w:tcW w:w="8898" w:type="dxa"/>
                  <w:shd w:val="clear" w:color="auto" w:fill="FFFFFF"/>
                  <w:hideMark/>
                </w:tcPr>
                <w:p w14:paraId="5DAFD386" w14:textId="77777777" w:rsidR="00D61A17" w:rsidRPr="00555C53" w:rsidRDefault="00D61A17">
                  <w:pPr>
                    <w:spacing w:before="120"/>
                    <w:jc w:val="both"/>
                    <w:rPr>
                      <w:rFonts w:ascii="Times" w:hAnsi="Times" w:cs="Times"/>
                    </w:rPr>
                  </w:pPr>
                  <w:r w:rsidRPr="00555C53">
                    <w:rPr>
                      <w:rFonts w:ascii="Times" w:hAnsi="Times" w:cs="Times"/>
                    </w:rPr>
                    <w:t>degradacji lub wstrzymania awansu;</w:t>
                  </w:r>
                </w:p>
              </w:tc>
            </w:tr>
          </w:tbl>
          <w:p w14:paraId="25305620"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8"/>
              <w:gridCol w:w="3768"/>
            </w:tblGrid>
            <w:tr w:rsidR="00D61A17" w:rsidRPr="00555C53" w14:paraId="02CF8E48" w14:textId="77777777" w:rsidTr="003543E7">
              <w:tc>
                <w:tcPr>
                  <w:tcW w:w="210" w:type="dxa"/>
                  <w:shd w:val="clear" w:color="auto" w:fill="FFFFFF"/>
                  <w:hideMark/>
                </w:tcPr>
                <w:p w14:paraId="4A64E21D" w14:textId="77777777" w:rsidR="00D61A17" w:rsidRPr="00555C53" w:rsidRDefault="00D61A17" w:rsidP="00E647E0">
                  <w:pPr>
                    <w:spacing w:before="120"/>
                    <w:jc w:val="both"/>
                    <w:rPr>
                      <w:rFonts w:ascii="Times" w:hAnsi="Times" w:cs="Times"/>
                    </w:rPr>
                  </w:pPr>
                  <w:r w:rsidRPr="00555C53">
                    <w:rPr>
                      <w:rFonts w:ascii="Times" w:hAnsi="Times" w:cs="Times"/>
                    </w:rPr>
                    <w:t>c)</w:t>
                  </w:r>
                </w:p>
              </w:tc>
              <w:tc>
                <w:tcPr>
                  <w:tcW w:w="9196" w:type="dxa"/>
                  <w:shd w:val="clear" w:color="auto" w:fill="FFFFFF"/>
                  <w:hideMark/>
                </w:tcPr>
                <w:p w14:paraId="1B43603C" w14:textId="77777777" w:rsidR="00D61A17" w:rsidRPr="00555C53" w:rsidRDefault="00D61A17">
                  <w:pPr>
                    <w:spacing w:before="120"/>
                    <w:jc w:val="both"/>
                    <w:rPr>
                      <w:rFonts w:ascii="Times" w:hAnsi="Times" w:cs="Times"/>
                    </w:rPr>
                  </w:pPr>
                  <w:r w:rsidRPr="00555C53">
                    <w:rPr>
                      <w:rFonts w:ascii="Times" w:hAnsi="Times" w:cs="Times"/>
                    </w:rPr>
                    <w:t>przekazania obowiązków, zmiany miejsca pracy, obniżenia wynagrodzenia, zmiany godzin pracy;</w:t>
                  </w:r>
                </w:p>
              </w:tc>
            </w:tr>
          </w:tbl>
          <w:p w14:paraId="6F920146"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348"/>
              <w:gridCol w:w="3518"/>
            </w:tblGrid>
            <w:tr w:rsidR="00D61A17" w:rsidRPr="00555C53" w14:paraId="454DE462" w14:textId="77777777" w:rsidTr="003543E7">
              <w:tc>
                <w:tcPr>
                  <w:tcW w:w="823" w:type="dxa"/>
                  <w:shd w:val="clear" w:color="auto" w:fill="FFFFFF"/>
                  <w:hideMark/>
                </w:tcPr>
                <w:p w14:paraId="4F47BF36" w14:textId="77777777" w:rsidR="00D61A17" w:rsidRPr="00555C53" w:rsidRDefault="00D61A17" w:rsidP="00E647E0">
                  <w:pPr>
                    <w:spacing w:before="120"/>
                    <w:jc w:val="both"/>
                    <w:rPr>
                      <w:rFonts w:ascii="Times" w:hAnsi="Times" w:cs="Times"/>
                    </w:rPr>
                  </w:pPr>
                  <w:r w:rsidRPr="00555C53">
                    <w:rPr>
                      <w:rFonts w:ascii="Times" w:hAnsi="Times" w:cs="Times"/>
                    </w:rPr>
                    <w:t>d)</w:t>
                  </w:r>
                </w:p>
              </w:tc>
              <w:tc>
                <w:tcPr>
                  <w:tcW w:w="8583" w:type="dxa"/>
                  <w:shd w:val="clear" w:color="auto" w:fill="FFFFFF"/>
                  <w:hideMark/>
                </w:tcPr>
                <w:p w14:paraId="0E7F50DD" w14:textId="77777777" w:rsidR="00D61A17" w:rsidRPr="00555C53" w:rsidRDefault="00D61A17">
                  <w:pPr>
                    <w:spacing w:before="120"/>
                    <w:jc w:val="both"/>
                    <w:rPr>
                      <w:rFonts w:ascii="Times" w:hAnsi="Times" w:cs="Times"/>
                    </w:rPr>
                  </w:pPr>
                  <w:r w:rsidRPr="00555C53">
                    <w:rPr>
                      <w:rFonts w:ascii="Times" w:hAnsi="Times" w:cs="Times"/>
                    </w:rPr>
                    <w:t>wstrzymania szkoleń;</w:t>
                  </w:r>
                </w:p>
              </w:tc>
            </w:tr>
          </w:tbl>
          <w:p w14:paraId="583F62FC" w14:textId="77777777" w:rsidR="00D61A17" w:rsidRPr="00555C53" w:rsidRDefault="00D61A17" w:rsidP="00824828">
            <w:pPr>
              <w:rPr>
                <w:rFonts w:ascii="Times" w:hAnsi="Times" w:cs="Times"/>
                <w:vanish/>
              </w:rPr>
            </w:pPr>
          </w:p>
          <w:tbl>
            <w:tblPr>
              <w:tblW w:w="5652" w:type="dxa"/>
              <w:shd w:val="clear" w:color="auto" w:fill="FFFFFF"/>
              <w:tblLayout w:type="fixed"/>
              <w:tblCellMar>
                <w:left w:w="0" w:type="dxa"/>
                <w:right w:w="0" w:type="dxa"/>
              </w:tblCellMar>
              <w:tblLook w:val="04A0" w:firstRow="1" w:lastRow="0" w:firstColumn="1" w:lastColumn="0" w:noHBand="0" w:noVBand="1"/>
            </w:tblPr>
            <w:tblGrid>
              <w:gridCol w:w="351"/>
              <w:gridCol w:w="5301"/>
            </w:tblGrid>
            <w:tr w:rsidR="00D61A17" w:rsidRPr="00555C53" w14:paraId="549C85D0" w14:textId="77777777" w:rsidTr="003543E7">
              <w:tc>
                <w:tcPr>
                  <w:tcW w:w="351" w:type="dxa"/>
                  <w:shd w:val="clear" w:color="auto" w:fill="FFFFFF"/>
                  <w:hideMark/>
                </w:tcPr>
                <w:p w14:paraId="12C54028" w14:textId="77777777" w:rsidR="00D61A17" w:rsidRPr="00555C53" w:rsidRDefault="00D61A17" w:rsidP="00E647E0">
                  <w:pPr>
                    <w:spacing w:before="120"/>
                    <w:jc w:val="both"/>
                    <w:rPr>
                      <w:rFonts w:ascii="Times" w:hAnsi="Times" w:cs="Times"/>
                    </w:rPr>
                  </w:pPr>
                  <w:r w:rsidRPr="00555C53">
                    <w:rPr>
                      <w:rFonts w:ascii="Times" w:hAnsi="Times" w:cs="Times"/>
                    </w:rPr>
                    <w:t>e)</w:t>
                  </w:r>
                </w:p>
              </w:tc>
              <w:tc>
                <w:tcPr>
                  <w:tcW w:w="5301" w:type="dxa"/>
                  <w:shd w:val="clear" w:color="auto" w:fill="FFFFFF"/>
                  <w:hideMark/>
                </w:tcPr>
                <w:p w14:paraId="343AF382" w14:textId="77777777" w:rsidR="00D61A17" w:rsidRPr="00555C53" w:rsidRDefault="00D61A17">
                  <w:pPr>
                    <w:spacing w:before="120"/>
                    <w:jc w:val="both"/>
                    <w:rPr>
                      <w:rFonts w:ascii="Times" w:hAnsi="Times" w:cs="Times"/>
                    </w:rPr>
                  </w:pPr>
                  <w:r w:rsidRPr="00555C53">
                    <w:rPr>
                      <w:rFonts w:ascii="Times" w:hAnsi="Times" w:cs="Times"/>
                    </w:rPr>
                    <w:t>negatywnej oceny wyników lub negatywnej opinii o pracy;</w:t>
                  </w:r>
                </w:p>
              </w:tc>
            </w:tr>
          </w:tbl>
          <w:p w14:paraId="13C65043"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85"/>
              <w:gridCol w:w="3781"/>
            </w:tblGrid>
            <w:tr w:rsidR="00D61A17" w:rsidRPr="00555C53" w14:paraId="2900B2FD" w14:textId="77777777" w:rsidTr="003543E7">
              <w:tc>
                <w:tcPr>
                  <w:tcW w:w="180" w:type="dxa"/>
                  <w:shd w:val="clear" w:color="auto" w:fill="FFFFFF"/>
                  <w:hideMark/>
                </w:tcPr>
                <w:p w14:paraId="3A01C9B2" w14:textId="77777777" w:rsidR="00D61A17" w:rsidRPr="00555C53" w:rsidRDefault="00D61A17" w:rsidP="00E647E0">
                  <w:pPr>
                    <w:spacing w:before="120"/>
                    <w:jc w:val="both"/>
                    <w:rPr>
                      <w:rFonts w:ascii="Times" w:hAnsi="Times" w:cs="Times"/>
                    </w:rPr>
                  </w:pPr>
                  <w:r w:rsidRPr="00555C53">
                    <w:rPr>
                      <w:rFonts w:ascii="Times" w:hAnsi="Times" w:cs="Times"/>
                    </w:rPr>
                    <w:t>f</w:t>
                  </w:r>
                </w:p>
              </w:tc>
              <w:tc>
                <w:tcPr>
                  <w:tcW w:w="9226" w:type="dxa"/>
                  <w:shd w:val="clear" w:color="auto" w:fill="FFFFFF"/>
                  <w:hideMark/>
                </w:tcPr>
                <w:p w14:paraId="71A383B5" w14:textId="77777777" w:rsidR="00D61A17" w:rsidRPr="00555C53" w:rsidRDefault="00D61A17">
                  <w:pPr>
                    <w:spacing w:before="120"/>
                    <w:jc w:val="both"/>
                    <w:rPr>
                      <w:rFonts w:ascii="Times" w:hAnsi="Times" w:cs="Times"/>
                    </w:rPr>
                  </w:pPr>
                  <w:r w:rsidRPr="00555C53">
                    <w:rPr>
                      <w:rFonts w:ascii="Times" w:hAnsi="Times" w:cs="Times"/>
                    </w:rPr>
                    <w:t>) nałożenia lub zastosowania jakiegokolwiek środka dyscyplinarnego, nagany lub innej kary, w tym finansowej;</w:t>
                  </w:r>
                </w:p>
              </w:tc>
            </w:tr>
          </w:tbl>
          <w:p w14:paraId="1ADF4DAF"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59"/>
              <w:gridCol w:w="3707"/>
            </w:tblGrid>
            <w:tr w:rsidR="00D61A17" w:rsidRPr="00555C53" w14:paraId="5BF24991" w14:textId="77777777" w:rsidTr="003543E7">
              <w:tc>
                <w:tcPr>
                  <w:tcW w:w="360" w:type="dxa"/>
                  <w:shd w:val="clear" w:color="auto" w:fill="FFFFFF"/>
                  <w:hideMark/>
                </w:tcPr>
                <w:p w14:paraId="03B3E7C7" w14:textId="77777777" w:rsidR="00D61A17" w:rsidRPr="00555C53" w:rsidRDefault="00D61A17" w:rsidP="00E647E0">
                  <w:pPr>
                    <w:spacing w:before="120"/>
                    <w:jc w:val="both"/>
                    <w:rPr>
                      <w:rFonts w:ascii="Times" w:hAnsi="Times" w:cs="Times"/>
                    </w:rPr>
                  </w:pPr>
                  <w:r w:rsidRPr="00555C53">
                    <w:rPr>
                      <w:rFonts w:ascii="Times" w:hAnsi="Times" w:cs="Times"/>
                    </w:rPr>
                    <w:t>g)</w:t>
                  </w:r>
                </w:p>
              </w:tc>
              <w:tc>
                <w:tcPr>
                  <w:tcW w:w="9046" w:type="dxa"/>
                  <w:shd w:val="clear" w:color="auto" w:fill="FFFFFF"/>
                  <w:hideMark/>
                </w:tcPr>
                <w:p w14:paraId="27CF6F6C" w14:textId="77777777" w:rsidR="00D61A17" w:rsidRPr="00555C53" w:rsidRDefault="00D61A17">
                  <w:pPr>
                    <w:spacing w:before="120"/>
                    <w:jc w:val="both"/>
                    <w:rPr>
                      <w:rFonts w:ascii="Times" w:hAnsi="Times" w:cs="Times"/>
                    </w:rPr>
                  </w:pPr>
                  <w:r w:rsidRPr="00555C53">
                    <w:rPr>
                      <w:rFonts w:ascii="Times" w:hAnsi="Times" w:cs="Times"/>
                    </w:rPr>
                    <w:t>przymusu, zastraszania, mobbingu lub wykluczenia;</w:t>
                  </w:r>
                </w:p>
              </w:tc>
            </w:tr>
          </w:tbl>
          <w:p w14:paraId="78FD1684"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27"/>
              <w:gridCol w:w="3739"/>
            </w:tblGrid>
            <w:tr w:rsidR="00D61A17" w:rsidRPr="00555C53" w14:paraId="22F312D0" w14:textId="77777777" w:rsidTr="003543E7">
              <w:tc>
                <w:tcPr>
                  <w:tcW w:w="283" w:type="dxa"/>
                  <w:shd w:val="clear" w:color="auto" w:fill="FFFFFF"/>
                  <w:hideMark/>
                </w:tcPr>
                <w:p w14:paraId="2055B3CD" w14:textId="77777777" w:rsidR="00D61A17" w:rsidRPr="00555C53" w:rsidRDefault="00D61A17" w:rsidP="00E647E0">
                  <w:pPr>
                    <w:spacing w:before="120"/>
                    <w:jc w:val="both"/>
                    <w:rPr>
                      <w:rFonts w:ascii="Times" w:hAnsi="Times" w:cs="Times"/>
                    </w:rPr>
                  </w:pPr>
                  <w:r w:rsidRPr="00555C53">
                    <w:rPr>
                      <w:rFonts w:ascii="Times" w:hAnsi="Times" w:cs="Times"/>
                    </w:rPr>
                    <w:t>h</w:t>
                  </w:r>
                </w:p>
              </w:tc>
              <w:tc>
                <w:tcPr>
                  <w:tcW w:w="9123" w:type="dxa"/>
                  <w:shd w:val="clear" w:color="auto" w:fill="FFFFFF"/>
                  <w:hideMark/>
                </w:tcPr>
                <w:p w14:paraId="12DF7E0A" w14:textId="77777777" w:rsidR="00D61A17" w:rsidRPr="00555C53" w:rsidRDefault="00D61A17">
                  <w:pPr>
                    <w:spacing w:before="120"/>
                    <w:jc w:val="both"/>
                    <w:rPr>
                      <w:rFonts w:ascii="Times" w:hAnsi="Times" w:cs="Times"/>
                    </w:rPr>
                  </w:pPr>
                  <w:r w:rsidRPr="00555C53">
                    <w:rPr>
                      <w:rFonts w:ascii="Times" w:hAnsi="Times" w:cs="Times"/>
                    </w:rPr>
                    <w:t>) dyskryminacji, niekorzystnego lub niesprawiedliwego traktowania;</w:t>
                  </w:r>
                </w:p>
              </w:tc>
            </w:tr>
          </w:tbl>
          <w:p w14:paraId="62256C7C"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79"/>
              <w:gridCol w:w="3787"/>
            </w:tblGrid>
            <w:tr w:rsidR="00D61A17" w:rsidRPr="00555C53" w14:paraId="1DEC8220" w14:textId="77777777" w:rsidTr="003543E7">
              <w:tc>
                <w:tcPr>
                  <w:tcW w:w="165" w:type="dxa"/>
                  <w:shd w:val="clear" w:color="auto" w:fill="FFFFFF"/>
                  <w:hideMark/>
                </w:tcPr>
                <w:p w14:paraId="50BFB05B" w14:textId="77777777" w:rsidR="00D61A17" w:rsidRPr="00555C53" w:rsidRDefault="00D61A17" w:rsidP="00E647E0">
                  <w:pPr>
                    <w:spacing w:before="120"/>
                    <w:jc w:val="both"/>
                    <w:rPr>
                      <w:rFonts w:ascii="Times" w:hAnsi="Times" w:cs="Times"/>
                    </w:rPr>
                  </w:pPr>
                  <w:r w:rsidRPr="00555C53">
                    <w:rPr>
                      <w:rFonts w:ascii="Times" w:hAnsi="Times" w:cs="Times"/>
                    </w:rPr>
                    <w:t>i</w:t>
                  </w:r>
                </w:p>
              </w:tc>
              <w:tc>
                <w:tcPr>
                  <w:tcW w:w="9241" w:type="dxa"/>
                  <w:shd w:val="clear" w:color="auto" w:fill="FFFFFF"/>
                  <w:hideMark/>
                </w:tcPr>
                <w:p w14:paraId="64DD6EB2" w14:textId="77777777" w:rsidR="00D61A17" w:rsidRPr="00555C53" w:rsidRDefault="00D61A17">
                  <w:pPr>
                    <w:spacing w:before="120"/>
                    <w:jc w:val="both"/>
                    <w:rPr>
                      <w:rFonts w:ascii="Times" w:hAnsi="Times" w:cs="Times"/>
                    </w:rPr>
                  </w:pPr>
                  <w:r w:rsidRPr="00555C53">
                    <w:rPr>
                      <w:rFonts w:ascii="Times" w:hAnsi="Times" w:cs="Times"/>
                    </w:rPr>
                    <w:t xml:space="preserve">) nieprzekształcenia umowy o pracę na czas określony w umowę o pracę na </w:t>
                  </w:r>
                  <w:r w:rsidRPr="00555C53">
                    <w:rPr>
                      <w:rFonts w:ascii="Times" w:hAnsi="Times" w:cs="Times"/>
                    </w:rPr>
                    <w:lastRenderedPageBreak/>
                    <w:t>czas nieokreślony, w sytuacji gdy pracownik mógł mieć uzasadnione oczekiwania, że zostanie mu zaoferowane stałe zatrudnienie;</w:t>
                  </w:r>
                </w:p>
              </w:tc>
            </w:tr>
          </w:tbl>
          <w:p w14:paraId="1548C8D7"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81"/>
              <w:gridCol w:w="3785"/>
            </w:tblGrid>
            <w:tr w:rsidR="00D61A17" w:rsidRPr="00555C53" w14:paraId="0E3CF3B1" w14:textId="77777777" w:rsidTr="003543E7">
              <w:tc>
                <w:tcPr>
                  <w:tcW w:w="169" w:type="dxa"/>
                  <w:shd w:val="clear" w:color="auto" w:fill="FFFFFF"/>
                  <w:hideMark/>
                </w:tcPr>
                <w:p w14:paraId="244D90F6" w14:textId="77777777" w:rsidR="00D61A17" w:rsidRPr="00555C53" w:rsidRDefault="00D61A17" w:rsidP="00E647E0">
                  <w:pPr>
                    <w:spacing w:before="120"/>
                    <w:jc w:val="both"/>
                    <w:rPr>
                      <w:rFonts w:ascii="Times" w:hAnsi="Times" w:cs="Times"/>
                    </w:rPr>
                  </w:pPr>
                  <w:r w:rsidRPr="00555C53">
                    <w:rPr>
                      <w:rFonts w:ascii="Times" w:hAnsi="Times" w:cs="Times"/>
                    </w:rPr>
                    <w:t>j</w:t>
                  </w:r>
                </w:p>
              </w:tc>
              <w:tc>
                <w:tcPr>
                  <w:tcW w:w="9237" w:type="dxa"/>
                  <w:shd w:val="clear" w:color="auto" w:fill="FFFFFF"/>
                  <w:hideMark/>
                </w:tcPr>
                <w:p w14:paraId="4EBEF154" w14:textId="77777777" w:rsidR="00D61A17" w:rsidRPr="00555C53" w:rsidRDefault="00D61A17">
                  <w:pPr>
                    <w:spacing w:before="120"/>
                    <w:jc w:val="both"/>
                    <w:rPr>
                      <w:rFonts w:ascii="Times" w:hAnsi="Times" w:cs="Times"/>
                    </w:rPr>
                  </w:pPr>
                  <w:r w:rsidRPr="00555C53">
                    <w:rPr>
                      <w:rFonts w:ascii="Times" w:hAnsi="Times" w:cs="Times"/>
                    </w:rPr>
                    <w:t>) nieprzedłużenia lub wcześniejszego rozwiązania umowy o pracę na czas określony;</w:t>
                  </w:r>
                </w:p>
              </w:tc>
            </w:tr>
          </w:tbl>
          <w:p w14:paraId="535D8E6A"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04"/>
              <w:gridCol w:w="3762"/>
            </w:tblGrid>
            <w:tr w:rsidR="00D61A17" w:rsidRPr="00555C53" w14:paraId="53E23C64" w14:textId="77777777" w:rsidTr="003543E7">
              <w:tc>
                <w:tcPr>
                  <w:tcW w:w="225" w:type="dxa"/>
                  <w:shd w:val="clear" w:color="auto" w:fill="FFFFFF"/>
                  <w:hideMark/>
                </w:tcPr>
                <w:p w14:paraId="472D4C6D" w14:textId="77777777" w:rsidR="00D61A17" w:rsidRPr="00555C53" w:rsidRDefault="00D61A17" w:rsidP="00E647E0">
                  <w:pPr>
                    <w:spacing w:before="120"/>
                    <w:jc w:val="both"/>
                    <w:rPr>
                      <w:rFonts w:ascii="Times" w:hAnsi="Times" w:cs="Times"/>
                    </w:rPr>
                  </w:pPr>
                  <w:r w:rsidRPr="00555C53">
                    <w:rPr>
                      <w:rFonts w:ascii="Times" w:hAnsi="Times" w:cs="Times"/>
                    </w:rPr>
                    <w:t>k</w:t>
                  </w:r>
                </w:p>
              </w:tc>
              <w:tc>
                <w:tcPr>
                  <w:tcW w:w="9181" w:type="dxa"/>
                  <w:shd w:val="clear" w:color="auto" w:fill="FFFFFF"/>
                  <w:hideMark/>
                </w:tcPr>
                <w:p w14:paraId="2FD9DC39" w14:textId="77777777" w:rsidR="00D61A17" w:rsidRPr="00555C53" w:rsidRDefault="00D61A17">
                  <w:pPr>
                    <w:spacing w:before="120"/>
                    <w:jc w:val="both"/>
                    <w:rPr>
                      <w:rFonts w:ascii="Times" w:hAnsi="Times" w:cs="Times"/>
                    </w:rPr>
                  </w:pPr>
                  <w:r w:rsidRPr="00555C53">
                    <w:rPr>
                      <w:rFonts w:ascii="Times" w:hAnsi="Times" w:cs="Times"/>
                    </w:rPr>
                    <w:t xml:space="preserve"> ) szkody, w tym nadszarpnięcia reputacji danej osoby, zwłaszcza w mediach społecznościowych, lub strat finansowych, w tym strat gospodarczych i utraty dochodu;</w:t>
                  </w:r>
                </w:p>
              </w:tc>
            </w:tr>
          </w:tbl>
          <w:p w14:paraId="29339F52"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79"/>
              <w:gridCol w:w="3787"/>
            </w:tblGrid>
            <w:tr w:rsidR="00D61A17" w:rsidRPr="00555C53" w14:paraId="2AFE16BD" w14:textId="77777777" w:rsidTr="003543E7">
              <w:tc>
                <w:tcPr>
                  <w:tcW w:w="165" w:type="dxa"/>
                  <w:shd w:val="clear" w:color="auto" w:fill="FFFFFF"/>
                  <w:hideMark/>
                </w:tcPr>
                <w:p w14:paraId="3C73E235" w14:textId="77777777" w:rsidR="00D61A17" w:rsidRPr="00555C53" w:rsidRDefault="00D61A17" w:rsidP="00E647E0">
                  <w:pPr>
                    <w:spacing w:before="120"/>
                    <w:jc w:val="both"/>
                    <w:rPr>
                      <w:rFonts w:ascii="Times" w:hAnsi="Times" w:cs="Times"/>
                    </w:rPr>
                  </w:pPr>
                  <w:r w:rsidRPr="00555C53">
                    <w:rPr>
                      <w:rFonts w:ascii="Times" w:hAnsi="Times" w:cs="Times"/>
                    </w:rPr>
                    <w:t xml:space="preserve">l </w:t>
                  </w:r>
                </w:p>
              </w:tc>
              <w:tc>
                <w:tcPr>
                  <w:tcW w:w="9241" w:type="dxa"/>
                  <w:shd w:val="clear" w:color="auto" w:fill="FFFFFF"/>
                  <w:hideMark/>
                </w:tcPr>
                <w:p w14:paraId="44B9E7CA" w14:textId="77777777" w:rsidR="00D61A17" w:rsidRPr="00555C53" w:rsidRDefault="00D61A17">
                  <w:pPr>
                    <w:spacing w:before="120"/>
                    <w:jc w:val="both"/>
                    <w:rPr>
                      <w:rFonts w:ascii="Times" w:hAnsi="Times" w:cs="Times"/>
                    </w:rPr>
                  </w:pPr>
                  <w:r w:rsidRPr="00555C53">
                    <w:rPr>
                      <w:rFonts w:ascii="Times" w:hAnsi="Times" w:cs="Times"/>
                    </w:rPr>
                    <w:t>) umieszczenia na czarnej liście na podstawie nieformalnego lub formalnego porozumienia sektorowego lub branżowego, co może skutkować tym, że dana osoba nie znajdzie w przyszłości zatrudnienia w danym sektorze lub danej branży;</w:t>
                  </w:r>
                </w:p>
              </w:tc>
            </w:tr>
          </w:tbl>
          <w:p w14:paraId="70BB08C7"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34"/>
              <w:gridCol w:w="3732"/>
            </w:tblGrid>
            <w:tr w:rsidR="00D61A17" w:rsidRPr="00555C53" w14:paraId="7E6414DA" w14:textId="77777777" w:rsidTr="003543E7">
              <w:tc>
                <w:tcPr>
                  <w:tcW w:w="300" w:type="dxa"/>
                  <w:shd w:val="clear" w:color="auto" w:fill="FFFFFF"/>
                  <w:hideMark/>
                </w:tcPr>
                <w:p w14:paraId="524CBC5E" w14:textId="77777777" w:rsidR="00D61A17" w:rsidRPr="00555C53" w:rsidRDefault="00D61A17" w:rsidP="00E647E0">
                  <w:pPr>
                    <w:spacing w:before="120"/>
                    <w:jc w:val="both"/>
                    <w:rPr>
                      <w:rFonts w:ascii="Times" w:hAnsi="Times" w:cs="Times"/>
                    </w:rPr>
                  </w:pPr>
                  <w:r w:rsidRPr="00555C53">
                    <w:rPr>
                      <w:rFonts w:ascii="Times" w:hAnsi="Times" w:cs="Times"/>
                    </w:rPr>
                    <w:t>m</w:t>
                  </w:r>
                </w:p>
              </w:tc>
              <w:tc>
                <w:tcPr>
                  <w:tcW w:w="9106" w:type="dxa"/>
                  <w:shd w:val="clear" w:color="auto" w:fill="FFFFFF"/>
                  <w:hideMark/>
                </w:tcPr>
                <w:p w14:paraId="64E34893" w14:textId="77777777" w:rsidR="00D61A17" w:rsidRPr="00555C53" w:rsidRDefault="00D61A17">
                  <w:pPr>
                    <w:spacing w:before="120"/>
                    <w:jc w:val="both"/>
                    <w:rPr>
                      <w:rFonts w:ascii="Times" w:hAnsi="Times" w:cs="Times"/>
                    </w:rPr>
                  </w:pPr>
                  <w:r w:rsidRPr="00555C53">
                    <w:rPr>
                      <w:rFonts w:ascii="Times" w:hAnsi="Times" w:cs="Times"/>
                    </w:rPr>
                    <w:t xml:space="preserve"> ) wcześniejszego rozwiązania lub wypowiedzenia umowy dotyczącej towarów lub umowy o świadczenie usług;</w:t>
                  </w:r>
                </w:p>
              </w:tc>
            </w:tr>
          </w:tbl>
          <w:p w14:paraId="6080ED26"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232"/>
              <w:gridCol w:w="3634"/>
            </w:tblGrid>
            <w:tr w:rsidR="00D61A17" w:rsidRPr="00555C53" w14:paraId="18209C67" w14:textId="77777777" w:rsidTr="003543E7">
              <w:tc>
                <w:tcPr>
                  <w:tcW w:w="540" w:type="dxa"/>
                  <w:shd w:val="clear" w:color="auto" w:fill="FFFFFF"/>
                  <w:hideMark/>
                </w:tcPr>
                <w:p w14:paraId="4D16B1AE" w14:textId="77777777" w:rsidR="00D61A17" w:rsidRPr="00555C53" w:rsidRDefault="00D61A17" w:rsidP="00E647E0">
                  <w:pPr>
                    <w:spacing w:before="120"/>
                    <w:jc w:val="both"/>
                    <w:rPr>
                      <w:rFonts w:ascii="Times" w:hAnsi="Times" w:cs="Times"/>
                    </w:rPr>
                  </w:pPr>
                  <w:r w:rsidRPr="00555C53">
                    <w:rPr>
                      <w:rFonts w:ascii="Times" w:hAnsi="Times" w:cs="Times"/>
                    </w:rPr>
                    <w:t>n)</w:t>
                  </w:r>
                </w:p>
              </w:tc>
              <w:tc>
                <w:tcPr>
                  <w:tcW w:w="8866" w:type="dxa"/>
                  <w:shd w:val="clear" w:color="auto" w:fill="FFFFFF"/>
                  <w:hideMark/>
                </w:tcPr>
                <w:p w14:paraId="7AAB491B" w14:textId="77777777" w:rsidR="00D61A17" w:rsidRPr="00555C53" w:rsidRDefault="00D61A17">
                  <w:pPr>
                    <w:spacing w:before="120"/>
                    <w:jc w:val="both"/>
                    <w:rPr>
                      <w:rFonts w:ascii="Times" w:hAnsi="Times" w:cs="Times"/>
                    </w:rPr>
                  </w:pPr>
                  <w:r w:rsidRPr="00555C53">
                    <w:rPr>
                      <w:rFonts w:ascii="Times" w:hAnsi="Times" w:cs="Times"/>
                    </w:rPr>
                    <w:t>odebrania licencji lub zezwolenia;</w:t>
                  </w:r>
                </w:p>
              </w:tc>
            </w:tr>
          </w:tbl>
          <w:p w14:paraId="361CDE2E" w14:textId="77777777" w:rsidR="00D61A17" w:rsidRPr="00555C53" w:rsidRDefault="00D61A17" w:rsidP="00824828">
            <w:pPr>
              <w:rPr>
                <w:rFonts w:ascii="Times" w:hAnsi="Times" w:cs="Times"/>
                <w:vanish/>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57"/>
              <w:gridCol w:w="3709"/>
            </w:tblGrid>
            <w:tr w:rsidR="00D61A17" w:rsidRPr="00555C53" w14:paraId="49EF1770" w14:textId="77777777" w:rsidTr="003543E7">
              <w:tc>
                <w:tcPr>
                  <w:tcW w:w="355" w:type="dxa"/>
                  <w:shd w:val="clear" w:color="auto" w:fill="FFFFFF"/>
                  <w:hideMark/>
                </w:tcPr>
                <w:p w14:paraId="0C845E7C" w14:textId="77777777" w:rsidR="00D61A17" w:rsidRPr="00555C53" w:rsidRDefault="00D61A17" w:rsidP="00E647E0">
                  <w:pPr>
                    <w:spacing w:before="120"/>
                    <w:jc w:val="both"/>
                    <w:rPr>
                      <w:rFonts w:ascii="Times" w:hAnsi="Times" w:cs="Times"/>
                    </w:rPr>
                  </w:pPr>
                  <w:r w:rsidRPr="00555C53">
                    <w:rPr>
                      <w:rFonts w:ascii="Times" w:hAnsi="Times" w:cs="Times"/>
                    </w:rPr>
                    <w:lastRenderedPageBreak/>
                    <w:t>o)</w:t>
                  </w:r>
                </w:p>
              </w:tc>
              <w:tc>
                <w:tcPr>
                  <w:tcW w:w="9051" w:type="dxa"/>
                  <w:shd w:val="clear" w:color="auto" w:fill="FFFFFF"/>
                  <w:hideMark/>
                </w:tcPr>
                <w:p w14:paraId="4D29715F" w14:textId="77777777" w:rsidR="00D61A17" w:rsidRPr="00555C53" w:rsidRDefault="00D61A17">
                  <w:pPr>
                    <w:spacing w:before="120"/>
                    <w:jc w:val="both"/>
                    <w:rPr>
                      <w:rFonts w:ascii="Times" w:hAnsi="Times" w:cs="Times"/>
                    </w:rPr>
                  </w:pPr>
                  <w:r w:rsidRPr="00555C53">
                    <w:rPr>
                      <w:rFonts w:ascii="Times" w:hAnsi="Times" w:cs="Times"/>
                    </w:rPr>
                    <w:t>skierowania na badania psychiatryczne lub lekarskie.</w:t>
                  </w:r>
                </w:p>
              </w:tc>
            </w:tr>
          </w:tbl>
          <w:p w14:paraId="7AC6E0D8" w14:textId="1C854024" w:rsidR="00EB77AC" w:rsidRPr="00555C53" w:rsidRDefault="00EB77AC" w:rsidP="00824828">
            <w:pPr>
              <w:shd w:val="clear" w:color="auto" w:fill="FFFFFF"/>
              <w:spacing w:before="120"/>
              <w:jc w:val="both"/>
              <w:rPr>
                <w:rFonts w:ascii="Times" w:hAnsi="Times" w:cs="Times"/>
              </w:rPr>
            </w:pPr>
          </w:p>
        </w:tc>
        <w:tc>
          <w:tcPr>
            <w:tcW w:w="1304" w:type="dxa"/>
          </w:tcPr>
          <w:p w14:paraId="3AACC497" w14:textId="3CCFF141" w:rsidR="00EB77AC" w:rsidRPr="00555C53" w:rsidRDefault="0042037D" w:rsidP="00E647E0">
            <w:pPr>
              <w:jc w:val="center"/>
              <w:rPr>
                <w:rFonts w:ascii="Times" w:hAnsi="Times" w:cs="Times"/>
                <w:b/>
              </w:rPr>
            </w:pPr>
            <w:r w:rsidRPr="00555C53">
              <w:rPr>
                <w:rFonts w:ascii="Times" w:hAnsi="Times" w:cs="Times"/>
                <w:b/>
              </w:rPr>
              <w:lastRenderedPageBreak/>
              <w:t>T</w:t>
            </w:r>
          </w:p>
        </w:tc>
        <w:tc>
          <w:tcPr>
            <w:tcW w:w="1134" w:type="dxa"/>
            <w:gridSpan w:val="2"/>
          </w:tcPr>
          <w:p w14:paraId="10FEB418" w14:textId="53B39EFD" w:rsidR="00EB77AC" w:rsidRPr="00555C53" w:rsidRDefault="00D61A17">
            <w:pPr>
              <w:jc w:val="center"/>
              <w:rPr>
                <w:rFonts w:ascii="Times" w:hAnsi="Times" w:cs="Times"/>
                <w:b/>
              </w:rPr>
            </w:pPr>
            <w:r w:rsidRPr="00555C53">
              <w:rPr>
                <w:rFonts w:ascii="Times" w:hAnsi="Times" w:cs="Times"/>
                <w:b/>
              </w:rPr>
              <w:t>Art. 11, 12, 13</w:t>
            </w:r>
          </w:p>
        </w:tc>
        <w:tc>
          <w:tcPr>
            <w:tcW w:w="4962" w:type="dxa"/>
          </w:tcPr>
          <w:p w14:paraId="40E8C383" w14:textId="77777777" w:rsidR="00D61A17" w:rsidRPr="00555C53" w:rsidRDefault="00D61A17" w:rsidP="00BC54CE">
            <w:pPr>
              <w:pStyle w:val="ARTartustawynprozporzdzenia"/>
              <w:spacing w:line="240" w:lineRule="auto"/>
              <w:ind w:firstLine="0"/>
              <w:rPr>
                <w:rFonts w:cs="Times"/>
                <w:szCs w:val="24"/>
              </w:rPr>
            </w:pPr>
            <w:r w:rsidRPr="00555C53">
              <w:rPr>
                <w:rStyle w:val="Ppogrubienie"/>
                <w:rFonts w:cs="Times"/>
                <w:szCs w:val="24"/>
              </w:rPr>
              <w:t>Art. 11.</w:t>
            </w:r>
            <w:r w:rsidRPr="00555C53">
              <w:rPr>
                <w:rFonts w:cs="Times"/>
                <w:szCs w:val="24"/>
              </w:rPr>
              <w:t xml:space="preserve"> Wobec zgłaszającego nie mogą być podejmowane działania odwetowe ani próby lub groźby zastosowania takich działań. </w:t>
            </w:r>
          </w:p>
          <w:p w14:paraId="109B4EDB" w14:textId="77777777" w:rsidR="00C31500" w:rsidRPr="00555C53" w:rsidRDefault="00D61A17" w:rsidP="00BC54CE">
            <w:pPr>
              <w:pStyle w:val="ARTartustawynprozporzdzenia"/>
              <w:spacing w:line="240" w:lineRule="auto"/>
              <w:ind w:firstLine="0"/>
              <w:rPr>
                <w:rFonts w:cs="Times"/>
                <w:szCs w:val="24"/>
              </w:rPr>
            </w:pPr>
            <w:r w:rsidRPr="00555C53">
              <w:rPr>
                <w:rStyle w:val="Ppogrubienie"/>
                <w:rFonts w:cs="Times"/>
                <w:szCs w:val="24"/>
              </w:rPr>
              <w:t>Art. 12.</w:t>
            </w:r>
            <w:r w:rsidRPr="00555C53">
              <w:rPr>
                <w:rFonts w:cs="Times"/>
                <w:szCs w:val="24"/>
              </w:rPr>
              <w:t xml:space="preserve"> </w:t>
            </w:r>
          </w:p>
          <w:p w14:paraId="3CA14624" w14:textId="23F1DC40" w:rsidR="00D61A17" w:rsidRPr="00555C53" w:rsidRDefault="00D61A17" w:rsidP="00BC54CE">
            <w:pPr>
              <w:pStyle w:val="ARTartustawynprozporzdzenia"/>
              <w:spacing w:line="240" w:lineRule="auto"/>
              <w:ind w:firstLine="0"/>
              <w:rPr>
                <w:rFonts w:cs="Times"/>
                <w:szCs w:val="24"/>
              </w:rPr>
            </w:pPr>
            <w:r w:rsidRPr="00555C53">
              <w:rPr>
                <w:rFonts w:cs="Times"/>
                <w:szCs w:val="24"/>
              </w:rPr>
              <w:t xml:space="preserve">1. Jeżeli praca była, jest lub ma być świadczona na podstawie stosunku pracy, wobec zgłaszającego nie mogą być podejmowanie działania odwetowe polegające w szczególności na: </w:t>
            </w:r>
          </w:p>
          <w:p w14:paraId="120CACD8" w14:textId="77777777" w:rsidR="00D61A17" w:rsidRPr="00555C53" w:rsidRDefault="00D61A17" w:rsidP="00BC54CE">
            <w:pPr>
              <w:pStyle w:val="PKTpunkt"/>
              <w:spacing w:line="240" w:lineRule="auto"/>
              <w:rPr>
                <w:rFonts w:cs="Times"/>
                <w:szCs w:val="24"/>
              </w:rPr>
            </w:pPr>
            <w:r w:rsidRPr="00555C53">
              <w:rPr>
                <w:rFonts w:cs="Times"/>
                <w:szCs w:val="24"/>
              </w:rPr>
              <w:t>1)</w:t>
            </w:r>
            <w:r w:rsidRPr="00555C53">
              <w:rPr>
                <w:rFonts w:cs="Times"/>
                <w:szCs w:val="24"/>
              </w:rPr>
              <w:tab/>
              <w:t xml:space="preserve">odmowie nawiązania stosunku pracy,  </w:t>
            </w:r>
          </w:p>
          <w:p w14:paraId="0B4FA52D" w14:textId="77777777" w:rsidR="00D61A17" w:rsidRPr="00555C53" w:rsidRDefault="00D61A17" w:rsidP="00BC54CE">
            <w:pPr>
              <w:pStyle w:val="PKTpunkt"/>
              <w:spacing w:line="240" w:lineRule="auto"/>
              <w:rPr>
                <w:rFonts w:cs="Times"/>
                <w:szCs w:val="24"/>
              </w:rPr>
            </w:pPr>
            <w:r w:rsidRPr="00555C53">
              <w:rPr>
                <w:rFonts w:cs="Times"/>
                <w:szCs w:val="24"/>
              </w:rPr>
              <w:t>2)</w:t>
            </w:r>
            <w:r w:rsidRPr="00555C53">
              <w:rPr>
                <w:rFonts w:cs="Times"/>
                <w:szCs w:val="24"/>
              </w:rPr>
              <w:tab/>
              <w:t>wypowiedzeniu lub rozwiązaniu bez wypowiedzenia stosunku pracy,</w:t>
            </w:r>
          </w:p>
          <w:p w14:paraId="09806680" w14:textId="77777777" w:rsidR="00D61A17" w:rsidRPr="00555C53" w:rsidRDefault="00D61A17" w:rsidP="00BC54CE">
            <w:pPr>
              <w:pStyle w:val="PKTpunkt"/>
              <w:spacing w:line="240" w:lineRule="auto"/>
              <w:rPr>
                <w:rFonts w:cs="Times"/>
                <w:szCs w:val="24"/>
              </w:rPr>
            </w:pPr>
            <w:r w:rsidRPr="00555C53">
              <w:rPr>
                <w:rFonts w:cs="Times"/>
                <w:szCs w:val="24"/>
              </w:rPr>
              <w:lastRenderedPageBreak/>
              <w:t>3)</w:t>
            </w:r>
            <w:r w:rsidRPr="00555C53">
              <w:rPr>
                <w:rFonts w:cs="Times"/>
                <w:szCs w:val="24"/>
              </w:rPr>
              <w:tab/>
              <w:t>niezawarciu umowy o pracę na czas określony lub umowy o pracę na czas nieokreślony po rozwiązaniu umowy o pracę na okres próbny, niezawarciu kolejnej umowy o pracę na czas określony lub niezawarciu umowy o pracę na czas nieokreślony, po rozwiązaniu umowy o pracę na czas określony – w przypadku gdy pracownik miał uzasadnione oczekiwanie, że zostanie z nim zawarta taka umowa,</w:t>
            </w:r>
          </w:p>
          <w:p w14:paraId="1DE8E3FD" w14:textId="77777777" w:rsidR="00D61A17" w:rsidRPr="00555C53" w:rsidRDefault="00D61A17" w:rsidP="00BC54CE">
            <w:pPr>
              <w:pStyle w:val="PKTpunkt"/>
              <w:spacing w:line="240" w:lineRule="auto"/>
              <w:rPr>
                <w:rFonts w:cs="Times"/>
                <w:szCs w:val="24"/>
              </w:rPr>
            </w:pPr>
            <w:r w:rsidRPr="00555C53">
              <w:rPr>
                <w:rFonts w:cs="Times"/>
                <w:szCs w:val="24"/>
              </w:rPr>
              <w:t>4)</w:t>
            </w:r>
            <w:r w:rsidRPr="00555C53">
              <w:rPr>
                <w:rFonts w:cs="Times"/>
                <w:szCs w:val="24"/>
              </w:rPr>
              <w:tab/>
              <w:t xml:space="preserve">obniżeniu wysokości wynagrodzenia za pracę, </w:t>
            </w:r>
          </w:p>
          <w:p w14:paraId="0A7F3030" w14:textId="77777777" w:rsidR="00D61A17" w:rsidRPr="00555C53" w:rsidRDefault="00D61A17" w:rsidP="00BC54CE">
            <w:pPr>
              <w:pStyle w:val="PKTpunkt"/>
              <w:spacing w:line="240" w:lineRule="auto"/>
              <w:rPr>
                <w:rFonts w:cs="Times"/>
                <w:szCs w:val="24"/>
              </w:rPr>
            </w:pPr>
            <w:r w:rsidRPr="00555C53">
              <w:rPr>
                <w:rFonts w:cs="Times"/>
                <w:szCs w:val="24"/>
              </w:rPr>
              <w:t>5)</w:t>
            </w:r>
            <w:r w:rsidRPr="00555C53">
              <w:rPr>
                <w:rFonts w:cs="Times"/>
                <w:szCs w:val="24"/>
              </w:rPr>
              <w:tab/>
              <w:t>wstrzymaniu awansu albo pominięciu przy awansowaniu,</w:t>
            </w:r>
          </w:p>
          <w:p w14:paraId="4C685BA8" w14:textId="77777777" w:rsidR="00D61A17" w:rsidRPr="00555C53" w:rsidRDefault="00D61A17" w:rsidP="00BC54CE">
            <w:pPr>
              <w:pStyle w:val="PKTpunkt"/>
              <w:spacing w:line="240" w:lineRule="auto"/>
              <w:rPr>
                <w:rFonts w:cs="Times"/>
                <w:szCs w:val="24"/>
              </w:rPr>
            </w:pPr>
            <w:r w:rsidRPr="00555C53">
              <w:rPr>
                <w:rFonts w:cs="Times"/>
                <w:szCs w:val="24"/>
              </w:rPr>
              <w:t>6)</w:t>
            </w:r>
            <w:r w:rsidRPr="00555C53">
              <w:rPr>
                <w:rFonts w:cs="Times"/>
                <w:szCs w:val="24"/>
              </w:rPr>
              <w:tab/>
              <w:t>pominięciu przy przyznawaniu innych niż wynagrodzenie świadczeń związanych z pracą lub obniżeniu wysokości tych świadczeń,</w:t>
            </w:r>
          </w:p>
          <w:p w14:paraId="5A911B0A" w14:textId="77777777" w:rsidR="00D61A17" w:rsidRPr="00555C53" w:rsidRDefault="00D61A17" w:rsidP="00BC54CE">
            <w:pPr>
              <w:pStyle w:val="PKTpunkt"/>
              <w:spacing w:line="240" w:lineRule="auto"/>
              <w:rPr>
                <w:rFonts w:cs="Times"/>
                <w:szCs w:val="24"/>
              </w:rPr>
            </w:pPr>
            <w:r w:rsidRPr="00555C53">
              <w:rPr>
                <w:rFonts w:cs="Times"/>
                <w:szCs w:val="24"/>
              </w:rPr>
              <w:t>7)</w:t>
            </w:r>
            <w:r w:rsidRPr="00555C53">
              <w:rPr>
                <w:rFonts w:cs="Times"/>
                <w:szCs w:val="24"/>
              </w:rPr>
              <w:tab/>
              <w:t>przeniesieniu pracownika na niższe stanowisko pracy,</w:t>
            </w:r>
          </w:p>
          <w:p w14:paraId="0BC734C3" w14:textId="77777777" w:rsidR="00D61A17" w:rsidRPr="00555C53" w:rsidRDefault="00D61A17" w:rsidP="00BC54CE">
            <w:pPr>
              <w:pStyle w:val="PKTpunkt"/>
              <w:spacing w:line="240" w:lineRule="auto"/>
              <w:rPr>
                <w:rFonts w:cs="Times"/>
                <w:szCs w:val="24"/>
              </w:rPr>
            </w:pPr>
            <w:r w:rsidRPr="00555C53">
              <w:rPr>
                <w:rFonts w:cs="Times"/>
                <w:szCs w:val="24"/>
              </w:rPr>
              <w:t>8)</w:t>
            </w:r>
            <w:r w:rsidRPr="00555C53">
              <w:rPr>
                <w:rFonts w:cs="Times"/>
                <w:szCs w:val="24"/>
              </w:rPr>
              <w:tab/>
              <w:t xml:space="preserve">zawieszeniu w wykonywaniu obowiązków pracowniczych lub służbowych, </w:t>
            </w:r>
          </w:p>
          <w:p w14:paraId="743FE66B" w14:textId="77777777" w:rsidR="00D61A17" w:rsidRPr="00555C53" w:rsidRDefault="00D61A17" w:rsidP="00BC54CE">
            <w:pPr>
              <w:pStyle w:val="PKTpunkt"/>
              <w:spacing w:line="240" w:lineRule="auto"/>
              <w:rPr>
                <w:rFonts w:cs="Times"/>
                <w:szCs w:val="24"/>
              </w:rPr>
            </w:pPr>
            <w:r w:rsidRPr="00555C53">
              <w:rPr>
                <w:rFonts w:cs="Times"/>
                <w:szCs w:val="24"/>
              </w:rPr>
              <w:t>9)</w:t>
            </w:r>
            <w:r w:rsidRPr="00555C53">
              <w:rPr>
                <w:rFonts w:cs="Times"/>
                <w:szCs w:val="24"/>
              </w:rPr>
              <w:tab/>
              <w:t>przekazaniu innemu pracownikowi dotychczasowych obowiązków pracownika,</w:t>
            </w:r>
          </w:p>
          <w:p w14:paraId="52777EF2" w14:textId="77777777" w:rsidR="00D61A17" w:rsidRPr="00555C53" w:rsidRDefault="00D61A17" w:rsidP="00BC54CE">
            <w:pPr>
              <w:pStyle w:val="PKTpunkt"/>
              <w:spacing w:line="240" w:lineRule="auto"/>
              <w:rPr>
                <w:rFonts w:cs="Times"/>
                <w:szCs w:val="24"/>
              </w:rPr>
            </w:pPr>
            <w:r w:rsidRPr="00555C53">
              <w:rPr>
                <w:rFonts w:cs="Times"/>
                <w:szCs w:val="24"/>
              </w:rPr>
              <w:t>10)</w:t>
            </w:r>
            <w:r w:rsidRPr="00555C53">
              <w:rPr>
                <w:rFonts w:cs="Times"/>
                <w:szCs w:val="24"/>
              </w:rPr>
              <w:tab/>
              <w:t>niekorzystnej zmianie miejsca wykonywania pracy lub rozkładu czasu pracy,</w:t>
            </w:r>
          </w:p>
          <w:p w14:paraId="4D4DEF4B" w14:textId="77777777" w:rsidR="00D61A17" w:rsidRPr="00555C53" w:rsidRDefault="00D61A17" w:rsidP="00BC54CE">
            <w:pPr>
              <w:pStyle w:val="PKTpunkt"/>
              <w:spacing w:line="240" w:lineRule="auto"/>
              <w:rPr>
                <w:rFonts w:cs="Times"/>
                <w:szCs w:val="24"/>
              </w:rPr>
            </w:pPr>
            <w:r w:rsidRPr="00555C53">
              <w:rPr>
                <w:rFonts w:cs="Times"/>
                <w:szCs w:val="24"/>
              </w:rPr>
              <w:t>11)</w:t>
            </w:r>
            <w:r w:rsidRPr="00555C53">
              <w:rPr>
                <w:rFonts w:cs="Times"/>
                <w:szCs w:val="24"/>
              </w:rPr>
              <w:tab/>
              <w:t>negatywnej ocenie wyników pracy lub negatywnej opinii o pracy,</w:t>
            </w:r>
          </w:p>
          <w:p w14:paraId="41E1E0DF" w14:textId="77777777" w:rsidR="00D61A17" w:rsidRPr="00555C53" w:rsidRDefault="00D61A17" w:rsidP="00BC54CE">
            <w:pPr>
              <w:pStyle w:val="PKTpunkt"/>
              <w:spacing w:line="240" w:lineRule="auto"/>
              <w:rPr>
                <w:rFonts w:cs="Times"/>
                <w:szCs w:val="24"/>
              </w:rPr>
            </w:pPr>
            <w:r w:rsidRPr="00555C53">
              <w:rPr>
                <w:rFonts w:cs="Times"/>
                <w:szCs w:val="24"/>
              </w:rPr>
              <w:t>12)</w:t>
            </w:r>
            <w:r w:rsidRPr="00555C53">
              <w:rPr>
                <w:rFonts w:cs="Times"/>
                <w:szCs w:val="24"/>
              </w:rPr>
              <w:tab/>
              <w:t>nałożeniu lub zastosowaniu środka dyscyplinarnego, w tym kary finansowej, lub środka o podobnym charakterze,</w:t>
            </w:r>
          </w:p>
          <w:p w14:paraId="117C8F93" w14:textId="77777777" w:rsidR="00D61A17" w:rsidRPr="00555C53" w:rsidRDefault="00D61A17" w:rsidP="00BC54CE">
            <w:pPr>
              <w:pStyle w:val="PKTpunkt"/>
              <w:spacing w:line="240" w:lineRule="auto"/>
              <w:rPr>
                <w:rFonts w:cs="Times"/>
                <w:szCs w:val="24"/>
              </w:rPr>
            </w:pPr>
            <w:r w:rsidRPr="00555C53">
              <w:rPr>
                <w:rFonts w:cs="Times"/>
                <w:szCs w:val="24"/>
              </w:rPr>
              <w:lastRenderedPageBreak/>
              <w:t>13)</w:t>
            </w:r>
            <w:r w:rsidRPr="00555C53">
              <w:rPr>
                <w:rFonts w:cs="Times"/>
                <w:szCs w:val="24"/>
              </w:rPr>
              <w:tab/>
              <w:t>przymusie, zastraszaniu lub wykluczeniu,</w:t>
            </w:r>
          </w:p>
          <w:p w14:paraId="729CB598" w14:textId="77777777" w:rsidR="00D61A17" w:rsidRPr="00555C53" w:rsidRDefault="00D61A17" w:rsidP="00BC54CE">
            <w:pPr>
              <w:pStyle w:val="PKTpunkt"/>
              <w:spacing w:line="240" w:lineRule="auto"/>
              <w:rPr>
                <w:rFonts w:cs="Times"/>
                <w:szCs w:val="24"/>
              </w:rPr>
            </w:pPr>
            <w:r w:rsidRPr="00555C53">
              <w:rPr>
                <w:rFonts w:cs="Times"/>
                <w:szCs w:val="24"/>
              </w:rPr>
              <w:t>14)</w:t>
            </w:r>
            <w:r w:rsidRPr="00555C53">
              <w:rPr>
                <w:rFonts w:cs="Times"/>
                <w:szCs w:val="24"/>
              </w:rPr>
              <w:tab/>
              <w:t xml:space="preserve">mobbingu, </w:t>
            </w:r>
          </w:p>
          <w:p w14:paraId="00EF7518" w14:textId="77777777" w:rsidR="00D61A17" w:rsidRPr="00555C53" w:rsidRDefault="00D61A17" w:rsidP="00BC54CE">
            <w:pPr>
              <w:pStyle w:val="PKTpunkt"/>
              <w:spacing w:line="240" w:lineRule="auto"/>
              <w:rPr>
                <w:rFonts w:cs="Times"/>
                <w:szCs w:val="24"/>
              </w:rPr>
            </w:pPr>
            <w:r w:rsidRPr="00555C53">
              <w:rPr>
                <w:rFonts w:cs="Times"/>
                <w:szCs w:val="24"/>
              </w:rPr>
              <w:t>15)</w:t>
            </w:r>
            <w:r w:rsidRPr="00555C53">
              <w:rPr>
                <w:rFonts w:cs="Times"/>
                <w:szCs w:val="24"/>
              </w:rPr>
              <w:tab/>
              <w:t xml:space="preserve">dyskryminacji, </w:t>
            </w:r>
          </w:p>
          <w:p w14:paraId="7D6BCA58" w14:textId="77777777" w:rsidR="00D61A17" w:rsidRPr="00555C53" w:rsidRDefault="00D61A17" w:rsidP="00BC54CE">
            <w:pPr>
              <w:pStyle w:val="PKTpunkt"/>
              <w:spacing w:line="240" w:lineRule="auto"/>
              <w:rPr>
                <w:rFonts w:cs="Times"/>
                <w:szCs w:val="24"/>
              </w:rPr>
            </w:pPr>
            <w:r w:rsidRPr="00555C53">
              <w:rPr>
                <w:rFonts w:cs="Times"/>
                <w:szCs w:val="24"/>
              </w:rPr>
              <w:t>16)</w:t>
            </w:r>
            <w:r w:rsidRPr="00555C53">
              <w:rPr>
                <w:rFonts w:cs="Times"/>
                <w:szCs w:val="24"/>
              </w:rPr>
              <w:tab/>
              <w:t>niekorzystnym lub niesprawiedliwym traktowaniu,</w:t>
            </w:r>
          </w:p>
          <w:p w14:paraId="2B3E8DC1" w14:textId="77777777" w:rsidR="00D61A17" w:rsidRPr="00555C53" w:rsidRDefault="00D61A17" w:rsidP="00BC54CE">
            <w:pPr>
              <w:pStyle w:val="PKTpunkt"/>
              <w:spacing w:line="240" w:lineRule="auto"/>
              <w:rPr>
                <w:rFonts w:cs="Times"/>
                <w:szCs w:val="24"/>
              </w:rPr>
            </w:pPr>
            <w:r w:rsidRPr="00555C53">
              <w:rPr>
                <w:rFonts w:cs="Times"/>
                <w:szCs w:val="24"/>
              </w:rPr>
              <w:t>17)</w:t>
            </w:r>
            <w:r w:rsidRPr="00555C53">
              <w:rPr>
                <w:rFonts w:cs="Times"/>
                <w:szCs w:val="24"/>
              </w:rPr>
              <w:tab/>
              <w:t>wstrzymaniu udziału lub pominięciu przy typowaniu do udziału w szkoleniach podnoszących kwalifikacje zawodowe,</w:t>
            </w:r>
          </w:p>
          <w:p w14:paraId="19D0E6D4" w14:textId="77777777" w:rsidR="00D61A17" w:rsidRPr="00555C53" w:rsidRDefault="00D61A17" w:rsidP="00BC54CE">
            <w:pPr>
              <w:pStyle w:val="PKTpunkt"/>
              <w:spacing w:line="240" w:lineRule="auto"/>
              <w:rPr>
                <w:rFonts w:cs="Times"/>
                <w:szCs w:val="24"/>
              </w:rPr>
            </w:pPr>
            <w:r w:rsidRPr="00555C53">
              <w:rPr>
                <w:rFonts w:cs="Times"/>
                <w:szCs w:val="24"/>
              </w:rPr>
              <w:t>18)</w:t>
            </w:r>
            <w:r w:rsidRPr="00555C53">
              <w:rPr>
                <w:rFonts w:cs="Times"/>
                <w:szCs w:val="24"/>
              </w:rPr>
              <w:tab/>
              <w:t>nieuzasadnionym skierowaniu na badania lekarskie, w tym badania psychiatryczne, o ile przepisy odrębne przewidują możliwość skierowania pracownika na takie badanie,</w:t>
            </w:r>
          </w:p>
          <w:p w14:paraId="7E3411F4" w14:textId="77777777" w:rsidR="00D61A17" w:rsidRPr="00555C53" w:rsidRDefault="00D61A17" w:rsidP="00BC54CE">
            <w:pPr>
              <w:pStyle w:val="PKTpunkt"/>
              <w:spacing w:line="240" w:lineRule="auto"/>
              <w:rPr>
                <w:rFonts w:cs="Times"/>
                <w:szCs w:val="24"/>
              </w:rPr>
            </w:pPr>
            <w:r w:rsidRPr="00555C53">
              <w:rPr>
                <w:rFonts w:cs="Times"/>
                <w:szCs w:val="24"/>
              </w:rPr>
              <w:t>19)</w:t>
            </w:r>
            <w:r w:rsidRPr="00555C53">
              <w:rPr>
                <w:rFonts w:cs="Times"/>
                <w:szCs w:val="24"/>
              </w:rPr>
              <w:tab/>
              <w:t>działaniu zmierzającym do utrudnienia znalezienia w przyszłości pracy w danym sektorze lub branży na podstawie nieformalnego lub formalnego porozumienia sektorowego lub branżowego,</w:t>
            </w:r>
          </w:p>
          <w:p w14:paraId="2EA1ADA9" w14:textId="77777777" w:rsidR="00D61A17" w:rsidRPr="00555C53" w:rsidRDefault="00D61A17" w:rsidP="00BC54CE">
            <w:pPr>
              <w:pStyle w:val="PKTpunkt"/>
              <w:spacing w:line="240" w:lineRule="auto"/>
              <w:rPr>
                <w:rFonts w:cs="Times"/>
                <w:szCs w:val="24"/>
              </w:rPr>
            </w:pPr>
            <w:r w:rsidRPr="00555C53">
              <w:rPr>
                <w:rFonts w:cs="Times"/>
                <w:szCs w:val="24"/>
              </w:rPr>
              <w:t>20)</w:t>
            </w:r>
            <w:r w:rsidRPr="00555C53">
              <w:rPr>
                <w:rFonts w:cs="Times"/>
                <w:szCs w:val="24"/>
              </w:rPr>
              <w:tab/>
              <w:t>spowodowaniu straty finansowej, w tym gospodarczej lub utraty dochodu,</w:t>
            </w:r>
          </w:p>
          <w:p w14:paraId="0B8FF527" w14:textId="1F58FB32" w:rsidR="00D61A17" w:rsidRPr="00555C53" w:rsidRDefault="00D61A17" w:rsidP="00BC54CE">
            <w:pPr>
              <w:pStyle w:val="PKTpunkt"/>
              <w:spacing w:line="240" w:lineRule="auto"/>
              <w:rPr>
                <w:rFonts w:cs="Times"/>
                <w:szCs w:val="24"/>
              </w:rPr>
            </w:pPr>
            <w:r w:rsidRPr="00555C53">
              <w:rPr>
                <w:rFonts w:cs="Times"/>
                <w:szCs w:val="24"/>
              </w:rPr>
              <w:t>21)</w:t>
            </w:r>
            <w:r w:rsidRPr="00555C53">
              <w:rPr>
                <w:rFonts w:cs="Times"/>
                <w:szCs w:val="24"/>
              </w:rPr>
              <w:tab/>
              <w:t xml:space="preserve">wyrządzeniu innej szkody niematerialnej, w tym </w:t>
            </w:r>
            <w:r w:rsidR="00D85747" w:rsidRPr="00555C53">
              <w:rPr>
                <w:rFonts w:cs="Times"/>
                <w:szCs w:val="24"/>
              </w:rPr>
              <w:t xml:space="preserve">naruszeniu dóbr osobistych, w szczególności dobrego imienia zgłaszającego </w:t>
            </w:r>
          </w:p>
          <w:p w14:paraId="5A916EE9" w14:textId="503EA406" w:rsidR="00D61A17" w:rsidRPr="00555C53" w:rsidRDefault="00D61A17" w:rsidP="00BC54CE">
            <w:pPr>
              <w:pStyle w:val="USTustnpkodeksu"/>
              <w:spacing w:line="240" w:lineRule="auto"/>
              <w:ind w:firstLine="0"/>
              <w:rPr>
                <w:rFonts w:cs="Times"/>
                <w:szCs w:val="24"/>
              </w:rPr>
            </w:pPr>
            <w:r w:rsidRPr="00555C53">
              <w:rPr>
                <w:rFonts w:cs="Times"/>
                <w:szCs w:val="24"/>
              </w:rPr>
              <w:t>2. Za działania odwetowe z powodu dokonania zgłoszenia lub ujawnienia publicznego uważa się także groźbę lub próbę zastosowania środka określonego w ust. 1</w:t>
            </w:r>
            <w:r w:rsidR="00294AD6" w:rsidRPr="00555C53">
              <w:rPr>
                <w:rFonts w:cs="Times"/>
                <w:szCs w:val="24"/>
              </w:rPr>
              <w:t xml:space="preserve">. </w:t>
            </w:r>
          </w:p>
          <w:p w14:paraId="0E276854" w14:textId="1912D218" w:rsidR="00AC75FA" w:rsidRPr="00555C53" w:rsidRDefault="00AC75FA" w:rsidP="00BC54CE">
            <w:pPr>
              <w:pStyle w:val="USTustnpkodeksu"/>
              <w:spacing w:line="240" w:lineRule="auto"/>
              <w:ind w:firstLine="0"/>
              <w:rPr>
                <w:rFonts w:cs="Times"/>
                <w:szCs w:val="24"/>
              </w:rPr>
            </w:pPr>
            <w:r w:rsidRPr="00555C53">
              <w:rPr>
                <w:rFonts w:cs="Times"/>
                <w:szCs w:val="24"/>
              </w:rPr>
              <w:t>3. Na pracodawcy spoczywa ciężar dowodu, że podjęte działanie, o którym mowa w ust. 1 i 2, nie jest działaniem odwetowym.</w:t>
            </w:r>
          </w:p>
          <w:p w14:paraId="227107B5" w14:textId="77777777" w:rsidR="00C31500" w:rsidRPr="00555C53" w:rsidRDefault="00D61A17" w:rsidP="00BC54CE">
            <w:pPr>
              <w:pStyle w:val="ARTartustawynprozporzdzenia"/>
              <w:spacing w:line="240" w:lineRule="auto"/>
              <w:ind w:firstLine="0"/>
              <w:rPr>
                <w:rFonts w:cs="Times"/>
                <w:szCs w:val="24"/>
              </w:rPr>
            </w:pPr>
            <w:r w:rsidRPr="00555C53">
              <w:rPr>
                <w:rStyle w:val="Ppogrubienie"/>
                <w:rFonts w:cs="Times"/>
                <w:szCs w:val="24"/>
              </w:rPr>
              <w:t>Art. 13.</w:t>
            </w:r>
            <w:r w:rsidRPr="00555C53">
              <w:rPr>
                <w:rFonts w:cs="Times"/>
                <w:szCs w:val="24"/>
              </w:rPr>
              <w:t xml:space="preserve"> </w:t>
            </w:r>
          </w:p>
          <w:p w14:paraId="1858CC8B" w14:textId="208B7202" w:rsidR="00D61A17" w:rsidRPr="00555C53" w:rsidRDefault="00D61A17" w:rsidP="00BC54CE">
            <w:pPr>
              <w:pStyle w:val="ARTartustawynprozporzdzenia"/>
              <w:spacing w:line="240" w:lineRule="auto"/>
              <w:ind w:firstLine="0"/>
              <w:rPr>
                <w:rFonts w:cs="Times"/>
                <w:szCs w:val="24"/>
              </w:rPr>
            </w:pPr>
            <w:r w:rsidRPr="00555C53">
              <w:rPr>
                <w:rFonts w:cs="Times"/>
                <w:szCs w:val="24"/>
              </w:rPr>
              <w:lastRenderedPageBreak/>
              <w:t>1. Jeżeli praca lub usługa świadczone były, są lub mają być na podstawie innego niż stosunek pracy</w:t>
            </w:r>
            <w:r w:rsidR="001B1150" w:rsidRPr="00555C53">
              <w:rPr>
                <w:rFonts w:cs="Times"/>
                <w:szCs w:val="24"/>
              </w:rPr>
              <w:t xml:space="preserve"> stosunku prawnego – stanowiącego podstawe świadczenia pracy lub usług lub pełnienia funkcji lub pełnienia służby</w:t>
            </w:r>
            <w:r w:rsidR="00D85747" w:rsidRPr="00555C53">
              <w:rPr>
                <w:rFonts w:cs="Times"/>
                <w:szCs w:val="24"/>
              </w:rPr>
              <w:t xml:space="preserve"> </w:t>
            </w:r>
            <w:r w:rsidRPr="00555C53">
              <w:rPr>
                <w:rFonts w:cs="Times"/>
                <w:szCs w:val="24"/>
              </w:rPr>
              <w:t xml:space="preserve">przepis art. 12 stosuje się odpowiednio, o ile charakter pracy lub wykonywanej usługi </w:t>
            </w:r>
            <w:r w:rsidR="00B43AC7" w:rsidRPr="00555C53">
              <w:rPr>
                <w:rFonts w:cs="Times"/>
                <w:szCs w:val="24"/>
              </w:rPr>
              <w:t xml:space="preserve">lub </w:t>
            </w:r>
            <w:r w:rsidR="00295037" w:rsidRPr="00555C53">
              <w:rPr>
                <w:rFonts w:cs="Times"/>
                <w:szCs w:val="24"/>
              </w:rPr>
              <w:t xml:space="preserve">pełnionej funkcji lub </w:t>
            </w:r>
            <w:r w:rsidR="00B43AC7" w:rsidRPr="00555C53">
              <w:rPr>
                <w:rFonts w:cs="Times"/>
                <w:szCs w:val="24"/>
              </w:rPr>
              <w:t xml:space="preserve">służby </w:t>
            </w:r>
            <w:r w:rsidRPr="00555C53">
              <w:rPr>
                <w:rFonts w:cs="Times"/>
                <w:szCs w:val="24"/>
              </w:rPr>
              <w:t xml:space="preserve">nie wyklucza zastosowania wobec zgłaszającego takiego działania. </w:t>
            </w:r>
          </w:p>
          <w:p w14:paraId="21ABB98E" w14:textId="6E1A800A" w:rsidR="00D61A17" w:rsidRPr="00555C53" w:rsidRDefault="00D61A17" w:rsidP="00BC54CE">
            <w:pPr>
              <w:pStyle w:val="USTustnpkodeksu"/>
              <w:spacing w:line="240" w:lineRule="auto"/>
              <w:ind w:firstLine="0"/>
              <w:rPr>
                <w:rFonts w:cs="Times"/>
                <w:szCs w:val="24"/>
              </w:rPr>
            </w:pPr>
            <w:r w:rsidRPr="00555C53">
              <w:rPr>
                <w:rFonts w:cs="Times"/>
                <w:szCs w:val="24"/>
              </w:rPr>
              <w:t xml:space="preserve">2. Jeżeli praca lub usługa świadczone były, są lub mają być na podstawie </w:t>
            </w:r>
            <w:r w:rsidR="00571192" w:rsidRPr="00555C53">
              <w:rPr>
                <w:rFonts w:cs="Times"/>
                <w:szCs w:val="24"/>
              </w:rPr>
              <w:t xml:space="preserve">innego niż stosunek pracy </w:t>
            </w:r>
            <w:r w:rsidRPr="00555C53">
              <w:rPr>
                <w:rFonts w:cs="Times"/>
                <w:szCs w:val="24"/>
              </w:rPr>
              <w:t>stosunku prawnego</w:t>
            </w:r>
            <w:r w:rsidR="00571192" w:rsidRPr="00555C53">
              <w:rPr>
                <w:rFonts w:cs="Times"/>
                <w:szCs w:val="24"/>
              </w:rPr>
              <w:t xml:space="preserve"> stanpowiącego podstw</w:t>
            </w:r>
            <w:r w:rsidR="0058771D" w:rsidRPr="00555C53">
              <w:rPr>
                <w:rFonts w:cs="Times"/>
                <w:szCs w:val="24"/>
              </w:rPr>
              <w:t>ę</w:t>
            </w:r>
            <w:r w:rsidR="00571192" w:rsidRPr="00555C53">
              <w:rPr>
                <w:rFonts w:cs="Times"/>
                <w:szCs w:val="24"/>
              </w:rPr>
              <w:t xml:space="preserve"> świadczenia pracy lub usług lub pełnienia funkcji lub pełnienia służby</w:t>
            </w:r>
            <w:r w:rsidRPr="00555C53">
              <w:rPr>
                <w:rFonts w:cs="Times"/>
                <w:szCs w:val="24"/>
              </w:rPr>
              <w:t>, dokonanie zgłoszenia lub ujawnienia publicznego nie może stanowić podstawy</w:t>
            </w:r>
            <w:r w:rsidR="00D85747" w:rsidRPr="00555C53">
              <w:rPr>
                <w:rFonts w:cs="Times"/>
                <w:szCs w:val="24"/>
              </w:rPr>
              <w:t xml:space="preserve"> działań odwetowych </w:t>
            </w:r>
            <w:r w:rsidR="00571192" w:rsidRPr="00555C53">
              <w:rPr>
                <w:rFonts w:cs="Times"/>
                <w:szCs w:val="24"/>
              </w:rPr>
              <w:t xml:space="preserve">ani próby lub groźby zastosowania działań odwetowtch obejmujących </w:t>
            </w:r>
            <w:r w:rsidR="00D85747" w:rsidRPr="00555C53">
              <w:rPr>
                <w:rFonts w:cs="Times"/>
                <w:szCs w:val="24"/>
              </w:rPr>
              <w:t>obejmujących</w:t>
            </w:r>
            <w:r w:rsidR="00571192" w:rsidRPr="00555C53">
              <w:rPr>
                <w:rFonts w:cs="Times"/>
                <w:szCs w:val="24"/>
              </w:rPr>
              <w:t xml:space="preserve"> w szczególności</w:t>
            </w:r>
            <w:r w:rsidRPr="00555C53">
              <w:rPr>
                <w:rFonts w:cs="Times"/>
                <w:szCs w:val="24"/>
              </w:rPr>
              <w:t>:</w:t>
            </w:r>
          </w:p>
          <w:p w14:paraId="53FA33E2" w14:textId="0F52B4B6" w:rsidR="00D61A17" w:rsidRPr="00555C53" w:rsidRDefault="00D61A17" w:rsidP="00BC54CE">
            <w:pPr>
              <w:pStyle w:val="PKTpunkt"/>
              <w:spacing w:line="240" w:lineRule="auto"/>
              <w:rPr>
                <w:rFonts w:cs="Times"/>
                <w:szCs w:val="24"/>
              </w:rPr>
            </w:pPr>
            <w:r w:rsidRPr="00555C53">
              <w:rPr>
                <w:rFonts w:cs="Times"/>
                <w:szCs w:val="24"/>
              </w:rPr>
              <w:t>1)</w:t>
            </w:r>
            <w:r w:rsidRPr="00555C53">
              <w:rPr>
                <w:rFonts w:cs="Times"/>
                <w:szCs w:val="24"/>
              </w:rPr>
              <w:tab/>
              <w:t>wypowiedzeni</w:t>
            </w:r>
            <w:r w:rsidR="008E7671" w:rsidRPr="00555C53">
              <w:rPr>
                <w:rFonts w:cs="Times"/>
                <w:szCs w:val="24"/>
              </w:rPr>
              <w:t>e</w:t>
            </w:r>
            <w:r w:rsidRPr="00555C53">
              <w:rPr>
                <w:rFonts w:cs="Times"/>
                <w:szCs w:val="24"/>
              </w:rPr>
              <w:t>, odstąpieni</w:t>
            </w:r>
            <w:r w:rsidR="008E7671" w:rsidRPr="00555C53">
              <w:rPr>
                <w:rFonts w:cs="Times"/>
                <w:szCs w:val="24"/>
              </w:rPr>
              <w:t>e</w:t>
            </w:r>
            <w:r w:rsidRPr="00555C53">
              <w:rPr>
                <w:rFonts w:cs="Times"/>
                <w:szCs w:val="24"/>
              </w:rPr>
              <w:t xml:space="preserve"> lub rozwiązani</w:t>
            </w:r>
            <w:r w:rsidR="008E7671" w:rsidRPr="00555C53">
              <w:rPr>
                <w:rFonts w:cs="Times"/>
                <w:szCs w:val="24"/>
              </w:rPr>
              <w:t>e</w:t>
            </w:r>
            <w:r w:rsidRPr="00555C53">
              <w:rPr>
                <w:rFonts w:cs="Times"/>
                <w:szCs w:val="24"/>
              </w:rPr>
              <w:t xml:space="preserve"> bez wypowiedzenia umowy, której stroną jest zgłaszający, w szczególności dotyczącej sprzedaży lub dostawy towarów lub świadczenia usług, </w:t>
            </w:r>
          </w:p>
          <w:p w14:paraId="40A540E4" w14:textId="5C763A21" w:rsidR="00D61A17" w:rsidRPr="00555C53" w:rsidRDefault="00D61A17" w:rsidP="00BC54CE">
            <w:pPr>
              <w:pStyle w:val="PKTpunkt"/>
              <w:spacing w:line="240" w:lineRule="auto"/>
              <w:rPr>
                <w:rFonts w:cs="Times"/>
                <w:szCs w:val="24"/>
              </w:rPr>
            </w:pPr>
            <w:r w:rsidRPr="00555C53">
              <w:rPr>
                <w:rFonts w:cs="Times"/>
                <w:szCs w:val="24"/>
              </w:rPr>
              <w:t>2)</w:t>
            </w:r>
            <w:r w:rsidRPr="00555C53">
              <w:rPr>
                <w:rFonts w:cs="Times"/>
                <w:szCs w:val="24"/>
              </w:rPr>
              <w:tab/>
              <w:t>nałożeni</w:t>
            </w:r>
            <w:r w:rsidR="008E7671" w:rsidRPr="00555C53">
              <w:rPr>
                <w:rFonts w:cs="Times"/>
                <w:szCs w:val="24"/>
              </w:rPr>
              <w:t>e</w:t>
            </w:r>
            <w:r w:rsidRPr="00555C53">
              <w:rPr>
                <w:rFonts w:cs="Times"/>
                <w:szCs w:val="24"/>
              </w:rPr>
              <w:t xml:space="preserve"> obowiązku bądź odmow</w:t>
            </w:r>
            <w:r w:rsidR="008E7671" w:rsidRPr="00555C53">
              <w:rPr>
                <w:rFonts w:cs="Times"/>
                <w:szCs w:val="24"/>
              </w:rPr>
              <w:t>ę</w:t>
            </w:r>
            <w:r w:rsidRPr="00555C53">
              <w:rPr>
                <w:rFonts w:cs="Times"/>
                <w:szCs w:val="24"/>
              </w:rPr>
              <w:t xml:space="preserve"> przyznania, ogranicze</w:t>
            </w:r>
            <w:r w:rsidR="008E7671" w:rsidRPr="00555C53">
              <w:rPr>
                <w:rFonts w:cs="Times"/>
                <w:szCs w:val="24"/>
              </w:rPr>
              <w:t>nie</w:t>
            </w:r>
            <w:r w:rsidRPr="00555C53">
              <w:rPr>
                <w:rFonts w:cs="Times"/>
                <w:szCs w:val="24"/>
              </w:rPr>
              <w:t xml:space="preserve"> lub odebrani</w:t>
            </w:r>
            <w:r w:rsidR="008E7671" w:rsidRPr="00555C53">
              <w:rPr>
                <w:rFonts w:cs="Times"/>
                <w:szCs w:val="24"/>
              </w:rPr>
              <w:t xml:space="preserve">e </w:t>
            </w:r>
            <w:r w:rsidRPr="00555C53">
              <w:rPr>
                <w:rFonts w:cs="Times"/>
                <w:szCs w:val="24"/>
              </w:rPr>
              <w:t>uprawnienia, w szczególności koncesji, zezwolenia lub ulgi</w:t>
            </w:r>
            <w:r w:rsidR="0058771D" w:rsidRPr="00555C53">
              <w:rPr>
                <w:rFonts w:cs="Times"/>
                <w:szCs w:val="24"/>
              </w:rPr>
              <w:t>.</w:t>
            </w:r>
          </w:p>
          <w:p w14:paraId="3CF7B95A" w14:textId="77777777" w:rsidR="0058771D" w:rsidRPr="00555C53" w:rsidRDefault="0058771D" w:rsidP="00555C53">
            <w:pPr>
              <w:pStyle w:val="USTustnpkodeksu"/>
              <w:ind w:firstLine="0"/>
              <w:rPr>
                <w:rFonts w:cs="Times"/>
                <w:szCs w:val="24"/>
              </w:rPr>
            </w:pPr>
            <w:r w:rsidRPr="00555C53">
              <w:rPr>
                <w:rFonts w:cs="Times"/>
                <w:szCs w:val="24"/>
              </w:rPr>
              <w:t>3. Przepis art. 12 ust. 3 stosuje się odpowiednio.</w:t>
            </w:r>
          </w:p>
          <w:p w14:paraId="164FAB07" w14:textId="12A05A1C" w:rsidR="003C24D7" w:rsidRPr="00555C53" w:rsidRDefault="003C24D7" w:rsidP="00BC54CE">
            <w:pPr>
              <w:pStyle w:val="ARTartustawynprozporzdzenia"/>
              <w:spacing w:line="240" w:lineRule="auto"/>
              <w:ind w:firstLine="0"/>
              <w:rPr>
                <w:rFonts w:cs="Times"/>
                <w:szCs w:val="24"/>
              </w:rPr>
            </w:pPr>
          </w:p>
        </w:tc>
        <w:tc>
          <w:tcPr>
            <w:tcW w:w="1708" w:type="dxa"/>
          </w:tcPr>
          <w:p w14:paraId="7793495B" w14:textId="7CC4B800" w:rsidR="00C43172" w:rsidRPr="00555C53" w:rsidRDefault="00C43172" w:rsidP="00555C53">
            <w:pPr>
              <w:pStyle w:val="Bezodstpw"/>
              <w:jc w:val="both"/>
              <w:rPr>
                <w:rFonts w:ascii="Times" w:hAnsi="Times" w:cs="Times"/>
                <w:sz w:val="24"/>
                <w:szCs w:val="24"/>
              </w:rPr>
            </w:pPr>
            <w:r w:rsidRPr="00555C53">
              <w:rPr>
                <w:rFonts w:ascii="Times" w:hAnsi="Times" w:cs="Times"/>
                <w:sz w:val="24"/>
                <w:szCs w:val="24"/>
              </w:rPr>
              <w:lastRenderedPageBreak/>
              <w:t>*Uwaga dotycząca wdrożenia art. 19 lit. a) – brak możliwości wysłania pracowanika na przymusowy urlop bezpłatny.  Zgodnie z obowiązujący</w:t>
            </w:r>
            <w:r w:rsidRPr="00555C53">
              <w:rPr>
                <w:rFonts w:ascii="Times" w:hAnsi="Times" w:cs="Times"/>
                <w:sz w:val="24"/>
                <w:szCs w:val="24"/>
              </w:rPr>
              <w:lastRenderedPageBreak/>
              <w:t>mi przepisami Kodeksu pracy nie ma prawnej możliwości udzielenia urlopu bezpłatnego oraz jego zawieszenia co najmniej bez zgody pracownika (art. 174-174</w:t>
            </w:r>
            <w:r w:rsidRPr="00555C53">
              <w:rPr>
                <w:rFonts w:ascii="Times" w:hAnsi="Times" w:cs="Times"/>
                <w:sz w:val="24"/>
                <w:szCs w:val="24"/>
                <w:vertAlign w:val="superscript"/>
              </w:rPr>
              <w:t>1</w:t>
            </w:r>
            <w:r w:rsidRPr="00555C53">
              <w:rPr>
                <w:rFonts w:ascii="Times" w:hAnsi="Times" w:cs="Times"/>
                <w:sz w:val="24"/>
                <w:szCs w:val="24"/>
              </w:rPr>
              <w:t xml:space="preserve"> Kodeksu pracy). Co do zasady bowiem urlop bezpłatny jest udzielany tylko na pisemny wniosek pracownika (art. 174 Kodeksu pracy), a jedynie urlop bezpłatny, o którym mowa w art. 174</w:t>
            </w:r>
            <w:r w:rsidRPr="00555C53">
              <w:rPr>
                <w:rFonts w:ascii="Times" w:hAnsi="Times" w:cs="Times"/>
                <w:sz w:val="24"/>
                <w:szCs w:val="24"/>
                <w:vertAlign w:val="superscript"/>
              </w:rPr>
              <w:t>1</w:t>
            </w:r>
            <w:r w:rsidRPr="00555C53">
              <w:rPr>
                <w:rFonts w:ascii="Times" w:hAnsi="Times" w:cs="Times"/>
                <w:sz w:val="24"/>
                <w:szCs w:val="24"/>
              </w:rPr>
              <w:t xml:space="preserve"> Kodeksu pracy, jest udzielany za zgodą </w:t>
            </w:r>
            <w:r w:rsidRPr="00555C53">
              <w:rPr>
                <w:rFonts w:ascii="Times" w:hAnsi="Times" w:cs="Times"/>
                <w:sz w:val="24"/>
                <w:szCs w:val="24"/>
              </w:rPr>
              <w:lastRenderedPageBreak/>
              <w:t>pracownika. Natomiast prawo pracodawcy do odwołania pracownika z urlopu bezpłatnego istnieje tylko w przypadku spełnienia przesłanek określonych w art. 174 § 3 Kodeksu pracy (tj. w razie urlopu dłuższego niż 3 miesiące i o ile zostało to przewidziane przy udzielaniu tego urlopu).</w:t>
            </w:r>
          </w:p>
          <w:p w14:paraId="0960E8C3" w14:textId="21D3CD31" w:rsidR="00EB77AC" w:rsidRPr="00555C53" w:rsidRDefault="00C43172" w:rsidP="00555C53">
            <w:pPr>
              <w:pStyle w:val="Bezodstpw"/>
              <w:jc w:val="both"/>
              <w:rPr>
                <w:rFonts w:ascii="Times" w:hAnsi="Times" w:cs="Times"/>
              </w:rPr>
            </w:pPr>
            <w:r w:rsidRPr="00555C53">
              <w:rPr>
                <w:rFonts w:ascii="Times" w:hAnsi="Times" w:cs="Times"/>
                <w:sz w:val="24"/>
                <w:szCs w:val="24"/>
              </w:rPr>
              <w:t xml:space="preserve">Nie jest możliwe zastosowanie przymusowego urlopu bezpłatnego w charakterze środka odwetowego z </w:t>
            </w:r>
            <w:r w:rsidRPr="00555C53">
              <w:rPr>
                <w:rFonts w:ascii="Times" w:hAnsi="Times" w:cs="Times"/>
                <w:sz w:val="24"/>
                <w:szCs w:val="24"/>
              </w:rPr>
              <w:lastRenderedPageBreak/>
              <w:t xml:space="preserve">powodu ewentualnego zgłoszenia lub ujawnienia informacji </w:t>
            </w:r>
            <w:r w:rsidRPr="00555C53">
              <w:rPr>
                <w:rFonts w:ascii="Times" w:hAnsi="Times" w:cs="Times"/>
                <w:sz w:val="24"/>
                <w:szCs w:val="24"/>
              </w:rPr>
              <w:br/>
              <w:t>o naruszeniu.</w:t>
            </w:r>
          </w:p>
        </w:tc>
      </w:tr>
      <w:tr w:rsidR="00EB77AC" w:rsidRPr="00555C53" w14:paraId="78FB2948" w14:textId="77777777" w:rsidTr="008627E3">
        <w:tc>
          <w:tcPr>
            <w:tcW w:w="1413" w:type="dxa"/>
            <w:gridSpan w:val="2"/>
          </w:tcPr>
          <w:p w14:paraId="2F94B64A" w14:textId="3E8852BF" w:rsidR="00EB77AC" w:rsidRPr="00555C53" w:rsidRDefault="00D61A17" w:rsidP="00824828">
            <w:pPr>
              <w:rPr>
                <w:rFonts w:ascii="Times" w:hAnsi="Times" w:cs="Times"/>
              </w:rPr>
            </w:pPr>
            <w:r w:rsidRPr="00555C53">
              <w:rPr>
                <w:rFonts w:ascii="Times" w:hAnsi="Times" w:cs="Times"/>
              </w:rPr>
              <w:lastRenderedPageBreak/>
              <w:t xml:space="preserve">Art. 20 </w:t>
            </w:r>
          </w:p>
        </w:tc>
        <w:tc>
          <w:tcPr>
            <w:tcW w:w="4082" w:type="dxa"/>
            <w:gridSpan w:val="2"/>
          </w:tcPr>
          <w:p w14:paraId="08039702" w14:textId="77777777" w:rsidR="00D61A17" w:rsidRPr="00555C53" w:rsidRDefault="00D61A17" w:rsidP="00E647E0">
            <w:pPr>
              <w:shd w:val="clear" w:color="auto" w:fill="FFFFFF"/>
              <w:spacing w:before="60" w:after="120"/>
              <w:jc w:val="center"/>
              <w:rPr>
                <w:rFonts w:ascii="Times" w:hAnsi="Times" w:cs="Times"/>
                <w:b/>
                <w:bCs/>
              </w:rPr>
            </w:pPr>
            <w:r w:rsidRPr="00555C53">
              <w:rPr>
                <w:rFonts w:ascii="Times" w:hAnsi="Times" w:cs="Times"/>
                <w:b/>
                <w:bCs/>
              </w:rPr>
              <w:t>Środki wsparcia</w:t>
            </w:r>
          </w:p>
          <w:p w14:paraId="0CC4DA15" w14:textId="77777777" w:rsidR="00D61A17" w:rsidRPr="00555C53" w:rsidRDefault="00D61A17">
            <w:pPr>
              <w:shd w:val="clear" w:color="auto" w:fill="FFFFFF"/>
              <w:spacing w:before="120"/>
              <w:jc w:val="both"/>
              <w:rPr>
                <w:rFonts w:ascii="Times" w:hAnsi="Times" w:cs="Times"/>
              </w:rPr>
            </w:pPr>
            <w:r w:rsidRPr="00555C53">
              <w:rPr>
                <w:rFonts w:ascii="Times" w:hAnsi="Times" w:cs="Times"/>
              </w:rPr>
              <w:lastRenderedPageBreak/>
              <w:t>1.   Państwa członkowskie zapewniają, by osoby, o których mowa w art. 4, miały w stosownych przypadkach dostęp do środków wsparcia, do których należą w szczególności:</w:t>
            </w:r>
          </w:p>
          <w:tbl>
            <w:tblPr>
              <w:tblW w:w="5000" w:type="pct"/>
              <w:tblLayout w:type="fixed"/>
              <w:tblCellMar>
                <w:left w:w="0" w:type="dxa"/>
                <w:right w:w="0" w:type="dxa"/>
              </w:tblCellMar>
              <w:tblLook w:val="04A0" w:firstRow="1" w:lastRow="0" w:firstColumn="1" w:lastColumn="0" w:noHBand="0" w:noVBand="1"/>
            </w:tblPr>
            <w:tblGrid>
              <w:gridCol w:w="88"/>
              <w:gridCol w:w="3778"/>
            </w:tblGrid>
            <w:tr w:rsidR="00D61A17" w:rsidRPr="00555C53" w14:paraId="4BA970B9" w14:textId="77777777" w:rsidTr="003543E7">
              <w:tc>
                <w:tcPr>
                  <w:tcW w:w="187" w:type="dxa"/>
                  <w:shd w:val="clear" w:color="auto" w:fill="auto"/>
                  <w:hideMark/>
                </w:tcPr>
                <w:p w14:paraId="76EF0D80" w14:textId="77777777" w:rsidR="00D61A17" w:rsidRPr="00555C53" w:rsidRDefault="00D61A17">
                  <w:pPr>
                    <w:spacing w:before="120"/>
                    <w:jc w:val="both"/>
                    <w:rPr>
                      <w:rFonts w:ascii="Times" w:hAnsi="Times" w:cs="Times"/>
                    </w:rPr>
                  </w:pPr>
                  <w:r w:rsidRPr="00555C53">
                    <w:rPr>
                      <w:rFonts w:ascii="Times" w:hAnsi="Times" w:cs="Times"/>
                    </w:rPr>
                    <w:t>a</w:t>
                  </w:r>
                </w:p>
              </w:tc>
              <w:tc>
                <w:tcPr>
                  <w:tcW w:w="9219" w:type="dxa"/>
                  <w:shd w:val="clear" w:color="auto" w:fill="auto"/>
                  <w:hideMark/>
                </w:tcPr>
                <w:p w14:paraId="4BE5D857" w14:textId="77777777" w:rsidR="00D61A17" w:rsidRPr="00555C53" w:rsidRDefault="00D61A17">
                  <w:pPr>
                    <w:spacing w:before="120"/>
                    <w:jc w:val="both"/>
                    <w:rPr>
                      <w:rFonts w:ascii="Times" w:hAnsi="Times" w:cs="Times"/>
                    </w:rPr>
                  </w:pPr>
                  <w:r w:rsidRPr="00555C53">
                    <w:rPr>
                      <w:rFonts w:ascii="Times" w:hAnsi="Times" w:cs="Times"/>
                    </w:rPr>
                    <w:t>) bezpłatny i otwarty dla wszystkich dostęp do kompleksowych i obiektywnych informacji oraz porad na temat dostępnych procedur i środków ochrony prawnej mających na celu ochronę przed działaniami odwetowymi oraz na temat praw przysługujących osobie, której dotyczy zgłoszenie;</w:t>
                  </w:r>
                </w:p>
              </w:tc>
            </w:tr>
          </w:tbl>
          <w:p w14:paraId="3E56515C" w14:textId="77777777" w:rsidR="00D61A17" w:rsidRPr="00555C53" w:rsidRDefault="00D61A17"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D61A17" w:rsidRPr="00555C53" w14:paraId="3B11C190" w14:textId="77777777" w:rsidTr="003543E7">
              <w:tc>
                <w:tcPr>
                  <w:tcW w:w="200" w:type="dxa"/>
                  <w:shd w:val="clear" w:color="auto" w:fill="auto"/>
                  <w:hideMark/>
                </w:tcPr>
                <w:p w14:paraId="107BFC55" w14:textId="77777777" w:rsidR="00D61A17" w:rsidRPr="00555C53" w:rsidRDefault="00D61A17"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7F8C0E69" w14:textId="77777777" w:rsidR="00D61A17" w:rsidRPr="00555C53" w:rsidRDefault="00D61A17">
                  <w:pPr>
                    <w:spacing w:before="120"/>
                    <w:jc w:val="both"/>
                    <w:rPr>
                      <w:rFonts w:ascii="Times" w:hAnsi="Times" w:cs="Times"/>
                    </w:rPr>
                  </w:pPr>
                  <w:r w:rsidRPr="00555C53">
                    <w:rPr>
                      <w:rFonts w:ascii="Times" w:hAnsi="Times" w:cs="Times"/>
                    </w:rPr>
                    <w:t>) skuteczna pomoc ze strony właściwych organów w kontaktach z wszelkimi odpowiednimi organami zaangażowanymi w ochronę przed działaniami odwetowymi, w tym, jeżeli jest to przewidziane w prawie krajowym, do uzyskania zaświadczenia, że kwalifikują się one do objęcia ochroną na mocy niniejszej dyrektywy; oraz</w:t>
                  </w:r>
                </w:p>
              </w:tc>
            </w:tr>
          </w:tbl>
          <w:p w14:paraId="333B8F0D" w14:textId="77777777" w:rsidR="00D61A17" w:rsidRPr="00555C53" w:rsidRDefault="00D61A17">
            <w:pPr>
              <w:shd w:val="clear" w:color="auto" w:fill="FFFFFF"/>
              <w:rPr>
                <w:rFonts w:ascii="Times" w:hAnsi="Times" w:cs="Times"/>
                <w:vanish/>
              </w:rPr>
            </w:pPr>
          </w:p>
          <w:p w14:paraId="77221397" w14:textId="6EE69332" w:rsidR="00EB77AC" w:rsidRPr="00555C53" w:rsidRDefault="00EB77AC">
            <w:pPr>
              <w:shd w:val="clear" w:color="auto" w:fill="FFFFFF"/>
              <w:spacing w:before="120"/>
              <w:jc w:val="both"/>
              <w:rPr>
                <w:rFonts w:ascii="Times" w:hAnsi="Times" w:cs="Times"/>
              </w:rPr>
            </w:pPr>
          </w:p>
        </w:tc>
        <w:tc>
          <w:tcPr>
            <w:tcW w:w="1304" w:type="dxa"/>
          </w:tcPr>
          <w:p w14:paraId="71567878" w14:textId="1067147F" w:rsidR="00EB77AC" w:rsidRPr="00555C53" w:rsidRDefault="0042037D">
            <w:pPr>
              <w:jc w:val="center"/>
              <w:rPr>
                <w:rFonts w:ascii="Times" w:hAnsi="Times" w:cs="Times"/>
                <w:b/>
              </w:rPr>
            </w:pPr>
            <w:r w:rsidRPr="00555C53">
              <w:rPr>
                <w:rFonts w:ascii="Times" w:hAnsi="Times" w:cs="Times"/>
                <w:b/>
              </w:rPr>
              <w:lastRenderedPageBreak/>
              <w:t>T</w:t>
            </w:r>
          </w:p>
        </w:tc>
        <w:tc>
          <w:tcPr>
            <w:tcW w:w="1134" w:type="dxa"/>
            <w:gridSpan w:val="2"/>
          </w:tcPr>
          <w:p w14:paraId="1D589419" w14:textId="58D3A133" w:rsidR="00EB77AC" w:rsidRPr="00555C53" w:rsidRDefault="00D61A17">
            <w:pPr>
              <w:jc w:val="center"/>
              <w:rPr>
                <w:rFonts w:ascii="Times" w:hAnsi="Times" w:cs="Times"/>
                <w:b/>
              </w:rPr>
            </w:pPr>
            <w:r w:rsidRPr="00555C53">
              <w:rPr>
                <w:rFonts w:ascii="Times" w:hAnsi="Times" w:cs="Times"/>
                <w:b/>
              </w:rPr>
              <w:t xml:space="preserve">Art. 31 </w:t>
            </w:r>
            <w:r w:rsidR="001F0D41" w:rsidRPr="00555C53">
              <w:rPr>
                <w:rFonts w:ascii="Times" w:hAnsi="Times" w:cs="Times"/>
                <w:b/>
              </w:rPr>
              <w:t>pkt. 3 - 5</w:t>
            </w:r>
          </w:p>
        </w:tc>
        <w:tc>
          <w:tcPr>
            <w:tcW w:w="4962" w:type="dxa"/>
          </w:tcPr>
          <w:p w14:paraId="0CC6906E" w14:textId="77777777" w:rsidR="00D61A17" w:rsidRPr="00555C53" w:rsidRDefault="00D61A17">
            <w:pPr>
              <w:pStyle w:val="ARTartustawynprozporzdzenia"/>
              <w:spacing w:line="240" w:lineRule="auto"/>
              <w:ind w:firstLine="0"/>
              <w:rPr>
                <w:rFonts w:cs="Times"/>
                <w:szCs w:val="24"/>
              </w:rPr>
            </w:pPr>
            <w:r w:rsidRPr="00555C53">
              <w:rPr>
                <w:rStyle w:val="Ppogrubienie"/>
                <w:rFonts w:cs="Times"/>
                <w:szCs w:val="24"/>
              </w:rPr>
              <w:t xml:space="preserve">Art. 31. </w:t>
            </w:r>
            <w:r w:rsidRPr="00555C53">
              <w:rPr>
                <w:rFonts w:cs="Times"/>
                <w:szCs w:val="24"/>
              </w:rPr>
              <w:t xml:space="preserve">Rzecznik Praw Obywatelskich: </w:t>
            </w:r>
          </w:p>
          <w:p w14:paraId="5FEC6C52" w14:textId="77777777" w:rsidR="00D61A17" w:rsidRPr="00555C53" w:rsidRDefault="00D61A17">
            <w:pPr>
              <w:pStyle w:val="PKTpunkt"/>
              <w:spacing w:line="240" w:lineRule="auto"/>
              <w:rPr>
                <w:rFonts w:cs="Times"/>
                <w:szCs w:val="24"/>
              </w:rPr>
            </w:pPr>
            <w:r w:rsidRPr="00555C53">
              <w:rPr>
                <w:rFonts w:cs="Times"/>
                <w:szCs w:val="24"/>
              </w:rPr>
              <w:lastRenderedPageBreak/>
              <w:t>3)</w:t>
            </w:r>
            <w:r w:rsidRPr="00555C53">
              <w:rPr>
                <w:rFonts w:cs="Times"/>
                <w:szCs w:val="24"/>
              </w:rPr>
              <w:tab/>
              <w:t xml:space="preserve">zapewnia powszechny dostęp do informacji na temat praw i środków ochrony prawnej zgłaszających oraz osób, o których mowa w art. 21, przed działaniami odwetowymi oraz praw osób, których dotyczy zgłoszenie, w szczególności przez zamieszczanie tych informacji na swojej stronie podmiotowej Biuletynu Informacji Publicznej; </w:t>
            </w:r>
          </w:p>
          <w:p w14:paraId="0C047330" w14:textId="77777777" w:rsidR="00D61A17" w:rsidRPr="00555C53" w:rsidRDefault="00D61A17">
            <w:pPr>
              <w:pStyle w:val="PKTpunkt"/>
              <w:spacing w:line="240" w:lineRule="auto"/>
              <w:rPr>
                <w:rFonts w:cs="Times"/>
                <w:szCs w:val="24"/>
              </w:rPr>
            </w:pPr>
            <w:r w:rsidRPr="00555C53">
              <w:rPr>
                <w:rFonts w:cs="Times"/>
                <w:szCs w:val="24"/>
              </w:rPr>
              <w:t>4)</w:t>
            </w:r>
            <w:r w:rsidRPr="00555C53">
              <w:rPr>
                <w:rFonts w:cs="Times"/>
                <w:szCs w:val="24"/>
              </w:rPr>
              <w:tab/>
              <w:t>udziela zgłaszającym oraz osobom, o których mowa w art. 21 oraz osobom, których dotyczy zgłoszenie, porad w zakresie, o którym mowa w pkt 3;</w:t>
            </w:r>
          </w:p>
          <w:p w14:paraId="21C3B369" w14:textId="77777777" w:rsidR="00D61A17" w:rsidRPr="00555C53" w:rsidRDefault="00D61A17">
            <w:pPr>
              <w:pStyle w:val="PKTpunkt"/>
              <w:spacing w:line="240" w:lineRule="auto"/>
              <w:rPr>
                <w:rFonts w:cs="Times"/>
                <w:szCs w:val="24"/>
              </w:rPr>
            </w:pPr>
            <w:r w:rsidRPr="00555C53">
              <w:rPr>
                <w:rFonts w:cs="Times"/>
                <w:szCs w:val="24"/>
              </w:rPr>
              <w:t>5)</w:t>
            </w:r>
            <w:r w:rsidRPr="00555C53">
              <w:rPr>
                <w:rFonts w:cs="Times"/>
                <w:szCs w:val="24"/>
              </w:rPr>
              <w:tab/>
              <w:t>udziela zgłaszającym oraz osobom, o których mowa w art. 21, informacji o organach, które w zakresie realizowanych zadań mogą podjąć działania służące ochronie zgłaszających przed działaniami odwetowymi oraz, w odpowiednich przypadkach, wsparcia w kontaktach z takimi organami, w szczególności przez poinformowanie właściwych organów o dostrzeżonej konieczności objęcia zgłaszającego ochroną.</w:t>
            </w:r>
          </w:p>
          <w:p w14:paraId="6A364A56" w14:textId="77777777" w:rsidR="00EB77AC" w:rsidRPr="00555C53" w:rsidRDefault="00EB77AC">
            <w:pPr>
              <w:pStyle w:val="USTustnpkodeksu"/>
              <w:spacing w:line="240" w:lineRule="auto"/>
              <w:ind w:firstLine="0"/>
              <w:rPr>
                <w:rFonts w:cs="Times"/>
                <w:b/>
                <w:szCs w:val="24"/>
              </w:rPr>
            </w:pPr>
          </w:p>
        </w:tc>
        <w:tc>
          <w:tcPr>
            <w:tcW w:w="1708" w:type="dxa"/>
          </w:tcPr>
          <w:p w14:paraId="3FCEBB7B" w14:textId="77777777" w:rsidR="00EB77AC" w:rsidRPr="00555C53" w:rsidRDefault="00EB77AC">
            <w:pPr>
              <w:jc w:val="center"/>
              <w:rPr>
                <w:rFonts w:ascii="Times" w:hAnsi="Times" w:cs="Times"/>
                <w:b/>
              </w:rPr>
            </w:pPr>
          </w:p>
        </w:tc>
      </w:tr>
      <w:tr w:rsidR="000D1A6A" w:rsidRPr="00555C53" w14:paraId="4258F1B5" w14:textId="77777777" w:rsidTr="008627E3">
        <w:tc>
          <w:tcPr>
            <w:tcW w:w="1413" w:type="dxa"/>
            <w:gridSpan w:val="2"/>
          </w:tcPr>
          <w:p w14:paraId="54D83A4B" w14:textId="6F0FA05E" w:rsidR="000D1A6A" w:rsidRPr="00555C53" w:rsidRDefault="000D1A6A" w:rsidP="00824828">
            <w:pPr>
              <w:rPr>
                <w:rFonts w:ascii="Times" w:hAnsi="Times" w:cs="Times"/>
              </w:rPr>
            </w:pPr>
            <w:r w:rsidRPr="00555C53">
              <w:rPr>
                <w:rFonts w:ascii="Times" w:hAnsi="Times" w:cs="Times"/>
              </w:rPr>
              <w:t>Art. 20 ust. 1 lit. c)</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88"/>
              <w:gridCol w:w="3778"/>
            </w:tblGrid>
            <w:tr w:rsidR="000D1A6A" w:rsidRPr="00555C53" w14:paraId="0EBEAC16" w14:textId="77777777" w:rsidTr="008A1D92">
              <w:tc>
                <w:tcPr>
                  <w:tcW w:w="187" w:type="dxa"/>
                  <w:shd w:val="clear" w:color="auto" w:fill="auto"/>
                  <w:hideMark/>
                </w:tcPr>
                <w:p w14:paraId="45881A7A" w14:textId="77777777" w:rsidR="000D1A6A" w:rsidRPr="00555C53" w:rsidRDefault="000D1A6A" w:rsidP="00E647E0">
                  <w:pPr>
                    <w:spacing w:before="120"/>
                    <w:jc w:val="both"/>
                    <w:rPr>
                      <w:rFonts w:ascii="Times" w:hAnsi="Times" w:cs="Times"/>
                    </w:rPr>
                  </w:pPr>
                  <w:r w:rsidRPr="00555C53">
                    <w:rPr>
                      <w:rFonts w:ascii="Times" w:hAnsi="Times" w:cs="Times"/>
                    </w:rPr>
                    <w:t>c</w:t>
                  </w:r>
                </w:p>
              </w:tc>
              <w:tc>
                <w:tcPr>
                  <w:tcW w:w="9219" w:type="dxa"/>
                  <w:shd w:val="clear" w:color="auto" w:fill="auto"/>
                  <w:hideMark/>
                </w:tcPr>
                <w:p w14:paraId="116C9C8E" w14:textId="77777777" w:rsidR="000D1A6A" w:rsidRPr="00555C53" w:rsidRDefault="000D1A6A">
                  <w:pPr>
                    <w:spacing w:before="120"/>
                    <w:jc w:val="both"/>
                    <w:rPr>
                      <w:rFonts w:ascii="Times" w:hAnsi="Times" w:cs="Times"/>
                    </w:rPr>
                  </w:pPr>
                  <w:r w:rsidRPr="00555C53">
                    <w:rPr>
                      <w:rFonts w:ascii="Times" w:hAnsi="Times" w:cs="Times"/>
                    </w:rPr>
                    <w:t xml:space="preserve">) pomoc prawna w postępowaniach karnych i transgranicznych postępowaniach cywilnych zgodnie z dyrektywą (UE) 2016/1919 i </w:t>
                  </w:r>
                  <w:r w:rsidRPr="00555C53">
                    <w:rPr>
                      <w:rFonts w:ascii="Times" w:hAnsi="Times" w:cs="Times"/>
                    </w:rPr>
                    <w:lastRenderedPageBreak/>
                    <w:t>dyrektywą Parlamentu Europejskiego i Rady 2008/52/WE </w:t>
                  </w:r>
                  <w:hyperlink r:id="rId8" w:anchor="ntr48-L_2019305PL.01001701-E0048" w:history="1">
                    <w:r w:rsidRPr="00555C53">
                      <w:rPr>
                        <w:rFonts w:ascii="Times" w:hAnsi="Times" w:cs="Times"/>
                        <w:u w:val="single"/>
                      </w:rPr>
                      <w:t>(</w:t>
                    </w:r>
                    <w:r w:rsidRPr="00555C53">
                      <w:rPr>
                        <w:rFonts w:ascii="Times" w:hAnsi="Times" w:cs="Times"/>
                        <w:vertAlign w:val="superscript"/>
                      </w:rPr>
                      <w:t>48</w:t>
                    </w:r>
                    <w:r w:rsidRPr="00555C53">
                      <w:rPr>
                        <w:rFonts w:ascii="Times" w:hAnsi="Times" w:cs="Times"/>
                        <w:u w:val="single"/>
                      </w:rPr>
                      <w:t>)</w:t>
                    </w:r>
                  </w:hyperlink>
                  <w:r w:rsidRPr="00555C53">
                    <w:rPr>
                      <w:rFonts w:ascii="Times" w:hAnsi="Times" w:cs="Times"/>
                    </w:rPr>
                    <w:t> oraz, zgodnie z prawem krajowym, pomoc prawna w dalszych postępowaniach, a także doradztwo prawne lub inna pomoc prawna.</w:t>
                  </w:r>
                </w:p>
              </w:tc>
            </w:tr>
          </w:tbl>
          <w:p w14:paraId="064131A1" w14:textId="77777777" w:rsidR="000D1A6A" w:rsidRPr="00555C53" w:rsidRDefault="000D1A6A" w:rsidP="00824828">
            <w:pPr>
              <w:shd w:val="clear" w:color="auto" w:fill="FFFFFF"/>
              <w:spacing w:before="60" w:after="120"/>
              <w:jc w:val="center"/>
              <w:rPr>
                <w:rFonts w:ascii="Times" w:hAnsi="Times" w:cs="Times"/>
                <w:b/>
                <w:bCs/>
              </w:rPr>
            </w:pPr>
          </w:p>
        </w:tc>
        <w:tc>
          <w:tcPr>
            <w:tcW w:w="1304" w:type="dxa"/>
          </w:tcPr>
          <w:p w14:paraId="0E19B3ED" w14:textId="23342659" w:rsidR="000D1A6A" w:rsidRPr="00555C53" w:rsidRDefault="00125780" w:rsidP="00E647E0">
            <w:pPr>
              <w:jc w:val="center"/>
              <w:rPr>
                <w:rFonts w:ascii="Times" w:hAnsi="Times" w:cs="Times"/>
                <w:b/>
              </w:rPr>
            </w:pPr>
            <w:r w:rsidRPr="00555C53">
              <w:rPr>
                <w:rFonts w:ascii="Times" w:hAnsi="Times" w:cs="Times"/>
                <w:b/>
              </w:rPr>
              <w:lastRenderedPageBreak/>
              <w:t>T</w:t>
            </w:r>
          </w:p>
        </w:tc>
        <w:tc>
          <w:tcPr>
            <w:tcW w:w="1134" w:type="dxa"/>
            <w:gridSpan w:val="2"/>
          </w:tcPr>
          <w:p w14:paraId="0B1834B0" w14:textId="77777777" w:rsidR="000D1A6A" w:rsidRPr="00555C53" w:rsidRDefault="000D1A6A">
            <w:pPr>
              <w:jc w:val="center"/>
              <w:rPr>
                <w:rFonts w:ascii="Times" w:hAnsi="Times" w:cs="Times"/>
                <w:b/>
              </w:rPr>
            </w:pPr>
          </w:p>
        </w:tc>
        <w:tc>
          <w:tcPr>
            <w:tcW w:w="4962" w:type="dxa"/>
          </w:tcPr>
          <w:p w14:paraId="2CE68D46" w14:textId="07F549A9" w:rsidR="008223CD" w:rsidRPr="00555C53" w:rsidRDefault="008652A3" w:rsidP="00555C53">
            <w:pPr>
              <w:jc w:val="both"/>
              <w:rPr>
                <w:rFonts w:ascii="Times" w:eastAsiaTheme="minorHAnsi" w:hAnsi="Times" w:cs="Times"/>
                <w:bCs/>
                <w:lang w:eastAsia="en-US"/>
              </w:rPr>
            </w:pPr>
            <w:r w:rsidRPr="00555C53">
              <w:rPr>
                <w:rFonts w:ascii="Times" w:eastAsiaTheme="minorHAnsi" w:hAnsi="Times" w:cs="Times"/>
                <w:bCs/>
                <w:lang w:eastAsia="en-US"/>
              </w:rPr>
              <w:t>Pomoc prawna wynika z przepisów krajowych:</w:t>
            </w:r>
          </w:p>
          <w:p w14:paraId="77B51442" w14:textId="1E39C81F" w:rsidR="009F5542" w:rsidRPr="00555C53" w:rsidRDefault="00125780" w:rsidP="00555C53">
            <w:pPr>
              <w:pStyle w:val="Akapitzlist"/>
              <w:numPr>
                <w:ilvl w:val="0"/>
                <w:numId w:val="21"/>
              </w:numPr>
              <w:jc w:val="both"/>
              <w:rPr>
                <w:rFonts w:ascii="Times" w:eastAsiaTheme="minorHAnsi" w:hAnsi="Times" w:cs="Times"/>
                <w:bCs/>
                <w:lang w:eastAsia="en-US"/>
              </w:rPr>
            </w:pPr>
            <w:r w:rsidRPr="00555C53">
              <w:rPr>
                <w:rFonts w:ascii="Times" w:eastAsiaTheme="minorHAnsi" w:hAnsi="Times" w:cs="Times"/>
                <w:bCs/>
                <w:sz w:val="24"/>
                <w:lang w:eastAsia="en-US"/>
              </w:rPr>
              <w:t>Kodeks postępowania karnego</w:t>
            </w:r>
            <w:r w:rsidR="00ED3567" w:rsidRPr="00555C53">
              <w:rPr>
                <w:rFonts w:ascii="Times" w:eastAsiaTheme="minorHAnsi" w:hAnsi="Times" w:cs="Times"/>
                <w:bCs/>
                <w:sz w:val="24"/>
                <w:lang w:eastAsia="en-US"/>
              </w:rPr>
              <w:t xml:space="preserve"> (</w:t>
            </w:r>
            <w:r w:rsidR="009B3092" w:rsidRPr="00555C53">
              <w:rPr>
                <w:rFonts w:ascii="Times" w:eastAsiaTheme="minorHAnsi" w:hAnsi="Times" w:cs="Times"/>
                <w:bCs/>
                <w:sz w:val="24"/>
                <w:lang w:eastAsia="en-US"/>
              </w:rPr>
              <w:t>w szczególności</w:t>
            </w:r>
            <w:r w:rsidR="008223CD" w:rsidRPr="00555C53">
              <w:rPr>
                <w:rFonts w:ascii="Times" w:eastAsiaTheme="minorHAnsi" w:hAnsi="Times" w:cs="Times"/>
                <w:bCs/>
                <w:sz w:val="24"/>
                <w:lang w:eastAsia="en-US"/>
              </w:rPr>
              <w:t xml:space="preserve"> a</w:t>
            </w:r>
            <w:r w:rsidR="00ED3567" w:rsidRPr="00555C53">
              <w:rPr>
                <w:rFonts w:ascii="Times" w:eastAsiaTheme="minorHAnsi" w:hAnsi="Times" w:cs="Times"/>
                <w:bCs/>
                <w:sz w:val="24"/>
                <w:lang w:eastAsia="en-US"/>
              </w:rPr>
              <w:t>rt</w:t>
            </w:r>
            <w:r w:rsidR="009F5542" w:rsidRPr="00555C53">
              <w:rPr>
                <w:rFonts w:ascii="Times" w:eastAsiaTheme="minorHAnsi" w:hAnsi="Times" w:cs="Times"/>
                <w:bCs/>
                <w:sz w:val="24"/>
                <w:lang w:eastAsia="en-US"/>
              </w:rPr>
              <w:t>ykuły:</w:t>
            </w:r>
          </w:p>
          <w:p w14:paraId="659DB4BB" w14:textId="29BF00AA" w:rsidR="009F5542" w:rsidRPr="00555C53" w:rsidRDefault="00ED3567" w:rsidP="00555C53">
            <w:pPr>
              <w:jc w:val="both"/>
              <w:rPr>
                <w:rFonts w:ascii="Times" w:eastAsiaTheme="minorHAnsi" w:hAnsi="Times" w:cs="Times"/>
                <w:bCs/>
                <w:lang w:eastAsia="en-US"/>
              </w:rPr>
            </w:pPr>
            <w:r w:rsidRPr="00555C53">
              <w:rPr>
                <w:rFonts w:ascii="Times" w:eastAsiaTheme="minorHAnsi" w:hAnsi="Times" w:cs="Times"/>
                <w:bCs/>
                <w:lang w:eastAsia="en-US"/>
              </w:rPr>
              <w:t xml:space="preserve"> </w:t>
            </w:r>
            <w:r w:rsidR="008223CD" w:rsidRPr="00555C53">
              <w:rPr>
                <w:rFonts w:ascii="Times" w:eastAsiaTheme="minorHAnsi" w:hAnsi="Times" w:cs="Times"/>
                <w:bCs/>
                <w:lang w:eastAsia="en-US"/>
              </w:rPr>
              <w:t>(</w:t>
            </w:r>
            <w:r w:rsidR="009F5542" w:rsidRPr="00555C53">
              <w:rPr>
                <w:rStyle w:val="articletitle"/>
                <w:rFonts w:ascii="Times" w:hAnsi="Times" w:cs="Times"/>
              </w:rPr>
              <w:t xml:space="preserve">Art. 5 [Zasada domniemania niewinności] </w:t>
            </w:r>
          </w:p>
          <w:p w14:paraId="6E2B5142" w14:textId="77777777" w:rsidR="009F5542" w:rsidRPr="00555C53" w:rsidRDefault="009F5542" w:rsidP="00555C53">
            <w:pPr>
              <w:jc w:val="both"/>
              <w:rPr>
                <w:rFonts w:ascii="Times" w:hAnsi="Times" w:cs="Times"/>
              </w:rPr>
            </w:pPr>
            <w:bookmarkStart w:id="3" w:name="mip58187248"/>
            <w:bookmarkEnd w:id="3"/>
            <w:r w:rsidRPr="00555C53">
              <w:rPr>
                <w:rFonts w:ascii="Times" w:hAnsi="Times" w:cs="Times"/>
              </w:rPr>
              <w:lastRenderedPageBreak/>
              <w:t xml:space="preserve">§ 1. </w:t>
            </w:r>
            <w:hyperlink r:id="rId9" w:history="1">
              <w:r w:rsidRPr="00555C53">
                <w:rPr>
                  <w:rStyle w:val="Hipercze"/>
                  <w:rFonts w:ascii="Times" w:hAnsi="Times" w:cs="Times"/>
                  <w:color w:val="auto"/>
                  <w:u w:val="none"/>
                </w:rPr>
                <w:t>Oskarżonego</w:t>
              </w:r>
            </w:hyperlink>
            <w:r w:rsidRPr="00555C53">
              <w:rPr>
                <w:rFonts w:ascii="Times" w:hAnsi="Times" w:cs="Times"/>
              </w:rPr>
              <w:t xml:space="preserve"> uważa się za niewinnego, dopóki wina jego nie zostanie udowodniona i stwierdzona prawomocnym wyrokiem.</w:t>
            </w:r>
          </w:p>
          <w:p w14:paraId="0ED93D54" w14:textId="77777777" w:rsidR="009F5542" w:rsidRPr="00555C53" w:rsidRDefault="009F5542" w:rsidP="00555C53">
            <w:pPr>
              <w:jc w:val="both"/>
              <w:rPr>
                <w:rFonts w:ascii="Times" w:hAnsi="Times" w:cs="Times"/>
              </w:rPr>
            </w:pPr>
            <w:bookmarkStart w:id="4" w:name="mip58187249"/>
            <w:bookmarkEnd w:id="4"/>
            <w:r w:rsidRPr="00555C53">
              <w:rPr>
                <w:rFonts w:ascii="Times" w:hAnsi="Times" w:cs="Times"/>
              </w:rPr>
              <w:t>§ 2. Niedające się usunąć wątpliwości rozstrzyga się na korzyść oskarżonego.</w:t>
            </w:r>
          </w:p>
          <w:p w14:paraId="3F1265CE" w14:textId="77777777" w:rsidR="009F5542" w:rsidRPr="00555C53" w:rsidRDefault="009F5542" w:rsidP="00555C53">
            <w:pPr>
              <w:jc w:val="both"/>
              <w:rPr>
                <w:rFonts w:ascii="Times" w:hAnsi="Times" w:cs="Times"/>
              </w:rPr>
            </w:pPr>
            <w:bookmarkStart w:id="5" w:name="mip58187250"/>
            <w:bookmarkEnd w:id="5"/>
            <w:r w:rsidRPr="00555C53">
              <w:rPr>
                <w:rStyle w:val="articletitle"/>
                <w:rFonts w:ascii="Times" w:hAnsi="Times" w:cs="Times"/>
              </w:rPr>
              <w:t xml:space="preserve">Art. 6 [Prawo do obrony] </w:t>
            </w:r>
            <w:r w:rsidRPr="00555C53">
              <w:rPr>
                <w:rFonts w:ascii="Times" w:hAnsi="Times" w:cs="Times"/>
              </w:rPr>
              <w:t>Oskarżonemu przysługuje prawo do obrony, w tym prawo do korzystania z pomocy obrońcy, o czym należy go pouczyć</w:t>
            </w:r>
          </w:p>
          <w:p w14:paraId="1B38194D" w14:textId="70144060" w:rsidR="008223CD" w:rsidRPr="00555C53" w:rsidRDefault="008223CD" w:rsidP="00555C53">
            <w:pPr>
              <w:spacing w:before="120"/>
              <w:jc w:val="both"/>
              <w:rPr>
                <w:rFonts w:ascii="Times" w:hAnsi="Times" w:cs="Times"/>
              </w:rPr>
            </w:pPr>
            <w:r w:rsidRPr="00555C53">
              <w:rPr>
                <w:rStyle w:val="articletitle"/>
                <w:rFonts w:ascii="Times" w:hAnsi="Times" w:cs="Times"/>
              </w:rPr>
              <w:t xml:space="preserve">Art. 72 [Prawo do pomocy tłumacza] </w:t>
            </w:r>
          </w:p>
          <w:p w14:paraId="522F5F7C" w14:textId="77777777" w:rsidR="008223CD" w:rsidRPr="00555C53" w:rsidRDefault="008223CD" w:rsidP="00555C53">
            <w:pPr>
              <w:jc w:val="both"/>
              <w:rPr>
                <w:rFonts w:ascii="Times" w:hAnsi="Times" w:cs="Times"/>
              </w:rPr>
            </w:pPr>
            <w:bookmarkStart w:id="6" w:name="mip58187510"/>
            <w:bookmarkEnd w:id="6"/>
            <w:r w:rsidRPr="00555C53">
              <w:rPr>
                <w:rFonts w:ascii="Times" w:hAnsi="Times" w:cs="Times"/>
              </w:rPr>
              <w:t xml:space="preserve">§ 1. </w:t>
            </w:r>
            <w:hyperlink r:id="rId10" w:history="1">
              <w:r w:rsidRPr="00555C53">
                <w:rPr>
                  <w:rStyle w:val="Hipercze"/>
                  <w:rFonts w:ascii="Times" w:hAnsi="Times" w:cs="Times"/>
                  <w:color w:val="auto"/>
                  <w:u w:val="none"/>
                </w:rPr>
                <w:t>Oskarżony</w:t>
              </w:r>
            </w:hyperlink>
            <w:r w:rsidRPr="00555C53">
              <w:rPr>
                <w:rFonts w:ascii="Times" w:hAnsi="Times" w:cs="Times"/>
              </w:rPr>
              <w:t xml:space="preserve"> ma prawo do korzystania z bezpłatnej pomocy tłumacza, jeżeli nie włada w wystarczającym stopniu językiem polskim.</w:t>
            </w:r>
          </w:p>
          <w:p w14:paraId="7E6F00F1" w14:textId="77777777" w:rsidR="008223CD" w:rsidRPr="00555C53" w:rsidRDefault="008223CD" w:rsidP="00555C53">
            <w:pPr>
              <w:jc w:val="both"/>
              <w:rPr>
                <w:rFonts w:ascii="Times" w:hAnsi="Times" w:cs="Times"/>
              </w:rPr>
            </w:pPr>
            <w:bookmarkStart w:id="7" w:name="mip58187511"/>
            <w:bookmarkEnd w:id="7"/>
            <w:r w:rsidRPr="00555C53">
              <w:rPr>
                <w:rFonts w:ascii="Times" w:hAnsi="Times" w:cs="Times"/>
              </w:rPr>
              <w:t xml:space="preserve">§ 2. Tłumacza należy wezwać do czynności z udziałem </w:t>
            </w:r>
            <w:hyperlink r:id="rId11" w:history="1">
              <w:r w:rsidRPr="00555C53">
                <w:rPr>
                  <w:rStyle w:val="Hipercze"/>
                  <w:rFonts w:ascii="Times" w:hAnsi="Times" w:cs="Times"/>
                  <w:color w:val="auto"/>
                  <w:u w:val="none"/>
                </w:rPr>
                <w:t>oskarżonego</w:t>
              </w:r>
            </w:hyperlink>
            <w:r w:rsidRPr="00555C53">
              <w:rPr>
                <w:rFonts w:ascii="Times" w:hAnsi="Times" w:cs="Times"/>
              </w:rPr>
              <w:t xml:space="preserve">, o którym mowa w § 1. Na wniosek </w:t>
            </w:r>
            <w:hyperlink r:id="rId12" w:history="1">
              <w:r w:rsidRPr="00555C53">
                <w:rPr>
                  <w:rStyle w:val="Hipercze"/>
                  <w:rFonts w:ascii="Times" w:hAnsi="Times" w:cs="Times"/>
                  <w:color w:val="auto"/>
                  <w:u w:val="none"/>
                </w:rPr>
                <w:t>oskarżonego</w:t>
              </w:r>
            </w:hyperlink>
            <w:r w:rsidRPr="00555C53">
              <w:rPr>
                <w:rFonts w:ascii="Times" w:hAnsi="Times" w:cs="Times"/>
              </w:rPr>
              <w:t xml:space="preserve"> lub jego obrońcy tłumacza należy wezwać również w celu porozumienia się oskarżonego z obrońcą w związku z czynnością, do udziału w której oskarżony jest uprawniony.</w:t>
            </w:r>
          </w:p>
          <w:p w14:paraId="03842925" w14:textId="77777777" w:rsidR="008223CD" w:rsidRPr="00555C53" w:rsidRDefault="008223CD" w:rsidP="00555C53">
            <w:pPr>
              <w:jc w:val="both"/>
              <w:rPr>
                <w:rFonts w:ascii="Times" w:hAnsi="Times" w:cs="Times"/>
              </w:rPr>
            </w:pPr>
            <w:bookmarkStart w:id="8" w:name="mip58187512"/>
            <w:bookmarkEnd w:id="8"/>
            <w:r w:rsidRPr="00555C53">
              <w:rPr>
                <w:rFonts w:ascii="Times" w:hAnsi="Times" w:cs="Times"/>
              </w:rPr>
              <w:t xml:space="preserve">§ 3. </w:t>
            </w:r>
            <w:hyperlink r:id="rId13" w:history="1">
              <w:r w:rsidRPr="00555C53">
                <w:rPr>
                  <w:rStyle w:val="Hipercze"/>
                  <w:rFonts w:ascii="Times" w:hAnsi="Times" w:cs="Times"/>
                  <w:color w:val="auto"/>
                  <w:u w:val="none"/>
                </w:rPr>
                <w:t>Oskarżonemu</w:t>
              </w:r>
            </w:hyperlink>
            <w:r w:rsidRPr="00555C53">
              <w:rPr>
                <w:rFonts w:ascii="Times" w:hAnsi="Times" w:cs="Times"/>
              </w:rPr>
              <w:t xml:space="preserve">, o którym mowa w § 1, postanowienie o przedstawieniu, uzupełnieniu lub zmianie zarzutów, akt oskarżenia oraz orzeczenie podlegające zaskarżeniu lub kończące postępowanie doręcza się wraz z tłumaczeniem; za zgodą </w:t>
            </w:r>
            <w:hyperlink r:id="rId14" w:history="1">
              <w:r w:rsidRPr="00555C53">
                <w:rPr>
                  <w:rStyle w:val="Hipercze"/>
                  <w:rFonts w:ascii="Times" w:hAnsi="Times" w:cs="Times"/>
                  <w:color w:val="auto"/>
                  <w:u w:val="none"/>
                </w:rPr>
                <w:t>oskarżonego</w:t>
              </w:r>
            </w:hyperlink>
            <w:r w:rsidRPr="00555C53">
              <w:rPr>
                <w:rFonts w:ascii="Times" w:hAnsi="Times" w:cs="Times"/>
              </w:rPr>
              <w:t xml:space="preserve"> można poprzestać na ogłoszeniu przetłumaczonego orzeczenia kończącego postępowanie, jeżeli nie podlega ono zaskarżeniu.</w:t>
            </w:r>
          </w:p>
          <w:p w14:paraId="002B3335" w14:textId="77777777" w:rsidR="008223CD" w:rsidRPr="00555C53" w:rsidRDefault="008223CD" w:rsidP="00555C53">
            <w:pPr>
              <w:jc w:val="both"/>
              <w:rPr>
                <w:rFonts w:ascii="Times" w:hAnsi="Times" w:cs="Times"/>
              </w:rPr>
            </w:pPr>
            <w:bookmarkStart w:id="9" w:name="mip58187513"/>
            <w:bookmarkEnd w:id="9"/>
            <w:r w:rsidRPr="00555C53">
              <w:rPr>
                <w:rStyle w:val="articletitle"/>
                <w:rFonts w:ascii="Times" w:hAnsi="Times" w:cs="Times"/>
              </w:rPr>
              <w:t xml:space="preserve">Art. 73 [Porozumiewanie z obrońcą] </w:t>
            </w:r>
          </w:p>
          <w:p w14:paraId="145825AA" w14:textId="77777777" w:rsidR="008223CD" w:rsidRPr="00555C53" w:rsidRDefault="008223CD" w:rsidP="00555C53">
            <w:pPr>
              <w:jc w:val="both"/>
              <w:rPr>
                <w:rFonts w:ascii="Times" w:hAnsi="Times" w:cs="Times"/>
              </w:rPr>
            </w:pPr>
            <w:bookmarkStart w:id="10" w:name="mip58187514"/>
            <w:bookmarkEnd w:id="10"/>
            <w:r w:rsidRPr="00555C53">
              <w:rPr>
                <w:rFonts w:ascii="Times" w:hAnsi="Times" w:cs="Times"/>
              </w:rPr>
              <w:t xml:space="preserve">§ 1. </w:t>
            </w:r>
            <w:hyperlink r:id="rId15" w:history="1">
              <w:r w:rsidRPr="00555C53">
                <w:rPr>
                  <w:rStyle w:val="Hipercze"/>
                  <w:rFonts w:ascii="Times" w:hAnsi="Times" w:cs="Times"/>
                  <w:color w:val="auto"/>
                  <w:u w:val="none"/>
                </w:rPr>
                <w:t>Oskarżony</w:t>
              </w:r>
            </w:hyperlink>
            <w:r w:rsidRPr="00555C53">
              <w:rPr>
                <w:rFonts w:ascii="Times" w:hAnsi="Times" w:cs="Times"/>
              </w:rPr>
              <w:t xml:space="preserve"> tymczasowo aresztowany może porozumiewać się ze swym obrońcą podczas </w:t>
            </w:r>
            <w:r w:rsidRPr="00555C53">
              <w:rPr>
                <w:rFonts w:ascii="Times" w:hAnsi="Times" w:cs="Times"/>
              </w:rPr>
              <w:lastRenderedPageBreak/>
              <w:t>nieobecności innych osób oraz korespondencyjnie.</w:t>
            </w:r>
          </w:p>
          <w:p w14:paraId="14A9A116" w14:textId="77777777" w:rsidR="008223CD" w:rsidRPr="00555C53" w:rsidRDefault="008223CD" w:rsidP="00555C53">
            <w:pPr>
              <w:jc w:val="both"/>
              <w:rPr>
                <w:rFonts w:ascii="Times" w:hAnsi="Times" w:cs="Times"/>
              </w:rPr>
            </w:pPr>
            <w:bookmarkStart w:id="11" w:name="mip58187515"/>
            <w:bookmarkEnd w:id="11"/>
            <w:r w:rsidRPr="00555C53">
              <w:rPr>
                <w:rFonts w:ascii="Times" w:hAnsi="Times" w:cs="Times"/>
              </w:rPr>
              <w:t xml:space="preserve">§ 2. W </w:t>
            </w:r>
            <w:hyperlink r:id="rId16" w:history="1">
              <w:r w:rsidRPr="00555C53">
                <w:rPr>
                  <w:rStyle w:val="Hipercze"/>
                  <w:rFonts w:ascii="Times" w:hAnsi="Times" w:cs="Times"/>
                  <w:color w:val="auto"/>
                  <w:u w:val="none"/>
                </w:rPr>
                <w:t>postępowaniu przygotowawczym</w:t>
              </w:r>
            </w:hyperlink>
            <w:r w:rsidRPr="00555C53">
              <w:rPr>
                <w:rFonts w:ascii="Times" w:hAnsi="Times" w:cs="Times"/>
              </w:rPr>
              <w:t xml:space="preserve"> prokurator, udzielając zezwolenia na porozumiewanie się, może zastrzec w szczególnie uzasadnionych wypadkach, jeżeli wymaga tego dobro postępowania przygotowawczego, że będzie przy tym obecny sam lub osoba przez niego upoważniona.</w:t>
            </w:r>
          </w:p>
          <w:p w14:paraId="4A957EEC" w14:textId="77777777" w:rsidR="008223CD" w:rsidRPr="00555C53" w:rsidRDefault="008223CD" w:rsidP="00555C53">
            <w:pPr>
              <w:jc w:val="both"/>
              <w:rPr>
                <w:rFonts w:ascii="Times" w:hAnsi="Times" w:cs="Times"/>
              </w:rPr>
            </w:pPr>
            <w:bookmarkStart w:id="12" w:name="mip58187516"/>
            <w:bookmarkEnd w:id="12"/>
            <w:r w:rsidRPr="00555C53">
              <w:rPr>
                <w:rFonts w:ascii="Times" w:hAnsi="Times" w:cs="Times"/>
              </w:rPr>
              <w:t>§ 3. Jeżeli wymaga tego dobro postępowania przygotowawczego, prokurator, w szczególnie uzasadnionych wypadkach, może również zastrzec kontrolę korespondencji podejrzanego z obrońcą.</w:t>
            </w:r>
          </w:p>
          <w:p w14:paraId="6432FD07" w14:textId="77777777" w:rsidR="008223CD" w:rsidRPr="00555C53" w:rsidRDefault="008223CD" w:rsidP="00555C53">
            <w:pPr>
              <w:jc w:val="both"/>
              <w:rPr>
                <w:rFonts w:ascii="Times" w:hAnsi="Times" w:cs="Times"/>
              </w:rPr>
            </w:pPr>
            <w:bookmarkStart w:id="13" w:name="mip58187517"/>
            <w:bookmarkEnd w:id="13"/>
            <w:r w:rsidRPr="00555C53">
              <w:rPr>
                <w:rFonts w:ascii="Times" w:hAnsi="Times" w:cs="Times"/>
              </w:rPr>
              <w:t>§ 4. Zastrzeżenia, o których mowa w § 2 i 3, nie mogą być utrzymywane ani dokonane po upływie 14 dni od dnia tymczasowego aresztowania podejrzanego.</w:t>
            </w:r>
          </w:p>
          <w:p w14:paraId="1321EB09" w14:textId="77777777" w:rsidR="008223CD" w:rsidRPr="00555C53" w:rsidRDefault="008223CD" w:rsidP="00555C53">
            <w:pPr>
              <w:jc w:val="both"/>
              <w:rPr>
                <w:rFonts w:ascii="Times" w:hAnsi="Times" w:cs="Times"/>
              </w:rPr>
            </w:pPr>
            <w:bookmarkStart w:id="14" w:name="mip58187518"/>
            <w:bookmarkEnd w:id="14"/>
            <w:r w:rsidRPr="00555C53">
              <w:rPr>
                <w:rStyle w:val="articletitle"/>
                <w:rFonts w:ascii="Times" w:hAnsi="Times" w:cs="Times"/>
              </w:rPr>
              <w:t xml:space="preserve">Art. 74 [Obowiązki dowodowe] </w:t>
            </w:r>
          </w:p>
          <w:p w14:paraId="1742648E" w14:textId="77777777" w:rsidR="008223CD" w:rsidRPr="00555C53" w:rsidRDefault="008223CD" w:rsidP="00555C53">
            <w:pPr>
              <w:jc w:val="both"/>
              <w:rPr>
                <w:rFonts w:ascii="Times" w:hAnsi="Times" w:cs="Times"/>
              </w:rPr>
            </w:pPr>
            <w:bookmarkStart w:id="15" w:name="mip58187519"/>
            <w:bookmarkEnd w:id="15"/>
            <w:r w:rsidRPr="00555C53">
              <w:rPr>
                <w:rFonts w:ascii="Times" w:hAnsi="Times" w:cs="Times"/>
              </w:rPr>
              <w:t xml:space="preserve">§ 1. </w:t>
            </w:r>
            <w:hyperlink r:id="rId17" w:history="1">
              <w:r w:rsidRPr="00555C53">
                <w:rPr>
                  <w:rStyle w:val="Hipercze"/>
                  <w:rFonts w:ascii="Times" w:hAnsi="Times" w:cs="Times"/>
                  <w:color w:val="auto"/>
                  <w:u w:val="none"/>
                </w:rPr>
                <w:t>Oskarżony</w:t>
              </w:r>
            </w:hyperlink>
            <w:r w:rsidRPr="00555C53">
              <w:rPr>
                <w:rFonts w:ascii="Times" w:hAnsi="Times" w:cs="Times"/>
              </w:rPr>
              <w:t xml:space="preserve"> nie ma obowiązku dowodzenia swej niewinności ani obowiązku dostarczania dowodów na swoją niekorzyść.</w:t>
            </w:r>
          </w:p>
          <w:p w14:paraId="69185C79" w14:textId="77777777" w:rsidR="008223CD" w:rsidRPr="00555C53" w:rsidRDefault="008223CD" w:rsidP="00555C53">
            <w:pPr>
              <w:jc w:val="both"/>
              <w:rPr>
                <w:rFonts w:ascii="Times" w:hAnsi="Times" w:cs="Times"/>
              </w:rPr>
            </w:pPr>
            <w:bookmarkStart w:id="16" w:name="mip58187520"/>
            <w:bookmarkEnd w:id="16"/>
            <w:r w:rsidRPr="00555C53">
              <w:rPr>
                <w:rFonts w:ascii="Times" w:hAnsi="Times" w:cs="Times"/>
              </w:rPr>
              <w:t>§ 2. Oskarżony jest jednak obowiązany poddać się:</w:t>
            </w:r>
          </w:p>
          <w:p w14:paraId="34757ADE" w14:textId="550F2493" w:rsidR="008223CD" w:rsidRPr="00555C53" w:rsidRDefault="008223CD" w:rsidP="00555C53">
            <w:pPr>
              <w:jc w:val="both"/>
              <w:rPr>
                <w:rFonts w:ascii="Times" w:hAnsi="Times" w:cs="Times"/>
              </w:rPr>
            </w:pPr>
            <w:bookmarkStart w:id="17" w:name="mip58187522"/>
            <w:bookmarkEnd w:id="17"/>
            <w:r w:rsidRPr="00555C53">
              <w:rPr>
                <w:rFonts w:ascii="Times" w:hAnsi="Times" w:cs="Times"/>
              </w:rPr>
              <w:t>1) oględzinom zewnętrznym ciała oraz innym badaniom niepołączonym z naruszeniem integralności ciała; wolno także w szczególności od oskarżonego pobrać odciski, fotografować go oraz okazać w celach rozpoznawczych innym osobom;</w:t>
            </w:r>
          </w:p>
          <w:p w14:paraId="4172E1D0" w14:textId="75490C95" w:rsidR="008223CD" w:rsidRPr="00555C53" w:rsidRDefault="008223CD" w:rsidP="00555C53">
            <w:pPr>
              <w:jc w:val="both"/>
              <w:rPr>
                <w:rFonts w:ascii="Times" w:hAnsi="Times" w:cs="Times"/>
              </w:rPr>
            </w:pPr>
            <w:bookmarkStart w:id="18" w:name="mip58187523"/>
            <w:bookmarkEnd w:id="18"/>
            <w:r w:rsidRPr="00555C53">
              <w:rPr>
                <w:rFonts w:ascii="Times" w:hAnsi="Times" w:cs="Times"/>
              </w:rPr>
              <w:t xml:space="preserve">2)  badaniom psychologicznym i psychiatrycznym oraz badaniom połączonym z </w:t>
            </w:r>
            <w:r w:rsidRPr="00555C53">
              <w:rPr>
                <w:rFonts w:ascii="Times" w:hAnsi="Times" w:cs="Times"/>
              </w:rPr>
              <w:lastRenderedPageBreak/>
              <w:t>dokonaniem zabiegów na jego ciele, z wyjątkiem chirurgicznych, pod warunkiem że dokonywane są przez uprawnionego do tego pracownika służby zdrowia z zachowaniem wskazań wiedzy lekarskiej i nie zagrażają zdrowiu oskarżonego, jeżeli przeprowadzenie tych badań jest nieodzowne; w szczególności oskarżony jest obowiązany przy zachowaniu tych warunków poddać się pobraniu krwi, włosów lub wydzielin organizmu, z zastrzeżeniem pkt 3;</w:t>
            </w:r>
          </w:p>
          <w:p w14:paraId="12421C76" w14:textId="0E74A791" w:rsidR="008223CD" w:rsidRPr="00555C53" w:rsidRDefault="008223CD" w:rsidP="00555C53">
            <w:pPr>
              <w:jc w:val="both"/>
              <w:rPr>
                <w:rFonts w:ascii="Times" w:hAnsi="Times" w:cs="Times"/>
              </w:rPr>
            </w:pPr>
            <w:bookmarkStart w:id="19" w:name="mip58187524"/>
            <w:bookmarkEnd w:id="19"/>
            <w:r w:rsidRPr="00555C53">
              <w:rPr>
                <w:rFonts w:ascii="Times" w:hAnsi="Times" w:cs="Times"/>
              </w:rPr>
              <w:t>3) pobraniu przez funkcjonariusza Policji wymazu ze śluzówki policzków, jeżeli jest to nieodzowne i nie zachodzi obawa, że zagrażałoby to zdrowiu oskarżonego lub innych osób.</w:t>
            </w:r>
          </w:p>
          <w:p w14:paraId="0D4A82F5" w14:textId="77777777" w:rsidR="008223CD" w:rsidRPr="00555C53" w:rsidRDefault="008223CD" w:rsidP="00555C53">
            <w:pPr>
              <w:jc w:val="both"/>
              <w:rPr>
                <w:rFonts w:ascii="Times" w:hAnsi="Times" w:cs="Times"/>
              </w:rPr>
            </w:pPr>
            <w:bookmarkStart w:id="20" w:name="mip58187525"/>
            <w:bookmarkEnd w:id="20"/>
            <w:r w:rsidRPr="00555C53">
              <w:rPr>
                <w:rFonts w:ascii="Times" w:hAnsi="Times" w:cs="Times"/>
              </w:rPr>
              <w:t>§ 3. W stosunku do osoby podejrzanej można dokonać badań lub czynności, o których mowa w § 2 pkt 1, a także, przy zachowaniu wymagań określonych w § 2 pkt 2 lub 3, pobrać krew, włosy, wymaz ze śluzówki policzków lub inne wydzieliny organizmu.</w:t>
            </w:r>
          </w:p>
          <w:p w14:paraId="7E8EAB4B" w14:textId="77777777" w:rsidR="008223CD" w:rsidRPr="00555C53" w:rsidRDefault="008223CD" w:rsidP="00555C53">
            <w:pPr>
              <w:jc w:val="both"/>
              <w:rPr>
                <w:rFonts w:ascii="Times" w:hAnsi="Times" w:cs="Times"/>
              </w:rPr>
            </w:pPr>
            <w:bookmarkStart w:id="21" w:name="mip58187526"/>
            <w:bookmarkEnd w:id="21"/>
            <w:r w:rsidRPr="00555C53">
              <w:rPr>
                <w:rFonts w:ascii="Times" w:hAnsi="Times" w:cs="Times"/>
              </w:rPr>
              <w:t>§ 3a. Oskarżonego lub osobę podejrzaną wzywa się do poddania się obowiązkom wynikającym z § 2 i 3. W razie odmowy poddania się tym obowiązkom oskarżonego lub osobę podejrzaną można zatrzymać i przymusowo doprowadzić, a także stosować wobec nich siłę fizyczną lub środki techniczne służące obezwładnieniu, w zakresie niezbędnym do wykonania danej czynności.</w:t>
            </w:r>
          </w:p>
          <w:p w14:paraId="424E6896" w14:textId="77777777" w:rsidR="008223CD" w:rsidRPr="00555C53" w:rsidRDefault="008223CD" w:rsidP="00555C53">
            <w:pPr>
              <w:jc w:val="both"/>
              <w:rPr>
                <w:rFonts w:ascii="Times" w:hAnsi="Times" w:cs="Times"/>
              </w:rPr>
            </w:pPr>
            <w:bookmarkStart w:id="22" w:name="mip58187527"/>
            <w:bookmarkEnd w:id="22"/>
            <w:r w:rsidRPr="00555C53">
              <w:rPr>
                <w:rFonts w:ascii="Times" w:hAnsi="Times" w:cs="Times"/>
              </w:rPr>
              <w:t xml:space="preserve">§ 4. Minister Sprawiedliwości w porozumieniu z ministrem właściwym do spraw zdrowia określi, w drodze rozporządzenia, szczegółowe warunki i </w:t>
            </w:r>
            <w:r w:rsidRPr="00555C53">
              <w:rPr>
                <w:rFonts w:ascii="Times" w:hAnsi="Times" w:cs="Times"/>
              </w:rPr>
              <w:lastRenderedPageBreak/>
              <w:t>sposób poddawania oskarżonego oraz osoby podejrzanej badaniom, a także wykonywania z ich udziałem czynności, o których mowa w § 2 pkt 1 i 3 oraz § 3, mając na uwadze, aby gromadzenie, utrwalanie i analiza materiału dowodowego były dokonywane zgodnie z aktualną wiedzą w zakresie kryminalistyki i medycyny sądowej.</w:t>
            </w:r>
          </w:p>
          <w:p w14:paraId="21C70F1B" w14:textId="7CCD0CF0" w:rsidR="008223CD" w:rsidRPr="00555C53" w:rsidRDefault="008223CD" w:rsidP="00555C53">
            <w:pPr>
              <w:spacing w:before="120"/>
              <w:jc w:val="both"/>
              <w:rPr>
                <w:rFonts w:ascii="Times" w:eastAsiaTheme="minorHAnsi" w:hAnsi="Times" w:cs="Times"/>
                <w:bCs/>
                <w:lang w:eastAsia="en-US"/>
              </w:rPr>
            </w:pPr>
            <w:r w:rsidRPr="00555C53">
              <w:rPr>
                <w:rStyle w:val="articletitle"/>
                <w:rFonts w:ascii="Times" w:hAnsi="Times" w:cs="Times"/>
              </w:rPr>
              <w:t xml:space="preserve">Art. 79 [Obrona obligatoryjna] </w:t>
            </w:r>
          </w:p>
          <w:p w14:paraId="6C9B51C0" w14:textId="77777777" w:rsidR="008223CD" w:rsidRPr="00555C53" w:rsidRDefault="008223CD" w:rsidP="00555C53">
            <w:pPr>
              <w:jc w:val="both"/>
              <w:rPr>
                <w:rFonts w:ascii="Times" w:hAnsi="Times" w:cs="Times"/>
              </w:rPr>
            </w:pPr>
            <w:bookmarkStart w:id="23" w:name="mip58187539"/>
            <w:bookmarkEnd w:id="23"/>
            <w:r w:rsidRPr="00555C53">
              <w:rPr>
                <w:rFonts w:ascii="Times" w:hAnsi="Times" w:cs="Times"/>
              </w:rPr>
              <w:t>§ 1. W postępowaniu karnym oskarżony musi mieć obrońcę, jeżeli:</w:t>
            </w:r>
          </w:p>
          <w:p w14:paraId="0CCBA76C" w14:textId="5F75A1E7" w:rsidR="008223CD" w:rsidRPr="00555C53" w:rsidRDefault="008223CD" w:rsidP="00555C53">
            <w:pPr>
              <w:jc w:val="both"/>
              <w:rPr>
                <w:rFonts w:ascii="Times" w:hAnsi="Times" w:cs="Times"/>
              </w:rPr>
            </w:pPr>
            <w:bookmarkStart w:id="24" w:name="mip58187541"/>
            <w:bookmarkEnd w:id="24"/>
            <w:r w:rsidRPr="00555C53">
              <w:rPr>
                <w:rFonts w:ascii="Times" w:hAnsi="Times" w:cs="Times"/>
              </w:rPr>
              <w:t>1)  nie ukończył 18 lat;</w:t>
            </w:r>
          </w:p>
          <w:p w14:paraId="3E51E60E" w14:textId="75FC1216" w:rsidR="008223CD" w:rsidRPr="00555C53" w:rsidRDefault="008223CD" w:rsidP="00555C53">
            <w:pPr>
              <w:jc w:val="both"/>
              <w:rPr>
                <w:rFonts w:ascii="Times" w:hAnsi="Times" w:cs="Times"/>
              </w:rPr>
            </w:pPr>
            <w:bookmarkStart w:id="25" w:name="mip58187542"/>
            <w:bookmarkEnd w:id="25"/>
            <w:r w:rsidRPr="00555C53">
              <w:rPr>
                <w:rFonts w:ascii="Times" w:hAnsi="Times" w:cs="Times"/>
              </w:rPr>
              <w:t>2)  jest głuchy, niemy lub niewidomy;</w:t>
            </w:r>
          </w:p>
          <w:p w14:paraId="271310DB" w14:textId="05FA8839" w:rsidR="008223CD" w:rsidRPr="00555C53" w:rsidRDefault="008223CD" w:rsidP="00555C53">
            <w:pPr>
              <w:jc w:val="both"/>
              <w:rPr>
                <w:rFonts w:ascii="Times" w:hAnsi="Times" w:cs="Times"/>
              </w:rPr>
            </w:pPr>
            <w:bookmarkStart w:id="26" w:name="mip58187543"/>
            <w:bookmarkEnd w:id="26"/>
            <w:r w:rsidRPr="00555C53">
              <w:rPr>
                <w:rFonts w:ascii="Times" w:hAnsi="Times" w:cs="Times"/>
              </w:rPr>
              <w:t>3)  zachodzi uzasadniona wątpliwość, czy jego zdolność rozpoznania znaczenia czynu lub kierowania swoim postępowaniem nie była w czasie popełnienia tego czynu wyłączona lub w znacznym stopniu ograniczona;</w:t>
            </w:r>
          </w:p>
          <w:p w14:paraId="7252CFEE" w14:textId="3BA8AD64" w:rsidR="008223CD" w:rsidRPr="00555C53" w:rsidRDefault="008223CD" w:rsidP="00555C53">
            <w:pPr>
              <w:jc w:val="both"/>
              <w:rPr>
                <w:rFonts w:ascii="Times" w:hAnsi="Times" w:cs="Times"/>
              </w:rPr>
            </w:pPr>
            <w:bookmarkStart w:id="27" w:name="mip58187544"/>
            <w:bookmarkEnd w:id="27"/>
            <w:r w:rsidRPr="00555C53">
              <w:rPr>
                <w:rFonts w:ascii="Times" w:hAnsi="Times" w:cs="Times"/>
              </w:rPr>
              <w:t>4)  zachodzi uzasadniona wątpliwość, czy stan jego zdrowia psychicznego pozwala na udział w postępowaniu lub prowadzenie obrony w sposób samodzielny oraz rozsądny.</w:t>
            </w:r>
          </w:p>
          <w:p w14:paraId="6DFFE335" w14:textId="77777777" w:rsidR="008223CD" w:rsidRPr="00555C53" w:rsidRDefault="008223CD" w:rsidP="00555C53">
            <w:pPr>
              <w:jc w:val="both"/>
              <w:rPr>
                <w:rFonts w:ascii="Times" w:hAnsi="Times" w:cs="Times"/>
              </w:rPr>
            </w:pPr>
            <w:bookmarkStart w:id="28" w:name="mip58187545"/>
            <w:bookmarkEnd w:id="28"/>
            <w:r w:rsidRPr="00555C53">
              <w:rPr>
                <w:rFonts w:ascii="Times" w:hAnsi="Times" w:cs="Times"/>
              </w:rPr>
              <w:t xml:space="preserve">§ 2. </w:t>
            </w:r>
            <w:hyperlink r:id="rId18" w:history="1">
              <w:r w:rsidRPr="00555C53">
                <w:rPr>
                  <w:rStyle w:val="Hipercze"/>
                  <w:rFonts w:ascii="Times" w:hAnsi="Times" w:cs="Times"/>
                  <w:color w:val="auto"/>
                  <w:u w:val="none"/>
                </w:rPr>
                <w:t>Oskarżony</w:t>
              </w:r>
            </w:hyperlink>
            <w:r w:rsidRPr="00555C53">
              <w:rPr>
                <w:rFonts w:ascii="Times" w:hAnsi="Times" w:cs="Times"/>
              </w:rPr>
              <w:t xml:space="preserve"> musi mieć obrońcę również wtedy, gdy sąd uzna to za niezbędne ze względu na inne okoliczności utrudniające obronę.</w:t>
            </w:r>
          </w:p>
          <w:p w14:paraId="0CBC4AF0" w14:textId="77777777" w:rsidR="008223CD" w:rsidRPr="00555C53" w:rsidRDefault="008223CD" w:rsidP="00555C53">
            <w:pPr>
              <w:jc w:val="both"/>
              <w:rPr>
                <w:rFonts w:ascii="Times" w:hAnsi="Times" w:cs="Times"/>
              </w:rPr>
            </w:pPr>
            <w:bookmarkStart w:id="29" w:name="mip58187546"/>
            <w:bookmarkEnd w:id="29"/>
            <w:r w:rsidRPr="00555C53">
              <w:rPr>
                <w:rFonts w:ascii="Times" w:hAnsi="Times" w:cs="Times"/>
              </w:rPr>
              <w:t xml:space="preserve">§ 3. W wypadkach, o których mowa w § 1 i 2, udział obrońcy jest obowiązkowy w rozprawie oraz w tych posiedzeniach, w których obowiązkowy jest udział </w:t>
            </w:r>
            <w:hyperlink r:id="rId19" w:history="1">
              <w:r w:rsidRPr="00555C53">
                <w:rPr>
                  <w:rStyle w:val="Hipercze"/>
                  <w:rFonts w:ascii="Times" w:hAnsi="Times" w:cs="Times"/>
                  <w:color w:val="auto"/>
                  <w:u w:val="none"/>
                </w:rPr>
                <w:t>oskarżonego</w:t>
              </w:r>
            </w:hyperlink>
            <w:r w:rsidRPr="00555C53">
              <w:rPr>
                <w:rFonts w:ascii="Times" w:hAnsi="Times" w:cs="Times"/>
              </w:rPr>
              <w:t>.</w:t>
            </w:r>
          </w:p>
          <w:p w14:paraId="2E939535" w14:textId="77777777" w:rsidR="008223CD" w:rsidRPr="00555C53" w:rsidRDefault="008223CD" w:rsidP="00555C53">
            <w:pPr>
              <w:jc w:val="both"/>
              <w:rPr>
                <w:rFonts w:ascii="Times" w:hAnsi="Times" w:cs="Times"/>
              </w:rPr>
            </w:pPr>
            <w:bookmarkStart w:id="30" w:name="mip58187547"/>
            <w:bookmarkEnd w:id="30"/>
            <w:r w:rsidRPr="00555C53">
              <w:rPr>
                <w:rFonts w:ascii="Times" w:hAnsi="Times" w:cs="Times"/>
              </w:rPr>
              <w:t xml:space="preserve">§ 4. Uznając za uzasadnioną opinię biegłych lekarzy psychiatrów, że czyn oskarżonego nie został popełniony w warunkach wyłączenia lub </w:t>
            </w:r>
            <w:r w:rsidRPr="00555C53">
              <w:rPr>
                <w:rFonts w:ascii="Times" w:hAnsi="Times" w:cs="Times"/>
              </w:rPr>
              <w:lastRenderedPageBreak/>
              <w:t>znacznego ograniczenia zdolności rozpoznania znaczenia czynu lub kierowania swoim postępowaniem i że stan zdrowia psychicznego oskarżonego pozwala na udział w postępowaniu i prowadzenie obrony w sposób samodzielny i rozsądny, sąd orzeka, że udział obrońcy nie jest obowiązkowy. Prezes sądu albo sąd zwalnia wówczas obrońcę z jego obowiązków, chyba że zachodzą inne okoliczności przemawiające za tym, aby oskarżony miał obrońcę wyznaczonego z urzędu.</w:t>
            </w:r>
          </w:p>
          <w:p w14:paraId="6ECFD8AF" w14:textId="77777777" w:rsidR="008223CD" w:rsidRPr="00555C53" w:rsidRDefault="008223CD" w:rsidP="00555C53">
            <w:pPr>
              <w:jc w:val="both"/>
              <w:rPr>
                <w:rFonts w:ascii="Times" w:hAnsi="Times" w:cs="Times"/>
              </w:rPr>
            </w:pPr>
            <w:bookmarkStart w:id="31" w:name="mip58187548"/>
            <w:bookmarkEnd w:id="31"/>
            <w:r w:rsidRPr="00555C53">
              <w:rPr>
                <w:rStyle w:val="articletitle"/>
                <w:rFonts w:ascii="Times" w:hAnsi="Times" w:cs="Times"/>
              </w:rPr>
              <w:t xml:space="preserve">Art. 80 [Obrona obligatoryjna w postępowaniu przed sądem okręgowym] </w:t>
            </w:r>
            <w:r w:rsidRPr="00555C53">
              <w:rPr>
                <w:rFonts w:ascii="Times" w:hAnsi="Times" w:cs="Times"/>
              </w:rPr>
              <w:t>Oskarżony musi mieć obrońcę w postępowaniu przed sądem okręgowym, jeżeli zarzucono mu zbrodnię. W takim wypadku udział obrońcy w rozprawie głównej jest obowiązkowy.</w:t>
            </w:r>
          </w:p>
          <w:p w14:paraId="650D821C" w14:textId="77777777" w:rsidR="008223CD" w:rsidRPr="00555C53" w:rsidRDefault="008223CD" w:rsidP="00555C53">
            <w:pPr>
              <w:jc w:val="both"/>
              <w:rPr>
                <w:rFonts w:ascii="Times" w:hAnsi="Times" w:cs="Times"/>
              </w:rPr>
            </w:pPr>
            <w:bookmarkStart w:id="32" w:name="mip58187549"/>
            <w:bookmarkStart w:id="33" w:name="mip58187550"/>
            <w:bookmarkEnd w:id="32"/>
            <w:bookmarkEnd w:id="33"/>
            <w:r w:rsidRPr="00555C53">
              <w:rPr>
                <w:rStyle w:val="articletitle"/>
                <w:rFonts w:ascii="Times" w:hAnsi="Times" w:cs="Times"/>
              </w:rPr>
              <w:t xml:space="preserve">Art. 81 [Wyznaczenie obrońcy z urzędu] </w:t>
            </w:r>
          </w:p>
          <w:p w14:paraId="5245536C" w14:textId="77777777" w:rsidR="008223CD" w:rsidRPr="00555C53" w:rsidRDefault="008223CD" w:rsidP="00555C53">
            <w:pPr>
              <w:jc w:val="both"/>
              <w:rPr>
                <w:rFonts w:ascii="Times" w:hAnsi="Times" w:cs="Times"/>
              </w:rPr>
            </w:pPr>
            <w:bookmarkStart w:id="34" w:name="mip58187551"/>
            <w:bookmarkEnd w:id="34"/>
            <w:r w:rsidRPr="00555C53">
              <w:rPr>
                <w:rFonts w:ascii="Times" w:hAnsi="Times" w:cs="Times"/>
              </w:rPr>
              <w:t xml:space="preserve">§ 1. Jeżeli w sytuacji określonej w </w:t>
            </w:r>
            <w:hyperlink r:id="rId20" w:history="1">
              <w:r w:rsidRPr="00555C53">
                <w:rPr>
                  <w:rStyle w:val="Hipercze"/>
                  <w:rFonts w:ascii="Times" w:hAnsi="Times" w:cs="Times"/>
                  <w:color w:val="auto"/>
                  <w:u w:val="none"/>
                </w:rPr>
                <w:t>art. 78 § 1 lub 1a</w:t>
              </w:r>
            </w:hyperlink>
            <w:r w:rsidRPr="00555C53">
              <w:rPr>
                <w:rFonts w:ascii="Times" w:hAnsi="Times" w:cs="Times"/>
              </w:rPr>
              <w:t xml:space="preserve">, </w:t>
            </w:r>
            <w:hyperlink r:id="rId21" w:history="1">
              <w:r w:rsidRPr="00555C53">
                <w:rPr>
                  <w:rStyle w:val="Hipercze"/>
                  <w:rFonts w:ascii="Times" w:hAnsi="Times" w:cs="Times"/>
                  <w:color w:val="auto"/>
                  <w:u w:val="none"/>
                </w:rPr>
                <w:t>art. 79 § 1 i 2</w:t>
              </w:r>
            </w:hyperlink>
            <w:r w:rsidRPr="00555C53">
              <w:rPr>
                <w:rFonts w:ascii="Times" w:hAnsi="Times" w:cs="Times"/>
              </w:rPr>
              <w:t xml:space="preserve"> oraz </w:t>
            </w:r>
            <w:hyperlink r:id="rId22" w:history="1">
              <w:r w:rsidRPr="00555C53">
                <w:rPr>
                  <w:rStyle w:val="Hipercze"/>
                  <w:rFonts w:ascii="Times" w:hAnsi="Times" w:cs="Times"/>
                  <w:color w:val="auto"/>
                  <w:u w:val="none"/>
                </w:rPr>
                <w:t>art. 80</w:t>
              </w:r>
            </w:hyperlink>
            <w:r w:rsidRPr="00555C53">
              <w:rPr>
                <w:rFonts w:ascii="Times" w:hAnsi="Times" w:cs="Times"/>
              </w:rPr>
              <w:t xml:space="preserve"> oskarżony nie ma obrońcy z wyboru, prezes lub referendarz sądowy sądu właściwego do rozpoznania sprawy wyznacza mu obrońcę z urzędu.</w:t>
            </w:r>
          </w:p>
          <w:p w14:paraId="489E3B9D" w14:textId="77777777" w:rsidR="008223CD" w:rsidRPr="00555C53" w:rsidRDefault="008223CD" w:rsidP="00555C53">
            <w:pPr>
              <w:jc w:val="both"/>
              <w:rPr>
                <w:rFonts w:ascii="Times" w:hAnsi="Times" w:cs="Times"/>
              </w:rPr>
            </w:pPr>
            <w:bookmarkStart w:id="35" w:name="mip58187552"/>
            <w:bookmarkEnd w:id="35"/>
            <w:r w:rsidRPr="00555C53">
              <w:rPr>
                <w:rFonts w:ascii="Times" w:hAnsi="Times" w:cs="Times"/>
              </w:rPr>
              <w:t>§ 1a. Na zarządzenie prezesa sądu o odmowie wyznaczenia obrońcy przysługuje zażalenie do sądu właściwego do rozpoznania sprawy, a na postanowienie sądu o odmowie wyznaczenia obrońcy - zażalenie do innego równorzędnego składu tego sądu.</w:t>
            </w:r>
          </w:p>
          <w:p w14:paraId="7961C6A8" w14:textId="77777777" w:rsidR="008223CD" w:rsidRPr="00555C53" w:rsidRDefault="008223CD" w:rsidP="00555C53">
            <w:pPr>
              <w:jc w:val="both"/>
              <w:rPr>
                <w:rFonts w:ascii="Times" w:hAnsi="Times" w:cs="Times"/>
              </w:rPr>
            </w:pPr>
            <w:bookmarkStart w:id="36" w:name="mip58187553"/>
            <w:bookmarkEnd w:id="36"/>
            <w:r w:rsidRPr="00555C53">
              <w:rPr>
                <w:rFonts w:ascii="Times" w:hAnsi="Times" w:cs="Times"/>
              </w:rPr>
              <w:t>§ 1b. Ponowny wniosek o wyznaczenie obrońcy, oparty na tych samych okolicznościach, pozostawia się bez rozpoznania.</w:t>
            </w:r>
          </w:p>
          <w:p w14:paraId="0821C34C" w14:textId="0B57F884" w:rsidR="008223CD" w:rsidRPr="00555C53" w:rsidRDefault="008223CD" w:rsidP="00030721">
            <w:pPr>
              <w:jc w:val="both"/>
              <w:rPr>
                <w:rFonts w:ascii="Times" w:eastAsiaTheme="minorHAnsi" w:hAnsi="Times" w:cs="Times"/>
                <w:bCs/>
                <w:lang w:eastAsia="en-US"/>
              </w:rPr>
            </w:pPr>
            <w:bookmarkStart w:id="37" w:name="mip58187554"/>
            <w:bookmarkEnd w:id="37"/>
            <w:r w:rsidRPr="00555C53">
              <w:rPr>
                <w:rFonts w:ascii="Times" w:hAnsi="Times" w:cs="Times"/>
              </w:rPr>
              <w:lastRenderedPageBreak/>
              <w:t xml:space="preserve">§ 2. Na uzasadniony wniosek </w:t>
            </w:r>
            <w:hyperlink r:id="rId23" w:history="1">
              <w:r w:rsidRPr="00555C53">
                <w:rPr>
                  <w:rStyle w:val="Hipercze"/>
                  <w:rFonts w:ascii="Times" w:hAnsi="Times" w:cs="Times"/>
                  <w:color w:val="auto"/>
                  <w:u w:val="none"/>
                </w:rPr>
                <w:t>oskarżonego</w:t>
              </w:r>
            </w:hyperlink>
            <w:r w:rsidRPr="00555C53">
              <w:rPr>
                <w:rFonts w:ascii="Times" w:hAnsi="Times" w:cs="Times"/>
              </w:rPr>
              <w:t xml:space="preserve"> lub jego obrońcy prezes lub referendarz sądowy sądu właściwego do rozpoznania sprawy może wyznaczyć nowego obrońcę w miejsce dotychczasowego)</w:t>
            </w:r>
            <w:r w:rsidR="00125780" w:rsidRPr="00555C53">
              <w:rPr>
                <w:rFonts w:ascii="Times" w:eastAsiaTheme="minorHAnsi" w:hAnsi="Times" w:cs="Times"/>
                <w:bCs/>
                <w:lang w:eastAsia="en-US"/>
              </w:rPr>
              <w:t xml:space="preserve">, </w:t>
            </w:r>
          </w:p>
          <w:p w14:paraId="57EFA77B" w14:textId="77777777" w:rsidR="008223CD" w:rsidRPr="00555C53" w:rsidRDefault="00125780" w:rsidP="009A4DCC">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t>rozporządzenie Ministra Sprawiedliwości z dnia 23 czerwca 2015 r. w sprawie sposobu zapewnienia oskarżonemu korzystania z pomocy obrońcy w postępowaniu przyspieszonym</w:t>
            </w:r>
            <w:r w:rsidR="000B3B64" w:rsidRPr="00555C53">
              <w:rPr>
                <w:rFonts w:ascii="Times" w:eastAsiaTheme="minorHAnsi" w:hAnsi="Times" w:cs="Times"/>
                <w:bCs/>
                <w:sz w:val="24"/>
                <w:lang w:eastAsia="en-US"/>
              </w:rPr>
              <w:t xml:space="preserve"> (</w:t>
            </w:r>
            <w:r w:rsidR="009B3092" w:rsidRPr="00555C53">
              <w:rPr>
                <w:rFonts w:ascii="Times" w:eastAsiaTheme="minorHAnsi" w:hAnsi="Times" w:cs="Times"/>
                <w:bCs/>
                <w:sz w:val="24"/>
                <w:lang w:eastAsia="en-US"/>
              </w:rPr>
              <w:t>w szczególności</w:t>
            </w:r>
            <w:r w:rsidR="008223CD" w:rsidRPr="00555C53">
              <w:rPr>
                <w:rFonts w:ascii="Times" w:eastAsiaTheme="minorHAnsi" w:hAnsi="Times" w:cs="Times"/>
                <w:bCs/>
                <w:sz w:val="24"/>
                <w:lang w:eastAsia="en-US"/>
              </w:rPr>
              <w:t>:</w:t>
            </w:r>
          </w:p>
          <w:p w14:paraId="7382ED1D" w14:textId="48E59BF8" w:rsidR="008223CD" w:rsidRPr="00555C53" w:rsidRDefault="009B3092" w:rsidP="00555C53">
            <w:pPr>
              <w:jc w:val="both"/>
              <w:rPr>
                <w:rFonts w:ascii="Times" w:eastAsiaTheme="minorHAnsi" w:hAnsi="Times" w:cs="Times"/>
                <w:bCs/>
                <w:lang w:eastAsia="en-US"/>
              </w:rPr>
            </w:pPr>
            <w:r w:rsidRPr="00555C53">
              <w:rPr>
                <w:rFonts w:ascii="Times" w:eastAsiaTheme="minorHAnsi" w:hAnsi="Times" w:cs="Times"/>
                <w:bCs/>
                <w:lang w:eastAsia="en-US"/>
              </w:rPr>
              <w:t xml:space="preserve"> </w:t>
            </w:r>
            <w:r w:rsidR="000B3B64" w:rsidRPr="00555C53">
              <w:rPr>
                <w:rFonts w:ascii="Times" w:eastAsiaTheme="minorHAnsi" w:hAnsi="Times" w:cs="Times"/>
                <w:bCs/>
                <w:lang w:eastAsia="en-US"/>
              </w:rPr>
              <w:t>§ 1</w:t>
            </w:r>
            <w:r w:rsidR="008223CD" w:rsidRPr="00555C53">
              <w:rPr>
                <w:rFonts w:ascii="Times" w:eastAsiaTheme="minorHAnsi" w:hAnsi="Times" w:cs="Times"/>
                <w:bCs/>
                <w:lang w:eastAsia="en-US"/>
              </w:rPr>
              <w:t xml:space="preserve"> </w:t>
            </w:r>
            <w:r w:rsidR="008223CD" w:rsidRPr="00555C53">
              <w:rPr>
                <w:rFonts w:ascii="Times" w:hAnsi="Times" w:cs="Times"/>
              </w:rPr>
              <w:t>Dyżury adwokatów i radców prawnych organizowane w celu umożliwienia oskarżonemu korzystania z pomocy obrońcy w postępowaniu przyspieszonym są pełnione przy sądach rejonowych.</w:t>
            </w:r>
            <w:r w:rsidR="000B3B64" w:rsidRPr="00555C53">
              <w:rPr>
                <w:rFonts w:ascii="Times" w:eastAsiaTheme="minorHAnsi" w:hAnsi="Times" w:cs="Times"/>
                <w:bCs/>
                <w:lang w:eastAsia="en-US"/>
              </w:rPr>
              <w:t xml:space="preserve"> </w:t>
            </w:r>
          </w:p>
          <w:p w14:paraId="00F2DA2C" w14:textId="2B9D65E4" w:rsidR="008223CD" w:rsidRPr="00555C53" w:rsidRDefault="008223CD" w:rsidP="00555C53">
            <w:pPr>
              <w:jc w:val="both"/>
              <w:rPr>
                <w:rFonts w:ascii="Times" w:hAnsi="Times" w:cs="Times"/>
              </w:rPr>
            </w:pPr>
            <w:r w:rsidRPr="00555C53">
              <w:rPr>
                <w:rFonts w:ascii="Times" w:eastAsiaTheme="minorHAnsi" w:hAnsi="Times" w:cs="Times"/>
                <w:bCs/>
                <w:lang w:eastAsia="en-US"/>
              </w:rPr>
              <w:t xml:space="preserve"> § 8</w:t>
            </w:r>
            <w:r w:rsidRPr="00555C53">
              <w:rPr>
                <w:rFonts w:ascii="Times" w:hAnsi="Times" w:cs="Times"/>
              </w:rPr>
              <w:t xml:space="preserve"> 1. Jeżeli podejrzany nie ma obrońcy,      organ prowadzący postępowanie przygotowawcze, pouczając podejrzanego o uprawieniu do korzystania z pomocy obrońcy, udostępnia mu listę adwokatów i radców prawnych pełniących dyżury. Oświadczenie podejrzanego w przedmiocie ustanowienia obrońcy dołącza się do wniosku o rozpoznanie sprawy w postępowaniu przyspieszonym.</w:t>
            </w:r>
          </w:p>
          <w:p w14:paraId="7FA88A58" w14:textId="77777777" w:rsidR="008223CD" w:rsidRPr="00555C53" w:rsidRDefault="008223CD" w:rsidP="00555C53">
            <w:pPr>
              <w:jc w:val="both"/>
              <w:rPr>
                <w:rFonts w:ascii="Times" w:hAnsi="Times" w:cs="Times"/>
              </w:rPr>
            </w:pPr>
            <w:bookmarkStart w:id="38" w:name="mip31551240"/>
            <w:bookmarkEnd w:id="38"/>
            <w:r w:rsidRPr="00555C53">
              <w:rPr>
                <w:rFonts w:ascii="Times" w:hAnsi="Times" w:cs="Times"/>
              </w:rPr>
              <w:t>2. Jeżeli oskarżony nie ma obrońcy, prezes sądu lub sąd, doręczając oskarżonemu odpis wniosku o rozpoznanie sprawy w postępowaniu przyspieszonym, udostępnia mu listę adwokatów i radców prawnych pełniących dyżury. Oświadczenie oskarżonego w przedmiocie ustanowienia obrońcy dołącza się do akt sprawy.</w:t>
            </w:r>
          </w:p>
          <w:p w14:paraId="2F2EC9B9" w14:textId="505AABC7" w:rsidR="008223CD" w:rsidRPr="00555C53" w:rsidRDefault="008223CD" w:rsidP="00030721">
            <w:pPr>
              <w:pStyle w:val="Akapitzlist"/>
              <w:jc w:val="both"/>
              <w:rPr>
                <w:rFonts w:ascii="Times" w:eastAsiaTheme="minorHAnsi" w:hAnsi="Times" w:cs="Times"/>
                <w:bCs/>
                <w:sz w:val="24"/>
                <w:lang w:eastAsia="en-US"/>
              </w:rPr>
            </w:pPr>
          </w:p>
          <w:p w14:paraId="7951D092" w14:textId="417CC3DD" w:rsidR="008223CD" w:rsidRPr="00555C53" w:rsidRDefault="008223CD" w:rsidP="00555C53">
            <w:pPr>
              <w:jc w:val="both"/>
              <w:rPr>
                <w:rFonts w:ascii="Times" w:hAnsi="Times" w:cs="Times"/>
              </w:rPr>
            </w:pPr>
            <w:r w:rsidRPr="00555C53">
              <w:rPr>
                <w:rFonts w:ascii="Times" w:eastAsiaTheme="minorHAnsi" w:hAnsi="Times" w:cs="Times"/>
                <w:bCs/>
                <w:lang w:eastAsia="en-US"/>
              </w:rPr>
              <w:t xml:space="preserve">§ </w:t>
            </w:r>
            <w:r w:rsidR="000B3B64" w:rsidRPr="00555C53">
              <w:rPr>
                <w:rFonts w:ascii="Times" w:eastAsiaTheme="minorHAnsi" w:hAnsi="Times" w:cs="Times"/>
                <w:bCs/>
                <w:lang w:eastAsia="en-US"/>
              </w:rPr>
              <w:t>9</w:t>
            </w:r>
            <w:r w:rsidRPr="00555C53">
              <w:rPr>
                <w:rFonts w:ascii="Times" w:eastAsiaTheme="minorHAnsi" w:hAnsi="Times" w:cs="Times"/>
                <w:bCs/>
                <w:lang w:eastAsia="en-US"/>
              </w:rPr>
              <w:t xml:space="preserve"> </w:t>
            </w:r>
            <w:bookmarkStart w:id="39" w:name="mip31551242"/>
            <w:bookmarkEnd w:id="39"/>
            <w:r w:rsidRPr="00555C53">
              <w:rPr>
                <w:rFonts w:ascii="Times" w:hAnsi="Times" w:cs="Times"/>
              </w:rPr>
              <w:t>1. Wniosek o wyznaczenie obrońcy z urzędu złożony przez podejrzanego organ prowadzący postępowanie przygotowawcze przekazuje za pośrednictwem telefaksu, bezpośrednio po złożeniu wniosku, do sądu właściwego do rozpoznania sprawy wraz z dokumentami złożonymi przez podejrzanego w celu wykazania, że nie jest on w stanie ponieść kosztów obrony bez uszczerbku dla niezbędnego utrzymania siebie i rodziny.</w:t>
            </w:r>
          </w:p>
          <w:p w14:paraId="03417902" w14:textId="6A72D591" w:rsidR="008223CD" w:rsidRPr="00555C53" w:rsidRDefault="008223CD" w:rsidP="00030721">
            <w:pPr>
              <w:pStyle w:val="Akapitzlist"/>
              <w:jc w:val="both"/>
              <w:rPr>
                <w:rFonts w:ascii="Times" w:eastAsiaTheme="minorHAnsi" w:hAnsi="Times" w:cs="Times"/>
                <w:bCs/>
                <w:sz w:val="24"/>
                <w:lang w:eastAsia="en-US"/>
              </w:rPr>
            </w:pPr>
          </w:p>
          <w:p w14:paraId="4078AE8F" w14:textId="0C8A4090" w:rsidR="00A23232" w:rsidRPr="00555C53" w:rsidRDefault="00A23232" w:rsidP="00555C53">
            <w:pPr>
              <w:jc w:val="both"/>
              <w:rPr>
                <w:rFonts w:ascii="Times" w:hAnsi="Times" w:cs="Times"/>
              </w:rPr>
            </w:pPr>
            <w:r w:rsidRPr="00555C53">
              <w:rPr>
                <w:rFonts w:ascii="Times" w:eastAsiaTheme="minorHAnsi" w:hAnsi="Times" w:cs="Times"/>
                <w:bCs/>
                <w:lang w:eastAsia="en-US"/>
              </w:rPr>
              <w:t xml:space="preserve">§ </w:t>
            </w:r>
            <w:r w:rsidR="000B3B64" w:rsidRPr="00555C53">
              <w:rPr>
                <w:rFonts w:ascii="Times" w:eastAsiaTheme="minorHAnsi" w:hAnsi="Times" w:cs="Times"/>
                <w:bCs/>
                <w:lang w:eastAsia="en-US"/>
              </w:rPr>
              <w:t xml:space="preserve">10 </w:t>
            </w:r>
            <w:r w:rsidRPr="00555C53">
              <w:rPr>
                <w:rFonts w:ascii="Times" w:hAnsi="Times" w:cs="Times"/>
              </w:rPr>
              <w:t>. Prezes sądu, sąd lub referendarz sądowy po wyznaczeniu obrońcy z urzędu podaje oskarżonemu następujące informacje umożliwiające kontakt z adwokatem lub radcą prawnym:</w:t>
            </w:r>
          </w:p>
          <w:p w14:paraId="142C1968" w14:textId="372E9F78" w:rsidR="00A23232" w:rsidRPr="00555C53" w:rsidRDefault="00A23232" w:rsidP="00555C53">
            <w:pPr>
              <w:jc w:val="both"/>
              <w:rPr>
                <w:rFonts w:ascii="Times" w:hAnsi="Times" w:cs="Times"/>
              </w:rPr>
            </w:pPr>
            <w:bookmarkStart w:id="40" w:name="mip31551252"/>
            <w:bookmarkEnd w:id="40"/>
            <w:r w:rsidRPr="00555C53">
              <w:rPr>
                <w:rFonts w:ascii="Times" w:hAnsi="Times" w:cs="Times"/>
              </w:rPr>
              <w:t>1)  imię i nazwisko;</w:t>
            </w:r>
          </w:p>
          <w:p w14:paraId="338CD88C" w14:textId="6800F699" w:rsidR="00A23232" w:rsidRPr="00555C53" w:rsidRDefault="00A23232" w:rsidP="00555C53">
            <w:pPr>
              <w:jc w:val="both"/>
              <w:rPr>
                <w:rFonts w:ascii="Times" w:hAnsi="Times" w:cs="Times"/>
              </w:rPr>
            </w:pPr>
            <w:bookmarkStart w:id="41" w:name="mip31551253"/>
            <w:bookmarkEnd w:id="41"/>
            <w:r w:rsidRPr="00555C53">
              <w:rPr>
                <w:rFonts w:ascii="Times" w:hAnsi="Times" w:cs="Times"/>
              </w:rPr>
              <w:t>2)  adres do doręczeń;</w:t>
            </w:r>
          </w:p>
          <w:p w14:paraId="1598E780" w14:textId="339A3D24" w:rsidR="00A23232" w:rsidRPr="00555C53" w:rsidRDefault="00A23232" w:rsidP="00555C53">
            <w:pPr>
              <w:jc w:val="both"/>
              <w:rPr>
                <w:rFonts w:ascii="Times" w:hAnsi="Times" w:cs="Times"/>
              </w:rPr>
            </w:pPr>
            <w:bookmarkStart w:id="42" w:name="mip31551254"/>
            <w:bookmarkEnd w:id="42"/>
            <w:r w:rsidRPr="00555C53">
              <w:rPr>
                <w:rFonts w:ascii="Times" w:hAnsi="Times" w:cs="Times"/>
              </w:rPr>
              <w:t>3)  numer telefonu;</w:t>
            </w:r>
          </w:p>
          <w:p w14:paraId="63019644" w14:textId="0D132971" w:rsidR="00A23232" w:rsidRPr="00555C53" w:rsidRDefault="00A23232" w:rsidP="00555C53">
            <w:pPr>
              <w:jc w:val="both"/>
              <w:rPr>
                <w:rFonts w:ascii="Times" w:hAnsi="Times" w:cs="Times"/>
              </w:rPr>
            </w:pPr>
            <w:bookmarkStart w:id="43" w:name="mip31551255"/>
            <w:bookmarkEnd w:id="43"/>
            <w:r w:rsidRPr="00555C53">
              <w:rPr>
                <w:rFonts w:ascii="Times" w:hAnsi="Times" w:cs="Times"/>
              </w:rPr>
              <w:t>4)  numer telefaksu lub adres poczty elektronicznej.</w:t>
            </w:r>
          </w:p>
          <w:p w14:paraId="4EEE8F23" w14:textId="77777777" w:rsidR="00A23232" w:rsidRPr="00555C53" w:rsidRDefault="00A23232" w:rsidP="00555C53">
            <w:pPr>
              <w:jc w:val="both"/>
              <w:rPr>
                <w:rFonts w:ascii="Times" w:hAnsi="Times" w:cs="Times"/>
              </w:rPr>
            </w:pPr>
            <w:bookmarkStart w:id="44" w:name="mip31551256"/>
            <w:bookmarkEnd w:id="44"/>
            <w:r w:rsidRPr="00555C53">
              <w:rPr>
                <w:rFonts w:ascii="Times" w:hAnsi="Times" w:cs="Times"/>
              </w:rPr>
              <w:t>2. Prezes sądu, sąd lub referendarz sądowy po wyznaczeniu obrońcy z urzędu podaje adwokatowi lub radcy prawnemu:</w:t>
            </w:r>
          </w:p>
          <w:p w14:paraId="68D5C763" w14:textId="5C498BD1" w:rsidR="00A23232" w:rsidRPr="00555C53" w:rsidRDefault="00A23232" w:rsidP="00555C53">
            <w:pPr>
              <w:jc w:val="both"/>
              <w:rPr>
                <w:rFonts w:ascii="Times" w:hAnsi="Times" w:cs="Times"/>
              </w:rPr>
            </w:pPr>
            <w:bookmarkStart w:id="45" w:name="mip31551258"/>
            <w:bookmarkEnd w:id="45"/>
            <w:r w:rsidRPr="00555C53">
              <w:rPr>
                <w:rFonts w:ascii="Times" w:hAnsi="Times" w:cs="Times"/>
              </w:rPr>
              <w:t>1)  imię i nazwisko oskarżonego;</w:t>
            </w:r>
          </w:p>
          <w:p w14:paraId="302BBDA7" w14:textId="7F902BE3" w:rsidR="00A23232" w:rsidRPr="00555C53" w:rsidRDefault="00A23232" w:rsidP="00555C53">
            <w:pPr>
              <w:jc w:val="both"/>
              <w:rPr>
                <w:rFonts w:ascii="Times" w:hAnsi="Times" w:cs="Times"/>
              </w:rPr>
            </w:pPr>
            <w:bookmarkStart w:id="46" w:name="mip31551259"/>
            <w:bookmarkEnd w:id="46"/>
            <w:r w:rsidRPr="00555C53">
              <w:rPr>
                <w:rFonts w:ascii="Times" w:hAnsi="Times" w:cs="Times"/>
              </w:rPr>
              <w:t>2)  sygnaturę sprawy;</w:t>
            </w:r>
          </w:p>
          <w:p w14:paraId="336B3B49" w14:textId="23D79C74" w:rsidR="00A23232" w:rsidRPr="00555C53" w:rsidRDefault="00A23232" w:rsidP="00555C53">
            <w:pPr>
              <w:jc w:val="both"/>
              <w:rPr>
                <w:rFonts w:ascii="Times" w:hAnsi="Times" w:cs="Times"/>
              </w:rPr>
            </w:pPr>
            <w:bookmarkStart w:id="47" w:name="mip31551260"/>
            <w:bookmarkEnd w:id="47"/>
            <w:r w:rsidRPr="00555C53">
              <w:rPr>
                <w:rFonts w:ascii="Times" w:hAnsi="Times" w:cs="Times"/>
              </w:rPr>
              <w:t>3)  informację, czy oskarżony jest pozbawiony wolności, a w przypadku stosowania wobec niego tymczasowego aresztowania - także nazwę organu, do którego dyspozycji pozostaje;</w:t>
            </w:r>
          </w:p>
          <w:p w14:paraId="05D23A42" w14:textId="2793834C" w:rsidR="00A23232" w:rsidRPr="00555C53" w:rsidRDefault="00A23232" w:rsidP="00555C53">
            <w:pPr>
              <w:jc w:val="both"/>
              <w:rPr>
                <w:rFonts w:ascii="Times" w:hAnsi="Times" w:cs="Times"/>
              </w:rPr>
            </w:pPr>
            <w:bookmarkStart w:id="48" w:name="mip31551261"/>
            <w:bookmarkEnd w:id="48"/>
            <w:r w:rsidRPr="00555C53">
              <w:rPr>
                <w:rFonts w:ascii="Times" w:hAnsi="Times" w:cs="Times"/>
              </w:rPr>
              <w:lastRenderedPageBreak/>
              <w:t>4)  dane umożliwiające kontakt z oskarżonym, takie jak: jego adres zamieszkania lub pobytu, adres do doręczeń, numer telefonu, numer telefaksu lub adres poczty elektronicznej.</w:t>
            </w:r>
          </w:p>
          <w:p w14:paraId="6D11A9C0" w14:textId="77777777" w:rsidR="00A23232" w:rsidRPr="00555C53" w:rsidRDefault="00A23232" w:rsidP="00555C53">
            <w:pPr>
              <w:jc w:val="both"/>
              <w:rPr>
                <w:rFonts w:ascii="Times" w:hAnsi="Times" w:cs="Times"/>
              </w:rPr>
            </w:pPr>
            <w:bookmarkStart w:id="49" w:name="mip31551262"/>
            <w:bookmarkEnd w:id="49"/>
            <w:r w:rsidRPr="00555C53">
              <w:rPr>
                <w:rFonts w:ascii="Times" w:hAnsi="Times" w:cs="Times"/>
              </w:rPr>
              <w:t>3. Informacje, o których mowa w ust. 1 i 2, podaje się oskarżonemu i wyznaczonemu obrońcy z urzędu jednocześnie z powiadomieniem o treści postanowienia albo zarządzenia o wyznaczeniu obrońcy z urzędu.</w:t>
            </w:r>
          </w:p>
          <w:p w14:paraId="59AA184B" w14:textId="77777777" w:rsidR="00A23232" w:rsidRPr="00555C53" w:rsidRDefault="00A23232" w:rsidP="00555C53">
            <w:pPr>
              <w:jc w:val="both"/>
              <w:rPr>
                <w:rFonts w:ascii="Times" w:hAnsi="Times" w:cs="Times"/>
              </w:rPr>
            </w:pPr>
            <w:bookmarkStart w:id="50" w:name="mip31551263"/>
            <w:bookmarkEnd w:id="50"/>
            <w:r w:rsidRPr="00555C53">
              <w:rPr>
                <w:rStyle w:val="articletitle"/>
                <w:rFonts w:ascii="Times" w:hAnsi="Times" w:cs="Times"/>
              </w:rPr>
              <w:t xml:space="preserve">§ 11 </w:t>
            </w:r>
            <w:r w:rsidRPr="00555C53">
              <w:rPr>
                <w:rFonts w:ascii="Times" w:hAnsi="Times" w:cs="Times"/>
              </w:rPr>
              <w:t>W celu przygotowania się do obrony oskarżonemu oraz obrońcy zapewnia się w szczególności:</w:t>
            </w:r>
          </w:p>
          <w:p w14:paraId="6BBB2B6A" w14:textId="4288FCB3" w:rsidR="00A23232" w:rsidRPr="00555C53" w:rsidRDefault="00A23232" w:rsidP="00555C53">
            <w:pPr>
              <w:jc w:val="both"/>
              <w:rPr>
                <w:rFonts w:ascii="Times" w:hAnsi="Times" w:cs="Times"/>
              </w:rPr>
            </w:pPr>
            <w:bookmarkStart w:id="51" w:name="mip31551265"/>
            <w:bookmarkEnd w:id="51"/>
            <w:r w:rsidRPr="00555C53">
              <w:rPr>
                <w:rFonts w:ascii="Times" w:hAnsi="Times" w:cs="Times"/>
              </w:rPr>
              <w:t>1)  możliwość nawiązania kontaktu, w tym za pośrednictwem telefonu;</w:t>
            </w:r>
          </w:p>
          <w:p w14:paraId="1836713F" w14:textId="41A4F835" w:rsidR="00A23232" w:rsidRPr="00555C53" w:rsidRDefault="00A23232" w:rsidP="00555C53">
            <w:pPr>
              <w:jc w:val="both"/>
              <w:rPr>
                <w:rFonts w:ascii="Times" w:hAnsi="Times" w:cs="Times"/>
              </w:rPr>
            </w:pPr>
            <w:bookmarkStart w:id="52" w:name="mip31551266"/>
            <w:bookmarkEnd w:id="52"/>
            <w:r w:rsidRPr="00555C53">
              <w:rPr>
                <w:rFonts w:ascii="Times" w:hAnsi="Times" w:cs="Times"/>
              </w:rPr>
              <w:t>2)  kontakt bez obecności osób trzecich;</w:t>
            </w:r>
          </w:p>
          <w:p w14:paraId="3F9823B9" w14:textId="15603367" w:rsidR="00A23232" w:rsidRPr="00555C53" w:rsidRDefault="00A23232" w:rsidP="00555C53">
            <w:pPr>
              <w:jc w:val="both"/>
              <w:rPr>
                <w:rFonts w:ascii="Times" w:hAnsi="Times" w:cs="Times"/>
              </w:rPr>
            </w:pPr>
            <w:bookmarkStart w:id="53" w:name="mip31551267"/>
            <w:bookmarkEnd w:id="53"/>
            <w:r w:rsidRPr="00555C53">
              <w:rPr>
                <w:rFonts w:ascii="Times" w:hAnsi="Times" w:cs="Times"/>
              </w:rPr>
              <w:t>3)  kontakt w zamkniętym pomieszczeniu;</w:t>
            </w:r>
          </w:p>
          <w:p w14:paraId="56C28C12" w14:textId="616B5F98" w:rsidR="008223CD" w:rsidRPr="00555C53" w:rsidRDefault="00A23232" w:rsidP="00555C53">
            <w:pPr>
              <w:jc w:val="both"/>
              <w:rPr>
                <w:rFonts w:ascii="Times" w:hAnsi="Times" w:cs="Times"/>
              </w:rPr>
            </w:pPr>
            <w:bookmarkStart w:id="54" w:name="mip31551268"/>
            <w:bookmarkEnd w:id="54"/>
            <w:r w:rsidRPr="00555C53">
              <w:rPr>
                <w:rFonts w:ascii="Times" w:hAnsi="Times" w:cs="Times"/>
              </w:rPr>
              <w:t>4)  możliwość zapoznania się z materiałami postępowania.</w:t>
            </w:r>
          </w:p>
          <w:p w14:paraId="1B8DC848" w14:textId="77777777" w:rsidR="00A23232" w:rsidRPr="00555C53" w:rsidRDefault="00125780" w:rsidP="00030721">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t xml:space="preserve"> ustawa z dnia 6 lipca 1982 r. o radcach prawnych</w:t>
            </w:r>
            <w:r w:rsidR="00CC44B3" w:rsidRPr="00555C53">
              <w:rPr>
                <w:rFonts w:ascii="Times" w:eastAsiaTheme="minorHAnsi" w:hAnsi="Times" w:cs="Times"/>
                <w:bCs/>
                <w:sz w:val="24"/>
                <w:lang w:eastAsia="en-US"/>
              </w:rPr>
              <w:t xml:space="preserve"> (</w:t>
            </w:r>
            <w:r w:rsidR="009B3092" w:rsidRPr="00555C53">
              <w:rPr>
                <w:rFonts w:ascii="Times" w:eastAsiaTheme="minorHAnsi" w:hAnsi="Times" w:cs="Times"/>
                <w:bCs/>
                <w:sz w:val="24"/>
                <w:lang w:eastAsia="en-US"/>
              </w:rPr>
              <w:t>w szczególności</w:t>
            </w:r>
            <w:r w:rsidR="00A23232" w:rsidRPr="00555C53">
              <w:rPr>
                <w:rFonts w:ascii="Times" w:eastAsiaTheme="minorHAnsi" w:hAnsi="Times" w:cs="Times"/>
                <w:bCs/>
                <w:sz w:val="24"/>
                <w:lang w:eastAsia="en-US"/>
              </w:rPr>
              <w:t>:</w:t>
            </w:r>
          </w:p>
          <w:p w14:paraId="1DE8F243" w14:textId="676DA18E" w:rsidR="00A23232" w:rsidRPr="00555C53" w:rsidRDefault="00A23232" w:rsidP="009A4DCC">
            <w:pPr>
              <w:jc w:val="both"/>
              <w:rPr>
                <w:rFonts w:ascii="Times" w:eastAsiaTheme="minorHAnsi" w:hAnsi="Times" w:cs="Times"/>
                <w:bCs/>
                <w:lang w:eastAsia="en-US"/>
              </w:rPr>
            </w:pPr>
            <w:r w:rsidRPr="00555C53">
              <w:rPr>
                <w:rStyle w:val="articletitle"/>
                <w:rFonts w:ascii="Times" w:hAnsi="Times" w:cs="Times"/>
              </w:rPr>
              <w:t xml:space="preserve">Art. 2 [Zadania] </w:t>
            </w:r>
            <w:r w:rsidRPr="00555C53">
              <w:rPr>
                <w:rFonts w:ascii="Times" w:hAnsi="Times" w:cs="Times"/>
              </w:rPr>
              <w:t xml:space="preserve">Pomoc </w:t>
            </w:r>
            <w:bookmarkStart w:id="55" w:name="highlightHit_12"/>
            <w:bookmarkEnd w:id="55"/>
            <w:r w:rsidRPr="00555C53">
              <w:rPr>
                <w:rStyle w:val="highlight"/>
                <w:rFonts w:ascii="Times" w:hAnsi="Times" w:cs="Times"/>
              </w:rPr>
              <w:t>prawna</w:t>
            </w:r>
            <w:r w:rsidRPr="00555C53">
              <w:rPr>
                <w:rFonts w:ascii="Times" w:hAnsi="Times" w:cs="Times"/>
              </w:rPr>
              <w:t xml:space="preserve"> świadczona przez </w:t>
            </w:r>
            <w:bookmarkStart w:id="56" w:name="highlightHit_13"/>
            <w:bookmarkEnd w:id="56"/>
            <w:r w:rsidRPr="00555C53">
              <w:rPr>
                <w:rStyle w:val="highlight"/>
                <w:rFonts w:ascii="Times" w:hAnsi="Times" w:cs="Times"/>
              </w:rPr>
              <w:t>radcę</w:t>
            </w:r>
            <w:r w:rsidRPr="00555C53">
              <w:rPr>
                <w:rFonts w:ascii="Times" w:hAnsi="Times" w:cs="Times"/>
              </w:rPr>
              <w:t xml:space="preserve"> </w:t>
            </w:r>
            <w:bookmarkStart w:id="57" w:name="highlightHit_14"/>
            <w:bookmarkEnd w:id="57"/>
            <w:r w:rsidRPr="00555C53">
              <w:rPr>
                <w:rStyle w:val="highlight"/>
                <w:rFonts w:ascii="Times" w:hAnsi="Times" w:cs="Times"/>
              </w:rPr>
              <w:t>prawnego</w:t>
            </w:r>
            <w:r w:rsidRPr="00555C53">
              <w:rPr>
                <w:rFonts w:ascii="Times" w:hAnsi="Times" w:cs="Times"/>
              </w:rPr>
              <w:t xml:space="preserve"> ma na celu ochronę </w:t>
            </w:r>
            <w:bookmarkStart w:id="58" w:name="highlightHit_15"/>
            <w:bookmarkEnd w:id="58"/>
            <w:r w:rsidRPr="00555C53">
              <w:rPr>
                <w:rStyle w:val="highlight"/>
                <w:rFonts w:ascii="Times" w:hAnsi="Times" w:cs="Times"/>
              </w:rPr>
              <w:t>prawną</w:t>
            </w:r>
            <w:r w:rsidRPr="00555C53">
              <w:rPr>
                <w:rFonts w:ascii="Times" w:hAnsi="Times" w:cs="Times"/>
              </w:rPr>
              <w:t xml:space="preserve"> interesów podmiotów, na których rzecz jest wykonywana.</w:t>
            </w:r>
            <w:r w:rsidR="00CC44B3" w:rsidRPr="00555C53">
              <w:rPr>
                <w:rFonts w:ascii="Times" w:eastAsiaTheme="minorHAnsi" w:hAnsi="Times" w:cs="Times"/>
                <w:bCs/>
                <w:lang w:eastAsia="en-US"/>
              </w:rPr>
              <w:t xml:space="preserve">, </w:t>
            </w:r>
          </w:p>
          <w:p w14:paraId="1CD080B9" w14:textId="77777777" w:rsidR="00A23232" w:rsidRPr="00555C53" w:rsidRDefault="00A23232" w:rsidP="00555C53">
            <w:pPr>
              <w:jc w:val="both"/>
              <w:rPr>
                <w:rFonts w:ascii="Times" w:hAnsi="Times" w:cs="Times"/>
              </w:rPr>
            </w:pPr>
            <w:r w:rsidRPr="00555C53">
              <w:rPr>
                <w:rStyle w:val="articletitle"/>
                <w:rFonts w:ascii="Times" w:hAnsi="Times" w:cs="Times"/>
              </w:rPr>
              <w:t xml:space="preserve">Art. 6 [Czynności zawodowe] </w:t>
            </w:r>
          </w:p>
          <w:p w14:paraId="05E7015E" w14:textId="2FDCCFB6" w:rsidR="00A23232" w:rsidRPr="00555C53" w:rsidRDefault="00A23232" w:rsidP="00555C53">
            <w:pPr>
              <w:jc w:val="both"/>
              <w:rPr>
                <w:rFonts w:ascii="Times" w:hAnsi="Times" w:cs="Times"/>
              </w:rPr>
            </w:pPr>
            <w:bookmarkStart w:id="59" w:name="mip63805086"/>
            <w:bookmarkEnd w:id="59"/>
            <w:r w:rsidRPr="00555C53">
              <w:rPr>
                <w:rFonts w:ascii="Times" w:hAnsi="Times" w:cs="Times"/>
              </w:rPr>
              <w:t>1.Świadczenie pomocy prawnej przez radcę prawnego polega w szczególności na udzielaniu porad i konsultacji prawnych, sporządzaniu opinii prawnych, opracowywaniu projektów aktów prawnych oraz występowaniu przed urzędami i sądami w charakterze pełnomocnika lub obrońcy.</w:t>
            </w:r>
          </w:p>
          <w:p w14:paraId="570CC4DC" w14:textId="77777777" w:rsidR="00A23232" w:rsidRPr="00555C53" w:rsidRDefault="00A23232" w:rsidP="00555C53">
            <w:pPr>
              <w:jc w:val="both"/>
              <w:rPr>
                <w:rFonts w:ascii="Times" w:hAnsi="Times" w:cs="Times"/>
              </w:rPr>
            </w:pPr>
            <w:r w:rsidRPr="00555C53">
              <w:rPr>
                <w:rFonts w:ascii="Times" w:hAnsi="Times" w:cs="Times"/>
              </w:rPr>
              <w:t xml:space="preserve">Art. 22 [Odmowa pomocy; wypowiedzenie] </w:t>
            </w:r>
          </w:p>
          <w:p w14:paraId="39F806AF" w14:textId="2547860B" w:rsidR="00A23232" w:rsidRPr="00555C53" w:rsidRDefault="00A23232" w:rsidP="00555C53">
            <w:pPr>
              <w:jc w:val="both"/>
              <w:rPr>
                <w:rFonts w:ascii="Times" w:hAnsi="Times" w:cs="Times"/>
              </w:rPr>
            </w:pPr>
            <w:bookmarkStart w:id="60" w:name="mip63805138"/>
            <w:bookmarkEnd w:id="60"/>
            <w:r w:rsidRPr="00555C53">
              <w:rPr>
                <w:rFonts w:ascii="Times" w:hAnsi="Times" w:cs="Times"/>
              </w:rPr>
              <w:lastRenderedPageBreak/>
              <w:t>1. Radca prawny może odmówić udzielenia pomocy prawnej tylko z ważnych powodów.</w:t>
            </w:r>
          </w:p>
          <w:p w14:paraId="1130E2BE" w14:textId="53A38A5D" w:rsidR="00A23232" w:rsidRPr="00555C53" w:rsidRDefault="00A23232" w:rsidP="00030721">
            <w:pPr>
              <w:pStyle w:val="Akapitzlist"/>
              <w:numPr>
                <w:ilvl w:val="0"/>
                <w:numId w:val="21"/>
              </w:numPr>
              <w:jc w:val="both"/>
              <w:rPr>
                <w:rFonts w:ascii="Times" w:hAnsi="Times" w:cs="Times"/>
                <w:sz w:val="24"/>
              </w:rPr>
            </w:pPr>
            <w:r w:rsidRPr="00555C53" w:rsidDel="00A23232">
              <w:rPr>
                <w:rFonts w:ascii="Times" w:eastAsiaTheme="minorHAnsi" w:hAnsi="Times" w:cs="Times"/>
                <w:bCs/>
                <w:sz w:val="24"/>
                <w:lang w:eastAsia="en-US"/>
              </w:rPr>
              <w:t xml:space="preserve"> </w:t>
            </w:r>
            <w:r w:rsidR="00125780" w:rsidRPr="00555C53">
              <w:rPr>
                <w:rFonts w:ascii="Times" w:eastAsiaTheme="minorHAnsi" w:hAnsi="Times" w:cs="Times"/>
                <w:bCs/>
                <w:sz w:val="24"/>
                <w:lang w:eastAsia="en-US"/>
              </w:rPr>
              <w:t>ustawa z dnia 26 maja 1982 r. Prawo o adwokaturze</w:t>
            </w:r>
            <w:r w:rsidR="00CC44B3" w:rsidRPr="00555C53">
              <w:rPr>
                <w:rFonts w:ascii="Times" w:eastAsiaTheme="minorHAnsi" w:hAnsi="Times" w:cs="Times"/>
                <w:bCs/>
                <w:sz w:val="24"/>
                <w:lang w:eastAsia="en-US"/>
              </w:rPr>
              <w:t xml:space="preserve"> (</w:t>
            </w:r>
            <w:r w:rsidR="009B3092" w:rsidRPr="00555C53">
              <w:rPr>
                <w:rFonts w:ascii="Times" w:eastAsiaTheme="minorHAnsi" w:hAnsi="Times" w:cs="Times"/>
                <w:bCs/>
                <w:sz w:val="24"/>
                <w:lang w:eastAsia="en-US"/>
              </w:rPr>
              <w:t xml:space="preserve">w szczególności </w:t>
            </w:r>
            <w:r w:rsidR="00CC44B3" w:rsidRPr="00555C53">
              <w:rPr>
                <w:rFonts w:ascii="Times" w:eastAsiaTheme="minorHAnsi" w:hAnsi="Times" w:cs="Times"/>
                <w:bCs/>
                <w:sz w:val="24"/>
                <w:lang w:eastAsia="en-US"/>
              </w:rPr>
              <w:t>art</w:t>
            </w:r>
            <w:r w:rsidRPr="00555C53">
              <w:rPr>
                <w:rFonts w:ascii="Times" w:eastAsiaTheme="minorHAnsi" w:hAnsi="Times" w:cs="Times"/>
                <w:bCs/>
                <w:sz w:val="24"/>
                <w:lang w:eastAsia="en-US"/>
              </w:rPr>
              <w:t>ykuły</w:t>
            </w:r>
          </w:p>
          <w:p w14:paraId="0A3C721D" w14:textId="4EFBC865" w:rsidR="00A23232" w:rsidRPr="00555C53" w:rsidRDefault="00CC44B3" w:rsidP="00555C53">
            <w:pPr>
              <w:jc w:val="both"/>
              <w:rPr>
                <w:rFonts w:ascii="Times" w:hAnsi="Times" w:cs="Times"/>
              </w:rPr>
            </w:pPr>
            <w:r w:rsidRPr="00555C53">
              <w:rPr>
                <w:rFonts w:ascii="Times" w:eastAsiaTheme="minorHAnsi" w:hAnsi="Times" w:cs="Times"/>
                <w:bCs/>
                <w:lang w:eastAsia="en-US"/>
              </w:rPr>
              <w:t xml:space="preserve"> </w:t>
            </w:r>
            <w:r w:rsidR="00A23232" w:rsidRPr="00555C53">
              <w:rPr>
                <w:rStyle w:val="articletitle"/>
                <w:rFonts w:ascii="Times" w:hAnsi="Times" w:cs="Times"/>
              </w:rPr>
              <w:t xml:space="preserve">Art. 1 [Zadania] </w:t>
            </w:r>
          </w:p>
          <w:p w14:paraId="4BF27DBA" w14:textId="77777777" w:rsidR="00A23232" w:rsidRPr="00555C53" w:rsidRDefault="00A23232" w:rsidP="00555C53">
            <w:pPr>
              <w:jc w:val="both"/>
              <w:rPr>
                <w:rFonts w:ascii="Times" w:hAnsi="Times" w:cs="Times"/>
              </w:rPr>
            </w:pPr>
            <w:bookmarkStart w:id="61" w:name="mip63851017"/>
            <w:bookmarkEnd w:id="61"/>
            <w:r w:rsidRPr="00555C53">
              <w:rPr>
                <w:rFonts w:ascii="Times" w:hAnsi="Times" w:cs="Times"/>
              </w:rPr>
              <w:t xml:space="preserve">1. </w:t>
            </w:r>
            <w:r w:rsidRPr="00555C53">
              <w:rPr>
                <w:rStyle w:val="highlight"/>
                <w:rFonts w:ascii="Times" w:hAnsi="Times" w:cs="Times"/>
              </w:rPr>
              <w:t>Adwokatura</w:t>
            </w:r>
            <w:r w:rsidRPr="00555C53">
              <w:rPr>
                <w:rFonts w:ascii="Times" w:hAnsi="Times" w:cs="Times"/>
              </w:rPr>
              <w:t xml:space="preserve"> powołana jest do udzielania pomocy prawnej, współdziałania w ochronie </w:t>
            </w:r>
            <w:r w:rsidRPr="00555C53">
              <w:rPr>
                <w:rStyle w:val="highlight"/>
                <w:rFonts w:ascii="Times" w:hAnsi="Times" w:cs="Times"/>
              </w:rPr>
              <w:t>praw</w:t>
            </w:r>
            <w:r w:rsidRPr="00555C53">
              <w:rPr>
                <w:rFonts w:ascii="Times" w:hAnsi="Times" w:cs="Times"/>
              </w:rPr>
              <w:t xml:space="preserve"> i wolności obywatelskich oraz w kształtowaniu i stosowaniu </w:t>
            </w:r>
            <w:bookmarkStart w:id="62" w:name="highlightHit_5"/>
            <w:bookmarkEnd w:id="62"/>
            <w:r w:rsidRPr="00555C53">
              <w:rPr>
                <w:rStyle w:val="highlight"/>
                <w:rFonts w:ascii="Times" w:hAnsi="Times" w:cs="Times"/>
              </w:rPr>
              <w:t>prawa</w:t>
            </w:r>
            <w:r w:rsidRPr="00555C53">
              <w:rPr>
                <w:rFonts w:ascii="Times" w:hAnsi="Times" w:cs="Times"/>
              </w:rPr>
              <w:t>.</w:t>
            </w:r>
          </w:p>
          <w:p w14:paraId="06D0A8AD" w14:textId="6C577BF3" w:rsidR="00A23232" w:rsidRPr="00555C53" w:rsidRDefault="00A23232" w:rsidP="00030721">
            <w:pPr>
              <w:jc w:val="both"/>
              <w:rPr>
                <w:rFonts w:ascii="Times" w:eastAsiaTheme="minorHAnsi" w:hAnsi="Times" w:cs="Times"/>
                <w:bCs/>
                <w:lang w:eastAsia="en-US"/>
              </w:rPr>
            </w:pPr>
            <w:r w:rsidRPr="00555C53" w:rsidDel="00A23232">
              <w:rPr>
                <w:rFonts w:ascii="Times" w:eastAsiaTheme="minorHAnsi" w:hAnsi="Times" w:cs="Times"/>
                <w:bCs/>
                <w:lang w:eastAsia="en-US"/>
              </w:rPr>
              <w:t xml:space="preserve"> </w:t>
            </w:r>
            <w:r w:rsidRPr="00555C53">
              <w:rPr>
                <w:rFonts w:ascii="Times" w:eastAsiaTheme="minorHAnsi" w:hAnsi="Times" w:cs="Times"/>
                <w:bCs/>
                <w:lang w:eastAsia="en-US"/>
              </w:rPr>
              <w:t xml:space="preserve">Art.4. </w:t>
            </w:r>
            <w:r w:rsidRPr="00555C53">
              <w:rPr>
                <w:rFonts w:ascii="Times" w:hAnsi="Times" w:cs="Times"/>
              </w:rPr>
              <w:t>1. Zawód adwokata polega na świadczeniu pomocy prawnej, a w szczególności na udzielaniu porad prawnych, sporządzaniu opinii prawnych, opracowywaniu projektów aktów prawnych oraz występowaniu przed sądami i urzędami.</w:t>
            </w:r>
          </w:p>
          <w:p w14:paraId="7BDFAC60" w14:textId="77777777" w:rsidR="00A23232" w:rsidRPr="00555C53" w:rsidRDefault="00A23232" w:rsidP="00030721">
            <w:pPr>
              <w:jc w:val="both"/>
              <w:rPr>
                <w:rFonts w:ascii="Times" w:eastAsiaTheme="minorHAnsi" w:hAnsi="Times" w:cs="Times"/>
                <w:bCs/>
                <w:lang w:eastAsia="en-US"/>
              </w:rPr>
            </w:pPr>
            <w:r w:rsidRPr="00555C53">
              <w:rPr>
                <w:rFonts w:ascii="Times" w:hAnsi="Times" w:cs="Times"/>
              </w:rPr>
              <w:t>Art. 28 1. Adwokat może odmówić udzielenia pomocy prawnej tylko z ważnych powodów, o których informuje zainteresowanego. Wątpliwości co do udzielenia lub odmowy udzielenia pomocy prawnej rozstrzyga okręgowa rada adwokacka, a w wypadkach niecierpiących zwłoki - dziekan.</w:t>
            </w:r>
            <w:r w:rsidRPr="00555C53" w:rsidDel="00A23232">
              <w:rPr>
                <w:rFonts w:ascii="Times" w:eastAsiaTheme="minorHAnsi" w:hAnsi="Times" w:cs="Times"/>
                <w:bCs/>
                <w:lang w:eastAsia="en-US"/>
              </w:rPr>
              <w:t xml:space="preserve"> </w:t>
            </w:r>
          </w:p>
          <w:p w14:paraId="05166319" w14:textId="48EFE499" w:rsidR="00A23232" w:rsidRPr="00555C53" w:rsidRDefault="00A23232" w:rsidP="00555C53">
            <w:pPr>
              <w:jc w:val="both"/>
              <w:rPr>
                <w:rFonts w:ascii="Times" w:hAnsi="Times" w:cs="Times"/>
              </w:rPr>
            </w:pPr>
            <w:r w:rsidRPr="00555C53">
              <w:rPr>
                <w:rStyle w:val="articletitle"/>
                <w:rFonts w:ascii="Times" w:hAnsi="Times" w:cs="Times"/>
              </w:rPr>
              <w:t xml:space="preserve">Art. 29 [Koszty] </w:t>
            </w:r>
          </w:p>
          <w:p w14:paraId="16529C09" w14:textId="2C43B46B" w:rsidR="00125780" w:rsidRPr="00555C53" w:rsidRDefault="00A23232" w:rsidP="00555C53">
            <w:pPr>
              <w:jc w:val="both"/>
              <w:rPr>
                <w:rFonts w:ascii="Times" w:hAnsi="Times" w:cs="Times"/>
              </w:rPr>
            </w:pPr>
            <w:bookmarkStart w:id="63" w:name="mip63851159"/>
            <w:bookmarkEnd w:id="63"/>
            <w:r w:rsidRPr="00555C53">
              <w:rPr>
                <w:rFonts w:ascii="Times" w:hAnsi="Times" w:cs="Times"/>
              </w:rPr>
              <w:t>1. Koszty nieopłaconej pomocy prawnej udzielonej z urzędu ponosi Skarb Państwa albo jednostka samorządu terytorialnego, jeżeli przepis szczególny tak stanowi.</w:t>
            </w:r>
            <w:r w:rsidR="00CC44B3" w:rsidRPr="00555C53">
              <w:rPr>
                <w:rFonts w:ascii="Times" w:eastAsiaTheme="minorHAnsi" w:hAnsi="Times" w:cs="Times"/>
                <w:bCs/>
                <w:lang w:eastAsia="en-US"/>
              </w:rPr>
              <w:t>)</w:t>
            </w:r>
            <w:r w:rsidR="00125780" w:rsidRPr="00555C53">
              <w:rPr>
                <w:rFonts w:ascii="Times" w:eastAsiaTheme="minorHAnsi" w:hAnsi="Times" w:cs="Times"/>
                <w:bCs/>
                <w:lang w:eastAsia="en-US"/>
              </w:rPr>
              <w:t>.</w:t>
            </w:r>
          </w:p>
          <w:p w14:paraId="3AA9F025" w14:textId="77777777" w:rsidR="000D1A6A" w:rsidRPr="00555C53" w:rsidRDefault="000D1A6A" w:rsidP="00030721">
            <w:pPr>
              <w:pStyle w:val="ARTartustawynprozporzdzenia"/>
              <w:spacing w:line="240" w:lineRule="auto"/>
              <w:ind w:firstLine="0"/>
              <w:rPr>
                <w:rStyle w:val="Ppogrubienie"/>
                <w:rFonts w:cs="Times"/>
                <w:szCs w:val="24"/>
              </w:rPr>
            </w:pPr>
          </w:p>
        </w:tc>
        <w:tc>
          <w:tcPr>
            <w:tcW w:w="1708" w:type="dxa"/>
          </w:tcPr>
          <w:p w14:paraId="246E9BBA" w14:textId="152D48DC" w:rsidR="000D1A6A" w:rsidRPr="00555C53" w:rsidRDefault="00106136" w:rsidP="00555C53">
            <w:pPr>
              <w:jc w:val="both"/>
              <w:rPr>
                <w:rFonts w:ascii="Times" w:hAnsi="Times" w:cs="Times"/>
                <w:b/>
              </w:rPr>
            </w:pPr>
            <w:r w:rsidRPr="00555C53">
              <w:rPr>
                <w:rFonts w:ascii="Times" w:eastAsiaTheme="minorHAnsi" w:hAnsi="Times" w:cs="Times"/>
                <w:bCs/>
                <w:lang w:eastAsia="en-US"/>
              </w:rPr>
              <w:lastRenderedPageBreak/>
              <w:t xml:space="preserve">Przepisy implementujące </w:t>
            </w:r>
            <w:r w:rsidRPr="00555C53">
              <w:rPr>
                <w:rFonts w:ascii="Times" w:eastAsiaTheme="minorHAnsi" w:hAnsi="Times" w:cs="Times"/>
                <w:bCs/>
                <w:i/>
                <w:lang w:eastAsia="en-US"/>
              </w:rPr>
              <w:t xml:space="preserve">dyrektywę Parlamentu </w:t>
            </w:r>
            <w:r w:rsidRPr="00555C53">
              <w:rPr>
                <w:rFonts w:ascii="Times" w:eastAsiaTheme="minorHAnsi" w:hAnsi="Times" w:cs="Times"/>
                <w:bCs/>
                <w:i/>
                <w:lang w:eastAsia="en-US"/>
              </w:rPr>
              <w:lastRenderedPageBreak/>
              <w:t>Europejskiego i Rady (UE) 2016/1919 z dnia 26 października 2016 r. w sprawie pomocy prawnej z urzędu dla podejrzanych i oskarżonych w postępowaniu karnym oraz dla osób, których dotyczy wniosek w postępowaniu dotyczącym europejskiego nakazu aresztowania</w:t>
            </w:r>
            <w:r w:rsidRPr="00555C53">
              <w:rPr>
                <w:rFonts w:ascii="Times" w:eastAsiaTheme="minorHAnsi" w:hAnsi="Times" w:cs="Times"/>
                <w:bCs/>
                <w:lang w:eastAsia="en-US"/>
              </w:rPr>
              <w:t xml:space="preserve"> oraz </w:t>
            </w:r>
            <w:r w:rsidRPr="00555C53">
              <w:rPr>
                <w:rFonts w:ascii="Times" w:eastAsiaTheme="minorHAnsi" w:hAnsi="Times" w:cs="Times"/>
                <w:bCs/>
                <w:i/>
                <w:lang w:eastAsia="en-US"/>
              </w:rPr>
              <w:t>dyrektywę 2008/52/WE</w:t>
            </w:r>
            <w:r w:rsidRPr="00555C53">
              <w:rPr>
                <w:rFonts w:ascii="Times" w:eastAsiaTheme="minorHAnsi" w:hAnsi="Times" w:cs="Times"/>
                <w:i/>
                <w:lang w:eastAsia="en-US"/>
              </w:rPr>
              <w:t xml:space="preserve"> </w:t>
            </w:r>
            <w:r w:rsidRPr="00555C53">
              <w:rPr>
                <w:rFonts w:ascii="Times" w:eastAsiaTheme="minorHAnsi" w:hAnsi="Times" w:cs="Times"/>
                <w:bCs/>
                <w:i/>
                <w:lang w:eastAsia="en-US"/>
              </w:rPr>
              <w:t xml:space="preserve">Parlamentu Europejskiego i Rady 2008/52/WE z dnia 21 maja 2008 r. w sprawie niektórych </w:t>
            </w:r>
            <w:r w:rsidRPr="00555C53">
              <w:rPr>
                <w:rFonts w:ascii="Times" w:eastAsiaTheme="minorHAnsi" w:hAnsi="Times" w:cs="Times"/>
                <w:bCs/>
                <w:i/>
                <w:lang w:eastAsia="en-US"/>
              </w:rPr>
              <w:lastRenderedPageBreak/>
              <w:t>aspektów mediacji w sprawach cywilnych i handlowych</w:t>
            </w:r>
            <w:r w:rsidRPr="00555C53">
              <w:rPr>
                <w:rFonts w:ascii="Times" w:eastAsiaTheme="minorHAnsi" w:hAnsi="Times" w:cs="Times"/>
                <w:bCs/>
                <w:lang w:eastAsia="en-US"/>
              </w:rPr>
              <w:t xml:space="preserve"> (pomoc prawna, w  tym pomoc prawna z urzędu i warunki jej udzielania) oraz pozostałe rozwiązania w obszarze pomocy prawnej obowiązujące na gruncie przepisów krajowych.</w:t>
            </w:r>
          </w:p>
        </w:tc>
      </w:tr>
      <w:tr w:rsidR="00206510" w:rsidRPr="00555C53" w14:paraId="0007D573" w14:textId="77777777" w:rsidTr="008627E3">
        <w:tc>
          <w:tcPr>
            <w:tcW w:w="1413" w:type="dxa"/>
            <w:gridSpan w:val="2"/>
          </w:tcPr>
          <w:p w14:paraId="76624D37" w14:textId="349F40BA" w:rsidR="00206510" w:rsidRPr="00555C53" w:rsidRDefault="00206510" w:rsidP="00206510">
            <w:pPr>
              <w:rPr>
                <w:rFonts w:ascii="Times" w:hAnsi="Times" w:cs="Times"/>
              </w:rPr>
            </w:pPr>
            <w:r w:rsidRPr="00555C53">
              <w:rPr>
                <w:rFonts w:ascii="Times" w:hAnsi="Times" w:cs="Times"/>
              </w:rPr>
              <w:lastRenderedPageBreak/>
              <w:t xml:space="preserve">Art. 20 ust. 2 </w:t>
            </w:r>
          </w:p>
        </w:tc>
        <w:tc>
          <w:tcPr>
            <w:tcW w:w="4082" w:type="dxa"/>
            <w:gridSpan w:val="2"/>
          </w:tcPr>
          <w:p w14:paraId="343936BC" w14:textId="54B6D958" w:rsidR="00206510" w:rsidRPr="00555C53" w:rsidRDefault="00206510" w:rsidP="00206510">
            <w:pPr>
              <w:spacing w:before="120"/>
              <w:jc w:val="both"/>
              <w:rPr>
                <w:rFonts w:ascii="Times" w:hAnsi="Times" w:cs="Times"/>
              </w:rPr>
            </w:pPr>
            <w:r w:rsidRPr="00555C53">
              <w:rPr>
                <w:rStyle w:val="markedcontent"/>
                <w:rFonts w:ascii="Times" w:hAnsi="Times" w:cs="Times"/>
              </w:rPr>
              <w:t>2. Państwa członkowskie mogą wprowadzić przepisy przewidujące dla osób dokonujących zgłoszenia środki pomocy</w:t>
            </w:r>
            <w:r w:rsidRPr="00555C53">
              <w:rPr>
                <w:rFonts w:ascii="Times" w:hAnsi="Times" w:cs="Times"/>
              </w:rPr>
              <w:t xml:space="preserve"> </w:t>
            </w:r>
            <w:r w:rsidRPr="00555C53">
              <w:rPr>
                <w:rStyle w:val="markedcontent"/>
                <w:rFonts w:ascii="Times" w:hAnsi="Times" w:cs="Times"/>
              </w:rPr>
              <w:t xml:space="preserve">finansowej i wsparcia, w tym </w:t>
            </w:r>
            <w:r w:rsidRPr="00555C53">
              <w:rPr>
                <w:rStyle w:val="markedcontent"/>
                <w:rFonts w:ascii="Times" w:hAnsi="Times" w:cs="Times"/>
              </w:rPr>
              <w:lastRenderedPageBreak/>
              <w:t>wsparcie psychologiczne, udzielane w toku postępowania sądowego</w:t>
            </w:r>
          </w:p>
        </w:tc>
        <w:tc>
          <w:tcPr>
            <w:tcW w:w="1304" w:type="dxa"/>
          </w:tcPr>
          <w:p w14:paraId="11F5989A" w14:textId="05BCEBB3" w:rsidR="00206510" w:rsidRPr="00555C53" w:rsidRDefault="00206510" w:rsidP="00206510">
            <w:pPr>
              <w:jc w:val="center"/>
              <w:rPr>
                <w:rFonts w:ascii="Times" w:hAnsi="Times" w:cs="Times"/>
                <w:b/>
              </w:rPr>
            </w:pPr>
            <w:r w:rsidRPr="00555C53">
              <w:rPr>
                <w:rFonts w:ascii="Times" w:hAnsi="Times" w:cs="Times"/>
                <w:b/>
              </w:rPr>
              <w:lastRenderedPageBreak/>
              <w:t>N</w:t>
            </w:r>
          </w:p>
        </w:tc>
        <w:tc>
          <w:tcPr>
            <w:tcW w:w="1134" w:type="dxa"/>
            <w:gridSpan w:val="2"/>
          </w:tcPr>
          <w:p w14:paraId="15EBF84E" w14:textId="77777777" w:rsidR="00206510" w:rsidRPr="00555C53" w:rsidRDefault="00206510" w:rsidP="00206510">
            <w:pPr>
              <w:jc w:val="center"/>
              <w:rPr>
                <w:rFonts w:ascii="Times" w:hAnsi="Times" w:cs="Times"/>
                <w:b/>
              </w:rPr>
            </w:pPr>
          </w:p>
        </w:tc>
        <w:tc>
          <w:tcPr>
            <w:tcW w:w="4962" w:type="dxa"/>
          </w:tcPr>
          <w:p w14:paraId="18A19032" w14:textId="053D328E" w:rsidR="00206510" w:rsidRPr="00555C53" w:rsidRDefault="00206510" w:rsidP="00206510">
            <w:pPr>
              <w:rPr>
                <w:rFonts w:ascii="Times" w:eastAsiaTheme="minorHAnsi" w:hAnsi="Times" w:cs="Times"/>
                <w:bCs/>
                <w:lang w:eastAsia="en-US"/>
              </w:rPr>
            </w:pPr>
          </w:p>
        </w:tc>
        <w:tc>
          <w:tcPr>
            <w:tcW w:w="1708" w:type="dxa"/>
          </w:tcPr>
          <w:p w14:paraId="09258910" w14:textId="17C91508" w:rsidR="00206510" w:rsidRPr="00555C53" w:rsidRDefault="00206510" w:rsidP="00555C53">
            <w:pPr>
              <w:rPr>
                <w:rFonts w:ascii="Times" w:hAnsi="Times" w:cs="Times"/>
                <w:b/>
              </w:rPr>
            </w:pPr>
            <w:r w:rsidRPr="00555C53">
              <w:rPr>
                <w:rFonts w:ascii="Times" w:eastAsiaTheme="minorHAnsi" w:hAnsi="Times" w:cs="Times"/>
                <w:bCs/>
                <w:lang w:eastAsia="en-US"/>
              </w:rPr>
              <w:t xml:space="preserve">Nie zdecydowano się na wprowadzenie dla osób </w:t>
            </w:r>
            <w:r w:rsidRPr="00555C53">
              <w:rPr>
                <w:rFonts w:ascii="Times" w:eastAsiaTheme="minorHAnsi" w:hAnsi="Times" w:cs="Times"/>
                <w:bCs/>
                <w:lang w:eastAsia="en-US"/>
              </w:rPr>
              <w:lastRenderedPageBreak/>
              <w:t>dokonujacych zgłoszenia środków pomocy finansowej i wsparcia, w tym wsparcia psychologicznego, udzielnego w toku postępowania sądowego.</w:t>
            </w:r>
          </w:p>
        </w:tc>
      </w:tr>
      <w:tr w:rsidR="008A1D92" w:rsidRPr="00555C53" w14:paraId="288F2C1C" w14:textId="77777777" w:rsidTr="008627E3">
        <w:tc>
          <w:tcPr>
            <w:tcW w:w="1413" w:type="dxa"/>
            <w:gridSpan w:val="2"/>
          </w:tcPr>
          <w:p w14:paraId="4D0ECFAF" w14:textId="4AA06CD2" w:rsidR="008A1D92" w:rsidRPr="00555C53" w:rsidRDefault="008A1D92" w:rsidP="00824828">
            <w:pPr>
              <w:rPr>
                <w:rFonts w:ascii="Times" w:hAnsi="Times" w:cs="Times"/>
              </w:rPr>
            </w:pPr>
            <w:r w:rsidRPr="00555C53">
              <w:rPr>
                <w:rFonts w:ascii="Times" w:hAnsi="Times" w:cs="Times"/>
              </w:rPr>
              <w:lastRenderedPageBreak/>
              <w:t xml:space="preserve">Art. 20 ust. 3 </w:t>
            </w:r>
          </w:p>
        </w:tc>
        <w:tc>
          <w:tcPr>
            <w:tcW w:w="4082" w:type="dxa"/>
            <w:gridSpan w:val="2"/>
          </w:tcPr>
          <w:p w14:paraId="4C423A6D" w14:textId="56EE1402" w:rsidR="008A1D92" w:rsidRPr="00555C53" w:rsidRDefault="00F97251" w:rsidP="00E647E0">
            <w:pPr>
              <w:spacing w:before="120"/>
              <w:jc w:val="both"/>
              <w:rPr>
                <w:rFonts w:ascii="Times" w:hAnsi="Times" w:cs="Times"/>
              </w:rPr>
            </w:pPr>
            <w:r w:rsidRPr="00555C53">
              <w:rPr>
                <w:rStyle w:val="markedcontent"/>
                <w:rFonts w:ascii="Times" w:hAnsi="Times" w:cs="Times"/>
              </w:rPr>
              <w:t>3. Środki wsparcia, o których mowa w niniejszym artykule, mogą być udzielane, w stosownych przypadkach, przez</w:t>
            </w:r>
            <w:r w:rsidR="003C6485" w:rsidRPr="00555C53">
              <w:rPr>
                <w:rFonts w:ascii="Times" w:hAnsi="Times" w:cs="Times"/>
              </w:rPr>
              <w:t xml:space="preserve"> </w:t>
            </w:r>
            <w:r w:rsidRPr="00555C53">
              <w:rPr>
                <w:rStyle w:val="markedcontent"/>
                <w:rFonts w:ascii="Times" w:hAnsi="Times" w:cs="Times"/>
              </w:rPr>
              <w:t>centrum informacyjne lub jeden, wyraźnie określony, niezależny organ administracyjny.</w:t>
            </w:r>
          </w:p>
        </w:tc>
        <w:tc>
          <w:tcPr>
            <w:tcW w:w="1304" w:type="dxa"/>
          </w:tcPr>
          <w:p w14:paraId="23C836E0" w14:textId="16569608" w:rsidR="008A1D92" w:rsidRPr="00555C53" w:rsidRDefault="00120891">
            <w:pPr>
              <w:jc w:val="center"/>
              <w:rPr>
                <w:rFonts w:ascii="Times" w:hAnsi="Times" w:cs="Times"/>
                <w:b/>
              </w:rPr>
            </w:pPr>
            <w:r w:rsidRPr="00555C53">
              <w:rPr>
                <w:rFonts w:ascii="Times" w:hAnsi="Times" w:cs="Times"/>
                <w:b/>
              </w:rPr>
              <w:t>T</w:t>
            </w:r>
          </w:p>
        </w:tc>
        <w:tc>
          <w:tcPr>
            <w:tcW w:w="1134" w:type="dxa"/>
            <w:gridSpan w:val="2"/>
          </w:tcPr>
          <w:p w14:paraId="52EDE998" w14:textId="3B152ED3" w:rsidR="008A1D92" w:rsidRPr="00555C53" w:rsidRDefault="00120891">
            <w:pPr>
              <w:jc w:val="center"/>
              <w:rPr>
                <w:rFonts w:ascii="Times" w:hAnsi="Times" w:cs="Times"/>
                <w:b/>
              </w:rPr>
            </w:pPr>
            <w:r w:rsidRPr="00555C53">
              <w:rPr>
                <w:rFonts w:ascii="Times" w:hAnsi="Times" w:cs="Times"/>
                <w:b/>
              </w:rPr>
              <w:t>Art. 31 ust. 3 - 5</w:t>
            </w:r>
          </w:p>
        </w:tc>
        <w:tc>
          <w:tcPr>
            <w:tcW w:w="4962" w:type="dxa"/>
          </w:tcPr>
          <w:p w14:paraId="7AFA3666" w14:textId="70C87866" w:rsidR="00120891" w:rsidRPr="00555C53" w:rsidRDefault="00120891" w:rsidP="001C31B4">
            <w:pPr>
              <w:pStyle w:val="PKTpunkt"/>
              <w:spacing w:line="240" w:lineRule="auto"/>
              <w:rPr>
                <w:rFonts w:cs="Times"/>
                <w:b/>
                <w:szCs w:val="24"/>
              </w:rPr>
            </w:pPr>
            <w:r w:rsidRPr="00555C53">
              <w:rPr>
                <w:rFonts w:cs="Times"/>
                <w:b/>
                <w:szCs w:val="24"/>
              </w:rPr>
              <w:t>Art. 31</w:t>
            </w:r>
            <w:r w:rsidR="007F6818" w:rsidRPr="00555C53">
              <w:rPr>
                <w:rFonts w:cs="Times"/>
                <w:b/>
                <w:szCs w:val="24"/>
              </w:rPr>
              <w:t xml:space="preserve"> </w:t>
            </w:r>
            <w:r w:rsidR="007F6818" w:rsidRPr="00555C53">
              <w:rPr>
                <w:rFonts w:cs="Times"/>
                <w:szCs w:val="24"/>
              </w:rPr>
              <w:t>Rzecznik Praw Obywatelskich:</w:t>
            </w:r>
          </w:p>
          <w:p w14:paraId="213E4BA4" w14:textId="52434D52" w:rsidR="00120891" w:rsidRPr="00555C53" w:rsidRDefault="00120891" w:rsidP="001C31B4">
            <w:pPr>
              <w:pStyle w:val="PKTpunkt"/>
              <w:spacing w:line="240" w:lineRule="auto"/>
              <w:rPr>
                <w:rFonts w:cs="Times"/>
                <w:szCs w:val="24"/>
              </w:rPr>
            </w:pPr>
            <w:r w:rsidRPr="00555C53">
              <w:rPr>
                <w:rFonts w:cs="Times"/>
                <w:szCs w:val="24"/>
              </w:rPr>
              <w:t>3)</w:t>
            </w:r>
            <w:r w:rsidRPr="00555C53">
              <w:rPr>
                <w:rFonts w:cs="Times"/>
                <w:szCs w:val="24"/>
              </w:rPr>
              <w:tab/>
              <w:t xml:space="preserve">zapewnia powszechny dostęp do informacji na temat praw i środków ochrony prawnej zgłaszających oraz osób, o których mowa w art. 21, przed działaniami odwetowymi oraz praw osób, których dotyczy zgłoszenie, w szczególności przez zamieszczanie tych informacji na swojej stronie podmiotowej Biuletynu Informacji Publicznej; </w:t>
            </w:r>
          </w:p>
          <w:p w14:paraId="6DE885D4" w14:textId="77777777" w:rsidR="00120891" w:rsidRPr="00555C53" w:rsidRDefault="00120891" w:rsidP="001C31B4">
            <w:pPr>
              <w:pStyle w:val="PKTpunkt"/>
              <w:spacing w:line="240" w:lineRule="auto"/>
              <w:rPr>
                <w:rFonts w:cs="Times"/>
                <w:szCs w:val="24"/>
              </w:rPr>
            </w:pPr>
            <w:r w:rsidRPr="00555C53">
              <w:rPr>
                <w:rFonts w:cs="Times"/>
                <w:szCs w:val="24"/>
              </w:rPr>
              <w:t>4)</w:t>
            </w:r>
            <w:r w:rsidRPr="00555C53">
              <w:rPr>
                <w:rFonts w:cs="Times"/>
                <w:szCs w:val="24"/>
              </w:rPr>
              <w:tab/>
              <w:t>udziela zgłaszającym oraz osobom, o których mowa w art. 21 oraz osobom, których dotyczy zgłoszenie, porad w zakresie, o którym mowa w pkt 3;</w:t>
            </w:r>
          </w:p>
          <w:p w14:paraId="0C62F926" w14:textId="77777777" w:rsidR="00120891" w:rsidRPr="00555C53" w:rsidRDefault="00120891" w:rsidP="001C31B4">
            <w:pPr>
              <w:pStyle w:val="PKTpunkt"/>
              <w:spacing w:line="240" w:lineRule="auto"/>
              <w:rPr>
                <w:rFonts w:cs="Times"/>
                <w:szCs w:val="24"/>
              </w:rPr>
            </w:pPr>
            <w:r w:rsidRPr="00555C53">
              <w:rPr>
                <w:rFonts w:cs="Times"/>
                <w:szCs w:val="24"/>
              </w:rPr>
              <w:t>5)</w:t>
            </w:r>
            <w:r w:rsidRPr="00555C53">
              <w:rPr>
                <w:rFonts w:cs="Times"/>
                <w:szCs w:val="24"/>
              </w:rPr>
              <w:tab/>
              <w:t xml:space="preserve">udziela zgłaszającym oraz osobom, o których mowa w art. 21, informacji o organach, które w zakresie realizowanych zadań mogą podjąć działania służące ochronie zgłaszających przed działaniami odwetowymi oraz, w odpowiednich </w:t>
            </w:r>
            <w:r w:rsidRPr="00555C53">
              <w:rPr>
                <w:rFonts w:cs="Times"/>
                <w:szCs w:val="24"/>
              </w:rPr>
              <w:lastRenderedPageBreak/>
              <w:t>przypadkach, wsparcia w kontaktach z takimi organami, w szczególności przez poinformowanie właściwych organów o dostrzeżonej konieczności objęcia zgłaszającego ochroną.</w:t>
            </w:r>
          </w:p>
          <w:p w14:paraId="0C274B3B" w14:textId="77777777" w:rsidR="008A1D92" w:rsidRPr="00555C53" w:rsidRDefault="008A1D92" w:rsidP="00824828">
            <w:pPr>
              <w:spacing w:before="120"/>
              <w:jc w:val="both"/>
              <w:rPr>
                <w:rFonts w:ascii="Times" w:eastAsiaTheme="minorHAnsi" w:hAnsi="Times" w:cs="Times"/>
                <w:bCs/>
                <w:lang w:eastAsia="en-US"/>
              </w:rPr>
            </w:pPr>
          </w:p>
        </w:tc>
        <w:tc>
          <w:tcPr>
            <w:tcW w:w="1708" w:type="dxa"/>
          </w:tcPr>
          <w:p w14:paraId="5A7DD632" w14:textId="77777777" w:rsidR="008A1D92" w:rsidRPr="00555C53" w:rsidRDefault="008A1D92" w:rsidP="00E647E0">
            <w:pPr>
              <w:jc w:val="center"/>
              <w:rPr>
                <w:rFonts w:ascii="Times" w:hAnsi="Times" w:cs="Times"/>
                <w:b/>
              </w:rPr>
            </w:pPr>
          </w:p>
        </w:tc>
      </w:tr>
      <w:tr w:rsidR="00F97251" w:rsidRPr="00555C53" w14:paraId="059C7ED5" w14:textId="77777777" w:rsidTr="008627E3">
        <w:tc>
          <w:tcPr>
            <w:tcW w:w="1413" w:type="dxa"/>
            <w:gridSpan w:val="2"/>
          </w:tcPr>
          <w:p w14:paraId="6D407CFC" w14:textId="770E8D68" w:rsidR="00F97251" w:rsidRPr="00555C53" w:rsidRDefault="00F97251" w:rsidP="00824828">
            <w:pPr>
              <w:rPr>
                <w:rFonts w:ascii="Times" w:hAnsi="Times" w:cs="Times"/>
              </w:rPr>
            </w:pPr>
            <w:r w:rsidRPr="00555C53">
              <w:rPr>
                <w:rFonts w:ascii="Times" w:hAnsi="Times" w:cs="Times"/>
              </w:rPr>
              <w:t>Art. 21 ust. 1</w:t>
            </w:r>
          </w:p>
        </w:tc>
        <w:tc>
          <w:tcPr>
            <w:tcW w:w="4082" w:type="dxa"/>
            <w:gridSpan w:val="2"/>
          </w:tcPr>
          <w:p w14:paraId="5E07BE5D" w14:textId="2A421829" w:rsidR="00F97251" w:rsidRPr="00555C53" w:rsidRDefault="00F97251" w:rsidP="00E647E0">
            <w:pPr>
              <w:spacing w:before="120"/>
              <w:jc w:val="both"/>
              <w:rPr>
                <w:rStyle w:val="markedcontent"/>
                <w:rFonts w:ascii="Times" w:hAnsi="Times" w:cs="Times"/>
              </w:rPr>
            </w:pPr>
            <w:r w:rsidRPr="00555C53">
              <w:rPr>
                <w:rStyle w:val="markedcontent"/>
                <w:rFonts w:ascii="Times" w:hAnsi="Times" w:cs="Times"/>
              </w:rPr>
              <w:t>1. Państwa członkowskie podejmują niezbędne środki mające na celu zapewnienie, aby osoby, o których mowa</w:t>
            </w:r>
            <w:r w:rsidR="00030BB4" w:rsidRPr="00555C53">
              <w:rPr>
                <w:rStyle w:val="markedcontent"/>
                <w:rFonts w:ascii="Times" w:hAnsi="Times" w:cs="Times"/>
              </w:rPr>
              <w:t xml:space="preserve"> </w:t>
            </w:r>
            <w:r w:rsidRPr="00555C53">
              <w:rPr>
                <w:rStyle w:val="markedcontent"/>
                <w:rFonts w:ascii="Times" w:hAnsi="Times" w:cs="Times"/>
              </w:rPr>
              <w:t>w art. 4, były chronione przed działaniami odwetowymi. Takie środki obejmują w szczególności środki określone</w:t>
            </w:r>
            <w:r w:rsidR="003C6485" w:rsidRPr="00555C53">
              <w:rPr>
                <w:rFonts w:ascii="Times" w:hAnsi="Times" w:cs="Times"/>
              </w:rPr>
              <w:t xml:space="preserve"> </w:t>
            </w:r>
            <w:r w:rsidRPr="00555C53">
              <w:rPr>
                <w:rStyle w:val="markedcontent"/>
                <w:rFonts w:ascii="Times" w:hAnsi="Times" w:cs="Times"/>
              </w:rPr>
              <w:t>w ust. 2–8 niniejszego artykułu.</w:t>
            </w:r>
          </w:p>
        </w:tc>
        <w:tc>
          <w:tcPr>
            <w:tcW w:w="1304" w:type="dxa"/>
          </w:tcPr>
          <w:p w14:paraId="6A1EE880" w14:textId="2899AB01" w:rsidR="00F97251" w:rsidRPr="00555C53" w:rsidRDefault="00030BB4">
            <w:pPr>
              <w:jc w:val="center"/>
              <w:rPr>
                <w:rFonts w:ascii="Times" w:hAnsi="Times" w:cs="Times"/>
                <w:b/>
              </w:rPr>
            </w:pPr>
            <w:r w:rsidRPr="00555C53">
              <w:rPr>
                <w:rFonts w:ascii="Times" w:hAnsi="Times" w:cs="Times"/>
                <w:b/>
              </w:rPr>
              <w:t>T</w:t>
            </w:r>
          </w:p>
        </w:tc>
        <w:tc>
          <w:tcPr>
            <w:tcW w:w="1134" w:type="dxa"/>
            <w:gridSpan w:val="2"/>
          </w:tcPr>
          <w:p w14:paraId="3ECA53DC" w14:textId="69DE8167" w:rsidR="00F97251" w:rsidRPr="00555C53" w:rsidRDefault="00030BB4">
            <w:pPr>
              <w:jc w:val="center"/>
              <w:rPr>
                <w:rFonts w:ascii="Times" w:hAnsi="Times" w:cs="Times"/>
                <w:b/>
              </w:rPr>
            </w:pPr>
            <w:r w:rsidRPr="00555C53">
              <w:rPr>
                <w:rFonts w:ascii="Times" w:hAnsi="Times" w:cs="Times"/>
                <w:b/>
              </w:rPr>
              <w:t>Art. 11</w:t>
            </w:r>
          </w:p>
        </w:tc>
        <w:tc>
          <w:tcPr>
            <w:tcW w:w="4962" w:type="dxa"/>
          </w:tcPr>
          <w:p w14:paraId="17E33A79" w14:textId="4330D47A" w:rsidR="00030BB4" w:rsidRPr="00555C53" w:rsidRDefault="00030BB4" w:rsidP="001C31B4">
            <w:pPr>
              <w:pStyle w:val="ARTartustawynprozporzdzenia"/>
              <w:spacing w:line="240" w:lineRule="auto"/>
              <w:ind w:firstLine="0"/>
              <w:rPr>
                <w:rFonts w:cs="Times"/>
                <w:szCs w:val="24"/>
              </w:rPr>
            </w:pPr>
            <w:r w:rsidRPr="00555C53">
              <w:rPr>
                <w:rStyle w:val="Ppogrubienie"/>
                <w:rFonts w:cs="Times"/>
                <w:szCs w:val="24"/>
              </w:rPr>
              <w:t>Art. 11</w:t>
            </w:r>
          </w:p>
          <w:p w14:paraId="5B75B79C" w14:textId="4E11B1EA" w:rsidR="00030BB4" w:rsidRPr="00555C53" w:rsidRDefault="00030BB4" w:rsidP="001C31B4">
            <w:pPr>
              <w:pStyle w:val="ARTartustawynprozporzdzenia"/>
              <w:spacing w:line="240" w:lineRule="auto"/>
              <w:ind w:firstLine="0"/>
              <w:rPr>
                <w:rFonts w:cs="Times"/>
                <w:szCs w:val="24"/>
              </w:rPr>
            </w:pPr>
            <w:r w:rsidRPr="00555C53">
              <w:rPr>
                <w:rFonts w:cs="Times"/>
                <w:szCs w:val="24"/>
              </w:rPr>
              <w:t xml:space="preserve">Wobec zgłaszającego nie mogą być podejmowane działania odwetowe ani próby lub groźby zastosowania takich działań. </w:t>
            </w:r>
          </w:p>
          <w:p w14:paraId="73000532" w14:textId="55F2B77A" w:rsidR="00F97251" w:rsidRPr="00555C53" w:rsidRDefault="00F97251" w:rsidP="00824828">
            <w:pPr>
              <w:spacing w:before="120"/>
              <w:jc w:val="both"/>
              <w:rPr>
                <w:rFonts w:ascii="Times" w:eastAsiaTheme="minorHAnsi" w:hAnsi="Times" w:cs="Times"/>
                <w:bCs/>
                <w:lang w:eastAsia="en-US"/>
              </w:rPr>
            </w:pPr>
          </w:p>
        </w:tc>
        <w:tc>
          <w:tcPr>
            <w:tcW w:w="1708" w:type="dxa"/>
          </w:tcPr>
          <w:p w14:paraId="62D44D0B" w14:textId="77777777" w:rsidR="00F97251" w:rsidRPr="00555C53" w:rsidRDefault="00F97251" w:rsidP="00E647E0">
            <w:pPr>
              <w:jc w:val="center"/>
              <w:rPr>
                <w:rFonts w:ascii="Times" w:hAnsi="Times" w:cs="Times"/>
                <w:b/>
              </w:rPr>
            </w:pPr>
          </w:p>
        </w:tc>
      </w:tr>
      <w:tr w:rsidR="00F97251" w:rsidRPr="00555C53" w14:paraId="3BAF5B0D" w14:textId="77777777" w:rsidTr="008627E3">
        <w:tc>
          <w:tcPr>
            <w:tcW w:w="1413" w:type="dxa"/>
            <w:gridSpan w:val="2"/>
          </w:tcPr>
          <w:p w14:paraId="20BED35F" w14:textId="2518AF3B" w:rsidR="00F97251" w:rsidRPr="00555C53" w:rsidRDefault="00F97251" w:rsidP="00824828">
            <w:pPr>
              <w:rPr>
                <w:rFonts w:ascii="Times" w:hAnsi="Times" w:cs="Times"/>
              </w:rPr>
            </w:pPr>
            <w:r w:rsidRPr="00555C53">
              <w:rPr>
                <w:rFonts w:ascii="Times" w:hAnsi="Times" w:cs="Times"/>
              </w:rPr>
              <w:t>Art. 21 ust 2</w:t>
            </w:r>
          </w:p>
        </w:tc>
        <w:tc>
          <w:tcPr>
            <w:tcW w:w="4082" w:type="dxa"/>
            <w:gridSpan w:val="2"/>
          </w:tcPr>
          <w:p w14:paraId="53BFAD77" w14:textId="7DEB16E4" w:rsidR="00F97251" w:rsidRPr="00555C53" w:rsidRDefault="00F97251" w:rsidP="00E647E0">
            <w:pPr>
              <w:spacing w:before="120"/>
              <w:jc w:val="both"/>
              <w:rPr>
                <w:rStyle w:val="markedcontent"/>
                <w:rFonts w:ascii="Times" w:hAnsi="Times" w:cs="Times"/>
              </w:rPr>
            </w:pPr>
            <w:r w:rsidRPr="00555C53">
              <w:rPr>
                <w:rStyle w:val="markedcontent"/>
                <w:rFonts w:ascii="Times" w:hAnsi="Times" w:cs="Times"/>
              </w:rPr>
              <w:t>2. Bez uszczerbku dla art. 3 ust. 2 i 3, uważa się, że osoby dokonujące zgłoszenia informacji na temat naruszeń lub</w:t>
            </w:r>
            <w:r w:rsidR="003C6485" w:rsidRPr="00555C53">
              <w:rPr>
                <w:rFonts w:ascii="Times" w:hAnsi="Times" w:cs="Times"/>
              </w:rPr>
              <w:t xml:space="preserve"> </w:t>
            </w:r>
            <w:r w:rsidRPr="00555C53">
              <w:rPr>
                <w:rStyle w:val="markedcontent"/>
                <w:rFonts w:ascii="Times" w:hAnsi="Times" w:cs="Times"/>
              </w:rPr>
              <w:t>dokonujące ujawnienia publicznego zgodnie z niniejszą dyrektywą nie naruszają żadnych ograniczeń w zakresie ujawniania informacji i nie ponoszą żadnej odpowiedzialności w związku z takim zgłoszeniem lub ujawnieniem publicznym,</w:t>
            </w:r>
            <w:r w:rsidR="008D1692" w:rsidRPr="00555C53">
              <w:rPr>
                <w:rFonts w:ascii="Times" w:hAnsi="Times" w:cs="Times"/>
              </w:rPr>
              <w:t xml:space="preserve"> </w:t>
            </w:r>
            <w:r w:rsidRPr="00555C53">
              <w:rPr>
                <w:rStyle w:val="markedcontent"/>
                <w:rFonts w:ascii="Times" w:hAnsi="Times" w:cs="Times"/>
              </w:rPr>
              <w:t>pod warunkiem że miały uzasadnione podstawy, by sądzić, że zgłoszenie lub ujawnienie publiczne takich informacji jest</w:t>
            </w:r>
            <w:r w:rsidR="003C6485" w:rsidRPr="00555C53">
              <w:rPr>
                <w:rFonts w:ascii="Times" w:hAnsi="Times" w:cs="Times"/>
              </w:rPr>
              <w:t xml:space="preserve"> </w:t>
            </w:r>
            <w:r w:rsidRPr="00555C53">
              <w:rPr>
                <w:rStyle w:val="markedcontent"/>
                <w:rFonts w:ascii="Times" w:hAnsi="Times" w:cs="Times"/>
              </w:rPr>
              <w:t>niezbędne do ujawnienia naruszenia zgodnie z niniejszą dyrektywą.</w:t>
            </w:r>
          </w:p>
        </w:tc>
        <w:tc>
          <w:tcPr>
            <w:tcW w:w="1304" w:type="dxa"/>
          </w:tcPr>
          <w:p w14:paraId="7B6E92C8" w14:textId="0D4FA119" w:rsidR="00F97251" w:rsidRPr="00555C53" w:rsidRDefault="008D1692">
            <w:pPr>
              <w:jc w:val="center"/>
              <w:rPr>
                <w:rFonts w:ascii="Times" w:hAnsi="Times" w:cs="Times"/>
                <w:b/>
              </w:rPr>
            </w:pPr>
            <w:r w:rsidRPr="00555C53">
              <w:rPr>
                <w:rFonts w:ascii="Times" w:hAnsi="Times" w:cs="Times"/>
                <w:b/>
              </w:rPr>
              <w:t>T</w:t>
            </w:r>
          </w:p>
        </w:tc>
        <w:tc>
          <w:tcPr>
            <w:tcW w:w="1134" w:type="dxa"/>
            <w:gridSpan w:val="2"/>
          </w:tcPr>
          <w:p w14:paraId="5C01F9B7" w14:textId="602CB04A" w:rsidR="00F97251" w:rsidRPr="00555C53" w:rsidRDefault="008D1692">
            <w:pPr>
              <w:jc w:val="center"/>
              <w:rPr>
                <w:rFonts w:ascii="Times" w:hAnsi="Times" w:cs="Times"/>
                <w:b/>
              </w:rPr>
            </w:pPr>
            <w:r w:rsidRPr="00555C53">
              <w:rPr>
                <w:rFonts w:ascii="Times" w:hAnsi="Times" w:cs="Times"/>
                <w:b/>
              </w:rPr>
              <w:t xml:space="preserve">Art. </w:t>
            </w:r>
            <w:r w:rsidR="001948ED" w:rsidRPr="00555C53">
              <w:rPr>
                <w:rFonts w:ascii="Times" w:hAnsi="Times" w:cs="Times"/>
                <w:b/>
              </w:rPr>
              <w:t>16</w:t>
            </w:r>
            <w:r w:rsidR="001F77B4" w:rsidRPr="00555C53">
              <w:rPr>
                <w:rFonts w:ascii="Times" w:hAnsi="Times" w:cs="Times"/>
                <w:b/>
              </w:rPr>
              <w:t xml:space="preserve"> ust. 1 oraz ust. 2</w:t>
            </w:r>
          </w:p>
        </w:tc>
        <w:tc>
          <w:tcPr>
            <w:tcW w:w="4962" w:type="dxa"/>
          </w:tcPr>
          <w:p w14:paraId="59995D6C" w14:textId="0CF2B3F6" w:rsidR="001948ED" w:rsidRPr="00555C53" w:rsidRDefault="001948ED">
            <w:pPr>
              <w:pStyle w:val="ARTartustawynprozporzdzenia"/>
              <w:spacing w:line="240" w:lineRule="auto"/>
              <w:ind w:firstLine="0"/>
              <w:rPr>
                <w:rFonts w:cs="Times"/>
                <w:szCs w:val="24"/>
              </w:rPr>
            </w:pPr>
            <w:r w:rsidRPr="00555C53">
              <w:rPr>
                <w:rStyle w:val="Ppogrubienie"/>
                <w:rFonts w:cs="Times"/>
                <w:szCs w:val="24"/>
              </w:rPr>
              <w:t>Art. 16</w:t>
            </w:r>
          </w:p>
          <w:p w14:paraId="0A9C7207" w14:textId="55EE8F13" w:rsidR="009C634D" w:rsidRPr="00555C53" w:rsidRDefault="009C634D" w:rsidP="00555C53">
            <w:pPr>
              <w:pStyle w:val="ARTartustawynprozporzdzenia"/>
              <w:spacing w:line="240" w:lineRule="auto"/>
              <w:ind w:firstLine="0"/>
              <w:rPr>
                <w:rFonts w:cs="Times"/>
                <w:szCs w:val="24"/>
              </w:rPr>
            </w:pPr>
            <w:r w:rsidRPr="00555C53">
              <w:rPr>
                <w:rFonts w:cs="Times"/>
                <w:szCs w:val="24"/>
              </w:rPr>
              <w:t>1. Dokonanie zgłoszenia lub ujawnienia publicznego nie może stanowić podstawy odpowiedzialności, w tym odpowiedzialności dyscyplinarnej lub odpowiedzialności za szkodę, z tytułu naruszenia praw innych osób lub obowiązków określonych w przepisach prawa, w szczególności w przedmiocie zniesławienia, naruszenia dóbr osobistych, praw autorskich, przepisów o ochronie danych osobowych oraz obowiązku zachowania tajemnicy, w tym tajemnicy przedsiębiorstwa, z zastrzeżeniem art. 5, pod warunkiem że miał uzasadnione podstawy by sądzić, że zgłoszenie lub ujawnienie publiczne jest niezbędne do ujawnienia naruszenia prawa zgodnie z ustawą.</w:t>
            </w:r>
          </w:p>
          <w:p w14:paraId="2ECF3988" w14:textId="77777777" w:rsidR="009C634D" w:rsidRPr="00555C53" w:rsidRDefault="009C634D" w:rsidP="00555C53">
            <w:pPr>
              <w:pStyle w:val="USTustnpkodeksu"/>
              <w:spacing w:line="240" w:lineRule="auto"/>
              <w:ind w:firstLine="0"/>
              <w:rPr>
                <w:rFonts w:cs="Times"/>
                <w:szCs w:val="24"/>
              </w:rPr>
            </w:pPr>
            <w:r w:rsidRPr="00555C53">
              <w:rPr>
                <w:rFonts w:cs="Times"/>
                <w:szCs w:val="24"/>
              </w:rPr>
              <w:lastRenderedPageBreak/>
              <w:t>2. W przypadku wszczęcia postępowania prawnego dotyczącego odpowiedzialności, o której mowa w ust. 1, zgłaszający może wystąpić o umorzenie takiego postępowania.</w:t>
            </w:r>
          </w:p>
          <w:p w14:paraId="52D5D372" w14:textId="3B69ECB6" w:rsidR="00F97251" w:rsidRPr="00555C53" w:rsidRDefault="00F97251" w:rsidP="001C31B4">
            <w:pPr>
              <w:pStyle w:val="ARTartustawynprozporzdzenia"/>
              <w:spacing w:line="240" w:lineRule="auto"/>
              <w:ind w:firstLine="0"/>
              <w:rPr>
                <w:rFonts w:eastAsiaTheme="minorHAnsi" w:cs="Times"/>
                <w:szCs w:val="24"/>
                <w:lang w:eastAsia="en-US"/>
              </w:rPr>
            </w:pPr>
          </w:p>
        </w:tc>
        <w:tc>
          <w:tcPr>
            <w:tcW w:w="1708" w:type="dxa"/>
          </w:tcPr>
          <w:p w14:paraId="701DA0D1" w14:textId="77777777" w:rsidR="00F97251" w:rsidRPr="00555C53" w:rsidRDefault="00F97251" w:rsidP="00E647E0">
            <w:pPr>
              <w:jc w:val="center"/>
              <w:rPr>
                <w:rFonts w:ascii="Times" w:hAnsi="Times" w:cs="Times"/>
                <w:b/>
              </w:rPr>
            </w:pPr>
          </w:p>
        </w:tc>
      </w:tr>
      <w:tr w:rsidR="00F97251" w:rsidRPr="00555C53" w14:paraId="5480B981" w14:textId="77777777" w:rsidTr="008627E3">
        <w:tc>
          <w:tcPr>
            <w:tcW w:w="1413" w:type="dxa"/>
            <w:gridSpan w:val="2"/>
          </w:tcPr>
          <w:p w14:paraId="730E5AFB" w14:textId="709C5F2C" w:rsidR="00F97251" w:rsidRPr="00555C53" w:rsidRDefault="00F97251" w:rsidP="00824828">
            <w:pPr>
              <w:rPr>
                <w:rFonts w:ascii="Times" w:hAnsi="Times" w:cs="Times"/>
              </w:rPr>
            </w:pPr>
            <w:r w:rsidRPr="00555C53">
              <w:rPr>
                <w:rFonts w:ascii="Times" w:hAnsi="Times" w:cs="Times"/>
              </w:rPr>
              <w:t>Art. 21 ust 3</w:t>
            </w:r>
          </w:p>
        </w:tc>
        <w:tc>
          <w:tcPr>
            <w:tcW w:w="4082" w:type="dxa"/>
            <w:gridSpan w:val="2"/>
          </w:tcPr>
          <w:p w14:paraId="08C546FF" w14:textId="71103F42" w:rsidR="00F97251" w:rsidRPr="00555C53" w:rsidRDefault="00F97251" w:rsidP="00E647E0">
            <w:pPr>
              <w:spacing w:before="120"/>
              <w:jc w:val="both"/>
              <w:rPr>
                <w:rStyle w:val="markedcontent"/>
                <w:rFonts w:ascii="Times" w:hAnsi="Times" w:cs="Times"/>
              </w:rPr>
            </w:pPr>
            <w:r w:rsidRPr="00555C53">
              <w:rPr>
                <w:rStyle w:val="markedcontent"/>
                <w:rFonts w:ascii="Times" w:hAnsi="Times" w:cs="Times"/>
              </w:rPr>
              <w:t xml:space="preserve">3 </w:t>
            </w:r>
            <w:bookmarkStart w:id="64" w:name="_Hlk106879792"/>
            <w:r w:rsidRPr="00555C53">
              <w:rPr>
                <w:rStyle w:val="markedcontent"/>
                <w:rFonts w:ascii="Times" w:hAnsi="Times" w:cs="Times"/>
              </w:rPr>
              <w:t>Osoby dokonujące zgłoszenia nie ponoszą odpowiedzialności w związku z uzyskaniem informacji będących</w:t>
            </w:r>
            <w:r w:rsidRPr="00555C53">
              <w:rPr>
                <w:rFonts w:ascii="Times" w:hAnsi="Times" w:cs="Times"/>
              </w:rPr>
              <w:br/>
            </w:r>
            <w:r w:rsidRPr="00555C53">
              <w:rPr>
                <w:rStyle w:val="markedcontent"/>
                <w:rFonts w:ascii="Times" w:hAnsi="Times" w:cs="Times"/>
              </w:rPr>
              <w:t>przedmiotem zgłoszenia lub ujawnienia publicznego lub dostępem do takich informacji, pod warunkiem że takie uzy</w:t>
            </w:r>
            <w:r w:rsidRPr="00555C53">
              <w:rPr>
                <w:rFonts w:ascii="Times" w:hAnsi="Times" w:cs="Times"/>
              </w:rPr>
              <w:br/>
            </w:r>
            <w:r w:rsidRPr="00555C53">
              <w:rPr>
                <w:rStyle w:val="markedcontent"/>
                <w:rFonts w:ascii="Times" w:hAnsi="Times" w:cs="Times"/>
              </w:rPr>
              <w:t>skanie lub dostęp nie stanowią odrębnego czynu zabronionego. W przypadku gdy takie uzyskanie lub dostęp stanowią</w:t>
            </w:r>
            <w:r w:rsidR="003C6485" w:rsidRPr="00555C53">
              <w:rPr>
                <w:rFonts w:ascii="Times" w:hAnsi="Times" w:cs="Times"/>
              </w:rPr>
              <w:t xml:space="preserve"> </w:t>
            </w:r>
            <w:r w:rsidRPr="00555C53">
              <w:rPr>
                <w:rStyle w:val="markedcontent"/>
                <w:rFonts w:ascii="Times" w:hAnsi="Times" w:cs="Times"/>
              </w:rPr>
              <w:t>odrębny czyn zabroniony, kwestia odpowiedzialności karnej pozostaje uregulowana właściwym prawem krajowym</w:t>
            </w:r>
            <w:bookmarkEnd w:id="64"/>
          </w:p>
        </w:tc>
        <w:tc>
          <w:tcPr>
            <w:tcW w:w="1304" w:type="dxa"/>
          </w:tcPr>
          <w:p w14:paraId="13416933" w14:textId="19946D23" w:rsidR="00F97251" w:rsidRPr="00555C53" w:rsidRDefault="00F26626">
            <w:pPr>
              <w:jc w:val="center"/>
              <w:rPr>
                <w:rFonts w:ascii="Times" w:hAnsi="Times" w:cs="Times"/>
                <w:b/>
              </w:rPr>
            </w:pPr>
            <w:r w:rsidRPr="00555C53">
              <w:rPr>
                <w:rFonts w:ascii="Times" w:hAnsi="Times" w:cs="Times"/>
                <w:b/>
              </w:rPr>
              <w:t>T</w:t>
            </w:r>
          </w:p>
        </w:tc>
        <w:tc>
          <w:tcPr>
            <w:tcW w:w="1134" w:type="dxa"/>
            <w:gridSpan w:val="2"/>
          </w:tcPr>
          <w:p w14:paraId="6E4EA8B9" w14:textId="7DF5F90C" w:rsidR="00F97251" w:rsidRPr="00555C53" w:rsidRDefault="00F97251">
            <w:pPr>
              <w:jc w:val="center"/>
              <w:rPr>
                <w:rFonts w:ascii="Times" w:hAnsi="Times" w:cs="Times"/>
                <w:b/>
              </w:rPr>
            </w:pPr>
          </w:p>
          <w:p w14:paraId="4F6D84B8" w14:textId="6060405C" w:rsidR="00CF5235" w:rsidRPr="00555C53" w:rsidRDefault="00CF5235">
            <w:pPr>
              <w:jc w:val="center"/>
              <w:rPr>
                <w:rFonts w:ascii="Times" w:hAnsi="Times" w:cs="Times"/>
                <w:b/>
              </w:rPr>
            </w:pPr>
            <w:r w:rsidRPr="00555C53">
              <w:rPr>
                <w:rFonts w:ascii="Times" w:hAnsi="Times" w:cs="Times"/>
                <w:b/>
              </w:rPr>
              <w:t xml:space="preserve">Art. 16 ust. </w:t>
            </w:r>
            <w:r w:rsidR="001F77B4" w:rsidRPr="00555C53">
              <w:rPr>
                <w:rFonts w:ascii="Times" w:hAnsi="Times" w:cs="Times"/>
                <w:b/>
              </w:rPr>
              <w:t>3</w:t>
            </w:r>
          </w:p>
        </w:tc>
        <w:tc>
          <w:tcPr>
            <w:tcW w:w="4962" w:type="dxa"/>
          </w:tcPr>
          <w:p w14:paraId="5448C9A0" w14:textId="77777777" w:rsidR="001F77B4" w:rsidRPr="00555C53" w:rsidRDefault="001F77B4" w:rsidP="001F77B4">
            <w:pPr>
              <w:pStyle w:val="USTustnpkodeksu"/>
              <w:spacing w:line="240" w:lineRule="auto"/>
              <w:ind w:firstLine="0"/>
              <w:rPr>
                <w:rFonts w:cs="Times"/>
                <w:szCs w:val="24"/>
              </w:rPr>
            </w:pPr>
            <w:r w:rsidRPr="00555C53">
              <w:rPr>
                <w:rFonts w:cs="Times"/>
                <w:szCs w:val="24"/>
              </w:rPr>
              <w:t>3. Uzyskanie informacji będących przedmiotem zgłoszenia lub ujawnienia publicznego lub dostęp do takich informacji nie może stanowić podstawy odpowiedzialności, pod warunkiem że takie uzyskanie lub dostęp nie stanowią czynu zabronionego.</w:t>
            </w:r>
          </w:p>
          <w:p w14:paraId="378973B7" w14:textId="77777777" w:rsidR="00F97251" w:rsidRPr="00555C53" w:rsidRDefault="00F97251" w:rsidP="00555C53">
            <w:pPr>
              <w:pStyle w:val="ARTartustawynprozporzdzenia"/>
              <w:spacing w:line="240" w:lineRule="auto"/>
              <w:ind w:firstLine="0"/>
              <w:rPr>
                <w:rFonts w:eastAsiaTheme="minorHAnsi" w:cs="Times"/>
                <w:bCs/>
                <w:lang w:eastAsia="en-US"/>
              </w:rPr>
            </w:pPr>
          </w:p>
        </w:tc>
        <w:tc>
          <w:tcPr>
            <w:tcW w:w="1708" w:type="dxa"/>
          </w:tcPr>
          <w:p w14:paraId="2F290A66" w14:textId="77777777" w:rsidR="00F97251" w:rsidRPr="00555C53" w:rsidRDefault="00F97251" w:rsidP="00E647E0">
            <w:pPr>
              <w:jc w:val="center"/>
              <w:rPr>
                <w:rFonts w:ascii="Times" w:hAnsi="Times" w:cs="Times"/>
                <w:b/>
              </w:rPr>
            </w:pPr>
          </w:p>
        </w:tc>
      </w:tr>
      <w:tr w:rsidR="00F97251" w:rsidRPr="00555C53" w14:paraId="6C8D37FD" w14:textId="77777777" w:rsidTr="008627E3">
        <w:tc>
          <w:tcPr>
            <w:tcW w:w="1413" w:type="dxa"/>
            <w:gridSpan w:val="2"/>
          </w:tcPr>
          <w:p w14:paraId="69456CF3" w14:textId="3A176EF7" w:rsidR="00F97251" w:rsidRPr="00555C53" w:rsidRDefault="00F97251" w:rsidP="00824828">
            <w:pPr>
              <w:rPr>
                <w:rFonts w:ascii="Times" w:hAnsi="Times" w:cs="Times"/>
              </w:rPr>
            </w:pPr>
            <w:r w:rsidRPr="00555C53">
              <w:rPr>
                <w:rFonts w:ascii="Times" w:hAnsi="Times" w:cs="Times"/>
              </w:rPr>
              <w:t>Art. 21 ust 4</w:t>
            </w:r>
          </w:p>
        </w:tc>
        <w:tc>
          <w:tcPr>
            <w:tcW w:w="4082" w:type="dxa"/>
            <w:gridSpan w:val="2"/>
          </w:tcPr>
          <w:p w14:paraId="2771965F" w14:textId="19E92AD8" w:rsidR="00F97251" w:rsidRPr="00555C53" w:rsidRDefault="00F97251" w:rsidP="00E647E0">
            <w:pPr>
              <w:spacing w:before="120"/>
              <w:jc w:val="both"/>
              <w:rPr>
                <w:rStyle w:val="markedcontent"/>
                <w:rFonts w:ascii="Times" w:hAnsi="Times" w:cs="Times"/>
              </w:rPr>
            </w:pPr>
            <w:r w:rsidRPr="00555C53">
              <w:rPr>
                <w:rStyle w:val="markedcontent"/>
                <w:rFonts w:ascii="Times" w:hAnsi="Times" w:cs="Times"/>
              </w:rPr>
              <w:t>4 Ewentualna odpowiedzialność osób dokonujących zgłoszenia wynikająca z działań lub zaniechań, które nie są</w:t>
            </w:r>
            <w:r w:rsidRPr="00555C53">
              <w:rPr>
                <w:rFonts w:ascii="Times" w:hAnsi="Times" w:cs="Times"/>
              </w:rPr>
              <w:br/>
            </w:r>
            <w:r w:rsidRPr="00555C53">
              <w:rPr>
                <w:rStyle w:val="markedcontent"/>
                <w:rFonts w:ascii="Times" w:hAnsi="Times" w:cs="Times"/>
              </w:rPr>
              <w:t>związane ze zgłoszeniem lub ujawnieniem publicznym lub które nie są niezbędne do ujawnienia naruszenia zgodnie</w:t>
            </w:r>
            <w:r w:rsidR="003C6485" w:rsidRPr="00555C53">
              <w:rPr>
                <w:rFonts w:ascii="Times" w:hAnsi="Times" w:cs="Times"/>
              </w:rPr>
              <w:t xml:space="preserve"> </w:t>
            </w:r>
            <w:r w:rsidRPr="00555C53">
              <w:rPr>
                <w:rStyle w:val="markedcontent"/>
                <w:rFonts w:ascii="Times" w:hAnsi="Times" w:cs="Times"/>
              </w:rPr>
              <w:t>z niniejszą dyrektywą, pozostaje uregulowana właściwym prawem Unii lub prawem krajowym</w:t>
            </w:r>
          </w:p>
        </w:tc>
        <w:tc>
          <w:tcPr>
            <w:tcW w:w="1304" w:type="dxa"/>
          </w:tcPr>
          <w:p w14:paraId="4BA28A29" w14:textId="4236D025" w:rsidR="00F97251" w:rsidRPr="00555C53" w:rsidRDefault="001A6CA7">
            <w:pPr>
              <w:jc w:val="center"/>
              <w:rPr>
                <w:rFonts w:ascii="Times" w:hAnsi="Times" w:cs="Times"/>
                <w:b/>
              </w:rPr>
            </w:pPr>
            <w:r w:rsidRPr="00555C53">
              <w:rPr>
                <w:rFonts w:ascii="Times" w:hAnsi="Times" w:cs="Times"/>
                <w:b/>
              </w:rPr>
              <w:t>N</w:t>
            </w:r>
          </w:p>
        </w:tc>
        <w:tc>
          <w:tcPr>
            <w:tcW w:w="1134" w:type="dxa"/>
            <w:gridSpan w:val="2"/>
          </w:tcPr>
          <w:p w14:paraId="359B23F5" w14:textId="50801B47" w:rsidR="00F97251" w:rsidRPr="00555C53" w:rsidRDefault="00F97251">
            <w:pPr>
              <w:jc w:val="center"/>
              <w:rPr>
                <w:rFonts w:ascii="Times" w:hAnsi="Times" w:cs="Times"/>
                <w:b/>
              </w:rPr>
            </w:pPr>
          </w:p>
        </w:tc>
        <w:tc>
          <w:tcPr>
            <w:tcW w:w="4962" w:type="dxa"/>
          </w:tcPr>
          <w:p w14:paraId="1BBF3869" w14:textId="39446010" w:rsidR="00F97251" w:rsidRPr="00555C53" w:rsidRDefault="00A8456E" w:rsidP="00555C53">
            <w:pPr>
              <w:pStyle w:val="ARTartustawynprozporzdzenia"/>
              <w:spacing w:line="240" w:lineRule="auto"/>
              <w:ind w:firstLine="0"/>
              <w:rPr>
                <w:rFonts w:eastAsiaTheme="minorHAnsi" w:cs="Times"/>
                <w:bCs/>
                <w:lang w:eastAsia="en-US"/>
              </w:rPr>
            </w:pPr>
            <w:r w:rsidRPr="00555C53">
              <w:rPr>
                <w:rFonts w:cs="Times"/>
                <w:szCs w:val="24"/>
              </w:rPr>
              <w:t xml:space="preserve">Przepis fakultatywny nie wymagający wdrożenia </w:t>
            </w:r>
          </w:p>
        </w:tc>
        <w:tc>
          <w:tcPr>
            <w:tcW w:w="1708" w:type="dxa"/>
          </w:tcPr>
          <w:p w14:paraId="11E3D5C9" w14:textId="0F260EF2" w:rsidR="00F97251" w:rsidRPr="00555C53" w:rsidRDefault="00F97251" w:rsidP="00555C53">
            <w:pPr>
              <w:rPr>
                <w:rFonts w:ascii="Times" w:hAnsi="Times" w:cs="Times"/>
              </w:rPr>
            </w:pPr>
          </w:p>
        </w:tc>
      </w:tr>
      <w:tr w:rsidR="00EB77AC" w:rsidRPr="00555C53" w14:paraId="220CA8E4" w14:textId="77777777" w:rsidTr="008627E3">
        <w:tc>
          <w:tcPr>
            <w:tcW w:w="1413" w:type="dxa"/>
            <w:gridSpan w:val="2"/>
          </w:tcPr>
          <w:p w14:paraId="2FD3E455" w14:textId="48F85D16" w:rsidR="00EB77AC" w:rsidRPr="00555C53" w:rsidRDefault="00D61A17" w:rsidP="00824828">
            <w:pPr>
              <w:rPr>
                <w:rFonts w:ascii="Times" w:hAnsi="Times" w:cs="Times"/>
              </w:rPr>
            </w:pPr>
            <w:r w:rsidRPr="00555C53">
              <w:rPr>
                <w:rFonts w:ascii="Times" w:hAnsi="Times" w:cs="Times"/>
              </w:rPr>
              <w:t>Art. 21</w:t>
            </w:r>
            <w:r w:rsidR="00C361E2" w:rsidRPr="00555C53">
              <w:rPr>
                <w:rFonts w:ascii="Times" w:hAnsi="Times" w:cs="Times"/>
              </w:rPr>
              <w:t xml:space="preserve"> ust. 5</w:t>
            </w:r>
          </w:p>
        </w:tc>
        <w:tc>
          <w:tcPr>
            <w:tcW w:w="4082" w:type="dxa"/>
            <w:gridSpan w:val="2"/>
          </w:tcPr>
          <w:p w14:paraId="2C56B2C6" w14:textId="77777777" w:rsidR="00EF40FF" w:rsidRPr="00555C53" w:rsidRDefault="00EF40FF"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Środki ochrony przed działaniami odwetowymi</w:t>
            </w:r>
          </w:p>
          <w:p w14:paraId="5B48E54D" w14:textId="77777777" w:rsidR="00EF40FF" w:rsidRPr="00555C53" w:rsidRDefault="00EF40FF">
            <w:pPr>
              <w:pStyle w:val="Normalny1"/>
              <w:shd w:val="clear" w:color="auto" w:fill="FFFFFF"/>
              <w:spacing w:before="120" w:beforeAutospacing="0" w:after="0" w:afterAutospacing="0"/>
              <w:jc w:val="both"/>
              <w:rPr>
                <w:rFonts w:ascii="Times" w:hAnsi="Times" w:cs="Times"/>
              </w:rPr>
            </w:pPr>
            <w:r w:rsidRPr="00555C53">
              <w:rPr>
                <w:rFonts w:ascii="Times" w:hAnsi="Times" w:cs="Times"/>
              </w:rPr>
              <w:lastRenderedPageBreak/>
              <w:t>5.   W postępowaniach przed sądem lub innym organem dotyczących szkody poniesionej przez osobę dokonującą zgłoszenia, jeżeli osoba ta twierdzi, iż w wyniku zgłoszenia lub dokonania ujawnienia publicznego poniosła szkodę, przyjmuje się, że szkoda została wyrządzona w ramach działań odwetowych za zgłoszenie lub ujawnienie publiczne. W takich przypadkach na osobie, która podjęła działania powodujące szkodę, spoczywa ciężar udowodnienia, że działania te przeprowadziła z należycie uzasadnionych powodów.</w:t>
            </w:r>
          </w:p>
          <w:p w14:paraId="6EEB68D8" w14:textId="5F159FDA" w:rsidR="00EB77AC" w:rsidRPr="00555C53" w:rsidRDefault="00EB77AC">
            <w:pPr>
              <w:pStyle w:val="Normalny1"/>
              <w:shd w:val="clear" w:color="auto" w:fill="FFFFFF"/>
              <w:spacing w:before="120" w:beforeAutospacing="0" w:after="0" w:afterAutospacing="0"/>
              <w:jc w:val="both"/>
              <w:rPr>
                <w:rFonts w:ascii="Times" w:hAnsi="Times" w:cs="Times"/>
              </w:rPr>
            </w:pPr>
          </w:p>
        </w:tc>
        <w:tc>
          <w:tcPr>
            <w:tcW w:w="1304" w:type="dxa"/>
          </w:tcPr>
          <w:p w14:paraId="582209BF" w14:textId="5D8A035B" w:rsidR="00EB77AC" w:rsidRPr="00555C53" w:rsidRDefault="0042037D">
            <w:pPr>
              <w:jc w:val="center"/>
              <w:rPr>
                <w:rFonts w:ascii="Times" w:hAnsi="Times" w:cs="Times"/>
                <w:b/>
              </w:rPr>
            </w:pPr>
            <w:r w:rsidRPr="00555C53">
              <w:rPr>
                <w:rFonts w:ascii="Times" w:hAnsi="Times" w:cs="Times"/>
                <w:b/>
              </w:rPr>
              <w:lastRenderedPageBreak/>
              <w:t>T</w:t>
            </w:r>
          </w:p>
        </w:tc>
        <w:tc>
          <w:tcPr>
            <w:tcW w:w="1134" w:type="dxa"/>
            <w:gridSpan w:val="2"/>
          </w:tcPr>
          <w:p w14:paraId="2CDCD827" w14:textId="0F22D194" w:rsidR="00EB77AC" w:rsidRPr="00555C53" w:rsidRDefault="003315C5">
            <w:pPr>
              <w:jc w:val="center"/>
              <w:rPr>
                <w:rFonts w:ascii="Times" w:hAnsi="Times" w:cs="Times"/>
                <w:b/>
              </w:rPr>
            </w:pPr>
            <w:r w:rsidRPr="00555C53">
              <w:rPr>
                <w:rFonts w:ascii="Times" w:hAnsi="Times" w:cs="Times"/>
                <w:b/>
              </w:rPr>
              <w:t xml:space="preserve">Art. 12 i art. 13 </w:t>
            </w:r>
            <w:r w:rsidR="000D5B93" w:rsidRPr="00555C53">
              <w:rPr>
                <w:rFonts w:ascii="Times" w:hAnsi="Times" w:cs="Times"/>
                <w:b/>
              </w:rPr>
              <w:t xml:space="preserve"> </w:t>
            </w:r>
          </w:p>
        </w:tc>
        <w:tc>
          <w:tcPr>
            <w:tcW w:w="4962" w:type="dxa"/>
          </w:tcPr>
          <w:p w14:paraId="281E6C83" w14:textId="77777777" w:rsidR="003315C5" w:rsidRPr="00555C53" w:rsidRDefault="003315C5" w:rsidP="00555C53">
            <w:pPr>
              <w:pStyle w:val="ARTartustawynprozporzdzenia"/>
              <w:spacing w:line="240" w:lineRule="auto"/>
              <w:ind w:firstLine="0"/>
              <w:rPr>
                <w:rFonts w:cs="Times"/>
                <w:szCs w:val="24"/>
              </w:rPr>
            </w:pPr>
            <w:r w:rsidRPr="00555C53">
              <w:rPr>
                <w:rStyle w:val="Ppogrubienie"/>
                <w:rFonts w:cs="Times"/>
                <w:szCs w:val="24"/>
              </w:rPr>
              <w:t>Art. 12.</w:t>
            </w:r>
            <w:r w:rsidRPr="00555C53">
              <w:rPr>
                <w:rFonts w:cs="Times"/>
                <w:szCs w:val="24"/>
              </w:rPr>
              <w:t xml:space="preserve"> 1. Jeżeli praca była, jest lub ma być świadczona na podstawie stosunku pracy, wobec zgłaszającego nie mogą być podejmowanie </w:t>
            </w:r>
            <w:r w:rsidRPr="00555C53">
              <w:rPr>
                <w:rFonts w:cs="Times"/>
                <w:szCs w:val="24"/>
              </w:rPr>
              <w:lastRenderedPageBreak/>
              <w:t xml:space="preserve">działania odwetowe polegające w szczególności na: </w:t>
            </w:r>
          </w:p>
          <w:p w14:paraId="3235A9CB" w14:textId="77777777" w:rsidR="003315C5" w:rsidRPr="00555C53" w:rsidRDefault="003315C5" w:rsidP="00555C53">
            <w:pPr>
              <w:pStyle w:val="PKTpunkt"/>
              <w:spacing w:line="240" w:lineRule="auto"/>
              <w:rPr>
                <w:rFonts w:cs="Times"/>
                <w:szCs w:val="24"/>
              </w:rPr>
            </w:pPr>
            <w:r w:rsidRPr="00555C53">
              <w:rPr>
                <w:rFonts w:cs="Times"/>
                <w:szCs w:val="24"/>
              </w:rPr>
              <w:t>1)</w:t>
            </w:r>
            <w:r w:rsidRPr="00555C53">
              <w:rPr>
                <w:rFonts w:cs="Times"/>
                <w:szCs w:val="24"/>
              </w:rPr>
              <w:tab/>
              <w:t xml:space="preserve">odmowie nawiązania stosunku pracy,  </w:t>
            </w:r>
          </w:p>
          <w:p w14:paraId="4FBFA02B" w14:textId="77777777" w:rsidR="003315C5" w:rsidRPr="00555C53" w:rsidRDefault="003315C5" w:rsidP="00555C53">
            <w:pPr>
              <w:pStyle w:val="PKTpunkt"/>
              <w:spacing w:line="240" w:lineRule="auto"/>
              <w:rPr>
                <w:rFonts w:cs="Times"/>
                <w:szCs w:val="24"/>
              </w:rPr>
            </w:pPr>
            <w:r w:rsidRPr="00555C53">
              <w:rPr>
                <w:rFonts w:cs="Times"/>
                <w:szCs w:val="24"/>
              </w:rPr>
              <w:t>2)</w:t>
            </w:r>
            <w:r w:rsidRPr="00555C53">
              <w:rPr>
                <w:rFonts w:cs="Times"/>
                <w:szCs w:val="24"/>
              </w:rPr>
              <w:tab/>
              <w:t>wypowiedzeniu lub rozwiązaniu bez wypowiedzenia stosunku pracy,</w:t>
            </w:r>
          </w:p>
          <w:p w14:paraId="05708025" w14:textId="77777777" w:rsidR="003315C5" w:rsidRPr="00555C53" w:rsidRDefault="003315C5" w:rsidP="00555C53">
            <w:pPr>
              <w:pStyle w:val="PKTpunkt"/>
              <w:spacing w:line="240" w:lineRule="auto"/>
              <w:rPr>
                <w:rFonts w:cs="Times"/>
                <w:szCs w:val="24"/>
              </w:rPr>
            </w:pPr>
            <w:r w:rsidRPr="00555C53">
              <w:rPr>
                <w:rFonts w:cs="Times"/>
                <w:szCs w:val="24"/>
              </w:rPr>
              <w:t>3)</w:t>
            </w:r>
            <w:r w:rsidRPr="00555C53">
              <w:rPr>
                <w:rFonts w:cs="Times"/>
                <w:szCs w:val="24"/>
              </w:rPr>
              <w:tab/>
              <w:t>niezawarciu umowy o pracę na czas określony lub umowy o pracę na czas nieokreślony po rozwiązaniu umowy o pracę na okres próbny, niezawarciu kolejnej umowy o pracę na czas określony lub niezawarciu umowy o pracę na czas nieokreślony, po rozwiązaniu umowy o pracę na czas określony – w przypadku gdy pracownik miał uzasadnione oczekiwanie, że zostanie z nim zawarta taka umowa,</w:t>
            </w:r>
          </w:p>
          <w:p w14:paraId="47F0BBD8" w14:textId="77777777" w:rsidR="003315C5" w:rsidRPr="00555C53" w:rsidRDefault="003315C5" w:rsidP="00555C53">
            <w:pPr>
              <w:pStyle w:val="PKTpunkt"/>
              <w:spacing w:line="240" w:lineRule="auto"/>
              <w:rPr>
                <w:rFonts w:cs="Times"/>
                <w:szCs w:val="24"/>
              </w:rPr>
            </w:pPr>
            <w:r w:rsidRPr="00555C53">
              <w:rPr>
                <w:rFonts w:cs="Times"/>
                <w:szCs w:val="24"/>
              </w:rPr>
              <w:t>4)</w:t>
            </w:r>
            <w:r w:rsidRPr="00555C53">
              <w:rPr>
                <w:rFonts w:cs="Times"/>
                <w:szCs w:val="24"/>
              </w:rPr>
              <w:tab/>
              <w:t xml:space="preserve">obniżeniu wysokości wynagrodzenia za pracę, </w:t>
            </w:r>
          </w:p>
          <w:p w14:paraId="79633458" w14:textId="77777777" w:rsidR="003315C5" w:rsidRPr="00555C53" w:rsidRDefault="003315C5" w:rsidP="00555C53">
            <w:pPr>
              <w:pStyle w:val="PKTpunkt"/>
              <w:spacing w:line="240" w:lineRule="auto"/>
              <w:rPr>
                <w:rFonts w:cs="Times"/>
                <w:szCs w:val="24"/>
              </w:rPr>
            </w:pPr>
            <w:r w:rsidRPr="00555C53">
              <w:rPr>
                <w:rFonts w:cs="Times"/>
                <w:szCs w:val="24"/>
              </w:rPr>
              <w:t>5)</w:t>
            </w:r>
            <w:r w:rsidRPr="00555C53">
              <w:rPr>
                <w:rFonts w:cs="Times"/>
                <w:szCs w:val="24"/>
              </w:rPr>
              <w:tab/>
              <w:t>wstrzymaniu awansu albo pominięciu przy awansowaniu,</w:t>
            </w:r>
          </w:p>
          <w:p w14:paraId="6DDBFCDE" w14:textId="77777777" w:rsidR="003315C5" w:rsidRPr="00555C53" w:rsidRDefault="003315C5" w:rsidP="00555C53">
            <w:pPr>
              <w:pStyle w:val="PKTpunkt"/>
              <w:spacing w:line="240" w:lineRule="auto"/>
              <w:rPr>
                <w:rFonts w:cs="Times"/>
                <w:szCs w:val="24"/>
              </w:rPr>
            </w:pPr>
            <w:r w:rsidRPr="00555C53">
              <w:rPr>
                <w:rFonts w:cs="Times"/>
                <w:szCs w:val="24"/>
              </w:rPr>
              <w:t>6)</w:t>
            </w:r>
            <w:r w:rsidRPr="00555C53">
              <w:rPr>
                <w:rFonts w:cs="Times"/>
                <w:szCs w:val="24"/>
              </w:rPr>
              <w:tab/>
              <w:t>pominięciu przy przyznawaniu innych niż wynagrodzenie świadczeń związanych z pracą lub obniżeniu wysokości tych świadczeń,</w:t>
            </w:r>
          </w:p>
          <w:p w14:paraId="2B80B5E1" w14:textId="77777777" w:rsidR="003315C5" w:rsidRPr="00555C53" w:rsidRDefault="003315C5" w:rsidP="00555C53">
            <w:pPr>
              <w:pStyle w:val="PKTpunkt"/>
              <w:spacing w:line="240" w:lineRule="auto"/>
              <w:rPr>
                <w:rFonts w:cs="Times"/>
                <w:szCs w:val="24"/>
              </w:rPr>
            </w:pPr>
            <w:r w:rsidRPr="00555C53">
              <w:rPr>
                <w:rFonts w:cs="Times"/>
                <w:szCs w:val="24"/>
              </w:rPr>
              <w:t>7)</w:t>
            </w:r>
            <w:r w:rsidRPr="00555C53">
              <w:rPr>
                <w:rFonts w:cs="Times"/>
                <w:szCs w:val="24"/>
              </w:rPr>
              <w:tab/>
              <w:t>przeniesieniu pracownika na niższe stanowisko pracy,</w:t>
            </w:r>
          </w:p>
          <w:p w14:paraId="03CE3B81" w14:textId="77777777" w:rsidR="003315C5" w:rsidRPr="00555C53" w:rsidRDefault="003315C5" w:rsidP="00555C53">
            <w:pPr>
              <w:pStyle w:val="PKTpunkt"/>
              <w:spacing w:line="240" w:lineRule="auto"/>
              <w:rPr>
                <w:rFonts w:cs="Times"/>
                <w:szCs w:val="24"/>
              </w:rPr>
            </w:pPr>
            <w:r w:rsidRPr="00555C53">
              <w:rPr>
                <w:rFonts w:cs="Times"/>
                <w:szCs w:val="24"/>
              </w:rPr>
              <w:t>8)</w:t>
            </w:r>
            <w:r w:rsidRPr="00555C53">
              <w:rPr>
                <w:rFonts w:cs="Times"/>
                <w:szCs w:val="24"/>
              </w:rPr>
              <w:tab/>
              <w:t xml:space="preserve">zawieszeniu w wykonywaniu obowiązków pracowniczych lub służbowych, </w:t>
            </w:r>
          </w:p>
          <w:p w14:paraId="19CD7146" w14:textId="77777777" w:rsidR="003315C5" w:rsidRPr="00555C53" w:rsidRDefault="003315C5" w:rsidP="00555C53">
            <w:pPr>
              <w:pStyle w:val="PKTpunkt"/>
              <w:spacing w:line="240" w:lineRule="auto"/>
              <w:rPr>
                <w:rFonts w:cs="Times"/>
                <w:szCs w:val="24"/>
              </w:rPr>
            </w:pPr>
            <w:r w:rsidRPr="00555C53">
              <w:rPr>
                <w:rFonts w:cs="Times"/>
                <w:szCs w:val="24"/>
              </w:rPr>
              <w:t>9)</w:t>
            </w:r>
            <w:r w:rsidRPr="00555C53">
              <w:rPr>
                <w:rFonts w:cs="Times"/>
                <w:szCs w:val="24"/>
              </w:rPr>
              <w:tab/>
              <w:t>przekazaniu innemu pracownikowi dotychczasowych obowiązków pracownika,</w:t>
            </w:r>
          </w:p>
          <w:p w14:paraId="797F40C0" w14:textId="77777777" w:rsidR="003315C5" w:rsidRPr="00555C53" w:rsidRDefault="003315C5" w:rsidP="00555C53">
            <w:pPr>
              <w:pStyle w:val="PKTpunkt"/>
              <w:spacing w:line="240" w:lineRule="auto"/>
              <w:rPr>
                <w:rFonts w:cs="Times"/>
                <w:szCs w:val="24"/>
              </w:rPr>
            </w:pPr>
            <w:r w:rsidRPr="00555C53">
              <w:rPr>
                <w:rFonts w:cs="Times"/>
                <w:szCs w:val="24"/>
              </w:rPr>
              <w:t>10)</w:t>
            </w:r>
            <w:r w:rsidRPr="00555C53">
              <w:rPr>
                <w:rFonts w:cs="Times"/>
                <w:szCs w:val="24"/>
              </w:rPr>
              <w:tab/>
              <w:t>niekorzystnej zmianie miejsca wykonywania pracy lub rozkładu czasu pracy,</w:t>
            </w:r>
          </w:p>
          <w:p w14:paraId="21E3FA0A" w14:textId="77777777" w:rsidR="003315C5" w:rsidRPr="00555C53" w:rsidRDefault="003315C5" w:rsidP="00555C53">
            <w:pPr>
              <w:pStyle w:val="PKTpunkt"/>
              <w:spacing w:line="240" w:lineRule="auto"/>
              <w:rPr>
                <w:rFonts w:cs="Times"/>
                <w:szCs w:val="24"/>
              </w:rPr>
            </w:pPr>
            <w:r w:rsidRPr="00555C53">
              <w:rPr>
                <w:rFonts w:cs="Times"/>
                <w:szCs w:val="24"/>
              </w:rPr>
              <w:lastRenderedPageBreak/>
              <w:t>11)</w:t>
            </w:r>
            <w:r w:rsidRPr="00555C53">
              <w:rPr>
                <w:rFonts w:cs="Times"/>
                <w:szCs w:val="24"/>
              </w:rPr>
              <w:tab/>
              <w:t>negatywnej ocenie wyników pracy lub negatywnej opinii o pracy,</w:t>
            </w:r>
          </w:p>
          <w:p w14:paraId="41FC27E0" w14:textId="77777777" w:rsidR="003315C5" w:rsidRPr="00555C53" w:rsidRDefault="003315C5" w:rsidP="00555C53">
            <w:pPr>
              <w:pStyle w:val="PKTpunkt"/>
              <w:spacing w:line="240" w:lineRule="auto"/>
              <w:rPr>
                <w:rFonts w:cs="Times"/>
                <w:szCs w:val="24"/>
              </w:rPr>
            </w:pPr>
            <w:r w:rsidRPr="00555C53">
              <w:rPr>
                <w:rFonts w:cs="Times"/>
                <w:szCs w:val="24"/>
              </w:rPr>
              <w:t>12)</w:t>
            </w:r>
            <w:r w:rsidRPr="00555C53">
              <w:rPr>
                <w:rFonts w:cs="Times"/>
                <w:szCs w:val="24"/>
              </w:rPr>
              <w:tab/>
              <w:t>nałożeniu lub zastosowaniu środka dyscyplinarnego, w tym kary finansowej, lub środka o podobnym charakterze,</w:t>
            </w:r>
          </w:p>
          <w:p w14:paraId="019298D7" w14:textId="77777777" w:rsidR="003315C5" w:rsidRPr="00555C53" w:rsidRDefault="003315C5" w:rsidP="00555C53">
            <w:pPr>
              <w:pStyle w:val="PKTpunkt"/>
              <w:spacing w:line="240" w:lineRule="auto"/>
              <w:rPr>
                <w:rFonts w:cs="Times"/>
                <w:szCs w:val="24"/>
              </w:rPr>
            </w:pPr>
            <w:r w:rsidRPr="00555C53">
              <w:rPr>
                <w:rFonts w:cs="Times"/>
                <w:szCs w:val="24"/>
              </w:rPr>
              <w:t>13)</w:t>
            </w:r>
            <w:r w:rsidRPr="00555C53">
              <w:rPr>
                <w:rFonts w:cs="Times"/>
                <w:szCs w:val="24"/>
              </w:rPr>
              <w:tab/>
              <w:t>przymusie, zastraszaniu lub wykluczeniu,</w:t>
            </w:r>
          </w:p>
          <w:p w14:paraId="6FFE2920" w14:textId="77777777" w:rsidR="003315C5" w:rsidRPr="00555C53" w:rsidRDefault="003315C5" w:rsidP="00555C53">
            <w:pPr>
              <w:pStyle w:val="PKTpunkt"/>
              <w:spacing w:line="240" w:lineRule="auto"/>
              <w:rPr>
                <w:rFonts w:cs="Times"/>
                <w:szCs w:val="24"/>
              </w:rPr>
            </w:pPr>
            <w:r w:rsidRPr="00555C53">
              <w:rPr>
                <w:rFonts w:cs="Times"/>
                <w:szCs w:val="24"/>
              </w:rPr>
              <w:t>14)</w:t>
            </w:r>
            <w:r w:rsidRPr="00555C53">
              <w:rPr>
                <w:rFonts w:cs="Times"/>
                <w:szCs w:val="24"/>
              </w:rPr>
              <w:tab/>
              <w:t xml:space="preserve">mobbingu, </w:t>
            </w:r>
          </w:p>
          <w:p w14:paraId="047C933C" w14:textId="77777777" w:rsidR="003315C5" w:rsidRPr="00555C53" w:rsidRDefault="003315C5" w:rsidP="00555C53">
            <w:pPr>
              <w:pStyle w:val="PKTpunkt"/>
              <w:spacing w:line="240" w:lineRule="auto"/>
              <w:rPr>
                <w:rFonts w:cs="Times"/>
                <w:szCs w:val="24"/>
              </w:rPr>
            </w:pPr>
            <w:r w:rsidRPr="00555C53">
              <w:rPr>
                <w:rFonts w:cs="Times"/>
                <w:szCs w:val="24"/>
              </w:rPr>
              <w:t>15)</w:t>
            </w:r>
            <w:r w:rsidRPr="00555C53">
              <w:rPr>
                <w:rFonts w:cs="Times"/>
                <w:szCs w:val="24"/>
              </w:rPr>
              <w:tab/>
              <w:t xml:space="preserve">dyskryminacji, </w:t>
            </w:r>
          </w:p>
          <w:p w14:paraId="3A292550" w14:textId="77777777" w:rsidR="003315C5" w:rsidRPr="00555C53" w:rsidRDefault="003315C5" w:rsidP="00555C53">
            <w:pPr>
              <w:pStyle w:val="PKTpunkt"/>
              <w:spacing w:line="240" w:lineRule="auto"/>
              <w:rPr>
                <w:rFonts w:cs="Times"/>
                <w:szCs w:val="24"/>
              </w:rPr>
            </w:pPr>
            <w:r w:rsidRPr="00555C53">
              <w:rPr>
                <w:rFonts w:cs="Times"/>
                <w:szCs w:val="24"/>
              </w:rPr>
              <w:t>16)</w:t>
            </w:r>
            <w:r w:rsidRPr="00555C53">
              <w:rPr>
                <w:rFonts w:cs="Times"/>
                <w:szCs w:val="24"/>
              </w:rPr>
              <w:tab/>
              <w:t>niekorzystnym lub niesprawiedliwym traktowaniu,</w:t>
            </w:r>
          </w:p>
          <w:p w14:paraId="57893099" w14:textId="77777777" w:rsidR="003315C5" w:rsidRPr="00555C53" w:rsidRDefault="003315C5" w:rsidP="00555C53">
            <w:pPr>
              <w:pStyle w:val="PKTpunkt"/>
              <w:spacing w:line="240" w:lineRule="auto"/>
              <w:rPr>
                <w:rFonts w:cs="Times"/>
                <w:szCs w:val="24"/>
              </w:rPr>
            </w:pPr>
            <w:r w:rsidRPr="00555C53">
              <w:rPr>
                <w:rFonts w:cs="Times"/>
                <w:szCs w:val="24"/>
              </w:rPr>
              <w:t>17)</w:t>
            </w:r>
            <w:r w:rsidRPr="00555C53">
              <w:rPr>
                <w:rFonts w:cs="Times"/>
                <w:szCs w:val="24"/>
              </w:rPr>
              <w:tab/>
              <w:t>wstrzymaniu udziału lub pominięciu przy typowaniu do udziału w szkoleniach podnoszących kwalifikacje zawodowe,</w:t>
            </w:r>
          </w:p>
          <w:p w14:paraId="451A42CF" w14:textId="77777777" w:rsidR="003315C5" w:rsidRPr="00555C53" w:rsidRDefault="003315C5" w:rsidP="00555C53">
            <w:pPr>
              <w:pStyle w:val="PKTpunkt"/>
              <w:spacing w:line="240" w:lineRule="auto"/>
              <w:rPr>
                <w:rFonts w:cs="Times"/>
                <w:szCs w:val="24"/>
              </w:rPr>
            </w:pPr>
            <w:r w:rsidRPr="00555C53">
              <w:rPr>
                <w:rFonts w:cs="Times"/>
                <w:szCs w:val="24"/>
              </w:rPr>
              <w:t>18)</w:t>
            </w:r>
            <w:r w:rsidRPr="00555C53">
              <w:rPr>
                <w:rFonts w:cs="Times"/>
                <w:szCs w:val="24"/>
              </w:rPr>
              <w:tab/>
              <w:t>nieuzasadnionym skierowaniu na badania lekarskie, w tym badania psychiatryczne, o ile przepisy odrębne przewidują możliwość skierowania pracownika na takie badanie,</w:t>
            </w:r>
          </w:p>
          <w:p w14:paraId="1B81E840" w14:textId="77777777" w:rsidR="003315C5" w:rsidRPr="00555C53" w:rsidRDefault="003315C5" w:rsidP="00555C53">
            <w:pPr>
              <w:pStyle w:val="PKTpunkt"/>
              <w:spacing w:line="240" w:lineRule="auto"/>
              <w:rPr>
                <w:rFonts w:cs="Times"/>
                <w:szCs w:val="24"/>
              </w:rPr>
            </w:pPr>
            <w:r w:rsidRPr="00555C53">
              <w:rPr>
                <w:rFonts w:cs="Times"/>
                <w:szCs w:val="24"/>
              </w:rPr>
              <w:t>19)</w:t>
            </w:r>
            <w:r w:rsidRPr="00555C53">
              <w:rPr>
                <w:rFonts w:cs="Times"/>
                <w:szCs w:val="24"/>
              </w:rPr>
              <w:tab/>
              <w:t>działaniu zmierzającym do utrudnienia znalezienia w przyszłości pracy w danym sektorze lub branży na podstawie nieformalnego lub formalnego porozumienia sektorowego lub branżowego,</w:t>
            </w:r>
          </w:p>
          <w:p w14:paraId="61B7AC0D" w14:textId="77777777" w:rsidR="003315C5" w:rsidRPr="00555C53" w:rsidRDefault="003315C5" w:rsidP="00555C53">
            <w:pPr>
              <w:pStyle w:val="PKTpunkt"/>
              <w:spacing w:line="240" w:lineRule="auto"/>
              <w:rPr>
                <w:rFonts w:cs="Times"/>
                <w:szCs w:val="24"/>
              </w:rPr>
            </w:pPr>
            <w:r w:rsidRPr="00555C53">
              <w:rPr>
                <w:rFonts w:cs="Times"/>
                <w:szCs w:val="24"/>
              </w:rPr>
              <w:t>20)</w:t>
            </w:r>
            <w:r w:rsidRPr="00555C53">
              <w:rPr>
                <w:rFonts w:cs="Times"/>
                <w:szCs w:val="24"/>
              </w:rPr>
              <w:tab/>
              <w:t>spowodowaniu straty finansowej, w tym gospodarczej lub utraty dochodu,</w:t>
            </w:r>
          </w:p>
          <w:p w14:paraId="5E504F87" w14:textId="77777777" w:rsidR="003315C5" w:rsidRPr="00555C53" w:rsidRDefault="003315C5" w:rsidP="00555C53">
            <w:pPr>
              <w:pStyle w:val="PKTpunkt"/>
              <w:spacing w:line="240" w:lineRule="auto"/>
              <w:rPr>
                <w:rFonts w:cs="Times"/>
                <w:szCs w:val="24"/>
              </w:rPr>
            </w:pPr>
            <w:r w:rsidRPr="00555C53">
              <w:rPr>
                <w:rFonts w:cs="Times"/>
                <w:szCs w:val="24"/>
              </w:rPr>
              <w:t>21)</w:t>
            </w:r>
            <w:r w:rsidRPr="00555C53">
              <w:rPr>
                <w:rFonts w:cs="Times"/>
                <w:szCs w:val="24"/>
              </w:rPr>
              <w:tab/>
              <w:t>wyrządzeniu innej szkody niematerialnej, w tym naruszenia dóbr osobistych, w szczególności dobrego imienia zgłaszającego.</w:t>
            </w:r>
          </w:p>
          <w:p w14:paraId="4A07E1F5" w14:textId="77777777" w:rsidR="003315C5" w:rsidRPr="00555C53" w:rsidRDefault="003315C5" w:rsidP="00555C53">
            <w:pPr>
              <w:pStyle w:val="USTustnpkodeksu"/>
              <w:spacing w:line="240" w:lineRule="auto"/>
              <w:rPr>
                <w:rFonts w:cs="Times"/>
                <w:szCs w:val="24"/>
              </w:rPr>
            </w:pPr>
            <w:r w:rsidRPr="00555C53">
              <w:rPr>
                <w:rFonts w:cs="Times"/>
                <w:szCs w:val="24"/>
              </w:rPr>
              <w:t xml:space="preserve">2. Za działania odwetowe z powodu dokonania zgłoszenia lub ujawnienia publicznego uważa się także groźbę lub próbę zastosowania środka określonego w ust. 1. </w:t>
            </w:r>
          </w:p>
          <w:p w14:paraId="74EF49D9" w14:textId="419D1B62" w:rsidR="00A7645A" w:rsidRPr="00555C53" w:rsidRDefault="00A7645A" w:rsidP="00555C53">
            <w:pPr>
              <w:pStyle w:val="USTustnpkodeksu"/>
              <w:spacing w:line="240" w:lineRule="auto"/>
              <w:rPr>
                <w:rFonts w:cs="Times"/>
                <w:szCs w:val="24"/>
              </w:rPr>
            </w:pPr>
            <w:r w:rsidRPr="00555C53">
              <w:rPr>
                <w:rFonts w:cs="Times"/>
                <w:szCs w:val="24"/>
              </w:rPr>
              <w:lastRenderedPageBreak/>
              <w:t>3. Na pracodawcy spoczywa ciężar dowodu, że podjęte działanie, o którym mowa w ust. 1 i 2, nie jest działaniem odwetowym.</w:t>
            </w:r>
            <w:bookmarkStart w:id="65" w:name="highlightHit_4"/>
            <w:bookmarkEnd w:id="65"/>
          </w:p>
          <w:p w14:paraId="27D84946" w14:textId="77777777" w:rsidR="003315C5" w:rsidRPr="00555C53" w:rsidRDefault="003315C5" w:rsidP="00555C53">
            <w:pPr>
              <w:pStyle w:val="ARTartustawynprozporzdzenia"/>
              <w:spacing w:line="240" w:lineRule="auto"/>
              <w:rPr>
                <w:rFonts w:cs="Times"/>
                <w:szCs w:val="24"/>
              </w:rPr>
            </w:pPr>
            <w:r w:rsidRPr="00555C53">
              <w:rPr>
                <w:rStyle w:val="Ppogrubienie"/>
                <w:rFonts w:cs="Times"/>
                <w:szCs w:val="24"/>
              </w:rPr>
              <w:t>Art. 13.</w:t>
            </w:r>
            <w:r w:rsidRPr="00555C53">
              <w:rPr>
                <w:rFonts w:cs="Times"/>
                <w:szCs w:val="24"/>
              </w:rPr>
              <w:t xml:space="preserve"> 1. Jeżeli praca lub usługa świadczone były, są lub mają być na podstawie innego niż stosunek pracy stosunku prawnego stanowiącego podstawę świadczenia pracy lub usług lub pełnienia funkcji lub pełnienia służby, przepis art. 12 stosuje się odpowiednio, o ile charakter pracy lub wykonywanej usługi lub pełnionej służby nie wyklucza zastosowania wobec zgłaszającego takiego działania. </w:t>
            </w:r>
          </w:p>
          <w:p w14:paraId="2F7FB994" w14:textId="77777777" w:rsidR="003315C5" w:rsidRPr="00555C53" w:rsidRDefault="003315C5" w:rsidP="00555C53">
            <w:pPr>
              <w:pStyle w:val="USTustnpkodeksu"/>
              <w:spacing w:line="240" w:lineRule="auto"/>
              <w:rPr>
                <w:rFonts w:cs="Times"/>
                <w:szCs w:val="24"/>
              </w:rPr>
            </w:pPr>
            <w:r w:rsidRPr="00555C53">
              <w:rPr>
                <w:rFonts w:cs="Times"/>
                <w:szCs w:val="24"/>
              </w:rPr>
              <w:t>2. Jeżeli praca lub usługa świadczone były, są lub mają być na podstawie innego niż stosunek pracy stosunku prawnego stanowiącego podstawę świadczenia pracy lub usług lub pełnienia funkcji lub pełnienia służby, dokonanie zgłoszenia lub ujawnienia publicznego nie może stanowić podstawy działań odwetowych ani próby lub groźby zastosowania działań odwetowych, obejmujących w szczególności:</w:t>
            </w:r>
          </w:p>
          <w:p w14:paraId="51FF309E" w14:textId="77777777" w:rsidR="003315C5" w:rsidRPr="00555C53" w:rsidRDefault="003315C5" w:rsidP="00555C53">
            <w:pPr>
              <w:pStyle w:val="PKTpunkt"/>
              <w:spacing w:line="240" w:lineRule="auto"/>
              <w:rPr>
                <w:rFonts w:cs="Times"/>
                <w:szCs w:val="24"/>
              </w:rPr>
            </w:pPr>
            <w:r w:rsidRPr="00555C53">
              <w:rPr>
                <w:rFonts w:cs="Times"/>
                <w:szCs w:val="24"/>
              </w:rPr>
              <w:t>1)</w:t>
            </w:r>
            <w:r w:rsidRPr="00555C53">
              <w:rPr>
                <w:rFonts w:cs="Times"/>
                <w:szCs w:val="24"/>
              </w:rPr>
              <w:tab/>
              <w:t xml:space="preserve">wypowiedzenie, odstąpienie lub rozwiązanie bez wypowiedzenia umowy, której stroną jest zgłaszający, w szczególności dotyczącej sprzedaży lub dostawy towarów lub świadczenia usług, </w:t>
            </w:r>
          </w:p>
          <w:p w14:paraId="45F8ECAC" w14:textId="77777777" w:rsidR="003315C5" w:rsidRPr="00555C53" w:rsidRDefault="003315C5" w:rsidP="00555C53">
            <w:pPr>
              <w:pStyle w:val="PKTpunkt"/>
              <w:spacing w:line="240" w:lineRule="auto"/>
              <w:rPr>
                <w:rFonts w:cs="Times"/>
                <w:szCs w:val="24"/>
              </w:rPr>
            </w:pPr>
            <w:r w:rsidRPr="00555C53">
              <w:rPr>
                <w:rFonts w:cs="Times"/>
                <w:szCs w:val="24"/>
              </w:rPr>
              <w:t>2)</w:t>
            </w:r>
            <w:r w:rsidRPr="00555C53">
              <w:rPr>
                <w:rFonts w:cs="Times"/>
                <w:szCs w:val="24"/>
              </w:rPr>
              <w:tab/>
              <w:t>nałożenie obowiązku bądź odmowę przyznania, ograniczenie lub odebranie uprawnienia, w szczególności koncesji, zezwolenia lub ulgi.</w:t>
            </w:r>
          </w:p>
          <w:p w14:paraId="799C6310" w14:textId="77777777" w:rsidR="003315C5" w:rsidRPr="00555C53" w:rsidRDefault="003315C5" w:rsidP="00555C53">
            <w:pPr>
              <w:pStyle w:val="USTustnpkodeksu"/>
              <w:spacing w:line="240" w:lineRule="auto"/>
              <w:rPr>
                <w:rFonts w:cs="Times"/>
                <w:szCs w:val="24"/>
              </w:rPr>
            </w:pPr>
            <w:r w:rsidRPr="00555C53">
              <w:rPr>
                <w:rFonts w:cs="Times"/>
                <w:szCs w:val="24"/>
              </w:rPr>
              <w:t>3. Przepis art. 12 ust. 3 stosuje się odpowiednio.</w:t>
            </w:r>
          </w:p>
          <w:p w14:paraId="710712C7" w14:textId="77777777" w:rsidR="000D5B93" w:rsidRPr="00555C53" w:rsidRDefault="000D5B93">
            <w:pPr>
              <w:pStyle w:val="USTustnpkodeksu"/>
              <w:spacing w:line="240" w:lineRule="auto"/>
              <w:ind w:firstLine="0"/>
              <w:rPr>
                <w:rFonts w:cs="Times"/>
                <w:b/>
                <w:szCs w:val="24"/>
              </w:rPr>
            </w:pPr>
          </w:p>
          <w:p w14:paraId="58F3559A" w14:textId="77777777" w:rsidR="000D5B93" w:rsidRPr="00555C53" w:rsidRDefault="000D5B93">
            <w:pPr>
              <w:pStyle w:val="USTustnpkodeksu"/>
              <w:spacing w:line="240" w:lineRule="auto"/>
              <w:ind w:firstLine="0"/>
              <w:rPr>
                <w:rFonts w:cs="Times"/>
                <w:b/>
                <w:szCs w:val="24"/>
              </w:rPr>
            </w:pPr>
          </w:p>
          <w:p w14:paraId="2F5D1BFF" w14:textId="3AA5D8DD" w:rsidR="000D5B93" w:rsidRPr="00555C53" w:rsidRDefault="000D5B93">
            <w:pPr>
              <w:pStyle w:val="USTustnpkodeksu"/>
              <w:spacing w:line="240" w:lineRule="auto"/>
              <w:ind w:firstLine="0"/>
              <w:rPr>
                <w:rFonts w:cs="Times"/>
                <w:b/>
                <w:szCs w:val="24"/>
              </w:rPr>
            </w:pPr>
          </w:p>
        </w:tc>
        <w:tc>
          <w:tcPr>
            <w:tcW w:w="1708" w:type="dxa"/>
          </w:tcPr>
          <w:p w14:paraId="2207D896" w14:textId="77777777" w:rsidR="00EB77AC" w:rsidRPr="00555C53" w:rsidRDefault="00EB77AC">
            <w:pPr>
              <w:jc w:val="center"/>
              <w:rPr>
                <w:rFonts w:ascii="Times" w:hAnsi="Times" w:cs="Times"/>
                <w:b/>
              </w:rPr>
            </w:pPr>
          </w:p>
        </w:tc>
      </w:tr>
      <w:tr w:rsidR="00CF2B4F" w:rsidRPr="00555C53" w14:paraId="1ED9DA0D" w14:textId="77777777" w:rsidTr="008627E3">
        <w:tc>
          <w:tcPr>
            <w:tcW w:w="1413" w:type="dxa"/>
            <w:gridSpan w:val="2"/>
          </w:tcPr>
          <w:p w14:paraId="584DA7E1" w14:textId="11C79AD3" w:rsidR="00CF2B4F" w:rsidRPr="00555C53" w:rsidRDefault="00CF2B4F" w:rsidP="00824828">
            <w:pPr>
              <w:rPr>
                <w:rFonts w:ascii="Times" w:hAnsi="Times" w:cs="Times"/>
              </w:rPr>
            </w:pPr>
            <w:r w:rsidRPr="00555C53">
              <w:rPr>
                <w:rFonts w:ascii="Times" w:hAnsi="Times" w:cs="Times"/>
              </w:rPr>
              <w:lastRenderedPageBreak/>
              <w:t xml:space="preserve">Art. 21 ust. 6 </w:t>
            </w:r>
          </w:p>
        </w:tc>
        <w:tc>
          <w:tcPr>
            <w:tcW w:w="4082" w:type="dxa"/>
            <w:gridSpan w:val="2"/>
          </w:tcPr>
          <w:p w14:paraId="362E3BC1" w14:textId="268EF100" w:rsidR="00CF2B4F" w:rsidRPr="00555C53" w:rsidRDefault="00CF2B4F" w:rsidP="001C31B4">
            <w:pPr>
              <w:pStyle w:val="sti-art"/>
              <w:shd w:val="clear" w:color="auto" w:fill="FFFFFF"/>
              <w:spacing w:before="60" w:beforeAutospacing="0" w:after="120" w:afterAutospacing="0"/>
              <w:jc w:val="both"/>
              <w:rPr>
                <w:rFonts w:ascii="Times" w:hAnsi="Times" w:cs="Times"/>
                <w:b/>
                <w:bCs/>
              </w:rPr>
            </w:pPr>
            <w:r w:rsidRPr="00555C53">
              <w:rPr>
                <w:rFonts w:ascii="Times" w:hAnsi="Times" w:cs="Times"/>
              </w:rPr>
              <w:t>6.   Osobom, o których mowa w art. 4, przysługuje – w stosownych przypadkach – dostęp do środków zaradczych w odpowiedzi na działania odwetowe, w tym do tymczasowych środków ochrony prawnej w trakcie toczącego się postępowania sądowego, zgodnie z prawem krajowym.</w:t>
            </w:r>
          </w:p>
        </w:tc>
        <w:tc>
          <w:tcPr>
            <w:tcW w:w="1304" w:type="dxa"/>
          </w:tcPr>
          <w:p w14:paraId="26B72CDD" w14:textId="48B7A754" w:rsidR="00CF2B4F" w:rsidRPr="00555C53" w:rsidRDefault="006C4B5D" w:rsidP="00824828">
            <w:pPr>
              <w:jc w:val="center"/>
              <w:rPr>
                <w:rFonts w:ascii="Times" w:hAnsi="Times" w:cs="Times"/>
                <w:b/>
              </w:rPr>
            </w:pPr>
            <w:r w:rsidRPr="00555C53">
              <w:rPr>
                <w:rFonts w:ascii="Times" w:hAnsi="Times" w:cs="Times"/>
                <w:b/>
              </w:rPr>
              <w:t>T</w:t>
            </w:r>
          </w:p>
        </w:tc>
        <w:tc>
          <w:tcPr>
            <w:tcW w:w="1134" w:type="dxa"/>
            <w:gridSpan w:val="2"/>
          </w:tcPr>
          <w:p w14:paraId="5C40D447" w14:textId="77777777" w:rsidR="00CF2B4F" w:rsidRPr="00555C53" w:rsidRDefault="00CF2B4F" w:rsidP="00E647E0">
            <w:pPr>
              <w:jc w:val="center"/>
              <w:rPr>
                <w:rFonts w:ascii="Times" w:hAnsi="Times" w:cs="Times"/>
                <w:b/>
              </w:rPr>
            </w:pPr>
          </w:p>
        </w:tc>
        <w:tc>
          <w:tcPr>
            <w:tcW w:w="4962" w:type="dxa"/>
          </w:tcPr>
          <w:p w14:paraId="5AEBEE5A" w14:textId="0244ED51" w:rsidR="00CF2B4F" w:rsidRPr="00555C53" w:rsidRDefault="00CF2B4F" w:rsidP="001C31B4">
            <w:pPr>
              <w:jc w:val="both"/>
              <w:rPr>
                <w:rFonts w:ascii="Times" w:hAnsi="Times" w:cs="Times"/>
              </w:rPr>
            </w:pPr>
            <w:r w:rsidRPr="00555C53">
              <w:rPr>
                <w:rFonts w:ascii="Times" w:hAnsi="Times" w:cs="Times"/>
              </w:rPr>
              <w:t>Przepis niepodlegający wdrożeniu.</w:t>
            </w:r>
          </w:p>
          <w:p w14:paraId="48E9754E" w14:textId="77777777" w:rsidR="00CF2B4F" w:rsidRPr="00555C53" w:rsidRDefault="00CF2B4F" w:rsidP="004250EF">
            <w:pPr>
              <w:pStyle w:val="USTustnpkodeksu"/>
              <w:spacing w:line="240" w:lineRule="auto"/>
              <w:ind w:firstLine="0"/>
              <w:rPr>
                <w:rFonts w:cs="Times"/>
                <w:szCs w:val="24"/>
              </w:rPr>
            </w:pPr>
            <w:r w:rsidRPr="00555C53">
              <w:rPr>
                <w:rFonts w:cs="Times"/>
                <w:szCs w:val="24"/>
              </w:rPr>
              <w:t xml:space="preserve">Przepisy powszechnie obowiazujace zapewniają </w:t>
            </w:r>
            <w:r w:rsidR="00E647E0" w:rsidRPr="00555C53">
              <w:rPr>
                <w:rFonts w:cs="Times"/>
                <w:szCs w:val="24"/>
              </w:rPr>
              <w:t xml:space="preserve">m.in. </w:t>
            </w:r>
            <w:r w:rsidRPr="00555C53">
              <w:rPr>
                <w:rFonts w:cs="Times"/>
                <w:szCs w:val="24"/>
              </w:rPr>
              <w:t>dostęp do bezstronnego sądu, domniemanie niewinności czy też prawu do ochrony</w:t>
            </w:r>
            <w:r w:rsidR="0024780C" w:rsidRPr="00555C53">
              <w:rPr>
                <w:rFonts w:cs="Times"/>
                <w:szCs w:val="24"/>
              </w:rPr>
              <w:t>.</w:t>
            </w:r>
          </w:p>
          <w:p w14:paraId="3479C691" w14:textId="4F3954DF" w:rsidR="00030721" w:rsidRPr="00555C53" w:rsidRDefault="002F61FA" w:rsidP="00555C53">
            <w:pPr>
              <w:spacing w:before="120"/>
              <w:jc w:val="both"/>
              <w:rPr>
                <w:rFonts w:ascii="Times" w:eastAsiaTheme="minorHAnsi" w:hAnsi="Times" w:cs="Times"/>
                <w:bCs/>
                <w:lang w:eastAsia="en-US"/>
              </w:rPr>
            </w:pPr>
            <w:r w:rsidRPr="00555C53">
              <w:rPr>
                <w:rFonts w:ascii="Times" w:hAnsi="Times" w:cs="Times"/>
              </w:rPr>
              <w:t>Śroski ochrony prawnej zostały uregulowane w poniższych przepsiach:</w:t>
            </w:r>
          </w:p>
          <w:p w14:paraId="3EC36CA3" w14:textId="77777777" w:rsidR="00030721" w:rsidRPr="00555C53" w:rsidRDefault="00030721" w:rsidP="00030721">
            <w:pPr>
              <w:pStyle w:val="Akapitzlist"/>
              <w:numPr>
                <w:ilvl w:val="0"/>
                <w:numId w:val="21"/>
              </w:numPr>
              <w:jc w:val="both"/>
              <w:rPr>
                <w:rFonts w:ascii="Times" w:eastAsiaTheme="minorHAnsi" w:hAnsi="Times" w:cs="Times"/>
                <w:bCs/>
                <w:sz w:val="24"/>
                <w:lang w:eastAsia="en-US"/>
              </w:rPr>
            </w:pPr>
            <w:r w:rsidRPr="00555C53">
              <w:rPr>
                <w:rFonts w:ascii="Times" w:eastAsiaTheme="minorHAnsi" w:hAnsi="Times" w:cs="Times"/>
                <w:bCs/>
                <w:sz w:val="24"/>
                <w:lang w:eastAsia="en-US"/>
              </w:rPr>
              <w:t>Kodeks postępowania karnego ( w szczególności artykuły:</w:t>
            </w:r>
          </w:p>
          <w:p w14:paraId="6A2B7963" w14:textId="77777777" w:rsidR="00030721" w:rsidRPr="00555C53" w:rsidRDefault="00030721" w:rsidP="00030721">
            <w:pPr>
              <w:jc w:val="both"/>
              <w:rPr>
                <w:rFonts w:ascii="Times" w:eastAsiaTheme="minorHAnsi" w:hAnsi="Times" w:cs="Times"/>
                <w:bCs/>
                <w:lang w:eastAsia="en-US"/>
              </w:rPr>
            </w:pPr>
            <w:r w:rsidRPr="00555C53">
              <w:rPr>
                <w:rFonts w:ascii="Times" w:eastAsiaTheme="minorHAnsi" w:hAnsi="Times" w:cs="Times"/>
                <w:bCs/>
                <w:lang w:eastAsia="en-US"/>
              </w:rPr>
              <w:t xml:space="preserve"> (</w:t>
            </w:r>
            <w:r w:rsidRPr="00555C53">
              <w:rPr>
                <w:rStyle w:val="articletitle"/>
                <w:rFonts w:ascii="Times" w:hAnsi="Times" w:cs="Times"/>
              </w:rPr>
              <w:t xml:space="preserve">Art. 5 [Zasada domniemania niewinności] </w:t>
            </w:r>
          </w:p>
          <w:p w14:paraId="20DCB271" w14:textId="77777777" w:rsidR="00030721" w:rsidRPr="00555C53" w:rsidRDefault="00030721" w:rsidP="00030721">
            <w:pPr>
              <w:jc w:val="both"/>
              <w:rPr>
                <w:rFonts w:ascii="Times" w:hAnsi="Times" w:cs="Times"/>
              </w:rPr>
            </w:pPr>
            <w:r w:rsidRPr="00555C53">
              <w:rPr>
                <w:rFonts w:ascii="Times" w:hAnsi="Times" w:cs="Times"/>
              </w:rPr>
              <w:t xml:space="preserve">§ 1. </w:t>
            </w:r>
            <w:hyperlink r:id="rId24" w:history="1">
              <w:r w:rsidRPr="00555C53">
                <w:rPr>
                  <w:rStyle w:val="Hipercze"/>
                  <w:rFonts w:ascii="Times" w:hAnsi="Times" w:cs="Times"/>
                  <w:color w:val="auto"/>
                  <w:u w:val="none"/>
                </w:rPr>
                <w:t>Oskarżonego</w:t>
              </w:r>
            </w:hyperlink>
            <w:r w:rsidRPr="00555C53">
              <w:rPr>
                <w:rFonts w:ascii="Times" w:hAnsi="Times" w:cs="Times"/>
              </w:rPr>
              <w:t xml:space="preserve"> uważa się za niewinnego, dopóki wina jego nie zostanie udowodniona i stwierdzona prawomocnym wyrokiem.</w:t>
            </w:r>
          </w:p>
          <w:p w14:paraId="4DB66CF8" w14:textId="77777777" w:rsidR="00030721" w:rsidRPr="00555C53" w:rsidRDefault="00030721" w:rsidP="00030721">
            <w:pPr>
              <w:jc w:val="both"/>
              <w:rPr>
                <w:rFonts w:ascii="Times" w:hAnsi="Times" w:cs="Times"/>
              </w:rPr>
            </w:pPr>
            <w:r w:rsidRPr="00555C53">
              <w:rPr>
                <w:rFonts w:ascii="Times" w:hAnsi="Times" w:cs="Times"/>
              </w:rPr>
              <w:t>§ 2. Niedające się usunąć wątpliwości rozstrzyga się na korzyść oskarżonego.</w:t>
            </w:r>
          </w:p>
          <w:p w14:paraId="6A7F50B7"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6 [Prawo do obrony] </w:t>
            </w:r>
            <w:r w:rsidRPr="00555C53">
              <w:rPr>
                <w:rFonts w:ascii="Times" w:hAnsi="Times" w:cs="Times"/>
              </w:rPr>
              <w:t>Oskarżonemu przysługuje prawo do obrony, w tym prawo do korzystania z pomocy obrońcy, o czym należy go pouczyć</w:t>
            </w:r>
          </w:p>
          <w:p w14:paraId="31486887" w14:textId="77777777" w:rsidR="00030721" w:rsidRPr="00555C53" w:rsidRDefault="00030721" w:rsidP="00030721">
            <w:pPr>
              <w:spacing w:before="120"/>
              <w:jc w:val="both"/>
              <w:rPr>
                <w:rFonts w:ascii="Times" w:hAnsi="Times" w:cs="Times"/>
              </w:rPr>
            </w:pPr>
            <w:r w:rsidRPr="00555C53">
              <w:rPr>
                <w:rStyle w:val="articletitle"/>
                <w:rFonts w:ascii="Times" w:hAnsi="Times" w:cs="Times"/>
              </w:rPr>
              <w:t xml:space="preserve">Art. 72 [Prawo do pomocy tłumacza] </w:t>
            </w:r>
          </w:p>
          <w:p w14:paraId="41DEDA09" w14:textId="77777777" w:rsidR="00030721" w:rsidRPr="00555C53" w:rsidRDefault="00030721" w:rsidP="00030721">
            <w:pPr>
              <w:jc w:val="both"/>
              <w:rPr>
                <w:rFonts w:ascii="Times" w:hAnsi="Times" w:cs="Times"/>
              </w:rPr>
            </w:pPr>
            <w:r w:rsidRPr="00555C53">
              <w:rPr>
                <w:rFonts w:ascii="Times" w:hAnsi="Times" w:cs="Times"/>
              </w:rPr>
              <w:t xml:space="preserve">§ 1. </w:t>
            </w:r>
            <w:hyperlink r:id="rId25" w:history="1">
              <w:r w:rsidRPr="00555C53">
                <w:rPr>
                  <w:rStyle w:val="Hipercze"/>
                  <w:rFonts w:ascii="Times" w:hAnsi="Times" w:cs="Times"/>
                  <w:color w:val="auto"/>
                  <w:u w:val="none"/>
                </w:rPr>
                <w:t>Oskarżony</w:t>
              </w:r>
            </w:hyperlink>
            <w:r w:rsidRPr="00555C53">
              <w:rPr>
                <w:rFonts w:ascii="Times" w:hAnsi="Times" w:cs="Times"/>
              </w:rPr>
              <w:t xml:space="preserve"> ma prawo do korzystania z bezpłatnej pomocy tłumacza, jeżeli nie włada w wystarczającym stopniu językiem polskim.</w:t>
            </w:r>
          </w:p>
          <w:p w14:paraId="1D5F60B1" w14:textId="77777777" w:rsidR="00030721" w:rsidRPr="00555C53" w:rsidRDefault="00030721" w:rsidP="00030721">
            <w:pPr>
              <w:jc w:val="both"/>
              <w:rPr>
                <w:rFonts w:ascii="Times" w:hAnsi="Times" w:cs="Times"/>
              </w:rPr>
            </w:pPr>
            <w:r w:rsidRPr="00555C53">
              <w:rPr>
                <w:rFonts w:ascii="Times" w:hAnsi="Times" w:cs="Times"/>
              </w:rPr>
              <w:t xml:space="preserve">§ 2. Tłumacza należy wezwać do czynności z udziałem </w:t>
            </w:r>
            <w:hyperlink r:id="rId26" w:history="1">
              <w:r w:rsidRPr="00555C53">
                <w:rPr>
                  <w:rStyle w:val="Hipercze"/>
                  <w:rFonts w:ascii="Times" w:hAnsi="Times" w:cs="Times"/>
                  <w:color w:val="auto"/>
                  <w:u w:val="none"/>
                </w:rPr>
                <w:t>oskarżonego</w:t>
              </w:r>
            </w:hyperlink>
            <w:r w:rsidRPr="00555C53">
              <w:rPr>
                <w:rFonts w:ascii="Times" w:hAnsi="Times" w:cs="Times"/>
              </w:rPr>
              <w:t xml:space="preserve">, o którym mowa w § 1. Na wniosek </w:t>
            </w:r>
            <w:hyperlink r:id="rId27" w:history="1">
              <w:r w:rsidRPr="00555C53">
                <w:rPr>
                  <w:rStyle w:val="Hipercze"/>
                  <w:rFonts w:ascii="Times" w:hAnsi="Times" w:cs="Times"/>
                  <w:color w:val="auto"/>
                  <w:u w:val="none"/>
                </w:rPr>
                <w:t>oskarżonego</w:t>
              </w:r>
            </w:hyperlink>
            <w:r w:rsidRPr="00555C53">
              <w:rPr>
                <w:rFonts w:ascii="Times" w:hAnsi="Times" w:cs="Times"/>
              </w:rPr>
              <w:t xml:space="preserve"> lub jego obrońcy tłumacza należy wezwać również w celu porozumienia się oskarżonego z obrońcą w związku z czynnością, do udziału w której oskarżony jest uprawniony.</w:t>
            </w:r>
          </w:p>
          <w:p w14:paraId="6F0D1C79" w14:textId="77777777" w:rsidR="00030721" w:rsidRPr="00555C53" w:rsidRDefault="00030721" w:rsidP="00030721">
            <w:pPr>
              <w:jc w:val="both"/>
              <w:rPr>
                <w:rFonts w:ascii="Times" w:hAnsi="Times" w:cs="Times"/>
              </w:rPr>
            </w:pPr>
            <w:r w:rsidRPr="00555C53">
              <w:rPr>
                <w:rFonts w:ascii="Times" w:hAnsi="Times" w:cs="Times"/>
              </w:rPr>
              <w:lastRenderedPageBreak/>
              <w:t xml:space="preserve">§ 3. </w:t>
            </w:r>
            <w:hyperlink r:id="rId28" w:history="1">
              <w:r w:rsidRPr="00555C53">
                <w:rPr>
                  <w:rStyle w:val="Hipercze"/>
                  <w:rFonts w:ascii="Times" w:hAnsi="Times" w:cs="Times"/>
                  <w:color w:val="auto"/>
                  <w:u w:val="none"/>
                </w:rPr>
                <w:t>Oskarżonemu</w:t>
              </w:r>
            </w:hyperlink>
            <w:r w:rsidRPr="00555C53">
              <w:rPr>
                <w:rFonts w:ascii="Times" w:hAnsi="Times" w:cs="Times"/>
              </w:rPr>
              <w:t xml:space="preserve">, o którym mowa w § 1, postanowienie o przedstawieniu, uzupełnieniu lub zmianie zarzutów, akt oskarżenia oraz orzeczenie podlegające zaskarżeniu lub kończące postępowanie doręcza się wraz z tłumaczeniem; za zgodą </w:t>
            </w:r>
            <w:hyperlink r:id="rId29" w:history="1">
              <w:r w:rsidRPr="00555C53">
                <w:rPr>
                  <w:rStyle w:val="Hipercze"/>
                  <w:rFonts w:ascii="Times" w:hAnsi="Times" w:cs="Times"/>
                  <w:color w:val="auto"/>
                  <w:u w:val="none"/>
                </w:rPr>
                <w:t>oskarżonego</w:t>
              </w:r>
            </w:hyperlink>
            <w:r w:rsidRPr="00555C53">
              <w:rPr>
                <w:rFonts w:ascii="Times" w:hAnsi="Times" w:cs="Times"/>
              </w:rPr>
              <w:t xml:space="preserve"> można poprzestać na ogłoszeniu przetłumaczonego orzeczenia kończącego postępowanie, jeżeli nie podlega ono zaskarżeniu.</w:t>
            </w:r>
          </w:p>
          <w:p w14:paraId="650A344F"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73 [Porozumiewanie z obrońcą] </w:t>
            </w:r>
          </w:p>
          <w:p w14:paraId="53859955" w14:textId="77777777" w:rsidR="00030721" w:rsidRPr="00555C53" w:rsidRDefault="00030721" w:rsidP="00030721">
            <w:pPr>
              <w:jc w:val="both"/>
              <w:rPr>
                <w:rFonts w:ascii="Times" w:hAnsi="Times" w:cs="Times"/>
              </w:rPr>
            </w:pPr>
            <w:r w:rsidRPr="00555C53">
              <w:rPr>
                <w:rFonts w:ascii="Times" w:hAnsi="Times" w:cs="Times"/>
              </w:rPr>
              <w:t xml:space="preserve">§ 1. </w:t>
            </w:r>
            <w:hyperlink r:id="rId30" w:history="1">
              <w:r w:rsidRPr="00555C53">
                <w:rPr>
                  <w:rStyle w:val="Hipercze"/>
                  <w:rFonts w:ascii="Times" w:hAnsi="Times" w:cs="Times"/>
                  <w:color w:val="auto"/>
                  <w:u w:val="none"/>
                </w:rPr>
                <w:t>Oskarżony</w:t>
              </w:r>
            </w:hyperlink>
            <w:r w:rsidRPr="00555C53">
              <w:rPr>
                <w:rFonts w:ascii="Times" w:hAnsi="Times" w:cs="Times"/>
              </w:rPr>
              <w:t xml:space="preserve"> tymczasowo aresztowany może porozumiewać się ze swym obrońcą podczas nieobecności innych osób oraz korespondencyjnie.</w:t>
            </w:r>
          </w:p>
          <w:p w14:paraId="47583B87" w14:textId="77777777" w:rsidR="00030721" w:rsidRPr="00555C53" w:rsidRDefault="00030721" w:rsidP="00030721">
            <w:pPr>
              <w:jc w:val="both"/>
              <w:rPr>
                <w:rFonts w:ascii="Times" w:hAnsi="Times" w:cs="Times"/>
              </w:rPr>
            </w:pPr>
            <w:r w:rsidRPr="00555C53">
              <w:rPr>
                <w:rFonts w:ascii="Times" w:hAnsi="Times" w:cs="Times"/>
              </w:rPr>
              <w:t xml:space="preserve">§ 2. W </w:t>
            </w:r>
            <w:hyperlink r:id="rId31" w:history="1">
              <w:r w:rsidRPr="00555C53">
                <w:rPr>
                  <w:rStyle w:val="Hipercze"/>
                  <w:rFonts w:ascii="Times" w:hAnsi="Times" w:cs="Times"/>
                  <w:color w:val="auto"/>
                  <w:u w:val="none"/>
                </w:rPr>
                <w:t>postępowaniu przygotowawczym</w:t>
              </w:r>
            </w:hyperlink>
            <w:r w:rsidRPr="00555C53">
              <w:rPr>
                <w:rFonts w:ascii="Times" w:hAnsi="Times" w:cs="Times"/>
              </w:rPr>
              <w:t xml:space="preserve"> prokurator, udzielając zezwolenia na porozumiewanie się, może zastrzec w szczególnie uzasadnionych wypadkach, jeżeli wymaga tego dobro postępowania przygotowawczego, że będzie przy tym obecny sam lub osoba przez niego upoważniona.</w:t>
            </w:r>
          </w:p>
          <w:p w14:paraId="1EF0883B" w14:textId="77777777" w:rsidR="00030721" w:rsidRPr="00555C53" w:rsidRDefault="00030721" w:rsidP="00030721">
            <w:pPr>
              <w:jc w:val="both"/>
              <w:rPr>
                <w:rFonts w:ascii="Times" w:hAnsi="Times" w:cs="Times"/>
              </w:rPr>
            </w:pPr>
            <w:r w:rsidRPr="00555C53">
              <w:rPr>
                <w:rFonts w:ascii="Times" w:hAnsi="Times" w:cs="Times"/>
              </w:rPr>
              <w:t>§ 3. Jeżeli wymaga tego dobro postępowania przygotowawczego, prokurator, w szczególnie uzasadnionych wypadkach, może również zastrzec kontrolę korespondencji podejrzanego z obrońcą.</w:t>
            </w:r>
          </w:p>
          <w:p w14:paraId="0CA6FF47" w14:textId="77777777" w:rsidR="00030721" w:rsidRPr="00555C53" w:rsidRDefault="00030721" w:rsidP="00030721">
            <w:pPr>
              <w:jc w:val="both"/>
              <w:rPr>
                <w:rFonts w:ascii="Times" w:hAnsi="Times" w:cs="Times"/>
              </w:rPr>
            </w:pPr>
            <w:r w:rsidRPr="00555C53">
              <w:rPr>
                <w:rFonts w:ascii="Times" w:hAnsi="Times" w:cs="Times"/>
              </w:rPr>
              <w:t>§ 4. Zastrzeżenia, o których mowa w § 2 i 3, nie mogą być utrzymywane ani dokonane po upływie 14 dni od dnia tymczasowego aresztowania podejrzanego.</w:t>
            </w:r>
          </w:p>
          <w:p w14:paraId="7D9BF0F9"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74 [Obowiązki dowodowe] </w:t>
            </w:r>
          </w:p>
          <w:p w14:paraId="62788AC6" w14:textId="77777777" w:rsidR="00030721" w:rsidRPr="00555C53" w:rsidRDefault="00030721" w:rsidP="00030721">
            <w:pPr>
              <w:jc w:val="both"/>
              <w:rPr>
                <w:rFonts w:ascii="Times" w:hAnsi="Times" w:cs="Times"/>
              </w:rPr>
            </w:pPr>
            <w:r w:rsidRPr="00555C53">
              <w:rPr>
                <w:rFonts w:ascii="Times" w:hAnsi="Times" w:cs="Times"/>
              </w:rPr>
              <w:lastRenderedPageBreak/>
              <w:t xml:space="preserve">§ 1. </w:t>
            </w:r>
            <w:hyperlink r:id="rId32" w:history="1">
              <w:r w:rsidRPr="00555C53">
                <w:rPr>
                  <w:rStyle w:val="Hipercze"/>
                  <w:rFonts w:ascii="Times" w:hAnsi="Times" w:cs="Times"/>
                  <w:color w:val="auto"/>
                  <w:u w:val="none"/>
                </w:rPr>
                <w:t>Oskarżony</w:t>
              </w:r>
            </w:hyperlink>
            <w:r w:rsidRPr="00555C53">
              <w:rPr>
                <w:rFonts w:ascii="Times" w:hAnsi="Times" w:cs="Times"/>
              </w:rPr>
              <w:t xml:space="preserve"> nie ma obowiązku dowodzenia swej niewinności ani obowiązku dostarczania dowodów na swoją niekorzyść.</w:t>
            </w:r>
          </w:p>
          <w:p w14:paraId="4570B3C2" w14:textId="77777777" w:rsidR="00030721" w:rsidRPr="00555C53" w:rsidRDefault="00030721" w:rsidP="00030721">
            <w:pPr>
              <w:jc w:val="both"/>
              <w:rPr>
                <w:rFonts w:ascii="Times" w:hAnsi="Times" w:cs="Times"/>
              </w:rPr>
            </w:pPr>
            <w:r w:rsidRPr="00555C53">
              <w:rPr>
                <w:rFonts w:ascii="Times" w:hAnsi="Times" w:cs="Times"/>
              </w:rPr>
              <w:t>§ 2. Oskarżony jest jednak obowiązany poddać się:</w:t>
            </w:r>
          </w:p>
          <w:p w14:paraId="0FACED8D" w14:textId="77777777" w:rsidR="00030721" w:rsidRPr="00555C53" w:rsidRDefault="00030721" w:rsidP="00030721">
            <w:pPr>
              <w:jc w:val="both"/>
              <w:rPr>
                <w:rFonts w:ascii="Times" w:hAnsi="Times" w:cs="Times"/>
              </w:rPr>
            </w:pPr>
            <w:r w:rsidRPr="00555C53">
              <w:rPr>
                <w:rFonts w:ascii="Times" w:hAnsi="Times" w:cs="Times"/>
              </w:rPr>
              <w:t>1) oględzinom zewnętrznym ciała oraz innym badaniom niepołączonym z naruszeniem integralności ciała; wolno także w szczególności od oskarżonego pobrać odciski, fotografować go oraz okazać w celach rozpoznawczych innym osobom;</w:t>
            </w:r>
          </w:p>
          <w:p w14:paraId="7821E60D" w14:textId="77777777" w:rsidR="00030721" w:rsidRPr="00555C53" w:rsidRDefault="00030721" w:rsidP="00030721">
            <w:pPr>
              <w:jc w:val="both"/>
              <w:rPr>
                <w:rFonts w:ascii="Times" w:hAnsi="Times" w:cs="Times"/>
              </w:rPr>
            </w:pPr>
            <w:r w:rsidRPr="00555C53">
              <w:rPr>
                <w:rFonts w:ascii="Times" w:hAnsi="Times" w:cs="Times"/>
              </w:rPr>
              <w:t>2)  badaniom psychologicznym i psychiatrycznym oraz badaniom połączonym z dokonaniem zabiegów na jego ciele, z wyjątkiem chirurgicznych, pod warunkiem że dokonywane są przez uprawnionego do tego pracownika służby zdrowia z zachowaniem wskazań wiedzy lekarskiej i nie zagrażają zdrowiu oskarżonego, jeżeli przeprowadzenie tych badań jest nieodzowne; w szczególności oskarżony jest obowiązany przy zachowaniu tych warunków poddać się pobraniu krwi, włosów lub wydzielin organizmu, z zastrzeżeniem pkt 3;</w:t>
            </w:r>
          </w:p>
          <w:p w14:paraId="47838AE4" w14:textId="77777777" w:rsidR="00030721" w:rsidRPr="00555C53" w:rsidRDefault="00030721" w:rsidP="00030721">
            <w:pPr>
              <w:jc w:val="both"/>
              <w:rPr>
                <w:rFonts w:ascii="Times" w:hAnsi="Times" w:cs="Times"/>
              </w:rPr>
            </w:pPr>
            <w:r w:rsidRPr="00555C53">
              <w:rPr>
                <w:rFonts w:ascii="Times" w:hAnsi="Times" w:cs="Times"/>
              </w:rPr>
              <w:t>3) pobraniu przez funkcjonariusza Policji wymazu ze śluzówki policzków, jeżeli jest to nieodzowne i nie zachodzi obawa, że zagrażałoby to zdrowiu oskarżonego lub innych osób.</w:t>
            </w:r>
          </w:p>
          <w:p w14:paraId="1C742492" w14:textId="77777777" w:rsidR="00030721" w:rsidRPr="00555C53" w:rsidRDefault="00030721" w:rsidP="00030721">
            <w:pPr>
              <w:jc w:val="both"/>
              <w:rPr>
                <w:rFonts w:ascii="Times" w:hAnsi="Times" w:cs="Times"/>
              </w:rPr>
            </w:pPr>
            <w:r w:rsidRPr="00555C53">
              <w:rPr>
                <w:rFonts w:ascii="Times" w:hAnsi="Times" w:cs="Times"/>
              </w:rPr>
              <w:t xml:space="preserve">§ 3. W stosunku do osoby podejrzanej można dokonać badań lub czynności, o których mowa w § 2 pkt 1, a także, przy zachowaniu wymagań określonych w § 2 pkt 2 lub 3, pobrać krew, </w:t>
            </w:r>
            <w:r w:rsidRPr="00555C53">
              <w:rPr>
                <w:rFonts w:ascii="Times" w:hAnsi="Times" w:cs="Times"/>
              </w:rPr>
              <w:lastRenderedPageBreak/>
              <w:t>włosy, wymaz ze śluzówki policzków lub inne wydzieliny organizmu.</w:t>
            </w:r>
          </w:p>
          <w:p w14:paraId="2EABC36A" w14:textId="77777777" w:rsidR="00030721" w:rsidRPr="00555C53" w:rsidRDefault="00030721" w:rsidP="00030721">
            <w:pPr>
              <w:jc w:val="both"/>
              <w:rPr>
                <w:rFonts w:ascii="Times" w:hAnsi="Times" w:cs="Times"/>
              </w:rPr>
            </w:pPr>
            <w:r w:rsidRPr="00555C53">
              <w:rPr>
                <w:rFonts w:ascii="Times" w:hAnsi="Times" w:cs="Times"/>
              </w:rPr>
              <w:t>§ 3a. Oskarżonego lub osobę podejrzaną wzywa się do poddania się obowiązkom wynikającym z § 2 i 3. W razie odmowy poddania się tym obowiązkom oskarżonego lub osobę podejrzaną można zatrzymać i przymusowo doprowadzić, a także stosować wobec nich siłę fizyczną lub środki techniczne służące obezwładnieniu, w zakresie niezbędnym do wykonania danej czynności.</w:t>
            </w:r>
          </w:p>
          <w:p w14:paraId="0E749333" w14:textId="77777777" w:rsidR="00030721" w:rsidRPr="00555C53" w:rsidRDefault="00030721" w:rsidP="00030721">
            <w:pPr>
              <w:jc w:val="both"/>
              <w:rPr>
                <w:rFonts w:ascii="Times" w:hAnsi="Times" w:cs="Times"/>
              </w:rPr>
            </w:pPr>
            <w:r w:rsidRPr="00555C53">
              <w:rPr>
                <w:rFonts w:ascii="Times" w:hAnsi="Times" w:cs="Times"/>
              </w:rPr>
              <w:t>§ 4. Minister Sprawiedliwości w porozumieniu z ministrem właściwym do spraw zdrowia określi, w drodze rozporządzenia, szczegółowe warunki i sposób poddawania oskarżonego oraz osoby podejrzanej badaniom, a także wykonywania z ich udziałem czynności, o których mowa w § 2 pkt 1 i 3 oraz § 3, mając na uwadze, aby gromadzenie, utrwalanie i analiza materiału dowodowego były dokonywane zgodnie z aktualną wiedzą w zakresie kryminalistyki i medycyny sądowej.</w:t>
            </w:r>
          </w:p>
          <w:p w14:paraId="293FCF44" w14:textId="77777777" w:rsidR="00030721" w:rsidRPr="00555C53" w:rsidRDefault="00030721" w:rsidP="00030721">
            <w:pPr>
              <w:spacing w:before="120"/>
              <w:jc w:val="both"/>
              <w:rPr>
                <w:rFonts w:ascii="Times" w:eastAsiaTheme="minorHAnsi" w:hAnsi="Times" w:cs="Times"/>
                <w:bCs/>
                <w:lang w:eastAsia="en-US"/>
              </w:rPr>
            </w:pPr>
            <w:r w:rsidRPr="00555C53">
              <w:rPr>
                <w:rStyle w:val="articletitle"/>
                <w:rFonts w:ascii="Times" w:hAnsi="Times" w:cs="Times"/>
              </w:rPr>
              <w:t xml:space="preserve">Art. 79 [Obrona obligatoryjna] </w:t>
            </w:r>
          </w:p>
          <w:p w14:paraId="0FFF1EFA" w14:textId="77777777" w:rsidR="00030721" w:rsidRPr="00555C53" w:rsidRDefault="00030721" w:rsidP="00030721">
            <w:pPr>
              <w:jc w:val="both"/>
              <w:rPr>
                <w:rFonts w:ascii="Times" w:hAnsi="Times" w:cs="Times"/>
              </w:rPr>
            </w:pPr>
            <w:r w:rsidRPr="00555C53">
              <w:rPr>
                <w:rFonts w:ascii="Times" w:hAnsi="Times" w:cs="Times"/>
              </w:rPr>
              <w:t>§ 1. W postępowaniu karnym oskarżony musi mieć obrońcę, jeżeli:</w:t>
            </w:r>
          </w:p>
          <w:p w14:paraId="495403EF" w14:textId="77777777" w:rsidR="00030721" w:rsidRPr="00555C53" w:rsidRDefault="00030721" w:rsidP="00030721">
            <w:pPr>
              <w:jc w:val="both"/>
              <w:rPr>
                <w:rFonts w:ascii="Times" w:hAnsi="Times" w:cs="Times"/>
              </w:rPr>
            </w:pPr>
            <w:r w:rsidRPr="00555C53">
              <w:rPr>
                <w:rFonts w:ascii="Times" w:hAnsi="Times" w:cs="Times"/>
              </w:rPr>
              <w:t>1)  nie ukończył 18 lat;</w:t>
            </w:r>
          </w:p>
          <w:p w14:paraId="3727BA9F" w14:textId="77777777" w:rsidR="00030721" w:rsidRPr="00555C53" w:rsidRDefault="00030721" w:rsidP="00030721">
            <w:pPr>
              <w:jc w:val="both"/>
              <w:rPr>
                <w:rFonts w:ascii="Times" w:hAnsi="Times" w:cs="Times"/>
              </w:rPr>
            </w:pPr>
            <w:r w:rsidRPr="00555C53">
              <w:rPr>
                <w:rFonts w:ascii="Times" w:hAnsi="Times" w:cs="Times"/>
              </w:rPr>
              <w:t>2)  jest głuchy, niemy lub niewidomy;</w:t>
            </w:r>
          </w:p>
          <w:p w14:paraId="0A2F3497" w14:textId="77777777" w:rsidR="00030721" w:rsidRPr="00555C53" w:rsidRDefault="00030721" w:rsidP="00030721">
            <w:pPr>
              <w:jc w:val="both"/>
              <w:rPr>
                <w:rFonts w:ascii="Times" w:hAnsi="Times" w:cs="Times"/>
              </w:rPr>
            </w:pPr>
            <w:r w:rsidRPr="00555C53">
              <w:rPr>
                <w:rFonts w:ascii="Times" w:hAnsi="Times" w:cs="Times"/>
              </w:rPr>
              <w:t>3)  zachodzi uzasadniona wątpliwość, czy jego zdolność rozpoznania znaczenia czynu lub kierowania swoim postępowaniem nie była w czasie popełnienia tego czynu wyłączona lub w znacznym stopniu ograniczona;</w:t>
            </w:r>
          </w:p>
          <w:p w14:paraId="50013BA1" w14:textId="77777777" w:rsidR="00030721" w:rsidRPr="00555C53" w:rsidRDefault="00030721" w:rsidP="00030721">
            <w:pPr>
              <w:jc w:val="both"/>
              <w:rPr>
                <w:rFonts w:ascii="Times" w:hAnsi="Times" w:cs="Times"/>
              </w:rPr>
            </w:pPr>
            <w:r w:rsidRPr="00555C53">
              <w:rPr>
                <w:rFonts w:ascii="Times" w:hAnsi="Times" w:cs="Times"/>
              </w:rPr>
              <w:lastRenderedPageBreak/>
              <w:t>4)  zachodzi uzasadniona wątpliwość, czy stan jego zdrowia psychicznego pozwala na udział w postępowaniu lub prowadzenie obrony w sposób samodzielny oraz rozsądny.</w:t>
            </w:r>
          </w:p>
          <w:p w14:paraId="5A5960DC" w14:textId="77777777" w:rsidR="00030721" w:rsidRPr="00555C53" w:rsidRDefault="00030721" w:rsidP="00030721">
            <w:pPr>
              <w:jc w:val="both"/>
              <w:rPr>
                <w:rFonts w:ascii="Times" w:hAnsi="Times" w:cs="Times"/>
              </w:rPr>
            </w:pPr>
            <w:r w:rsidRPr="00555C53">
              <w:rPr>
                <w:rFonts w:ascii="Times" w:hAnsi="Times" w:cs="Times"/>
              </w:rPr>
              <w:t xml:space="preserve">§ 2. </w:t>
            </w:r>
            <w:hyperlink r:id="rId33" w:history="1">
              <w:r w:rsidRPr="00555C53">
                <w:rPr>
                  <w:rStyle w:val="Hipercze"/>
                  <w:rFonts w:ascii="Times" w:hAnsi="Times" w:cs="Times"/>
                  <w:color w:val="auto"/>
                  <w:u w:val="none"/>
                </w:rPr>
                <w:t>Oskarżony</w:t>
              </w:r>
            </w:hyperlink>
            <w:r w:rsidRPr="00555C53">
              <w:rPr>
                <w:rFonts w:ascii="Times" w:hAnsi="Times" w:cs="Times"/>
              </w:rPr>
              <w:t xml:space="preserve"> musi mieć obrońcę również wtedy, gdy sąd uzna to za niezbędne ze względu na inne okoliczności utrudniające obronę.</w:t>
            </w:r>
          </w:p>
          <w:p w14:paraId="31E5BBCD" w14:textId="77777777" w:rsidR="00030721" w:rsidRPr="00555C53" w:rsidRDefault="00030721" w:rsidP="00030721">
            <w:pPr>
              <w:jc w:val="both"/>
              <w:rPr>
                <w:rFonts w:ascii="Times" w:hAnsi="Times" w:cs="Times"/>
              </w:rPr>
            </w:pPr>
            <w:r w:rsidRPr="00555C53">
              <w:rPr>
                <w:rFonts w:ascii="Times" w:hAnsi="Times" w:cs="Times"/>
              </w:rPr>
              <w:t xml:space="preserve">§ 3. W wypadkach, o których mowa w § 1 i 2, udział obrońcy jest obowiązkowy w rozprawie oraz w tych posiedzeniach, w których obowiązkowy jest udział </w:t>
            </w:r>
            <w:hyperlink r:id="rId34" w:history="1">
              <w:r w:rsidRPr="00555C53">
                <w:rPr>
                  <w:rStyle w:val="Hipercze"/>
                  <w:rFonts w:ascii="Times" w:hAnsi="Times" w:cs="Times"/>
                  <w:color w:val="auto"/>
                  <w:u w:val="none"/>
                </w:rPr>
                <w:t>oskarżonego</w:t>
              </w:r>
            </w:hyperlink>
            <w:r w:rsidRPr="00555C53">
              <w:rPr>
                <w:rFonts w:ascii="Times" w:hAnsi="Times" w:cs="Times"/>
              </w:rPr>
              <w:t>.</w:t>
            </w:r>
          </w:p>
          <w:p w14:paraId="5562862E" w14:textId="77777777" w:rsidR="00030721" w:rsidRPr="00555C53" w:rsidRDefault="00030721" w:rsidP="00030721">
            <w:pPr>
              <w:jc w:val="both"/>
              <w:rPr>
                <w:rFonts w:ascii="Times" w:hAnsi="Times" w:cs="Times"/>
              </w:rPr>
            </w:pPr>
            <w:r w:rsidRPr="00555C53">
              <w:rPr>
                <w:rFonts w:ascii="Times" w:hAnsi="Times" w:cs="Times"/>
              </w:rPr>
              <w:t>§ 4. Uznając za uzasadnioną opinię biegłych lekarzy psychiatrów, że czyn oskarżonego nie został popełniony w warunkach wyłączenia lub znacznego ograniczenia zdolności rozpoznania znaczenia czynu lub kierowania swoim postępowaniem i że stan zdrowia psychicznego oskarżonego pozwala na udział w postępowaniu i prowadzenie obrony w sposób samodzielny i rozsądny, sąd orzeka, że udział obrońcy nie jest obowiązkowy. Prezes sądu albo sąd zwalnia wówczas obrońcę z jego obowiązków, chyba że zachodzą inne okoliczności przemawiające za tym, aby oskarżony miał obrońcę wyznaczonego z urzędu.</w:t>
            </w:r>
          </w:p>
          <w:p w14:paraId="3FC28354"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80 [Obrona obligatoryjna w postępowaniu przed sądem okręgowym] </w:t>
            </w:r>
            <w:r w:rsidRPr="00555C53">
              <w:rPr>
                <w:rFonts w:ascii="Times" w:hAnsi="Times" w:cs="Times"/>
              </w:rPr>
              <w:t>Oskarżony musi mieć obrońcę w postępowaniu przed sądem okręgowym, jeżeli zarzucono mu zbrodnię. W takim wypadku udział obrońcy w rozprawie głównej jest obowiązkowy.</w:t>
            </w:r>
          </w:p>
          <w:p w14:paraId="24350795"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81 [Wyznaczenie obrońcy z urzędu] </w:t>
            </w:r>
          </w:p>
          <w:p w14:paraId="21709F58" w14:textId="77777777" w:rsidR="00030721" w:rsidRPr="00555C53" w:rsidRDefault="00030721" w:rsidP="00030721">
            <w:pPr>
              <w:jc w:val="both"/>
              <w:rPr>
                <w:rFonts w:ascii="Times" w:hAnsi="Times" w:cs="Times"/>
              </w:rPr>
            </w:pPr>
            <w:r w:rsidRPr="00555C53">
              <w:rPr>
                <w:rFonts w:ascii="Times" w:hAnsi="Times" w:cs="Times"/>
              </w:rPr>
              <w:lastRenderedPageBreak/>
              <w:t xml:space="preserve">§ 1. Jeżeli w sytuacji określonej w </w:t>
            </w:r>
            <w:hyperlink r:id="rId35" w:history="1">
              <w:r w:rsidRPr="00555C53">
                <w:rPr>
                  <w:rStyle w:val="Hipercze"/>
                  <w:rFonts w:ascii="Times" w:hAnsi="Times" w:cs="Times"/>
                  <w:color w:val="auto"/>
                  <w:u w:val="none"/>
                </w:rPr>
                <w:t>art. 78 § 1 lub 1a</w:t>
              </w:r>
            </w:hyperlink>
            <w:r w:rsidRPr="00555C53">
              <w:rPr>
                <w:rFonts w:ascii="Times" w:hAnsi="Times" w:cs="Times"/>
              </w:rPr>
              <w:t xml:space="preserve">, </w:t>
            </w:r>
            <w:hyperlink r:id="rId36" w:history="1">
              <w:r w:rsidRPr="00555C53">
                <w:rPr>
                  <w:rStyle w:val="Hipercze"/>
                  <w:rFonts w:ascii="Times" w:hAnsi="Times" w:cs="Times"/>
                  <w:color w:val="auto"/>
                  <w:u w:val="none"/>
                </w:rPr>
                <w:t>art. 79 § 1 i 2</w:t>
              </w:r>
            </w:hyperlink>
            <w:r w:rsidRPr="00555C53">
              <w:rPr>
                <w:rFonts w:ascii="Times" w:hAnsi="Times" w:cs="Times"/>
              </w:rPr>
              <w:t xml:space="preserve"> oraz </w:t>
            </w:r>
            <w:hyperlink r:id="rId37" w:history="1">
              <w:r w:rsidRPr="00555C53">
                <w:rPr>
                  <w:rStyle w:val="Hipercze"/>
                  <w:rFonts w:ascii="Times" w:hAnsi="Times" w:cs="Times"/>
                  <w:color w:val="auto"/>
                  <w:u w:val="none"/>
                </w:rPr>
                <w:t>art. 80</w:t>
              </w:r>
            </w:hyperlink>
            <w:r w:rsidRPr="00555C53">
              <w:rPr>
                <w:rFonts w:ascii="Times" w:hAnsi="Times" w:cs="Times"/>
              </w:rPr>
              <w:t xml:space="preserve"> oskarżony nie ma obrońcy z wyboru, prezes lub referendarz sądowy sądu właściwego do rozpoznania sprawy wyznacza mu obrońcę z urzędu.</w:t>
            </w:r>
          </w:p>
          <w:p w14:paraId="789DBFFE" w14:textId="77777777" w:rsidR="00030721" w:rsidRPr="00555C53" w:rsidRDefault="00030721" w:rsidP="00030721">
            <w:pPr>
              <w:jc w:val="both"/>
              <w:rPr>
                <w:rFonts w:ascii="Times" w:hAnsi="Times" w:cs="Times"/>
              </w:rPr>
            </w:pPr>
            <w:r w:rsidRPr="00555C53">
              <w:rPr>
                <w:rFonts w:ascii="Times" w:hAnsi="Times" w:cs="Times"/>
              </w:rPr>
              <w:t>§ 1a. Na zarządzenie prezesa sądu o odmowie wyznaczenia obrońcy przysługuje zażalenie do sądu właściwego do rozpoznania sprawy, a na postanowienie sądu o odmowie wyznaczenia obrońcy - zażalenie do innego równorzędnego składu tego sądu.</w:t>
            </w:r>
          </w:p>
          <w:p w14:paraId="56DB68FC" w14:textId="77777777" w:rsidR="00030721" w:rsidRPr="00555C53" w:rsidRDefault="00030721" w:rsidP="00030721">
            <w:pPr>
              <w:jc w:val="both"/>
              <w:rPr>
                <w:rFonts w:ascii="Times" w:hAnsi="Times" w:cs="Times"/>
              </w:rPr>
            </w:pPr>
            <w:r w:rsidRPr="00555C53">
              <w:rPr>
                <w:rFonts w:ascii="Times" w:hAnsi="Times" w:cs="Times"/>
              </w:rPr>
              <w:t>§ 1b. Ponowny wniosek o wyznaczenie obrońcy, oparty na tych samych okolicznościach, pozostawia się bez rozpoznania.</w:t>
            </w:r>
          </w:p>
          <w:p w14:paraId="3A57732C" w14:textId="77777777" w:rsidR="00030721" w:rsidRPr="00555C53" w:rsidRDefault="00030721" w:rsidP="00030721">
            <w:pPr>
              <w:jc w:val="both"/>
              <w:rPr>
                <w:rFonts w:ascii="Times" w:eastAsiaTheme="minorHAnsi" w:hAnsi="Times" w:cs="Times"/>
                <w:bCs/>
                <w:lang w:eastAsia="en-US"/>
              </w:rPr>
            </w:pPr>
            <w:r w:rsidRPr="00555C53">
              <w:rPr>
                <w:rFonts w:ascii="Times" w:hAnsi="Times" w:cs="Times"/>
              </w:rPr>
              <w:t xml:space="preserve">§ 2. Na uzasadniony wniosek </w:t>
            </w:r>
            <w:hyperlink r:id="rId38" w:history="1">
              <w:r w:rsidRPr="00555C53">
                <w:rPr>
                  <w:rStyle w:val="Hipercze"/>
                  <w:rFonts w:ascii="Times" w:hAnsi="Times" w:cs="Times"/>
                  <w:color w:val="auto"/>
                  <w:u w:val="none"/>
                </w:rPr>
                <w:t>oskarżonego</w:t>
              </w:r>
            </w:hyperlink>
            <w:r w:rsidRPr="00555C53">
              <w:rPr>
                <w:rFonts w:ascii="Times" w:hAnsi="Times" w:cs="Times"/>
              </w:rPr>
              <w:t xml:space="preserve"> lub jego obrońcy prezes lub referendarz sądowy sądu właściwego do rozpoznania sprawy może wyznaczyć nowego obrońcę w miejsce dotychczasowego)</w:t>
            </w:r>
            <w:r w:rsidRPr="00555C53">
              <w:rPr>
                <w:rFonts w:ascii="Times" w:eastAsiaTheme="minorHAnsi" w:hAnsi="Times" w:cs="Times"/>
                <w:bCs/>
                <w:lang w:eastAsia="en-US"/>
              </w:rPr>
              <w:t xml:space="preserve">, </w:t>
            </w:r>
          </w:p>
          <w:p w14:paraId="47EA40D7" w14:textId="77777777" w:rsidR="00030721" w:rsidRPr="00555C53" w:rsidRDefault="00030721" w:rsidP="00030721">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t>rozporządzenie Ministra Sprawiedliwości z dnia 23 czerwca 2015 r. w sprawie sposobu zapewnienia oskarżonemu korzystania z pomocy obrońcy w postępowaniu przyspieszonym (w szczególności:</w:t>
            </w:r>
          </w:p>
          <w:p w14:paraId="00C65A7E" w14:textId="77777777" w:rsidR="00030721" w:rsidRPr="00555C53" w:rsidRDefault="00030721" w:rsidP="00030721">
            <w:pPr>
              <w:jc w:val="both"/>
              <w:rPr>
                <w:rFonts w:ascii="Times" w:eastAsiaTheme="minorHAnsi" w:hAnsi="Times" w:cs="Times"/>
                <w:bCs/>
                <w:lang w:eastAsia="en-US"/>
              </w:rPr>
            </w:pPr>
            <w:r w:rsidRPr="00555C53">
              <w:rPr>
                <w:rFonts w:ascii="Times" w:eastAsiaTheme="minorHAnsi" w:hAnsi="Times" w:cs="Times"/>
                <w:bCs/>
                <w:lang w:eastAsia="en-US"/>
              </w:rPr>
              <w:t xml:space="preserve"> § 1 </w:t>
            </w:r>
            <w:r w:rsidRPr="00555C53">
              <w:rPr>
                <w:rFonts w:ascii="Times" w:hAnsi="Times" w:cs="Times"/>
              </w:rPr>
              <w:t>Dyżury adwokatów i radców prawnych organizowane w celu umożliwienia oskarżonemu korzystania z pomocy obrońcy w postępowaniu przyspieszonym są pełnione przy sądach rejonowych.</w:t>
            </w:r>
            <w:r w:rsidRPr="00555C53">
              <w:rPr>
                <w:rFonts w:ascii="Times" w:eastAsiaTheme="minorHAnsi" w:hAnsi="Times" w:cs="Times"/>
                <w:bCs/>
                <w:lang w:eastAsia="en-US"/>
              </w:rPr>
              <w:t xml:space="preserve"> </w:t>
            </w:r>
          </w:p>
          <w:p w14:paraId="548A33D8" w14:textId="77777777" w:rsidR="00030721" w:rsidRPr="00555C53" w:rsidRDefault="00030721" w:rsidP="00030721">
            <w:pPr>
              <w:jc w:val="both"/>
              <w:rPr>
                <w:rFonts w:ascii="Times" w:hAnsi="Times" w:cs="Times"/>
              </w:rPr>
            </w:pPr>
            <w:r w:rsidRPr="00555C53">
              <w:rPr>
                <w:rFonts w:ascii="Times" w:eastAsiaTheme="minorHAnsi" w:hAnsi="Times" w:cs="Times"/>
                <w:bCs/>
                <w:lang w:eastAsia="en-US"/>
              </w:rPr>
              <w:t xml:space="preserve"> § 8</w:t>
            </w:r>
            <w:r w:rsidRPr="00555C53">
              <w:rPr>
                <w:rFonts w:ascii="Times" w:hAnsi="Times" w:cs="Times"/>
              </w:rPr>
              <w:t xml:space="preserve"> 1. Jeżeli podejrzany nie ma obrońcy,      organ prowadzący postępowanie przygotowawcze, </w:t>
            </w:r>
            <w:r w:rsidRPr="00555C53">
              <w:rPr>
                <w:rFonts w:ascii="Times" w:hAnsi="Times" w:cs="Times"/>
              </w:rPr>
              <w:lastRenderedPageBreak/>
              <w:t>pouczając podejrzanego o uprawieniu do korzystania z pomocy obrońcy, udostępnia mu listę adwokatów i radców prawnych pełniących dyżury. Oświadczenie podejrzanego w przedmiocie ustanowienia obrońcy dołącza się do wniosku o rozpoznanie sprawy w postępowaniu przyspieszonym.</w:t>
            </w:r>
          </w:p>
          <w:p w14:paraId="54F3B56B" w14:textId="77777777" w:rsidR="00030721" w:rsidRPr="00555C53" w:rsidRDefault="00030721" w:rsidP="00030721">
            <w:pPr>
              <w:jc w:val="both"/>
              <w:rPr>
                <w:rFonts w:ascii="Times" w:hAnsi="Times" w:cs="Times"/>
              </w:rPr>
            </w:pPr>
            <w:r w:rsidRPr="00555C53">
              <w:rPr>
                <w:rFonts w:ascii="Times" w:hAnsi="Times" w:cs="Times"/>
              </w:rPr>
              <w:t>2. Jeżeli oskarżony nie ma obrońcy, prezes sądu lub sąd, doręczając oskarżonemu odpis wniosku o rozpoznanie sprawy w postępowaniu przyspieszonym, udostępnia mu listę adwokatów i radców prawnych pełniących dyżury. Oświadczenie oskarżonego w przedmiocie ustanowienia obrońcy dołącza się do akt sprawy.</w:t>
            </w:r>
          </w:p>
          <w:p w14:paraId="2483A7E8" w14:textId="77777777" w:rsidR="00030721" w:rsidRPr="00555C53" w:rsidRDefault="00030721" w:rsidP="00030721">
            <w:pPr>
              <w:pStyle w:val="Akapitzlist"/>
              <w:jc w:val="both"/>
              <w:rPr>
                <w:rFonts w:ascii="Times" w:eastAsiaTheme="minorHAnsi" w:hAnsi="Times" w:cs="Times"/>
                <w:bCs/>
                <w:sz w:val="24"/>
                <w:lang w:eastAsia="en-US"/>
              </w:rPr>
            </w:pPr>
          </w:p>
          <w:p w14:paraId="69CD478B" w14:textId="77777777" w:rsidR="00030721" w:rsidRPr="00555C53" w:rsidRDefault="00030721" w:rsidP="00030721">
            <w:pPr>
              <w:jc w:val="both"/>
              <w:rPr>
                <w:rFonts w:ascii="Times" w:hAnsi="Times" w:cs="Times"/>
              </w:rPr>
            </w:pPr>
            <w:r w:rsidRPr="00555C53">
              <w:rPr>
                <w:rFonts w:ascii="Times" w:eastAsiaTheme="minorHAnsi" w:hAnsi="Times" w:cs="Times"/>
                <w:bCs/>
                <w:lang w:eastAsia="en-US"/>
              </w:rPr>
              <w:t xml:space="preserve"> § 9 </w:t>
            </w:r>
            <w:r w:rsidRPr="00555C53">
              <w:rPr>
                <w:rFonts w:ascii="Times" w:hAnsi="Times" w:cs="Times"/>
              </w:rPr>
              <w:t>1. Wniosek o wyznaczenie obrońcy z urzędu złożony przez podejrzanego organ prowadzący postępowanie przygotowawcze przekazuje za pośrednictwem telefaksu, bezpośrednio po złożeniu wniosku, do sądu właściwego do rozpoznania sprawy wraz z dokumentami złożonymi przez podejrzanego w celu wykazania, że nie jest on w stanie ponieść kosztów obrony bez uszczerbku dla niezbędnego utrzymania siebie i rodziny.</w:t>
            </w:r>
          </w:p>
          <w:p w14:paraId="033E9EA7" w14:textId="77777777" w:rsidR="00030721" w:rsidRPr="00555C53" w:rsidRDefault="00030721" w:rsidP="00030721">
            <w:pPr>
              <w:pStyle w:val="Akapitzlist"/>
              <w:jc w:val="both"/>
              <w:rPr>
                <w:rFonts w:ascii="Times" w:eastAsiaTheme="minorHAnsi" w:hAnsi="Times" w:cs="Times"/>
                <w:bCs/>
                <w:sz w:val="24"/>
                <w:lang w:eastAsia="en-US"/>
              </w:rPr>
            </w:pPr>
          </w:p>
          <w:p w14:paraId="14592983" w14:textId="77777777" w:rsidR="00030721" w:rsidRPr="00555C53" w:rsidRDefault="00030721" w:rsidP="00030721">
            <w:pPr>
              <w:jc w:val="both"/>
              <w:rPr>
                <w:rFonts w:ascii="Times" w:hAnsi="Times" w:cs="Times"/>
              </w:rPr>
            </w:pPr>
            <w:r w:rsidRPr="00555C53">
              <w:rPr>
                <w:rFonts w:ascii="Times" w:eastAsiaTheme="minorHAnsi" w:hAnsi="Times" w:cs="Times"/>
                <w:bCs/>
                <w:lang w:eastAsia="en-US"/>
              </w:rPr>
              <w:t xml:space="preserve">§ 10 </w:t>
            </w:r>
            <w:r w:rsidRPr="00555C53">
              <w:rPr>
                <w:rFonts w:ascii="Times" w:hAnsi="Times" w:cs="Times"/>
              </w:rPr>
              <w:t>. Prezes sądu, sąd lub referendarz sądowy po wyznaczeniu obrońcy z urzędu podaje oskarżonemu następujące informacje umożliwiające kontakt z adwokatem lub radcą prawnym:</w:t>
            </w:r>
          </w:p>
          <w:p w14:paraId="3B9A4CF3" w14:textId="77777777" w:rsidR="00030721" w:rsidRPr="00555C53" w:rsidRDefault="00030721" w:rsidP="00030721">
            <w:pPr>
              <w:jc w:val="both"/>
              <w:rPr>
                <w:rFonts w:ascii="Times" w:hAnsi="Times" w:cs="Times"/>
              </w:rPr>
            </w:pPr>
            <w:r w:rsidRPr="00555C53">
              <w:rPr>
                <w:rFonts w:ascii="Times" w:hAnsi="Times" w:cs="Times"/>
              </w:rPr>
              <w:t>1)  imię i nazwisko;</w:t>
            </w:r>
          </w:p>
          <w:p w14:paraId="2986E643" w14:textId="77777777" w:rsidR="00030721" w:rsidRPr="00555C53" w:rsidRDefault="00030721" w:rsidP="00030721">
            <w:pPr>
              <w:jc w:val="both"/>
              <w:rPr>
                <w:rFonts w:ascii="Times" w:hAnsi="Times" w:cs="Times"/>
              </w:rPr>
            </w:pPr>
            <w:r w:rsidRPr="00555C53">
              <w:rPr>
                <w:rFonts w:ascii="Times" w:hAnsi="Times" w:cs="Times"/>
              </w:rPr>
              <w:lastRenderedPageBreak/>
              <w:t>2)  adres do doręczeń;</w:t>
            </w:r>
          </w:p>
          <w:p w14:paraId="373C65F7" w14:textId="77777777" w:rsidR="00030721" w:rsidRPr="00555C53" w:rsidRDefault="00030721" w:rsidP="00030721">
            <w:pPr>
              <w:jc w:val="both"/>
              <w:rPr>
                <w:rFonts w:ascii="Times" w:hAnsi="Times" w:cs="Times"/>
              </w:rPr>
            </w:pPr>
            <w:r w:rsidRPr="00555C53">
              <w:rPr>
                <w:rFonts w:ascii="Times" w:hAnsi="Times" w:cs="Times"/>
              </w:rPr>
              <w:t>3)  numer telefonu;</w:t>
            </w:r>
          </w:p>
          <w:p w14:paraId="23209577" w14:textId="77777777" w:rsidR="00030721" w:rsidRPr="00555C53" w:rsidRDefault="00030721" w:rsidP="00030721">
            <w:pPr>
              <w:jc w:val="both"/>
              <w:rPr>
                <w:rFonts w:ascii="Times" w:hAnsi="Times" w:cs="Times"/>
              </w:rPr>
            </w:pPr>
            <w:r w:rsidRPr="00555C53">
              <w:rPr>
                <w:rFonts w:ascii="Times" w:hAnsi="Times" w:cs="Times"/>
              </w:rPr>
              <w:t>4)  numer telefaksu lub adres poczty elektronicznej.</w:t>
            </w:r>
          </w:p>
          <w:p w14:paraId="3412BCD0" w14:textId="77777777" w:rsidR="00030721" w:rsidRPr="00555C53" w:rsidRDefault="00030721" w:rsidP="00030721">
            <w:pPr>
              <w:jc w:val="both"/>
              <w:rPr>
                <w:rFonts w:ascii="Times" w:hAnsi="Times" w:cs="Times"/>
              </w:rPr>
            </w:pPr>
            <w:r w:rsidRPr="00555C53">
              <w:rPr>
                <w:rFonts w:ascii="Times" w:hAnsi="Times" w:cs="Times"/>
              </w:rPr>
              <w:t>2. Prezes sądu, sąd lub referendarz sądowy po wyznaczeniu obrońcy z urzędu podaje adwokatowi lub radcy prawnemu:</w:t>
            </w:r>
          </w:p>
          <w:p w14:paraId="4DE25572" w14:textId="77777777" w:rsidR="00030721" w:rsidRPr="00555C53" w:rsidRDefault="00030721" w:rsidP="00030721">
            <w:pPr>
              <w:jc w:val="both"/>
              <w:rPr>
                <w:rFonts w:ascii="Times" w:hAnsi="Times" w:cs="Times"/>
              </w:rPr>
            </w:pPr>
            <w:r w:rsidRPr="00555C53">
              <w:rPr>
                <w:rFonts w:ascii="Times" w:hAnsi="Times" w:cs="Times"/>
              </w:rPr>
              <w:t>1)  imię i nazwisko oskarżonego;</w:t>
            </w:r>
          </w:p>
          <w:p w14:paraId="7EF4E71A" w14:textId="77777777" w:rsidR="00030721" w:rsidRPr="00555C53" w:rsidRDefault="00030721" w:rsidP="00030721">
            <w:pPr>
              <w:jc w:val="both"/>
              <w:rPr>
                <w:rFonts w:ascii="Times" w:hAnsi="Times" w:cs="Times"/>
              </w:rPr>
            </w:pPr>
            <w:r w:rsidRPr="00555C53">
              <w:rPr>
                <w:rFonts w:ascii="Times" w:hAnsi="Times" w:cs="Times"/>
              </w:rPr>
              <w:t>2)  sygnaturę sprawy;</w:t>
            </w:r>
          </w:p>
          <w:p w14:paraId="1452D7D8" w14:textId="77777777" w:rsidR="00030721" w:rsidRPr="00555C53" w:rsidRDefault="00030721" w:rsidP="00030721">
            <w:pPr>
              <w:jc w:val="both"/>
              <w:rPr>
                <w:rFonts w:ascii="Times" w:hAnsi="Times" w:cs="Times"/>
              </w:rPr>
            </w:pPr>
            <w:r w:rsidRPr="00555C53">
              <w:rPr>
                <w:rFonts w:ascii="Times" w:hAnsi="Times" w:cs="Times"/>
              </w:rPr>
              <w:t>3)  informację, czy oskarżony jest pozbawiony wolności, a w przypadku stosowania wobec niego tymczasowego aresztowania - także nazwę organu, do którego dyspozycji pozostaje;</w:t>
            </w:r>
          </w:p>
          <w:p w14:paraId="492F35A3" w14:textId="77777777" w:rsidR="00030721" w:rsidRPr="00555C53" w:rsidRDefault="00030721" w:rsidP="00030721">
            <w:pPr>
              <w:jc w:val="both"/>
              <w:rPr>
                <w:rFonts w:ascii="Times" w:hAnsi="Times" w:cs="Times"/>
              </w:rPr>
            </w:pPr>
            <w:r w:rsidRPr="00555C53">
              <w:rPr>
                <w:rFonts w:ascii="Times" w:hAnsi="Times" w:cs="Times"/>
              </w:rPr>
              <w:t>4)  dane umożliwiające kontakt z oskarżonym, takie jak: jego adres zamieszkania lub pobytu, adres do doręczeń, numer telefonu, numer telefaksu lub adres poczty elektronicznej.</w:t>
            </w:r>
          </w:p>
          <w:p w14:paraId="33298296" w14:textId="77777777" w:rsidR="00030721" w:rsidRPr="00555C53" w:rsidRDefault="00030721" w:rsidP="00030721">
            <w:pPr>
              <w:jc w:val="both"/>
              <w:rPr>
                <w:rFonts w:ascii="Times" w:hAnsi="Times" w:cs="Times"/>
              </w:rPr>
            </w:pPr>
            <w:r w:rsidRPr="00555C53">
              <w:rPr>
                <w:rFonts w:ascii="Times" w:hAnsi="Times" w:cs="Times"/>
              </w:rPr>
              <w:t>3. Informacje, o których mowa w ust. 1 i 2, podaje się oskarżonemu i wyznaczonemu obrońcy z urzędu jednocześnie z powiadomieniem o treści postanowienia albo zarządzenia o wyznaczeniu obrońcy z urzędu.</w:t>
            </w:r>
          </w:p>
          <w:p w14:paraId="5A837C33" w14:textId="77777777" w:rsidR="00030721" w:rsidRPr="00555C53" w:rsidRDefault="00030721" w:rsidP="00030721">
            <w:pPr>
              <w:jc w:val="both"/>
              <w:rPr>
                <w:rFonts w:ascii="Times" w:hAnsi="Times" w:cs="Times"/>
              </w:rPr>
            </w:pPr>
            <w:r w:rsidRPr="00555C53">
              <w:rPr>
                <w:rStyle w:val="articletitle"/>
                <w:rFonts w:ascii="Times" w:hAnsi="Times" w:cs="Times"/>
              </w:rPr>
              <w:t xml:space="preserve">§ 11 </w:t>
            </w:r>
            <w:r w:rsidRPr="00555C53">
              <w:rPr>
                <w:rFonts w:ascii="Times" w:hAnsi="Times" w:cs="Times"/>
              </w:rPr>
              <w:t>W celu przygotowania się do obrony oskarżonemu oraz obrońcy zapewnia się w szczególności:</w:t>
            </w:r>
          </w:p>
          <w:p w14:paraId="014083DA" w14:textId="77777777" w:rsidR="00030721" w:rsidRPr="00555C53" w:rsidRDefault="00030721" w:rsidP="00030721">
            <w:pPr>
              <w:jc w:val="both"/>
              <w:rPr>
                <w:rFonts w:ascii="Times" w:hAnsi="Times" w:cs="Times"/>
              </w:rPr>
            </w:pPr>
            <w:r w:rsidRPr="00555C53">
              <w:rPr>
                <w:rFonts w:ascii="Times" w:hAnsi="Times" w:cs="Times"/>
              </w:rPr>
              <w:t>1)  możliwość nawiązania kontaktu, w tym za pośrednictwem telefonu;</w:t>
            </w:r>
          </w:p>
          <w:p w14:paraId="230EF513" w14:textId="77777777" w:rsidR="00030721" w:rsidRPr="00555C53" w:rsidRDefault="00030721" w:rsidP="00030721">
            <w:pPr>
              <w:jc w:val="both"/>
              <w:rPr>
                <w:rFonts w:ascii="Times" w:hAnsi="Times" w:cs="Times"/>
              </w:rPr>
            </w:pPr>
            <w:r w:rsidRPr="00555C53">
              <w:rPr>
                <w:rFonts w:ascii="Times" w:hAnsi="Times" w:cs="Times"/>
              </w:rPr>
              <w:t>2)  kontakt bez obecności osób trzecich;</w:t>
            </w:r>
          </w:p>
          <w:p w14:paraId="0FDC9A32" w14:textId="77777777" w:rsidR="00030721" w:rsidRPr="00555C53" w:rsidRDefault="00030721" w:rsidP="00030721">
            <w:pPr>
              <w:jc w:val="both"/>
              <w:rPr>
                <w:rFonts w:ascii="Times" w:hAnsi="Times" w:cs="Times"/>
              </w:rPr>
            </w:pPr>
            <w:r w:rsidRPr="00555C53">
              <w:rPr>
                <w:rFonts w:ascii="Times" w:hAnsi="Times" w:cs="Times"/>
              </w:rPr>
              <w:t>3)  kontakt w zamkniętym pomieszczeniu;</w:t>
            </w:r>
          </w:p>
          <w:p w14:paraId="1D14294D" w14:textId="77777777" w:rsidR="00030721" w:rsidRPr="00555C53" w:rsidRDefault="00030721" w:rsidP="00030721">
            <w:pPr>
              <w:jc w:val="both"/>
              <w:rPr>
                <w:rFonts w:ascii="Times" w:hAnsi="Times" w:cs="Times"/>
              </w:rPr>
            </w:pPr>
            <w:r w:rsidRPr="00555C53">
              <w:rPr>
                <w:rFonts w:ascii="Times" w:hAnsi="Times" w:cs="Times"/>
              </w:rPr>
              <w:t>4)  możliwość zapoznania się z materiałami postępowania.</w:t>
            </w:r>
          </w:p>
          <w:p w14:paraId="2981227D" w14:textId="77777777" w:rsidR="00030721" w:rsidRPr="00555C53" w:rsidRDefault="00030721" w:rsidP="00030721">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lastRenderedPageBreak/>
              <w:t xml:space="preserve"> ustawa z dnia 6 lipca 1982 r. o radcach prawnych (w szczególności:</w:t>
            </w:r>
          </w:p>
          <w:p w14:paraId="5A14D762" w14:textId="77777777" w:rsidR="00030721" w:rsidRPr="00555C53" w:rsidRDefault="00030721" w:rsidP="00030721">
            <w:pPr>
              <w:jc w:val="both"/>
              <w:rPr>
                <w:rFonts w:ascii="Times" w:eastAsiaTheme="minorHAnsi" w:hAnsi="Times" w:cs="Times"/>
                <w:bCs/>
                <w:lang w:eastAsia="en-US"/>
              </w:rPr>
            </w:pPr>
            <w:r w:rsidRPr="00555C53">
              <w:rPr>
                <w:rStyle w:val="articletitle"/>
                <w:rFonts w:ascii="Times" w:hAnsi="Times" w:cs="Times"/>
              </w:rPr>
              <w:t xml:space="preserve">Art. 2 [Zadania] </w:t>
            </w:r>
            <w:r w:rsidRPr="00555C53">
              <w:rPr>
                <w:rFonts w:ascii="Times" w:hAnsi="Times" w:cs="Times"/>
              </w:rPr>
              <w:t xml:space="preserve">Pomoc </w:t>
            </w:r>
            <w:r w:rsidRPr="00555C53">
              <w:rPr>
                <w:rStyle w:val="highlight"/>
                <w:rFonts w:ascii="Times" w:hAnsi="Times" w:cs="Times"/>
              </w:rPr>
              <w:t>prawna</w:t>
            </w:r>
            <w:r w:rsidRPr="00555C53">
              <w:rPr>
                <w:rFonts w:ascii="Times" w:hAnsi="Times" w:cs="Times"/>
              </w:rPr>
              <w:t xml:space="preserve"> świadczona przez </w:t>
            </w:r>
            <w:r w:rsidRPr="00555C53">
              <w:rPr>
                <w:rStyle w:val="highlight"/>
                <w:rFonts w:ascii="Times" w:hAnsi="Times" w:cs="Times"/>
              </w:rPr>
              <w:t>radcę</w:t>
            </w:r>
            <w:r w:rsidRPr="00555C53">
              <w:rPr>
                <w:rFonts w:ascii="Times" w:hAnsi="Times" w:cs="Times"/>
              </w:rPr>
              <w:t xml:space="preserve"> </w:t>
            </w:r>
            <w:r w:rsidRPr="00555C53">
              <w:rPr>
                <w:rStyle w:val="highlight"/>
                <w:rFonts w:ascii="Times" w:hAnsi="Times" w:cs="Times"/>
              </w:rPr>
              <w:t>prawnego</w:t>
            </w:r>
            <w:r w:rsidRPr="00555C53">
              <w:rPr>
                <w:rFonts w:ascii="Times" w:hAnsi="Times" w:cs="Times"/>
              </w:rPr>
              <w:t xml:space="preserve"> ma na celu ochronę </w:t>
            </w:r>
            <w:r w:rsidRPr="00555C53">
              <w:rPr>
                <w:rStyle w:val="highlight"/>
                <w:rFonts w:ascii="Times" w:hAnsi="Times" w:cs="Times"/>
              </w:rPr>
              <w:t>prawną</w:t>
            </w:r>
            <w:r w:rsidRPr="00555C53">
              <w:rPr>
                <w:rFonts w:ascii="Times" w:hAnsi="Times" w:cs="Times"/>
              </w:rPr>
              <w:t xml:space="preserve"> interesów podmiotów, na których rzecz jest wykonywana.</w:t>
            </w:r>
            <w:r w:rsidRPr="00555C53">
              <w:rPr>
                <w:rFonts w:ascii="Times" w:eastAsiaTheme="minorHAnsi" w:hAnsi="Times" w:cs="Times"/>
                <w:bCs/>
                <w:lang w:eastAsia="en-US"/>
              </w:rPr>
              <w:t xml:space="preserve">, </w:t>
            </w:r>
          </w:p>
          <w:p w14:paraId="6C97B51C"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6 [Czynności zawodowe] </w:t>
            </w:r>
          </w:p>
          <w:p w14:paraId="130BE7EA" w14:textId="77777777" w:rsidR="00030721" w:rsidRPr="00555C53" w:rsidRDefault="00030721" w:rsidP="00030721">
            <w:pPr>
              <w:jc w:val="both"/>
              <w:rPr>
                <w:rFonts w:ascii="Times" w:hAnsi="Times" w:cs="Times"/>
              </w:rPr>
            </w:pPr>
            <w:r w:rsidRPr="00555C53">
              <w:rPr>
                <w:rFonts w:ascii="Times" w:hAnsi="Times" w:cs="Times"/>
              </w:rPr>
              <w:t>1.Świadczenie pomocy prawnej przez radcę prawnego polega w szczególności na udzielaniu porad i konsultacji prawnych, sporządzaniu opinii prawnych, opracowywaniu projektów aktów prawnych oraz występowaniu przed urzędami i sądami w charakterze pełnomocnika lub obrońcy.</w:t>
            </w:r>
          </w:p>
          <w:p w14:paraId="4ACCAF7C" w14:textId="77777777" w:rsidR="00030721" w:rsidRPr="00555C53" w:rsidRDefault="00030721" w:rsidP="00030721">
            <w:pPr>
              <w:jc w:val="both"/>
              <w:rPr>
                <w:rFonts w:ascii="Times" w:hAnsi="Times" w:cs="Times"/>
              </w:rPr>
            </w:pPr>
            <w:r w:rsidRPr="00555C53">
              <w:rPr>
                <w:rFonts w:ascii="Times" w:hAnsi="Times" w:cs="Times"/>
              </w:rPr>
              <w:t xml:space="preserve">Art. 22 [Odmowa pomocy; wypowiedzenie] </w:t>
            </w:r>
          </w:p>
          <w:p w14:paraId="2974F9B8" w14:textId="77777777" w:rsidR="00030721" w:rsidRPr="00555C53" w:rsidRDefault="00030721" w:rsidP="00030721">
            <w:pPr>
              <w:jc w:val="both"/>
              <w:rPr>
                <w:rFonts w:ascii="Times" w:hAnsi="Times" w:cs="Times"/>
              </w:rPr>
            </w:pPr>
            <w:r w:rsidRPr="00555C53">
              <w:rPr>
                <w:rFonts w:ascii="Times" w:hAnsi="Times" w:cs="Times"/>
              </w:rPr>
              <w:t>1. Radca prawny może odmówić udzielenia pomocy prawnej tylko z ważnych powodów.</w:t>
            </w:r>
          </w:p>
          <w:p w14:paraId="079CE13D" w14:textId="77777777" w:rsidR="00030721" w:rsidRPr="00555C53" w:rsidRDefault="00030721" w:rsidP="00030721">
            <w:pPr>
              <w:pStyle w:val="Akapitzlist"/>
              <w:numPr>
                <w:ilvl w:val="0"/>
                <w:numId w:val="21"/>
              </w:numPr>
              <w:jc w:val="both"/>
              <w:rPr>
                <w:rFonts w:ascii="Times" w:hAnsi="Times" w:cs="Times"/>
                <w:sz w:val="24"/>
              </w:rPr>
            </w:pPr>
            <w:r w:rsidRPr="00555C53" w:rsidDel="00A23232">
              <w:rPr>
                <w:rFonts w:ascii="Times" w:eastAsiaTheme="minorHAnsi" w:hAnsi="Times" w:cs="Times"/>
                <w:bCs/>
                <w:sz w:val="24"/>
                <w:lang w:eastAsia="en-US"/>
              </w:rPr>
              <w:t xml:space="preserve"> </w:t>
            </w:r>
            <w:r w:rsidRPr="00555C53">
              <w:rPr>
                <w:rFonts w:ascii="Times" w:eastAsiaTheme="minorHAnsi" w:hAnsi="Times" w:cs="Times"/>
                <w:bCs/>
                <w:sz w:val="24"/>
                <w:lang w:eastAsia="en-US"/>
              </w:rPr>
              <w:t>ustawa z dnia 26 maja 1982 r. Prawo o adwokaturze (w szczególności artykuły</w:t>
            </w:r>
          </w:p>
          <w:p w14:paraId="28798906" w14:textId="77777777" w:rsidR="00030721" w:rsidRPr="00555C53" w:rsidRDefault="00030721" w:rsidP="00030721">
            <w:pPr>
              <w:jc w:val="both"/>
              <w:rPr>
                <w:rFonts w:ascii="Times" w:hAnsi="Times" w:cs="Times"/>
              </w:rPr>
            </w:pPr>
            <w:r w:rsidRPr="00555C53">
              <w:rPr>
                <w:rFonts w:ascii="Times" w:eastAsiaTheme="minorHAnsi" w:hAnsi="Times" w:cs="Times"/>
                <w:bCs/>
                <w:lang w:eastAsia="en-US"/>
              </w:rPr>
              <w:t xml:space="preserve"> </w:t>
            </w:r>
            <w:r w:rsidRPr="00555C53">
              <w:rPr>
                <w:rStyle w:val="articletitle"/>
                <w:rFonts w:ascii="Times" w:hAnsi="Times" w:cs="Times"/>
              </w:rPr>
              <w:t xml:space="preserve">Art. 1 [Zadania] </w:t>
            </w:r>
          </w:p>
          <w:p w14:paraId="598A76EE" w14:textId="77777777" w:rsidR="00030721" w:rsidRPr="00555C53" w:rsidRDefault="00030721" w:rsidP="00030721">
            <w:pPr>
              <w:jc w:val="both"/>
              <w:rPr>
                <w:rFonts w:ascii="Times" w:hAnsi="Times" w:cs="Times"/>
              </w:rPr>
            </w:pPr>
            <w:r w:rsidRPr="00555C53">
              <w:rPr>
                <w:rFonts w:ascii="Times" w:hAnsi="Times" w:cs="Times"/>
              </w:rPr>
              <w:t xml:space="preserve">1. </w:t>
            </w:r>
            <w:r w:rsidRPr="00555C53">
              <w:rPr>
                <w:rStyle w:val="highlight"/>
                <w:rFonts w:ascii="Times" w:hAnsi="Times" w:cs="Times"/>
              </w:rPr>
              <w:t>Adwokatura</w:t>
            </w:r>
            <w:r w:rsidRPr="00555C53">
              <w:rPr>
                <w:rFonts w:ascii="Times" w:hAnsi="Times" w:cs="Times"/>
              </w:rPr>
              <w:t xml:space="preserve"> powołana jest do udzielania pomocy prawnej, współdziałania w ochronie </w:t>
            </w:r>
            <w:r w:rsidRPr="00555C53">
              <w:rPr>
                <w:rStyle w:val="highlight"/>
                <w:rFonts w:ascii="Times" w:hAnsi="Times" w:cs="Times"/>
              </w:rPr>
              <w:t>praw</w:t>
            </w:r>
            <w:r w:rsidRPr="00555C53">
              <w:rPr>
                <w:rFonts w:ascii="Times" w:hAnsi="Times" w:cs="Times"/>
              </w:rPr>
              <w:t xml:space="preserve"> i wolności obywatelskich oraz w kształtowaniu i stosowaniu </w:t>
            </w:r>
            <w:r w:rsidRPr="00555C53">
              <w:rPr>
                <w:rStyle w:val="highlight"/>
                <w:rFonts w:ascii="Times" w:hAnsi="Times" w:cs="Times"/>
              </w:rPr>
              <w:t>prawa</w:t>
            </w:r>
            <w:r w:rsidRPr="00555C53">
              <w:rPr>
                <w:rFonts w:ascii="Times" w:hAnsi="Times" w:cs="Times"/>
              </w:rPr>
              <w:t>.</w:t>
            </w:r>
          </w:p>
          <w:p w14:paraId="30017ACE" w14:textId="77777777" w:rsidR="00030721" w:rsidRPr="00555C53" w:rsidRDefault="00030721" w:rsidP="00030721">
            <w:pPr>
              <w:jc w:val="both"/>
              <w:rPr>
                <w:rFonts w:ascii="Times" w:eastAsiaTheme="minorHAnsi" w:hAnsi="Times" w:cs="Times"/>
                <w:bCs/>
                <w:lang w:eastAsia="en-US"/>
              </w:rPr>
            </w:pPr>
            <w:r w:rsidRPr="00555C53" w:rsidDel="00A23232">
              <w:rPr>
                <w:rFonts w:ascii="Times" w:eastAsiaTheme="minorHAnsi" w:hAnsi="Times" w:cs="Times"/>
                <w:bCs/>
                <w:lang w:eastAsia="en-US"/>
              </w:rPr>
              <w:t xml:space="preserve"> </w:t>
            </w:r>
            <w:r w:rsidRPr="00555C53">
              <w:rPr>
                <w:rFonts w:ascii="Times" w:eastAsiaTheme="minorHAnsi" w:hAnsi="Times" w:cs="Times"/>
                <w:bCs/>
                <w:lang w:eastAsia="en-US"/>
              </w:rPr>
              <w:t xml:space="preserve">Art.4. </w:t>
            </w:r>
            <w:r w:rsidRPr="00555C53">
              <w:rPr>
                <w:rFonts w:ascii="Times" w:hAnsi="Times" w:cs="Times"/>
              </w:rPr>
              <w:t>1. Zawód adwokata polega na świadczeniu pomocy prawnej, a w szczególności na udzielaniu porad prawnych, sporządzaniu opinii prawnych, opracowywaniu projektów aktów prawnych oraz występowaniu przed sądami i urzędami.</w:t>
            </w:r>
          </w:p>
          <w:p w14:paraId="43D0EB5B" w14:textId="77777777" w:rsidR="00030721" w:rsidRPr="00555C53" w:rsidRDefault="00030721" w:rsidP="00030721">
            <w:pPr>
              <w:jc w:val="both"/>
              <w:rPr>
                <w:rFonts w:ascii="Times" w:eastAsiaTheme="minorHAnsi" w:hAnsi="Times" w:cs="Times"/>
                <w:bCs/>
                <w:lang w:eastAsia="en-US"/>
              </w:rPr>
            </w:pPr>
            <w:r w:rsidRPr="00555C53">
              <w:rPr>
                <w:rFonts w:ascii="Times" w:hAnsi="Times" w:cs="Times"/>
              </w:rPr>
              <w:t xml:space="preserve">Art. 28 1. Adwokat może odmówić udzielenia pomocy prawnej tylko z ważnych powodów, o których informuje zainteresowanego. Wątpliwości co do udzielenia lub odmowy </w:t>
            </w:r>
            <w:r w:rsidRPr="00555C53">
              <w:rPr>
                <w:rFonts w:ascii="Times" w:hAnsi="Times" w:cs="Times"/>
              </w:rPr>
              <w:lastRenderedPageBreak/>
              <w:t>udzielenia pomocy prawnej rozstrzyga okręgowa rada adwokacka, a w wypadkach niecierpiących zwłoki - dziekan.</w:t>
            </w:r>
            <w:r w:rsidRPr="00555C53" w:rsidDel="00A23232">
              <w:rPr>
                <w:rFonts w:ascii="Times" w:eastAsiaTheme="minorHAnsi" w:hAnsi="Times" w:cs="Times"/>
                <w:bCs/>
                <w:lang w:eastAsia="en-US"/>
              </w:rPr>
              <w:t xml:space="preserve"> </w:t>
            </w:r>
          </w:p>
          <w:p w14:paraId="40E1D694" w14:textId="77777777" w:rsidR="00030721" w:rsidRPr="00555C53" w:rsidRDefault="00030721" w:rsidP="00030721">
            <w:pPr>
              <w:jc w:val="both"/>
              <w:rPr>
                <w:rFonts w:ascii="Times" w:hAnsi="Times" w:cs="Times"/>
              </w:rPr>
            </w:pPr>
            <w:r w:rsidRPr="00555C53">
              <w:rPr>
                <w:rStyle w:val="articletitle"/>
                <w:rFonts w:ascii="Times" w:hAnsi="Times" w:cs="Times"/>
              </w:rPr>
              <w:t xml:space="preserve">Art. 29 [Koszty] </w:t>
            </w:r>
          </w:p>
          <w:p w14:paraId="32F1C169" w14:textId="77777777" w:rsidR="00030721" w:rsidRPr="00555C53" w:rsidRDefault="00030721" w:rsidP="00030721">
            <w:pPr>
              <w:jc w:val="both"/>
              <w:rPr>
                <w:rFonts w:ascii="Times" w:hAnsi="Times" w:cs="Times"/>
              </w:rPr>
            </w:pPr>
            <w:r w:rsidRPr="00555C53">
              <w:rPr>
                <w:rFonts w:ascii="Times" w:hAnsi="Times" w:cs="Times"/>
              </w:rPr>
              <w:t>1. Koszty nieopłaconej pomocy prawnej udzielonej z urzędu ponosi Skarb Państwa albo jednostka samorządu terytorialnego, jeżeli przepis szczególny tak stanowi.</w:t>
            </w:r>
            <w:r w:rsidRPr="00555C53">
              <w:rPr>
                <w:rFonts w:ascii="Times" w:eastAsiaTheme="minorHAnsi" w:hAnsi="Times" w:cs="Times"/>
                <w:bCs/>
                <w:lang w:eastAsia="en-US"/>
              </w:rPr>
              <w:t>).</w:t>
            </w:r>
          </w:p>
          <w:p w14:paraId="74EFF43D" w14:textId="77777777" w:rsidR="00030721" w:rsidRPr="00555C53" w:rsidRDefault="00030721" w:rsidP="0024780C">
            <w:pPr>
              <w:spacing w:before="120"/>
              <w:jc w:val="both"/>
              <w:rPr>
                <w:rFonts w:ascii="Times" w:eastAsiaTheme="minorHAnsi" w:hAnsi="Times" w:cs="Times"/>
                <w:bCs/>
                <w:lang w:eastAsia="en-US"/>
              </w:rPr>
            </w:pPr>
          </w:p>
          <w:p w14:paraId="3E1C9843" w14:textId="159C3AB2" w:rsidR="0024780C" w:rsidRPr="00555C53" w:rsidRDefault="0024780C" w:rsidP="004250EF">
            <w:pPr>
              <w:pStyle w:val="USTustnpkodeksu"/>
              <w:spacing w:line="240" w:lineRule="auto"/>
              <w:ind w:firstLine="0"/>
              <w:rPr>
                <w:rFonts w:cs="Times"/>
                <w:b/>
                <w:szCs w:val="24"/>
              </w:rPr>
            </w:pPr>
          </w:p>
        </w:tc>
        <w:tc>
          <w:tcPr>
            <w:tcW w:w="1708" w:type="dxa"/>
          </w:tcPr>
          <w:p w14:paraId="6A0A0E77" w14:textId="362D464B" w:rsidR="00CF2B4F" w:rsidRPr="00555C53" w:rsidRDefault="009343A3" w:rsidP="00555C53">
            <w:pPr>
              <w:jc w:val="both"/>
              <w:rPr>
                <w:rFonts w:ascii="Times" w:hAnsi="Times" w:cs="Times"/>
                <w:b/>
              </w:rPr>
            </w:pPr>
            <w:r w:rsidRPr="00555C53">
              <w:rPr>
                <w:rFonts w:ascii="Times" w:eastAsiaTheme="minorHAnsi" w:hAnsi="Times" w:cs="Times"/>
                <w:bCs/>
                <w:lang w:eastAsia="en-US"/>
              </w:rPr>
              <w:lastRenderedPageBreak/>
              <w:t>Rozwiązania w obszarze pomocy prawnej obowiązujące na gruncie przepisów krajowych</w:t>
            </w:r>
          </w:p>
        </w:tc>
      </w:tr>
      <w:tr w:rsidR="002B0565" w:rsidRPr="00555C53" w14:paraId="10030BFE" w14:textId="77777777" w:rsidTr="008627E3">
        <w:tc>
          <w:tcPr>
            <w:tcW w:w="1413" w:type="dxa"/>
            <w:gridSpan w:val="2"/>
          </w:tcPr>
          <w:p w14:paraId="04BC45D7" w14:textId="6C628A6B" w:rsidR="002B0565" w:rsidRPr="00555C53" w:rsidRDefault="007754B0" w:rsidP="00824828">
            <w:pPr>
              <w:rPr>
                <w:rFonts w:ascii="Times" w:hAnsi="Times" w:cs="Times"/>
              </w:rPr>
            </w:pPr>
            <w:r w:rsidRPr="00555C53">
              <w:rPr>
                <w:rFonts w:ascii="Times" w:hAnsi="Times" w:cs="Times"/>
              </w:rPr>
              <w:lastRenderedPageBreak/>
              <w:t xml:space="preserve">Art. 21 ust. 7 </w:t>
            </w:r>
          </w:p>
        </w:tc>
        <w:tc>
          <w:tcPr>
            <w:tcW w:w="4082" w:type="dxa"/>
            <w:gridSpan w:val="2"/>
          </w:tcPr>
          <w:p w14:paraId="12117442" w14:textId="77777777" w:rsidR="002B0565" w:rsidRPr="00555C53" w:rsidRDefault="002B0565"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 xml:space="preserve">7.   W postępowaniach prawnych, na przykład dotyczących zniesławienia, naruszenia praw autorskich, naruszenia tajemnicy, naruszenia przepisów o ochronie danych, naruszenia tajemnicy przedsiębiorstwa, lub w przypadku roszczeń odszkodowawczych na podstawie prawa prywatnego, publicznego lub zbiorowego prawa pracy, osoby, o których mowa w art. 4, nie ponoszą żadnej odpowiedzialności w wyniku dokonania zgłoszenia lub ujawnienia publicznego zgodnie z niniejszą dyrektywą. Osoby te mają prawo wystąpić o umorzenie postępowania, powołując się na to zgłoszenie lub ujawnienie publiczne, pod warunkiem że miały uzasadnione podstawy, by sądzić, że zgłoszenie lub ujawnienie publiczne jest niezbędne do </w:t>
            </w:r>
            <w:r w:rsidRPr="00555C53">
              <w:rPr>
                <w:rFonts w:ascii="Times" w:hAnsi="Times" w:cs="Times"/>
              </w:rPr>
              <w:lastRenderedPageBreak/>
              <w:t>ujawnienia naruszenia zgodnie z niniejszą dyrektywą.</w:t>
            </w:r>
          </w:p>
          <w:p w14:paraId="45CFE953" w14:textId="6BAA9C16" w:rsidR="002B0565" w:rsidRPr="00555C53" w:rsidRDefault="002B0565"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W przypadku gdy dana osoba dokonuje zgłoszenia lub ujawnia publicznie informacje na temat naruszeń objętych zakresem stosowania niniejszej dyrektywy, a informacje te zawierają tajemnice przedsiębiorstwa i osoba ta spełnia warunki niniejszej dyrektywy, takie zgłoszenie lub ujawnienie publiczne uznaje się za zgodne z prawem z zastrzeżeniem spełnienia warunków art. 3 ust. 2 dyrektywy (UE) 2016/943.</w:t>
            </w:r>
          </w:p>
        </w:tc>
        <w:tc>
          <w:tcPr>
            <w:tcW w:w="1304" w:type="dxa"/>
          </w:tcPr>
          <w:p w14:paraId="5436F309" w14:textId="5269D07E" w:rsidR="002B0565" w:rsidRPr="00555C53" w:rsidRDefault="007754B0">
            <w:pPr>
              <w:jc w:val="center"/>
              <w:rPr>
                <w:rFonts w:ascii="Times" w:hAnsi="Times" w:cs="Times"/>
                <w:b/>
              </w:rPr>
            </w:pPr>
            <w:r w:rsidRPr="00555C53">
              <w:rPr>
                <w:rFonts w:ascii="Times" w:hAnsi="Times" w:cs="Times"/>
                <w:b/>
              </w:rPr>
              <w:lastRenderedPageBreak/>
              <w:t>T</w:t>
            </w:r>
          </w:p>
        </w:tc>
        <w:tc>
          <w:tcPr>
            <w:tcW w:w="1134" w:type="dxa"/>
            <w:gridSpan w:val="2"/>
          </w:tcPr>
          <w:p w14:paraId="5B1690F6" w14:textId="52382BE7" w:rsidR="002B0565" w:rsidRPr="00555C53" w:rsidRDefault="007754B0">
            <w:pPr>
              <w:jc w:val="center"/>
              <w:rPr>
                <w:rFonts w:ascii="Times" w:hAnsi="Times" w:cs="Times"/>
                <w:b/>
              </w:rPr>
            </w:pPr>
            <w:r w:rsidRPr="00555C53">
              <w:rPr>
                <w:rFonts w:ascii="Times" w:hAnsi="Times" w:cs="Times"/>
                <w:b/>
              </w:rPr>
              <w:t>Art. 16</w:t>
            </w:r>
            <w:r w:rsidR="00217464" w:rsidRPr="00555C53">
              <w:rPr>
                <w:rFonts w:ascii="Times" w:hAnsi="Times" w:cs="Times"/>
                <w:b/>
              </w:rPr>
              <w:t xml:space="preserve"> </w:t>
            </w:r>
          </w:p>
        </w:tc>
        <w:tc>
          <w:tcPr>
            <w:tcW w:w="4962" w:type="dxa"/>
          </w:tcPr>
          <w:p w14:paraId="1C9FB75E" w14:textId="77777777" w:rsidR="00C31500" w:rsidRPr="00555C53" w:rsidRDefault="002B0565">
            <w:pPr>
              <w:pStyle w:val="ARTartustawynprozporzdzenia"/>
              <w:spacing w:line="240" w:lineRule="auto"/>
              <w:ind w:firstLine="0"/>
              <w:rPr>
                <w:rFonts w:cs="Times"/>
                <w:b/>
                <w:szCs w:val="24"/>
              </w:rPr>
            </w:pPr>
            <w:r w:rsidRPr="00555C53">
              <w:rPr>
                <w:rStyle w:val="Ppogrubienie"/>
                <w:rFonts w:cs="Times"/>
                <w:szCs w:val="24"/>
              </w:rPr>
              <w:t>Art. 16</w:t>
            </w:r>
            <w:r w:rsidRPr="00555C53">
              <w:rPr>
                <w:rStyle w:val="Ppogrubienie"/>
                <w:rFonts w:cs="Times"/>
                <w:b w:val="0"/>
                <w:szCs w:val="24"/>
              </w:rPr>
              <w:t>.</w:t>
            </w:r>
            <w:r w:rsidRPr="00555C53">
              <w:rPr>
                <w:rFonts w:cs="Times"/>
                <w:b/>
                <w:szCs w:val="24"/>
              </w:rPr>
              <w:t xml:space="preserve"> </w:t>
            </w:r>
          </w:p>
          <w:p w14:paraId="02098EA8" w14:textId="7567C533" w:rsidR="00217464" w:rsidRPr="00555C53" w:rsidRDefault="00217464" w:rsidP="00555C53">
            <w:pPr>
              <w:pStyle w:val="ARTartustawynprozporzdzenia"/>
              <w:spacing w:line="240" w:lineRule="auto"/>
              <w:ind w:firstLine="0"/>
              <w:rPr>
                <w:rFonts w:cs="Times"/>
                <w:szCs w:val="24"/>
              </w:rPr>
            </w:pPr>
            <w:r w:rsidRPr="00555C53">
              <w:rPr>
                <w:rFonts w:cs="Times"/>
                <w:szCs w:val="24"/>
              </w:rPr>
              <w:t>1. Dokonanie zgłoszenia lub ujawnienia publicznego nie może stanowić podstawy odpowiedzialności, w tym odpowiedzialności dyscyplinarnej lub odpowiedzialności za szkodę, z tytułu naruszenia praw innych osób lub obowiązków określonych w przepisach prawa, w szczególności w przedmiocie zniesławienia, naruszenia dóbr osobistych, praw autorskich, przepisów o ochronie danych osobowych oraz obowiązku zachowania tajemnicy, w tym tajemnicy przedsiębiorstwa, z zastrzeżeniem art. 5, pod warunkiem że miał uzasadnione podstawy by sądzić, że zgłoszenie lub ujawnienie publiczne jest niezbędne do ujawnienia naruszenia prawa zgodnie z ustawą.</w:t>
            </w:r>
          </w:p>
          <w:p w14:paraId="43B269D8" w14:textId="77777777" w:rsidR="00217464" w:rsidRPr="00555C53" w:rsidRDefault="00217464" w:rsidP="00555C53">
            <w:pPr>
              <w:pStyle w:val="USTustnpkodeksu"/>
              <w:spacing w:line="240" w:lineRule="auto"/>
              <w:ind w:firstLine="0"/>
              <w:rPr>
                <w:rFonts w:cs="Times"/>
                <w:szCs w:val="24"/>
              </w:rPr>
            </w:pPr>
            <w:r w:rsidRPr="00555C53">
              <w:rPr>
                <w:rFonts w:cs="Times"/>
                <w:szCs w:val="24"/>
              </w:rPr>
              <w:t>2. W przypadku wszczęcia postępowania prawnego dotyczącego odpowiedzialności, o której mowa w ust. 1, zgłaszający może wystąpić o umorzenie takiego postępowania.</w:t>
            </w:r>
          </w:p>
          <w:p w14:paraId="2E9360C2" w14:textId="77777777" w:rsidR="00217464" w:rsidRPr="00555C53" w:rsidRDefault="00217464" w:rsidP="00555C53">
            <w:pPr>
              <w:pStyle w:val="USTustnpkodeksu"/>
              <w:spacing w:line="240" w:lineRule="auto"/>
              <w:ind w:firstLine="0"/>
              <w:rPr>
                <w:rFonts w:cs="Times"/>
                <w:szCs w:val="24"/>
              </w:rPr>
            </w:pPr>
            <w:r w:rsidRPr="00555C53">
              <w:rPr>
                <w:rFonts w:cs="Times"/>
                <w:szCs w:val="24"/>
              </w:rPr>
              <w:lastRenderedPageBreak/>
              <w:t>3. Uzyskanie informacji będących przedmiotem zgłoszenia lub ujawnienia publicznego lub dostęp do takich informacji nie może stanowić podstawy odpowiedzialności, pod warunkiem że takie uzyskanie lub dostęp nie stanowią czynu zabronionego.</w:t>
            </w:r>
          </w:p>
          <w:p w14:paraId="0BC40E67" w14:textId="0646D73F" w:rsidR="002B0565" w:rsidRPr="00555C53" w:rsidRDefault="002B0565">
            <w:pPr>
              <w:pStyle w:val="USTustnpkodeksu"/>
              <w:spacing w:line="240" w:lineRule="auto"/>
              <w:ind w:firstLine="0"/>
              <w:rPr>
                <w:rFonts w:cs="Times"/>
                <w:szCs w:val="24"/>
              </w:rPr>
            </w:pPr>
          </w:p>
        </w:tc>
        <w:tc>
          <w:tcPr>
            <w:tcW w:w="1708" w:type="dxa"/>
          </w:tcPr>
          <w:p w14:paraId="7B694182" w14:textId="77777777" w:rsidR="002B0565" w:rsidRPr="00555C53" w:rsidRDefault="002B0565">
            <w:pPr>
              <w:jc w:val="center"/>
              <w:rPr>
                <w:rFonts w:ascii="Times" w:hAnsi="Times" w:cs="Times"/>
                <w:b/>
              </w:rPr>
            </w:pPr>
          </w:p>
        </w:tc>
      </w:tr>
      <w:tr w:rsidR="00EB77AC" w:rsidRPr="00555C53" w14:paraId="673505B8" w14:textId="77777777" w:rsidTr="008627E3">
        <w:tc>
          <w:tcPr>
            <w:tcW w:w="1413" w:type="dxa"/>
            <w:gridSpan w:val="2"/>
          </w:tcPr>
          <w:p w14:paraId="2F9B66EB" w14:textId="157AD2CE" w:rsidR="00EB77AC" w:rsidRPr="00555C53" w:rsidRDefault="00C361E2" w:rsidP="00824828">
            <w:pPr>
              <w:rPr>
                <w:rFonts w:ascii="Times" w:hAnsi="Times" w:cs="Times"/>
              </w:rPr>
            </w:pPr>
            <w:r w:rsidRPr="00555C53">
              <w:rPr>
                <w:rFonts w:ascii="Times" w:hAnsi="Times" w:cs="Times"/>
              </w:rPr>
              <w:t xml:space="preserve">Art. 21 ust. 8 </w:t>
            </w:r>
          </w:p>
        </w:tc>
        <w:tc>
          <w:tcPr>
            <w:tcW w:w="4082" w:type="dxa"/>
            <w:gridSpan w:val="2"/>
          </w:tcPr>
          <w:p w14:paraId="77C80C53" w14:textId="4619C65A" w:rsidR="00EB77AC" w:rsidRPr="00555C53" w:rsidRDefault="005507CB" w:rsidP="00E647E0">
            <w:pPr>
              <w:shd w:val="clear" w:color="auto" w:fill="FFFFFF"/>
              <w:spacing w:before="120"/>
              <w:jc w:val="both"/>
              <w:rPr>
                <w:rFonts w:ascii="Times" w:hAnsi="Times" w:cs="Times"/>
              </w:rPr>
            </w:pPr>
            <w:r w:rsidRPr="00555C53">
              <w:rPr>
                <w:rFonts w:ascii="Times" w:hAnsi="Times" w:cs="Times"/>
              </w:rPr>
              <w:t>8.   Państwa członkowskie przyjmują niezbędne środki, aby zapewnić środki ochrony prawnej i pełne odszkodowanie za szkodę poniesioną przez osoby, o których mowa w art. 4, zgodnie z prawem krajowym.</w:t>
            </w:r>
          </w:p>
        </w:tc>
        <w:tc>
          <w:tcPr>
            <w:tcW w:w="1304" w:type="dxa"/>
          </w:tcPr>
          <w:p w14:paraId="508DCCE1" w14:textId="12AFB53E" w:rsidR="00EB77AC" w:rsidRPr="00555C53" w:rsidRDefault="0042037D">
            <w:pPr>
              <w:jc w:val="center"/>
              <w:rPr>
                <w:rFonts w:ascii="Times" w:hAnsi="Times" w:cs="Times"/>
                <w:b/>
              </w:rPr>
            </w:pPr>
            <w:r w:rsidRPr="00555C53">
              <w:rPr>
                <w:rFonts w:ascii="Times" w:hAnsi="Times" w:cs="Times"/>
                <w:b/>
              </w:rPr>
              <w:t>T</w:t>
            </w:r>
          </w:p>
        </w:tc>
        <w:tc>
          <w:tcPr>
            <w:tcW w:w="1134" w:type="dxa"/>
            <w:gridSpan w:val="2"/>
          </w:tcPr>
          <w:p w14:paraId="6AF9AFF9" w14:textId="7F019F79" w:rsidR="00EB77AC" w:rsidRPr="00555C53" w:rsidRDefault="007754B0">
            <w:pPr>
              <w:jc w:val="center"/>
              <w:rPr>
                <w:rFonts w:ascii="Times" w:hAnsi="Times" w:cs="Times"/>
                <w:b/>
              </w:rPr>
            </w:pPr>
            <w:r w:rsidRPr="00555C53">
              <w:rPr>
                <w:rFonts w:ascii="Times" w:hAnsi="Times" w:cs="Times"/>
                <w:b/>
              </w:rPr>
              <w:t xml:space="preserve">Art. 14 </w:t>
            </w:r>
          </w:p>
        </w:tc>
        <w:tc>
          <w:tcPr>
            <w:tcW w:w="4962" w:type="dxa"/>
          </w:tcPr>
          <w:p w14:paraId="5DD5CCEC" w14:textId="77777777" w:rsidR="00612566" w:rsidRPr="00555C53" w:rsidRDefault="00612566">
            <w:pPr>
              <w:pStyle w:val="USTustnpkodeksu"/>
              <w:spacing w:line="240" w:lineRule="auto"/>
              <w:ind w:firstLine="0"/>
              <w:rPr>
                <w:rFonts w:cs="Times"/>
                <w:b/>
                <w:szCs w:val="24"/>
              </w:rPr>
            </w:pPr>
            <w:r w:rsidRPr="00555C53">
              <w:rPr>
                <w:rFonts w:cs="Times"/>
                <w:b/>
                <w:szCs w:val="24"/>
              </w:rPr>
              <w:t>Art. 14</w:t>
            </w:r>
          </w:p>
          <w:p w14:paraId="6E2365DA" w14:textId="5ECC24F9" w:rsidR="00612566" w:rsidRPr="00555C53" w:rsidRDefault="00612566">
            <w:pPr>
              <w:pStyle w:val="USTustnpkodeksu"/>
              <w:spacing w:line="240" w:lineRule="auto"/>
              <w:ind w:firstLine="0"/>
              <w:rPr>
                <w:rFonts w:cs="Times"/>
                <w:b/>
                <w:szCs w:val="24"/>
              </w:rPr>
            </w:pPr>
            <w:r w:rsidRPr="00555C53">
              <w:rPr>
                <w:rFonts w:cs="Times"/>
                <w:szCs w:val="24"/>
              </w:rPr>
              <w:t xml:space="preserve">Zgłaszający, wobec </w:t>
            </w:r>
            <w:r w:rsidR="006E5758" w:rsidRPr="00555C53">
              <w:rPr>
                <w:rFonts w:cs="Times"/>
                <w:szCs w:val="24"/>
              </w:rPr>
              <w:t xml:space="preserve">dopuszczono </w:t>
            </w:r>
            <w:r w:rsidRPr="00555C53">
              <w:rPr>
                <w:rFonts w:cs="Times"/>
                <w:szCs w:val="24"/>
              </w:rPr>
              <w:t xml:space="preserve"> się działań odwetowych, o których mowa w art. 12 lub 13, ma prawo do odszkodowania w pełnej wysokości.</w:t>
            </w:r>
          </w:p>
          <w:p w14:paraId="07E0D44E" w14:textId="4803D0F4" w:rsidR="00612566" w:rsidRPr="00555C53" w:rsidRDefault="00612566">
            <w:pPr>
              <w:pStyle w:val="USTustnpkodeksu"/>
              <w:spacing w:line="240" w:lineRule="auto"/>
              <w:ind w:firstLine="0"/>
              <w:rPr>
                <w:rFonts w:cs="Times"/>
                <w:b/>
                <w:szCs w:val="24"/>
              </w:rPr>
            </w:pPr>
          </w:p>
        </w:tc>
        <w:tc>
          <w:tcPr>
            <w:tcW w:w="1708" w:type="dxa"/>
          </w:tcPr>
          <w:p w14:paraId="573D56BA" w14:textId="77777777" w:rsidR="00EB77AC" w:rsidRPr="00555C53" w:rsidRDefault="00EB77AC">
            <w:pPr>
              <w:jc w:val="center"/>
              <w:rPr>
                <w:rFonts w:ascii="Times" w:hAnsi="Times" w:cs="Times"/>
                <w:b/>
              </w:rPr>
            </w:pPr>
          </w:p>
        </w:tc>
      </w:tr>
      <w:tr w:rsidR="00FD14C5" w:rsidRPr="00555C53" w14:paraId="6C13BF43" w14:textId="77777777" w:rsidTr="008627E3">
        <w:tc>
          <w:tcPr>
            <w:tcW w:w="1413" w:type="dxa"/>
            <w:gridSpan w:val="2"/>
          </w:tcPr>
          <w:p w14:paraId="49470491" w14:textId="44DF6B7C" w:rsidR="00FD14C5" w:rsidRPr="00555C53" w:rsidRDefault="00FD14C5" w:rsidP="00824828">
            <w:pPr>
              <w:rPr>
                <w:rFonts w:ascii="Times" w:hAnsi="Times" w:cs="Times"/>
              </w:rPr>
            </w:pPr>
            <w:r w:rsidRPr="00555C53">
              <w:rPr>
                <w:rFonts w:ascii="Times" w:hAnsi="Times" w:cs="Times"/>
              </w:rPr>
              <w:t>Art. 22</w:t>
            </w:r>
          </w:p>
        </w:tc>
        <w:tc>
          <w:tcPr>
            <w:tcW w:w="4082" w:type="dxa"/>
            <w:gridSpan w:val="2"/>
          </w:tcPr>
          <w:p w14:paraId="52EB77B6" w14:textId="77777777" w:rsidR="00FD14C5" w:rsidRPr="00555C53" w:rsidRDefault="00FD14C5"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Środki ochrony osób, których dotyczy zgłoszenie</w:t>
            </w:r>
          </w:p>
          <w:p w14:paraId="2E5C5FAE" w14:textId="77777777" w:rsidR="00FD14C5" w:rsidRPr="00555C53" w:rsidRDefault="00FD14C5">
            <w:pPr>
              <w:pStyle w:val="Normalny1"/>
              <w:shd w:val="clear" w:color="auto" w:fill="FFFFFF"/>
              <w:spacing w:before="120" w:beforeAutospacing="0" w:after="0" w:afterAutospacing="0"/>
              <w:jc w:val="both"/>
              <w:rPr>
                <w:rFonts w:ascii="Times" w:hAnsi="Times" w:cs="Times"/>
              </w:rPr>
            </w:pPr>
            <w:r w:rsidRPr="00555C53">
              <w:rPr>
                <w:rFonts w:ascii="Times" w:hAnsi="Times" w:cs="Times"/>
              </w:rPr>
              <w:t>1.   Zgodnie z Kartą państwa członkowskie zapewniają osobom, których dotyczy zgłoszenie, korzystanie w pełni z prawa do skutecznego środka ochrony prawnej i dostępu do bezstronnego sądu, jak również domniemanie niewinności i prawo do obrony, w tym prawo do bycia wysłuchanym i prawo dostępu do akt.</w:t>
            </w:r>
          </w:p>
          <w:p w14:paraId="28CF5288" w14:textId="77777777" w:rsidR="00FD14C5" w:rsidRPr="00555C53" w:rsidRDefault="00FD14C5">
            <w:pPr>
              <w:pStyle w:val="Normalny1"/>
              <w:shd w:val="clear" w:color="auto" w:fill="FFFFFF"/>
              <w:spacing w:before="120" w:beforeAutospacing="0" w:after="0" w:afterAutospacing="0"/>
              <w:jc w:val="both"/>
              <w:rPr>
                <w:rFonts w:ascii="Times" w:hAnsi="Times" w:cs="Times"/>
              </w:rPr>
            </w:pPr>
            <w:r w:rsidRPr="00555C53">
              <w:rPr>
                <w:rFonts w:ascii="Times" w:hAnsi="Times" w:cs="Times"/>
              </w:rPr>
              <w:lastRenderedPageBreak/>
              <w:t>2.   Właściwe organy zapewniają, zgodnie z prawem krajowym, ochronę tożsamości osób, których dotyczy zgłoszenie, tak długo jak postępowania wyjaśniające uruchomione na skutek danego zgłoszenia lub ujawnienia publicznego są w toku.</w:t>
            </w:r>
          </w:p>
          <w:p w14:paraId="4487018D" w14:textId="39795E0B" w:rsidR="00FD14C5" w:rsidRPr="00555C53" w:rsidRDefault="00FD14C5">
            <w:pPr>
              <w:shd w:val="clear" w:color="auto" w:fill="FFFFFF"/>
              <w:spacing w:before="120"/>
              <w:jc w:val="both"/>
              <w:rPr>
                <w:rFonts w:ascii="Times" w:hAnsi="Times" w:cs="Times"/>
              </w:rPr>
            </w:pPr>
            <w:r w:rsidRPr="00555C53">
              <w:rPr>
                <w:rFonts w:ascii="Times" w:hAnsi="Times" w:cs="Times"/>
              </w:rPr>
              <w:t>.</w:t>
            </w:r>
          </w:p>
        </w:tc>
        <w:tc>
          <w:tcPr>
            <w:tcW w:w="1304" w:type="dxa"/>
          </w:tcPr>
          <w:p w14:paraId="0A5344A9" w14:textId="78A18F90" w:rsidR="00FD14C5" w:rsidRPr="00555C53" w:rsidRDefault="006C4B5D">
            <w:pPr>
              <w:jc w:val="center"/>
              <w:rPr>
                <w:rFonts w:ascii="Times" w:hAnsi="Times" w:cs="Times"/>
                <w:b/>
              </w:rPr>
            </w:pPr>
            <w:r w:rsidRPr="00555C53">
              <w:rPr>
                <w:rFonts w:ascii="Times" w:hAnsi="Times" w:cs="Times"/>
                <w:b/>
              </w:rPr>
              <w:lastRenderedPageBreak/>
              <w:t>T</w:t>
            </w:r>
          </w:p>
        </w:tc>
        <w:tc>
          <w:tcPr>
            <w:tcW w:w="1134" w:type="dxa"/>
            <w:gridSpan w:val="2"/>
          </w:tcPr>
          <w:p w14:paraId="377DB0FB" w14:textId="77777777" w:rsidR="00FD14C5" w:rsidRPr="00555C53" w:rsidRDefault="00FD14C5">
            <w:pPr>
              <w:jc w:val="center"/>
              <w:rPr>
                <w:rFonts w:ascii="Times" w:hAnsi="Times" w:cs="Times"/>
                <w:b/>
              </w:rPr>
            </w:pPr>
          </w:p>
        </w:tc>
        <w:tc>
          <w:tcPr>
            <w:tcW w:w="4962" w:type="dxa"/>
          </w:tcPr>
          <w:p w14:paraId="07DCEF64" w14:textId="743DFEE3" w:rsidR="0007358D" w:rsidRPr="00555C53" w:rsidRDefault="0007358D" w:rsidP="0007358D">
            <w:pPr>
              <w:jc w:val="both"/>
              <w:rPr>
                <w:rFonts w:ascii="Times" w:hAnsi="Times" w:cs="Times"/>
              </w:rPr>
            </w:pPr>
          </w:p>
          <w:p w14:paraId="43D81CF7" w14:textId="77777777" w:rsidR="0007358D" w:rsidRPr="00555C53" w:rsidRDefault="0007358D" w:rsidP="0007358D">
            <w:pPr>
              <w:pStyle w:val="USTustnpkodeksu"/>
              <w:spacing w:line="240" w:lineRule="auto"/>
              <w:ind w:firstLine="0"/>
              <w:rPr>
                <w:rFonts w:cs="Times"/>
                <w:szCs w:val="24"/>
              </w:rPr>
            </w:pPr>
            <w:r w:rsidRPr="00555C53">
              <w:rPr>
                <w:rFonts w:cs="Times"/>
                <w:szCs w:val="24"/>
              </w:rPr>
              <w:t>Przepisy powszechnie obowiazujace zapewniają m.in. dostęp do bezstronnego sądu, domniemanie niewinności czy też prawu do ochrony.</w:t>
            </w:r>
          </w:p>
          <w:p w14:paraId="16C70B29" w14:textId="77777777" w:rsidR="009A4DCC" w:rsidRPr="00555C53" w:rsidRDefault="009A4DCC" w:rsidP="009A4DCC">
            <w:pPr>
              <w:spacing w:before="120"/>
              <w:jc w:val="both"/>
              <w:rPr>
                <w:rFonts w:ascii="Times" w:eastAsiaTheme="minorHAnsi" w:hAnsi="Times" w:cs="Times"/>
                <w:bCs/>
                <w:lang w:eastAsia="en-US"/>
              </w:rPr>
            </w:pPr>
            <w:r w:rsidRPr="00555C53">
              <w:rPr>
                <w:rFonts w:ascii="Times" w:hAnsi="Times" w:cs="Times"/>
              </w:rPr>
              <w:t>Ponadto</w:t>
            </w:r>
            <w:r w:rsidRPr="00555C53">
              <w:rPr>
                <w:rFonts w:ascii="Times" w:hAnsi="Times" w:cs="Times"/>
                <w:b/>
              </w:rPr>
              <w:t xml:space="preserve">, </w:t>
            </w:r>
            <w:r w:rsidRPr="00555C53">
              <w:rPr>
                <w:rFonts w:ascii="Times" w:eastAsiaTheme="minorHAnsi" w:hAnsi="Times" w:cs="Times"/>
                <w:bCs/>
                <w:lang w:eastAsia="en-US"/>
              </w:rPr>
              <w:t xml:space="preserve"> rozwiązania w obszarze pomocy prawnej obowiązujące na gruncie przepisów krajowych, tj. </w:t>
            </w:r>
          </w:p>
          <w:p w14:paraId="6D03D199" w14:textId="77777777" w:rsidR="009A4DCC" w:rsidRPr="00555C53" w:rsidRDefault="009A4DCC" w:rsidP="009A4DCC">
            <w:pPr>
              <w:pStyle w:val="Akapitzlist"/>
              <w:numPr>
                <w:ilvl w:val="0"/>
                <w:numId w:val="21"/>
              </w:numPr>
              <w:jc w:val="both"/>
              <w:rPr>
                <w:rFonts w:ascii="Times" w:eastAsiaTheme="minorHAnsi" w:hAnsi="Times" w:cs="Times"/>
                <w:bCs/>
                <w:sz w:val="24"/>
                <w:lang w:eastAsia="en-US"/>
              </w:rPr>
            </w:pPr>
            <w:r w:rsidRPr="00555C53">
              <w:rPr>
                <w:rFonts w:ascii="Times" w:eastAsiaTheme="minorHAnsi" w:hAnsi="Times" w:cs="Times"/>
                <w:bCs/>
                <w:sz w:val="24"/>
                <w:lang w:eastAsia="en-US"/>
              </w:rPr>
              <w:t>Kodeks postępowania karnego ( w szczególności artykuły:</w:t>
            </w:r>
          </w:p>
          <w:p w14:paraId="468CD324" w14:textId="77777777" w:rsidR="009A4DCC" w:rsidRPr="00555C53" w:rsidRDefault="009A4DCC" w:rsidP="009A4DCC">
            <w:pPr>
              <w:jc w:val="both"/>
              <w:rPr>
                <w:rFonts w:ascii="Times" w:eastAsiaTheme="minorHAnsi" w:hAnsi="Times" w:cs="Times"/>
                <w:bCs/>
                <w:lang w:eastAsia="en-US"/>
              </w:rPr>
            </w:pPr>
            <w:r w:rsidRPr="00555C53">
              <w:rPr>
                <w:rFonts w:ascii="Times" w:eastAsiaTheme="minorHAnsi" w:hAnsi="Times" w:cs="Times"/>
                <w:bCs/>
                <w:lang w:eastAsia="en-US"/>
              </w:rPr>
              <w:t xml:space="preserve"> (</w:t>
            </w:r>
            <w:r w:rsidRPr="00555C53">
              <w:rPr>
                <w:rStyle w:val="articletitle"/>
                <w:rFonts w:ascii="Times" w:hAnsi="Times" w:cs="Times"/>
              </w:rPr>
              <w:t xml:space="preserve">Art. 5 [Zasada domniemania niewinności] </w:t>
            </w:r>
          </w:p>
          <w:p w14:paraId="238CEFF6" w14:textId="77777777" w:rsidR="009A4DCC" w:rsidRPr="00555C53" w:rsidRDefault="009A4DCC" w:rsidP="009A4DCC">
            <w:pPr>
              <w:jc w:val="both"/>
              <w:rPr>
                <w:rFonts w:ascii="Times" w:hAnsi="Times" w:cs="Times"/>
              </w:rPr>
            </w:pPr>
            <w:r w:rsidRPr="00555C53">
              <w:rPr>
                <w:rFonts w:ascii="Times" w:hAnsi="Times" w:cs="Times"/>
              </w:rPr>
              <w:lastRenderedPageBreak/>
              <w:t xml:space="preserve">§ 1. </w:t>
            </w:r>
            <w:hyperlink r:id="rId39" w:history="1">
              <w:r w:rsidRPr="00555C53">
                <w:rPr>
                  <w:rStyle w:val="Hipercze"/>
                  <w:rFonts w:ascii="Times" w:hAnsi="Times" w:cs="Times"/>
                  <w:color w:val="auto"/>
                  <w:u w:val="none"/>
                </w:rPr>
                <w:t>Oskarżonego</w:t>
              </w:r>
            </w:hyperlink>
            <w:r w:rsidRPr="00555C53">
              <w:rPr>
                <w:rFonts w:ascii="Times" w:hAnsi="Times" w:cs="Times"/>
              </w:rPr>
              <w:t xml:space="preserve"> uważa się za niewinnego, dopóki wina jego nie zostanie udowodniona i stwierdzona prawomocnym wyrokiem.</w:t>
            </w:r>
          </w:p>
          <w:p w14:paraId="70DE68B6" w14:textId="77777777" w:rsidR="009A4DCC" w:rsidRPr="00555C53" w:rsidRDefault="009A4DCC" w:rsidP="009A4DCC">
            <w:pPr>
              <w:jc w:val="both"/>
              <w:rPr>
                <w:rFonts w:ascii="Times" w:hAnsi="Times" w:cs="Times"/>
              </w:rPr>
            </w:pPr>
            <w:r w:rsidRPr="00555C53">
              <w:rPr>
                <w:rFonts w:ascii="Times" w:hAnsi="Times" w:cs="Times"/>
              </w:rPr>
              <w:t>§ 2. Niedające się usunąć wątpliwości rozstrzyga się na korzyść oskarżonego.</w:t>
            </w:r>
          </w:p>
          <w:p w14:paraId="1F63FEBD"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6 [Prawo do obrony] </w:t>
            </w:r>
            <w:r w:rsidRPr="00555C53">
              <w:rPr>
                <w:rFonts w:ascii="Times" w:hAnsi="Times" w:cs="Times"/>
              </w:rPr>
              <w:t>Oskarżonemu przysługuje prawo do obrony, w tym prawo do korzystania z pomocy obrońcy, o czym należy go pouczyć</w:t>
            </w:r>
          </w:p>
          <w:p w14:paraId="5A304C6F" w14:textId="77777777" w:rsidR="009A4DCC" w:rsidRPr="00555C53" w:rsidRDefault="009A4DCC" w:rsidP="009A4DCC">
            <w:pPr>
              <w:spacing w:before="120"/>
              <w:jc w:val="both"/>
              <w:rPr>
                <w:rFonts w:ascii="Times" w:hAnsi="Times" w:cs="Times"/>
              </w:rPr>
            </w:pPr>
            <w:r w:rsidRPr="00555C53">
              <w:rPr>
                <w:rStyle w:val="articletitle"/>
                <w:rFonts w:ascii="Times" w:hAnsi="Times" w:cs="Times"/>
              </w:rPr>
              <w:t xml:space="preserve">Art. 72 [Prawo do pomocy tłumacza] </w:t>
            </w:r>
          </w:p>
          <w:p w14:paraId="09F12BDF" w14:textId="77777777" w:rsidR="009A4DCC" w:rsidRPr="00555C53" w:rsidRDefault="009A4DCC" w:rsidP="009A4DCC">
            <w:pPr>
              <w:jc w:val="both"/>
              <w:rPr>
                <w:rFonts w:ascii="Times" w:hAnsi="Times" w:cs="Times"/>
              </w:rPr>
            </w:pPr>
            <w:r w:rsidRPr="00555C53">
              <w:rPr>
                <w:rFonts w:ascii="Times" w:hAnsi="Times" w:cs="Times"/>
              </w:rPr>
              <w:t xml:space="preserve">§ 1. </w:t>
            </w:r>
            <w:hyperlink r:id="rId40" w:history="1">
              <w:r w:rsidRPr="00555C53">
                <w:rPr>
                  <w:rStyle w:val="Hipercze"/>
                  <w:rFonts w:ascii="Times" w:hAnsi="Times" w:cs="Times"/>
                  <w:color w:val="auto"/>
                  <w:u w:val="none"/>
                </w:rPr>
                <w:t>Oskarżony</w:t>
              </w:r>
            </w:hyperlink>
            <w:r w:rsidRPr="00555C53">
              <w:rPr>
                <w:rFonts w:ascii="Times" w:hAnsi="Times" w:cs="Times"/>
              </w:rPr>
              <w:t xml:space="preserve"> ma prawo do korzystania z bezpłatnej pomocy tłumacza, jeżeli nie włada w wystarczającym stopniu językiem polskim.</w:t>
            </w:r>
          </w:p>
          <w:p w14:paraId="042CD2EC" w14:textId="77777777" w:rsidR="009A4DCC" w:rsidRPr="00555C53" w:rsidRDefault="009A4DCC" w:rsidP="009A4DCC">
            <w:pPr>
              <w:jc w:val="both"/>
              <w:rPr>
                <w:rFonts w:ascii="Times" w:hAnsi="Times" w:cs="Times"/>
              </w:rPr>
            </w:pPr>
            <w:r w:rsidRPr="00555C53">
              <w:rPr>
                <w:rFonts w:ascii="Times" w:hAnsi="Times" w:cs="Times"/>
              </w:rPr>
              <w:t xml:space="preserve">§ 2. Tłumacza należy wezwać do czynności z udziałem </w:t>
            </w:r>
            <w:hyperlink r:id="rId41" w:history="1">
              <w:r w:rsidRPr="00555C53">
                <w:rPr>
                  <w:rStyle w:val="Hipercze"/>
                  <w:rFonts w:ascii="Times" w:hAnsi="Times" w:cs="Times"/>
                  <w:color w:val="auto"/>
                  <w:u w:val="none"/>
                </w:rPr>
                <w:t>oskarżonego</w:t>
              </w:r>
            </w:hyperlink>
            <w:r w:rsidRPr="00555C53">
              <w:rPr>
                <w:rFonts w:ascii="Times" w:hAnsi="Times" w:cs="Times"/>
              </w:rPr>
              <w:t xml:space="preserve">, o którym mowa w § 1. Na wniosek </w:t>
            </w:r>
            <w:hyperlink r:id="rId42" w:history="1">
              <w:r w:rsidRPr="00555C53">
                <w:rPr>
                  <w:rStyle w:val="Hipercze"/>
                  <w:rFonts w:ascii="Times" w:hAnsi="Times" w:cs="Times"/>
                  <w:color w:val="auto"/>
                  <w:u w:val="none"/>
                </w:rPr>
                <w:t>oskarżonego</w:t>
              </w:r>
            </w:hyperlink>
            <w:r w:rsidRPr="00555C53">
              <w:rPr>
                <w:rFonts w:ascii="Times" w:hAnsi="Times" w:cs="Times"/>
              </w:rPr>
              <w:t xml:space="preserve"> lub jego obrońcy tłumacza należy wezwać również w celu porozumienia się oskarżonego z obrońcą w związku z czynnością, do udziału w której oskarżony jest uprawniony.</w:t>
            </w:r>
          </w:p>
          <w:p w14:paraId="46A45118" w14:textId="77777777" w:rsidR="009A4DCC" w:rsidRPr="00555C53" w:rsidRDefault="009A4DCC" w:rsidP="009A4DCC">
            <w:pPr>
              <w:jc w:val="both"/>
              <w:rPr>
                <w:rFonts w:ascii="Times" w:hAnsi="Times" w:cs="Times"/>
              </w:rPr>
            </w:pPr>
            <w:r w:rsidRPr="00555C53">
              <w:rPr>
                <w:rFonts w:ascii="Times" w:hAnsi="Times" w:cs="Times"/>
              </w:rPr>
              <w:t xml:space="preserve">§ 3. </w:t>
            </w:r>
            <w:hyperlink r:id="rId43" w:history="1">
              <w:r w:rsidRPr="00555C53">
                <w:rPr>
                  <w:rStyle w:val="Hipercze"/>
                  <w:rFonts w:ascii="Times" w:hAnsi="Times" w:cs="Times"/>
                  <w:color w:val="auto"/>
                  <w:u w:val="none"/>
                </w:rPr>
                <w:t>Oskarżonemu</w:t>
              </w:r>
            </w:hyperlink>
            <w:r w:rsidRPr="00555C53">
              <w:rPr>
                <w:rFonts w:ascii="Times" w:hAnsi="Times" w:cs="Times"/>
              </w:rPr>
              <w:t xml:space="preserve">, o którym mowa w § 1, postanowienie o przedstawieniu, uzupełnieniu lub zmianie zarzutów, akt oskarżenia oraz orzeczenie podlegające zaskarżeniu lub kończące postępowanie doręcza się wraz z tłumaczeniem; za zgodą </w:t>
            </w:r>
            <w:hyperlink r:id="rId44" w:history="1">
              <w:r w:rsidRPr="00555C53">
                <w:rPr>
                  <w:rStyle w:val="Hipercze"/>
                  <w:rFonts w:ascii="Times" w:hAnsi="Times" w:cs="Times"/>
                  <w:color w:val="auto"/>
                  <w:u w:val="none"/>
                </w:rPr>
                <w:t>oskarżonego</w:t>
              </w:r>
            </w:hyperlink>
            <w:r w:rsidRPr="00555C53">
              <w:rPr>
                <w:rFonts w:ascii="Times" w:hAnsi="Times" w:cs="Times"/>
              </w:rPr>
              <w:t xml:space="preserve"> można poprzestać na ogłoszeniu przetłumaczonego orzeczenia kończącego postępowanie, jeżeli nie podlega ono zaskarżeniu.</w:t>
            </w:r>
          </w:p>
          <w:p w14:paraId="28C7E9C0"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73 [Porozumiewanie z obrońcą] </w:t>
            </w:r>
          </w:p>
          <w:p w14:paraId="185F3109" w14:textId="77777777" w:rsidR="009A4DCC" w:rsidRPr="00555C53" w:rsidRDefault="009A4DCC" w:rsidP="009A4DCC">
            <w:pPr>
              <w:jc w:val="both"/>
              <w:rPr>
                <w:rFonts w:ascii="Times" w:hAnsi="Times" w:cs="Times"/>
              </w:rPr>
            </w:pPr>
            <w:r w:rsidRPr="00555C53">
              <w:rPr>
                <w:rFonts w:ascii="Times" w:hAnsi="Times" w:cs="Times"/>
              </w:rPr>
              <w:t xml:space="preserve">§ 1. </w:t>
            </w:r>
            <w:hyperlink r:id="rId45" w:history="1">
              <w:r w:rsidRPr="00555C53">
                <w:rPr>
                  <w:rStyle w:val="Hipercze"/>
                  <w:rFonts w:ascii="Times" w:hAnsi="Times" w:cs="Times"/>
                  <w:color w:val="auto"/>
                  <w:u w:val="none"/>
                </w:rPr>
                <w:t>Oskarżony</w:t>
              </w:r>
            </w:hyperlink>
            <w:r w:rsidRPr="00555C53">
              <w:rPr>
                <w:rFonts w:ascii="Times" w:hAnsi="Times" w:cs="Times"/>
              </w:rPr>
              <w:t xml:space="preserve"> tymczasowo aresztowany może porozumiewać się ze swym obrońcą podczas </w:t>
            </w:r>
            <w:r w:rsidRPr="00555C53">
              <w:rPr>
                <w:rFonts w:ascii="Times" w:hAnsi="Times" w:cs="Times"/>
              </w:rPr>
              <w:lastRenderedPageBreak/>
              <w:t>nieobecności innych osób oraz korespondencyjnie.</w:t>
            </w:r>
          </w:p>
          <w:p w14:paraId="16E8E849" w14:textId="77777777" w:rsidR="009A4DCC" w:rsidRPr="00555C53" w:rsidRDefault="009A4DCC" w:rsidP="009A4DCC">
            <w:pPr>
              <w:jc w:val="both"/>
              <w:rPr>
                <w:rFonts w:ascii="Times" w:hAnsi="Times" w:cs="Times"/>
              </w:rPr>
            </w:pPr>
            <w:r w:rsidRPr="00555C53">
              <w:rPr>
                <w:rFonts w:ascii="Times" w:hAnsi="Times" w:cs="Times"/>
              </w:rPr>
              <w:t xml:space="preserve">§ 2. W </w:t>
            </w:r>
            <w:hyperlink r:id="rId46" w:history="1">
              <w:r w:rsidRPr="00555C53">
                <w:rPr>
                  <w:rStyle w:val="Hipercze"/>
                  <w:rFonts w:ascii="Times" w:hAnsi="Times" w:cs="Times"/>
                  <w:color w:val="auto"/>
                  <w:u w:val="none"/>
                </w:rPr>
                <w:t>postępowaniu przygotowawczym</w:t>
              </w:r>
            </w:hyperlink>
            <w:r w:rsidRPr="00555C53">
              <w:rPr>
                <w:rFonts w:ascii="Times" w:hAnsi="Times" w:cs="Times"/>
              </w:rPr>
              <w:t xml:space="preserve"> prokurator, udzielając zezwolenia na porozumiewanie się, może zastrzec w szczególnie uzasadnionych wypadkach, jeżeli wymaga tego dobro postępowania przygotowawczego, że będzie przy tym obecny sam lub osoba przez niego upoważniona.</w:t>
            </w:r>
          </w:p>
          <w:p w14:paraId="0023ECF9" w14:textId="77777777" w:rsidR="009A4DCC" w:rsidRPr="00555C53" w:rsidRDefault="009A4DCC" w:rsidP="009A4DCC">
            <w:pPr>
              <w:jc w:val="both"/>
              <w:rPr>
                <w:rFonts w:ascii="Times" w:hAnsi="Times" w:cs="Times"/>
              </w:rPr>
            </w:pPr>
            <w:r w:rsidRPr="00555C53">
              <w:rPr>
                <w:rFonts w:ascii="Times" w:hAnsi="Times" w:cs="Times"/>
              </w:rPr>
              <w:t>§ 3. Jeżeli wymaga tego dobro postępowania przygotowawczego, prokurator, w szczególnie uzasadnionych wypadkach, może również zastrzec kontrolę korespondencji podejrzanego z obrońcą.</w:t>
            </w:r>
          </w:p>
          <w:p w14:paraId="7D46C5A0" w14:textId="77777777" w:rsidR="009A4DCC" w:rsidRPr="00555C53" w:rsidRDefault="009A4DCC" w:rsidP="009A4DCC">
            <w:pPr>
              <w:jc w:val="both"/>
              <w:rPr>
                <w:rFonts w:ascii="Times" w:hAnsi="Times" w:cs="Times"/>
              </w:rPr>
            </w:pPr>
            <w:r w:rsidRPr="00555C53">
              <w:rPr>
                <w:rFonts w:ascii="Times" w:hAnsi="Times" w:cs="Times"/>
              </w:rPr>
              <w:t>§ 4. Zastrzeżenia, o których mowa w § 2 i 3, nie mogą być utrzymywane ani dokonane po upływie 14 dni od dnia tymczasowego aresztowania podejrzanego.</w:t>
            </w:r>
          </w:p>
          <w:p w14:paraId="1F187BAC"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74 [Obowiązki dowodowe] </w:t>
            </w:r>
          </w:p>
          <w:p w14:paraId="094D309B" w14:textId="77777777" w:rsidR="009A4DCC" w:rsidRPr="00555C53" w:rsidRDefault="009A4DCC" w:rsidP="009A4DCC">
            <w:pPr>
              <w:jc w:val="both"/>
              <w:rPr>
                <w:rFonts w:ascii="Times" w:hAnsi="Times" w:cs="Times"/>
              </w:rPr>
            </w:pPr>
            <w:r w:rsidRPr="00555C53">
              <w:rPr>
                <w:rFonts w:ascii="Times" w:hAnsi="Times" w:cs="Times"/>
              </w:rPr>
              <w:t xml:space="preserve">§ 1. </w:t>
            </w:r>
            <w:hyperlink r:id="rId47" w:history="1">
              <w:r w:rsidRPr="00555C53">
                <w:rPr>
                  <w:rStyle w:val="Hipercze"/>
                  <w:rFonts w:ascii="Times" w:hAnsi="Times" w:cs="Times"/>
                  <w:color w:val="auto"/>
                  <w:u w:val="none"/>
                </w:rPr>
                <w:t>Oskarżony</w:t>
              </w:r>
            </w:hyperlink>
            <w:r w:rsidRPr="00555C53">
              <w:rPr>
                <w:rFonts w:ascii="Times" w:hAnsi="Times" w:cs="Times"/>
              </w:rPr>
              <w:t xml:space="preserve"> nie ma obowiązku dowodzenia swej niewinności ani obowiązku dostarczania dowodów na swoją niekorzyść.</w:t>
            </w:r>
          </w:p>
          <w:p w14:paraId="714E69D8" w14:textId="77777777" w:rsidR="009A4DCC" w:rsidRPr="00555C53" w:rsidRDefault="009A4DCC" w:rsidP="009A4DCC">
            <w:pPr>
              <w:jc w:val="both"/>
              <w:rPr>
                <w:rFonts w:ascii="Times" w:hAnsi="Times" w:cs="Times"/>
              </w:rPr>
            </w:pPr>
            <w:r w:rsidRPr="00555C53">
              <w:rPr>
                <w:rFonts w:ascii="Times" w:hAnsi="Times" w:cs="Times"/>
              </w:rPr>
              <w:t>§ 2. Oskarżony jest jednak obowiązany poddać się:</w:t>
            </w:r>
          </w:p>
          <w:p w14:paraId="683F84DE" w14:textId="77777777" w:rsidR="009A4DCC" w:rsidRPr="00555C53" w:rsidRDefault="009A4DCC" w:rsidP="009A4DCC">
            <w:pPr>
              <w:jc w:val="both"/>
              <w:rPr>
                <w:rFonts w:ascii="Times" w:hAnsi="Times" w:cs="Times"/>
              </w:rPr>
            </w:pPr>
            <w:r w:rsidRPr="00555C53">
              <w:rPr>
                <w:rFonts w:ascii="Times" w:hAnsi="Times" w:cs="Times"/>
              </w:rPr>
              <w:t>1) oględzinom zewnętrznym ciała oraz innym badaniom niepołączonym z naruszeniem integralności ciała; wolno także w szczególności od oskarżonego pobrać odciski, fotografować go oraz okazać w celach rozpoznawczych innym osobom;</w:t>
            </w:r>
          </w:p>
          <w:p w14:paraId="67D92D29" w14:textId="77777777" w:rsidR="009A4DCC" w:rsidRPr="00555C53" w:rsidRDefault="009A4DCC" w:rsidP="009A4DCC">
            <w:pPr>
              <w:jc w:val="both"/>
              <w:rPr>
                <w:rFonts w:ascii="Times" w:hAnsi="Times" w:cs="Times"/>
              </w:rPr>
            </w:pPr>
            <w:r w:rsidRPr="00555C53">
              <w:rPr>
                <w:rFonts w:ascii="Times" w:hAnsi="Times" w:cs="Times"/>
              </w:rPr>
              <w:t xml:space="preserve">2)  badaniom psychologicznym i psychiatrycznym oraz badaniom połączonym z </w:t>
            </w:r>
            <w:r w:rsidRPr="00555C53">
              <w:rPr>
                <w:rFonts w:ascii="Times" w:hAnsi="Times" w:cs="Times"/>
              </w:rPr>
              <w:lastRenderedPageBreak/>
              <w:t>dokonaniem zabiegów na jego ciele, z wyjątkiem chirurgicznych, pod warunkiem że dokonywane są przez uprawnionego do tego pracownika służby zdrowia z zachowaniem wskazań wiedzy lekarskiej i nie zagrażają zdrowiu oskarżonego, jeżeli przeprowadzenie tych badań jest nieodzowne; w szczególności oskarżony jest obowiązany przy zachowaniu tych warunków poddać się pobraniu krwi, włosów lub wydzielin organizmu, z zastrzeżeniem pkt 3;</w:t>
            </w:r>
          </w:p>
          <w:p w14:paraId="11A6690C" w14:textId="77777777" w:rsidR="009A4DCC" w:rsidRPr="00555C53" w:rsidRDefault="009A4DCC" w:rsidP="009A4DCC">
            <w:pPr>
              <w:jc w:val="both"/>
              <w:rPr>
                <w:rFonts w:ascii="Times" w:hAnsi="Times" w:cs="Times"/>
              </w:rPr>
            </w:pPr>
            <w:r w:rsidRPr="00555C53">
              <w:rPr>
                <w:rFonts w:ascii="Times" w:hAnsi="Times" w:cs="Times"/>
              </w:rPr>
              <w:t>3) pobraniu przez funkcjonariusza Policji wymazu ze śluzówki policzków, jeżeli jest to nieodzowne i nie zachodzi obawa, że zagrażałoby to zdrowiu oskarżonego lub innych osób.</w:t>
            </w:r>
          </w:p>
          <w:p w14:paraId="38189B18" w14:textId="77777777" w:rsidR="009A4DCC" w:rsidRPr="00555C53" w:rsidRDefault="009A4DCC" w:rsidP="009A4DCC">
            <w:pPr>
              <w:jc w:val="both"/>
              <w:rPr>
                <w:rFonts w:ascii="Times" w:hAnsi="Times" w:cs="Times"/>
              </w:rPr>
            </w:pPr>
            <w:r w:rsidRPr="00555C53">
              <w:rPr>
                <w:rFonts w:ascii="Times" w:hAnsi="Times" w:cs="Times"/>
              </w:rPr>
              <w:t>§ 3. W stosunku do osoby podejrzanej można dokonać badań lub czynności, o których mowa w § 2 pkt 1, a także, przy zachowaniu wymagań określonych w § 2 pkt 2 lub 3, pobrać krew, włosy, wymaz ze śluzówki policzków lub inne wydzieliny organizmu.</w:t>
            </w:r>
          </w:p>
          <w:p w14:paraId="2302C83A" w14:textId="77777777" w:rsidR="009A4DCC" w:rsidRPr="00555C53" w:rsidRDefault="009A4DCC" w:rsidP="009A4DCC">
            <w:pPr>
              <w:jc w:val="both"/>
              <w:rPr>
                <w:rFonts w:ascii="Times" w:hAnsi="Times" w:cs="Times"/>
              </w:rPr>
            </w:pPr>
            <w:r w:rsidRPr="00555C53">
              <w:rPr>
                <w:rFonts w:ascii="Times" w:hAnsi="Times" w:cs="Times"/>
              </w:rPr>
              <w:t>§ 3a. Oskarżonego lub osobę podejrzaną wzywa się do poddania się obowiązkom wynikającym z § 2 i 3. W razie odmowy poddania się tym obowiązkom oskarżonego lub osobę podejrzaną można zatrzymać i przymusowo doprowadzić, a także stosować wobec nich siłę fizyczną lub środki techniczne służące obezwładnieniu, w zakresie niezbędnym do wykonania danej czynności.</w:t>
            </w:r>
          </w:p>
          <w:p w14:paraId="3CC8311D" w14:textId="77777777" w:rsidR="009A4DCC" w:rsidRPr="00555C53" w:rsidRDefault="009A4DCC" w:rsidP="009A4DCC">
            <w:pPr>
              <w:jc w:val="both"/>
              <w:rPr>
                <w:rFonts w:ascii="Times" w:hAnsi="Times" w:cs="Times"/>
              </w:rPr>
            </w:pPr>
            <w:r w:rsidRPr="00555C53">
              <w:rPr>
                <w:rFonts w:ascii="Times" w:hAnsi="Times" w:cs="Times"/>
              </w:rPr>
              <w:t xml:space="preserve">§ 4. Minister Sprawiedliwości w porozumieniu z ministrem właściwym do spraw zdrowia określi, w drodze rozporządzenia, szczegółowe warunki i </w:t>
            </w:r>
            <w:r w:rsidRPr="00555C53">
              <w:rPr>
                <w:rFonts w:ascii="Times" w:hAnsi="Times" w:cs="Times"/>
              </w:rPr>
              <w:lastRenderedPageBreak/>
              <w:t>sposób poddawania oskarżonego oraz osoby podejrzanej badaniom, a także wykonywania z ich udziałem czynności, o których mowa w § 2 pkt 1 i 3 oraz § 3, mając na uwadze, aby gromadzenie, utrwalanie i analiza materiału dowodowego były dokonywane zgodnie z aktualną wiedzą w zakresie kryminalistyki i medycyny sądowej.</w:t>
            </w:r>
          </w:p>
          <w:p w14:paraId="6710E96B" w14:textId="77777777" w:rsidR="009A4DCC" w:rsidRPr="00555C53" w:rsidRDefault="009A4DCC" w:rsidP="009A4DCC">
            <w:pPr>
              <w:spacing w:before="120"/>
              <w:jc w:val="both"/>
              <w:rPr>
                <w:rFonts w:ascii="Times" w:eastAsiaTheme="minorHAnsi" w:hAnsi="Times" w:cs="Times"/>
                <w:bCs/>
                <w:lang w:eastAsia="en-US"/>
              </w:rPr>
            </w:pPr>
            <w:r w:rsidRPr="00555C53">
              <w:rPr>
                <w:rStyle w:val="articletitle"/>
                <w:rFonts w:ascii="Times" w:hAnsi="Times" w:cs="Times"/>
              </w:rPr>
              <w:t xml:space="preserve">Art. 79 [Obrona obligatoryjna] </w:t>
            </w:r>
          </w:p>
          <w:p w14:paraId="0ED79D71" w14:textId="77777777" w:rsidR="009A4DCC" w:rsidRPr="00555C53" w:rsidRDefault="009A4DCC" w:rsidP="009A4DCC">
            <w:pPr>
              <w:jc w:val="both"/>
              <w:rPr>
                <w:rFonts w:ascii="Times" w:hAnsi="Times" w:cs="Times"/>
              </w:rPr>
            </w:pPr>
            <w:r w:rsidRPr="00555C53">
              <w:rPr>
                <w:rFonts w:ascii="Times" w:hAnsi="Times" w:cs="Times"/>
              </w:rPr>
              <w:t>§ 1. W postępowaniu karnym oskarżony musi mieć obrońcę, jeżeli:</w:t>
            </w:r>
          </w:p>
          <w:p w14:paraId="00BFBD4A" w14:textId="77777777" w:rsidR="009A4DCC" w:rsidRPr="00555C53" w:rsidRDefault="009A4DCC" w:rsidP="009A4DCC">
            <w:pPr>
              <w:jc w:val="both"/>
              <w:rPr>
                <w:rFonts w:ascii="Times" w:hAnsi="Times" w:cs="Times"/>
              </w:rPr>
            </w:pPr>
            <w:r w:rsidRPr="00555C53">
              <w:rPr>
                <w:rFonts w:ascii="Times" w:hAnsi="Times" w:cs="Times"/>
              </w:rPr>
              <w:t>1)  nie ukończył 18 lat;</w:t>
            </w:r>
          </w:p>
          <w:p w14:paraId="56CD6D10" w14:textId="77777777" w:rsidR="009A4DCC" w:rsidRPr="00555C53" w:rsidRDefault="009A4DCC" w:rsidP="009A4DCC">
            <w:pPr>
              <w:jc w:val="both"/>
              <w:rPr>
                <w:rFonts w:ascii="Times" w:hAnsi="Times" w:cs="Times"/>
              </w:rPr>
            </w:pPr>
            <w:r w:rsidRPr="00555C53">
              <w:rPr>
                <w:rFonts w:ascii="Times" w:hAnsi="Times" w:cs="Times"/>
              </w:rPr>
              <w:t>2)  jest głuchy, niemy lub niewidomy;</w:t>
            </w:r>
          </w:p>
          <w:p w14:paraId="21DDECF6" w14:textId="77777777" w:rsidR="009A4DCC" w:rsidRPr="00555C53" w:rsidRDefault="009A4DCC" w:rsidP="009A4DCC">
            <w:pPr>
              <w:jc w:val="both"/>
              <w:rPr>
                <w:rFonts w:ascii="Times" w:hAnsi="Times" w:cs="Times"/>
              </w:rPr>
            </w:pPr>
            <w:r w:rsidRPr="00555C53">
              <w:rPr>
                <w:rFonts w:ascii="Times" w:hAnsi="Times" w:cs="Times"/>
              </w:rPr>
              <w:t>3)  zachodzi uzasadniona wątpliwość, czy jego zdolność rozpoznania znaczenia czynu lub kierowania swoim postępowaniem nie była w czasie popełnienia tego czynu wyłączona lub w znacznym stopniu ograniczona;</w:t>
            </w:r>
          </w:p>
          <w:p w14:paraId="59D858C1" w14:textId="77777777" w:rsidR="009A4DCC" w:rsidRPr="00555C53" w:rsidRDefault="009A4DCC" w:rsidP="009A4DCC">
            <w:pPr>
              <w:jc w:val="both"/>
              <w:rPr>
                <w:rFonts w:ascii="Times" w:hAnsi="Times" w:cs="Times"/>
              </w:rPr>
            </w:pPr>
            <w:r w:rsidRPr="00555C53">
              <w:rPr>
                <w:rFonts w:ascii="Times" w:hAnsi="Times" w:cs="Times"/>
              </w:rPr>
              <w:t>4)  zachodzi uzasadniona wątpliwość, czy stan jego zdrowia psychicznego pozwala na udział w postępowaniu lub prowadzenie obrony w sposób samodzielny oraz rozsądny.</w:t>
            </w:r>
          </w:p>
          <w:p w14:paraId="5BD1D794" w14:textId="77777777" w:rsidR="009A4DCC" w:rsidRPr="00555C53" w:rsidRDefault="009A4DCC" w:rsidP="009A4DCC">
            <w:pPr>
              <w:jc w:val="both"/>
              <w:rPr>
                <w:rFonts w:ascii="Times" w:hAnsi="Times" w:cs="Times"/>
              </w:rPr>
            </w:pPr>
            <w:r w:rsidRPr="00555C53">
              <w:rPr>
                <w:rFonts w:ascii="Times" w:hAnsi="Times" w:cs="Times"/>
              </w:rPr>
              <w:t xml:space="preserve">§ 2. </w:t>
            </w:r>
            <w:hyperlink r:id="rId48" w:history="1">
              <w:r w:rsidRPr="00555C53">
                <w:rPr>
                  <w:rStyle w:val="Hipercze"/>
                  <w:rFonts w:ascii="Times" w:hAnsi="Times" w:cs="Times"/>
                  <w:color w:val="auto"/>
                  <w:u w:val="none"/>
                </w:rPr>
                <w:t>Oskarżony</w:t>
              </w:r>
            </w:hyperlink>
            <w:r w:rsidRPr="00555C53">
              <w:rPr>
                <w:rFonts w:ascii="Times" w:hAnsi="Times" w:cs="Times"/>
              </w:rPr>
              <w:t xml:space="preserve"> musi mieć obrońcę również wtedy, gdy sąd uzna to za niezbędne ze względu na inne okoliczności utrudniające obronę.</w:t>
            </w:r>
          </w:p>
          <w:p w14:paraId="1C481F16" w14:textId="77777777" w:rsidR="009A4DCC" w:rsidRPr="00555C53" w:rsidRDefault="009A4DCC" w:rsidP="009A4DCC">
            <w:pPr>
              <w:jc w:val="both"/>
              <w:rPr>
                <w:rFonts w:ascii="Times" w:hAnsi="Times" w:cs="Times"/>
              </w:rPr>
            </w:pPr>
            <w:r w:rsidRPr="00555C53">
              <w:rPr>
                <w:rFonts w:ascii="Times" w:hAnsi="Times" w:cs="Times"/>
              </w:rPr>
              <w:t xml:space="preserve">§ 3. W wypadkach, o których mowa w § 1 i 2, udział obrońcy jest obowiązkowy w rozprawie oraz w tych posiedzeniach, w których obowiązkowy jest udział </w:t>
            </w:r>
            <w:hyperlink r:id="rId49" w:history="1">
              <w:r w:rsidRPr="00555C53">
                <w:rPr>
                  <w:rStyle w:val="Hipercze"/>
                  <w:rFonts w:ascii="Times" w:hAnsi="Times" w:cs="Times"/>
                  <w:color w:val="auto"/>
                  <w:u w:val="none"/>
                </w:rPr>
                <w:t>oskarżonego</w:t>
              </w:r>
            </w:hyperlink>
            <w:r w:rsidRPr="00555C53">
              <w:rPr>
                <w:rFonts w:ascii="Times" w:hAnsi="Times" w:cs="Times"/>
              </w:rPr>
              <w:t>.</w:t>
            </w:r>
          </w:p>
          <w:p w14:paraId="15DD4C10" w14:textId="77777777" w:rsidR="009A4DCC" w:rsidRPr="00555C53" w:rsidRDefault="009A4DCC" w:rsidP="009A4DCC">
            <w:pPr>
              <w:jc w:val="both"/>
              <w:rPr>
                <w:rFonts w:ascii="Times" w:hAnsi="Times" w:cs="Times"/>
              </w:rPr>
            </w:pPr>
            <w:r w:rsidRPr="00555C53">
              <w:rPr>
                <w:rFonts w:ascii="Times" w:hAnsi="Times" w:cs="Times"/>
              </w:rPr>
              <w:t xml:space="preserve">§ 4. Uznając za uzasadnioną opinię biegłych lekarzy psychiatrów, że czyn oskarżonego nie został popełniony w warunkach wyłączenia lub </w:t>
            </w:r>
            <w:r w:rsidRPr="00555C53">
              <w:rPr>
                <w:rFonts w:ascii="Times" w:hAnsi="Times" w:cs="Times"/>
              </w:rPr>
              <w:lastRenderedPageBreak/>
              <w:t>znacznego ograniczenia zdolności rozpoznania znaczenia czynu lub kierowania swoim postępowaniem i że stan zdrowia psychicznego oskarżonego pozwala na udział w postępowaniu i prowadzenie obrony w sposób samodzielny i rozsądny, sąd orzeka, że udział obrońcy nie jest obowiązkowy. Prezes sądu albo sąd zwalnia wówczas obrońcę z jego obowiązków, chyba że zachodzą inne okoliczności przemawiające za tym, aby oskarżony miał obrońcę wyznaczonego z urzędu.</w:t>
            </w:r>
          </w:p>
          <w:p w14:paraId="65BBB6B6"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80 [Obrona obligatoryjna w postępowaniu przed sądem okręgowym] </w:t>
            </w:r>
            <w:r w:rsidRPr="00555C53">
              <w:rPr>
                <w:rFonts w:ascii="Times" w:hAnsi="Times" w:cs="Times"/>
              </w:rPr>
              <w:t>Oskarżony musi mieć obrońcę w postępowaniu przed sądem okręgowym, jeżeli zarzucono mu zbrodnię. W takim wypadku udział obrońcy w rozprawie głównej jest obowiązkowy.</w:t>
            </w:r>
          </w:p>
          <w:p w14:paraId="6D5D4718"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81 [Wyznaczenie obrońcy z urzędu] </w:t>
            </w:r>
          </w:p>
          <w:p w14:paraId="2E7D61E6" w14:textId="77777777" w:rsidR="009A4DCC" w:rsidRPr="00555C53" w:rsidRDefault="009A4DCC" w:rsidP="009A4DCC">
            <w:pPr>
              <w:jc w:val="both"/>
              <w:rPr>
                <w:rFonts w:ascii="Times" w:hAnsi="Times" w:cs="Times"/>
              </w:rPr>
            </w:pPr>
            <w:r w:rsidRPr="00555C53">
              <w:rPr>
                <w:rFonts w:ascii="Times" w:hAnsi="Times" w:cs="Times"/>
              </w:rPr>
              <w:t xml:space="preserve">§ 1. Jeżeli w sytuacji określonej w </w:t>
            </w:r>
            <w:hyperlink r:id="rId50" w:history="1">
              <w:r w:rsidRPr="00555C53">
                <w:rPr>
                  <w:rStyle w:val="Hipercze"/>
                  <w:rFonts w:ascii="Times" w:hAnsi="Times" w:cs="Times"/>
                  <w:color w:val="auto"/>
                  <w:u w:val="none"/>
                </w:rPr>
                <w:t>art. 78 § 1 lub 1a</w:t>
              </w:r>
            </w:hyperlink>
            <w:r w:rsidRPr="00555C53">
              <w:rPr>
                <w:rFonts w:ascii="Times" w:hAnsi="Times" w:cs="Times"/>
              </w:rPr>
              <w:t xml:space="preserve">, </w:t>
            </w:r>
            <w:hyperlink r:id="rId51" w:history="1">
              <w:r w:rsidRPr="00555C53">
                <w:rPr>
                  <w:rStyle w:val="Hipercze"/>
                  <w:rFonts w:ascii="Times" w:hAnsi="Times" w:cs="Times"/>
                  <w:color w:val="auto"/>
                  <w:u w:val="none"/>
                </w:rPr>
                <w:t>art. 79 § 1 i 2</w:t>
              </w:r>
            </w:hyperlink>
            <w:r w:rsidRPr="00555C53">
              <w:rPr>
                <w:rFonts w:ascii="Times" w:hAnsi="Times" w:cs="Times"/>
              </w:rPr>
              <w:t xml:space="preserve"> oraz </w:t>
            </w:r>
            <w:hyperlink r:id="rId52" w:history="1">
              <w:r w:rsidRPr="00555C53">
                <w:rPr>
                  <w:rStyle w:val="Hipercze"/>
                  <w:rFonts w:ascii="Times" w:hAnsi="Times" w:cs="Times"/>
                  <w:color w:val="auto"/>
                  <w:u w:val="none"/>
                </w:rPr>
                <w:t>art. 80</w:t>
              </w:r>
            </w:hyperlink>
            <w:r w:rsidRPr="00555C53">
              <w:rPr>
                <w:rFonts w:ascii="Times" w:hAnsi="Times" w:cs="Times"/>
              </w:rPr>
              <w:t xml:space="preserve"> oskarżony nie ma obrońcy z wyboru, prezes lub referendarz sądowy sądu właściwego do rozpoznania sprawy wyznacza mu obrońcę z urzędu.</w:t>
            </w:r>
          </w:p>
          <w:p w14:paraId="1B2189E7" w14:textId="77777777" w:rsidR="009A4DCC" w:rsidRPr="00555C53" w:rsidRDefault="009A4DCC" w:rsidP="009A4DCC">
            <w:pPr>
              <w:jc w:val="both"/>
              <w:rPr>
                <w:rFonts w:ascii="Times" w:hAnsi="Times" w:cs="Times"/>
              </w:rPr>
            </w:pPr>
            <w:r w:rsidRPr="00555C53">
              <w:rPr>
                <w:rFonts w:ascii="Times" w:hAnsi="Times" w:cs="Times"/>
              </w:rPr>
              <w:t>§ 1a. Na zarządzenie prezesa sądu o odmowie wyznaczenia obrońcy przysługuje zażalenie do sądu właściwego do rozpoznania sprawy, a na postanowienie sądu o odmowie wyznaczenia obrońcy - zażalenie do innego równorzędnego składu tego sądu.</w:t>
            </w:r>
          </w:p>
          <w:p w14:paraId="70B4121F" w14:textId="77777777" w:rsidR="009A4DCC" w:rsidRPr="00555C53" w:rsidRDefault="009A4DCC" w:rsidP="009A4DCC">
            <w:pPr>
              <w:jc w:val="both"/>
              <w:rPr>
                <w:rFonts w:ascii="Times" w:hAnsi="Times" w:cs="Times"/>
              </w:rPr>
            </w:pPr>
            <w:r w:rsidRPr="00555C53">
              <w:rPr>
                <w:rFonts w:ascii="Times" w:hAnsi="Times" w:cs="Times"/>
              </w:rPr>
              <w:t>§ 1b. Ponowny wniosek o wyznaczenie obrońcy, oparty na tych samych okolicznościach, pozostawia się bez rozpoznania.</w:t>
            </w:r>
          </w:p>
          <w:p w14:paraId="472819BC" w14:textId="77777777" w:rsidR="009A4DCC" w:rsidRPr="00555C53" w:rsidRDefault="009A4DCC" w:rsidP="009A4DCC">
            <w:pPr>
              <w:jc w:val="both"/>
              <w:rPr>
                <w:rFonts w:ascii="Times" w:eastAsiaTheme="minorHAnsi" w:hAnsi="Times" w:cs="Times"/>
                <w:bCs/>
                <w:lang w:eastAsia="en-US"/>
              </w:rPr>
            </w:pPr>
            <w:r w:rsidRPr="00555C53">
              <w:rPr>
                <w:rFonts w:ascii="Times" w:hAnsi="Times" w:cs="Times"/>
              </w:rPr>
              <w:t xml:space="preserve">§ 2. Na uzasadniony wniosek </w:t>
            </w:r>
            <w:hyperlink r:id="rId53" w:history="1">
              <w:r w:rsidRPr="00555C53">
                <w:rPr>
                  <w:rStyle w:val="Hipercze"/>
                  <w:rFonts w:ascii="Times" w:hAnsi="Times" w:cs="Times"/>
                  <w:color w:val="auto"/>
                  <w:u w:val="none"/>
                </w:rPr>
                <w:t>oskarżonego</w:t>
              </w:r>
            </w:hyperlink>
            <w:r w:rsidRPr="00555C53">
              <w:rPr>
                <w:rFonts w:ascii="Times" w:hAnsi="Times" w:cs="Times"/>
              </w:rPr>
              <w:t xml:space="preserve"> lub jego obrońcy prezes lub referendarz sądowy sądu właściwego do rozpoznania sprawy może wyznaczyć nowego obrońcę w miejsce dotychczasowego)</w:t>
            </w:r>
            <w:r w:rsidRPr="00555C53">
              <w:rPr>
                <w:rFonts w:ascii="Times" w:eastAsiaTheme="minorHAnsi" w:hAnsi="Times" w:cs="Times"/>
                <w:bCs/>
                <w:lang w:eastAsia="en-US"/>
              </w:rPr>
              <w:t xml:space="preserve">, </w:t>
            </w:r>
          </w:p>
          <w:p w14:paraId="68701F7B" w14:textId="77777777" w:rsidR="009A4DCC" w:rsidRPr="00555C53" w:rsidRDefault="009A4DCC" w:rsidP="009A4DCC">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t>rozporządzenie Ministra Sprawiedliwości z dnia 23 czerwca 2015 r. w sprawie sposobu zapewnienia oskarżonemu korzystania z pomocy obrońcy w postępowaniu przyspieszonym (w szczególności:</w:t>
            </w:r>
          </w:p>
          <w:p w14:paraId="307497E3" w14:textId="77777777" w:rsidR="009A4DCC" w:rsidRPr="00555C53" w:rsidRDefault="009A4DCC" w:rsidP="009A4DCC">
            <w:pPr>
              <w:jc w:val="both"/>
              <w:rPr>
                <w:rFonts w:ascii="Times" w:eastAsiaTheme="minorHAnsi" w:hAnsi="Times" w:cs="Times"/>
                <w:bCs/>
                <w:lang w:eastAsia="en-US"/>
              </w:rPr>
            </w:pPr>
            <w:r w:rsidRPr="00555C53">
              <w:rPr>
                <w:rFonts w:ascii="Times" w:eastAsiaTheme="minorHAnsi" w:hAnsi="Times" w:cs="Times"/>
                <w:bCs/>
                <w:lang w:eastAsia="en-US"/>
              </w:rPr>
              <w:t xml:space="preserve"> § 1 </w:t>
            </w:r>
            <w:r w:rsidRPr="00555C53">
              <w:rPr>
                <w:rFonts w:ascii="Times" w:hAnsi="Times" w:cs="Times"/>
              </w:rPr>
              <w:t>Dyżury adwokatów i radców prawnych organizowane w celu umożliwienia oskarżonemu korzystania z pomocy obrońcy w postępowaniu przyspieszonym są pełnione przy sądach rejonowych.</w:t>
            </w:r>
            <w:r w:rsidRPr="00555C53">
              <w:rPr>
                <w:rFonts w:ascii="Times" w:eastAsiaTheme="minorHAnsi" w:hAnsi="Times" w:cs="Times"/>
                <w:bCs/>
                <w:lang w:eastAsia="en-US"/>
              </w:rPr>
              <w:t xml:space="preserve"> </w:t>
            </w:r>
          </w:p>
          <w:p w14:paraId="03F3B004" w14:textId="77777777" w:rsidR="009A4DCC" w:rsidRPr="00555C53" w:rsidRDefault="009A4DCC" w:rsidP="009A4DCC">
            <w:pPr>
              <w:jc w:val="both"/>
              <w:rPr>
                <w:rFonts w:ascii="Times" w:hAnsi="Times" w:cs="Times"/>
              </w:rPr>
            </w:pPr>
            <w:r w:rsidRPr="00555C53">
              <w:rPr>
                <w:rFonts w:ascii="Times" w:eastAsiaTheme="minorHAnsi" w:hAnsi="Times" w:cs="Times"/>
                <w:bCs/>
                <w:lang w:eastAsia="en-US"/>
              </w:rPr>
              <w:t xml:space="preserve"> § 8</w:t>
            </w:r>
            <w:r w:rsidRPr="00555C53">
              <w:rPr>
                <w:rFonts w:ascii="Times" w:hAnsi="Times" w:cs="Times"/>
              </w:rPr>
              <w:t xml:space="preserve"> 1. Jeżeli podejrzany nie ma obrońcy,      organ prowadzący postępowanie przygotowawcze, pouczając podejrzanego o uprawieniu do korzystania z pomocy obrońcy, udostępnia mu listę adwokatów i radców prawnych pełniących dyżury. Oświadczenie podejrzanego w przedmiocie ustanowienia obrońcy dołącza się do wniosku o rozpoznanie sprawy w postępowaniu przyspieszonym.</w:t>
            </w:r>
          </w:p>
          <w:p w14:paraId="36B4470C" w14:textId="77777777" w:rsidR="009A4DCC" w:rsidRPr="00555C53" w:rsidRDefault="009A4DCC" w:rsidP="009A4DCC">
            <w:pPr>
              <w:jc w:val="both"/>
              <w:rPr>
                <w:rFonts w:ascii="Times" w:hAnsi="Times" w:cs="Times"/>
              </w:rPr>
            </w:pPr>
            <w:r w:rsidRPr="00555C53">
              <w:rPr>
                <w:rFonts w:ascii="Times" w:hAnsi="Times" w:cs="Times"/>
              </w:rPr>
              <w:t>2. Jeżeli oskarżony nie ma obrońcy, prezes sądu lub sąd, doręczając oskarżonemu odpis wniosku o rozpoznanie sprawy w postępowaniu przyspieszonym, udostępnia mu listę adwokatów i radców prawnych pełniących dyżury. Oświadczenie oskarżonego w przedmiocie ustanowienia obrońcy dołącza się do akt sprawy.</w:t>
            </w:r>
          </w:p>
          <w:p w14:paraId="3D1656AD" w14:textId="77777777" w:rsidR="009A4DCC" w:rsidRPr="00555C53" w:rsidRDefault="009A4DCC" w:rsidP="009A4DCC">
            <w:pPr>
              <w:pStyle w:val="Akapitzlist"/>
              <w:jc w:val="both"/>
              <w:rPr>
                <w:rFonts w:ascii="Times" w:eastAsiaTheme="minorHAnsi" w:hAnsi="Times" w:cs="Times"/>
                <w:bCs/>
                <w:sz w:val="24"/>
                <w:lang w:eastAsia="en-US"/>
              </w:rPr>
            </w:pPr>
          </w:p>
          <w:p w14:paraId="1D07F0FC" w14:textId="77777777" w:rsidR="009A4DCC" w:rsidRPr="00555C53" w:rsidRDefault="009A4DCC" w:rsidP="009A4DCC">
            <w:pPr>
              <w:jc w:val="both"/>
              <w:rPr>
                <w:rFonts w:ascii="Times" w:hAnsi="Times" w:cs="Times"/>
              </w:rPr>
            </w:pPr>
            <w:r w:rsidRPr="00555C53">
              <w:rPr>
                <w:rFonts w:ascii="Times" w:eastAsiaTheme="minorHAnsi" w:hAnsi="Times" w:cs="Times"/>
                <w:bCs/>
                <w:lang w:eastAsia="en-US"/>
              </w:rPr>
              <w:t xml:space="preserve"> § 9 </w:t>
            </w:r>
            <w:r w:rsidRPr="00555C53">
              <w:rPr>
                <w:rFonts w:ascii="Times" w:hAnsi="Times" w:cs="Times"/>
              </w:rPr>
              <w:t>1. Wniosek o wyznaczenie obrońcy z urzędu złożony przez podejrzanego organ prowadzący postępowanie przygotowawcze przekazuje za pośrednictwem telefaksu, bezpośrednio po złożeniu wniosku, do sądu właściwego do rozpoznania sprawy wraz z dokumentami złożonymi przez podejrzanego w celu wykazania, że nie jest on w stanie ponieść kosztów obrony bez uszczerbku dla niezbędnego utrzymania siebie i rodziny.</w:t>
            </w:r>
          </w:p>
          <w:p w14:paraId="54B4A79F" w14:textId="77777777" w:rsidR="009A4DCC" w:rsidRPr="00555C53" w:rsidRDefault="009A4DCC" w:rsidP="009A4DCC">
            <w:pPr>
              <w:pStyle w:val="Akapitzlist"/>
              <w:jc w:val="both"/>
              <w:rPr>
                <w:rFonts w:ascii="Times" w:eastAsiaTheme="minorHAnsi" w:hAnsi="Times" w:cs="Times"/>
                <w:bCs/>
                <w:sz w:val="24"/>
                <w:lang w:eastAsia="en-US"/>
              </w:rPr>
            </w:pPr>
          </w:p>
          <w:p w14:paraId="318F61D1" w14:textId="77777777" w:rsidR="009A4DCC" w:rsidRPr="00555C53" w:rsidRDefault="009A4DCC" w:rsidP="009A4DCC">
            <w:pPr>
              <w:jc w:val="both"/>
              <w:rPr>
                <w:rFonts w:ascii="Times" w:hAnsi="Times" w:cs="Times"/>
              </w:rPr>
            </w:pPr>
            <w:r w:rsidRPr="00555C53">
              <w:rPr>
                <w:rFonts w:ascii="Times" w:eastAsiaTheme="minorHAnsi" w:hAnsi="Times" w:cs="Times"/>
                <w:bCs/>
                <w:lang w:eastAsia="en-US"/>
              </w:rPr>
              <w:t xml:space="preserve">§ 10 </w:t>
            </w:r>
            <w:r w:rsidRPr="00555C53">
              <w:rPr>
                <w:rFonts w:ascii="Times" w:hAnsi="Times" w:cs="Times"/>
              </w:rPr>
              <w:t>. Prezes sądu, sąd lub referendarz sądowy po wyznaczeniu obrońcy z urzędu podaje oskarżonemu następujące informacje umożliwiające kontakt z adwokatem lub radcą prawnym:</w:t>
            </w:r>
          </w:p>
          <w:p w14:paraId="64A86DB5" w14:textId="77777777" w:rsidR="009A4DCC" w:rsidRPr="00555C53" w:rsidRDefault="009A4DCC" w:rsidP="009A4DCC">
            <w:pPr>
              <w:jc w:val="both"/>
              <w:rPr>
                <w:rFonts w:ascii="Times" w:hAnsi="Times" w:cs="Times"/>
              </w:rPr>
            </w:pPr>
            <w:r w:rsidRPr="00555C53">
              <w:rPr>
                <w:rFonts w:ascii="Times" w:hAnsi="Times" w:cs="Times"/>
              </w:rPr>
              <w:t>1)  imię i nazwisko;</w:t>
            </w:r>
          </w:p>
          <w:p w14:paraId="2C85B057" w14:textId="77777777" w:rsidR="009A4DCC" w:rsidRPr="00555C53" w:rsidRDefault="009A4DCC" w:rsidP="009A4DCC">
            <w:pPr>
              <w:jc w:val="both"/>
              <w:rPr>
                <w:rFonts w:ascii="Times" w:hAnsi="Times" w:cs="Times"/>
              </w:rPr>
            </w:pPr>
            <w:r w:rsidRPr="00555C53">
              <w:rPr>
                <w:rFonts w:ascii="Times" w:hAnsi="Times" w:cs="Times"/>
              </w:rPr>
              <w:t>2)  adres do doręczeń;</w:t>
            </w:r>
          </w:p>
          <w:p w14:paraId="1FCACF8D" w14:textId="77777777" w:rsidR="009A4DCC" w:rsidRPr="00555C53" w:rsidRDefault="009A4DCC" w:rsidP="009A4DCC">
            <w:pPr>
              <w:jc w:val="both"/>
              <w:rPr>
                <w:rFonts w:ascii="Times" w:hAnsi="Times" w:cs="Times"/>
              </w:rPr>
            </w:pPr>
            <w:r w:rsidRPr="00555C53">
              <w:rPr>
                <w:rFonts w:ascii="Times" w:hAnsi="Times" w:cs="Times"/>
              </w:rPr>
              <w:t>3)  numer telefonu;</w:t>
            </w:r>
          </w:p>
          <w:p w14:paraId="428914D0" w14:textId="77777777" w:rsidR="009A4DCC" w:rsidRPr="00555C53" w:rsidRDefault="009A4DCC" w:rsidP="009A4DCC">
            <w:pPr>
              <w:jc w:val="both"/>
              <w:rPr>
                <w:rFonts w:ascii="Times" w:hAnsi="Times" w:cs="Times"/>
              </w:rPr>
            </w:pPr>
            <w:r w:rsidRPr="00555C53">
              <w:rPr>
                <w:rFonts w:ascii="Times" w:hAnsi="Times" w:cs="Times"/>
              </w:rPr>
              <w:t>4)  numer telefaksu lub adres poczty elektronicznej.</w:t>
            </w:r>
          </w:p>
          <w:p w14:paraId="1FF03912" w14:textId="77777777" w:rsidR="009A4DCC" w:rsidRPr="00555C53" w:rsidRDefault="009A4DCC" w:rsidP="009A4DCC">
            <w:pPr>
              <w:jc w:val="both"/>
              <w:rPr>
                <w:rFonts w:ascii="Times" w:hAnsi="Times" w:cs="Times"/>
              </w:rPr>
            </w:pPr>
            <w:r w:rsidRPr="00555C53">
              <w:rPr>
                <w:rFonts w:ascii="Times" w:hAnsi="Times" w:cs="Times"/>
              </w:rPr>
              <w:t>2. Prezes sądu, sąd lub referendarz sądowy po wyznaczeniu obrońcy z urzędu podaje adwokatowi lub radcy prawnemu:</w:t>
            </w:r>
          </w:p>
          <w:p w14:paraId="5DCA2248" w14:textId="77777777" w:rsidR="009A4DCC" w:rsidRPr="00555C53" w:rsidRDefault="009A4DCC" w:rsidP="009A4DCC">
            <w:pPr>
              <w:jc w:val="both"/>
              <w:rPr>
                <w:rFonts w:ascii="Times" w:hAnsi="Times" w:cs="Times"/>
              </w:rPr>
            </w:pPr>
            <w:r w:rsidRPr="00555C53">
              <w:rPr>
                <w:rFonts w:ascii="Times" w:hAnsi="Times" w:cs="Times"/>
              </w:rPr>
              <w:t>1)  imię i nazwisko oskarżonego;</w:t>
            </w:r>
          </w:p>
          <w:p w14:paraId="2E920D95" w14:textId="77777777" w:rsidR="009A4DCC" w:rsidRPr="00555C53" w:rsidRDefault="009A4DCC" w:rsidP="009A4DCC">
            <w:pPr>
              <w:jc w:val="both"/>
              <w:rPr>
                <w:rFonts w:ascii="Times" w:hAnsi="Times" w:cs="Times"/>
              </w:rPr>
            </w:pPr>
            <w:r w:rsidRPr="00555C53">
              <w:rPr>
                <w:rFonts w:ascii="Times" w:hAnsi="Times" w:cs="Times"/>
              </w:rPr>
              <w:t>2)  sygnaturę sprawy;</w:t>
            </w:r>
          </w:p>
          <w:p w14:paraId="341FD669" w14:textId="77777777" w:rsidR="009A4DCC" w:rsidRPr="00555C53" w:rsidRDefault="009A4DCC" w:rsidP="009A4DCC">
            <w:pPr>
              <w:jc w:val="both"/>
              <w:rPr>
                <w:rFonts w:ascii="Times" w:hAnsi="Times" w:cs="Times"/>
              </w:rPr>
            </w:pPr>
            <w:r w:rsidRPr="00555C53">
              <w:rPr>
                <w:rFonts w:ascii="Times" w:hAnsi="Times" w:cs="Times"/>
              </w:rPr>
              <w:t>3)  informację, czy oskarżony jest pozbawiony wolności, a w przypadku stosowania wobec niego tymczasowego aresztowania - także nazwę organu, do którego dyspozycji pozostaje;</w:t>
            </w:r>
          </w:p>
          <w:p w14:paraId="44714659" w14:textId="77777777" w:rsidR="009A4DCC" w:rsidRPr="00555C53" w:rsidRDefault="009A4DCC" w:rsidP="009A4DCC">
            <w:pPr>
              <w:jc w:val="both"/>
              <w:rPr>
                <w:rFonts w:ascii="Times" w:hAnsi="Times" w:cs="Times"/>
              </w:rPr>
            </w:pPr>
            <w:r w:rsidRPr="00555C53">
              <w:rPr>
                <w:rFonts w:ascii="Times" w:hAnsi="Times" w:cs="Times"/>
              </w:rPr>
              <w:t>4)  dane umożliwiające kontakt z oskarżonym, takie jak: jego adres zamieszkania lub pobytu, adres do doręczeń, numer telefonu, numer telefaksu lub adres poczty elektronicznej.</w:t>
            </w:r>
          </w:p>
          <w:p w14:paraId="48A493C1" w14:textId="77777777" w:rsidR="009A4DCC" w:rsidRPr="00555C53" w:rsidRDefault="009A4DCC" w:rsidP="009A4DCC">
            <w:pPr>
              <w:jc w:val="both"/>
              <w:rPr>
                <w:rFonts w:ascii="Times" w:hAnsi="Times" w:cs="Times"/>
              </w:rPr>
            </w:pPr>
            <w:r w:rsidRPr="00555C53">
              <w:rPr>
                <w:rFonts w:ascii="Times" w:hAnsi="Times" w:cs="Times"/>
              </w:rPr>
              <w:t>3. Informacje, o których mowa w ust. 1 i 2, podaje się oskarżonemu i wyznaczonemu obrońcy z urzędu jednocześnie z powiadomieniem o treści postanowienia albo zarządzenia o wyznaczeniu obrońcy z urzędu.</w:t>
            </w:r>
          </w:p>
          <w:p w14:paraId="6CC541A1" w14:textId="77777777" w:rsidR="009A4DCC" w:rsidRPr="00555C53" w:rsidRDefault="009A4DCC" w:rsidP="009A4DCC">
            <w:pPr>
              <w:jc w:val="both"/>
              <w:rPr>
                <w:rFonts w:ascii="Times" w:hAnsi="Times" w:cs="Times"/>
              </w:rPr>
            </w:pPr>
            <w:r w:rsidRPr="00555C53">
              <w:rPr>
                <w:rStyle w:val="articletitle"/>
                <w:rFonts w:ascii="Times" w:hAnsi="Times" w:cs="Times"/>
              </w:rPr>
              <w:t xml:space="preserve">§ 11 </w:t>
            </w:r>
            <w:r w:rsidRPr="00555C53">
              <w:rPr>
                <w:rFonts w:ascii="Times" w:hAnsi="Times" w:cs="Times"/>
              </w:rPr>
              <w:t>W celu przygotowania się do obrony oskarżonemu oraz obrońcy zapewnia się w szczególności:</w:t>
            </w:r>
          </w:p>
          <w:p w14:paraId="6673BA9E" w14:textId="77777777" w:rsidR="009A4DCC" w:rsidRPr="00555C53" w:rsidRDefault="009A4DCC" w:rsidP="009A4DCC">
            <w:pPr>
              <w:jc w:val="both"/>
              <w:rPr>
                <w:rFonts w:ascii="Times" w:hAnsi="Times" w:cs="Times"/>
              </w:rPr>
            </w:pPr>
            <w:r w:rsidRPr="00555C53">
              <w:rPr>
                <w:rFonts w:ascii="Times" w:hAnsi="Times" w:cs="Times"/>
              </w:rPr>
              <w:t>1)  możliwość nawiązania kontaktu, w tym za pośrednictwem telefonu;</w:t>
            </w:r>
          </w:p>
          <w:p w14:paraId="00CB266E" w14:textId="77777777" w:rsidR="009A4DCC" w:rsidRPr="00555C53" w:rsidRDefault="009A4DCC" w:rsidP="009A4DCC">
            <w:pPr>
              <w:jc w:val="both"/>
              <w:rPr>
                <w:rFonts w:ascii="Times" w:hAnsi="Times" w:cs="Times"/>
              </w:rPr>
            </w:pPr>
            <w:r w:rsidRPr="00555C53">
              <w:rPr>
                <w:rFonts w:ascii="Times" w:hAnsi="Times" w:cs="Times"/>
              </w:rPr>
              <w:t>2)  kontakt bez obecności osób trzecich;</w:t>
            </w:r>
          </w:p>
          <w:p w14:paraId="0C8DF413" w14:textId="77777777" w:rsidR="009A4DCC" w:rsidRPr="00555C53" w:rsidRDefault="009A4DCC" w:rsidP="009A4DCC">
            <w:pPr>
              <w:jc w:val="both"/>
              <w:rPr>
                <w:rFonts w:ascii="Times" w:hAnsi="Times" w:cs="Times"/>
              </w:rPr>
            </w:pPr>
            <w:r w:rsidRPr="00555C53">
              <w:rPr>
                <w:rFonts w:ascii="Times" w:hAnsi="Times" w:cs="Times"/>
              </w:rPr>
              <w:t>3)  kontakt w zamkniętym pomieszczeniu;</w:t>
            </w:r>
          </w:p>
          <w:p w14:paraId="3CD93387" w14:textId="77777777" w:rsidR="009A4DCC" w:rsidRPr="00555C53" w:rsidRDefault="009A4DCC" w:rsidP="009A4DCC">
            <w:pPr>
              <w:jc w:val="both"/>
              <w:rPr>
                <w:rFonts w:ascii="Times" w:hAnsi="Times" w:cs="Times"/>
              </w:rPr>
            </w:pPr>
            <w:r w:rsidRPr="00555C53">
              <w:rPr>
                <w:rFonts w:ascii="Times" w:hAnsi="Times" w:cs="Times"/>
              </w:rPr>
              <w:t>4)  możliwość zapoznania się z materiałami postępowania.</w:t>
            </w:r>
          </w:p>
          <w:p w14:paraId="739A90FA" w14:textId="77777777" w:rsidR="009A4DCC" w:rsidRPr="00555C53" w:rsidRDefault="009A4DCC" w:rsidP="009A4DCC">
            <w:pPr>
              <w:pStyle w:val="Akapitzlist"/>
              <w:numPr>
                <w:ilvl w:val="0"/>
                <w:numId w:val="21"/>
              </w:numPr>
              <w:jc w:val="both"/>
              <w:rPr>
                <w:rFonts w:ascii="Times" w:hAnsi="Times" w:cs="Times"/>
                <w:sz w:val="24"/>
              </w:rPr>
            </w:pPr>
            <w:r w:rsidRPr="00555C53">
              <w:rPr>
                <w:rFonts w:ascii="Times" w:eastAsiaTheme="minorHAnsi" w:hAnsi="Times" w:cs="Times"/>
                <w:bCs/>
                <w:sz w:val="24"/>
                <w:lang w:eastAsia="en-US"/>
              </w:rPr>
              <w:t xml:space="preserve"> ustawa z dnia 6 lipca 1982 r. o radcach prawnych (w szczególności:</w:t>
            </w:r>
          </w:p>
          <w:p w14:paraId="0BB8C18E" w14:textId="77777777" w:rsidR="009A4DCC" w:rsidRPr="00555C53" w:rsidRDefault="009A4DCC" w:rsidP="009A4DCC">
            <w:pPr>
              <w:jc w:val="both"/>
              <w:rPr>
                <w:rFonts w:ascii="Times" w:eastAsiaTheme="minorHAnsi" w:hAnsi="Times" w:cs="Times"/>
                <w:bCs/>
                <w:lang w:eastAsia="en-US"/>
              </w:rPr>
            </w:pPr>
            <w:r w:rsidRPr="00555C53">
              <w:rPr>
                <w:rStyle w:val="articletitle"/>
                <w:rFonts w:ascii="Times" w:hAnsi="Times" w:cs="Times"/>
              </w:rPr>
              <w:t xml:space="preserve">Art. 2 [Zadania] </w:t>
            </w:r>
            <w:r w:rsidRPr="00555C53">
              <w:rPr>
                <w:rFonts w:ascii="Times" w:hAnsi="Times" w:cs="Times"/>
              </w:rPr>
              <w:t xml:space="preserve">Pomoc </w:t>
            </w:r>
            <w:r w:rsidRPr="00555C53">
              <w:rPr>
                <w:rStyle w:val="highlight"/>
                <w:rFonts w:ascii="Times" w:hAnsi="Times" w:cs="Times"/>
              </w:rPr>
              <w:t>prawna</w:t>
            </w:r>
            <w:r w:rsidRPr="00555C53">
              <w:rPr>
                <w:rFonts w:ascii="Times" w:hAnsi="Times" w:cs="Times"/>
              </w:rPr>
              <w:t xml:space="preserve"> świadczona przez </w:t>
            </w:r>
            <w:r w:rsidRPr="00555C53">
              <w:rPr>
                <w:rStyle w:val="highlight"/>
                <w:rFonts w:ascii="Times" w:hAnsi="Times" w:cs="Times"/>
              </w:rPr>
              <w:t>radcę</w:t>
            </w:r>
            <w:r w:rsidRPr="00555C53">
              <w:rPr>
                <w:rFonts w:ascii="Times" w:hAnsi="Times" w:cs="Times"/>
              </w:rPr>
              <w:t xml:space="preserve"> </w:t>
            </w:r>
            <w:r w:rsidRPr="00555C53">
              <w:rPr>
                <w:rStyle w:val="highlight"/>
                <w:rFonts w:ascii="Times" w:hAnsi="Times" w:cs="Times"/>
              </w:rPr>
              <w:t>prawnego</w:t>
            </w:r>
            <w:r w:rsidRPr="00555C53">
              <w:rPr>
                <w:rFonts w:ascii="Times" w:hAnsi="Times" w:cs="Times"/>
              </w:rPr>
              <w:t xml:space="preserve"> ma na celu ochronę </w:t>
            </w:r>
            <w:r w:rsidRPr="00555C53">
              <w:rPr>
                <w:rStyle w:val="highlight"/>
                <w:rFonts w:ascii="Times" w:hAnsi="Times" w:cs="Times"/>
              </w:rPr>
              <w:t>prawną</w:t>
            </w:r>
            <w:r w:rsidRPr="00555C53">
              <w:rPr>
                <w:rFonts w:ascii="Times" w:hAnsi="Times" w:cs="Times"/>
              </w:rPr>
              <w:t xml:space="preserve"> interesów podmiotów, na których rzecz jest wykonywana.</w:t>
            </w:r>
            <w:r w:rsidRPr="00555C53">
              <w:rPr>
                <w:rFonts w:ascii="Times" w:eastAsiaTheme="minorHAnsi" w:hAnsi="Times" w:cs="Times"/>
                <w:bCs/>
                <w:lang w:eastAsia="en-US"/>
              </w:rPr>
              <w:t xml:space="preserve">, </w:t>
            </w:r>
          </w:p>
          <w:p w14:paraId="49E62C71"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6 [Czynności zawodowe] </w:t>
            </w:r>
          </w:p>
          <w:p w14:paraId="1E43CC4F" w14:textId="77777777" w:rsidR="009A4DCC" w:rsidRPr="00555C53" w:rsidRDefault="009A4DCC" w:rsidP="009A4DCC">
            <w:pPr>
              <w:jc w:val="both"/>
              <w:rPr>
                <w:rFonts w:ascii="Times" w:hAnsi="Times" w:cs="Times"/>
              </w:rPr>
            </w:pPr>
            <w:r w:rsidRPr="00555C53">
              <w:rPr>
                <w:rFonts w:ascii="Times" w:hAnsi="Times" w:cs="Times"/>
              </w:rPr>
              <w:t>1.Świadczenie pomocy prawnej przez radcę prawnego polega w szczególności na udzielaniu porad i konsultacji prawnych, sporządzaniu opinii prawnych, opracowywaniu projektów aktów prawnych oraz występowaniu przed urzędami i sądami w charakterze pełnomocnika lub obrońcy.</w:t>
            </w:r>
          </w:p>
          <w:p w14:paraId="2A01C3B3" w14:textId="77777777" w:rsidR="009A4DCC" w:rsidRPr="00555C53" w:rsidRDefault="009A4DCC" w:rsidP="009A4DCC">
            <w:pPr>
              <w:jc w:val="both"/>
              <w:rPr>
                <w:rFonts w:ascii="Times" w:hAnsi="Times" w:cs="Times"/>
              </w:rPr>
            </w:pPr>
            <w:r w:rsidRPr="00555C53">
              <w:rPr>
                <w:rFonts w:ascii="Times" w:hAnsi="Times" w:cs="Times"/>
              </w:rPr>
              <w:t xml:space="preserve">Art. 22 [Odmowa pomocy; wypowiedzenie] </w:t>
            </w:r>
          </w:p>
          <w:p w14:paraId="20BD6B11" w14:textId="77777777" w:rsidR="009A4DCC" w:rsidRPr="00555C53" w:rsidRDefault="009A4DCC" w:rsidP="009A4DCC">
            <w:pPr>
              <w:jc w:val="both"/>
              <w:rPr>
                <w:rFonts w:ascii="Times" w:hAnsi="Times" w:cs="Times"/>
              </w:rPr>
            </w:pPr>
            <w:r w:rsidRPr="00555C53">
              <w:rPr>
                <w:rFonts w:ascii="Times" w:hAnsi="Times" w:cs="Times"/>
              </w:rPr>
              <w:t>1. Radca prawny może odmówić udzielenia pomocy prawnej tylko z ważnych powodów.</w:t>
            </w:r>
          </w:p>
          <w:p w14:paraId="1DC13821" w14:textId="77777777" w:rsidR="009A4DCC" w:rsidRPr="00555C53" w:rsidRDefault="009A4DCC" w:rsidP="009A4DCC">
            <w:pPr>
              <w:pStyle w:val="Akapitzlist"/>
              <w:numPr>
                <w:ilvl w:val="0"/>
                <w:numId w:val="21"/>
              </w:numPr>
              <w:jc w:val="both"/>
              <w:rPr>
                <w:rFonts w:ascii="Times" w:hAnsi="Times" w:cs="Times"/>
                <w:sz w:val="24"/>
              </w:rPr>
            </w:pPr>
            <w:r w:rsidRPr="00555C53" w:rsidDel="00A23232">
              <w:rPr>
                <w:rFonts w:ascii="Times" w:eastAsiaTheme="minorHAnsi" w:hAnsi="Times" w:cs="Times"/>
                <w:bCs/>
                <w:sz w:val="24"/>
                <w:lang w:eastAsia="en-US"/>
              </w:rPr>
              <w:t xml:space="preserve"> </w:t>
            </w:r>
            <w:r w:rsidRPr="00555C53">
              <w:rPr>
                <w:rFonts w:ascii="Times" w:eastAsiaTheme="minorHAnsi" w:hAnsi="Times" w:cs="Times"/>
                <w:bCs/>
                <w:sz w:val="24"/>
                <w:lang w:eastAsia="en-US"/>
              </w:rPr>
              <w:t>ustawa z dnia 26 maja 1982 r. Prawo o adwokaturze (w szczególności artykuły</w:t>
            </w:r>
          </w:p>
          <w:p w14:paraId="1893125F" w14:textId="77777777" w:rsidR="009A4DCC" w:rsidRPr="00555C53" w:rsidRDefault="009A4DCC" w:rsidP="009A4DCC">
            <w:pPr>
              <w:jc w:val="both"/>
              <w:rPr>
                <w:rFonts w:ascii="Times" w:hAnsi="Times" w:cs="Times"/>
              </w:rPr>
            </w:pPr>
            <w:r w:rsidRPr="00555C53">
              <w:rPr>
                <w:rFonts w:ascii="Times" w:eastAsiaTheme="minorHAnsi" w:hAnsi="Times" w:cs="Times"/>
                <w:bCs/>
                <w:lang w:eastAsia="en-US"/>
              </w:rPr>
              <w:t xml:space="preserve"> </w:t>
            </w:r>
            <w:r w:rsidRPr="00555C53">
              <w:rPr>
                <w:rStyle w:val="articletitle"/>
                <w:rFonts w:ascii="Times" w:hAnsi="Times" w:cs="Times"/>
              </w:rPr>
              <w:t xml:space="preserve">Art. 1 [Zadania] </w:t>
            </w:r>
          </w:p>
          <w:p w14:paraId="5D348BD2" w14:textId="77777777" w:rsidR="009A4DCC" w:rsidRPr="00555C53" w:rsidRDefault="009A4DCC" w:rsidP="009A4DCC">
            <w:pPr>
              <w:jc w:val="both"/>
              <w:rPr>
                <w:rFonts w:ascii="Times" w:hAnsi="Times" w:cs="Times"/>
              </w:rPr>
            </w:pPr>
            <w:r w:rsidRPr="00555C53">
              <w:rPr>
                <w:rFonts w:ascii="Times" w:hAnsi="Times" w:cs="Times"/>
              </w:rPr>
              <w:t xml:space="preserve">1. </w:t>
            </w:r>
            <w:r w:rsidRPr="00555C53">
              <w:rPr>
                <w:rStyle w:val="highlight"/>
                <w:rFonts w:ascii="Times" w:hAnsi="Times" w:cs="Times"/>
              </w:rPr>
              <w:t>Adwokatura</w:t>
            </w:r>
            <w:r w:rsidRPr="00555C53">
              <w:rPr>
                <w:rFonts w:ascii="Times" w:hAnsi="Times" w:cs="Times"/>
              </w:rPr>
              <w:t xml:space="preserve"> powołana jest do udzielania pomocy prawnej, współdziałania w ochronie </w:t>
            </w:r>
            <w:r w:rsidRPr="00555C53">
              <w:rPr>
                <w:rStyle w:val="highlight"/>
                <w:rFonts w:ascii="Times" w:hAnsi="Times" w:cs="Times"/>
              </w:rPr>
              <w:t>praw</w:t>
            </w:r>
            <w:r w:rsidRPr="00555C53">
              <w:rPr>
                <w:rFonts w:ascii="Times" w:hAnsi="Times" w:cs="Times"/>
              </w:rPr>
              <w:t xml:space="preserve"> i wolności obywatelskich oraz w kształtowaniu i stosowaniu </w:t>
            </w:r>
            <w:r w:rsidRPr="00555C53">
              <w:rPr>
                <w:rStyle w:val="highlight"/>
                <w:rFonts w:ascii="Times" w:hAnsi="Times" w:cs="Times"/>
              </w:rPr>
              <w:t>prawa</w:t>
            </w:r>
            <w:r w:rsidRPr="00555C53">
              <w:rPr>
                <w:rFonts w:ascii="Times" w:hAnsi="Times" w:cs="Times"/>
              </w:rPr>
              <w:t>.</w:t>
            </w:r>
          </w:p>
          <w:p w14:paraId="43E4D1CD" w14:textId="77777777" w:rsidR="009A4DCC" w:rsidRPr="00555C53" w:rsidRDefault="009A4DCC" w:rsidP="009A4DCC">
            <w:pPr>
              <w:jc w:val="both"/>
              <w:rPr>
                <w:rFonts w:ascii="Times" w:eastAsiaTheme="minorHAnsi" w:hAnsi="Times" w:cs="Times"/>
                <w:bCs/>
                <w:lang w:eastAsia="en-US"/>
              </w:rPr>
            </w:pPr>
            <w:r w:rsidRPr="00555C53" w:rsidDel="00A23232">
              <w:rPr>
                <w:rFonts w:ascii="Times" w:eastAsiaTheme="minorHAnsi" w:hAnsi="Times" w:cs="Times"/>
                <w:bCs/>
                <w:lang w:eastAsia="en-US"/>
              </w:rPr>
              <w:t xml:space="preserve"> </w:t>
            </w:r>
            <w:r w:rsidRPr="00555C53">
              <w:rPr>
                <w:rFonts w:ascii="Times" w:eastAsiaTheme="minorHAnsi" w:hAnsi="Times" w:cs="Times"/>
                <w:bCs/>
                <w:lang w:eastAsia="en-US"/>
              </w:rPr>
              <w:t xml:space="preserve">Art.4. </w:t>
            </w:r>
            <w:r w:rsidRPr="00555C53">
              <w:rPr>
                <w:rFonts w:ascii="Times" w:hAnsi="Times" w:cs="Times"/>
              </w:rPr>
              <w:t>1. Zawód adwokata polega na świadczeniu pomocy prawnej, a w szczególności na udzielaniu porad prawnych, sporządzaniu opinii prawnych, opracowywaniu projektów aktów prawnych oraz występowaniu przed sądami i urzędami.</w:t>
            </w:r>
          </w:p>
          <w:p w14:paraId="3C518F7F" w14:textId="77777777" w:rsidR="009A4DCC" w:rsidRPr="00555C53" w:rsidRDefault="009A4DCC" w:rsidP="009A4DCC">
            <w:pPr>
              <w:jc w:val="both"/>
              <w:rPr>
                <w:rFonts w:ascii="Times" w:eastAsiaTheme="minorHAnsi" w:hAnsi="Times" w:cs="Times"/>
                <w:bCs/>
                <w:lang w:eastAsia="en-US"/>
              </w:rPr>
            </w:pPr>
            <w:r w:rsidRPr="00555C53">
              <w:rPr>
                <w:rFonts w:ascii="Times" w:hAnsi="Times" w:cs="Times"/>
              </w:rPr>
              <w:t>Art. 28 1. Adwokat może odmówić udzielenia pomocy prawnej tylko z ważnych powodów, o których informuje zainteresowanego. Wątpliwości co do udzielenia lub odmowy udzielenia pomocy prawnej rozstrzyga okręgowa rada adwokacka, a w wypadkach niecierpiących zwłoki - dziekan.</w:t>
            </w:r>
            <w:r w:rsidRPr="00555C53" w:rsidDel="00A23232">
              <w:rPr>
                <w:rFonts w:ascii="Times" w:eastAsiaTheme="minorHAnsi" w:hAnsi="Times" w:cs="Times"/>
                <w:bCs/>
                <w:lang w:eastAsia="en-US"/>
              </w:rPr>
              <w:t xml:space="preserve"> </w:t>
            </w:r>
          </w:p>
          <w:p w14:paraId="1FFAD5CD" w14:textId="77777777" w:rsidR="009A4DCC" w:rsidRPr="00555C53" w:rsidRDefault="009A4DCC" w:rsidP="009A4DCC">
            <w:pPr>
              <w:jc w:val="both"/>
              <w:rPr>
                <w:rFonts w:ascii="Times" w:hAnsi="Times" w:cs="Times"/>
              </w:rPr>
            </w:pPr>
            <w:r w:rsidRPr="00555C53">
              <w:rPr>
                <w:rStyle w:val="articletitle"/>
                <w:rFonts w:ascii="Times" w:hAnsi="Times" w:cs="Times"/>
              </w:rPr>
              <w:t xml:space="preserve">Art. 29 [Koszty] </w:t>
            </w:r>
          </w:p>
          <w:p w14:paraId="74E8EB11" w14:textId="77777777" w:rsidR="009A4DCC" w:rsidRPr="00555C53" w:rsidRDefault="009A4DCC" w:rsidP="009A4DCC">
            <w:pPr>
              <w:jc w:val="both"/>
              <w:rPr>
                <w:rFonts w:ascii="Times" w:hAnsi="Times" w:cs="Times"/>
              </w:rPr>
            </w:pPr>
            <w:r w:rsidRPr="00555C53">
              <w:rPr>
                <w:rFonts w:ascii="Times" w:hAnsi="Times" w:cs="Times"/>
              </w:rPr>
              <w:t>1. Koszty nieopłaconej pomocy prawnej udzielonej z urzędu ponosi Skarb Państwa albo jednostka samorządu terytorialnego, jeżeli przepis szczególny tak stanowi.</w:t>
            </w:r>
            <w:r w:rsidRPr="00555C53">
              <w:rPr>
                <w:rFonts w:ascii="Times" w:eastAsiaTheme="minorHAnsi" w:hAnsi="Times" w:cs="Times"/>
                <w:bCs/>
                <w:lang w:eastAsia="en-US"/>
              </w:rPr>
              <w:t>).</w:t>
            </w:r>
          </w:p>
          <w:p w14:paraId="6BFB5FC1" w14:textId="23C4C461" w:rsidR="0007358D" w:rsidRPr="00555C53" w:rsidRDefault="0007358D">
            <w:pPr>
              <w:pStyle w:val="USTustnpkodeksu"/>
              <w:spacing w:line="240" w:lineRule="auto"/>
              <w:ind w:firstLine="0"/>
              <w:rPr>
                <w:rFonts w:cs="Times"/>
                <w:b/>
                <w:szCs w:val="24"/>
              </w:rPr>
            </w:pPr>
          </w:p>
        </w:tc>
        <w:tc>
          <w:tcPr>
            <w:tcW w:w="1708" w:type="dxa"/>
          </w:tcPr>
          <w:p w14:paraId="25954F66" w14:textId="6EDD4BF1" w:rsidR="00FF18CF" w:rsidRPr="00555C53" w:rsidRDefault="00FF18CF" w:rsidP="00555C53">
            <w:pPr>
              <w:jc w:val="both"/>
              <w:rPr>
                <w:rFonts w:ascii="Times" w:hAnsi="Times" w:cs="Times"/>
                <w:b/>
              </w:rPr>
            </w:pPr>
            <w:r w:rsidRPr="00555C53">
              <w:rPr>
                <w:rFonts w:ascii="Times" w:hAnsi="Times" w:cs="Times"/>
                <w:b/>
              </w:rPr>
              <w:lastRenderedPageBreak/>
              <w:t xml:space="preserve"> </w:t>
            </w:r>
            <w:r w:rsidR="009343A3" w:rsidRPr="00555C53">
              <w:rPr>
                <w:rFonts w:ascii="Times" w:eastAsiaTheme="minorHAnsi" w:hAnsi="Times" w:cs="Times"/>
                <w:bCs/>
                <w:lang w:eastAsia="en-US"/>
              </w:rPr>
              <w:t>Rozwiązania w obszarze pomocy prawnej obowiązujące na gruncie przepisów krajowych</w:t>
            </w:r>
          </w:p>
        </w:tc>
      </w:tr>
      <w:tr w:rsidR="007A78BD" w:rsidRPr="00555C53" w14:paraId="1D8DFA14" w14:textId="77777777" w:rsidTr="008627E3">
        <w:tc>
          <w:tcPr>
            <w:tcW w:w="1413" w:type="dxa"/>
            <w:gridSpan w:val="2"/>
          </w:tcPr>
          <w:p w14:paraId="23DD98B5" w14:textId="5BC9DC3A" w:rsidR="007A78BD" w:rsidRPr="00555C53" w:rsidRDefault="007A78BD" w:rsidP="00824828">
            <w:pPr>
              <w:rPr>
                <w:rFonts w:ascii="Times" w:hAnsi="Times" w:cs="Times"/>
              </w:rPr>
            </w:pPr>
            <w:r w:rsidRPr="00555C53">
              <w:rPr>
                <w:rFonts w:ascii="Times" w:hAnsi="Times" w:cs="Times"/>
              </w:rPr>
              <w:lastRenderedPageBreak/>
              <w:t xml:space="preserve">Art. 22 ust. 3 </w:t>
            </w:r>
          </w:p>
        </w:tc>
        <w:tc>
          <w:tcPr>
            <w:tcW w:w="4082" w:type="dxa"/>
            <w:gridSpan w:val="2"/>
          </w:tcPr>
          <w:p w14:paraId="0738107A" w14:textId="1A5D2367" w:rsidR="007A78BD" w:rsidRPr="00555C53" w:rsidRDefault="007A78BD" w:rsidP="001C31B4">
            <w:pPr>
              <w:pStyle w:val="sti-art"/>
              <w:shd w:val="clear" w:color="auto" w:fill="FFFFFF"/>
              <w:spacing w:before="60" w:beforeAutospacing="0" w:after="120" w:afterAutospacing="0"/>
              <w:jc w:val="both"/>
              <w:rPr>
                <w:rFonts w:ascii="Times" w:hAnsi="Times" w:cs="Times"/>
                <w:b/>
                <w:bCs/>
              </w:rPr>
            </w:pPr>
            <w:r w:rsidRPr="00555C53">
              <w:rPr>
                <w:rFonts w:ascii="Times" w:hAnsi="Times" w:cs="Times"/>
              </w:rPr>
              <w:t>3.   Przepisy określone w art. 12, 17 i 18 dotyczące ochrony tożsamości osób dokonujących zgłoszenia stosuje się również do ochrony tożsamości osób, których dotyczy zgłoszenie</w:t>
            </w:r>
          </w:p>
        </w:tc>
        <w:tc>
          <w:tcPr>
            <w:tcW w:w="1304" w:type="dxa"/>
          </w:tcPr>
          <w:p w14:paraId="0CDCDF0E" w14:textId="7C5FF8FB" w:rsidR="007A78BD" w:rsidRPr="00555C53" w:rsidRDefault="007A78BD">
            <w:pPr>
              <w:jc w:val="center"/>
              <w:rPr>
                <w:rFonts w:ascii="Times" w:hAnsi="Times" w:cs="Times"/>
                <w:b/>
              </w:rPr>
            </w:pPr>
            <w:r w:rsidRPr="00555C53">
              <w:rPr>
                <w:rFonts w:ascii="Times" w:hAnsi="Times" w:cs="Times"/>
                <w:b/>
              </w:rPr>
              <w:t>T</w:t>
            </w:r>
          </w:p>
        </w:tc>
        <w:tc>
          <w:tcPr>
            <w:tcW w:w="1134" w:type="dxa"/>
            <w:gridSpan w:val="2"/>
          </w:tcPr>
          <w:p w14:paraId="1065E18C" w14:textId="71D0DF9A" w:rsidR="007A78BD" w:rsidRPr="00555C53" w:rsidRDefault="007A78BD">
            <w:pPr>
              <w:jc w:val="center"/>
              <w:rPr>
                <w:rFonts w:ascii="Times" w:hAnsi="Times" w:cs="Times"/>
                <w:b/>
              </w:rPr>
            </w:pPr>
            <w:r w:rsidRPr="00555C53">
              <w:rPr>
                <w:rFonts w:ascii="Times" w:hAnsi="Times" w:cs="Times"/>
                <w:b/>
              </w:rPr>
              <w:t>Art. 27 ust. 1</w:t>
            </w:r>
            <w:r w:rsidR="00134BD3" w:rsidRPr="00555C53">
              <w:rPr>
                <w:rFonts w:ascii="Times" w:hAnsi="Times" w:cs="Times"/>
                <w:b/>
              </w:rPr>
              <w:t xml:space="preserve"> oraz art. </w:t>
            </w:r>
            <w:r w:rsidR="00EB2FBC" w:rsidRPr="00555C53">
              <w:rPr>
                <w:rFonts w:ascii="Times" w:hAnsi="Times" w:cs="Times"/>
                <w:b/>
              </w:rPr>
              <w:t xml:space="preserve">41 ust. 2 </w:t>
            </w:r>
          </w:p>
        </w:tc>
        <w:tc>
          <w:tcPr>
            <w:tcW w:w="4962" w:type="dxa"/>
          </w:tcPr>
          <w:p w14:paraId="189B6916" w14:textId="77777777" w:rsidR="007A78BD" w:rsidRPr="00555C53" w:rsidRDefault="007A78BD" w:rsidP="00BC54CE">
            <w:pPr>
              <w:pStyle w:val="ARTartustawynprozporzdzenia"/>
              <w:spacing w:line="240" w:lineRule="auto"/>
              <w:ind w:firstLine="0"/>
              <w:rPr>
                <w:rFonts w:cs="Times"/>
                <w:szCs w:val="24"/>
              </w:rPr>
            </w:pPr>
            <w:r w:rsidRPr="00555C53">
              <w:rPr>
                <w:rStyle w:val="Ppogrubienie"/>
                <w:rFonts w:cs="Times"/>
                <w:szCs w:val="24"/>
              </w:rPr>
              <w:t>Art. 27.</w:t>
            </w:r>
            <w:r w:rsidRPr="00555C53">
              <w:rPr>
                <w:rFonts w:cs="Times"/>
                <w:szCs w:val="24"/>
              </w:rPr>
              <w:t xml:space="preserve"> </w:t>
            </w:r>
          </w:p>
          <w:p w14:paraId="08DFBD1B" w14:textId="29784C5B" w:rsidR="007A78BD" w:rsidRPr="00555C53" w:rsidRDefault="004337EF" w:rsidP="00BC54CE">
            <w:pPr>
              <w:pStyle w:val="ARTartustawynprozporzdzenia"/>
              <w:spacing w:line="240" w:lineRule="auto"/>
              <w:ind w:firstLine="0"/>
              <w:rPr>
                <w:rFonts w:cs="Times"/>
                <w:szCs w:val="24"/>
              </w:rPr>
            </w:pPr>
            <w:r w:rsidRPr="00555C53">
              <w:rPr>
                <w:rFonts w:cs="Times"/>
                <w:szCs w:val="24"/>
              </w:rPr>
              <w:t>1.</w:t>
            </w:r>
            <w:r w:rsidR="007A78BD" w:rsidRPr="00555C53">
              <w:rPr>
                <w:rFonts w:cs="Times"/>
                <w:szCs w:val="24"/>
              </w:rPr>
              <w:t xml:space="preserve">Podmiot prawny zapewnia, aby procedura </w:t>
            </w:r>
            <w:r w:rsidR="00837313" w:rsidRPr="00555C53">
              <w:rPr>
                <w:rFonts w:cs="Times"/>
                <w:szCs w:val="24"/>
              </w:rPr>
              <w:t xml:space="preserve">zgłoszeń </w:t>
            </w:r>
            <w:r w:rsidR="007A78BD" w:rsidRPr="00555C53">
              <w:rPr>
                <w:rFonts w:cs="Times"/>
                <w:szCs w:val="24"/>
              </w:rPr>
              <w:t>wewnętrzn</w:t>
            </w:r>
            <w:r w:rsidR="00837313" w:rsidRPr="00555C53">
              <w:rPr>
                <w:rFonts w:cs="Times"/>
                <w:szCs w:val="24"/>
              </w:rPr>
              <w:t>ych</w:t>
            </w:r>
            <w:r w:rsidR="007A78BD" w:rsidRPr="00555C53">
              <w:rPr>
                <w:rFonts w:cs="Times"/>
                <w:szCs w:val="24"/>
              </w:rPr>
              <w:t xml:space="preserve"> oraz związane z tym przetwarzanie danych osobowych uniemożliwiały uzyskanie dostępu do informacji objętych zgłoszeniem nieupoważnionym osobom oraz zapewniały ochronę poufności tożsamości zgłaszającego, osoby, której dotyczy zgłoszenie, oraz osoby trzeciej wskazanej w zgłoszeniu. Ochrona poufności dotyczy informacji, na podstawie których można bezpośrednio lub pośrednio zidentyfikować tożsamość takich osób. </w:t>
            </w:r>
          </w:p>
          <w:p w14:paraId="61C1F10B" w14:textId="56FC208D" w:rsidR="00D85C2E" w:rsidRPr="00555C53" w:rsidRDefault="00D85C2E" w:rsidP="00BC54CE">
            <w:pPr>
              <w:pStyle w:val="ARTartustawynprozporzdzenia"/>
              <w:spacing w:line="240" w:lineRule="auto"/>
              <w:ind w:firstLine="0"/>
              <w:rPr>
                <w:rFonts w:cs="Times"/>
                <w:b/>
                <w:szCs w:val="24"/>
              </w:rPr>
            </w:pPr>
            <w:r w:rsidRPr="00555C53">
              <w:rPr>
                <w:rFonts w:cs="Times"/>
                <w:b/>
                <w:szCs w:val="24"/>
              </w:rPr>
              <w:t xml:space="preserve">Art. 41 </w:t>
            </w:r>
          </w:p>
          <w:p w14:paraId="2BD8ADEB" w14:textId="77777777" w:rsidR="00D85C2E" w:rsidRPr="00555C53" w:rsidRDefault="00D85C2E" w:rsidP="00BC54CE">
            <w:pPr>
              <w:pStyle w:val="USTustnpkodeksu"/>
              <w:spacing w:line="240" w:lineRule="auto"/>
              <w:ind w:firstLine="0"/>
              <w:rPr>
                <w:rFonts w:cs="Times"/>
                <w:szCs w:val="24"/>
              </w:rPr>
            </w:pPr>
            <w:r w:rsidRPr="00555C53">
              <w:rPr>
                <w:rFonts w:cs="Times"/>
                <w:szCs w:val="24"/>
              </w:rPr>
              <w:t xml:space="preserve">2. Ochrona poufności, o której mowa w ust. 1 pkt 2, dotyczy informacji, na podstawie których można bezpośrednio lub pośrednio zidentyfikować tożsamość osoby dokonującej zgłoszenia oraz osoby, której dotyczy zgłoszenie. </w:t>
            </w:r>
          </w:p>
          <w:p w14:paraId="21799332" w14:textId="77777777" w:rsidR="00D85C2E" w:rsidRPr="00555C53" w:rsidRDefault="00D85C2E" w:rsidP="001C31B4">
            <w:pPr>
              <w:pStyle w:val="ARTartustawynprozporzdzenia"/>
              <w:ind w:firstLine="0"/>
              <w:rPr>
                <w:rFonts w:cs="Times"/>
                <w:szCs w:val="24"/>
              </w:rPr>
            </w:pPr>
          </w:p>
          <w:p w14:paraId="2F8A79F3" w14:textId="77777777" w:rsidR="007A78BD" w:rsidRPr="00555C53" w:rsidRDefault="007A78BD">
            <w:pPr>
              <w:pStyle w:val="USTustnpkodeksu"/>
              <w:spacing w:line="240" w:lineRule="auto"/>
              <w:ind w:firstLine="0"/>
              <w:rPr>
                <w:rFonts w:cs="Times"/>
                <w:szCs w:val="24"/>
              </w:rPr>
            </w:pPr>
          </w:p>
        </w:tc>
        <w:tc>
          <w:tcPr>
            <w:tcW w:w="1708" w:type="dxa"/>
          </w:tcPr>
          <w:p w14:paraId="6E751AB1" w14:textId="77777777" w:rsidR="007A78BD" w:rsidRPr="00555C53" w:rsidRDefault="007A78BD">
            <w:pPr>
              <w:rPr>
                <w:rFonts w:ascii="Times" w:hAnsi="Times" w:cs="Times"/>
                <w:b/>
              </w:rPr>
            </w:pPr>
          </w:p>
        </w:tc>
      </w:tr>
      <w:tr w:rsidR="00EB77AC" w:rsidRPr="00555C53" w14:paraId="718CC033" w14:textId="77777777" w:rsidTr="008627E3">
        <w:tc>
          <w:tcPr>
            <w:tcW w:w="1413" w:type="dxa"/>
            <w:gridSpan w:val="2"/>
          </w:tcPr>
          <w:p w14:paraId="3BEEF78A" w14:textId="07160891" w:rsidR="00EB77AC" w:rsidRPr="00555C53" w:rsidRDefault="00875410" w:rsidP="00824828">
            <w:pPr>
              <w:rPr>
                <w:rFonts w:ascii="Times" w:hAnsi="Times" w:cs="Times"/>
              </w:rPr>
            </w:pPr>
            <w:r w:rsidRPr="00555C53">
              <w:rPr>
                <w:rFonts w:ascii="Times" w:hAnsi="Times" w:cs="Times"/>
              </w:rPr>
              <w:t>Art. 23</w:t>
            </w:r>
            <w:r w:rsidR="00C361E2" w:rsidRPr="00555C53">
              <w:rPr>
                <w:rFonts w:ascii="Times" w:hAnsi="Times" w:cs="Times"/>
              </w:rPr>
              <w:t xml:space="preserve"> ust. 1 </w:t>
            </w:r>
            <w:r w:rsidR="00F934C5" w:rsidRPr="00555C53">
              <w:rPr>
                <w:rFonts w:ascii="Times" w:hAnsi="Times" w:cs="Times"/>
              </w:rPr>
              <w:t>lit.</w:t>
            </w:r>
            <w:r w:rsidR="00C361E2" w:rsidRPr="00555C53">
              <w:rPr>
                <w:rFonts w:ascii="Times" w:hAnsi="Times" w:cs="Times"/>
              </w:rPr>
              <w:t>. a)</w:t>
            </w:r>
          </w:p>
        </w:tc>
        <w:tc>
          <w:tcPr>
            <w:tcW w:w="4082" w:type="dxa"/>
            <w:gridSpan w:val="2"/>
          </w:tcPr>
          <w:p w14:paraId="1BC22F9C" w14:textId="77777777" w:rsidR="00875410" w:rsidRPr="00555C53" w:rsidRDefault="00875410" w:rsidP="00E647E0">
            <w:pPr>
              <w:shd w:val="clear" w:color="auto" w:fill="FFFFFF"/>
              <w:spacing w:before="120"/>
              <w:jc w:val="both"/>
              <w:rPr>
                <w:rFonts w:ascii="Times" w:hAnsi="Times" w:cs="Times"/>
              </w:rPr>
            </w:pPr>
            <w:r w:rsidRPr="00555C53">
              <w:rPr>
                <w:rFonts w:ascii="Times" w:hAnsi="Times" w:cs="Times"/>
              </w:rPr>
              <w:t>1.   Państwa członkowskie ustanawiają skuteczne, proporcjonalne i odstraszające sankcje stosowane wobec osób fizycznych lub prawnych, które:</w:t>
            </w:r>
          </w:p>
          <w:tbl>
            <w:tblPr>
              <w:tblW w:w="5000" w:type="pct"/>
              <w:tblLayout w:type="fixed"/>
              <w:tblCellMar>
                <w:left w:w="0" w:type="dxa"/>
                <w:right w:w="0" w:type="dxa"/>
              </w:tblCellMar>
              <w:tblLook w:val="04A0" w:firstRow="1" w:lastRow="0" w:firstColumn="1" w:lastColumn="0" w:noHBand="0" w:noVBand="1"/>
            </w:tblPr>
            <w:tblGrid>
              <w:gridCol w:w="142"/>
              <w:gridCol w:w="3724"/>
            </w:tblGrid>
            <w:tr w:rsidR="00875410" w:rsidRPr="00555C53" w14:paraId="36324E66" w14:textId="77777777" w:rsidTr="003543E7">
              <w:tc>
                <w:tcPr>
                  <w:tcW w:w="319" w:type="dxa"/>
                  <w:shd w:val="clear" w:color="auto" w:fill="auto"/>
                  <w:hideMark/>
                </w:tcPr>
                <w:p w14:paraId="03A9280D" w14:textId="77777777" w:rsidR="00875410" w:rsidRPr="00555C53" w:rsidRDefault="00875410">
                  <w:pPr>
                    <w:spacing w:before="120"/>
                    <w:jc w:val="both"/>
                    <w:rPr>
                      <w:rFonts w:ascii="Times" w:hAnsi="Times" w:cs="Times"/>
                    </w:rPr>
                  </w:pPr>
                  <w:r w:rsidRPr="00555C53">
                    <w:rPr>
                      <w:rFonts w:ascii="Times" w:hAnsi="Times" w:cs="Times"/>
                    </w:rPr>
                    <w:t>a)</w:t>
                  </w:r>
                </w:p>
              </w:tc>
              <w:tc>
                <w:tcPr>
                  <w:tcW w:w="9087" w:type="dxa"/>
                  <w:shd w:val="clear" w:color="auto" w:fill="auto"/>
                  <w:hideMark/>
                </w:tcPr>
                <w:p w14:paraId="0B722CEE" w14:textId="77777777" w:rsidR="00875410" w:rsidRPr="00555C53" w:rsidRDefault="00875410">
                  <w:pPr>
                    <w:spacing w:before="120"/>
                    <w:jc w:val="both"/>
                    <w:rPr>
                      <w:rFonts w:ascii="Times" w:hAnsi="Times" w:cs="Times"/>
                    </w:rPr>
                  </w:pPr>
                  <w:r w:rsidRPr="00555C53">
                    <w:rPr>
                      <w:rFonts w:ascii="Times" w:hAnsi="Times" w:cs="Times"/>
                    </w:rPr>
                    <w:t>utrudniają lub usiłują utrudniać dokonywanie zgłoszeń;</w:t>
                  </w:r>
                </w:p>
              </w:tc>
            </w:tr>
          </w:tbl>
          <w:p w14:paraId="599B3F39" w14:textId="77777777" w:rsidR="00EB77AC" w:rsidRPr="00555C53" w:rsidRDefault="00EB77AC" w:rsidP="00824828">
            <w:pPr>
              <w:shd w:val="clear" w:color="auto" w:fill="FFFFFF"/>
              <w:spacing w:before="120"/>
              <w:jc w:val="both"/>
              <w:rPr>
                <w:rFonts w:ascii="Times" w:hAnsi="Times" w:cs="Times"/>
              </w:rPr>
            </w:pPr>
          </w:p>
        </w:tc>
        <w:tc>
          <w:tcPr>
            <w:tcW w:w="1304" w:type="dxa"/>
          </w:tcPr>
          <w:p w14:paraId="33D56299" w14:textId="79C8D6AC" w:rsidR="00EB77AC" w:rsidRPr="00555C53" w:rsidRDefault="0042037D" w:rsidP="00E647E0">
            <w:pPr>
              <w:jc w:val="center"/>
              <w:rPr>
                <w:rFonts w:ascii="Times" w:hAnsi="Times" w:cs="Times"/>
                <w:b/>
              </w:rPr>
            </w:pPr>
            <w:r w:rsidRPr="00555C53">
              <w:rPr>
                <w:rFonts w:ascii="Times" w:hAnsi="Times" w:cs="Times"/>
                <w:b/>
              </w:rPr>
              <w:t>T</w:t>
            </w:r>
          </w:p>
        </w:tc>
        <w:tc>
          <w:tcPr>
            <w:tcW w:w="1134" w:type="dxa"/>
            <w:gridSpan w:val="2"/>
          </w:tcPr>
          <w:p w14:paraId="1C3448D9" w14:textId="044C75DA" w:rsidR="00EB77AC" w:rsidRPr="00555C53" w:rsidRDefault="0042037D">
            <w:pPr>
              <w:jc w:val="center"/>
              <w:rPr>
                <w:rFonts w:ascii="Times" w:hAnsi="Times" w:cs="Times"/>
                <w:b/>
              </w:rPr>
            </w:pPr>
            <w:r w:rsidRPr="00555C53">
              <w:rPr>
                <w:rStyle w:val="Ppogrubienie"/>
                <w:rFonts w:ascii="Times" w:hAnsi="Times" w:cs="Times"/>
              </w:rPr>
              <w:t>Art. 51 oraz art. 55</w:t>
            </w:r>
            <w:r w:rsidR="00134BD3" w:rsidRPr="00555C53">
              <w:rPr>
                <w:rStyle w:val="Ppogrubienie"/>
                <w:rFonts w:ascii="Times" w:hAnsi="Times" w:cs="Times"/>
              </w:rPr>
              <w:t xml:space="preserve"> i 56</w:t>
            </w:r>
          </w:p>
        </w:tc>
        <w:tc>
          <w:tcPr>
            <w:tcW w:w="4962" w:type="dxa"/>
          </w:tcPr>
          <w:p w14:paraId="2D4691E8" w14:textId="77777777" w:rsidR="00C31500" w:rsidRPr="00555C53" w:rsidRDefault="000C5CD3">
            <w:pPr>
              <w:pStyle w:val="ARTartustawynprozporzdzenia"/>
              <w:spacing w:line="240" w:lineRule="auto"/>
              <w:ind w:firstLine="0"/>
              <w:rPr>
                <w:rStyle w:val="Ppogrubienie"/>
                <w:rFonts w:cs="Times"/>
                <w:szCs w:val="24"/>
              </w:rPr>
            </w:pPr>
            <w:r w:rsidRPr="00555C53">
              <w:rPr>
                <w:rStyle w:val="Ppogrubienie"/>
                <w:rFonts w:cs="Times"/>
                <w:szCs w:val="24"/>
              </w:rPr>
              <w:t>Art. 51</w:t>
            </w:r>
          </w:p>
          <w:p w14:paraId="6AC8BF5B" w14:textId="44C7DE8D" w:rsidR="000C5CD3" w:rsidRPr="00555C53" w:rsidRDefault="000C5CD3">
            <w:pPr>
              <w:pStyle w:val="ARTartustawynprozporzdzenia"/>
              <w:spacing w:line="240" w:lineRule="auto"/>
              <w:ind w:firstLine="0"/>
              <w:rPr>
                <w:rFonts w:cs="Times"/>
                <w:szCs w:val="24"/>
              </w:rPr>
            </w:pPr>
            <w:r w:rsidRPr="00555C53">
              <w:rPr>
                <w:rFonts w:cs="Times"/>
                <w:szCs w:val="24"/>
              </w:rPr>
              <w:t xml:space="preserve">1. Kto utrudnia dokonanie zgłoszenia, podlega grzywnie albo karze ograniczenia wolności. </w:t>
            </w:r>
          </w:p>
          <w:p w14:paraId="326204C3" w14:textId="77777777" w:rsidR="000C5CD3" w:rsidRPr="00555C53" w:rsidRDefault="000C5CD3">
            <w:pPr>
              <w:pStyle w:val="USTustnpkodeksu"/>
              <w:spacing w:line="240" w:lineRule="auto"/>
              <w:ind w:firstLine="0"/>
              <w:rPr>
                <w:rFonts w:cs="Times"/>
                <w:szCs w:val="24"/>
              </w:rPr>
            </w:pPr>
            <w:r w:rsidRPr="00555C53">
              <w:rPr>
                <w:rFonts w:cs="Times"/>
                <w:szCs w:val="24"/>
              </w:rPr>
              <w:t>2. Kto, w przypadku o którym mowa w ust. 1, stosuje przemoc, groźbę lub podstęp, podlega grzywnie, karze ograniczenia wolności albo pozbawienia wolności do lat 2.</w:t>
            </w:r>
          </w:p>
          <w:p w14:paraId="0DF7C9B1" w14:textId="77777777" w:rsidR="007B4C9C" w:rsidRPr="00555C53" w:rsidRDefault="000C5CD3">
            <w:pPr>
              <w:pStyle w:val="USTustnpkodeksu"/>
              <w:spacing w:line="240" w:lineRule="auto"/>
              <w:ind w:firstLine="0"/>
              <w:rPr>
                <w:rFonts w:cs="Times"/>
                <w:szCs w:val="24"/>
              </w:rPr>
            </w:pPr>
            <w:r w:rsidRPr="00555C53">
              <w:rPr>
                <w:rStyle w:val="Ppogrubienie"/>
                <w:rFonts w:cs="Times"/>
                <w:szCs w:val="24"/>
              </w:rPr>
              <w:t>Art. 55.</w:t>
            </w:r>
            <w:r w:rsidRPr="00555C53">
              <w:rPr>
                <w:rFonts w:cs="Times"/>
                <w:szCs w:val="24"/>
              </w:rPr>
              <w:t xml:space="preserve"> </w:t>
            </w:r>
          </w:p>
          <w:p w14:paraId="5DAD5A1C" w14:textId="6033BB4B" w:rsidR="000C5CD3" w:rsidRPr="00555C53" w:rsidRDefault="000C5CD3">
            <w:pPr>
              <w:pStyle w:val="USTustnpkodeksu"/>
              <w:spacing w:line="240" w:lineRule="auto"/>
              <w:ind w:firstLine="0"/>
              <w:rPr>
                <w:rFonts w:cs="Times"/>
                <w:szCs w:val="24"/>
              </w:rPr>
            </w:pPr>
            <w:r w:rsidRPr="00555C53">
              <w:rPr>
                <w:rFonts w:cs="Times"/>
                <w:szCs w:val="24"/>
              </w:rPr>
              <w:t xml:space="preserve">Kto wbrew przepisom art. 24 ustawy nie ustanowił procedury </w:t>
            </w:r>
            <w:r w:rsidR="00DA344C" w:rsidRPr="00555C53">
              <w:rPr>
                <w:rFonts w:cs="Times"/>
                <w:szCs w:val="24"/>
              </w:rPr>
              <w:t xml:space="preserve">zgłoszeń </w:t>
            </w:r>
            <w:r w:rsidRPr="00555C53">
              <w:rPr>
                <w:rFonts w:cs="Times"/>
                <w:szCs w:val="24"/>
              </w:rPr>
              <w:t>wewnętrzn</w:t>
            </w:r>
            <w:r w:rsidR="00DA344C" w:rsidRPr="00555C53">
              <w:rPr>
                <w:rFonts w:cs="Times"/>
                <w:szCs w:val="24"/>
              </w:rPr>
              <w:t>ych</w:t>
            </w:r>
            <w:r w:rsidRPr="00555C53">
              <w:rPr>
                <w:rFonts w:cs="Times"/>
                <w:szCs w:val="24"/>
              </w:rPr>
              <w:t xml:space="preserve"> albo ustanowiona procedura </w:t>
            </w:r>
            <w:r w:rsidR="00DA344C" w:rsidRPr="00555C53">
              <w:rPr>
                <w:rFonts w:cs="Times"/>
                <w:szCs w:val="24"/>
              </w:rPr>
              <w:t xml:space="preserve">zgłoszeń </w:t>
            </w:r>
            <w:r w:rsidRPr="00555C53">
              <w:rPr>
                <w:rFonts w:cs="Times"/>
                <w:szCs w:val="24"/>
              </w:rPr>
              <w:t>wewnętrzn</w:t>
            </w:r>
            <w:r w:rsidR="00DA344C" w:rsidRPr="00555C53">
              <w:rPr>
                <w:rFonts w:cs="Times"/>
                <w:szCs w:val="24"/>
              </w:rPr>
              <w:t>ych</w:t>
            </w:r>
            <w:r w:rsidRPr="00555C53">
              <w:rPr>
                <w:rFonts w:cs="Times"/>
                <w:szCs w:val="24"/>
              </w:rPr>
              <w:t xml:space="preserve"> narusza art. 25 ust. 1, podlega karze grzywny.</w:t>
            </w:r>
          </w:p>
          <w:p w14:paraId="67AF4E9F" w14:textId="77777777" w:rsidR="00443F82" w:rsidRPr="00555C53" w:rsidRDefault="00134BD3">
            <w:pPr>
              <w:pStyle w:val="ARTartustawynprozporzdzenia"/>
              <w:spacing w:line="240" w:lineRule="auto"/>
              <w:ind w:firstLine="0"/>
              <w:rPr>
                <w:rFonts w:cs="Times"/>
                <w:szCs w:val="24"/>
              </w:rPr>
            </w:pPr>
            <w:r w:rsidRPr="00555C53">
              <w:rPr>
                <w:rStyle w:val="Ppogrubienie"/>
                <w:rFonts w:cs="Times"/>
                <w:szCs w:val="24"/>
              </w:rPr>
              <w:t>Art. 56.</w:t>
            </w:r>
            <w:r w:rsidRPr="00555C53">
              <w:rPr>
                <w:rFonts w:cs="Times"/>
                <w:szCs w:val="24"/>
              </w:rPr>
              <w:t xml:space="preserve"> </w:t>
            </w:r>
          </w:p>
          <w:p w14:paraId="5E66C2E1" w14:textId="0D5DEF3A" w:rsidR="00134BD3" w:rsidRPr="00555C53" w:rsidRDefault="00134BD3" w:rsidP="00555C53">
            <w:pPr>
              <w:pStyle w:val="ARTartustawynprozporzdzenia"/>
              <w:spacing w:line="240" w:lineRule="auto"/>
              <w:ind w:firstLine="0"/>
              <w:rPr>
                <w:rFonts w:cs="Times"/>
                <w:szCs w:val="24"/>
              </w:rPr>
            </w:pPr>
            <w:r w:rsidRPr="00555C53">
              <w:rPr>
                <w:rFonts w:cs="Times"/>
                <w:szCs w:val="24"/>
              </w:rPr>
              <w:t>Orzekanie w sprawach o czyn, o którym mowa w art. 55, następuje w trybie przepisów ustawy z dnia 24 sierpnia 2001 r. - Kodeks postępowania w sprawach o wykroczenia (Dz.U. z 2021 r. poz. 457, 1005, 1595 i 2328 oraz z 2022 r. poz. 655).</w:t>
            </w:r>
          </w:p>
          <w:p w14:paraId="1CDB6854" w14:textId="547D1577" w:rsidR="00134BD3" w:rsidRPr="00555C53" w:rsidRDefault="00134BD3">
            <w:pPr>
              <w:pStyle w:val="USTustnpkodeksu"/>
              <w:spacing w:line="240" w:lineRule="auto"/>
              <w:ind w:firstLine="0"/>
              <w:rPr>
                <w:rFonts w:cs="Times"/>
                <w:b/>
                <w:szCs w:val="24"/>
              </w:rPr>
            </w:pPr>
          </w:p>
        </w:tc>
        <w:tc>
          <w:tcPr>
            <w:tcW w:w="1708" w:type="dxa"/>
          </w:tcPr>
          <w:p w14:paraId="262DD408" w14:textId="3C55053D" w:rsidR="00EB77AC" w:rsidRPr="00555C53" w:rsidRDefault="00EB77AC" w:rsidP="001C31B4">
            <w:pPr>
              <w:jc w:val="both"/>
              <w:rPr>
                <w:rFonts w:ascii="Times" w:eastAsia="Calibri" w:hAnsi="Times" w:cs="Times"/>
                <w:color w:val="000000"/>
              </w:rPr>
            </w:pPr>
          </w:p>
          <w:p w14:paraId="472C08CE" w14:textId="77777777" w:rsidR="002C0BA7" w:rsidRPr="00555C53" w:rsidRDefault="002C0BA7" w:rsidP="00555C53">
            <w:pPr>
              <w:pStyle w:val="Bezodstpw"/>
              <w:jc w:val="both"/>
              <w:rPr>
                <w:rFonts w:ascii="Times" w:hAnsi="Times" w:cs="Times"/>
                <w:color w:val="333333"/>
                <w:sz w:val="24"/>
                <w:szCs w:val="24"/>
              </w:rPr>
            </w:pPr>
            <w:r w:rsidRPr="00555C53">
              <w:rPr>
                <w:rFonts w:ascii="Times" w:hAnsi="Times" w:cs="Times"/>
                <w:sz w:val="24"/>
                <w:szCs w:val="24"/>
              </w:rPr>
              <w:t xml:space="preserve">Podkreślenia wymaga, że sposób wymierzania kar podlega ogólnym zasadom ujętym w k.k. </w:t>
            </w:r>
            <w:r w:rsidRPr="00555C53">
              <w:rPr>
                <w:rFonts w:ascii="Times" w:hAnsi="Times" w:cs="Times"/>
                <w:sz w:val="24"/>
                <w:szCs w:val="24"/>
              </w:rPr>
              <w:br/>
              <w:t xml:space="preserve">w tym również w zakresie </w:t>
            </w:r>
            <w:r w:rsidRPr="00555C53">
              <w:rPr>
                <w:rFonts w:ascii="Times" w:hAnsi="Times" w:cs="Times"/>
                <w:bCs/>
                <w:color w:val="333333"/>
                <w:sz w:val="24"/>
                <w:szCs w:val="24"/>
              </w:rPr>
              <w:t>form stadialnych oraz form zjawiskowych.</w:t>
            </w:r>
            <w:r w:rsidRPr="00555C53">
              <w:rPr>
                <w:rFonts w:ascii="Times" w:hAnsi="Times" w:cs="Times"/>
                <w:color w:val="333333"/>
                <w:sz w:val="24"/>
                <w:szCs w:val="24"/>
              </w:rPr>
              <w:t>  W tym miejscu należy wskazać, że Kodeksowe ujęcie form stadialnych nawiązuje do teoretycznej </w:t>
            </w:r>
            <w:r w:rsidRPr="00555C53">
              <w:rPr>
                <w:rFonts w:ascii="Times" w:hAnsi="Times" w:cs="Times"/>
                <w:bCs/>
                <w:color w:val="333333"/>
                <w:sz w:val="24"/>
                <w:szCs w:val="24"/>
              </w:rPr>
              <w:t>konstrukcji pochodu przestępstwa</w:t>
            </w:r>
            <w:r w:rsidRPr="00555C53">
              <w:rPr>
                <w:rFonts w:ascii="Times" w:hAnsi="Times" w:cs="Times"/>
                <w:color w:val="333333"/>
                <w:sz w:val="24"/>
                <w:szCs w:val="24"/>
              </w:rPr>
              <w:t> (</w:t>
            </w:r>
            <w:r w:rsidRPr="00555C53">
              <w:rPr>
                <w:rFonts w:ascii="Times" w:hAnsi="Times" w:cs="Times"/>
                <w:i/>
                <w:iCs/>
                <w:color w:val="333333"/>
                <w:sz w:val="24"/>
                <w:szCs w:val="24"/>
              </w:rPr>
              <w:t>iter delicti)</w:t>
            </w:r>
            <w:r w:rsidRPr="00555C53">
              <w:rPr>
                <w:rFonts w:ascii="Times" w:hAnsi="Times" w:cs="Times"/>
                <w:color w:val="333333"/>
                <w:sz w:val="24"/>
                <w:szCs w:val="24"/>
              </w:rPr>
              <w:t xml:space="preserve">, rozumianej jako ciąg zachowań sprawcy, na które składają się kolejne etapy (stadia) realizacji czynu zabronionego: zamiar, przygotowanie, usiłowanie </w:t>
            </w:r>
            <w:r w:rsidRPr="00555C53">
              <w:rPr>
                <w:rFonts w:ascii="Times" w:hAnsi="Times" w:cs="Times"/>
                <w:color w:val="333333"/>
                <w:sz w:val="24"/>
                <w:szCs w:val="24"/>
              </w:rPr>
              <w:br/>
              <w:t>i dokonanie. Na początku tej drogi znajduje się </w:t>
            </w:r>
            <w:r w:rsidRPr="00555C53">
              <w:rPr>
                <w:rFonts w:ascii="Times" w:hAnsi="Times" w:cs="Times"/>
                <w:bCs/>
                <w:color w:val="333333"/>
                <w:sz w:val="24"/>
                <w:szCs w:val="24"/>
              </w:rPr>
              <w:t>zamiar</w:t>
            </w:r>
            <w:r w:rsidRPr="00555C53">
              <w:rPr>
                <w:rFonts w:ascii="Times" w:hAnsi="Times" w:cs="Times"/>
                <w:color w:val="333333"/>
                <w:sz w:val="24"/>
                <w:szCs w:val="24"/>
              </w:rPr>
              <w:t> dokonania czynu zabronionego, który – zgodnie z regułą </w:t>
            </w:r>
            <w:r w:rsidRPr="00555C53">
              <w:rPr>
                <w:rFonts w:ascii="Times" w:hAnsi="Times" w:cs="Times"/>
                <w:i/>
                <w:iCs/>
                <w:color w:val="333333"/>
                <w:sz w:val="24"/>
                <w:szCs w:val="24"/>
              </w:rPr>
              <w:t>cogitationis poenam nemo patitur –</w:t>
            </w:r>
            <w:r w:rsidRPr="00555C53">
              <w:rPr>
                <w:rFonts w:ascii="Times" w:hAnsi="Times" w:cs="Times"/>
                <w:color w:val="333333"/>
                <w:sz w:val="24"/>
                <w:szCs w:val="24"/>
              </w:rPr>
              <w:t> jest bezkarny i nie stanowi formy popełnienia przestępstwa. Kolejne etapy: </w:t>
            </w:r>
            <w:r w:rsidRPr="00555C53">
              <w:rPr>
                <w:rFonts w:ascii="Times" w:hAnsi="Times" w:cs="Times"/>
                <w:bCs/>
                <w:color w:val="333333"/>
                <w:sz w:val="24"/>
                <w:szCs w:val="24"/>
              </w:rPr>
              <w:t>przygotowanie</w:t>
            </w:r>
            <w:r w:rsidRPr="00555C53">
              <w:rPr>
                <w:rFonts w:ascii="Times" w:hAnsi="Times" w:cs="Times"/>
                <w:color w:val="333333"/>
                <w:sz w:val="24"/>
                <w:szCs w:val="24"/>
              </w:rPr>
              <w:t> i </w:t>
            </w:r>
            <w:r w:rsidRPr="00555C53">
              <w:rPr>
                <w:rFonts w:ascii="Times" w:hAnsi="Times" w:cs="Times"/>
                <w:bCs/>
                <w:color w:val="333333"/>
                <w:sz w:val="24"/>
                <w:szCs w:val="24"/>
              </w:rPr>
              <w:t>usiłowanie</w:t>
            </w:r>
            <w:r w:rsidRPr="00555C53">
              <w:rPr>
                <w:rFonts w:ascii="Times" w:hAnsi="Times" w:cs="Times"/>
                <w:color w:val="333333"/>
                <w:sz w:val="24"/>
                <w:szCs w:val="24"/>
              </w:rPr>
              <w:t> poszerzają zakres karalności w stosunku do pełnej realizacji znamion czynu zabronionego następującej wraz z </w:t>
            </w:r>
            <w:r w:rsidRPr="00555C53">
              <w:rPr>
                <w:rFonts w:ascii="Times" w:hAnsi="Times" w:cs="Times"/>
                <w:bCs/>
                <w:color w:val="333333"/>
                <w:sz w:val="24"/>
                <w:szCs w:val="24"/>
              </w:rPr>
              <w:t>dokonaniem</w:t>
            </w:r>
            <w:r w:rsidRPr="00555C53">
              <w:rPr>
                <w:rFonts w:ascii="Times" w:hAnsi="Times" w:cs="Times"/>
                <w:color w:val="333333"/>
                <w:sz w:val="24"/>
                <w:szCs w:val="24"/>
              </w:rPr>
              <w:t>. Wykształcenie się form stadialnych związane było z </w:t>
            </w:r>
            <w:r w:rsidRPr="00555C53">
              <w:rPr>
                <w:rFonts w:ascii="Times" w:hAnsi="Times" w:cs="Times"/>
                <w:bCs/>
                <w:color w:val="333333"/>
                <w:sz w:val="24"/>
                <w:szCs w:val="24"/>
              </w:rPr>
              <w:t>procesem subiektywizacji</w:t>
            </w:r>
            <w:r w:rsidRPr="00555C53">
              <w:rPr>
                <w:rFonts w:ascii="Times" w:hAnsi="Times" w:cs="Times"/>
                <w:color w:val="333333"/>
                <w:sz w:val="24"/>
                <w:szCs w:val="24"/>
              </w:rPr>
              <w:t> odpowiedzialności karnej, prowadzącym do objęcia zakresem odpowiedzialności karnej zachowań, które wprawdzie nie wyrządziły obiektywnej szkody, ale uzewnętrzniały wolę popełnienia przestępstwa). Podstawowym kryterium dla wyodrębnienia poszczególnych stadiów jest stopień zagrożenia dla dobra prawnego, przeciwko któremu skierowany jest czyn sprawcy. Racjonalizacja taka nie znajduje jednak zastosowania do usiłowania nieudolnego (</w:t>
            </w:r>
            <w:hyperlink r:id="rId54" w:history="1">
              <w:r w:rsidRPr="00555C53">
                <w:rPr>
                  <w:rStyle w:val="Hipercze"/>
                  <w:rFonts w:ascii="Times" w:hAnsi="Times" w:cs="Times"/>
                  <w:color w:val="CC0000"/>
                  <w:sz w:val="24"/>
                  <w:szCs w:val="24"/>
                </w:rPr>
                <w:t>art. 13 § 2</w:t>
              </w:r>
            </w:hyperlink>
            <w:r w:rsidRPr="00555C53">
              <w:rPr>
                <w:rFonts w:ascii="Times" w:hAnsi="Times" w:cs="Times"/>
                <w:color w:val="333333"/>
                <w:sz w:val="24"/>
                <w:szCs w:val="24"/>
              </w:rPr>
              <w:t xml:space="preserve"> KK), które charakteryzuje się obiektywnym brakiem możliwości dokonania przestępstwa. </w:t>
            </w:r>
          </w:p>
          <w:p w14:paraId="283E1A89" w14:textId="7F5A8EC3" w:rsidR="002C0BA7" w:rsidRPr="00555C53" w:rsidRDefault="002C0BA7" w:rsidP="002C0BA7">
            <w:pPr>
              <w:jc w:val="both"/>
              <w:rPr>
                <w:rFonts w:ascii="Times" w:hAnsi="Times" w:cs="Times"/>
                <w:b/>
              </w:rPr>
            </w:pPr>
            <w:r w:rsidRPr="00555C53">
              <w:rPr>
                <w:rFonts w:ascii="Times" w:hAnsi="Times" w:cs="Times"/>
                <w:color w:val="333333"/>
              </w:rPr>
              <w:t>Konstrukcja tzw. form zjawiskowych pozwala na przypisanie odpowiedzialności karnej nie tylko sprawcy, który samodzielnie w całości zrealizował znamiona typu czynu zabronionego, lecz także innym współdziałającym z nim osobom</w:t>
            </w:r>
          </w:p>
        </w:tc>
      </w:tr>
      <w:tr w:rsidR="00875410" w:rsidRPr="00555C53" w14:paraId="31F3A1D5" w14:textId="77777777" w:rsidTr="008627E3">
        <w:tc>
          <w:tcPr>
            <w:tcW w:w="1413" w:type="dxa"/>
            <w:gridSpan w:val="2"/>
          </w:tcPr>
          <w:p w14:paraId="3766382E" w14:textId="24B6C868" w:rsidR="00875410" w:rsidRPr="00555C53" w:rsidRDefault="00C361E2" w:rsidP="00824828">
            <w:pPr>
              <w:rPr>
                <w:rFonts w:ascii="Times" w:hAnsi="Times" w:cs="Times"/>
              </w:rPr>
            </w:pPr>
            <w:r w:rsidRPr="00555C53">
              <w:rPr>
                <w:rFonts w:ascii="Times" w:hAnsi="Times" w:cs="Times"/>
              </w:rPr>
              <w:t xml:space="preserve">Art. 23 ust. 1 </w:t>
            </w:r>
            <w:r w:rsidR="00F934C5" w:rsidRPr="00555C53">
              <w:rPr>
                <w:rFonts w:ascii="Times" w:hAnsi="Times" w:cs="Times"/>
              </w:rPr>
              <w:t>lit.</w:t>
            </w:r>
            <w:r w:rsidRPr="00555C53">
              <w:rPr>
                <w:rFonts w:ascii="Times" w:hAnsi="Times" w:cs="Times"/>
              </w:rPr>
              <w:t>. b)</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123"/>
              <w:gridCol w:w="3743"/>
            </w:tblGrid>
            <w:tr w:rsidR="00875410" w:rsidRPr="00555C53" w14:paraId="696AF109" w14:textId="77777777" w:rsidTr="003543E7">
              <w:tc>
                <w:tcPr>
                  <w:tcW w:w="272" w:type="dxa"/>
                  <w:shd w:val="clear" w:color="auto" w:fill="auto"/>
                  <w:hideMark/>
                </w:tcPr>
                <w:p w14:paraId="70B222FE" w14:textId="77777777" w:rsidR="00875410" w:rsidRPr="00555C53" w:rsidRDefault="00875410" w:rsidP="00E647E0">
                  <w:pPr>
                    <w:spacing w:before="120"/>
                    <w:jc w:val="both"/>
                    <w:rPr>
                      <w:rFonts w:ascii="Times" w:hAnsi="Times" w:cs="Times"/>
                    </w:rPr>
                  </w:pPr>
                  <w:r w:rsidRPr="00555C53">
                    <w:rPr>
                      <w:rFonts w:ascii="Times" w:hAnsi="Times" w:cs="Times"/>
                    </w:rPr>
                    <w:t xml:space="preserve">b  </w:t>
                  </w:r>
                </w:p>
              </w:tc>
              <w:tc>
                <w:tcPr>
                  <w:tcW w:w="9134" w:type="dxa"/>
                  <w:shd w:val="clear" w:color="auto" w:fill="auto"/>
                  <w:hideMark/>
                </w:tcPr>
                <w:p w14:paraId="7CF54BD4" w14:textId="77777777" w:rsidR="00875410" w:rsidRPr="00555C53" w:rsidRDefault="00875410">
                  <w:pPr>
                    <w:spacing w:before="120"/>
                    <w:jc w:val="both"/>
                    <w:rPr>
                      <w:rFonts w:ascii="Times" w:hAnsi="Times" w:cs="Times"/>
                    </w:rPr>
                  </w:pPr>
                  <w:r w:rsidRPr="00555C53">
                    <w:rPr>
                      <w:rFonts w:ascii="Times" w:hAnsi="Times" w:cs="Times"/>
                    </w:rPr>
                    <w:t>) podejmują działania odwetowe wobec osób, o których mowa w art. 4;</w:t>
                  </w:r>
                </w:p>
              </w:tc>
            </w:tr>
          </w:tbl>
          <w:p w14:paraId="67860E4E" w14:textId="77777777" w:rsidR="00875410" w:rsidRPr="00555C53" w:rsidRDefault="00875410" w:rsidP="00824828">
            <w:pPr>
              <w:shd w:val="clear" w:color="auto" w:fill="FFFFFF"/>
              <w:spacing w:before="120"/>
              <w:jc w:val="both"/>
              <w:rPr>
                <w:rFonts w:ascii="Times" w:hAnsi="Times" w:cs="Times"/>
              </w:rPr>
            </w:pPr>
          </w:p>
        </w:tc>
        <w:tc>
          <w:tcPr>
            <w:tcW w:w="1304" w:type="dxa"/>
          </w:tcPr>
          <w:p w14:paraId="1CDFBF1F" w14:textId="28E08BCE" w:rsidR="00875410" w:rsidRPr="00555C53" w:rsidRDefault="0042037D" w:rsidP="00E647E0">
            <w:pPr>
              <w:jc w:val="center"/>
              <w:rPr>
                <w:rFonts w:ascii="Times" w:hAnsi="Times" w:cs="Times"/>
                <w:b/>
              </w:rPr>
            </w:pPr>
            <w:r w:rsidRPr="00555C53">
              <w:rPr>
                <w:rFonts w:ascii="Times" w:hAnsi="Times" w:cs="Times"/>
                <w:b/>
              </w:rPr>
              <w:t>T</w:t>
            </w:r>
          </w:p>
        </w:tc>
        <w:tc>
          <w:tcPr>
            <w:tcW w:w="1134" w:type="dxa"/>
            <w:gridSpan w:val="2"/>
          </w:tcPr>
          <w:p w14:paraId="4EB3DA9B" w14:textId="71C4274D" w:rsidR="00875410" w:rsidRPr="00555C53" w:rsidRDefault="0042037D">
            <w:pPr>
              <w:jc w:val="center"/>
              <w:rPr>
                <w:rFonts w:ascii="Times" w:hAnsi="Times" w:cs="Times"/>
                <w:b/>
              </w:rPr>
            </w:pPr>
            <w:r w:rsidRPr="00555C53">
              <w:rPr>
                <w:rStyle w:val="Ppogrubienie"/>
                <w:rFonts w:ascii="Times" w:hAnsi="Times" w:cs="Times"/>
              </w:rPr>
              <w:t>Art. 52</w:t>
            </w:r>
          </w:p>
        </w:tc>
        <w:tc>
          <w:tcPr>
            <w:tcW w:w="4962" w:type="dxa"/>
          </w:tcPr>
          <w:p w14:paraId="44453F1A" w14:textId="77777777" w:rsidR="00C31500" w:rsidRPr="00555C53" w:rsidRDefault="000C5CD3">
            <w:pPr>
              <w:pStyle w:val="ARTartustawynprozporzdzenia"/>
              <w:spacing w:line="240" w:lineRule="auto"/>
              <w:ind w:firstLine="0"/>
              <w:rPr>
                <w:rFonts w:cs="Times"/>
                <w:szCs w:val="24"/>
              </w:rPr>
            </w:pPr>
            <w:r w:rsidRPr="00555C53">
              <w:rPr>
                <w:rStyle w:val="Ppogrubienie"/>
                <w:rFonts w:cs="Times"/>
                <w:szCs w:val="24"/>
              </w:rPr>
              <w:t>Art. 52.</w:t>
            </w:r>
            <w:r w:rsidRPr="00555C53">
              <w:rPr>
                <w:rFonts w:cs="Times"/>
                <w:szCs w:val="24"/>
              </w:rPr>
              <w:t xml:space="preserve"> </w:t>
            </w:r>
          </w:p>
          <w:p w14:paraId="6084D8E4" w14:textId="5C5BAE94" w:rsidR="000C5CD3" w:rsidRPr="00555C53" w:rsidRDefault="000C5CD3">
            <w:pPr>
              <w:pStyle w:val="ARTartustawynprozporzdzenia"/>
              <w:spacing w:line="240" w:lineRule="auto"/>
              <w:ind w:firstLine="0"/>
              <w:rPr>
                <w:rFonts w:cs="Times"/>
                <w:szCs w:val="24"/>
              </w:rPr>
            </w:pPr>
            <w:r w:rsidRPr="00555C53">
              <w:rPr>
                <w:rFonts w:cs="Times"/>
                <w:szCs w:val="24"/>
              </w:rPr>
              <w:t>1. Kto wbrew przepisowi art. 11 podejmuje działania odwetowe wobec osoby, która dokonała zgłoszenia lub ujawnienia publicznego, lub osób, o których mowa w art. 21, podlega grzywnie lub karze ograniczenia wolności albo pozbawienia wolności do lat 2.</w:t>
            </w:r>
          </w:p>
          <w:p w14:paraId="64D65E0C" w14:textId="63819CF6" w:rsidR="00875410" w:rsidRPr="00555C53" w:rsidRDefault="000C5CD3">
            <w:pPr>
              <w:pStyle w:val="USTustnpkodeksu"/>
              <w:spacing w:line="240" w:lineRule="auto"/>
              <w:ind w:firstLine="0"/>
              <w:rPr>
                <w:rFonts w:cs="Times"/>
                <w:b/>
                <w:szCs w:val="24"/>
              </w:rPr>
            </w:pPr>
            <w:r w:rsidRPr="00555C53">
              <w:rPr>
                <w:rFonts w:cs="Times"/>
                <w:szCs w:val="24"/>
              </w:rPr>
              <w:t>2. Kto, w przypadku o którym mowa w ust. 1, stosuje łącznie więcej niż dwa działania odwetowe wymienione w art. 12 ust. 1, podlega karze pozbawienia wolności do lat 3</w:t>
            </w:r>
          </w:p>
        </w:tc>
        <w:tc>
          <w:tcPr>
            <w:tcW w:w="1708" w:type="dxa"/>
          </w:tcPr>
          <w:p w14:paraId="0EE2E83A" w14:textId="77777777" w:rsidR="00875410" w:rsidRPr="00555C53" w:rsidRDefault="00875410">
            <w:pPr>
              <w:jc w:val="center"/>
              <w:rPr>
                <w:rFonts w:ascii="Times" w:hAnsi="Times" w:cs="Times"/>
                <w:b/>
              </w:rPr>
            </w:pPr>
          </w:p>
        </w:tc>
      </w:tr>
      <w:tr w:rsidR="00EB77AC" w:rsidRPr="00555C53" w14:paraId="096509AA" w14:textId="77777777" w:rsidTr="008627E3">
        <w:tc>
          <w:tcPr>
            <w:tcW w:w="1413" w:type="dxa"/>
            <w:gridSpan w:val="2"/>
          </w:tcPr>
          <w:p w14:paraId="0B3B72BD" w14:textId="1333100E" w:rsidR="00EB77AC" w:rsidRPr="00555C53" w:rsidRDefault="00C361E2" w:rsidP="00824828">
            <w:pPr>
              <w:rPr>
                <w:rFonts w:ascii="Times" w:hAnsi="Times" w:cs="Times"/>
              </w:rPr>
            </w:pPr>
            <w:r w:rsidRPr="00555C53">
              <w:rPr>
                <w:rFonts w:ascii="Times" w:hAnsi="Times" w:cs="Times"/>
              </w:rPr>
              <w:t xml:space="preserve">Art. 23 ust. 1 </w:t>
            </w:r>
            <w:r w:rsidR="00F934C5" w:rsidRPr="00555C53">
              <w:rPr>
                <w:rFonts w:ascii="Times" w:hAnsi="Times" w:cs="Times"/>
              </w:rPr>
              <w:t>lit.</w:t>
            </w:r>
            <w:r w:rsidRPr="00555C53">
              <w:rPr>
                <w:rFonts w:ascii="Times" w:hAnsi="Times" w:cs="Times"/>
              </w:rPr>
              <w:t>. c)</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101"/>
              <w:gridCol w:w="3765"/>
            </w:tblGrid>
            <w:tr w:rsidR="00875410" w:rsidRPr="00555C53" w14:paraId="6F720D14" w14:textId="77777777" w:rsidTr="003543E7">
              <w:tc>
                <w:tcPr>
                  <w:tcW w:w="218" w:type="dxa"/>
                  <w:shd w:val="clear" w:color="auto" w:fill="auto"/>
                  <w:hideMark/>
                </w:tcPr>
                <w:p w14:paraId="04DA3A29" w14:textId="77777777" w:rsidR="00875410" w:rsidRPr="00555C53" w:rsidRDefault="00875410" w:rsidP="00E647E0">
                  <w:pPr>
                    <w:spacing w:before="120"/>
                    <w:jc w:val="both"/>
                    <w:rPr>
                      <w:rFonts w:ascii="Times" w:hAnsi="Times" w:cs="Times"/>
                    </w:rPr>
                  </w:pPr>
                  <w:r w:rsidRPr="00555C53">
                    <w:rPr>
                      <w:rFonts w:ascii="Times" w:hAnsi="Times" w:cs="Times"/>
                    </w:rPr>
                    <w:t>c</w:t>
                  </w:r>
                </w:p>
              </w:tc>
              <w:tc>
                <w:tcPr>
                  <w:tcW w:w="9188" w:type="dxa"/>
                  <w:shd w:val="clear" w:color="auto" w:fill="auto"/>
                  <w:hideMark/>
                </w:tcPr>
                <w:p w14:paraId="42F5EC2B" w14:textId="77777777" w:rsidR="00875410" w:rsidRPr="00555C53" w:rsidRDefault="00875410">
                  <w:pPr>
                    <w:spacing w:before="120"/>
                    <w:jc w:val="both"/>
                    <w:rPr>
                      <w:rFonts w:ascii="Times" w:hAnsi="Times" w:cs="Times"/>
                    </w:rPr>
                  </w:pPr>
                  <w:r w:rsidRPr="00555C53">
                    <w:rPr>
                      <w:rFonts w:ascii="Times" w:hAnsi="Times" w:cs="Times"/>
                    </w:rPr>
                    <w:t>) wszczynają uciążliwe postępowania przeciwko osobom, o których mowa w art. 4;</w:t>
                  </w:r>
                </w:p>
              </w:tc>
            </w:tr>
          </w:tbl>
          <w:p w14:paraId="02AD7F80" w14:textId="77777777" w:rsidR="00EB77AC" w:rsidRPr="00555C53" w:rsidRDefault="00EB77AC" w:rsidP="00824828">
            <w:pPr>
              <w:shd w:val="clear" w:color="auto" w:fill="FFFFFF"/>
              <w:spacing w:before="120"/>
              <w:jc w:val="both"/>
              <w:rPr>
                <w:rFonts w:ascii="Times" w:hAnsi="Times" w:cs="Times"/>
              </w:rPr>
            </w:pPr>
          </w:p>
        </w:tc>
        <w:tc>
          <w:tcPr>
            <w:tcW w:w="1304" w:type="dxa"/>
          </w:tcPr>
          <w:p w14:paraId="550105E0" w14:textId="5107C71E" w:rsidR="00EB77AC" w:rsidRPr="00555C53" w:rsidRDefault="0042037D" w:rsidP="00E647E0">
            <w:pPr>
              <w:jc w:val="center"/>
              <w:rPr>
                <w:rFonts w:ascii="Times" w:hAnsi="Times" w:cs="Times"/>
                <w:b/>
              </w:rPr>
            </w:pPr>
            <w:r w:rsidRPr="00555C53">
              <w:rPr>
                <w:rFonts w:ascii="Times" w:hAnsi="Times" w:cs="Times"/>
                <w:b/>
              </w:rPr>
              <w:t>T</w:t>
            </w:r>
          </w:p>
        </w:tc>
        <w:tc>
          <w:tcPr>
            <w:tcW w:w="1134" w:type="dxa"/>
            <w:gridSpan w:val="2"/>
          </w:tcPr>
          <w:p w14:paraId="234B3AF2" w14:textId="28FBAD7F" w:rsidR="00EB77AC" w:rsidRPr="00555C53" w:rsidRDefault="00512888">
            <w:pPr>
              <w:jc w:val="center"/>
              <w:rPr>
                <w:rFonts w:ascii="Times" w:hAnsi="Times" w:cs="Times"/>
                <w:b/>
              </w:rPr>
            </w:pPr>
            <w:r w:rsidRPr="00555C53">
              <w:rPr>
                <w:rStyle w:val="Ppogrubienie"/>
                <w:rFonts w:ascii="Times" w:hAnsi="Times" w:cs="Times"/>
              </w:rPr>
              <w:t>Art. 52</w:t>
            </w:r>
          </w:p>
        </w:tc>
        <w:tc>
          <w:tcPr>
            <w:tcW w:w="4962" w:type="dxa"/>
          </w:tcPr>
          <w:p w14:paraId="1C958DBA" w14:textId="3F92453A" w:rsidR="00EB77AC" w:rsidRPr="00555C53" w:rsidRDefault="00EB77AC">
            <w:pPr>
              <w:pStyle w:val="ARTartustawynprozporzdzenia"/>
              <w:spacing w:line="240" w:lineRule="auto"/>
              <w:ind w:firstLine="0"/>
              <w:rPr>
                <w:rFonts w:cs="Times"/>
                <w:szCs w:val="24"/>
              </w:rPr>
            </w:pPr>
          </w:p>
          <w:p w14:paraId="306AE752" w14:textId="77777777" w:rsidR="002941FF" w:rsidRPr="00555C53" w:rsidRDefault="002941FF" w:rsidP="002941FF">
            <w:pPr>
              <w:pStyle w:val="ARTartustawynprozporzdzenia"/>
              <w:spacing w:line="240" w:lineRule="auto"/>
              <w:ind w:firstLine="0"/>
              <w:rPr>
                <w:rFonts w:cs="Times"/>
                <w:szCs w:val="24"/>
              </w:rPr>
            </w:pPr>
            <w:r w:rsidRPr="00555C53">
              <w:rPr>
                <w:rStyle w:val="Ppogrubienie"/>
                <w:rFonts w:cs="Times"/>
                <w:szCs w:val="24"/>
              </w:rPr>
              <w:t>Art. 52.</w:t>
            </w:r>
            <w:r w:rsidRPr="00555C53">
              <w:rPr>
                <w:rFonts w:cs="Times"/>
                <w:szCs w:val="24"/>
              </w:rPr>
              <w:t xml:space="preserve"> </w:t>
            </w:r>
          </w:p>
          <w:p w14:paraId="10390AF6" w14:textId="77777777" w:rsidR="002941FF" w:rsidRPr="00555C53" w:rsidRDefault="002941FF" w:rsidP="002941FF">
            <w:pPr>
              <w:pStyle w:val="ARTartustawynprozporzdzenia"/>
              <w:spacing w:line="240" w:lineRule="auto"/>
              <w:ind w:firstLine="0"/>
              <w:rPr>
                <w:rFonts w:cs="Times"/>
                <w:szCs w:val="24"/>
              </w:rPr>
            </w:pPr>
            <w:r w:rsidRPr="00555C53">
              <w:rPr>
                <w:rFonts w:cs="Times"/>
                <w:szCs w:val="24"/>
              </w:rPr>
              <w:t>1. Kto wbrew przepisowi art. 11 podejmuje działania odwetowe wobec osoby, która dokonała zgłoszenia lub ujawnienia publicznego, lub osób, o których mowa w art. 21, podlega grzywnie lub karze ograniczenia wolności albo pozbawienia wolności do lat 2.</w:t>
            </w:r>
          </w:p>
          <w:p w14:paraId="33CFF2CF" w14:textId="77777777" w:rsidR="002941FF" w:rsidRPr="00555C53" w:rsidRDefault="002941FF" w:rsidP="002941FF">
            <w:pPr>
              <w:pStyle w:val="ARTartustawynprozporzdzenia"/>
              <w:spacing w:line="240" w:lineRule="auto"/>
              <w:ind w:firstLine="0"/>
              <w:rPr>
                <w:rFonts w:cs="Times"/>
                <w:szCs w:val="24"/>
              </w:rPr>
            </w:pPr>
            <w:r w:rsidRPr="00555C53">
              <w:rPr>
                <w:rFonts w:cs="Times"/>
                <w:szCs w:val="24"/>
              </w:rPr>
              <w:t>2. Kto, w przypadku o którym mowa w ust. 1, stosuje łącznie więcej niż dwa działania odwetowe wymienione w art. 12 ust. 1, podlega karze pozbawienia wolności do lat 3</w:t>
            </w:r>
          </w:p>
          <w:p w14:paraId="3FC7EDA4" w14:textId="77777777" w:rsidR="002941FF" w:rsidRPr="00555C53" w:rsidRDefault="002941FF" w:rsidP="002941FF">
            <w:pPr>
              <w:pStyle w:val="ARTartustawynprozporzdzenia"/>
              <w:spacing w:line="240" w:lineRule="auto"/>
              <w:ind w:firstLine="0"/>
              <w:rPr>
                <w:rFonts w:cs="Times"/>
                <w:szCs w:val="24"/>
              </w:rPr>
            </w:pPr>
          </w:p>
          <w:p w14:paraId="05A1F662" w14:textId="77777777" w:rsidR="002941FF" w:rsidRPr="00555C53" w:rsidRDefault="002941FF" w:rsidP="002941FF">
            <w:pPr>
              <w:pStyle w:val="ARTartustawynprozporzdzenia"/>
              <w:spacing w:line="240" w:lineRule="auto"/>
              <w:ind w:firstLine="0"/>
              <w:rPr>
                <w:rFonts w:cs="Times"/>
                <w:szCs w:val="24"/>
              </w:rPr>
            </w:pPr>
          </w:p>
          <w:p w14:paraId="182114DB" w14:textId="6D84ABBD" w:rsidR="00C742F3" w:rsidRPr="00555C53" w:rsidRDefault="00C742F3" w:rsidP="00C43172">
            <w:pPr>
              <w:pStyle w:val="ARTartustawynprozporzdzenia"/>
              <w:spacing w:line="240" w:lineRule="auto"/>
              <w:ind w:firstLine="0"/>
              <w:rPr>
                <w:rFonts w:cs="Times"/>
                <w:szCs w:val="24"/>
              </w:rPr>
            </w:pPr>
          </w:p>
        </w:tc>
        <w:tc>
          <w:tcPr>
            <w:tcW w:w="1708" w:type="dxa"/>
          </w:tcPr>
          <w:p w14:paraId="4829DF37" w14:textId="77777777" w:rsidR="00EB77AC" w:rsidRPr="00555C53" w:rsidRDefault="00EB77AC">
            <w:pPr>
              <w:jc w:val="center"/>
              <w:rPr>
                <w:rFonts w:ascii="Times" w:hAnsi="Times" w:cs="Times"/>
                <w:b/>
              </w:rPr>
            </w:pPr>
          </w:p>
        </w:tc>
      </w:tr>
      <w:tr w:rsidR="00875410" w:rsidRPr="00555C53" w14:paraId="6DF873AF" w14:textId="77777777" w:rsidTr="008627E3">
        <w:tc>
          <w:tcPr>
            <w:tcW w:w="1413" w:type="dxa"/>
            <w:gridSpan w:val="2"/>
          </w:tcPr>
          <w:p w14:paraId="7DDDA8AC" w14:textId="6976983C" w:rsidR="00875410" w:rsidRPr="00555C53" w:rsidRDefault="00C361E2" w:rsidP="00824828">
            <w:pPr>
              <w:rPr>
                <w:rFonts w:ascii="Times" w:hAnsi="Times" w:cs="Times"/>
              </w:rPr>
            </w:pPr>
            <w:r w:rsidRPr="00555C53">
              <w:rPr>
                <w:rFonts w:ascii="Times" w:hAnsi="Times" w:cs="Times"/>
              </w:rPr>
              <w:t xml:space="preserve">Art. 23 ust. 1 </w:t>
            </w:r>
            <w:r w:rsidR="00F934C5" w:rsidRPr="00555C53">
              <w:rPr>
                <w:rFonts w:ascii="Times" w:hAnsi="Times" w:cs="Times"/>
              </w:rPr>
              <w:t>lit.</w:t>
            </w:r>
            <w:r w:rsidRPr="00555C53">
              <w:rPr>
                <w:rFonts w:ascii="Times" w:hAnsi="Times" w:cs="Times"/>
              </w:rPr>
              <w:t>. d)</w:t>
            </w:r>
          </w:p>
        </w:tc>
        <w:tc>
          <w:tcPr>
            <w:tcW w:w="4082" w:type="dxa"/>
            <w:gridSpan w:val="2"/>
          </w:tcPr>
          <w:tbl>
            <w:tblPr>
              <w:tblW w:w="5000" w:type="pct"/>
              <w:tblLayout w:type="fixed"/>
              <w:tblCellMar>
                <w:left w:w="0" w:type="dxa"/>
                <w:right w:w="0" w:type="dxa"/>
              </w:tblCellMar>
              <w:tblLook w:val="04A0" w:firstRow="1" w:lastRow="0" w:firstColumn="1" w:lastColumn="0" w:noHBand="0" w:noVBand="1"/>
            </w:tblPr>
            <w:tblGrid>
              <w:gridCol w:w="94"/>
              <w:gridCol w:w="3772"/>
            </w:tblGrid>
            <w:tr w:rsidR="00875410" w:rsidRPr="00555C53" w14:paraId="3CBF021E" w14:textId="77777777" w:rsidTr="003543E7">
              <w:tc>
                <w:tcPr>
                  <w:tcW w:w="200" w:type="dxa"/>
                  <w:shd w:val="clear" w:color="auto" w:fill="auto"/>
                  <w:hideMark/>
                </w:tcPr>
                <w:p w14:paraId="6F7AE6B3" w14:textId="77777777" w:rsidR="00875410" w:rsidRPr="00555C53" w:rsidRDefault="00875410" w:rsidP="00E647E0">
                  <w:pPr>
                    <w:spacing w:before="120"/>
                    <w:jc w:val="both"/>
                    <w:rPr>
                      <w:rFonts w:ascii="Times" w:hAnsi="Times" w:cs="Times"/>
                    </w:rPr>
                  </w:pPr>
                  <w:r w:rsidRPr="00555C53">
                    <w:rPr>
                      <w:rFonts w:ascii="Times" w:hAnsi="Times" w:cs="Times"/>
                    </w:rPr>
                    <w:t>d</w:t>
                  </w:r>
                </w:p>
              </w:tc>
              <w:tc>
                <w:tcPr>
                  <w:tcW w:w="9206" w:type="dxa"/>
                  <w:shd w:val="clear" w:color="auto" w:fill="auto"/>
                  <w:hideMark/>
                </w:tcPr>
                <w:p w14:paraId="58F1510B" w14:textId="77777777" w:rsidR="00875410" w:rsidRPr="00555C53" w:rsidRDefault="00875410">
                  <w:pPr>
                    <w:spacing w:before="120"/>
                    <w:jc w:val="both"/>
                    <w:rPr>
                      <w:rFonts w:ascii="Times" w:hAnsi="Times" w:cs="Times"/>
                    </w:rPr>
                  </w:pPr>
                  <w:r w:rsidRPr="00555C53">
                    <w:rPr>
                      <w:rFonts w:ascii="Times" w:hAnsi="Times" w:cs="Times"/>
                    </w:rPr>
                    <w:t xml:space="preserve"> ) dopuszczają się naruszeń obowiązku zachowania poufności tożsamości osób dokonujących zgłoszenia, o którym to obowiązku mowa w art. 16.</w:t>
                  </w:r>
                </w:p>
              </w:tc>
            </w:tr>
          </w:tbl>
          <w:p w14:paraId="3B9CCFE3" w14:textId="77777777" w:rsidR="00875410" w:rsidRPr="00555C53" w:rsidRDefault="00875410" w:rsidP="00824828">
            <w:pPr>
              <w:spacing w:before="120"/>
              <w:jc w:val="both"/>
              <w:rPr>
                <w:rFonts w:ascii="Times" w:hAnsi="Times" w:cs="Times"/>
              </w:rPr>
            </w:pPr>
          </w:p>
        </w:tc>
        <w:tc>
          <w:tcPr>
            <w:tcW w:w="1304" w:type="dxa"/>
          </w:tcPr>
          <w:p w14:paraId="09E0059E" w14:textId="63710AF9" w:rsidR="00875410" w:rsidRPr="00555C53" w:rsidRDefault="0042037D" w:rsidP="00E647E0">
            <w:pPr>
              <w:jc w:val="center"/>
              <w:rPr>
                <w:rFonts w:ascii="Times" w:hAnsi="Times" w:cs="Times"/>
                <w:b/>
              </w:rPr>
            </w:pPr>
            <w:r w:rsidRPr="00555C53">
              <w:rPr>
                <w:rFonts w:ascii="Times" w:hAnsi="Times" w:cs="Times"/>
                <w:b/>
              </w:rPr>
              <w:t>T</w:t>
            </w:r>
          </w:p>
        </w:tc>
        <w:tc>
          <w:tcPr>
            <w:tcW w:w="1134" w:type="dxa"/>
            <w:gridSpan w:val="2"/>
          </w:tcPr>
          <w:p w14:paraId="7244432E" w14:textId="35202576" w:rsidR="00875410" w:rsidRPr="00555C53" w:rsidRDefault="0042037D">
            <w:pPr>
              <w:jc w:val="center"/>
              <w:rPr>
                <w:rFonts w:ascii="Times" w:hAnsi="Times" w:cs="Times"/>
                <w:b/>
              </w:rPr>
            </w:pPr>
            <w:r w:rsidRPr="00555C53">
              <w:rPr>
                <w:rStyle w:val="Ppogrubienie"/>
                <w:rFonts w:ascii="Times" w:hAnsi="Times" w:cs="Times"/>
              </w:rPr>
              <w:t>Art. 53</w:t>
            </w:r>
          </w:p>
        </w:tc>
        <w:tc>
          <w:tcPr>
            <w:tcW w:w="4962" w:type="dxa"/>
          </w:tcPr>
          <w:p w14:paraId="3FD2322C" w14:textId="7403FD12" w:rsidR="00875410" w:rsidRPr="00555C53" w:rsidRDefault="000C5CD3">
            <w:pPr>
              <w:pStyle w:val="ARTartustawynprozporzdzenia"/>
              <w:spacing w:line="240" w:lineRule="auto"/>
              <w:ind w:firstLine="0"/>
              <w:rPr>
                <w:rFonts w:cs="Times"/>
                <w:szCs w:val="24"/>
              </w:rPr>
            </w:pPr>
            <w:r w:rsidRPr="00555C53">
              <w:rPr>
                <w:rStyle w:val="Ppogrubienie"/>
                <w:rFonts w:cs="Times"/>
                <w:szCs w:val="24"/>
              </w:rPr>
              <w:t>Art. 53.</w:t>
            </w:r>
            <w:r w:rsidRPr="00555C53">
              <w:rPr>
                <w:rFonts w:cs="Times"/>
                <w:szCs w:val="24"/>
              </w:rPr>
              <w:t xml:space="preserve"> Kto wbrew przepisom art. 27 ust. 1 lub art. 41 narusza obowiązek zachowania poufności tożsamości osoby, która dokonała zgłoszenia, lub osób, o których mowa w art. 21, podlega grzywnie, karze ograniczenia wolności albo pozbawienia wolności do roku. </w:t>
            </w:r>
          </w:p>
        </w:tc>
        <w:tc>
          <w:tcPr>
            <w:tcW w:w="1708" w:type="dxa"/>
          </w:tcPr>
          <w:p w14:paraId="7DDBA290" w14:textId="77777777" w:rsidR="00875410" w:rsidRPr="00555C53" w:rsidRDefault="00875410">
            <w:pPr>
              <w:jc w:val="center"/>
              <w:rPr>
                <w:rFonts w:ascii="Times" w:hAnsi="Times" w:cs="Times"/>
                <w:b/>
              </w:rPr>
            </w:pPr>
          </w:p>
        </w:tc>
      </w:tr>
      <w:tr w:rsidR="00875410" w:rsidRPr="00555C53" w14:paraId="00BABBE0" w14:textId="77777777" w:rsidTr="008627E3">
        <w:tc>
          <w:tcPr>
            <w:tcW w:w="1413" w:type="dxa"/>
            <w:gridSpan w:val="2"/>
          </w:tcPr>
          <w:p w14:paraId="15494104" w14:textId="6F240753" w:rsidR="00875410" w:rsidRPr="00555C53" w:rsidRDefault="00C361E2" w:rsidP="00824828">
            <w:pPr>
              <w:rPr>
                <w:rFonts w:ascii="Times" w:hAnsi="Times" w:cs="Times"/>
              </w:rPr>
            </w:pPr>
            <w:r w:rsidRPr="00555C53">
              <w:rPr>
                <w:rFonts w:ascii="Times" w:hAnsi="Times" w:cs="Times"/>
              </w:rPr>
              <w:t>Art. 23 ust. 2</w:t>
            </w:r>
          </w:p>
        </w:tc>
        <w:tc>
          <w:tcPr>
            <w:tcW w:w="4082" w:type="dxa"/>
            <w:gridSpan w:val="2"/>
          </w:tcPr>
          <w:p w14:paraId="6526D6FB" w14:textId="77777777" w:rsidR="00875410" w:rsidRPr="00555C53" w:rsidRDefault="00875410">
            <w:pPr>
              <w:shd w:val="clear" w:color="auto" w:fill="FFFFFF"/>
              <w:rPr>
                <w:rFonts w:ascii="Times" w:hAnsi="Times" w:cs="Times"/>
                <w:vanish/>
              </w:rPr>
            </w:pPr>
          </w:p>
          <w:p w14:paraId="1E125A6A" w14:textId="77777777" w:rsidR="00875410" w:rsidRPr="00555C53" w:rsidRDefault="00875410">
            <w:pPr>
              <w:shd w:val="clear" w:color="auto" w:fill="FFFFFF"/>
              <w:rPr>
                <w:rFonts w:ascii="Times" w:hAnsi="Times" w:cs="Times"/>
                <w:vanish/>
              </w:rPr>
            </w:pPr>
          </w:p>
          <w:p w14:paraId="41235851" w14:textId="77777777" w:rsidR="00875410" w:rsidRPr="00555C53" w:rsidRDefault="00875410">
            <w:pPr>
              <w:shd w:val="clear" w:color="auto" w:fill="FFFFFF"/>
              <w:rPr>
                <w:rFonts w:ascii="Times" w:hAnsi="Times" w:cs="Times"/>
                <w:vanish/>
              </w:rPr>
            </w:pPr>
          </w:p>
          <w:p w14:paraId="36500308" w14:textId="7A7D0B21" w:rsidR="00875410" w:rsidRPr="00555C53" w:rsidRDefault="00875410">
            <w:pPr>
              <w:shd w:val="clear" w:color="auto" w:fill="FFFFFF"/>
              <w:spacing w:before="120"/>
              <w:jc w:val="both"/>
              <w:rPr>
                <w:rFonts w:ascii="Times" w:hAnsi="Times" w:cs="Times"/>
              </w:rPr>
            </w:pPr>
            <w:r w:rsidRPr="00555C53">
              <w:rPr>
                <w:rFonts w:ascii="Times" w:hAnsi="Times" w:cs="Times"/>
              </w:rPr>
              <w:t>2.   Państwa członkowskie wprowadzają przepisy przewidujące skuteczne, proporcjonalne i odstraszające sankcje dla osób dokonujących zgłoszenia, wobec których ustalono, że świadomie dokonały zgłoszenia lub ujawnienia publicznego nieprawdziwych informacji. Państwa członkowskie wprowadzają również przepisy przewidujące, zgodnie z prawem krajowym, środki odszkodowawcze za szkodę wynikającą z takiego zgłoszenia lub ujawniania publicznego.</w:t>
            </w:r>
          </w:p>
        </w:tc>
        <w:tc>
          <w:tcPr>
            <w:tcW w:w="1304" w:type="dxa"/>
          </w:tcPr>
          <w:p w14:paraId="369115CF" w14:textId="2D49EC12" w:rsidR="00875410" w:rsidRPr="00555C53" w:rsidRDefault="0042037D">
            <w:pPr>
              <w:jc w:val="center"/>
              <w:rPr>
                <w:rFonts w:ascii="Times" w:hAnsi="Times" w:cs="Times"/>
                <w:b/>
              </w:rPr>
            </w:pPr>
            <w:r w:rsidRPr="00555C53">
              <w:rPr>
                <w:rFonts w:ascii="Times" w:hAnsi="Times" w:cs="Times"/>
                <w:b/>
              </w:rPr>
              <w:t>T</w:t>
            </w:r>
          </w:p>
        </w:tc>
        <w:tc>
          <w:tcPr>
            <w:tcW w:w="1134" w:type="dxa"/>
            <w:gridSpan w:val="2"/>
          </w:tcPr>
          <w:p w14:paraId="76FE801C" w14:textId="1859B7FA" w:rsidR="00875410" w:rsidRPr="00555C53" w:rsidRDefault="00C4027B">
            <w:pPr>
              <w:jc w:val="center"/>
              <w:rPr>
                <w:rFonts w:ascii="Times" w:hAnsi="Times" w:cs="Times"/>
                <w:b/>
              </w:rPr>
            </w:pPr>
            <w:r w:rsidRPr="00555C53">
              <w:rPr>
                <w:rFonts w:ascii="Times" w:hAnsi="Times" w:cs="Times"/>
                <w:b/>
              </w:rPr>
              <w:t>Art. 15</w:t>
            </w:r>
            <w:r w:rsidR="00CD3379" w:rsidRPr="00555C53">
              <w:rPr>
                <w:rFonts w:ascii="Times" w:hAnsi="Times" w:cs="Times"/>
                <w:b/>
              </w:rPr>
              <w:t xml:space="preserve"> oraz art. 54 </w:t>
            </w:r>
          </w:p>
        </w:tc>
        <w:tc>
          <w:tcPr>
            <w:tcW w:w="4962" w:type="dxa"/>
          </w:tcPr>
          <w:p w14:paraId="335CA11B" w14:textId="0BE572C2" w:rsidR="00C4027B" w:rsidRPr="00555C53" w:rsidRDefault="00C4027B">
            <w:pPr>
              <w:pStyle w:val="ARTartustawynprozporzdzenia"/>
              <w:spacing w:line="240" w:lineRule="auto"/>
              <w:ind w:firstLine="0"/>
              <w:rPr>
                <w:rFonts w:cs="Times"/>
                <w:szCs w:val="24"/>
              </w:rPr>
            </w:pPr>
            <w:r w:rsidRPr="00555C53">
              <w:rPr>
                <w:rStyle w:val="Ppogrubienie"/>
                <w:rFonts w:cs="Times"/>
                <w:szCs w:val="24"/>
              </w:rPr>
              <w:t>Art. 15.</w:t>
            </w:r>
            <w:r w:rsidRPr="00555C53">
              <w:rPr>
                <w:rFonts w:cs="Times"/>
                <w:szCs w:val="24"/>
              </w:rPr>
              <w:t xml:space="preserve"> Osoba, która poniosła szkodę z powodu świadomego zgłoszenia lub ujawnienia publicznego nieprawdziwych informacji przez zgłaszającego, ma prawo do odszkodowania </w:t>
            </w:r>
            <w:r w:rsidR="00762EC5" w:rsidRPr="00555C53">
              <w:rPr>
                <w:rFonts w:cs="Times"/>
                <w:szCs w:val="24"/>
              </w:rPr>
              <w:t xml:space="preserve">od </w:t>
            </w:r>
            <w:r w:rsidR="00411752" w:rsidRPr="00555C53">
              <w:rPr>
                <w:rFonts w:cs="Times"/>
                <w:szCs w:val="24"/>
              </w:rPr>
              <w:t>zgłaszajacego</w:t>
            </w:r>
            <w:r w:rsidR="00762EC5" w:rsidRPr="00555C53">
              <w:rPr>
                <w:rFonts w:cs="Times"/>
                <w:szCs w:val="24"/>
              </w:rPr>
              <w:t>, któr</w:t>
            </w:r>
            <w:r w:rsidR="0095253F" w:rsidRPr="00555C53">
              <w:rPr>
                <w:rFonts w:cs="Times"/>
                <w:szCs w:val="24"/>
              </w:rPr>
              <w:t>y</w:t>
            </w:r>
            <w:r w:rsidR="00762EC5" w:rsidRPr="00555C53">
              <w:rPr>
                <w:rFonts w:cs="Times"/>
                <w:szCs w:val="24"/>
              </w:rPr>
              <w:t xml:space="preserve"> dokonał świadomego złoszenia lub ujawnienia publicznego </w:t>
            </w:r>
            <w:r w:rsidRPr="00555C53">
              <w:rPr>
                <w:rFonts w:cs="Times"/>
                <w:szCs w:val="24"/>
              </w:rPr>
              <w:t xml:space="preserve">w wysokości co najmniej przeciętnego </w:t>
            </w:r>
            <w:r w:rsidR="00762EC5" w:rsidRPr="00555C53">
              <w:rPr>
                <w:rFonts w:cs="Times"/>
                <w:szCs w:val="24"/>
              </w:rPr>
              <w:t xml:space="preserve">miesięcznego </w:t>
            </w:r>
            <w:r w:rsidRPr="00555C53">
              <w:rPr>
                <w:rFonts w:cs="Times"/>
                <w:szCs w:val="24"/>
              </w:rPr>
              <w:t xml:space="preserve">wynagrodzenia w sektorze przedsiębiorstw, obowiązującego w dniu dokonania zgłoszenia lub ujawnienia publicznego. </w:t>
            </w:r>
          </w:p>
          <w:p w14:paraId="187D2E3D" w14:textId="77777777" w:rsidR="00CD3379" w:rsidRPr="00555C53" w:rsidRDefault="00CD3379">
            <w:pPr>
              <w:pStyle w:val="ARTartustawynprozporzdzenia"/>
              <w:spacing w:line="240" w:lineRule="auto"/>
              <w:ind w:firstLine="0"/>
              <w:rPr>
                <w:rFonts w:cs="Times"/>
                <w:szCs w:val="24"/>
              </w:rPr>
            </w:pPr>
          </w:p>
          <w:p w14:paraId="27461780" w14:textId="77777777" w:rsidR="00875410" w:rsidRPr="00555C53" w:rsidRDefault="00CD3379">
            <w:pPr>
              <w:pStyle w:val="USTustnpkodeksu"/>
              <w:spacing w:line="240" w:lineRule="auto"/>
              <w:ind w:firstLine="0"/>
              <w:rPr>
                <w:rFonts w:cs="Times"/>
                <w:b/>
                <w:szCs w:val="24"/>
              </w:rPr>
            </w:pPr>
            <w:r w:rsidRPr="00555C53">
              <w:rPr>
                <w:rFonts w:cs="Times"/>
                <w:b/>
                <w:szCs w:val="24"/>
              </w:rPr>
              <w:t>Art. 54</w:t>
            </w:r>
          </w:p>
          <w:p w14:paraId="73044864" w14:textId="065A0BE2" w:rsidR="00CD3379" w:rsidRPr="00555C53" w:rsidRDefault="00CD3379" w:rsidP="001C31B4">
            <w:pPr>
              <w:pStyle w:val="ARTartustawynprozporzdzenia"/>
              <w:spacing w:line="240" w:lineRule="auto"/>
              <w:ind w:firstLine="0"/>
              <w:rPr>
                <w:rFonts w:cs="Times"/>
                <w:szCs w:val="24"/>
              </w:rPr>
            </w:pPr>
            <w:r w:rsidRPr="00555C53">
              <w:rPr>
                <w:rFonts w:cs="Times"/>
                <w:szCs w:val="24"/>
              </w:rPr>
              <w:t>Kto świadomie dokonał zgłoszenia lub ujawnienia publicznego nieprawdziwych informacji lub pomógł w dokonaniu zgłoszenia nieprawdziwych informacji, podlega grzywnie, karze ograniczenia wolności lub pozbawienia wolności do lat 3.</w:t>
            </w:r>
          </w:p>
          <w:p w14:paraId="1C85B12E" w14:textId="15638DDD" w:rsidR="00CD3379" w:rsidRPr="00555C53" w:rsidRDefault="00CD3379" w:rsidP="00824828">
            <w:pPr>
              <w:pStyle w:val="USTustnpkodeksu"/>
              <w:spacing w:line="240" w:lineRule="auto"/>
              <w:ind w:firstLine="0"/>
              <w:rPr>
                <w:rFonts w:cs="Times"/>
                <w:b/>
                <w:szCs w:val="24"/>
              </w:rPr>
            </w:pPr>
          </w:p>
        </w:tc>
        <w:tc>
          <w:tcPr>
            <w:tcW w:w="1708" w:type="dxa"/>
          </w:tcPr>
          <w:p w14:paraId="4FEAE0B1" w14:textId="77777777" w:rsidR="00875410" w:rsidRPr="00555C53" w:rsidRDefault="00875410" w:rsidP="00E647E0">
            <w:pPr>
              <w:jc w:val="center"/>
              <w:rPr>
                <w:rFonts w:ascii="Times" w:hAnsi="Times" w:cs="Times"/>
                <w:b/>
              </w:rPr>
            </w:pPr>
          </w:p>
        </w:tc>
      </w:tr>
      <w:tr w:rsidR="00875410" w:rsidRPr="00555C53" w14:paraId="69EFEE6D" w14:textId="77777777" w:rsidTr="008627E3">
        <w:tc>
          <w:tcPr>
            <w:tcW w:w="1413" w:type="dxa"/>
            <w:gridSpan w:val="2"/>
          </w:tcPr>
          <w:p w14:paraId="08336353" w14:textId="55A3CE59" w:rsidR="00875410" w:rsidRPr="00555C53" w:rsidRDefault="000C5CD3" w:rsidP="00824828">
            <w:pPr>
              <w:rPr>
                <w:rFonts w:ascii="Times" w:hAnsi="Times" w:cs="Times"/>
              </w:rPr>
            </w:pPr>
            <w:r w:rsidRPr="00555C53">
              <w:rPr>
                <w:rFonts w:ascii="Times" w:hAnsi="Times" w:cs="Times"/>
              </w:rPr>
              <w:t xml:space="preserve">Art. 24 </w:t>
            </w:r>
          </w:p>
        </w:tc>
        <w:tc>
          <w:tcPr>
            <w:tcW w:w="4082" w:type="dxa"/>
            <w:gridSpan w:val="2"/>
          </w:tcPr>
          <w:p w14:paraId="177D9F1F" w14:textId="77777777" w:rsidR="000C5CD3" w:rsidRPr="00555C53" w:rsidRDefault="000C5CD3"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Zakaz zrzeczenia się praw i środków ochrony prawnej</w:t>
            </w:r>
          </w:p>
          <w:p w14:paraId="367627E4" w14:textId="494E34C3" w:rsidR="00875410" w:rsidRPr="00555C53" w:rsidRDefault="000C5CD3">
            <w:pPr>
              <w:spacing w:before="120"/>
              <w:jc w:val="both"/>
              <w:rPr>
                <w:rFonts w:ascii="Times" w:hAnsi="Times" w:cs="Times"/>
              </w:rPr>
            </w:pPr>
            <w:r w:rsidRPr="00555C53">
              <w:rPr>
                <w:rFonts w:ascii="Times" w:hAnsi="Times" w:cs="Times"/>
              </w:rPr>
              <w:t>Państwa członkowskie zapewniają, aby nie można było zrzec się praw i środków ochrony prawnej przewidzianych w niniejszej dyrektywie ani ograniczyć takich praw lub środków ochrony prawnej w drodze jakiejkolwiek umowy, polityki, formy zatrudnienia lub warunków zatrudnienia, w tym umowy o arbitraż na etapie przedspornym</w:t>
            </w:r>
          </w:p>
        </w:tc>
        <w:tc>
          <w:tcPr>
            <w:tcW w:w="1304" w:type="dxa"/>
          </w:tcPr>
          <w:p w14:paraId="6DE52D44" w14:textId="07F23DF8" w:rsidR="00875410" w:rsidRPr="00555C53" w:rsidRDefault="0042037D">
            <w:pPr>
              <w:jc w:val="center"/>
              <w:rPr>
                <w:rFonts w:ascii="Times" w:hAnsi="Times" w:cs="Times"/>
                <w:b/>
              </w:rPr>
            </w:pPr>
            <w:r w:rsidRPr="00555C53">
              <w:rPr>
                <w:rFonts w:ascii="Times" w:hAnsi="Times" w:cs="Times"/>
                <w:b/>
              </w:rPr>
              <w:t>T</w:t>
            </w:r>
          </w:p>
        </w:tc>
        <w:tc>
          <w:tcPr>
            <w:tcW w:w="1134" w:type="dxa"/>
            <w:gridSpan w:val="2"/>
          </w:tcPr>
          <w:p w14:paraId="0C0688EF" w14:textId="31473C3C" w:rsidR="00875410" w:rsidRPr="00555C53" w:rsidRDefault="000C5CD3">
            <w:pPr>
              <w:jc w:val="center"/>
              <w:rPr>
                <w:rFonts w:ascii="Times" w:hAnsi="Times" w:cs="Times"/>
                <w:b/>
              </w:rPr>
            </w:pPr>
            <w:r w:rsidRPr="00555C53">
              <w:rPr>
                <w:rFonts w:ascii="Times" w:hAnsi="Times" w:cs="Times"/>
                <w:b/>
              </w:rPr>
              <w:t xml:space="preserve">Art. 17 </w:t>
            </w:r>
            <w:r w:rsidR="0022621D" w:rsidRPr="00555C53">
              <w:rPr>
                <w:rFonts w:ascii="Times" w:hAnsi="Times" w:cs="Times"/>
                <w:b/>
              </w:rPr>
              <w:t>oraz art. 18 - 20</w:t>
            </w:r>
          </w:p>
        </w:tc>
        <w:tc>
          <w:tcPr>
            <w:tcW w:w="4962" w:type="dxa"/>
          </w:tcPr>
          <w:p w14:paraId="5FD050DF" w14:textId="77777777" w:rsidR="00807BF6" w:rsidRPr="00555C53" w:rsidRDefault="000C5CD3">
            <w:pPr>
              <w:pStyle w:val="ARTartustawynprozporzdzenia"/>
              <w:spacing w:line="240" w:lineRule="auto"/>
              <w:ind w:firstLine="0"/>
              <w:rPr>
                <w:rFonts w:cs="Times"/>
                <w:szCs w:val="24"/>
              </w:rPr>
            </w:pPr>
            <w:r w:rsidRPr="00555C53">
              <w:rPr>
                <w:rStyle w:val="Ppogrubienie"/>
                <w:rFonts w:cs="Times"/>
                <w:szCs w:val="24"/>
              </w:rPr>
              <w:t>Art. 17</w:t>
            </w:r>
            <w:r w:rsidRPr="00555C53">
              <w:rPr>
                <w:rStyle w:val="Ppogrubienie"/>
                <w:rFonts w:cs="Times"/>
                <w:b w:val="0"/>
                <w:szCs w:val="24"/>
              </w:rPr>
              <w:t>.</w:t>
            </w:r>
            <w:r w:rsidRPr="00555C53">
              <w:rPr>
                <w:rFonts w:cs="Times"/>
                <w:szCs w:val="24"/>
              </w:rPr>
              <w:t xml:space="preserve"> </w:t>
            </w:r>
          </w:p>
          <w:p w14:paraId="28FEE47F" w14:textId="77777777" w:rsidR="00AC75FA" w:rsidRPr="00555C53" w:rsidRDefault="00AC75FA" w:rsidP="00555C53">
            <w:pPr>
              <w:pStyle w:val="ARTartustawynprozporzdzenia"/>
              <w:spacing w:line="240" w:lineRule="auto"/>
              <w:ind w:firstLine="0"/>
              <w:rPr>
                <w:rFonts w:cs="Times"/>
                <w:szCs w:val="24"/>
              </w:rPr>
            </w:pPr>
            <w:r w:rsidRPr="00555C53">
              <w:rPr>
                <w:rStyle w:val="Ppogrubienie"/>
                <w:rFonts w:cs="Times"/>
                <w:szCs w:val="24"/>
              </w:rPr>
              <w:t>Art. 17.</w:t>
            </w:r>
            <w:r w:rsidRPr="00555C53">
              <w:rPr>
                <w:rFonts w:cs="Times"/>
                <w:szCs w:val="24"/>
              </w:rPr>
              <w:t xml:space="preserve"> Nie można zrzec się praw określonych w niniejszym rozdziale ani przyjąć na siebie odpowiedzialności za szkodę powstałą z powodu dokonania zgłoszenia lub ujawnienia publicznego. Nie dotyczy to przyjęcia odpowiedzialności za szkodę powstałą z powodu świadomego zgłoszenia lub ujawnienia publicznego nieprawdziwych informacji. </w:t>
            </w:r>
          </w:p>
          <w:p w14:paraId="5318B4CB" w14:textId="145FF07A" w:rsidR="00875410" w:rsidRPr="00555C53" w:rsidRDefault="0022621D">
            <w:pPr>
              <w:pStyle w:val="USTustnpkodeksu"/>
              <w:spacing w:line="240" w:lineRule="auto"/>
              <w:ind w:firstLine="0"/>
              <w:rPr>
                <w:rFonts w:cs="Times"/>
                <w:b/>
                <w:szCs w:val="24"/>
              </w:rPr>
            </w:pPr>
            <w:r w:rsidRPr="00555C53">
              <w:rPr>
                <w:rFonts w:cs="Times"/>
                <w:b/>
                <w:szCs w:val="24"/>
              </w:rPr>
              <w:t>Art. 18</w:t>
            </w:r>
          </w:p>
          <w:p w14:paraId="75C419A7" w14:textId="7F191546" w:rsidR="0022621D" w:rsidRPr="00555C53" w:rsidRDefault="0022621D" w:rsidP="001C31B4">
            <w:pPr>
              <w:pStyle w:val="ARTartustawynprozporzdzenia"/>
              <w:spacing w:line="240" w:lineRule="auto"/>
              <w:ind w:firstLine="0"/>
              <w:rPr>
                <w:rFonts w:cs="Times"/>
                <w:szCs w:val="24"/>
              </w:rPr>
            </w:pPr>
            <w:r w:rsidRPr="00555C53">
              <w:rPr>
                <w:rFonts w:cs="Times"/>
                <w:szCs w:val="24"/>
              </w:rPr>
              <w:t>Postanowienia aktów prawnych, o których mowa w art. 9 § 2 ustawy z dnia 26 czerwca 1974 r. – Kodeks pracy (Dz. U. z 2020 r. poz. 1320, z 2021 r. poz. 1162 oraz z 2022 r. poz. 655), w zakresie, w jakim bezpośrednio lub pośrednio wyłączają lub ograniczają prawo do dokonania zgłoszenia lub ujawnienia publicznego lub przewidują stosowanie środków odwetowych, nie obowiązują.</w:t>
            </w:r>
          </w:p>
          <w:p w14:paraId="3F9943A0" w14:textId="77777777" w:rsidR="0022621D" w:rsidRPr="00555C53" w:rsidRDefault="0022621D" w:rsidP="00824828">
            <w:pPr>
              <w:pStyle w:val="USTustnpkodeksu"/>
              <w:spacing w:line="240" w:lineRule="auto"/>
              <w:ind w:firstLine="0"/>
              <w:rPr>
                <w:rFonts w:cs="Times"/>
                <w:b/>
                <w:szCs w:val="24"/>
              </w:rPr>
            </w:pPr>
          </w:p>
          <w:p w14:paraId="70220B04" w14:textId="00521725" w:rsidR="0022621D" w:rsidRPr="00555C53" w:rsidRDefault="0022621D" w:rsidP="00E647E0">
            <w:pPr>
              <w:pStyle w:val="USTustnpkodeksu"/>
              <w:spacing w:line="240" w:lineRule="auto"/>
              <w:ind w:firstLine="0"/>
              <w:rPr>
                <w:rFonts w:cs="Times"/>
                <w:b/>
                <w:szCs w:val="24"/>
              </w:rPr>
            </w:pPr>
            <w:r w:rsidRPr="00555C53">
              <w:rPr>
                <w:rFonts w:cs="Times"/>
                <w:b/>
                <w:szCs w:val="24"/>
              </w:rPr>
              <w:t>Art. 19</w:t>
            </w:r>
          </w:p>
          <w:p w14:paraId="684E8B87" w14:textId="7BB388C3" w:rsidR="0022621D" w:rsidRPr="00555C53" w:rsidRDefault="0022621D">
            <w:pPr>
              <w:pStyle w:val="USTustnpkodeksu"/>
              <w:spacing w:line="240" w:lineRule="auto"/>
              <w:ind w:firstLine="0"/>
              <w:rPr>
                <w:rFonts w:cs="Times"/>
                <w:b/>
                <w:szCs w:val="24"/>
              </w:rPr>
            </w:pPr>
            <w:r w:rsidRPr="00555C53">
              <w:rPr>
                <w:rFonts w:cs="Times"/>
                <w:szCs w:val="24"/>
              </w:rPr>
              <w:t>Postanowienia umów o pracę, innych aktów, na których podstawie powstaje stosunek pracy lub kształtujących prawa i obowiązki stron stosunku pracy, w zakresie, w jakim bezpośrednio lub pośrednio wyłączają lub ograniczają prawo do dokonania zgłoszenia lub ujawnienia publicznego lub przewidują stosowanie środków odwetowych, są nieważne.</w:t>
            </w:r>
          </w:p>
          <w:p w14:paraId="5F7B68B6" w14:textId="77777777" w:rsidR="0022621D" w:rsidRPr="00555C53" w:rsidRDefault="0022621D">
            <w:pPr>
              <w:pStyle w:val="USTustnpkodeksu"/>
              <w:spacing w:line="240" w:lineRule="auto"/>
              <w:ind w:firstLine="0"/>
              <w:rPr>
                <w:rFonts w:cs="Times"/>
                <w:b/>
                <w:szCs w:val="24"/>
              </w:rPr>
            </w:pPr>
            <w:r w:rsidRPr="00555C53">
              <w:rPr>
                <w:rFonts w:cs="Times"/>
                <w:b/>
                <w:szCs w:val="24"/>
              </w:rPr>
              <w:t xml:space="preserve">Art. 20 </w:t>
            </w:r>
          </w:p>
          <w:p w14:paraId="4352CF7C" w14:textId="77777777" w:rsidR="0022621D" w:rsidRPr="00555C53" w:rsidRDefault="0022621D" w:rsidP="001C31B4">
            <w:pPr>
              <w:pStyle w:val="ARTartustawynprozporzdzenia"/>
              <w:spacing w:line="240" w:lineRule="auto"/>
              <w:ind w:firstLine="0"/>
              <w:rPr>
                <w:rFonts w:cs="Times"/>
                <w:szCs w:val="24"/>
              </w:rPr>
            </w:pPr>
            <w:r w:rsidRPr="00555C53">
              <w:rPr>
                <w:rFonts w:cs="Times"/>
                <w:szCs w:val="24"/>
              </w:rPr>
              <w:t>Postanowienia umów oraz innych aktów, na podstawie których świadczona jest praca lub usługi, dostarczane są towary lub dokonywana jest sprzedaż, innych niż wymienione w art. 19, w zakresie, w jakim bezpośrednio lub pośrednio wyłączają lub ograniczają prawo do dokonania zgłoszenia lub ujawnienia publicznego lub przewidują stosowanie środków odwetowych, są nieważne.</w:t>
            </w:r>
          </w:p>
          <w:p w14:paraId="71BFFCC8" w14:textId="3192956E" w:rsidR="0022621D" w:rsidRPr="00555C53" w:rsidRDefault="0022621D" w:rsidP="00824828">
            <w:pPr>
              <w:pStyle w:val="USTustnpkodeksu"/>
              <w:spacing w:line="240" w:lineRule="auto"/>
              <w:ind w:firstLine="0"/>
              <w:rPr>
                <w:rFonts w:cs="Times"/>
                <w:b/>
                <w:szCs w:val="24"/>
              </w:rPr>
            </w:pPr>
          </w:p>
        </w:tc>
        <w:tc>
          <w:tcPr>
            <w:tcW w:w="1708" w:type="dxa"/>
          </w:tcPr>
          <w:p w14:paraId="6D517B31" w14:textId="77777777" w:rsidR="00875410" w:rsidRPr="00555C53" w:rsidRDefault="00875410" w:rsidP="00E647E0">
            <w:pPr>
              <w:jc w:val="center"/>
              <w:rPr>
                <w:rFonts w:ascii="Times" w:hAnsi="Times" w:cs="Times"/>
                <w:b/>
              </w:rPr>
            </w:pPr>
          </w:p>
        </w:tc>
      </w:tr>
      <w:tr w:rsidR="00FD14C5" w:rsidRPr="00555C53" w14:paraId="3B9F3060" w14:textId="77777777" w:rsidTr="008627E3">
        <w:tc>
          <w:tcPr>
            <w:tcW w:w="1413" w:type="dxa"/>
            <w:gridSpan w:val="2"/>
          </w:tcPr>
          <w:p w14:paraId="7CC90DD1" w14:textId="2423B7A0" w:rsidR="00FD14C5" w:rsidRPr="00555C53" w:rsidRDefault="00FD14C5" w:rsidP="00824828">
            <w:pPr>
              <w:rPr>
                <w:rFonts w:ascii="Times" w:hAnsi="Times" w:cs="Times"/>
              </w:rPr>
            </w:pPr>
            <w:r w:rsidRPr="00555C53">
              <w:rPr>
                <w:rFonts w:ascii="Times" w:hAnsi="Times" w:cs="Times"/>
              </w:rPr>
              <w:t>Art. 25</w:t>
            </w:r>
          </w:p>
        </w:tc>
        <w:tc>
          <w:tcPr>
            <w:tcW w:w="4082" w:type="dxa"/>
            <w:gridSpan w:val="2"/>
          </w:tcPr>
          <w:p w14:paraId="094832F2" w14:textId="77777777" w:rsidR="00FD14C5" w:rsidRPr="00555C53" w:rsidRDefault="00FD14C5" w:rsidP="00E647E0">
            <w:pPr>
              <w:pStyle w:val="Normalny1"/>
              <w:shd w:val="clear" w:color="auto" w:fill="FFFFFF"/>
              <w:spacing w:before="120" w:beforeAutospacing="0" w:after="0" w:afterAutospacing="0"/>
              <w:jc w:val="center"/>
              <w:rPr>
                <w:rFonts w:ascii="Times" w:hAnsi="Times" w:cs="Times"/>
                <w:b/>
              </w:rPr>
            </w:pPr>
            <w:r w:rsidRPr="00555C53">
              <w:rPr>
                <w:rFonts w:ascii="Times" w:hAnsi="Times" w:cs="Times"/>
                <w:b/>
              </w:rPr>
              <w:t>Korzystniejsze traktowanie i klauzula o nieobniżaniu poziomu ochrony</w:t>
            </w:r>
          </w:p>
          <w:p w14:paraId="31D71BC5" w14:textId="77777777" w:rsidR="00FD14C5" w:rsidRPr="00555C53" w:rsidRDefault="00FD14C5">
            <w:pPr>
              <w:pStyle w:val="Normalny1"/>
              <w:shd w:val="clear" w:color="auto" w:fill="FFFFFF"/>
              <w:spacing w:before="120" w:beforeAutospacing="0" w:after="0" w:afterAutospacing="0"/>
              <w:jc w:val="both"/>
              <w:rPr>
                <w:rFonts w:ascii="Times" w:hAnsi="Times" w:cs="Times"/>
              </w:rPr>
            </w:pPr>
            <w:r w:rsidRPr="00555C53">
              <w:rPr>
                <w:rFonts w:ascii="Times" w:hAnsi="Times" w:cs="Times"/>
              </w:rPr>
              <w:t>1.   Państwa członkowskie mogą przyjąć lub utrzymać w mocy przepisy, które są korzystniejsze dla praw osób dokonujących zgłoszenia niż przepisy ustanowione w niniejszej dyrektywie, bez uszczerbku dla art. 22 i art. 23 ust. 2.</w:t>
            </w:r>
          </w:p>
          <w:p w14:paraId="48240642" w14:textId="245134B4" w:rsidR="00FD14C5" w:rsidRPr="00555C53" w:rsidRDefault="00FD14C5">
            <w:pPr>
              <w:pStyle w:val="sti-art"/>
              <w:shd w:val="clear" w:color="auto" w:fill="FFFFFF"/>
              <w:spacing w:before="60" w:beforeAutospacing="0" w:after="120" w:afterAutospacing="0"/>
              <w:jc w:val="both"/>
              <w:rPr>
                <w:rFonts w:ascii="Times" w:hAnsi="Times" w:cs="Times"/>
                <w:b/>
                <w:bCs/>
              </w:rPr>
            </w:pPr>
            <w:r w:rsidRPr="00555C53">
              <w:rPr>
                <w:rFonts w:ascii="Times" w:hAnsi="Times" w:cs="Times"/>
              </w:rPr>
              <w:t>2.   Wdrożenie niniejszej dyrektywy nie może w żadnym przypadku stanowić podstawy obniżenia poziomu ochrony już przyznanej przez państwa członkowskie w dziedzinach objętych niniejszą dyrektywą.</w:t>
            </w:r>
          </w:p>
        </w:tc>
        <w:tc>
          <w:tcPr>
            <w:tcW w:w="1304" w:type="dxa"/>
          </w:tcPr>
          <w:p w14:paraId="2910EB38" w14:textId="6401D75C" w:rsidR="00FD14C5" w:rsidRPr="00555C53" w:rsidRDefault="00FD14C5">
            <w:pPr>
              <w:jc w:val="center"/>
              <w:rPr>
                <w:rFonts w:ascii="Times" w:hAnsi="Times" w:cs="Times"/>
                <w:b/>
              </w:rPr>
            </w:pPr>
            <w:r w:rsidRPr="00555C53">
              <w:rPr>
                <w:rFonts w:ascii="Times" w:hAnsi="Times" w:cs="Times"/>
                <w:b/>
              </w:rPr>
              <w:t>N</w:t>
            </w:r>
          </w:p>
        </w:tc>
        <w:tc>
          <w:tcPr>
            <w:tcW w:w="1134" w:type="dxa"/>
            <w:gridSpan w:val="2"/>
          </w:tcPr>
          <w:p w14:paraId="091C83A3" w14:textId="77777777" w:rsidR="00FD14C5" w:rsidRPr="00555C53" w:rsidRDefault="00FD14C5">
            <w:pPr>
              <w:jc w:val="center"/>
              <w:rPr>
                <w:rFonts w:ascii="Times" w:hAnsi="Times" w:cs="Times"/>
                <w:b/>
              </w:rPr>
            </w:pPr>
          </w:p>
        </w:tc>
        <w:tc>
          <w:tcPr>
            <w:tcW w:w="4962" w:type="dxa"/>
          </w:tcPr>
          <w:p w14:paraId="25F2B1D9" w14:textId="0E30E4E0" w:rsidR="00FD14C5" w:rsidRPr="00555C53" w:rsidRDefault="001D09E3">
            <w:pPr>
              <w:pStyle w:val="ARTartustawynprozporzdzenia"/>
              <w:spacing w:line="240" w:lineRule="auto"/>
              <w:ind w:firstLine="0"/>
              <w:rPr>
                <w:rStyle w:val="Ppogrubienie"/>
                <w:rFonts w:cs="Times"/>
                <w:szCs w:val="24"/>
              </w:rPr>
            </w:pPr>
            <w:r w:rsidRPr="00555C53">
              <w:rPr>
                <w:rFonts w:cs="Times"/>
                <w:szCs w:val="24"/>
              </w:rPr>
              <w:t>Przepis niepodlegający wdrożeniu.</w:t>
            </w:r>
          </w:p>
        </w:tc>
        <w:tc>
          <w:tcPr>
            <w:tcW w:w="1708" w:type="dxa"/>
          </w:tcPr>
          <w:p w14:paraId="6A9D9D0F" w14:textId="7C70453B" w:rsidR="00FD14C5" w:rsidRPr="00555C53" w:rsidRDefault="00FD14C5">
            <w:pPr>
              <w:rPr>
                <w:rFonts w:ascii="Times" w:hAnsi="Times" w:cs="Times"/>
                <w:b/>
              </w:rPr>
            </w:pPr>
          </w:p>
        </w:tc>
      </w:tr>
      <w:tr w:rsidR="000C5CD3" w:rsidRPr="00555C53" w14:paraId="0987936F" w14:textId="77777777" w:rsidTr="008627E3">
        <w:tc>
          <w:tcPr>
            <w:tcW w:w="1413" w:type="dxa"/>
            <w:gridSpan w:val="2"/>
          </w:tcPr>
          <w:p w14:paraId="06C9DB48" w14:textId="3A8871C9" w:rsidR="000C5CD3" w:rsidRPr="00555C53" w:rsidRDefault="000C5CD3" w:rsidP="00824828">
            <w:pPr>
              <w:rPr>
                <w:rFonts w:ascii="Times" w:hAnsi="Times" w:cs="Times"/>
              </w:rPr>
            </w:pPr>
            <w:r w:rsidRPr="00555C53">
              <w:rPr>
                <w:rFonts w:ascii="Times" w:hAnsi="Times" w:cs="Times"/>
              </w:rPr>
              <w:t>Art. 26</w:t>
            </w:r>
            <w:r w:rsidR="00C361E2" w:rsidRPr="00555C53">
              <w:rPr>
                <w:rFonts w:ascii="Times" w:hAnsi="Times" w:cs="Times"/>
              </w:rPr>
              <w:t xml:space="preserve"> ust. 1 </w:t>
            </w:r>
          </w:p>
        </w:tc>
        <w:tc>
          <w:tcPr>
            <w:tcW w:w="4082" w:type="dxa"/>
            <w:gridSpan w:val="2"/>
          </w:tcPr>
          <w:p w14:paraId="6344E3DD" w14:textId="79B1B43B" w:rsidR="00C361E2" w:rsidRPr="00555C53" w:rsidRDefault="00C361E2"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Transpozycja i okres przejściowy</w:t>
            </w:r>
          </w:p>
          <w:p w14:paraId="37D95380" w14:textId="06F79612" w:rsidR="000C5CD3" w:rsidRPr="00555C53" w:rsidRDefault="000C5CD3">
            <w:pPr>
              <w:pStyle w:val="Normalny1"/>
              <w:shd w:val="clear" w:color="auto" w:fill="FFFFFF"/>
              <w:spacing w:before="120" w:beforeAutospacing="0" w:after="0" w:afterAutospacing="0"/>
              <w:jc w:val="both"/>
              <w:rPr>
                <w:rFonts w:ascii="Times" w:hAnsi="Times" w:cs="Times"/>
              </w:rPr>
            </w:pPr>
            <w:r w:rsidRPr="00555C53">
              <w:rPr>
                <w:rFonts w:ascii="Times" w:hAnsi="Times" w:cs="Times"/>
              </w:rPr>
              <w:t>1.   Państwa członkowskie wprowadzają w życie przepisy ustawowe, wykonawcze i administracyjne niezbędne do wykonania niniejszej dyrektywy do dnia 17 grudnia 2021 r.</w:t>
            </w:r>
          </w:p>
          <w:p w14:paraId="08EE0C56" w14:textId="77777777" w:rsidR="000C5CD3" w:rsidRPr="00555C53" w:rsidRDefault="000C5CD3">
            <w:pPr>
              <w:pStyle w:val="sti-art"/>
              <w:shd w:val="clear" w:color="auto" w:fill="FFFFFF"/>
              <w:spacing w:before="60" w:beforeAutospacing="0" w:after="120" w:afterAutospacing="0"/>
              <w:jc w:val="center"/>
              <w:rPr>
                <w:rFonts w:ascii="Times" w:hAnsi="Times" w:cs="Times"/>
                <w:b/>
                <w:bCs/>
              </w:rPr>
            </w:pPr>
          </w:p>
        </w:tc>
        <w:tc>
          <w:tcPr>
            <w:tcW w:w="1304" w:type="dxa"/>
          </w:tcPr>
          <w:p w14:paraId="2F5BF50B" w14:textId="733FF4E2" w:rsidR="000C5CD3" w:rsidRPr="00555C53" w:rsidRDefault="0042037D">
            <w:pPr>
              <w:jc w:val="center"/>
              <w:rPr>
                <w:rFonts w:ascii="Times" w:hAnsi="Times" w:cs="Times"/>
                <w:b/>
              </w:rPr>
            </w:pPr>
            <w:r w:rsidRPr="00555C53">
              <w:rPr>
                <w:rFonts w:ascii="Times" w:hAnsi="Times" w:cs="Times"/>
                <w:b/>
              </w:rPr>
              <w:t>T</w:t>
            </w:r>
          </w:p>
        </w:tc>
        <w:tc>
          <w:tcPr>
            <w:tcW w:w="1134" w:type="dxa"/>
            <w:gridSpan w:val="2"/>
          </w:tcPr>
          <w:p w14:paraId="75D46A81" w14:textId="6077792A" w:rsidR="000C5CD3" w:rsidRPr="00555C53" w:rsidRDefault="000C5CD3">
            <w:pPr>
              <w:jc w:val="center"/>
              <w:rPr>
                <w:rFonts w:ascii="Times" w:hAnsi="Times" w:cs="Times"/>
                <w:b/>
              </w:rPr>
            </w:pPr>
            <w:r w:rsidRPr="00555C53">
              <w:rPr>
                <w:rFonts w:ascii="Times" w:hAnsi="Times" w:cs="Times"/>
                <w:b/>
              </w:rPr>
              <w:t xml:space="preserve">Art. </w:t>
            </w:r>
            <w:r w:rsidR="000638A1" w:rsidRPr="00555C53">
              <w:rPr>
                <w:rFonts w:ascii="Times" w:hAnsi="Times" w:cs="Times"/>
                <w:b/>
              </w:rPr>
              <w:t>60</w:t>
            </w:r>
            <w:r w:rsidR="00CD7BC5" w:rsidRPr="00555C53">
              <w:rPr>
                <w:rFonts w:ascii="Times" w:hAnsi="Times" w:cs="Times"/>
                <w:b/>
              </w:rPr>
              <w:t xml:space="preserve"> </w:t>
            </w:r>
            <w:r w:rsidR="0042037D" w:rsidRPr="00555C53">
              <w:rPr>
                <w:rFonts w:ascii="Times" w:hAnsi="Times" w:cs="Times"/>
                <w:b/>
              </w:rPr>
              <w:t>oraz art. 6</w:t>
            </w:r>
            <w:r w:rsidR="000638A1" w:rsidRPr="00555C53">
              <w:rPr>
                <w:rFonts w:ascii="Times" w:hAnsi="Times" w:cs="Times"/>
                <w:b/>
              </w:rPr>
              <w:t>1</w:t>
            </w:r>
          </w:p>
        </w:tc>
        <w:tc>
          <w:tcPr>
            <w:tcW w:w="4962" w:type="dxa"/>
          </w:tcPr>
          <w:p w14:paraId="02856B9D" w14:textId="77777777" w:rsidR="0003323F" w:rsidRPr="00555C53" w:rsidRDefault="0003323F" w:rsidP="00555C53">
            <w:pPr>
              <w:pStyle w:val="ARTartustawynprozporzdzenia"/>
              <w:spacing w:line="240" w:lineRule="auto"/>
              <w:ind w:firstLine="0"/>
              <w:rPr>
                <w:rFonts w:cs="Times"/>
                <w:szCs w:val="24"/>
              </w:rPr>
            </w:pPr>
            <w:r w:rsidRPr="00555C53">
              <w:rPr>
                <w:rStyle w:val="Ppogrubienie"/>
                <w:rFonts w:cs="Times"/>
                <w:szCs w:val="24"/>
              </w:rPr>
              <w:t>Art. 60.</w:t>
            </w:r>
            <w:r w:rsidRPr="00555C53">
              <w:rPr>
                <w:rFonts w:cs="Times"/>
                <w:szCs w:val="24"/>
              </w:rPr>
              <w:t xml:space="preserve"> Realizacja obowiązku ustalenia:</w:t>
            </w:r>
          </w:p>
          <w:p w14:paraId="537E0D99" w14:textId="77777777" w:rsidR="0003323F" w:rsidRPr="00555C53" w:rsidRDefault="0003323F" w:rsidP="00555C53">
            <w:pPr>
              <w:pStyle w:val="PKTpunkt"/>
              <w:spacing w:line="240" w:lineRule="auto"/>
              <w:rPr>
                <w:rFonts w:cs="Times"/>
                <w:szCs w:val="24"/>
              </w:rPr>
            </w:pPr>
            <w:r w:rsidRPr="00555C53">
              <w:rPr>
                <w:rFonts w:cs="Times"/>
                <w:szCs w:val="24"/>
              </w:rPr>
              <w:t>1)</w:t>
            </w:r>
            <w:r w:rsidRPr="00555C53">
              <w:rPr>
                <w:rFonts w:cs="Times"/>
                <w:szCs w:val="24"/>
              </w:rPr>
              <w:tab/>
              <w:t>procedury zgłoszeń wewnętrznych przez podmioty prywatne, na rzecz których wykonuje pracę co najmniej 250 osób,</w:t>
            </w:r>
          </w:p>
          <w:p w14:paraId="25DC7CD4" w14:textId="77777777" w:rsidR="0003323F" w:rsidRPr="00555C53" w:rsidRDefault="0003323F" w:rsidP="00555C53">
            <w:pPr>
              <w:pStyle w:val="PKTpunkt"/>
              <w:spacing w:line="240" w:lineRule="auto"/>
              <w:rPr>
                <w:rFonts w:cs="Times"/>
                <w:szCs w:val="24"/>
              </w:rPr>
            </w:pPr>
            <w:r w:rsidRPr="00555C53">
              <w:rPr>
                <w:rFonts w:cs="Times"/>
                <w:szCs w:val="24"/>
              </w:rPr>
              <w:t>2)</w:t>
            </w:r>
            <w:r w:rsidRPr="00555C53">
              <w:rPr>
                <w:rFonts w:cs="Times"/>
                <w:szCs w:val="24"/>
              </w:rPr>
              <w:tab/>
              <w:t>procedury zgłoszeń wewnętrznych przez podmioty prawne, o których mowa w art. 23 ust. 2,</w:t>
            </w:r>
          </w:p>
          <w:p w14:paraId="16AD9E1F" w14:textId="77777777" w:rsidR="0003323F" w:rsidRPr="00555C53" w:rsidRDefault="0003323F" w:rsidP="00555C53">
            <w:pPr>
              <w:pStyle w:val="PKTpunkt"/>
              <w:spacing w:line="240" w:lineRule="auto"/>
              <w:rPr>
                <w:rFonts w:cs="Times"/>
                <w:szCs w:val="24"/>
              </w:rPr>
            </w:pPr>
            <w:r w:rsidRPr="00555C53">
              <w:rPr>
                <w:rFonts w:cs="Times"/>
                <w:szCs w:val="24"/>
              </w:rPr>
              <w:t>3)</w:t>
            </w:r>
            <w:r w:rsidRPr="00555C53">
              <w:rPr>
                <w:rFonts w:cs="Times"/>
                <w:szCs w:val="24"/>
              </w:rPr>
              <w:tab/>
              <w:t>procedury zgłoszeń wewnętrznych przez podmioty publiczne,</w:t>
            </w:r>
          </w:p>
          <w:p w14:paraId="1D97BB38" w14:textId="77777777" w:rsidR="0003323F" w:rsidRPr="00555C53" w:rsidRDefault="0003323F" w:rsidP="00555C53">
            <w:pPr>
              <w:pStyle w:val="PKTpunkt"/>
              <w:spacing w:line="240" w:lineRule="auto"/>
              <w:rPr>
                <w:rFonts w:cs="Times"/>
                <w:szCs w:val="24"/>
              </w:rPr>
            </w:pPr>
            <w:r w:rsidRPr="00555C53">
              <w:rPr>
                <w:rFonts w:cs="Times"/>
                <w:szCs w:val="24"/>
              </w:rPr>
              <w:t>4)</w:t>
            </w:r>
            <w:r w:rsidRPr="00555C53">
              <w:rPr>
                <w:rFonts w:cs="Times"/>
                <w:szCs w:val="24"/>
              </w:rPr>
              <w:tab/>
              <w:t xml:space="preserve">procedury przyjmowania zgłoszeń zewnętrznych albo procedury zgłoszeń zewnętrznych przez Rzecznika Praw Obywatelskich albo organ publiczny </w:t>
            </w:r>
          </w:p>
          <w:p w14:paraId="60F61069" w14:textId="77777777" w:rsidR="0003323F" w:rsidRPr="00555C53" w:rsidRDefault="0003323F" w:rsidP="00555C53">
            <w:pPr>
              <w:pStyle w:val="CZWSPPKTczwsplnapunktw"/>
              <w:spacing w:line="240" w:lineRule="auto"/>
              <w:rPr>
                <w:rFonts w:cs="Times"/>
                <w:szCs w:val="24"/>
              </w:rPr>
            </w:pPr>
            <w:r w:rsidRPr="00555C53">
              <w:rPr>
                <w:rFonts w:cs="Times"/>
                <w:szCs w:val="24"/>
              </w:rPr>
              <w:t>– następuje w terminie 2 miesięcy od dnia wejścia w życie ustawy.</w:t>
            </w:r>
          </w:p>
          <w:p w14:paraId="7106C9F3" w14:textId="4698CD9F" w:rsidR="000C5CD3" w:rsidRPr="00555C53" w:rsidRDefault="000C5CD3">
            <w:pPr>
              <w:pStyle w:val="ARTartustawynprozporzdzenia"/>
              <w:spacing w:line="240" w:lineRule="auto"/>
              <w:ind w:firstLine="0"/>
              <w:rPr>
                <w:rStyle w:val="Ppogrubienie"/>
                <w:rFonts w:cs="Times"/>
                <w:bCs/>
                <w:szCs w:val="24"/>
              </w:rPr>
            </w:pPr>
            <w:r w:rsidRPr="00555C53">
              <w:rPr>
                <w:rStyle w:val="Ppogrubienie"/>
                <w:rFonts w:cs="Times"/>
                <w:szCs w:val="24"/>
              </w:rPr>
              <w:t>Art. 6</w:t>
            </w:r>
            <w:r w:rsidR="00596D71" w:rsidRPr="00555C53">
              <w:rPr>
                <w:rStyle w:val="Ppogrubienie"/>
                <w:rFonts w:cs="Times"/>
                <w:szCs w:val="24"/>
              </w:rPr>
              <w:t>1</w:t>
            </w:r>
            <w:r w:rsidRPr="00555C53">
              <w:rPr>
                <w:rStyle w:val="Ppogrubienie"/>
                <w:rFonts w:cs="Times"/>
                <w:szCs w:val="24"/>
              </w:rPr>
              <w:t>.</w:t>
            </w:r>
            <w:r w:rsidRPr="00555C53">
              <w:rPr>
                <w:rFonts w:cs="Times"/>
                <w:szCs w:val="24"/>
              </w:rPr>
              <w:t xml:space="preserve"> Ustawa wchodzi w życie po upływie 2 miesięcy od dnia ogłoszenia.</w:t>
            </w:r>
          </w:p>
        </w:tc>
        <w:tc>
          <w:tcPr>
            <w:tcW w:w="1708" w:type="dxa"/>
          </w:tcPr>
          <w:p w14:paraId="2C7E6F7B" w14:textId="77777777" w:rsidR="000C5CD3" w:rsidRPr="00555C53" w:rsidRDefault="000C5CD3">
            <w:pPr>
              <w:jc w:val="center"/>
              <w:rPr>
                <w:rFonts w:ascii="Times" w:hAnsi="Times" w:cs="Times"/>
                <w:b/>
              </w:rPr>
            </w:pPr>
          </w:p>
        </w:tc>
      </w:tr>
      <w:tr w:rsidR="00875410" w:rsidRPr="00555C53" w14:paraId="388EF7B8" w14:textId="77777777" w:rsidTr="008627E3">
        <w:tc>
          <w:tcPr>
            <w:tcW w:w="1413" w:type="dxa"/>
            <w:gridSpan w:val="2"/>
          </w:tcPr>
          <w:p w14:paraId="37193AF0" w14:textId="0A64F77F" w:rsidR="00875410" w:rsidRPr="00555C53" w:rsidRDefault="000C5CD3" w:rsidP="00824828">
            <w:pPr>
              <w:rPr>
                <w:rFonts w:ascii="Times" w:hAnsi="Times" w:cs="Times"/>
              </w:rPr>
            </w:pPr>
            <w:r w:rsidRPr="00555C53">
              <w:rPr>
                <w:rFonts w:ascii="Times" w:hAnsi="Times" w:cs="Times"/>
              </w:rPr>
              <w:t>Art. 26</w:t>
            </w:r>
            <w:r w:rsidR="00C361E2" w:rsidRPr="00555C53">
              <w:rPr>
                <w:rFonts w:ascii="Times" w:hAnsi="Times" w:cs="Times"/>
              </w:rPr>
              <w:t xml:space="preserve"> ust. 2</w:t>
            </w:r>
          </w:p>
        </w:tc>
        <w:tc>
          <w:tcPr>
            <w:tcW w:w="4082" w:type="dxa"/>
            <w:gridSpan w:val="2"/>
          </w:tcPr>
          <w:p w14:paraId="5DF6E93E" w14:textId="7C4FE588" w:rsidR="00875410" w:rsidRPr="00555C53" w:rsidRDefault="000C5CD3" w:rsidP="00E647E0">
            <w:pPr>
              <w:pStyle w:val="Normalny1"/>
              <w:shd w:val="clear" w:color="auto" w:fill="FFFFFF"/>
              <w:spacing w:before="120" w:beforeAutospacing="0" w:after="0" w:afterAutospacing="0"/>
              <w:jc w:val="both"/>
              <w:rPr>
                <w:rFonts w:ascii="Times" w:hAnsi="Times" w:cs="Times"/>
              </w:rPr>
            </w:pPr>
            <w:r w:rsidRPr="00555C53">
              <w:rPr>
                <w:rFonts w:ascii="Times" w:hAnsi="Times" w:cs="Times"/>
              </w:rPr>
              <w:t>2.   Na zasadzie odstępstwa od ust. 1, w przypadku podmiotów prawnych w sektorze prywatnym zatrudniających od 50 do 249 pracowników, państwa członkowskie wprowadzają w życie do dnia 17 grudnia 2023 r. przepisy ustawowe, wykonawcze i administracyjne niezbędne do wypełnienia obowiązku ustanowienia wewnętrznych kanałów dokonywania zgłoszeń zgodnie z art. 8 ust. 3.</w:t>
            </w:r>
          </w:p>
        </w:tc>
        <w:tc>
          <w:tcPr>
            <w:tcW w:w="1304" w:type="dxa"/>
          </w:tcPr>
          <w:p w14:paraId="645EEA7B" w14:textId="77A27F3B" w:rsidR="00875410" w:rsidRPr="00555C53" w:rsidRDefault="0042037D">
            <w:pPr>
              <w:jc w:val="center"/>
              <w:rPr>
                <w:rFonts w:ascii="Times" w:hAnsi="Times" w:cs="Times"/>
                <w:b/>
              </w:rPr>
            </w:pPr>
            <w:r w:rsidRPr="00555C53">
              <w:rPr>
                <w:rFonts w:ascii="Times" w:hAnsi="Times" w:cs="Times"/>
                <w:b/>
              </w:rPr>
              <w:t>T</w:t>
            </w:r>
          </w:p>
        </w:tc>
        <w:tc>
          <w:tcPr>
            <w:tcW w:w="1134" w:type="dxa"/>
            <w:gridSpan w:val="2"/>
          </w:tcPr>
          <w:p w14:paraId="28564D4C" w14:textId="6F1521E1" w:rsidR="00875410" w:rsidRPr="00555C53" w:rsidRDefault="0042037D">
            <w:pPr>
              <w:jc w:val="center"/>
              <w:rPr>
                <w:rFonts w:ascii="Times" w:hAnsi="Times" w:cs="Times"/>
                <w:b/>
              </w:rPr>
            </w:pPr>
            <w:r w:rsidRPr="00555C53">
              <w:rPr>
                <w:rFonts w:ascii="Times" w:hAnsi="Times" w:cs="Times"/>
                <w:b/>
              </w:rPr>
              <w:t>Art. 5</w:t>
            </w:r>
            <w:r w:rsidR="00596D71" w:rsidRPr="00555C53">
              <w:rPr>
                <w:rFonts w:ascii="Times" w:hAnsi="Times" w:cs="Times"/>
                <w:b/>
              </w:rPr>
              <w:t>9</w:t>
            </w:r>
          </w:p>
        </w:tc>
        <w:tc>
          <w:tcPr>
            <w:tcW w:w="4962" w:type="dxa"/>
          </w:tcPr>
          <w:p w14:paraId="29D2A063" w14:textId="18C19BC4" w:rsidR="00C31500" w:rsidRPr="00555C53" w:rsidRDefault="000C5CD3">
            <w:pPr>
              <w:pStyle w:val="ARTartustawynprozporzdzenia"/>
              <w:spacing w:line="240" w:lineRule="auto"/>
              <w:ind w:firstLine="0"/>
              <w:rPr>
                <w:rFonts w:cs="Times"/>
                <w:szCs w:val="24"/>
              </w:rPr>
            </w:pPr>
            <w:r w:rsidRPr="00555C53">
              <w:rPr>
                <w:rStyle w:val="Ppogrubienie"/>
                <w:rFonts w:cs="Times"/>
                <w:szCs w:val="24"/>
              </w:rPr>
              <w:t>Art. 5</w:t>
            </w:r>
            <w:r w:rsidR="00596D71" w:rsidRPr="00555C53">
              <w:rPr>
                <w:rStyle w:val="Ppogrubienie"/>
                <w:rFonts w:cs="Times"/>
                <w:szCs w:val="24"/>
              </w:rPr>
              <w:t>9</w:t>
            </w:r>
            <w:r w:rsidRPr="00555C53">
              <w:rPr>
                <w:rStyle w:val="Ppogrubienie"/>
                <w:rFonts w:cs="Times"/>
                <w:szCs w:val="24"/>
              </w:rPr>
              <w:t>.</w:t>
            </w:r>
            <w:r w:rsidRPr="00555C53">
              <w:rPr>
                <w:rFonts w:cs="Times"/>
                <w:szCs w:val="24"/>
              </w:rPr>
              <w:t xml:space="preserve"> </w:t>
            </w:r>
          </w:p>
          <w:p w14:paraId="593086D4" w14:textId="2F92B265" w:rsidR="000C5CD3" w:rsidRPr="00555C53" w:rsidRDefault="000C5CD3">
            <w:pPr>
              <w:pStyle w:val="ARTartustawynprozporzdzenia"/>
              <w:spacing w:line="240" w:lineRule="auto"/>
              <w:ind w:firstLine="0"/>
              <w:rPr>
                <w:rFonts w:cs="Times"/>
                <w:szCs w:val="24"/>
              </w:rPr>
            </w:pPr>
            <w:r w:rsidRPr="00555C53">
              <w:rPr>
                <w:rFonts w:cs="Times"/>
                <w:szCs w:val="24"/>
              </w:rPr>
              <w:t xml:space="preserve">1. Realizacja obowiązku ustalenia procedury wewnętrznej przez podmioty prywatne, na rzecz których wykonuje pracę co najmniej 50 i mniej niż 250 osób, następuje do dnia 17 grudnia 2023 r. </w:t>
            </w:r>
          </w:p>
          <w:p w14:paraId="35B158C5" w14:textId="1317AEDB" w:rsidR="000C5CD3" w:rsidRPr="00555C53" w:rsidRDefault="000C5CD3">
            <w:pPr>
              <w:pStyle w:val="ARTartustawynprozporzdzenia"/>
              <w:spacing w:line="240" w:lineRule="auto"/>
              <w:ind w:firstLine="0"/>
              <w:rPr>
                <w:rFonts w:cs="Times"/>
                <w:szCs w:val="24"/>
              </w:rPr>
            </w:pPr>
            <w:r w:rsidRPr="00555C53">
              <w:rPr>
                <w:rFonts w:cs="Times"/>
                <w:szCs w:val="24"/>
              </w:rPr>
              <w:t xml:space="preserve">2. Przepisu ust. 1 nie stosuje się do podmiotów </w:t>
            </w:r>
            <w:r w:rsidR="0003323F" w:rsidRPr="00555C53">
              <w:rPr>
                <w:rFonts w:cs="Times"/>
                <w:szCs w:val="24"/>
              </w:rPr>
              <w:t>prawnych</w:t>
            </w:r>
            <w:r w:rsidRPr="00555C53">
              <w:rPr>
                <w:rFonts w:cs="Times"/>
                <w:szCs w:val="24"/>
              </w:rPr>
              <w:t>, o których mowa w art. 2</w:t>
            </w:r>
            <w:r w:rsidR="00232A1B" w:rsidRPr="00555C53">
              <w:rPr>
                <w:rFonts w:cs="Times"/>
                <w:szCs w:val="24"/>
              </w:rPr>
              <w:t>3</w:t>
            </w:r>
            <w:r w:rsidRPr="00555C53">
              <w:rPr>
                <w:rFonts w:cs="Times"/>
                <w:szCs w:val="24"/>
              </w:rPr>
              <w:t xml:space="preserve"> ust. 2. </w:t>
            </w:r>
          </w:p>
          <w:p w14:paraId="11E02392" w14:textId="77777777" w:rsidR="00875410" w:rsidRPr="00555C53" w:rsidRDefault="00875410">
            <w:pPr>
              <w:pStyle w:val="USTustnpkodeksu"/>
              <w:spacing w:line="240" w:lineRule="auto"/>
              <w:ind w:firstLine="0"/>
              <w:rPr>
                <w:rFonts w:cs="Times"/>
                <w:b/>
                <w:szCs w:val="24"/>
              </w:rPr>
            </w:pPr>
          </w:p>
        </w:tc>
        <w:tc>
          <w:tcPr>
            <w:tcW w:w="1708" w:type="dxa"/>
          </w:tcPr>
          <w:p w14:paraId="5EC14C0A" w14:textId="77777777" w:rsidR="00875410" w:rsidRPr="00555C53" w:rsidRDefault="00875410">
            <w:pPr>
              <w:jc w:val="center"/>
              <w:rPr>
                <w:rFonts w:ascii="Times" w:hAnsi="Times" w:cs="Times"/>
                <w:b/>
              </w:rPr>
            </w:pPr>
          </w:p>
        </w:tc>
      </w:tr>
      <w:tr w:rsidR="000C5CD3" w:rsidRPr="00555C53" w14:paraId="536CCC7D" w14:textId="77777777" w:rsidTr="008627E3">
        <w:tc>
          <w:tcPr>
            <w:tcW w:w="1413" w:type="dxa"/>
            <w:gridSpan w:val="2"/>
          </w:tcPr>
          <w:p w14:paraId="09AC6EC4" w14:textId="59A8C522" w:rsidR="000C5CD3" w:rsidRPr="00555C53" w:rsidRDefault="0041747F" w:rsidP="00824828">
            <w:pPr>
              <w:rPr>
                <w:rFonts w:ascii="Times" w:hAnsi="Times" w:cs="Times"/>
              </w:rPr>
            </w:pPr>
            <w:r w:rsidRPr="00555C53">
              <w:rPr>
                <w:rFonts w:ascii="Times" w:hAnsi="Times" w:cs="Times"/>
              </w:rPr>
              <w:t xml:space="preserve">Art. 27 </w:t>
            </w:r>
            <w:r w:rsidR="00C361E2" w:rsidRPr="00555C53">
              <w:rPr>
                <w:rFonts w:ascii="Times" w:hAnsi="Times" w:cs="Times"/>
              </w:rPr>
              <w:t>ust. 2</w:t>
            </w:r>
          </w:p>
        </w:tc>
        <w:tc>
          <w:tcPr>
            <w:tcW w:w="4082" w:type="dxa"/>
            <w:gridSpan w:val="2"/>
          </w:tcPr>
          <w:p w14:paraId="5EF1D6DC" w14:textId="77777777" w:rsidR="0041747F" w:rsidRPr="00555C53" w:rsidRDefault="0041747F" w:rsidP="00E647E0">
            <w:pPr>
              <w:shd w:val="clear" w:color="auto" w:fill="FFFFFF"/>
              <w:spacing w:before="60" w:after="120"/>
              <w:jc w:val="center"/>
              <w:rPr>
                <w:rFonts w:ascii="Times" w:hAnsi="Times" w:cs="Times"/>
                <w:b/>
                <w:bCs/>
              </w:rPr>
            </w:pPr>
            <w:r w:rsidRPr="00555C53">
              <w:rPr>
                <w:rFonts w:ascii="Times" w:hAnsi="Times" w:cs="Times"/>
                <w:b/>
                <w:bCs/>
              </w:rPr>
              <w:t>Monitorowanie, ocena i przegląd</w:t>
            </w:r>
          </w:p>
          <w:p w14:paraId="290FCAAE" w14:textId="40DBA047" w:rsidR="00C17164" w:rsidRPr="00555C53" w:rsidRDefault="00C17164">
            <w:pPr>
              <w:shd w:val="clear" w:color="auto" w:fill="FFFFFF"/>
              <w:spacing w:before="120"/>
              <w:jc w:val="both"/>
              <w:rPr>
                <w:rFonts w:ascii="Times" w:hAnsi="Times" w:cs="Times"/>
              </w:rPr>
            </w:pPr>
            <w:r w:rsidRPr="00555C53">
              <w:rPr>
                <w:rFonts w:ascii="Times" w:hAnsi="Times" w:cs="Times"/>
              </w:rPr>
              <w:t>2.   Bez uszczerbku dla obowiązków sprawozdawczych określonych w innych aktach prawnych Unii państwa członkowskie przedkładają Komisji corocznie następujące dane statystyczne na temat zgłoszeń, o których mowa w rozdziale III, najlepiej w formie zagregowanej, jeżeli dane te są dostępne na poziomie centralnym w danym państwie członkowskim:</w:t>
            </w:r>
          </w:p>
          <w:tbl>
            <w:tblPr>
              <w:tblW w:w="5000" w:type="pct"/>
              <w:tblLayout w:type="fixed"/>
              <w:tblCellMar>
                <w:left w:w="0" w:type="dxa"/>
                <w:right w:w="0" w:type="dxa"/>
              </w:tblCellMar>
              <w:tblLook w:val="04A0" w:firstRow="1" w:lastRow="0" w:firstColumn="1" w:lastColumn="0" w:noHBand="0" w:noVBand="1"/>
            </w:tblPr>
            <w:tblGrid>
              <w:gridCol w:w="154"/>
              <w:gridCol w:w="3712"/>
            </w:tblGrid>
            <w:tr w:rsidR="00C17164" w:rsidRPr="00555C53" w14:paraId="393D09BF" w14:textId="77777777" w:rsidTr="003543E7">
              <w:tc>
                <w:tcPr>
                  <w:tcW w:w="348" w:type="dxa"/>
                  <w:shd w:val="clear" w:color="auto" w:fill="auto"/>
                  <w:hideMark/>
                </w:tcPr>
                <w:p w14:paraId="5DDF40E3" w14:textId="77777777" w:rsidR="00C17164" w:rsidRPr="00555C53" w:rsidRDefault="00C17164">
                  <w:pPr>
                    <w:spacing w:before="120"/>
                    <w:jc w:val="both"/>
                    <w:rPr>
                      <w:rFonts w:ascii="Times" w:hAnsi="Times" w:cs="Times"/>
                    </w:rPr>
                  </w:pPr>
                  <w:r w:rsidRPr="00555C53">
                    <w:rPr>
                      <w:rFonts w:ascii="Times" w:hAnsi="Times" w:cs="Times"/>
                    </w:rPr>
                    <w:t>a)</w:t>
                  </w:r>
                </w:p>
              </w:tc>
              <w:tc>
                <w:tcPr>
                  <w:tcW w:w="9058" w:type="dxa"/>
                  <w:shd w:val="clear" w:color="auto" w:fill="auto"/>
                  <w:hideMark/>
                </w:tcPr>
                <w:p w14:paraId="58C92FD6" w14:textId="77777777" w:rsidR="00C17164" w:rsidRPr="00555C53" w:rsidRDefault="00C17164">
                  <w:pPr>
                    <w:spacing w:before="120"/>
                    <w:jc w:val="both"/>
                    <w:rPr>
                      <w:rFonts w:ascii="Times" w:hAnsi="Times" w:cs="Times"/>
                    </w:rPr>
                  </w:pPr>
                  <w:r w:rsidRPr="00555C53">
                    <w:rPr>
                      <w:rFonts w:ascii="Times" w:hAnsi="Times" w:cs="Times"/>
                    </w:rPr>
                    <w:t>liczbę zgłoszeń przyjętych przez właściwe organy;</w:t>
                  </w:r>
                </w:p>
              </w:tc>
            </w:tr>
          </w:tbl>
          <w:p w14:paraId="75ABB887" w14:textId="77777777" w:rsidR="00C17164" w:rsidRPr="00555C53" w:rsidRDefault="00C17164"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94"/>
              <w:gridCol w:w="3772"/>
            </w:tblGrid>
            <w:tr w:rsidR="00C17164" w:rsidRPr="00555C53" w14:paraId="56513310" w14:textId="77777777" w:rsidTr="003543E7">
              <w:tc>
                <w:tcPr>
                  <w:tcW w:w="200" w:type="dxa"/>
                  <w:shd w:val="clear" w:color="auto" w:fill="auto"/>
                  <w:hideMark/>
                </w:tcPr>
                <w:p w14:paraId="57D31292" w14:textId="77777777" w:rsidR="00C17164" w:rsidRPr="00555C53" w:rsidRDefault="00C17164" w:rsidP="00E647E0">
                  <w:pPr>
                    <w:spacing w:before="120"/>
                    <w:jc w:val="both"/>
                    <w:rPr>
                      <w:rFonts w:ascii="Times" w:hAnsi="Times" w:cs="Times"/>
                    </w:rPr>
                  </w:pPr>
                  <w:r w:rsidRPr="00555C53">
                    <w:rPr>
                      <w:rFonts w:ascii="Times" w:hAnsi="Times" w:cs="Times"/>
                    </w:rPr>
                    <w:t>b</w:t>
                  </w:r>
                </w:p>
              </w:tc>
              <w:tc>
                <w:tcPr>
                  <w:tcW w:w="9206" w:type="dxa"/>
                  <w:shd w:val="clear" w:color="auto" w:fill="auto"/>
                  <w:hideMark/>
                </w:tcPr>
                <w:p w14:paraId="577C4ADF" w14:textId="77777777" w:rsidR="00C17164" w:rsidRPr="00555C53" w:rsidRDefault="00C17164">
                  <w:pPr>
                    <w:spacing w:before="120"/>
                    <w:jc w:val="both"/>
                    <w:rPr>
                      <w:rFonts w:ascii="Times" w:hAnsi="Times" w:cs="Times"/>
                    </w:rPr>
                  </w:pPr>
                  <w:r w:rsidRPr="00555C53">
                    <w:rPr>
                      <w:rFonts w:ascii="Times" w:hAnsi="Times" w:cs="Times"/>
                    </w:rPr>
                    <w:t xml:space="preserve"> ) liczbę postępowań wyjaśniających i postępowań wszczętych w wyniku takich zgłoszeń oraz informacje na temat ich wyniku; oraz</w:t>
                  </w:r>
                </w:p>
              </w:tc>
            </w:tr>
          </w:tbl>
          <w:p w14:paraId="0420D5CA" w14:textId="77777777" w:rsidR="00C17164" w:rsidRPr="00555C53" w:rsidRDefault="00C17164" w:rsidP="00824828">
            <w:pPr>
              <w:shd w:val="clear" w:color="auto" w:fill="FFFFFF"/>
              <w:rPr>
                <w:rFonts w:ascii="Times" w:hAnsi="Times" w:cs="Times"/>
                <w:vanish/>
              </w:rPr>
            </w:pPr>
          </w:p>
          <w:tbl>
            <w:tblPr>
              <w:tblW w:w="5000" w:type="pct"/>
              <w:tblLayout w:type="fixed"/>
              <w:tblCellMar>
                <w:left w:w="0" w:type="dxa"/>
                <w:right w:w="0" w:type="dxa"/>
              </w:tblCellMar>
              <w:tblLook w:val="04A0" w:firstRow="1" w:lastRow="0" w:firstColumn="1" w:lastColumn="0" w:noHBand="0" w:noVBand="1"/>
            </w:tblPr>
            <w:tblGrid>
              <w:gridCol w:w="88"/>
              <w:gridCol w:w="3778"/>
            </w:tblGrid>
            <w:tr w:rsidR="00C17164" w:rsidRPr="00555C53" w14:paraId="2FDFDDE6" w14:textId="77777777" w:rsidTr="003543E7">
              <w:tc>
                <w:tcPr>
                  <w:tcW w:w="187" w:type="dxa"/>
                  <w:shd w:val="clear" w:color="auto" w:fill="auto"/>
                  <w:hideMark/>
                </w:tcPr>
                <w:p w14:paraId="7AB66C36" w14:textId="77777777" w:rsidR="00C17164" w:rsidRPr="00555C53" w:rsidRDefault="00C17164" w:rsidP="00E647E0">
                  <w:pPr>
                    <w:spacing w:before="120"/>
                    <w:jc w:val="both"/>
                    <w:rPr>
                      <w:rFonts w:ascii="Times" w:hAnsi="Times" w:cs="Times"/>
                    </w:rPr>
                  </w:pPr>
                  <w:r w:rsidRPr="00555C53">
                    <w:rPr>
                      <w:rFonts w:ascii="Times" w:hAnsi="Times" w:cs="Times"/>
                    </w:rPr>
                    <w:t>c</w:t>
                  </w:r>
                </w:p>
              </w:tc>
              <w:tc>
                <w:tcPr>
                  <w:tcW w:w="9219" w:type="dxa"/>
                  <w:shd w:val="clear" w:color="auto" w:fill="auto"/>
                  <w:hideMark/>
                </w:tcPr>
                <w:p w14:paraId="43625EE9" w14:textId="77777777" w:rsidR="00C17164" w:rsidRPr="00555C53" w:rsidRDefault="00C17164">
                  <w:pPr>
                    <w:spacing w:before="120"/>
                    <w:jc w:val="both"/>
                    <w:rPr>
                      <w:rFonts w:ascii="Times" w:hAnsi="Times" w:cs="Times"/>
                    </w:rPr>
                  </w:pPr>
                  <w:r w:rsidRPr="00555C53">
                    <w:rPr>
                      <w:rFonts w:ascii="Times" w:hAnsi="Times" w:cs="Times"/>
                    </w:rPr>
                    <w:t xml:space="preserve"> ) szacunkowa szkoda majątkowa, jeżeli została stwierdzona, oraz kwoty odzyskane w wyniku postępowań wyjaśniających i postępowań dotyczących naruszeń będących przedmiotem zgłoszenia.</w:t>
                  </w:r>
                </w:p>
              </w:tc>
            </w:tr>
          </w:tbl>
          <w:p w14:paraId="3721F858" w14:textId="77777777" w:rsidR="000C5CD3" w:rsidRPr="00555C53" w:rsidRDefault="000C5CD3" w:rsidP="00824828">
            <w:pPr>
              <w:spacing w:before="120"/>
              <w:jc w:val="both"/>
              <w:rPr>
                <w:rFonts w:ascii="Times" w:hAnsi="Times" w:cs="Times"/>
              </w:rPr>
            </w:pPr>
          </w:p>
        </w:tc>
        <w:tc>
          <w:tcPr>
            <w:tcW w:w="1304" w:type="dxa"/>
          </w:tcPr>
          <w:p w14:paraId="2D412914" w14:textId="784290CC" w:rsidR="000C5CD3" w:rsidRPr="00555C53" w:rsidRDefault="0042037D" w:rsidP="00E647E0">
            <w:pPr>
              <w:jc w:val="center"/>
              <w:rPr>
                <w:rFonts w:ascii="Times" w:hAnsi="Times" w:cs="Times"/>
                <w:b/>
              </w:rPr>
            </w:pPr>
            <w:r w:rsidRPr="00555C53">
              <w:rPr>
                <w:rFonts w:ascii="Times" w:hAnsi="Times" w:cs="Times"/>
                <w:b/>
              </w:rPr>
              <w:t>T</w:t>
            </w:r>
          </w:p>
        </w:tc>
        <w:tc>
          <w:tcPr>
            <w:tcW w:w="1134" w:type="dxa"/>
            <w:gridSpan w:val="2"/>
          </w:tcPr>
          <w:p w14:paraId="37D1A754" w14:textId="56817EC0" w:rsidR="000C5CD3" w:rsidRPr="00555C53" w:rsidRDefault="0042037D">
            <w:pPr>
              <w:jc w:val="center"/>
              <w:rPr>
                <w:rFonts w:ascii="Times" w:hAnsi="Times" w:cs="Times"/>
                <w:b/>
              </w:rPr>
            </w:pPr>
            <w:r w:rsidRPr="00555C53">
              <w:rPr>
                <w:rStyle w:val="Ppogrubienie"/>
                <w:rFonts w:ascii="Times" w:hAnsi="Times" w:cs="Times"/>
              </w:rPr>
              <w:t>Art. 45</w:t>
            </w:r>
            <w:r w:rsidR="0014589F" w:rsidRPr="00555C53">
              <w:rPr>
                <w:rStyle w:val="Ppogrubienie"/>
                <w:rFonts w:ascii="Times" w:hAnsi="Times" w:cs="Times"/>
              </w:rPr>
              <w:t xml:space="preserve"> i art. 5</w:t>
            </w:r>
            <w:r w:rsidR="00D700BE" w:rsidRPr="00555C53">
              <w:rPr>
                <w:rStyle w:val="Ppogrubienie"/>
                <w:rFonts w:ascii="Times" w:hAnsi="Times" w:cs="Times"/>
              </w:rPr>
              <w:t>8</w:t>
            </w:r>
          </w:p>
        </w:tc>
        <w:tc>
          <w:tcPr>
            <w:tcW w:w="4962" w:type="dxa"/>
          </w:tcPr>
          <w:p w14:paraId="4615CA9F" w14:textId="3BC9FF79" w:rsidR="00C31500" w:rsidRPr="00555C53" w:rsidRDefault="0041747F">
            <w:pPr>
              <w:pStyle w:val="ARTartustawynprozporzdzenia"/>
              <w:spacing w:line="240" w:lineRule="auto"/>
              <w:ind w:firstLine="0"/>
              <w:rPr>
                <w:rFonts w:cs="Times"/>
                <w:szCs w:val="24"/>
              </w:rPr>
            </w:pPr>
            <w:r w:rsidRPr="00555C53">
              <w:rPr>
                <w:rStyle w:val="Ppogrubienie"/>
                <w:rFonts w:cs="Times"/>
                <w:szCs w:val="24"/>
              </w:rPr>
              <w:t>Art. 45</w:t>
            </w:r>
          </w:p>
          <w:p w14:paraId="14C89065" w14:textId="0E9BB8CA" w:rsidR="0041747F" w:rsidRPr="00555C53" w:rsidRDefault="0041747F">
            <w:pPr>
              <w:pStyle w:val="ARTartustawynprozporzdzenia"/>
              <w:spacing w:line="240" w:lineRule="auto"/>
              <w:ind w:firstLine="0"/>
              <w:rPr>
                <w:rFonts w:cs="Times"/>
                <w:szCs w:val="24"/>
              </w:rPr>
            </w:pPr>
            <w:r w:rsidRPr="00555C53">
              <w:rPr>
                <w:rFonts w:cs="Times"/>
                <w:szCs w:val="24"/>
              </w:rPr>
              <w:t>1. Organ publiczny za każdy rok kalendarzowy sporządza sprawozdani</w:t>
            </w:r>
            <w:r w:rsidR="00232A1B" w:rsidRPr="00555C53">
              <w:rPr>
                <w:rFonts w:cs="Times"/>
                <w:szCs w:val="24"/>
              </w:rPr>
              <w:t>e</w:t>
            </w:r>
            <w:r w:rsidRPr="00555C53">
              <w:rPr>
                <w:rFonts w:cs="Times"/>
                <w:szCs w:val="24"/>
              </w:rPr>
              <w:t xml:space="preserve"> zawierające dane statystyczne dotyczące zgłoszeń zewnętrznych, obejmujące:</w:t>
            </w:r>
          </w:p>
          <w:p w14:paraId="6D582CAF" w14:textId="77777777" w:rsidR="0041747F" w:rsidRPr="00555C53" w:rsidRDefault="0041747F">
            <w:pPr>
              <w:pStyle w:val="PKTpunkt"/>
              <w:spacing w:line="240" w:lineRule="auto"/>
              <w:rPr>
                <w:rFonts w:cs="Times"/>
                <w:szCs w:val="24"/>
              </w:rPr>
            </w:pPr>
            <w:r w:rsidRPr="00555C53">
              <w:rPr>
                <w:rFonts w:cs="Times"/>
                <w:szCs w:val="24"/>
              </w:rPr>
              <w:t>1)</w:t>
            </w:r>
            <w:r w:rsidRPr="00555C53">
              <w:rPr>
                <w:rFonts w:cs="Times"/>
                <w:szCs w:val="24"/>
              </w:rPr>
              <w:tab/>
              <w:t>liczbę przyjętych zgłoszeń zewnętrznych;</w:t>
            </w:r>
          </w:p>
          <w:p w14:paraId="6AB7260A" w14:textId="77777777" w:rsidR="0041747F" w:rsidRPr="00555C53" w:rsidRDefault="0041747F">
            <w:pPr>
              <w:pStyle w:val="PKTpunkt"/>
              <w:spacing w:line="240" w:lineRule="auto"/>
              <w:rPr>
                <w:rFonts w:cs="Times"/>
                <w:szCs w:val="24"/>
              </w:rPr>
            </w:pPr>
            <w:r w:rsidRPr="00555C53">
              <w:rPr>
                <w:rFonts w:cs="Times"/>
                <w:szCs w:val="24"/>
              </w:rPr>
              <w:t>2)</w:t>
            </w:r>
            <w:r w:rsidRPr="00555C53">
              <w:rPr>
                <w:rFonts w:cs="Times"/>
                <w:szCs w:val="24"/>
              </w:rPr>
              <w:tab/>
              <w:t>liczbę postępowań wyjaśniających i postępowań wszczętych w wyniku przyjętych zgłoszeń zewnętrznych oraz informacje na temat wyniku tych postępowań;</w:t>
            </w:r>
          </w:p>
          <w:p w14:paraId="0F3B4034" w14:textId="77777777" w:rsidR="0041747F" w:rsidRPr="00555C53" w:rsidRDefault="0041747F">
            <w:pPr>
              <w:pStyle w:val="PKTpunkt"/>
              <w:spacing w:line="240" w:lineRule="auto"/>
              <w:rPr>
                <w:rFonts w:cs="Times"/>
                <w:szCs w:val="24"/>
              </w:rPr>
            </w:pPr>
            <w:r w:rsidRPr="00555C53">
              <w:rPr>
                <w:rFonts w:cs="Times"/>
                <w:szCs w:val="24"/>
              </w:rPr>
              <w:t>3)</w:t>
            </w:r>
            <w:r w:rsidRPr="00555C53">
              <w:rPr>
                <w:rFonts w:cs="Times"/>
                <w:szCs w:val="24"/>
              </w:rPr>
              <w:tab/>
              <w:t xml:space="preserve">szacunkową szkodę majątkową, jeżeli została stwierdzona, oraz kwoty odzyskane w wyniku postępowań dotyczących naruszeń będących przedmiotem zgłoszenia zewnętrznego – o ile organ publiczny posiada te dane. </w:t>
            </w:r>
          </w:p>
          <w:p w14:paraId="6F1AB3F3" w14:textId="13A6A339" w:rsidR="0041747F" w:rsidRPr="00555C53" w:rsidRDefault="0041747F">
            <w:pPr>
              <w:pStyle w:val="USTustnpkodeksu"/>
              <w:spacing w:line="240" w:lineRule="auto"/>
              <w:ind w:firstLine="0"/>
              <w:rPr>
                <w:rFonts w:cs="Times"/>
                <w:szCs w:val="24"/>
              </w:rPr>
            </w:pPr>
            <w:r w:rsidRPr="00555C53">
              <w:rPr>
                <w:rFonts w:cs="Times"/>
                <w:szCs w:val="24"/>
              </w:rPr>
              <w:t>2. Dane statystyczne, o których mowa w ust. 1, nie obejmują danych osobowych</w:t>
            </w:r>
            <w:r w:rsidR="00807BF6" w:rsidRPr="00555C53">
              <w:rPr>
                <w:rFonts w:cs="Times"/>
                <w:szCs w:val="24"/>
              </w:rPr>
              <w:t xml:space="preserve"> ani informacji stanowiących tajemnicę przedsiębiorstwa.</w:t>
            </w:r>
          </w:p>
          <w:p w14:paraId="6E765FCB" w14:textId="0C40F75D" w:rsidR="0041747F" w:rsidRPr="00555C53" w:rsidRDefault="0041747F">
            <w:pPr>
              <w:pStyle w:val="USTustnpkodeksu"/>
              <w:spacing w:line="240" w:lineRule="auto"/>
              <w:ind w:firstLine="0"/>
              <w:rPr>
                <w:rFonts w:cs="Times"/>
                <w:szCs w:val="24"/>
              </w:rPr>
            </w:pPr>
            <w:r w:rsidRPr="00555C53">
              <w:rPr>
                <w:rFonts w:cs="Times"/>
                <w:szCs w:val="24"/>
              </w:rPr>
              <w:t xml:space="preserve">3. Rzecznik Praw Obywatelskich </w:t>
            </w:r>
            <w:r w:rsidR="00232A1B" w:rsidRPr="00555C53">
              <w:rPr>
                <w:rFonts w:cs="Times"/>
                <w:szCs w:val="24"/>
              </w:rPr>
              <w:t xml:space="preserve">może określić oraz zamieścić na </w:t>
            </w:r>
            <w:r w:rsidR="00AE4BE5" w:rsidRPr="00555C53">
              <w:rPr>
                <w:rFonts w:cs="Times"/>
                <w:szCs w:val="24"/>
              </w:rPr>
              <w:t>swojej</w:t>
            </w:r>
            <w:r w:rsidR="00232A1B" w:rsidRPr="00555C53">
              <w:rPr>
                <w:rFonts w:cs="Times"/>
                <w:szCs w:val="24"/>
              </w:rPr>
              <w:t xml:space="preserve"> stronie Biuletynu Informacji Publicznej </w:t>
            </w:r>
            <w:r w:rsidRPr="00555C53">
              <w:rPr>
                <w:rFonts w:cs="Times"/>
                <w:szCs w:val="24"/>
              </w:rPr>
              <w:t>wzór sprawozdania, o którym mowa w ust. 1</w:t>
            </w:r>
            <w:r w:rsidR="00232A1B" w:rsidRPr="00555C53">
              <w:rPr>
                <w:rFonts w:cs="Times"/>
                <w:szCs w:val="24"/>
              </w:rPr>
              <w:t>.</w:t>
            </w:r>
            <w:r w:rsidRPr="00555C53">
              <w:rPr>
                <w:rFonts w:cs="Times"/>
                <w:szCs w:val="24"/>
              </w:rPr>
              <w:t xml:space="preserve"> </w:t>
            </w:r>
          </w:p>
          <w:p w14:paraId="4E45EBF3" w14:textId="77777777" w:rsidR="0041747F" w:rsidRPr="00555C53" w:rsidRDefault="0041747F">
            <w:pPr>
              <w:pStyle w:val="USTustnpkodeksu"/>
              <w:spacing w:line="240" w:lineRule="auto"/>
              <w:ind w:firstLine="0"/>
              <w:rPr>
                <w:rFonts w:cs="Times"/>
                <w:szCs w:val="24"/>
              </w:rPr>
            </w:pPr>
            <w:r w:rsidRPr="00555C53">
              <w:rPr>
                <w:rFonts w:cs="Times"/>
                <w:szCs w:val="24"/>
              </w:rPr>
              <w:t>4. Sprawozdanie, o którym mowa w ust. 1, organ publiczny przekazuje do Rzecznika Praw Obywatelskich w terminie do dnia 31 marca roku następującego po roku, za jaki jest sporządzane.</w:t>
            </w:r>
          </w:p>
          <w:p w14:paraId="6B79B732" w14:textId="335E7258" w:rsidR="0041747F" w:rsidRPr="00555C53" w:rsidRDefault="0041747F">
            <w:pPr>
              <w:pStyle w:val="USTustnpkodeksu"/>
              <w:spacing w:line="240" w:lineRule="auto"/>
              <w:ind w:firstLine="0"/>
              <w:rPr>
                <w:rFonts w:cs="Times"/>
                <w:szCs w:val="24"/>
              </w:rPr>
            </w:pPr>
            <w:r w:rsidRPr="00555C53">
              <w:rPr>
                <w:rFonts w:cs="Times"/>
                <w:szCs w:val="24"/>
              </w:rPr>
              <w:t>5. Rzecznik Praw Obywatelskich, na podstawie sprawozdań organów publicznych, sporządza sprawozdanie za dany rok kalendarzowy i przekazuje je do Komisji Europejskiej nie później niż do 31 grudnia roku następującego po roku, za jaki jest sporządzane. Sprawozdanie jest publikowane na stronie Biuletynu Informacji Publicznej Rzecznika Praw Obywatelskich.</w:t>
            </w:r>
          </w:p>
          <w:p w14:paraId="010D0ACD" w14:textId="40E86FB4" w:rsidR="000C5CD3" w:rsidRPr="00555C53" w:rsidRDefault="0041747F">
            <w:pPr>
              <w:pStyle w:val="ARTartustawynprozporzdzenia"/>
              <w:spacing w:line="240" w:lineRule="auto"/>
              <w:ind w:firstLine="0"/>
              <w:rPr>
                <w:rFonts w:cs="Times"/>
                <w:b/>
                <w:szCs w:val="24"/>
              </w:rPr>
            </w:pPr>
            <w:r w:rsidRPr="00555C53">
              <w:rPr>
                <w:rStyle w:val="Ppogrubienie"/>
                <w:rFonts w:cs="Times"/>
                <w:szCs w:val="24"/>
              </w:rPr>
              <w:t>Art. 5</w:t>
            </w:r>
            <w:r w:rsidR="00D700BE" w:rsidRPr="00555C53">
              <w:rPr>
                <w:rStyle w:val="Ppogrubienie"/>
                <w:rFonts w:cs="Times"/>
                <w:szCs w:val="24"/>
              </w:rPr>
              <w:t>8</w:t>
            </w:r>
            <w:r w:rsidRPr="00555C53">
              <w:rPr>
                <w:rStyle w:val="Ppogrubienie"/>
                <w:rFonts w:cs="Times"/>
                <w:szCs w:val="24"/>
              </w:rPr>
              <w:t>.</w:t>
            </w:r>
            <w:r w:rsidRPr="00555C53">
              <w:rPr>
                <w:rFonts w:cs="Times"/>
                <w:szCs w:val="24"/>
              </w:rPr>
              <w:t xml:space="preserve"> Sprawozdania, o których mowa w art. 45 ust. 1 i 5, za rok 2022 Rzecznik Praw Obywatelskich oraz organ publiczny sporządzają za okres od dnia rozpoczęcia przyjmowania zgłoszeń zewnętrznych. </w:t>
            </w:r>
          </w:p>
        </w:tc>
        <w:tc>
          <w:tcPr>
            <w:tcW w:w="1708" w:type="dxa"/>
          </w:tcPr>
          <w:p w14:paraId="6C64004F" w14:textId="77777777" w:rsidR="000C5CD3" w:rsidRPr="00555C53" w:rsidRDefault="000C5CD3">
            <w:pPr>
              <w:jc w:val="center"/>
              <w:rPr>
                <w:rFonts w:ascii="Times" w:hAnsi="Times" w:cs="Times"/>
                <w:b/>
              </w:rPr>
            </w:pPr>
          </w:p>
        </w:tc>
      </w:tr>
      <w:tr w:rsidR="001D09E3" w:rsidRPr="00555C53" w14:paraId="2CF999C5" w14:textId="77777777" w:rsidTr="008627E3">
        <w:tc>
          <w:tcPr>
            <w:tcW w:w="1413" w:type="dxa"/>
            <w:gridSpan w:val="2"/>
          </w:tcPr>
          <w:p w14:paraId="4316CBC0" w14:textId="3C191033" w:rsidR="001D09E3" w:rsidRPr="00555C53" w:rsidRDefault="001D09E3" w:rsidP="00824828">
            <w:pPr>
              <w:rPr>
                <w:rFonts w:ascii="Times" w:hAnsi="Times" w:cs="Times"/>
              </w:rPr>
            </w:pPr>
            <w:r w:rsidRPr="00555C53">
              <w:rPr>
                <w:rFonts w:ascii="Times" w:hAnsi="Times" w:cs="Times"/>
              </w:rPr>
              <w:t>Art. 28</w:t>
            </w:r>
          </w:p>
        </w:tc>
        <w:tc>
          <w:tcPr>
            <w:tcW w:w="4082" w:type="dxa"/>
            <w:gridSpan w:val="2"/>
          </w:tcPr>
          <w:p w14:paraId="0B462440" w14:textId="77777777" w:rsidR="001D09E3" w:rsidRPr="00555C53" w:rsidRDefault="001D09E3" w:rsidP="00E647E0">
            <w:pPr>
              <w:shd w:val="clear" w:color="auto" w:fill="FFFFFF"/>
              <w:spacing w:before="60" w:after="120"/>
              <w:jc w:val="center"/>
              <w:rPr>
                <w:rFonts w:ascii="Times" w:hAnsi="Times" w:cs="Times"/>
                <w:b/>
                <w:shd w:val="clear" w:color="auto" w:fill="FFFFFF"/>
              </w:rPr>
            </w:pPr>
            <w:r w:rsidRPr="00555C53">
              <w:rPr>
                <w:rFonts w:ascii="Times" w:hAnsi="Times" w:cs="Times"/>
                <w:b/>
                <w:shd w:val="clear" w:color="auto" w:fill="FFFFFF"/>
              </w:rPr>
              <w:t xml:space="preserve">Wejście w życie </w:t>
            </w:r>
          </w:p>
          <w:p w14:paraId="5C935299" w14:textId="1CE95DD4" w:rsidR="001D09E3" w:rsidRPr="00555C53" w:rsidRDefault="001D09E3">
            <w:pPr>
              <w:spacing w:before="120"/>
              <w:jc w:val="both"/>
              <w:rPr>
                <w:rFonts w:ascii="Times" w:hAnsi="Times" w:cs="Times"/>
              </w:rPr>
            </w:pPr>
            <w:r w:rsidRPr="00555C53">
              <w:rPr>
                <w:rFonts w:ascii="Times" w:hAnsi="Times" w:cs="Times"/>
                <w:shd w:val="clear" w:color="auto" w:fill="FFFFFF"/>
              </w:rPr>
              <w:t>Niniejsza dyrektywa wchodzi w życie dwudziestego dnia po jej opublikowaniu w </w:t>
            </w:r>
            <w:r w:rsidRPr="00555C53">
              <w:rPr>
                <w:rStyle w:val="italic"/>
                <w:rFonts w:ascii="Times" w:hAnsi="Times" w:cs="Times"/>
                <w:i w:val="0"/>
                <w:iCs w:val="0"/>
                <w:shd w:val="clear" w:color="auto" w:fill="FFFFFF"/>
              </w:rPr>
              <w:t>Dzienniku Urzędowym Unii Europejskiej</w:t>
            </w:r>
            <w:r w:rsidRPr="00555C53">
              <w:rPr>
                <w:rFonts w:ascii="Times" w:hAnsi="Times" w:cs="Times"/>
                <w:shd w:val="clear" w:color="auto" w:fill="FFFFFF"/>
              </w:rPr>
              <w:t>.</w:t>
            </w:r>
          </w:p>
        </w:tc>
        <w:tc>
          <w:tcPr>
            <w:tcW w:w="1304" w:type="dxa"/>
          </w:tcPr>
          <w:p w14:paraId="1AD4AD39" w14:textId="3A9A1C53" w:rsidR="001D09E3" w:rsidRPr="00555C53" w:rsidRDefault="001D09E3">
            <w:pPr>
              <w:jc w:val="center"/>
              <w:rPr>
                <w:rFonts w:ascii="Times" w:hAnsi="Times" w:cs="Times"/>
                <w:b/>
              </w:rPr>
            </w:pPr>
            <w:r w:rsidRPr="00555C53">
              <w:rPr>
                <w:rFonts w:ascii="Times" w:hAnsi="Times" w:cs="Times"/>
                <w:b/>
              </w:rPr>
              <w:t>N</w:t>
            </w:r>
          </w:p>
        </w:tc>
        <w:tc>
          <w:tcPr>
            <w:tcW w:w="1134" w:type="dxa"/>
            <w:gridSpan w:val="2"/>
          </w:tcPr>
          <w:p w14:paraId="6C061DED" w14:textId="77777777" w:rsidR="001D09E3" w:rsidRPr="00555C53" w:rsidRDefault="001D09E3">
            <w:pPr>
              <w:jc w:val="center"/>
              <w:rPr>
                <w:rFonts w:ascii="Times" w:hAnsi="Times" w:cs="Times"/>
                <w:b/>
              </w:rPr>
            </w:pPr>
          </w:p>
        </w:tc>
        <w:tc>
          <w:tcPr>
            <w:tcW w:w="4962" w:type="dxa"/>
          </w:tcPr>
          <w:p w14:paraId="41B6EC1B" w14:textId="443FD252" w:rsidR="001D09E3" w:rsidRPr="00555C53" w:rsidRDefault="001D09E3">
            <w:pPr>
              <w:pStyle w:val="USTustnpkodeksu"/>
              <w:spacing w:line="240" w:lineRule="auto"/>
              <w:ind w:firstLine="0"/>
              <w:rPr>
                <w:rFonts w:cs="Times"/>
                <w:b/>
                <w:szCs w:val="24"/>
              </w:rPr>
            </w:pPr>
            <w:r w:rsidRPr="00555C53">
              <w:rPr>
                <w:rFonts w:cs="Times"/>
                <w:szCs w:val="24"/>
              </w:rPr>
              <w:t>Przepis niepodlegający wdrożeniu.</w:t>
            </w:r>
          </w:p>
        </w:tc>
        <w:tc>
          <w:tcPr>
            <w:tcW w:w="1708" w:type="dxa"/>
          </w:tcPr>
          <w:p w14:paraId="218CADF0" w14:textId="4517A2AC" w:rsidR="001D09E3" w:rsidRPr="00555C53" w:rsidRDefault="001D09E3">
            <w:pPr>
              <w:rPr>
                <w:rFonts w:ascii="Times" w:hAnsi="Times" w:cs="Times"/>
                <w:b/>
              </w:rPr>
            </w:pPr>
          </w:p>
        </w:tc>
      </w:tr>
      <w:tr w:rsidR="001D09E3" w:rsidRPr="00BB575E" w14:paraId="59C83B1A" w14:textId="77777777" w:rsidTr="008627E3">
        <w:tc>
          <w:tcPr>
            <w:tcW w:w="1413" w:type="dxa"/>
            <w:gridSpan w:val="2"/>
          </w:tcPr>
          <w:p w14:paraId="2CF92E2F" w14:textId="47CB9AB7" w:rsidR="001D09E3" w:rsidRPr="00555C53" w:rsidRDefault="001D09E3" w:rsidP="00824828">
            <w:pPr>
              <w:rPr>
                <w:rFonts w:ascii="Times" w:hAnsi="Times" w:cs="Times"/>
              </w:rPr>
            </w:pPr>
            <w:r w:rsidRPr="00555C53">
              <w:rPr>
                <w:rFonts w:ascii="Times" w:hAnsi="Times" w:cs="Times"/>
              </w:rPr>
              <w:t>Art. 29</w:t>
            </w:r>
          </w:p>
        </w:tc>
        <w:tc>
          <w:tcPr>
            <w:tcW w:w="4082" w:type="dxa"/>
            <w:gridSpan w:val="2"/>
          </w:tcPr>
          <w:p w14:paraId="0A106D1B" w14:textId="77777777" w:rsidR="001D09E3" w:rsidRPr="00555C53" w:rsidRDefault="001D09E3" w:rsidP="00E647E0">
            <w:pPr>
              <w:pStyle w:val="sti-art"/>
              <w:shd w:val="clear" w:color="auto" w:fill="FFFFFF"/>
              <w:spacing w:before="60" w:beforeAutospacing="0" w:after="120" w:afterAutospacing="0"/>
              <w:jc w:val="center"/>
              <w:rPr>
                <w:rFonts w:ascii="Times" w:hAnsi="Times" w:cs="Times"/>
                <w:b/>
                <w:bCs/>
              </w:rPr>
            </w:pPr>
            <w:r w:rsidRPr="00555C53">
              <w:rPr>
                <w:rFonts w:ascii="Times" w:hAnsi="Times" w:cs="Times"/>
                <w:b/>
                <w:bCs/>
              </w:rPr>
              <w:t>Adresaci</w:t>
            </w:r>
          </w:p>
          <w:p w14:paraId="6E6D83C2" w14:textId="6ED8F179" w:rsidR="001D09E3" w:rsidRPr="00555C53" w:rsidRDefault="001D09E3">
            <w:pPr>
              <w:spacing w:before="120"/>
              <w:jc w:val="both"/>
              <w:rPr>
                <w:rFonts w:ascii="Times" w:hAnsi="Times" w:cs="Times"/>
              </w:rPr>
            </w:pPr>
            <w:r w:rsidRPr="00555C53">
              <w:rPr>
                <w:rFonts w:ascii="Times" w:hAnsi="Times" w:cs="Times"/>
              </w:rPr>
              <w:t xml:space="preserve">Niniejsza dyrektywa skierowana jest do państw członkowskich. </w:t>
            </w:r>
          </w:p>
        </w:tc>
        <w:tc>
          <w:tcPr>
            <w:tcW w:w="1304" w:type="dxa"/>
          </w:tcPr>
          <w:p w14:paraId="7A649CA3" w14:textId="076E5DA3" w:rsidR="001D09E3" w:rsidRPr="00555C53" w:rsidRDefault="001D09E3">
            <w:pPr>
              <w:jc w:val="center"/>
              <w:rPr>
                <w:rFonts w:ascii="Times" w:hAnsi="Times" w:cs="Times"/>
                <w:b/>
              </w:rPr>
            </w:pPr>
            <w:r w:rsidRPr="00555C53">
              <w:rPr>
                <w:rFonts w:ascii="Times" w:hAnsi="Times" w:cs="Times"/>
                <w:b/>
              </w:rPr>
              <w:t>N</w:t>
            </w:r>
          </w:p>
        </w:tc>
        <w:tc>
          <w:tcPr>
            <w:tcW w:w="1134" w:type="dxa"/>
            <w:gridSpan w:val="2"/>
          </w:tcPr>
          <w:p w14:paraId="00DA2077" w14:textId="77777777" w:rsidR="001D09E3" w:rsidRPr="00555C53" w:rsidRDefault="001D09E3">
            <w:pPr>
              <w:jc w:val="center"/>
              <w:rPr>
                <w:rFonts w:ascii="Times" w:hAnsi="Times" w:cs="Times"/>
                <w:b/>
              </w:rPr>
            </w:pPr>
          </w:p>
        </w:tc>
        <w:tc>
          <w:tcPr>
            <w:tcW w:w="4962" w:type="dxa"/>
          </w:tcPr>
          <w:p w14:paraId="4B1C2376" w14:textId="5F746562" w:rsidR="001D09E3" w:rsidRPr="00555C53" w:rsidRDefault="001D09E3">
            <w:pPr>
              <w:pStyle w:val="USTustnpkodeksu"/>
              <w:spacing w:line="240" w:lineRule="auto"/>
              <w:ind w:firstLine="0"/>
              <w:rPr>
                <w:rFonts w:cs="Times"/>
                <w:b/>
                <w:szCs w:val="24"/>
              </w:rPr>
            </w:pPr>
            <w:r w:rsidRPr="00555C53">
              <w:rPr>
                <w:rFonts w:cs="Times"/>
                <w:szCs w:val="24"/>
              </w:rPr>
              <w:t>Przepis niepodlegający wdrożeniu.</w:t>
            </w:r>
          </w:p>
        </w:tc>
        <w:tc>
          <w:tcPr>
            <w:tcW w:w="1708" w:type="dxa"/>
          </w:tcPr>
          <w:p w14:paraId="1189427C" w14:textId="36C87AEC" w:rsidR="001D09E3" w:rsidRPr="00555C53" w:rsidRDefault="001D09E3">
            <w:pPr>
              <w:rPr>
                <w:rFonts w:ascii="Times" w:hAnsi="Times" w:cs="Times"/>
                <w:b/>
              </w:rPr>
            </w:pPr>
          </w:p>
        </w:tc>
      </w:tr>
    </w:tbl>
    <w:p w14:paraId="1D2EAEF3" w14:textId="77777777" w:rsidR="001D123A" w:rsidRPr="00555C53" w:rsidRDefault="001D123A">
      <w:pPr>
        <w:rPr>
          <w:rFonts w:ascii="Times" w:hAnsi="Times" w:cs="Times"/>
        </w:rPr>
      </w:pPr>
    </w:p>
    <w:sectPr w:rsidR="001D123A" w:rsidRPr="00555C53" w:rsidSect="0037726C">
      <w:footerReference w:type="default" r:id="rId55"/>
      <w:pgSz w:w="16838" w:h="11906" w:orient="landscape"/>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88A1AA6" w14:textId="77777777" w:rsidR="00AA7F6F" w:rsidRDefault="00AA7F6F" w:rsidP="00D56E89">
      <w:r>
        <w:separator/>
      </w:r>
    </w:p>
  </w:endnote>
  <w:endnote w:type="continuationSeparator" w:id="0">
    <w:p w14:paraId="715F54F9" w14:textId="77777777" w:rsidR="00AA7F6F" w:rsidRDefault="00AA7F6F" w:rsidP="00D56E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60405020304"/>
    <w:charset w:val="EE"/>
    <w:family w:val="roman"/>
    <w:pitch w:val="variable"/>
    <w:sig w:usb0="00000007" w:usb1="00000000" w:usb2="00000000" w:usb3="00000000" w:csb0="00000093"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EU Albertina">
    <w:altName w:val="Times New Roman"/>
    <w:charset w:val="00"/>
    <w:family w:val="roman"/>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1582620"/>
      <w:docPartObj>
        <w:docPartGallery w:val="Page Numbers (Bottom of Page)"/>
        <w:docPartUnique/>
      </w:docPartObj>
    </w:sdtPr>
    <w:sdtEndPr/>
    <w:sdtContent>
      <w:p w14:paraId="5395AF2E" w14:textId="203BBD84" w:rsidR="00A85A4C" w:rsidRDefault="00A85A4C">
        <w:pPr>
          <w:pStyle w:val="Stopka"/>
          <w:jc w:val="right"/>
        </w:pPr>
        <w:r>
          <w:fldChar w:fldCharType="begin"/>
        </w:r>
        <w:r>
          <w:instrText>PAGE   \* MERGEFORMAT</w:instrText>
        </w:r>
        <w:r>
          <w:fldChar w:fldCharType="separate"/>
        </w:r>
        <w:r w:rsidR="00A054D8" w:rsidRPr="00A054D8">
          <w:rPr>
            <w:noProof/>
            <w:lang w:val="pl-PL"/>
          </w:rPr>
          <w:t>2</w:t>
        </w:r>
        <w:r>
          <w:fldChar w:fldCharType="end"/>
        </w:r>
      </w:p>
    </w:sdtContent>
  </w:sdt>
  <w:p w14:paraId="306E4856" w14:textId="77777777" w:rsidR="00A85A4C" w:rsidRPr="0045526A" w:rsidRDefault="00A85A4C" w:rsidP="0045526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79AD46D" w14:textId="77777777" w:rsidR="00AA7F6F" w:rsidRDefault="00AA7F6F" w:rsidP="00D56E89">
      <w:r>
        <w:separator/>
      </w:r>
    </w:p>
  </w:footnote>
  <w:footnote w:type="continuationSeparator" w:id="0">
    <w:p w14:paraId="4756DFF4" w14:textId="77777777" w:rsidR="00AA7F6F" w:rsidRDefault="00AA7F6F" w:rsidP="00D56E8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84EEF"/>
    <w:multiLevelType w:val="hybridMultilevel"/>
    <w:tmpl w:val="4D6A6090"/>
    <w:lvl w:ilvl="0" w:tplc="04150011">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19F7184"/>
    <w:multiLevelType w:val="hybridMultilevel"/>
    <w:tmpl w:val="31748B9E"/>
    <w:lvl w:ilvl="0" w:tplc="4D587968">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CC50E41"/>
    <w:multiLevelType w:val="hybridMultilevel"/>
    <w:tmpl w:val="A9E2DE9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CCE719A"/>
    <w:multiLevelType w:val="hybridMultilevel"/>
    <w:tmpl w:val="B204C05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1FB44DA"/>
    <w:multiLevelType w:val="hybridMultilevel"/>
    <w:tmpl w:val="08E0EDE0"/>
    <w:lvl w:ilvl="0" w:tplc="8E388F26">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23D416D"/>
    <w:multiLevelType w:val="hybridMultilevel"/>
    <w:tmpl w:val="B52278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3C61182"/>
    <w:multiLevelType w:val="hybridMultilevel"/>
    <w:tmpl w:val="303CB3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3EA781E"/>
    <w:multiLevelType w:val="hybridMultilevel"/>
    <w:tmpl w:val="2AEABB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57764D1"/>
    <w:multiLevelType w:val="hybridMultilevel"/>
    <w:tmpl w:val="9D8C9F56"/>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58319A4"/>
    <w:multiLevelType w:val="hybridMultilevel"/>
    <w:tmpl w:val="2EC00990"/>
    <w:lvl w:ilvl="0" w:tplc="D94CD1FC">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FD02788"/>
    <w:multiLevelType w:val="hybridMultilevel"/>
    <w:tmpl w:val="7E4CB6B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00923B9"/>
    <w:multiLevelType w:val="hybridMultilevel"/>
    <w:tmpl w:val="4080DE5E"/>
    <w:lvl w:ilvl="0" w:tplc="04150011">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4A62CFA"/>
    <w:multiLevelType w:val="hybridMultilevel"/>
    <w:tmpl w:val="C0BC5F02"/>
    <w:lvl w:ilvl="0" w:tplc="9CE8D7F0">
      <w:start w:val="2"/>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9BC3B4B"/>
    <w:multiLevelType w:val="hybridMultilevel"/>
    <w:tmpl w:val="09B84A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F47792E"/>
    <w:multiLevelType w:val="hybridMultilevel"/>
    <w:tmpl w:val="ABA8EE7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F714CAB"/>
    <w:multiLevelType w:val="hybridMultilevel"/>
    <w:tmpl w:val="CFFA55E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5292FE7"/>
    <w:multiLevelType w:val="hybridMultilevel"/>
    <w:tmpl w:val="EC0ADBEA"/>
    <w:lvl w:ilvl="0" w:tplc="04150011">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5D4501B"/>
    <w:multiLevelType w:val="hybridMultilevel"/>
    <w:tmpl w:val="BD922C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0EC5595"/>
    <w:multiLevelType w:val="hybridMultilevel"/>
    <w:tmpl w:val="BD922C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720D4027"/>
    <w:multiLevelType w:val="hybridMultilevel"/>
    <w:tmpl w:val="BF768ED0"/>
    <w:lvl w:ilvl="0" w:tplc="B2A88D6A">
      <w:start w:val="3"/>
      <w:numFmt w:val="decimal"/>
      <w:lvlText w:val="%1"/>
      <w:lvlJc w:val="left"/>
      <w:pPr>
        <w:ind w:left="720" w:hanging="360"/>
      </w:pPr>
      <w:rPr>
        <w:rFonts w:ascii="Times" w:hAnsi="Times"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4AB0CBB"/>
    <w:multiLevelType w:val="hybridMultilevel"/>
    <w:tmpl w:val="03C4D548"/>
    <w:lvl w:ilvl="0" w:tplc="9AD44380">
      <w:start w:val="1"/>
      <w:numFmt w:val="low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7FA7F13"/>
    <w:multiLevelType w:val="hybridMultilevel"/>
    <w:tmpl w:val="1DA463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7DD222ED"/>
    <w:multiLevelType w:val="hybridMultilevel"/>
    <w:tmpl w:val="F036069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3"/>
  </w:num>
  <w:num w:numId="3">
    <w:abstractNumId w:val="20"/>
  </w:num>
  <w:num w:numId="4">
    <w:abstractNumId w:val="22"/>
  </w:num>
  <w:num w:numId="5">
    <w:abstractNumId w:val="16"/>
  </w:num>
  <w:num w:numId="6">
    <w:abstractNumId w:val="18"/>
  </w:num>
  <w:num w:numId="7">
    <w:abstractNumId w:val="1"/>
  </w:num>
  <w:num w:numId="8">
    <w:abstractNumId w:val="0"/>
  </w:num>
  <w:num w:numId="9">
    <w:abstractNumId w:val="8"/>
  </w:num>
  <w:num w:numId="10">
    <w:abstractNumId w:val="21"/>
  </w:num>
  <w:num w:numId="11">
    <w:abstractNumId w:val="2"/>
  </w:num>
  <w:num w:numId="12">
    <w:abstractNumId w:val="7"/>
  </w:num>
  <w:num w:numId="13">
    <w:abstractNumId w:val="9"/>
  </w:num>
  <w:num w:numId="14">
    <w:abstractNumId w:val="13"/>
  </w:num>
  <w:num w:numId="15">
    <w:abstractNumId w:val="12"/>
  </w:num>
  <w:num w:numId="16">
    <w:abstractNumId w:val="15"/>
  </w:num>
  <w:num w:numId="17">
    <w:abstractNumId w:val="11"/>
  </w:num>
  <w:num w:numId="18">
    <w:abstractNumId w:val="17"/>
  </w:num>
  <w:num w:numId="19">
    <w:abstractNumId w:val="19"/>
  </w:num>
  <w:num w:numId="20">
    <w:abstractNumId w:val="5"/>
  </w:num>
  <w:num w:numId="21">
    <w:abstractNumId w:val="6"/>
  </w:num>
  <w:num w:numId="22">
    <w:abstractNumId w:val="14"/>
  </w:num>
  <w:num w:numId="23">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hideSpellingErrors/>
  <w:hideGrammaticalErrors/>
  <w:activeWritingStyle w:appName="MSWord" w:lang="pl-PL" w:vendorID="12" w:dllVersion="512" w:checkStyle="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6E89"/>
    <w:rsid w:val="00001DD3"/>
    <w:rsid w:val="00003359"/>
    <w:rsid w:val="0000351F"/>
    <w:rsid w:val="0000429C"/>
    <w:rsid w:val="0000484E"/>
    <w:rsid w:val="00004A3F"/>
    <w:rsid w:val="000050F3"/>
    <w:rsid w:val="00006A39"/>
    <w:rsid w:val="00007445"/>
    <w:rsid w:val="00007468"/>
    <w:rsid w:val="00007555"/>
    <w:rsid w:val="00007748"/>
    <w:rsid w:val="00007BF2"/>
    <w:rsid w:val="00010792"/>
    <w:rsid w:val="0001111C"/>
    <w:rsid w:val="000131CB"/>
    <w:rsid w:val="000138F2"/>
    <w:rsid w:val="00014275"/>
    <w:rsid w:val="000151F8"/>
    <w:rsid w:val="00015233"/>
    <w:rsid w:val="00015FE3"/>
    <w:rsid w:val="00017DD0"/>
    <w:rsid w:val="00020A49"/>
    <w:rsid w:val="00021604"/>
    <w:rsid w:val="00021AAB"/>
    <w:rsid w:val="00023125"/>
    <w:rsid w:val="000231C9"/>
    <w:rsid w:val="0002353D"/>
    <w:rsid w:val="00023F8F"/>
    <w:rsid w:val="00024023"/>
    <w:rsid w:val="00025436"/>
    <w:rsid w:val="000269D0"/>
    <w:rsid w:val="00030439"/>
    <w:rsid w:val="00030721"/>
    <w:rsid w:val="00030BB4"/>
    <w:rsid w:val="0003323F"/>
    <w:rsid w:val="00033877"/>
    <w:rsid w:val="0003394C"/>
    <w:rsid w:val="00033961"/>
    <w:rsid w:val="00033EE3"/>
    <w:rsid w:val="0003526E"/>
    <w:rsid w:val="00035327"/>
    <w:rsid w:val="00035A47"/>
    <w:rsid w:val="0003608E"/>
    <w:rsid w:val="00036DDB"/>
    <w:rsid w:val="0003734C"/>
    <w:rsid w:val="000373AD"/>
    <w:rsid w:val="00040233"/>
    <w:rsid w:val="000416E9"/>
    <w:rsid w:val="00041C4A"/>
    <w:rsid w:val="00041EDC"/>
    <w:rsid w:val="0004310A"/>
    <w:rsid w:val="00043A22"/>
    <w:rsid w:val="00043A6B"/>
    <w:rsid w:val="000447C5"/>
    <w:rsid w:val="00045A68"/>
    <w:rsid w:val="00046BE9"/>
    <w:rsid w:val="00047E90"/>
    <w:rsid w:val="000508ED"/>
    <w:rsid w:val="00051E92"/>
    <w:rsid w:val="00052010"/>
    <w:rsid w:val="00052146"/>
    <w:rsid w:val="00053A5E"/>
    <w:rsid w:val="00055A90"/>
    <w:rsid w:val="00056EFC"/>
    <w:rsid w:val="00057B5D"/>
    <w:rsid w:val="00057B87"/>
    <w:rsid w:val="0006011C"/>
    <w:rsid w:val="00061BCD"/>
    <w:rsid w:val="00061C87"/>
    <w:rsid w:val="000620B9"/>
    <w:rsid w:val="00063270"/>
    <w:rsid w:val="000638A1"/>
    <w:rsid w:val="00064827"/>
    <w:rsid w:val="000659E2"/>
    <w:rsid w:val="00065AA3"/>
    <w:rsid w:val="000667F4"/>
    <w:rsid w:val="00066B6E"/>
    <w:rsid w:val="00067176"/>
    <w:rsid w:val="0006742E"/>
    <w:rsid w:val="00067B87"/>
    <w:rsid w:val="00070673"/>
    <w:rsid w:val="00070822"/>
    <w:rsid w:val="00070EBD"/>
    <w:rsid w:val="0007114E"/>
    <w:rsid w:val="00071844"/>
    <w:rsid w:val="0007348E"/>
    <w:rsid w:val="0007358D"/>
    <w:rsid w:val="0007765C"/>
    <w:rsid w:val="00077791"/>
    <w:rsid w:val="00077E49"/>
    <w:rsid w:val="00082004"/>
    <w:rsid w:val="000822AD"/>
    <w:rsid w:val="0008294A"/>
    <w:rsid w:val="00082E08"/>
    <w:rsid w:val="00083071"/>
    <w:rsid w:val="00085AA4"/>
    <w:rsid w:val="00085C88"/>
    <w:rsid w:val="00087774"/>
    <w:rsid w:val="000877B9"/>
    <w:rsid w:val="000901D6"/>
    <w:rsid w:val="000915BD"/>
    <w:rsid w:val="000916C2"/>
    <w:rsid w:val="00092341"/>
    <w:rsid w:val="000930EE"/>
    <w:rsid w:val="00093A5D"/>
    <w:rsid w:val="0009495C"/>
    <w:rsid w:val="00095238"/>
    <w:rsid w:val="00096A0E"/>
    <w:rsid w:val="00096A2E"/>
    <w:rsid w:val="00096D42"/>
    <w:rsid w:val="000A0188"/>
    <w:rsid w:val="000A0399"/>
    <w:rsid w:val="000A18BD"/>
    <w:rsid w:val="000A2755"/>
    <w:rsid w:val="000A2B12"/>
    <w:rsid w:val="000A4398"/>
    <w:rsid w:val="000A5D18"/>
    <w:rsid w:val="000A5F44"/>
    <w:rsid w:val="000A66D6"/>
    <w:rsid w:val="000A6CE4"/>
    <w:rsid w:val="000A74BE"/>
    <w:rsid w:val="000A7E04"/>
    <w:rsid w:val="000B2EBB"/>
    <w:rsid w:val="000B3B64"/>
    <w:rsid w:val="000B3F9A"/>
    <w:rsid w:val="000B4537"/>
    <w:rsid w:val="000B4AC8"/>
    <w:rsid w:val="000B4B42"/>
    <w:rsid w:val="000B5035"/>
    <w:rsid w:val="000B6BEC"/>
    <w:rsid w:val="000B76FB"/>
    <w:rsid w:val="000B78DF"/>
    <w:rsid w:val="000B7AA9"/>
    <w:rsid w:val="000B7FED"/>
    <w:rsid w:val="000C04B9"/>
    <w:rsid w:val="000C1EE5"/>
    <w:rsid w:val="000C219A"/>
    <w:rsid w:val="000C2787"/>
    <w:rsid w:val="000C2AA1"/>
    <w:rsid w:val="000C3387"/>
    <w:rsid w:val="000C4148"/>
    <w:rsid w:val="000C494B"/>
    <w:rsid w:val="000C5367"/>
    <w:rsid w:val="000C5CD3"/>
    <w:rsid w:val="000C62B5"/>
    <w:rsid w:val="000C798C"/>
    <w:rsid w:val="000D09DE"/>
    <w:rsid w:val="000D1929"/>
    <w:rsid w:val="000D1A6A"/>
    <w:rsid w:val="000D332C"/>
    <w:rsid w:val="000D34B3"/>
    <w:rsid w:val="000D549C"/>
    <w:rsid w:val="000D5B93"/>
    <w:rsid w:val="000D77BB"/>
    <w:rsid w:val="000E0DA7"/>
    <w:rsid w:val="000E230F"/>
    <w:rsid w:val="000E3705"/>
    <w:rsid w:val="000E3A3E"/>
    <w:rsid w:val="000E3DF2"/>
    <w:rsid w:val="000E4446"/>
    <w:rsid w:val="000E4447"/>
    <w:rsid w:val="000E4D2A"/>
    <w:rsid w:val="000E5395"/>
    <w:rsid w:val="000E6AD3"/>
    <w:rsid w:val="000E6E8F"/>
    <w:rsid w:val="000E743D"/>
    <w:rsid w:val="000F0235"/>
    <w:rsid w:val="000F11D6"/>
    <w:rsid w:val="000F139B"/>
    <w:rsid w:val="000F2093"/>
    <w:rsid w:val="000F21EB"/>
    <w:rsid w:val="000F280F"/>
    <w:rsid w:val="000F3095"/>
    <w:rsid w:val="000F3B97"/>
    <w:rsid w:val="000F3C80"/>
    <w:rsid w:val="000F40BE"/>
    <w:rsid w:val="000F52F2"/>
    <w:rsid w:val="000F558C"/>
    <w:rsid w:val="000F7263"/>
    <w:rsid w:val="000F73B4"/>
    <w:rsid w:val="000F7922"/>
    <w:rsid w:val="0010092C"/>
    <w:rsid w:val="001010E7"/>
    <w:rsid w:val="001012A0"/>
    <w:rsid w:val="0010141D"/>
    <w:rsid w:val="00102262"/>
    <w:rsid w:val="0010269E"/>
    <w:rsid w:val="00102E81"/>
    <w:rsid w:val="001030C0"/>
    <w:rsid w:val="00103666"/>
    <w:rsid w:val="001038E1"/>
    <w:rsid w:val="00103CF3"/>
    <w:rsid w:val="00103EDD"/>
    <w:rsid w:val="00105DB8"/>
    <w:rsid w:val="00106136"/>
    <w:rsid w:val="00106A91"/>
    <w:rsid w:val="00106E79"/>
    <w:rsid w:val="00110D01"/>
    <w:rsid w:val="00111D02"/>
    <w:rsid w:val="001122B4"/>
    <w:rsid w:val="001124FD"/>
    <w:rsid w:val="00112516"/>
    <w:rsid w:val="00113643"/>
    <w:rsid w:val="00113A22"/>
    <w:rsid w:val="00114541"/>
    <w:rsid w:val="00114681"/>
    <w:rsid w:val="00114918"/>
    <w:rsid w:val="00115823"/>
    <w:rsid w:val="0011611E"/>
    <w:rsid w:val="00116E0E"/>
    <w:rsid w:val="001170D9"/>
    <w:rsid w:val="00120891"/>
    <w:rsid w:val="001218A3"/>
    <w:rsid w:val="00122355"/>
    <w:rsid w:val="0012286F"/>
    <w:rsid w:val="00122FE2"/>
    <w:rsid w:val="00124087"/>
    <w:rsid w:val="00124DEC"/>
    <w:rsid w:val="001250B3"/>
    <w:rsid w:val="00125652"/>
    <w:rsid w:val="00125780"/>
    <w:rsid w:val="001260DE"/>
    <w:rsid w:val="00127458"/>
    <w:rsid w:val="001276F2"/>
    <w:rsid w:val="00127E95"/>
    <w:rsid w:val="00127F20"/>
    <w:rsid w:val="00127FE1"/>
    <w:rsid w:val="001302FB"/>
    <w:rsid w:val="0013058E"/>
    <w:rsid w:val="00130693"/>
    <w:rsid w:val="00130E11"/>
    <w:rsid w:val="00131D2A"/>
    <w:rsid w:val="00132159"/>
    <w:rsid w:val="00132C7E"/>
    <w:rsid w:val="00133AE4"/>
    <w:rsid w:val="00133C1E"/>
    <w:rsid w:val="00133E60"/>
    <w:rsid w:val="00134BD3"/>
    <w:rsid w:val="00134EAD"/>
    <w:rsid w:val="00134F58"/>
    <w:rsid w:val="001350A8"/>
    <w:rsid w:val="00135920"/>
    <w:rsid w:val="00135A8B"/>
    <w:rsid w:val="00136B84"/>
    <w:rsid w:val="00137D4F"/>
    <w:rsid w:val="00140B7D"/>
    <w:rsid w:val="001422B7"/>
    <w:rsid w:val="00143E4A"/>
    <w:rsid w:val="00144738"/>
    <w:rsid w:val="00145667"/>
    <w:rsid w:val="0014589F"/>
    <w:rsid w:val="00146841"/>
    <w:rsid w:val="00147D13"/>
    <w:rsid w:val="00151377"/>
    <w:rsid w:val="001518F2"/>
    <w:rsid w:val="00152441"/>
    <w:rsid w:val="00152743"/>
    <w:rsid w:val="00153E1A"/>
    <w:rsid w:val="00154915"/>
    <w:rsid w:val="00154BE8"/>
    <w:rsid w:val="00156567"/>
    <w:rsid w:val="00156674"/>
    <w:rsid w:val="001604E4"/>
    <w:rsid w:val="00161B8D"/>
    <w:rsid w:val="001624B2"/>
    <w:rsid w:val="00163D77"/>
    <w:rsid w:val="00164E76"/>
    <w:rsid w:val="0016531B"/>
    <w:rsid w:val="001654C1"/>
    <w:rsid w:val="001659D2"/>
    <w:rsid w:val="001679F8"/>
    <w:rsid w:val="00167B5A"/>
    <w:rsid w:val="00167DF5"/>
    <w:rsid w:val="0017022F"/>
    <w:rsid w:val="001707A1"/>
    <w:rsid w:val="001734EB"/>
    <w:rsid w:val="00174455"/>
    <w:rsid w:val="0017478E"/>
    <w:rsid w:val="001764AA"/>
    <w:rsid w:val="00176E7D"/>
    <w:rsid w:val="00177158"/>
    <w:rsid w:val="0018070E"/>
    <w:rsid w:val="00180757"/>
    <w:rsid w:val="00181F43"/>
    <w:rsid w:val="001836A2"/>
    <w:rsid w:val="0018426D"/>
    <w:rsid w:val="001854E3"/>
    <w:rsid w:val="00185703"/>
    <w:rsid w:val="0019045A"/>
    <w:rsid w:val="001929E9"/>
    <w:rsid w:val="00193D07"/>
    <w:rsid w:val="001948ED"/>
    <w:rsid w:val="001949BB"/>
    <w:rsid w:val="00195861"/>
    <w:rsid w:val="00195C89"/>
    <w:rsid w:val="001969A7"/>
    <w:rsid w:val="00196BC4"/>
    <w:rsid w:val="001A0274"/>
    <w:rsid w:val="001A0DB7"/>
    <w:rsid w:val="001A16B6"/>
    <w:rsid w:val="001A1739"/>
    <w:rsid w:val="001A2AF7"/>
    <w:rsid w:val="001A49F3"/>
    <w:rsid w:val="001A4A26"/>
    <w:rsid w:val="001A4C18"/>
    <w:rsid w:val="001A4E91"/>
    <w:rsid w:val="001A5043"/>
    <w:rsid w:val="001A6729"/>
    <w:rsid w:val="001A6CA7"/>
    <w:rsid w:val="001B1150"/>
    <w:rsid w:val="001B1E1F"/>
    <w:rsid w:val="001B226A"/>
    <w:rsid w:val="001B3228"/>
    <w:rsid w:val="001B3E54"/>
    <w:rsid w:val="001B476F"/>
    <w:rsid w:val="001B5AFB"/>
    <w:rsid w:val="001B69AD"/>
    <w:rsid w:val="001B6BC9"/>
    <w:rsid w:val="001B7D7F"/>
    <w:rsid w:val="001C0F0B"/>
    <w:rsid w:val="001C0FD8"/>
    <w:rsid w:val="001C11AB"/>
    <w:rsid w:val="001C31B4"/>
    <w:rsid w:val="001C3789"/>
    <w:rsid w:val="001C4483"/>
    <w:rsid w:val="001C4D57"/>
    <w:rsid w:val="001C54DC"/>
    <w:rsid w:val="001C6297"/>
    <w:rsid w:val="001C73AB"/>
    <w:rsid w:val="001C7ECB"/>
    <w:rsid w:val="001D084A"/>
    <w:rsid w:val="001D09E3"/>
    <w:rsid w:val="001D0ABB"/>
    <w:rsid w:val="001D0CD5"/>
    <w:rsid w:val="001D0FB4"/>
    <w:rsid w:val="001D123A"/>
    <w:rsid w:val="001D2033"/>
    <w:rsid w:val="001D2919"/>
    <w:rsid w:val="001D2A23"/>
    <w:rsid w:val="001D2C76"/>
    <w:rsid w:val="001D3911"/>
    <w:rsid w:val="001D3A63"/>
    <w:rsid w:val="001D47BC"/>
    <w:rsid w:val="001D6544"/>
    <w:rsid w:val="001D6786"/>
    <w:rsid w:val="001D6A85"/>
    <w:rsid w:val="001E0667"/>
    <w:rsid w:val="001E214D"/>
    <w:rsid w:val="001E2972"/>
    <w:rsid w:val="001E2B0A"/>
    <w:rsid w:val="001E38E0"/>
    <w:rsid w:val="001E507B"/>
    <w:rsid w:val="001E5776"/>
    <w:rsid w:val="001E7291"/>
    <w:rsid w:val="001E7614"/>
    <w:rsid w:val="001E7ACB"/>
    <w:rsid w:val="001F0D41"/>
    <w:rsid w:val="001F1038"/>
    <w:rsid w:val="001F1FCD"/>
    <w:rsid w:val="001F251A"/>
    <w:rsid w:val="001F3B17"/>
    <w:rsid w:val="001F45CB"/>
    <w:rsid w:val="001F4C49"/>
    <w:rsid w:val="001F5188"/>
    <w:rsid w:val="001F6D2E"/>
    <w:rsid w:val="001F77B4"/>
    <w:rsid w:val="001F7AAA"/>
    <w:rsid w:val="001F7D6F"/>
    <w:rsid w:val="00200D65"/>
    <w:rsid w:val="002019BF"/>
    <w:rsid w:val="0020292F"/>
    <w:rsid w:val="00202BB8"/>
    <w:rsid w:val="002042E4"/>
    <w:rsid w:val="0020450C"/>
    <w:rsid w:val="002052F7"/>
    <w:rsid w:val="0020595D"/>
    <w:rsid w:val="00205C48"/>
    <w:rsid w:val="00205DEE"/>
    <w:rsid w:val="00205DFD"/>
    <w:rsid w:val="002060AA"/>
    <w:rsid w:val="00206510"/>
    <w:rsid w:val="002067B9"/>
    <w:rsid w:val="002070D8"/>
    <w:rsid w:val="00207434"/>
    <w:rsid w:val="002079CE"/>
    <w:rsid w:val="0021007F"/>
    <w:rsid w:val="0021102B"/>
    <w:rsid w:val="00213388"/>
    <w:rsid w:val="002134A4"/>
    <w:rsid w:val="0021430E"/>
    <w:rsid w:val="00214A02"/>
    <w:rsid w:val="00214E16"/>
    <w:rsid w:val="00214E8C"/>
    <w:rsid w:val="00215D72"/>
    <w:rsid w:val="00216B5B"/>
    <w:rsid w:val="00217464"/>
    <w:rsid w:val="002200A4"/>
    <w:rsid w:val="00220416"/>
    <w:rsid w:val="00220714"/>
    <w:rsid w:val="00220748"/>
    <w:rsid w:val="002226BD"/>
    <w:rsid w:val="00224190"/>
    <w:rsid w:val="00224B1E"/>
    <w:rsid w:val="00225316"/>
    <w:rsid w:val="0022621D"/>
    <w:rsid w:val="002269E1"/>
    <w:rsid w:val="00226B12"/>
    <w:rsid w:val="00226BAA"/>
    <w:rsid w:val="00226CBC"/>
    <w:rsid w:val="00226DBA"/>
    <w:rsid w:val="0023021E"/>
    <w:rsid w:val="00230E3B"/>
    <w:rsid w:val="00231D5D"/>
    <w:rsid w:val="00232368"/>
    <w:rsid w:val="0023246C"/>
    <w:rsid w:val="00232A1B"/>
    <w:rsid w:val="00232E1B"/>
    <w:rsid w:val="00233ED0"/>
    <w:rsid w:val="002343C4"/>
    <w:rsid w:val="00234A27"/>
    <w:rsid w:val="00236093"/>
    <w:rsid w:val="002360D7"/>
    <w:rsid w:val="002364BD"/>
    <w:rsid w:val="0023660D"/>
    <w:rsid w:val="0023674C"/>
    <w:rsid w:val="00236D95"/>
    <w:rsid w:val="0024074E"/>
    <w:rsid w:val="00240E93"/>
    <w:rsid w:val="0024135F"/>
    <w:rsid w:val="002420DF"/>
    <w:rsid w:val="00242C32"/>
    <w:rsid w:val="00243717"/>
    <w:rsid w:val="0024597E"/>
    <w:rsid w:val="00245ADF"/>
    <w:rsid w:val="0024698B"/>
    <w:rsid w:val="00247415"/>
    <w:rsid w:val="0024780C"/>
    <w:rsid w:val="00250767"/>
    <w:rsid w:val="002520FA"/>
    <w:rsid w:val="0025217B"/>
    <w:rsid w:val="00252AE6"/>
    <w:rsid w:val="002539B0"/>
    <w:rsid w:val="00253B82"/>
    <w:rsid w:val="002559E7"/>
    <w:rsid w:val="002559FB"/>
    <w:rsid w:val="00256443"/>
    <w:rsid w:val="00257AF0"/>
    <w:rsid w:val="00260A1F"/>
    <w:rsid w:val="00260A57"/>
    <w:rsid w:val="00260B8C"/>
    <w:rsid w:val="00260C3D"/>
    <w:rsid w:val="00261E1D"/>
    <w:rsid w:val="00262549"/>
    <w:rsid w:val="00262F60"/>
    <w:rsid w:val="00263631"/>
    <w:rsid w:val="00263FAB"/>
    <w:rsid w:val="00264B05"/>
    <w:rsid w:val="002656C9"/>
    <w:rsid w:val="00266965"/>
    <w:rsid w:val="00266971"/>
    <w:rsid w:val="00266ADF"/>
    <w:rsid w:val="00274BC6"/>
    <w:rsid w:val="0027557D"/>
    <w:rsid w:val="0027589B"/>
    <w:rsid w:val="00275DE5"/>
    <w:rsid w:val="0027735E"/>
    <w:rsid w:val="0027779D"/>
    <w:rsid w:val="002802C7"/>
    <w:rsid w:val="0028034B"/>
    <w:rsid w:val="002821A6"/>
    <w:rsid w:val="00282500"/>
    <w:rsid w:val="00282B81"/>
    <w:rsid w:val="00282BED"/>
    <w:rsid w:val="00283607"/>
    <w:rsid w:val="00284764"/>
    <w:rsid w:val="0028557E"/>
    <w:rsid w:val="002855E9"/>
    <w:rsid w:val="002862ED"/>
    <w:rsid w:val="002868F4"/>
    <w:rsid w:val="0029012F"/>
    <w:rsid w:val="0029057E"/>
    <w:rsid w:val="0029076E"/>
    <w:rsid w:val="002907CD"/>
    <w:rsid w:val="00290C93"/>
    <w:rsid w:val="002913D7"/>
    <w:rsid w:val="00292D9C"/>
    <w:rsid w:val="0029320B"/>
    <w:rsid w:val="00294123"/>
    <w:rsid w:val="002941FF"/>
    <w:rsid w:val="00294804"/>
    <w:rsid w:val="00294AD6"/>
    <w:rsid w:val="00295037"/>
    <w:rsid w:val="0029640E"/>
    <w:rsid w:val="002966B8"/>
    <w:rsid w:val="002A06ED"/>
    <w:rsid w:val="002A0C3C"/>
    <w:rsid w:val="002A1321"/>
    <w:rsid w:val="002A1347"/>
    <w:rsid w:val="002A179B"/>
    <w:rsid w:val="002A271C"/>
    <w:rsid w:val="002A2927"/>
    <w:rsid w:val="002A2928"/>
    <w:rsid w:val="002A2C1F"/>
    <w:rsid w:val="002A34A8"/>
    <w:rsid w:val="002A385C"/>
    <w:rsid w:val="002A3B82"/>
    <w:rsid w:val="002A3FB3"/>
    <w:rsid w:val="002A5749"/>
    <w:rsid w:val="002A5F84"/>
    <w:rsid w:val="002A6356"/>
    <w:rsid w:val="002A7A1A"/>
    <w:rsid w:val="002B0021"/>
    <w:rsid w:val="002B0565"/>
    <w:rsid w:val="002B1643"/>
    <w:rsid w:val="002B196A"/>
    <w:rsid w:val="002B1D99"/>
    <w:rsid w:val="002B25C3"/>
    <w:rsid w:val="002B422F"/>
    <w:rsid w:val="002B5566"/>
    <w:rsid w:val="002B5ABA"/>
    <w:rsid w:val="002B666D"/>
    <w:rsid w:val="002B7134"/>
    <w:rsid w:val="002C0B54"/>
    <w:rsid w:val="002C0BA7"/>
    <w:rsid w:val="002C189C"/>
    <w:rsid w:val="002C1A17"/>
    <w:rsid w:val="002C5D8F"/>
    <w:rsid w:val="002C68AE"/>
    <w:rsid w:val="002C68B6"/>
    <w:rsid w:val="002C7379"/>
    <w:rsid w:val="002C77FC"/>
    <w:rsid w:val="002C7B1C"/>
    <w:rsid w:val="002D042A"/>
    <w:rsid w:val="002D0C99"/>
    <w:rsid w:val="002D1CEA"/>
    <w:rsid w:val="002D3689"/>
    <w:rsid w:val="002D3EF8"/>
    <w:rsid w:val="002D4016"/>
    <w:rsid w:val="002D67F3"/>
    <w:rsid w:val="002E1A3F"/>
    <w:rsid w:val="002E2461"/>
    <w:rsid w:val="002E25DB"/>
    <w:rsid w:val="002E5990"/>
    <w:rsid w:val="002E6B6C"/>
    <w:rsid w:val="002E73B8"/>
    <w:rsid w:val="002E7DFD"/>
    <w:rsid w:val="002F0BE6"/>
    <w:rsid w:val="002F1238"/>
    <w:rsid w:val="002F1EA7"/>
    <w:rsid w:val="002F2748"/>
    <w:rsid w:val="002F2AE9"/>
    <w:rsid w:val="002F4305"/>
    <w:rsid w:val="002F46BE"/>
    <w:rsid w:val="002F48FB"/>
    <w:rsid w:val="002F4F8E"/>
    <w:rsid w:val="002F5533"/>
    <w:rsid w:val="002F5F03"/>
    <w:rsid w:val="002F61FA"/>
    <w:rsid w:val="002F672C"/>
    <w:rsid w:val="002F6D8D"/>
    <w:rsid w:val="002F7D7A"/>
    <w:rsid w:val="0030213B"/>
    <w:rsid w:val="003024DF"/>
    <w:rsid w:val="00305BEC"/>
    <w:rsid w:val="00305E13"/>
    <w:rsid w:val="003065E7"/>
    <w:rsid w:val="003108ED"/>
    <w:rsid w:val="00310E70"/>
    <w:rsid w:val="0031455C"/>
    <w:rsid w:val="00314E21"/>
    <w:rsid w:val="003153E2"/>
    <w:rsid w:val="0031544A"/>
    <w:rsid w:val="00315F3B"/>
    <w:rsid w:val="00315F74"/>
    <w:rsid w:val="003174F4"/>
    <w:rsid w:val="00317BA6"/>
    <w:rsid w:val="00322150"/>
    <w:rsid w:val="0032315C"/>
    <w:rsid w:val="00323A06"/>
    <w:rsid w:val="00323FAA"/>
    <w:rsid w:val="00324762"/>
    <w:rsid w:val="003250E1"/>
    <w:rsid w:val="0032607D"/>
    <w:rsid w:val="003265CA"/>
    <w:rsid w:val="0032772E"/>
    <w:rsid w:val="00327740"/>
    <w:rsid w:val="00330DEF"/>
    <w:rsid w:val="003315C5"/>
    <w:rsid w:val="00332818"/>
    <w:rsid w:val="00332883"/>
    <w:rsid w:val="00332A7F"/>
    <w:rsid w:val="0033357B"/>
    <w:rsid w:val="00335A72"/>
    <w:rsid w:val="003364F7"/>
    <w:rsid w:val="00336B31"/>
    <w:rsid w:val="00336B74"/>
    <w:rsid w:val="00340A54"/>
    <w:rsid w:val="003412B8"/>
    <w:rsid w:val="00342778"/>
    <w:rsid w:val="00342909"/>
    <w:rsid w:val="00343BAB"/>
    <w:rsid w:val="003452CD"/>
    <w:rsid w:val="00345939"/>
    <w:rsid w:val="003464BE"/>
    <w:rsid w:val="00347CE0"/>
    <w:rsid w:val="0035080B"/>
    <w:rsid w:val="003511B5"/>
    <w:rsid w:val="003521CC"/>
    <w:rsid w:val="00352F6A"/>
    <w:rsid w:val="003543E7"/>
    <w:rsid w:val="00354A60"/>
    <w:rsid w:val="00356DAB"/>
    <w:rsid w:val="003570AC"/>
    <w:rsid w:val="0035734F"/>
    <w:rsid w:val="00360B05"/>
    <w:rsid w:val="00360C1C"/>
    <w:rsid w:val="00360EE3"/>
    <w:rsid w:val="00361CDE"/>
    <w:rsid w:val="003621BB"/>
    <w:rsid w:val="0036224B"/>
    <w:rsid w:val="00362593"/>
    <w:rsid w:val="003635ED"/>
    <w:rsid w:val="00364298"/>
    <w:rsid w:val="00364B4A"/>
    <w:rsid w:val="00365AA9"/>
    <w:rsid w:val="00365D55"/>
    <w:rsid w:val="003662E3"/>
    <w:rsid w:val="003671C0"/>
    <w:rsid w:val="0036753B"/>
    <w:rsid w:val="00370437"/>
    <w:rsid w:val="00370EB8"/>
    <w:rsid w:val="00370F56"/>
    <w:rsid w:val="00371702"/>
    <w:rsid w:val="00371D13"/>
    <w:rsid w:val="00371F32"/>
    <w:rsid w:val="00372160"/>
    <w:rsid w:val="00372CB9"/>
    <w:rsid w:val="00373246"/>
    <w:rsid w:val="00374078"/>
    <w:rsid w:val="00374BE4"/>
    <w:rsid w:val="00374EA0"/>
    <w:rsid w:val="00375874"/>
    <w:rsid w:val="0037595B"/>
    <w:rsid w:val="00375B03"/>
    <w:rsid w:val="00375EB9"/>
    <w:rsid w:val="003760B1"/>
    <w:rsid w:val="00376B9A"/>
    <w:rsid w:val="0037726C"/>
    <w:rsid w:val="003805A4"/>
    <w:rsid w:val="003814C3"/>
    <w:rsid w:val="00381B2B"/>
    <w:rsid w:val="00382919"/>
    <w:rsid w:val="0038321B"/>
    <w:rsid w:val="0038524A"/>
    <w:rsid w:val="00385BB9"/>
    <w:rsid w:val="00385C48"/>
    <w:rsid w:val="00385E11"/>
    <w:rsid w:val="00386051"/>
    <w:rsid w:val="00386DD5"/>
    <w:rsid w:val="00387A2E"/>
    <w:rsid w:val="00391EC5"/>
    <w:rsid w:val="00392797"/>
    <w:rsid w:val="00392E29"/>
    <w:rsid w:val="00392F5D"/>
    <w:rsid w:val="00393F2D"/>
    <w:rsid w:val="00394029"/>
    <w:rsid w:val="003946E7"/>
    <w:rsid w:val="0039497C"/>
    <w:rsid w:val="00394ADB"/>
    <w:rsid w:val="003957AF"/>
    <w:rsid w:val="0039589D"/>
    <w:rsid w:val="00395B81"/>
    <w:rsid w:val="00396C26"/>
    <w:rsid w:val="003975EE"/>
    <w:rsid w:val="003A1822"/>
    <w:rsid w:val="003A3CC4"/>
    <w:rsid w:val="003A3DE3"/>
    <w:rsid w:val="003A4727"/>
    <w:rsid w:val="003A49E9"/>
    <w:rsid w:val="003A4BC9"/>
    <w:rsid w:val="003A5DCD"/>
    <w:rsid w:val="003A5FA9"/>
    <w:rsid w:val="003A6B00"/>
    <w:rsid w:val="003A75E7"/>
    <w:rsid w:val="003A786F"/>
    <w:rsid w:val="003A7B8C"/>
    <w:rsid w:val="003A7DBA"/>
    <w:rsid w:val="003A7F9A"/>
    <w:rsid w:val="003B1749"/>
    <w:rsid w:val="003B30D5"/>
    <w:rsid w:val="003B3C84"/>
    <w:rsid w:val="003B3D3D"/>
    <w:rsid w:val="003B4481"/>
    <w:rsid w:val="003B5E26"/>
    <w:rsid w:val="003B78A4"/>
    <w:rsid w:val="003B7D13"/>
    <w:rsid w:val="003C15C7"/>
    <w:rsid w:val="003C24D7"/>
    <w:rsid w:val="003C270E"/>
    <w:rsid w:val="003C2ABB"/>
    <w:rsid w:val="003C2E93"/>
    <w:rsid w:val="003C3734"/>
    <w:rsid w:val="003C456C"/>
    <w:rsid w:val="003C58BD"/>
    <w:rsid w:val="003C6485"/>
    <w:rsid w:val="003C6CCB"/>
    <w:rsid w:val="003C77BE"/>
    <w:rsid w:val="003D1912"/>
    <w:rsid w:val="003D1E8B"/>
    <w:rsid w:val="003D2113"/>
    <w:rsid w:val="003D37B9"/>
    <w:rsid w:val="003D4180"/>
    <w:rsid w:val="003D461D"/>
    <w:rsid w:val="003D4A14"/>
    <w:rsid w:val="003D54DB"/>
    <w:rsid w:val="003E115A"/>
    <w:rsid w:val="003E1D8B"/>
    <w:rsid w:val="003E250D"/>
    <w:rsid w:val="003E29C1"/>
    <w:rsid w:val="003E3C98"/>
    <w:rsid w:val="003E463E"/>
    <w:rsid w:val="003E466D"/>
    <w:rsid w:val="003E4977"/>
    <w:rsid w:val="003E6261"/>
    <w:rsid w:val="003E6C04"/>
    <w:rsid w:val="003E7482"/>
    <w:rsid w:val="003F1EE3"/>
    <w:rsid w:val="003F58C2"/>
    <w:rsid w:val="003F6A04"/>
    <w:rsid w:val="003F6EA7"/>
    <w:rsid w:val="003F7B5A"/>
    <w:rsid w:val="0040134E"/>
    <w:rsid w:val="00402A43"/>
    <w:rsid w:val="0040385A"/>
    <w:rsid w:val="00403AE0"/>
    <w:rsid w:val="00403EFB"/>
    <w:rsid w:val="00403FBB"/>
    <w:rsid w:val="00404EB9"/>
    <w:rsid w:val="00404F36"/>
    <w:rsid w:val="00405526"/>
    <w:rsid w:val="00405BE5"/>
    <w:rsid w:val="004061FE"/>
    <w:rsid w:val="004074C2"/>
    <w:rsid w:val="00407962"/>
    <w:rsid w:val="00407CAB"/>
    <w:rsid w:val="00407FD5"/>
    <w:rsid w:val="00410306"/>
    <w:rsid w:val="0041094C"/>
    <w:rsid w:val="00411752"/>
    <w:rsid w:val="004118D2"/>
    <w:rsid w:val="00411B7D"/>
    <w:rsid w:val="004143DD"/>
    <w:rsid w:val="00414A93"/>
    <w:rsid w:val="00414BB7"/>
    <w:rsid w:val="00415295"/>
    <w:rsid w:val="0041747F"/>
    <w:rsid w:val="00417E64"/>
    <w:rsid w:val="0042037D"/>
    <w:rsid w:val="004205CD"/>
    <w:rsid w:val="0042065D"/>
    <w:rsid w:val="004207EC"/>
    <w:rsid w:val="00421353"/>
    <w:rsid w:val="00421580"/>
    <w:rsid w:val="0042197D"/>
    <w:rsid w:val="00421B01"/>
    <w:rsid w:val="00421D50"/>
    <w:rsid w:val="00421D64"/>
    <w:rsid w:val="00421F12"/>
    <w:rsid w:val="00422F63"/>
    <w:rsid w:val="00422FC4"/>
    <w:rsid w:val="004250EF"/>
    <w:rsid w:val="00425613"/>
    <w:rsid w:val="00425AC1"/>
    <w:rsid w:val="004261D5"/>
    <w:rsid w:val="00432463"/>
    <w:rsid w:val="00432B2B"/>
    <w:rsid w:val="00432F85"/>
    <w:rsid w:val="004337EF"/>
    <w:rsid w:val="00433905"/>
    <w:rsid w:val="00433E31"/>
    <w:rsid w:val="00434669"/>
    <w:rsid w:val="00434920"/>
    <w:rsid w:val="0043576E"/>
    <w:rsid w:val="00437E19"/>
    <w:rsid w:val="0044111C"/>
    <w:rsid w:val="00441AA4"/>
    <w:rsid w:val="00442469"/>
    <w:rsid w:val="00442992"/>
    <w:rsid w:val="00442C60"/>
    <w:rsid w:val="00442EF3"/>
    <w:rsid w:val="0044365A"/>
    <w:rsid w:val="00443F82"/>
    <w:rsid w:val="00444324"/>
    <w:rsid w:val="00444593"/>
    <w:rsid w:val="00445754"/>
    <w:rsid w:val="00446F20"/>
    <w:rsid w:val="00447752"/>
    <w:rsid w:val="004506BC"/>
    <w:rsid w:val="004509ED"/>
    <w:rsid w:val="00451172"/>
    <w:rsid w:val="004511DC"/>
    <w:rsid w:val="00451BE4"/>
    <w:rsid w:val="00451EE6"/>
    <w:rsid w:val="004525C7"/>
    <w:rsid w:val="00452FC1"/>
    <w:rsid w:val="00452FE9"/>
    <w:rsid w:val="004534B0"/>
    <w:rsid w:val="004536D6"/>
    <w:rsid w:val="004542E8"/>
    <w:rsid w:val="004545EA"/>
    <w:rsid w:val="0045526A"/>
    <w:rsid w:val="00455B86"/>
    <w:rsid w:val="00456655"/>
    <w:rsid w:val="004608C9"/>
    <w:rsid w:val="00460FA6"/>
    <w:rsid w:val="004620CB"/>
    <w:rsid w:val="00462905"/>
    <w:rsid w:val="00462C5C"/>
    <w:rsid w:val="004640A2"/>
    <w:rsid w:val="004644F8"/>
    <w:rsid w:val="00464EA8"/>
    <w:rsid w:val="00465584"/>
    <w:rsid w:val="00465661"/>
    <w:rsid w:val="004658DD"/>
    <w:rsid w:val="0046649E"/>
    <w:rsid w:val="00466788"/>
    <w:rsid w:val="004668C9"/>
    <w:rsid w:val="00467DF1"/>
    <w:rsid w:val="00470143"/>
    <w:rsid w:val="004713B8"/>
    <w:rsid w:val="00472B7F"/>
    <w:rsid w:val="00473CFE"/>
    <w:rsid w:val="00475099"/>
    <w:rsid w:val="0047544E"/>
    <w:rsid w:val="004755C1"/>
    <w:rsid w:val="00475B71"/>
    <w:rsid w:val="00476DC6"/>
    <w:rsid w:val="00480836"/>
    <w:rsid w:val="00480EAF"/>
    <w:rsid w:val="00482511"/>
    <w:rsid w:val="0048323F"/>
    <w:rsid w:val="004844C8"/>
    <w:rsid w:val="004848F1"/>
    <w:rsid w:val="00485BF1"/>
    <w:rsid w:val="00485EEE"/>
    <w:rsid w:val="00487669"/>
    <w:rsid w:val="0048778D"/>
    <w:rsid w:val="00487904"/>
    <w:rsid w:val="00490574"/>
    <w:rsid w:val="00490A7B"/>
    <w:rsid w:val="004911A3"/>
    <w:rsid w:val="0049152E"/>
    <w:rsid w:val="00491D8E"/>
    <w:rsid w:val="004920A5"/>
    <w:rsid w:val="004925D7"/>
    <w:rsid w:val="00495128"/>
    <w:rsid w:val="0049604E"/>
    <w:rsid w:val="004960AF"/>
    <w:rsid w:val="00496539"/>
    <w:rsid w:val="00496A4E"/>
    <w:rsid w:val="00496D6B"/>
    <w:rsid w:val="004A0706"/>
    <w:rsid w:val="004A0D6C"/>
    <w:rsid w:val="004A40E6"/>
    <w:rsid w:val="004A4204"/>
    <w:rsid w:val="004A4816"/>
    <w:rsid w:val="004A490A"/>
    <w:rsid w:val="004A4BB9"/>
    <w:rsid w:val="004A4DD7"/>
    <w:rsid w:val="004A5C1F"/>
    <w:rsid w:val="004A6071"/>
    <w:rsid w:val="004B0009"/>
    <w:rsid w:val="004B1AF2"/>
    <w:rsid w:val="004B5098"/>
    <w:rsid w:val="004B5ED8"/>
    <w:rsid w:val="004B6220"/>
    <w:rsid w:val="004B69FB"/>
    <w:rsid w:val="004B73F8"/>
    <w:rsid w:val="004B7684"/>
    <w:rsid w:val="004C0A40"/>
    <w:rsid w:val="004C14FE"/>
    <w:rsid w:val="004C180C"/>
    <w:rsid w:val="004C1C03"/>
    <w:rsid w:val="004C2354"/>
    <w:rsid w:val="004C363D"/>
    <w:rsid w:val="004C4463"/>
    <w:rsid w:val="004C4F20"/>
    <w:rsid w:val="004D1871"/>
    <w:rsid w:val="004D1CA4"/>
    <w:rsid w:val="004D28A9"/>
    <w:rsid w:val="004D292A"/>
    <w:rsid w:val="004D33C5"/>
    <w:rsid w:val="004D346B"/>
    <w:rsid w:val="004D3ABA"/>
    <w:rsid w:val="004D3ACC"/>
    <w:rsid w:val="004D3CB3"/>
    <w:rsid w:val="004D41BA"/>
    <w:rsid w:val="004D6C47"/>
    <w:rsid w:val="004D6E79"/>
    <w:rsid w:val="004D7188"/>
    <w:rsid w:val="004D7A60"/>
    <w:rsid w:val="004E06FF"/>
    <w:rsid w:val="004E1AD5"/>
    <w:rsid w:val="004E2EEE"/>
    <w:rsid w:val="004E50F7"/>
    <w:rsid w:val="004E602A"/>
    <w:rsid w:val="004E6299"/>
    <w:rsid w:val="004F0038"/>
    <w:rsid w:val="004F07E8"/>
    <w:rsid w:val="004F0A5D"/>
    <w:rsid w:val="004F1179"/>
    <w:rsid w:val="004F1631"/>
    <w:rsid w:val="004F187B"/>
    <w:rsid w:val="004F2FC1"/>
    <w:rsid w:val="004F4885"/>
    <w:rsid w:val="004F6692"/>
    <w:rsid w:val="004F7990"/>
    <w:rsid w:val="0050062A"/>
    <w:rsid w:val="00503173"/>
    <w:rsid w:val="00504394"/>
    <w:rsid w:val="00504D62"/>
    <w:rsid w:val="005066E1"/>
    <w:rsid w:val="00506E64"/>
    <w:rsid w:val="00507C0A"/>
    <w:rsid w:val="00507DFD"/>
    <w:rsid w:val="00510EE9"/>
    <w:rsid w:val="00511205"/>
    <w:rsid w:val="00511292"/>
    <w:rsid w:val="005114BE"/>
    <w:rsid w:val="005121B4"/>
    <w:rsid w:val="00512888"/>
    <w:rsid w:val="005147D6"/>
    <w:rsid w:val="005153C1"/>
    <w:rsid w:val="00515836"/>
    <w:rsid w:val="00522B90"/>
    <w:rsid w:val="005242A2"/>
    <w:rsid w:val="00524B36"/>
    <w:rsid w:val="0052588D"/>
    <w:rsid w:val="00525E19"/>
    <w:rsid w:val="005267D7"/>
    <w:rsid w:val="00527496"/>
    <w:rsid w:val="005303BA"/>
    <w:rsid w:val="005303D3"/>
    <w:rsid w:val="00531752"/>
    <w:rsid w:val="00531E4C"/>
    <w:rsid w:val="00532038"/>
    <w:rsid w:val="005323A0"/>
    <w:rsid w:val="00532FE7"/>
    <w:rsid w:val="005335B2"/>
    <w:rsid w:val="00533FE4"/>
    <w:rsid w:val="0053453B"/>
    <w:rsid w:val="0053528C"/>
    <w:rsid w:val="00535D17"/>
    <w:rsid w:val="00537916"/>
    <w:rsid w:val="00540D2B"/>
    <w:rsid w:val="00540DB0"/>
    <w:rsid w:val="00541BF9"/>
    <w:rsid w:val="00541E85"/>
    <w:rsid w:val="0054521E"/>
    <w:rsid w:val="00545AF9"/>
    <w:rsid w:val="00545DC9"/>
    <w:rsid w:val="00545FB6"/>
    <w:rsid w:val="00546EC9"/>
    <w:rsid w:val="005470B4"/>
    <w:rsid w:val="00547B1B"/>
    <w:rsid w:val="00547D30"/>
    <w:rsid w:val="005507CB"/>
    <w:rsid w:val="00550FC2"/>
    <w:rsid w:val="005518B5"/>
    <w:rsid w:val="00551ECC"/>
    <w:rsid w:val="0055355B"/>
    <w:rsid w:val="00554C25"/>
    <w:rsid w:val="00555C53"/>
    <w:rsid w:val="005564DE"/>
    <w:rsid w:val="0055668D"/>
    <w:rsid w:val="00556F5D"/>
    <w:rsid w:val="00560938"/>
    <w:rsid w:val="00561E69"/>
    <w:rsid w:val="0056246F"/>
    <w:rsid w:val="00562553"/>
    <w:rsid w:val="00562646"/>
    <w:rsid w:val="005635C8"/>
    <w:rsid w:val="00563ADF"/>
    <w:rsid w:val="005646B7"/>
    <w:rsid w:val="005666B6"/>
    <w:rsid w:val="00566965"/>
    <w:rsid w:val="00566C67"/>
    <w:rsid w:val="00566D73"/>
    <w:rsid w:val="005703EC"/>
    <w:rsid w:val="00570A78"/>
    <w:rsid w:val="00571021"/>
    <w:rsid w:val="00571192"/>
    <w:rsid w:val="005714FB"/>
    <w:rsid w:val="00574AB3"/>
    <w:rsid w:val="00576313"/>
    <w:rsid w:val="00576F99"/>
    <w:rsid w:val="005770DA"/>
    <w:rsid w:val="005779FE"/>
    <w:rsid w:val="00577AFE"/>
    <w:rsid w:val="00582188"/>
    <w:rsid w:val="00583030"/>
    <w:rsid w:val="005832CA"/>
    <w:rsid w:val="00583544"/>
    <w:rsid w:val="00584AD7"/>
    <w:rsid w:val="00584E7E"/>
    <w:rsid w:val="0058620E"/>
    <w:rsid w:val="0058771D"/>
    <w:rsid w:val="00587AA0"/>
    <w:rsid w:val="00587B1E"/>
    <w:rsid w:val="00590AEC"/>
    <w:rsid w:val="00590F55"/>
    <w:rsid w:val="005941FE"/>
    <w:rsid w:val="00594202"/>
    <w:rsid w:val="00594B07"/>
    <w:rsid w:val="00596460"/>
    <w:rsid w:val="00596D71"/>
    <w:rsid w:val="0059779E"/>
    <w:rsid w:val="00597A90"/>
    <w:rsid w:val="005A021C"/>
    <w:rsid w:val="005A0B29"/>
    <w:rsid w:val="005A2FF7"/>
    <w:rsid w:val="005A3F95"/>
    <w:rsid w:val="005A41E5"/>
    <w:rsid w:val="005A4CC6"/>
    <w:rsid w:val="005A4CD1"/>
    <w:rsid w:val="005A6B0B"/>
    <w:rsid w:val="005A6DF5"/>
    <w:rsid w:val="005A7296"/>
    <w:rsid w:val="005A7469"/>
    <w:rsid w:val="005B003A"/>
    <w:rsid w:val="005B1AA8"/>
    <w:rsid w:val="005B35F3"/>
    <w:rsid w:val="005B42FE"/>
    <w:rsid w:val="005B471F"/>
    <w:rsid w:val="005B4734"/>
    <w:rsid w:val="005B4F3F"/>
    <w:rsid w:val="005B5C43"/>
    <w:rsid w:val="005B6E7E"/>
    <w:rsid w:val="005B7372"/>
    <w:rsid w:val="005C091A"/>
    <w:rsid w:val="005C1755"/>
    <w:rsid w:val="005C2A41"/>
    <w:rsid w:val="005C2C24"/>
    <w:rsid w:val="005C3942"/>
    <w:rsid w:val="005C7069"/>
    <w:rsid w:val="005D03D7"/>
    <w:rsid w:val="005D0B58"/>
    <w:rsid w:val="005D0E2F"/>
    <w:rsid w:val="005D257D"/>
    <w:rsid w:val="005D2C64"/>
    <w:rsid w:val="005D4129"/>
    <w:rsid w:val="005D4652"/>
    <w:rsid w:val="005D47D9"/>
    <w:rsid w:val="005D55A8"/>
    <w:rsid w:val="005D6ED5"/>
    <w:rsid w:val="005E084F"/>
    <w:rsid w:val="005E0904"/>
    <w:rsid w:val="005E0A40"/>
    <w:rsid w:val="005E0E41"/>
    <w:rsid w:val="005E22F2"/>
    <w:rsid w:val="005E27FE"/>
    <w:rsid w:val="005E41E6"/>
    <w:rsid w:val="005E49DE"/>
    <w:rsid w:val="005E4F13"/>
    <w:rsid w:val="005E6339"/>
    <w:rsid w:val="005F07E6"/>
    <w:rsid w:val="005F0CEB"/>
    <w:rsid w:val="005F1FCC"/>
    <w:rsid w:val="005F460C"/>
    <w:rsid w:val="005F49DA"/>
    <w:rsid w:val="005F6858"/>
    <w:rsid w:val="005F69FA"/>
    <w:rsid w:val="005F6B25"/>
    <w:rsid w:val="005F79AB"/>
    <w:rsid w:val="006024D0"/>
    <w:rsid w:val="00602CA3"/>
    <w:rsid w:val="00603435"/>
    <w:rsid w:val="00603B36"/>
    <w:rsid w:val="00603BE7"/>
    <w:rsid w:val="00604FC3"/>
    <w:rsid w:val="0060554D"/>
    <w:rsid w:val="0060709F"/>
    <w:rsid w:val="006071B3"/>
    <w:rsid w:val="00610A99"/>
    <w:rsid w:val="00610E90"/>
    <w:rsid w:val="00611A5B"/>
    <w:rsid w:val="00612566"/>
    <w:rsid w:val="00613D7B"/>
    <w:rsid w:val="00614801"/>
    <w:rsid w:val="00615EBD"/>
    <w:rsid w:val="00621DF1"/>
    <w:rsid w:val="00622AC3"/>
    <w:rsid w:val="00625BE7"/>
    <w:rsid w:val="00625EB3"/>
    <w:rsid w:val="006268D3"/>
    <w:rsid w:val="00627CB5"/>
    <w:rsid w:val="00627D05"/>
    <w:rsid w:val="00632506"/>
    <w:rsid w:val="00632636"/>
    <w:rsid w:val="0063298A"/>
    <w:rsid w:val="00632B91"/>
    <w:rsid w:val="00632CCB"/>
    <w:rsid w:val="00632EB6"/>
    <w:rsid w:val="006333A0"/>
    <w:rsid w:val="00633A46"/>
    <w:rsid w:val="00634521"/>
    <w:rsid w:val="00634609"/>
    <w:rsid w:val="00635777"/>
    <w:rsid w:val="006359C7"/>
    <w:rsid w:val="006362B3"/>
    <w:rsid w:val="006363B3"/>
    <w:rsid w:val="00636823"/>
    <w:rsid w:val="00637282"/>
    <w:rsid w:val="00637DFA"/>
    <w:rsid w:val="00640BA1"/>
    <w:rsid w:val="006416D5"/>
    <w:rsid w:val="0064231C"/>
    <w:rsid w:val="00642576"/>
    <w:rsid w:val="00642C6B"/>
    <w:rsid w:val="00643B21"/>
    <w:rsid w:val="0064412F"/>
    <w:rsid w:val="00646538"/>
    <w:rsid w:val="006523C1"/>
    <w:rsid w:val="006534FC"/>
    <w:rsid w:val="006536EB"/>
    <w:rsid w:val="00653CB5"/>
    <w:rsid w:val="006561D9"/>
    <w:rsid w:val="0065737C"/>
    <w:rsid w:val="00657CF8"/>
    <w:rsid w:val="00657D33"/>
    <w:rsid w:val="0066260E"/>
    <w:rsid w:val="00663714"/>
    <w:rsid w:val="00663E36"/>
    <w:rsid w:val="00664DDE"/>
    <w:rsid w:val="00665374"/>
    <w:rsid w:val="00665889"/>
    <w:rsid w:val="006659C0"/>
    <w:rsid w:val="00665BD1"/>
    <w:rsid w:val="00665FDE"/>
    <w:rsid w:val="00666AAE"/>
    <w:rsid w:val="00667318"/>
    <w:rsid w:val="006730C4"/>
    <w:rsid w:val="00673C44"/>
    <w:rsid w:val="00674467"/>
    <w:rsid w:val="00674A53"/>
    <w:rsid w:val="0067670A"/>
    <w:rsid w:val="006774CD"/>
    <w:rsid w:val="00677834"/>
    <w:rsid w:val="00677E57"/>
    <w:rsid w:val="006804B2"/>
    <w:rsid w:val="00681233"/>
    <w:rsid w:val="00681464"/>
    <w:rsid w:val="0068198E"/>
    <w:rsid w:val="00682CE7"/>
    <w:rsid w:val="006831F0"/>
    <w:rsid w:val="006841B6"/>
    <w:rsid w:val="0068522E"/>
    <w:rsid w:val="00685AEC"/>
    <w:rsid w:val="00685F64"/>
    <w:rsid w:val="00686520"/>
    <w:rsid w:val="00687981"/>
    <w:rsid w:val="006879F1"/>
    <w:rsid w:val="00687AC2"/>
    <w:rsid w:val="00687BD5"/>
    <w:rsid w:val="00690B14"/>
    <w:rsid w:val="00690B81"/>
    <w:rsid w:val="00691421"/>
    <w:rsid w:val="00692575"/>
    <w:rsid w:val="00692D16"/>
    <w:rsid w:val="00695074"/>
    <w:rsid w:val="00696CA8"/>
    <w:rsid w:val="006A072D"/>
    <w:rsid w:val="006A0967"/>
    <w:rsid w:val="006A23BB"/>
    <w:rsid w:val="006A3E60"/>
    <w:rsid w:val="006A48C3"/>
    <w:rsid w:val="006A50CE"/>
    <w:rsid w:val="006A6805"/>
    <w:rsid w:val="006B0529"/>
    <w:rsid w:val="006B1766"/>
    <w:rsid w:val="006B2258"/>
    <w:rsid w:val="006B3388"/>
    <w:rsid w:val="006B3A0E"/>
    <w:rsid w:val="006B6931"/>
    <w:rsid w:val="006B77F8"/>
    <w:rsid w:val="006C01E0"/>
    <w:rsid w:val="006C0347"/>
    <w:rsid w:val="006C081A"/>
    <w:rsid w:val="006C16AA"/>
    <w:rsid w:val="006C25C7"/>
    <w:rsid w:val="006C30B8"/>
    <w:rsid w:val="006C4B5D"/>
    <w:rsid w:val="006C583F"/>
    <w:rsid w:val="006C5E14"/>
    <w:rsid w:val="006C695F"/>
    <w:rsid w:val="006D1B97"/>
    <w:rsid w:val="006D4138"/>
    <w:rsid w:val="006D466B"/>
    <w:rsid w:val="006D4A44"/>
    <w:rsid w:val="006D4C52"/>
    <w:rsid w:val="006D5A98"/>
    <w:rsid w:val="006D5F7B"/>
    <w:rsid w:val="006D7C14"/>
    <w:rsid w:val="006E0DBF"/>
    <w:rsid w:val="006E10E2"/>
    <w:rsid w:val="006E3B8C"/>
    <w:rsid w:val="006E3E3D"/>
    <w:rsid w:val="006E40D3"/>
    <w:rsid w:val="006E41B7"/>
    <w:rsid w:val="006E4F18"/>
    <w:rsid w:val="006E5758"/>
    <w:rsid w:val="006E7079"/>
    <w:rsid w:val="006E78C6"/>
    <w:rsid w:val="006E7945"/>
    <w:rsid w:val="006E79C3"/>
    <w:rsid w:val="006E7BFB"/>
    <w:rsid w:val="006F092E"/>
    <w:rsid w:val="006F1E75"/>
    <w:rsid w:val="006F30CF"/>
    <w:rsid w:val="006F30EF"/>
    <w:rsid w:val="006F4028"/>
    <w:rsid w:val="006F4FEB"/>
    <w:rsid w:val="006F67C8"/>
    <w:rsid w:val="006F6C4F"/>
    <w:rsid w:val="006F708B"/>
    <w:rsid w:val="006F7AEA"/>
    <w:rsid w:val="00700787"/>
    <w:rsid w:val="0070151E"/>
    <w:rsid w:val="00701622"/>
    <w:rsid w:val="00701DD2"/>
    <w:rsid w:val="00702E97"/>
    <w:rsid w:val="00703921"/>
    <w:rsid w:val="00703B08"/>
    <w:rsid w:val="0070516D"/>
    <w:rsid w:val="00706021"/>
    <w:rsid w:val="0070730E"/>
    <w:rsid w:val="00707498"/>
    <w:rsid w:val="00711A13"/>
    <w:rsid w:val="00711B71"/>
    <w:rsid w:val="007122B5"/>
    <w:rsid w:val="0071327E"/>
    <w:rsid w:val="0071370E"/>
    <w:rsid w:val="007137CC"/>
    <w:rsid w:val="00713DD1"/>
    <w:rsid w:val="007155C0"/>
    <w:rsid w:val="0071662C"/>
    <w:rsid w:val="007169B9"/>
    <w:rsid w:val="00716D02"/>
    <w:rsid w:val="00717544"/>
    <w:rsid w:val="00717C19"/>
    <w:rsid w:val="0072040E"/>
    <w:rsid w:val="007204EE"/>
    <w:rsid w:val="00720FD2"/>
    <w:rsid w:val="0072183D"/>
    <w:rsid w:val="00723479"/>
    <w:rsid w:val="00725B65"/>
    <w:rsid w:val="00727057"/>
    <w:rsid w:val="00727811"/>
    <w:rsid w:val="00730B7C"/>
    <w:rsid w:val="00730FAC"/>
    <w:rsid w:val="007324BB"/>
    <w:rsid w:val="007325B3"/>
    <w:rsid w:val="0073280A"/>
    <w:rsid w:val="00733562"/>
    <w:rsid w:val="0073364D"/>
    <w:rsid w:val="00733BB9"/>
    <w:rsid w:val="00734942"/>
    <w:rsid w:val="007356DB"/>
    <w:rsid w:val="00736215"/>
    <w:rsid w:val="0073623B"/>
    <w:rsid w:val="00736D31"/>
    <w:rsid w:val="0074016A"/>
    <w:rsid w:val="00741564"/>
    <w:rsid w:val="007418AC"/>
    <w:rsid w:val="00742317"/>
    <w:rsid w:val="00742688"/>
    <w:rsid w:val="00744477"/>
    <w:rsid w:val="00744D95"/>
    <w:rsid w:val="00744F0F"/>
    <w:rsid w:val="0074541E"/>
    <w:rsid w:val="007454A3"/>
    <w:rsid w:val="00745A09"/>
    <w:rsid w:val="0074606F"/>
    <w:rsid w:val="0074608A"/>
    <w:rsid w:val="007461D5"/>
    <w:rsid w:val="0074639A"/>
    <w:rsid w:val="007503A9"/>
    <w:rsid w:val="007507C7"/>
    <w:rsid w:val="00752296"/>
    <w:rsid w:val="007522FB"/>
    <w:rsid w:val="0075246E"/>
    <w:rsid w:val="00753CB3"/>
    <w:rsid w:val="00754A61"/>
    <w:rsid w:val="00754C9D"/>
    <w:rsid w:val="007577E2"/>
    <w:rsid w:val="0075782C"/>
    <w:rsid w:val="00757983"/>
    <w:rsid w:val="0075799C"/>
    <w:rsid w:val="00757A33"/>
    <w:rsid w:val="00757F59"/>
    <w:rsid w:val="007610FA"/>
    <w:rsid w:val="00761A99"/>
    <w:rsid w:val="00761DD8"/>
    <w:rsid w:val="0076296E"/>
    <w:rsid w:val="00762EC5"/>
    <w:rsid w:val="0076395A"/>
    <w:rsid w:val="00763F42"/>
    <w:rsid w:val="0076407C"/>
    <w:rsid w:val="00764438"/>
    <w:rsid w:val="007644A1"/>
    <w:rsid w:val="00765401"/>
    <w:rsid w:val="00765790"/>
    <w:rsid w:val="00766301"/>
    <w:rsid w:val="007665FB"/>
    <w:rsid w:val="007675E8"/>
    <w:rsid w:val="007679DB"/>
    <w:rsid w:val="00771811"/>
    <w:rsid w:val="007719A5"/>
    <w:rsid w:val="007724EE"/>
    <w:rsid w:val="00772BB5"/>
    <w:rsid w:val="007734B8"/>
    <w:rsid w:val="00774F23"/>
    <w:rsid w:val="007754B0"/>
    <w:rsid w:val="007764D4"/>
    <w:rsid w:val="00776673"/>
    <w:rsid w:val="0077669F"/>
    <w:rsid w:val="00777086"/>
    <w:rsid w:val="007772D3"/>
    <w:rsid w:val="00781280"/>
    <w:rsid w:val="007812B8"/>
    <w:rsid w:val="00781A48"/>
    <w:rsid w:val="00781B36"/>
    <w:rsid w:val="007822A6"/>
    <w:rsid w:val="00782BAC"/>
    <w:rsid w:val="007830E3"/>
    <w:rsid w:val="00783E68"/>
    <w:rsid w:val="00785A62"/>
    <w:rsid w:val="00785F35"/>
    <w:rsid w:val="00786283"/>
    <w:rsid w:val="007874DA"/>
    <w:rsid w:val="0079053E"/>
    <w:rsid w:val="00790D39"/>
    <w:rsid w:val="00791093"/>
    <w:rsid w:val="00791564"/>
    <w:rsid w:val="0079167A"/>
    <w:rsid w:val="00791D62"/>
    <w:rsid w:val="00792C55"/>
    <w:rsid w:val="00794324"/>
    <w:rsid w:val="007943CF"/>
    <w:rsid w:val="00795760"/>
    <w:rsid w:val="00795BE5"/>
    <w:rsid w:val="007960A9"/>
    <w:rsid w:val="00796EA8"/>
    <w:rsid w:val="007A1603"/>
    <w:rsid w:val="007A1A1B"/>
    <w:rsid w:val="007A1C1C"/>
    <w:rsid w:val="007A1DA1"/>
    <w:rsid w:val="007A1FC0"/>
    <w:rsid w:val="007A4D7F"/>
    <w:rsid w:val="007A59D1"/>
    <w:rsid w:val="007A5E28"/>
    <w:rsid w:val="007A6240"/>
    <w:rsid w:val="007A6726"/>
    <w:rsid w:val="007A6E4C"/>
    <w:rsid w:val="007A78BD"/>
    <w:rsid w:val="007B0231"/>
    <w:rsid w:val="007B168A"/>
    <w:rsid w:val="007B1E8D"/>
    <w:rsid w:val="007B31C6"/>
    <w:rsid w:val="007B390D"/>
    <w:rsid w:val="007B404C"/>
    <w:rsid w:val="007B4C9C"/>
    <w:rsid w:val="007B6599"/>
    <w:rsid w:val="007B7BC4"/>
    <w:rsid w:val="007B7F14"/>
    <w:rsid w:val="007C0C81"/>
    <w:rsid w:val="007C0E8F"/>
    <w:rsid w:val="007C1474"/>
    <w:rsid w:val="007C1484"/>
    <w:rsid w:val="007C2573"/>
    <w:rsid w:val="007C2699"/>
    <w:rsid w:val="007C3A53"/>
    <w:rsid w:val="007C5DAD"/>
    <w:rsid w:val="007C617D"/>
    <w:rsid w:val="007C68FC"/>
    <w:rsid w:val="007C7F36"/>
    <w:rsid w:val="007D01F3"/>
    <w:rsid w:val="007D163A"/>
    <w:rsid w:val="007D21AB"/>
    <w:rsid w:val="007D22E2"/>
    <w:rsid w:val="007D27F5"/>
    <w:rsid w:val="007D28ED"/>
    <w:rsid w:val="007D3D82"/>
    <w:rsid w:val="007D44F4"/>
    <w:rsid w:val="007D5378"/>
    <w:rsid w:val="007D57ED"/>
    <w:rsid w:val="007D6812"/>
    <w:rsid w:val="007E0DB7"/>
    <w:rsid w:val="007E129A"/>
    <w:rsid w:val="007E2DC1"/>
    <w:rsid w:val="007E3B9B"/>
    <w:rsid w:val="007E4AC9"/>
    <w:rsid w:val="007E5428"/>
    <w:rsid w:val="007E5838"/>
    <w:rsid w:val="007E61B1"/>
    <w:rsid w:val="007E6CFF"/>
    <w:rsid w:val="007E7A54"/>
    <w:rsid w:val="007F01FC"/>
    <w:rsid w:val="007F0C63"/>
    <w:rsid w:val="007F1855"/>
    <w:rsid w:val="007F234F"/>
    <w:rsid w:val="007F2F69"/>
    <w:rsid w:val="007F33E4"/>
    <w:rsid w:val="007F34A4"/>
    <w:rsid w:val="007F3ECF"/>
    <w:rsid w:val="007F41D3"/>
    <w:rsid w:val="007F4AB0"/>
    <w:rsid w:val="007F4DF3"/>
    <w:rsid w:val="007F58F9"/>
    <w:rsid w:val="007F61A3"/>
    <w:rsid w:val="007F650D"/>
    <w:rsid w:val="007F6818"/>
    <w:rsid w:val="00800944"/>
    <w:rsid w:val="008022DD"/>
    <w:rsid w:val="00804447"/>
    <w:rsid w:val="008050E5"/>
    <w:rsid w:val="0080523B"/>
    <w:rsid w:val="00807BF6"/>
    <w:rsid w:val="00811696"/>
    <w:rsid w:val="00811813"/>
    <w:rsid w:val="0081283E"/>
    <w:rsid w:val="008128A3"/>
    <w:rsid w:val="00814122"/>
    <w:rsid w:val="00816600"/>
    <w:rsid w:val="00817685"/>
    <w:rsid w:val="00820737"/>
    <w:rsid w:val="00821A3B"/>
    <w:rsid w:val="008223CD"/>
    <w:rsid w:val="00822B20"/>
    <w:rsid w:val="00822FCD"/>
    <w:rsid w:val="008230F6"/>
    <w:rsid w:val="008232F3"/>
    <w:rsid w:val="00823C2B"/>
    <w:rsid w:val="00824828"/>
    <w:rsid w:val="008249FF"/>
    <w:rsid w:val="00827C7E"/>
    <w:rsid w:val="008312EB"/>
    <w:rsid w:val="00832094"/>
    <w:rsid w:val="008320CA"/>
    <w:rsid w:val="008330F6"/>
    <w:rsid w:val="0083312C"/>
    <w:rsid w:val="008338F3"/>
    <w:rsid w:val="00833971"/>
    <w:rsid w:val="00834D86"/>
    <w:rsid w:val="0083610F"/>
    <w:rsid w:val="00836A5A"/>
    <w:rsid w:val="00836FA6"/>
    <w:rsid w:val="00837313"/>
    <w:rsid w:val="00837D4B"/>
    <w:rsid w:val="00840170"/>
    <w:rsid w:val="008404D9"/>
    <w:rsid w:val="008406A8"/>
    <w:rsid w:val="008407B7"/>
    <w:rsid w:val="00841006"/>
    <w:rsid w:val="00841DB8"/>
    <w:rsid w:val="0084285B"/>
    <w:rsid w:val="008430A7"/>
    <w:rsid w:val="00843BDD"/>
    <w:rsid w:val="0084435D"/>
    <w:rsid w:val="0084484A"/>
    <w:rsid w:val="008463DC"/>
    <w:rsid w:val="00846452"/>
    <w:rsid w:val="008470DD"/>
    <w:rsid w:val="00851258"/>
    <w:rsid w:val="00851595"/>
    <w:rsid w:val="00851F5D"/>
    <w:rsid w:val="00852133"/>
    <w:rsid w:val="00853E46"/>
    <w:rsid w:val="00854CD4"/>
    <w:rsid w:val="008556EF"/>
    <w:rsid w:val="00856574"/>
    <w:rsid w:val="008579A4"/>
    <w:rsid w:val="00860302"/>
    <w:rsid w:val="008603DB"/>
    <w:rsid w:val="0086155C"/>
    <w:rsid w:val="008627E3"/>
    <w:rsid w:val="00862D11"/>
    <w:rsid w:val="008634FF"/>
    <w:rsid w:val="00863F79"/>
    <w:rsid w:val="008646FF"/>
    <w:rsid w:val="00864C1F"/>
    <w:rsid w:val="00864E99"/>
    <w:rsid w:val="008652A3"/>
    <w:rsid w:val="0086573F"/>
    <w:rsid w:val="008658CA"/>
    <w:rsid w:val="00865B16"/>
    <w:rsid w:val="00867085"/>
    <w:rsid w:val="008702B9"/>
    <w:rsid w:val="008703A3"/>
    <w:rsid w:val="008710FE"/>
    <w:rsid w:val="008718BC"/>
    <w:rsid w:val="00871DE6"/>
    <w:rsid w:val="00872B45"/>
    <w:rsid w:val="00872BAD"/>
    <w:rsid w:val="00874546"/>
    <w:rsid w:val="008750A9"/>
    <w:rsid w:val="00875410"/>
    <w:rsid w:val="00875445"/>
    <w:rsid w:val="00876017"/>
    <w:rsid w:val="0087666C"/>
    <w:rsid w:val="00877310"/>
    <w:rsid w:val="00880199"/>
    <w:rsid w:val="00880BFB"/>
    <w:rsid w:val="0088100E"/>
    <w:rsid w:val="0088274B"/>
    <w:rsid w:val="00882B48"/>
    <w:rsid w:val="00885247"/>
    <w:rsid w:val="00885D2F"/>
    <w:rsid w:val="00886125"/>
    <w:rsid w:val="008870A3"/>
    <w:rsid w:val="00887CE1"/>
    <w:rsid w:val="00887DBA"/>
    <w:rsid w:val="00891680"/>
    <w:rsid w:val="00891A14"/>
    <w:rsid w:val="00891D7A"/>
    <w:rsid w:val="0089268A"/>
    <w:rsid w:val="0089281D"/>
    <w:rsid w:val="00893081"/>
    <w:rsid w:val="008932BC"/>
    <w:rsid w:val="00895C7C"/>
    <w:rsid w:val="0089692A"/>
    <w:rsid w:val="008A1483"/>
    <w:rsid w:val="008A1D92"/>
    <w:rsid w:val="008A40A8"/>
    <w:rsid w:val="008A60D1"/>
    <w:rsid w:val="008B00D5"/>
    <w:rsid w:val="008B081E"/>
    <w:rsid w:val="008B1633"/>
    <w:rsid w:val="008B2638"/>
    <w:rsid w:val="008B44D3"/>
    <w:rsid w:val="008B4E29"/>
    <w:rsid w:val="008C0DDF"/>
    <w:rsid w:val="008C19C2"/>
    <w:rsid w:val="008C2339"/>
    <w:rsid w:val="008C2A25"/>
    <w:rsid w:val="008C340D"/>
    <w:rsid w:val="008C3A1E"/>
    <w:rsid w:val="008C485B"/>
    <w:rsid w:val="008C6B31"/>
    <w:rsid w:val="008C736F"/>
    <w:rsid w:val="008C7B77"/>
    <w:rsid w:val="008C7D55"/>
    <w:rsid w:val="008D0703"/>
    <w:rsid w:val="008D1692"/>
    <w:rsid w:val="008D176F"/>
    <w:rsid w:val="008D2B47"/>
    <w:rsid w:val="008D421A"/>
    <w:rsid w:val="008D4764"/>
    <w:rsid w:val="008D47F1"/>
    <w:rsid w:val="008D4A7D"/>
    <w:rsid w:val="008D59B1"/>
    <w:rsid w:val="008D5CAE"/>
    <w:rsid w:val="008D6231"/>
    <w:rsid w:val="008D66CD"/>
    <w:rsid w:val="008D6841"/>
    <w:rsid w:val="008D6EC8"/>
    <w:rsid w:val="008D6FF0"/>
    <w:rsid w:val="008D74DA"/>
    <w:rsid w:val="008E2049"/>
    <w:rsid w:val="008E3B8F"/>
    <w:rsid w:val="008E50EE"/>
    <w:rsid w:val="008E6916"/>
    <w:rsid w:val="008E7671"/>
    <w:rsid w:val="008E7A78"/>
    <w:rsid w:val="008F18B6"/>
    <w:rsid w:val="008F3025"/>
    <w:rsid w:val="008F3462"/>
    <w:rsid w:val="008F3B7F"/>
    <w:rsid w:val="008F5720"/>
    <w:rsid w:val="008F5BDB"/>
    <w:rsid w:val="008F7D95"/>
    <w:rsid w:val="00900004"/>
    <w:rsid w:val="00901486"/>
    <w:rsid w:val="00901DCC"/>
    <w:rsid w:val="00902310"/>
    <w:rsid w:val="009037A4"/>
    <w:rsid w:val="00904791"/>
    <w:rsid w:val="00905185"/>
    <w:rsid w:val="009055E7"/>
    <w:rsid w:val="00906083"/>
    <w:rsid w:val="00906BF8"/>
    <w:rsid w:val="00906C0F"/>
    <w:rsid w:val="00907A46"/>
    <w:rsid w:val="0091015D"/>
    <w:rsid w:val="00912575"/>
    <w:rsid w:val="00913ABB"/>
    <w:rsid w:val="00915BF9"/>
    <w:rsid w:val="00916C4D"/>
    <w:rsid w:val="00917B05"/>
    <w:rsid w:val="00917E14"/>
    <w:rsid w:val="00917E98"/>
    <w:rsid w:val="009201C0"/>
    <w:rsid w:val="009204D4"/>
    <w:rsid w:val="00921084"/>
    <w:rsid w:val="00923F3E"/>
    <w:rsid w:val="009247E2"/>
    <w:rsid w:val="0092532F"/>
    <w:rsid w:val="009257C4"/>
    <w:rsid w:val="00925A23"/>
    <w:rsid w:val="00925D98"/>
    <w:rsid w:val="00926030"/>
    <w:rsid w:val="00930405"/>
    <w:rsid w:val="00930917"/>
    <w:rsid w:val="00930F7E"/>
    <w:rsid w:val="0093123E"/>
    <w:rsid w:val="00931502"/>
    <w:rsid w:val="00931A10"/>
    <w:rsid w:val="00932C64"/>
    <w:rsid w:val="00933465"/>
    <w:rsid w:val="00933DF0"/>
    <w:rsid w:val="0093401C"/>
    <w:rsid w:val="009343A3"/>
    <w:rsid w:val="00934B51"/>
    <w:rsid w:val="0093585B"/>
    <w:rsid w:val="00935A46"/>
    <w:rsid w:val="00936393"/>
    <w:rsid w:val="009363E1"/>
    <w:rsid w:val="009368B4"/>
    <w:rsid w:val="0093692B"/>
    <w:rsid w:val="00937CD2"/>
    <w:rsid w:val="00937DE2"/>
    <w:rsid w:val="00940458"/>
    <w:rsid w:val="0094114A"/>
    <w:rsid w:val="00941F97"/>
    <w:rsid w:val="00942155"/>
    <w:rsid w:val="009424F9"/>
    <w:rsid w:val="00942CB5"/>
    <w:rsid w:val="00943336"/>
    <w:rsid w:val="00944656"/>
    <w:rsid w:val="009457D4"/>
    <w:rsid w:val="009468EB"/>
    <w:rsid w:val="0094783E"/>
    <w:rsid w:val="00951214"/>
    <w:rsid w:val="009524A9"/>
    <w:rsid w:val="0095253F"/>
    <w:rsid w:val="009528A9"/>
    <w:rsid w:val="00953386"/>
    <w:rsid w:val="009533E7"/>
    <w:rsid w:val="00954C26"/>
    <w:rsid w:val="009556B0"/>
    <w:rsid w:val="00956792"/>
    <w:rsid w:val="00957E70"/>
    <w:rsid w:val="009620EB"/>
    <w:rsid w:val="009632CF"/>
    <w:rsid w:val="00964026"/>
    <w:rsid w:val="00965D1D"/>
    <w:rsid w:val="00966674"/>
    <w:rsid w:val="0096688E"/>
    <w:rsid w:val="00970533"/>
    <w:rsid w:val="00970A0A"/>
    <w:rsid w:val="00971280"/>
    <w:rsid w:val="009733A2"/>
    <w:rsid w:val="00973E3F"/>
    <w:rsid w:val="00974943"/>
    <w:rsid w:val="00980DD7"/>
    <w:rsid w:val="0098317B"/>
    <w:rsid w:val="00984721"/>
    <w:rsid w:val="00984906"/>
    <w:rsid w:val="00985066"/>
    <w:rsid w:val="0098514F"/>
    <w:rsid w:val="0098663E"/>
    <w:rsid w:val="00986E9E"/>
    <w:rsid w:val="0098740F"/>
    <w:rsid w:val="00990492"/>
    <w:rsid w:val="009905D5"/>
    <w:rsid w:val="00990684"/>
    <w:rsid w:val="009913A7"/>
    <w:rsid w:val="00991614"/>
    <w:rsid w:val="00991836"/>
    <w:rsid w:val="00991CF4"/>
    <w:rsid w:val="00991FED"/>
    <w:rsid w:val="00993F81"/>
    <w:rsid w:val="009955F7"/>
    <w:rsid w:val="0099591F"/>
    <w:rsid w:val="009967B8"/>
    <w:rsid w:val="00997190"/>
    <w:rsid w:val="00997688"/>
    <w:rsid w:val="00997D91"/>
    <w:rsid w:val="009A06E5"/>
    <w:rsid w:val="009A1182"/>
    <w:rsid w:val="009A26F6"/>
    <w:rsid w:val="009A275E"/>
    <w:rsid w:val="009A4944"/>
    <w:rsid w:val="009A4DCC"/>
    <w:rsid w:val="009A5C70"/>
    <w:rsid w:val="009A6272"/>
    <w:rsid w:val="009A6D03"/>
    <w:rsid w:val="009A7257"/>
    <w:rsid w:val="009A7785"/>
    <w:rsid w:val="009A7D24"/>
    <w:rsid w:val="009B0231"/>
    <w:rsid w:val="009B089B"/>
    <w:rsid w:val="009B19DC"/>
    <w:rsid w:val="009B3092"/>
    <w:rsid w:val="009B3195"/>
    <w:rsid w:val="009B41EF"/>
    <w:rsid w:val="009B451E"/>
    <w:rsid w:val="009B4864"/>
    <w:rsid w:val="009B5810"/>
    <w:rsid w:val="009B5823"/>
    <w:rsid w:val="009B68E4"/>
    <w:rsid w:val="009B714A"/>
    <w:rsid w:val="009B779B"/>
    <w:rsid w:val="009B7924"/>
    <w:rsid w:val="009B7FC8"/>
    <w:rsid w:val="009C0C41"/>
    <w:rsid w:val="009C1413"/>
    <w:rsid w:val="009C1753"/>
    <w:rsid w:val="009C1847"/>
    <w:rsid w:val="009C200A"/>
    <w:rsid w:val="009C4642"/>
    <w:rsid w:val="009C634D"/>
    <w:rsid w:val="009C6F35"/>
    <w:rsid w:val="009C7474"/>
    <w:rsid w:val="009D292A"/>
    <w:rsid w:val="009D3980"/>
    <w:rsid w:val="009D4152"/>
    <w:rsid w:val="009D57B7"/>
    <w:rsid w:val="009D585F"/>
    <w:rsid w:val="009D70F9"/>
    <w:rsid w:val="009D7998"/>
    <w:rsid w:val="009E133E"/>
    <w:rsid w:val="009E1EC9"/>
    <w:rsid w:val="009E24FD"/>
    <w:rsid w:val="009E2C7F"/>
    <w:rsid w:val="009E2E1B"/>
    <w:rsid w:val="009E3C35"/>
    <w:rsid w:val="009E3C56"/>
    <w:rsid w:val="009E4838"/>
    <w:rsid w:val="009E5277"/>
    <w:rsid w:val="009E5AA1"/>
    <w:rsid w:val="009E627F"/>
    <w:rsid w:val="009E6CBE"/>
    <w:rsid w:val="009E7336"/>
    <w:rsid w:val="009F044D"/>
    <w:rsid w:val="009F06B8"/>
    <w:rsid w:val="009F0AB1"/>
    <w:rsid w:val="009F101D"/>
    <w:rsid w:val="009F1BFD"/>
    <w:rsid w:val="009F232B"/>
    <w:rsid w:val="009F28DD"/>
    <w:rsid w:val="009F2B94"/>
    <w:rsid w:val="009F3D52"/>
    <w:rsid w:val="009F5542"/>
    <w:rsid w:val="009F5D7E"/>
    <w:rsid w:val="009F6A48"/>
    <w:rsid w:val="009F6D0D"/>
    <w:rsid w:val="009F70C7"/>
    <w:rsid w:val="009F7466"/>
    <w:rsid w:val="009F7FEB"/>
    <w:rsid w:val="00A01D86"/>
    <w:rsid w:val="00A02283"/>
    <w:rsid w:val="00A037B1"/>
    <w:rsid w:val="00A03874"/>
    <w:rsid w:val="00A03E9D"/>
    <w:rsid w:val="00A04DB0"/>
    <w:rsid w:val="00A0503D"/>
    <w:rsid w:val="00A054D8"/>
    <w:rsid w:val="00A05FA1"/>
    <w:rsid w:val="00A05FA4"/>
    <w:rsid w:val="00A06D7B"/>
    <w:rsid w:val="00A06FD4"/>
    <w:rsid w:val="00A074AA"/>
    <w:rsid w:val="00A079D4"/>
    <w:rsid w:val="00A1020C"/>
    <w:rsid w:val="00A10A09"/>
    <w:rsid w:val="00A11804"/>
    <w:rsid w:val="00A11A73"/>
    <w:rsid w:val="00A12029"/>
    <w:rsid w:val="00A131D4"/>
    <w:rsid w:val="00A1433E"/>
    <w:rsid w:val="00A15FFD"/>
    <w:rsid w:val="00A165F0"/>
    <w:rsid w:val="00A16F75"/>
    <w:rsid w:val="00A17AE5"/>
    <w:rsid w:val="00A2120B"/>
    <w:rsid w:val="00A22D5B"/>
    <w:rsid w:val="00A22FC5"/>
    <w:rsid w:val="00A23232"/>
    <w:rsid w:val="00A23614"/>
    <w:rsid w:val="00A23ED3"/>
    <w:rsid w:val="00A24009"/>
    <w:rsid w:val="00A24C81"/>
    <w:rsid w:val="00A25172"/>
    <w:rsid w:val="00A25988"/>
    <w:rsid w:val="00A25E66"/>
    <w:rsid w:val="00A27C26"/>
    <w:rsid w:val="00A31185"/>
    <w:rsid w:val="00A317F0"/>
    <w:rsid w:val="00A31FE2"/>
    <w:rsid w:val="00A323CC"/>
    <w:rsid w:val="00A34481"/>
    <w:rsid w:val="00A348E9"/>
    <w:rsid w:val="00A35DDE"/>
    <w:rsid w:val="00A363D9"/>
    <w:rsid w:val="00A40684"/>
    <w:rsid w:val="00A4077A"/>
    <w:rsid w:val="00A4077D"/>
    <w:rsid w:val="00A418CC"/>
    <w:rsid w:val="00A420ED"/>
    <w:rsid w:val="00A43339"/>
    <w:rsid w:val="00A445CB"/>
    <w:rsid w:val="00A44C59"/>
    <w:rsid w:val="00A4574F"/>
    <w:rsid w:val="00A45EF0"/>
    <w:rsid w:val="00A462B5"/>
    <w:rsid w:val="00A469CB"/>
    <w:rsid w:val="00A46F72"/>
    <w:rsid w:val="00A5044B"/>
    <w:rsid w:val="00A50A2F"/>
    <w:rsid w:val="00A50E85"/>
    <w:rsid w:val="00A51849"/>
    <w:rsid w:val="00A519CF"/>
    <w:rsid w:val="00A53D0A"/>
    <w:rsid w:val="00A542F0"/>
    <w:rsid w:val="00A54C4E"/>
    <w:rsid w:val="00A54CC3"/>
    <w:rsid w:val="00A55CF8"/>
    <w:rsid w:val="00A55E64"/>
    <w:rsid w:val="00A56433"/>
    <w:rsid w:val="00A564CF"/>
    <w:rsid w:val="00A615A7"/>
    <w:rsid w:val="00A625A9"/>
    <w:rsid w:val="00A62F9C"/>
    <w:rsid w:val="00A63000"/>
    <w:rsid w:val="00A6389E"/>
    <w:rsid w:val="00A648FD"/>
    <w:rsid w:val="00A66A9B"/>
    <w:rsid w:val="00A66BFB"/>
    <w:rsid w:val="00A66E7A"/>
    <w:rsid w:val="00A66F04"/>
    <w:rsid w:val="00A6719F"/>
    <w:rsid w:val="00A6753E"/>
    <w:rsid w:val="00A70564"/>
    <w:rsid w:val="00A71395"/>
    <w:rsid w:val="00A72549"/>
    <w:rsid w:val="00A72BC9"/>
    <w:rsid w:val="00A72EC1"/>
    <w:rsid w:val="00A752DD"/>
    <w:rsid w:val="00A752EC"/>
    <w:rsid w:val="00A7542D"/>
    <w:rsid w:val="00A75516"/>
    <w:rsid w:val="00A760AF"/>
    <w:rsid w:val="00A7645A"/>
    <w:rsid w:val="00A769D0"/>
    <w:rsid w:val="00A80C63"/>
    <w:rsid w:val="00A83594"/>
    <w:rsid w:val="00A83C37"/>
    <w:rsid w:val="00A83E37"/>
    <w:rsid w:val="00A8456E"/>
    <w:rsid w:val="00A85A4C"/>
    <w:rsid w:val="00A85CA1"/>
    <w:rsid w:val="00A9168C"/>
    <w:rsid w:val="00A93007"/>
    <w:rsid w:val="00A936F7"/>
    <w:rsid w:val="00A93855"/>
    <w:rsid w:val="00A94978"/>
    <w:rsid w:val="00A94E96"/>
    <w:rsid w:val="00A9526D"/>
    <w:rsid w:val="00A962BD"/>
    <w:rsid w:val="00A96B60"/>
    <w:rsid w:val="00A9703F"/>
    <w:rsid w:val="00A97BE6"/>
    <w:rsid w:val="00A97C23"/>
    <w:rsid w:val="00AA0BE3"/>
    <w:rsid w:val="00AA290B"/>
    <w:rsid w:val="00AA388E"/>
    <w:rsid w:val="00AA3D86"/>
    <w:rsid w:val="00AA4F78"/>
    <w:rsid w:val="00AA5655"/>
    <w:rsid w:val="00AA6061"/>
    <w:rsid w:val="00AA6DAD"/>
    <w:rsid w:val="00AA7F6F"/>
    <w:rsid w:val="00AB06AB"/>
    <w:rsid w:val="00AB1E7E"/>
    <w:rsid w:val="00AB45FE"/>
    <w:rsid w:val="00AB55DA"/>
    <w:rsid w:val="00AB5A9C"/>
    <w:rsid w:val="00AC0193"/>
    <w:rsid w:val="00AC0CC9"/>
    <w:rsid w:val="00AC0CFB"/>
    <w:rsid w:val="00AC0DED"/>
    <w:rsid w:val="00AC0F81"/>
    <w:rsid w:val="00AC2A66"/>
    <w:rsid w:val="00AC2EDF"/>
    <w:rsid w:val="00AC4A7E"/>
    <w:rsid w:val="00AC6F9B"/>
    <w:rsid w:val="00AC7435"/>
    <w:rsid w:val="00AC75FA"/>
    <w:rsid w:val="00AD09D2"/>
    <w:rsid w:val="00AD0E90"/>
    <w:rsid w:val="00AD16AF"/>
    <w:rsid w:val="00AD24B2"/>
    <w:rsid w:val="00AD2529"/>
    <w:rsid w:val="00AD376A"/>
    <w:rsid w:val="00AD47C5"/>
    <w:rsid w:val="00AD48D5"/>
    <w:rsid w:val="00AD65A7"/>
    <w:rsid w:val="00AE07CE"/>
    <w:rsid w:val="00AE0866"/>
    <w:rsid w:val="00AE0AF7"/>
    <w:rsid w:val="00AE0B72"/>
    <w:rsid w:val="00AE144F"/>
    <w:rsid w:val="00AE29CC"/>
    <w:rsid w:val="00AE2A11"/>
    <w:rsid w:val="00AE3596"/>
    <w:rsid w:val="00AE4257"/>
    <w:rsid w:val="00AE4371"/>
    <w:rsid w:val="00AE467A"/>
    <w:rsid w:val="00AE4766"/>
    <w:rsid w:val="00AE4BE5"/>
    <w:rsid w:val="00AE5E4A"/>
    <w:rsid w:val="00AE5FEB"/>
    <w:rsid w:val="00AE67A0"/>
    <w:rsid w:val="00AE7842"/>
    <w:rsid w:val="00AE7C25"/>
    <w:rsid w:val="00AF0437"/>
    <w:rsid w:val="00AF043A"/>
    <w:rsid w:val="00AF0C38"/>
    <w:rsid w:val="00AF0C58"/>
    <w:rsid w:val="00AF14DE"/>
    <w:rsid w:val="00AF213E"/>
    <w:rsid w:val="00AF345D"/>
    <w:rsid w:val="00AF470D"/>
    <w:rsid w:val="00AF5FBB"/>
    <w:rsid w:val="00AF6264"/>
    <w:rsid w:val="00AF6D71"/>
    <w:rsid w:val="00AF7F6A"/>
    <w:rsid w:val="00AF7FCC"/>
    <w:rsid w:val="00B014AA"/>
    <w:rsid w:val="00B01D22"/>
    <w:rsid w:val="00B02B79"/>
    <w:rsid w:val="00B07443"/>
    <w:rsid w:val="00B078B7"/>
    <w:rsid w:val="00B07CB1"/>
    <w:rsid w:val="00B1039D"/>
    <w:rsid w:val="00B1096D"/>
    <w:rsid w:val="00B10AAF"/>
    <w:rsid w:val="00B10D7B"/>
    <w:rsid w:val="00B113BC"/>
    <w:rsid w:val="00B11C48"/>
    <w:rsid w:val="00B122A1"/>
    <w:rsid w:val="00B12487"/>
    <w:rsid w:val="00B12815"/>
    <w:rsid w:val="00B12ED3"/>
    <w:rsid w:val="00B132FD"/>
    <w:rsid w:val="00B138BC"/>
    <w:rsid w:val="00B14E16"/>
    <w:rsid w:val="00B15CF1"/>
    <w:rsid w:val="00B165D7"/>
    <w:rsid w:val="00B1671E"/>
    <w:rsid w:val="00B1693E"/>
    <w:rsid w:val="00B16F7E"/>
    <w:rsid w:val="00B1713C"/>
    <w:rsid w:val="00B17E49"/>
    <w:rsid w:val="00B17F5F"/>
    <w:rsid w:val="00B2073F"/>
    <w:rsid w:val="00B2163F"/>
    <w:rsid w:val="00B216A9"/>
    <w:rsid w:val="00B220AC"/>
    <w:rsid w:val="00B22E16"/>
    <w:rsid w:val="00B23D0F"/>
    <w:rsid w:val="00B2408C"/>
    <w:rsid w:val="00B24173"/>
    <w:rsid w:val="00B24C46"/>
    <w:rsid w:val="00B24F99"/>
    <w:rsid w:val="00B254B9"/>
    <w:rsid w:val="00B25666"/>
    <w:rsid w:val="00B25A2F"/>
    <w:rsid w:val="00B25BA8"/>
    <w:rsid w:val="00B25BF7"/>
    <w:rsid w:val="00B25D91"/>
    <w:rsid w:val="00B260B2"/>
    <w:rsid w:val="00B2635E"/>
    <w:rsid w:val="00B266F9"/>
    <w:rsid w:val="00B26DFE"/>
    <w:rsid w:val="00B27C6F"/>
    <w:rsid w:val="00B27FC7"/>
    <w:rsid w:val="00B30412"/>
    <w:rsid w:val="00B3060E"/>
    <w:rsid w:val="00B315F2"/>
    <w:rsid w:val="00B32C9F"/>
    <w:rsid w:val="00B331A9"/>
    <w:rsid w:val="00B34F40"/>
    <w:rsid w:val="00B37F58"/>
    <w:rsid w:val="00B410D6"/>
    <w:rsid w:val="00B42565"/>
    <w:rsid w:val="00B42995"/>
    <w:rsid w:val="00B42F12"/>
    <w:rsid w:val="00B43939"/>
    <w:rsid w:val="00B43AC7"/>
    <w:rsid w:val="00B43B45"/>
    <w:rsid w:val="00B43EBC"/>
    <w:rsid w:val="00B447BB"/>
    <w:rsid w:val="00B450CD"/>
    <w:rsid w:val="00B467FE"/>
    <w:rsid w:val="00B4771B"/>
    <w:rsid w:val="00B51B23"/>
    <w:rsid w:val="00B5224C"/>
    <w:rsid w:val="00B545DE"/>
    <w:rsid w:val="00B554F8"/>
    <w:rsid w:val="00B569EB"/>
    <w:rsid w:val="00B57476"/>
    <w:rsid w:val="00B578C0"/>
    <w:rsid w:val="00B600C3"/>
    <w:rsid w:val="00B610F2"/>
    <w:rsid w:val="00B621D6"/>
    <w:rsid w:val="00B63642"/>
    <w:rsid w:val="00B63815"/>
    <w:rsid w:val="00B63852"/>
    <w:rsid w:val="00B63F09"/>
    <w:rsid w:val="00B63F1D"/>
    <w:rsid w:val="00B6431D"/>
    <w:rsid w:val="00B64FB6"/>
    <w:rsid w:val="00B6509A"/>
    <w:rsid w:val="00B658BF"/>
    <w:rsid w:val="00B65BE1"/>
    <w:rsid w:val="00B665B4"/>
    <w:rsid w:val="00B66A04"/>
    <w:rsid w:val="00B66D1A"/>
    <w:rsid w:val="00B67360"/>
    <w:rsid w:val="00B673F7"/>
    <w:rsid w:val="00B6773E"/>
    <w:rsid w:val="00B67943"/>
    <w:rsid w:val="00B70F61"/>
    <w:rsid w:val="00B7184F"/>
    <w:rsid w:val="00B72673"/>
    <w:rsid w:val="00B730DC"/>
    <w:rsid w:val="00B741E0"/>
    <w:rsid w:val="00B744D9"/>
    <w:rsid w:val="00B75021"/>
    <w:rsid w:val="00B752F1"/>
    <w:rsid w:val="00B769AA"/>
    <w:rsid w:val="00B76A71"/>
    <w:rsid w:val="00B77449"/>
    <w:rsid w:val="00B774A0"/>
    <w:rsid w:val="00B77CA3"/>
    <w:rsid w:val="00B77FFB"/>
    <w:rsid w:val="00B80ACC"/>
    <w:rsid w:val="00B82EEA"/>
    <w:rsid w:val="00B831C8"/>
    <w:rsid w:val="00B84EF2"/>
    <w:rsid w:val="00B858DF"/>
    <w:rsid w:val="00B86543"/>
    <w:rsid w:val="00B86762"/>
    <w:rsid w:val="00B86AF4"/>
    <w:rsid w:val="00B912B0"/>
    <w:rsid w:val="00B917F6"/>
    <w:rsid w:val="00B936A2"/>
    <w:rsid w:val="00B94029"/>
    <w:rsid w:val="00B9518D"/>
    <w:rsid w:val="00B952E3"/>
    <w:rsid w:val="00B95599"/>
    <w:rsid w:val="00B95D74"/>
    <w:rsid w:val="00B9616A"/>
    <w:rsid w:val="00B96BB9"/>
    <w:rsid w:val="00B96E11"/>
    <w:rsid w:val="00BA039E"/>
    <w:rsid w:val="00BA1905"/>
    <w:rsid w:val="00BA2041"/>
    <w:rsid w:val="00BA3B19"/>
    <w:rsid w:val="00BA3C17"/>
    <w:rsid w:val="00BA3E1F"/>
    <w:rsid w:val="00BA4671"/>
    <w:rsid w:val="00BA4C9A"/>
    <w:rsid w:val="00BA5E97"/>
    <w:rsid w:val="00BA6679"/>
    <w:rsid w:val="00BA6A37"/>
    <w:rsid w:val="00BA6A6C"/>
    <w:rsid w:val="00BA77E5"/>
    <w:rsid w:val="00BA7D15"/>
    <w:rsid w:val="00BB0208"/>
    <w:rsid w:val="00BB140F"/>
    <w:rsid w:val="00BB14D4"/>
    <w:rsid w:val="00BB1F59"/>
    <w:rsid w:val="00BB2F24"/>
    <w:rsid w:val="00BB40BD"/>
    <w:rsid w:val="00BB4A95"/>
    <w:rsid w:val="00BB4C84"/>
    <w:rsid w:val="00BB4D9C"/>
    <w:rsid w:val="00BB575E"/>
    <w:rsid w:val="00BB5AD6"/>
    <w:rsid w:val="00BB5F4F"/>
    <w:rsid w:val="00BB6D24"/>
    <w:rsid w:val="00BB73D9"/>
    <w:rsid w:val="00BB7AAD"/>
    <w:rsid w:val="00BB7DA1"/>
    <w:rsid w:val="00BB7F39"/>
    <w:rsid w:val="00BC216B"/>
    <w:rsid w:val="00BC3AD2"/>
    <w:rsid w:val="00BC46DB"/>
    <w:rsid w:val="00BC47C5"/>
    <w:rsid w:val="00BC5162"/>
    <w:rsid w:val="00BC52AC"/>
    <w:rsid w:val="00BC54CE"/>
    <w:rsid w:val="00BC5E74"/>
    <w:rsid w:val="00BC5F73"/>
    <w:rsid w:val="00BC6837"/>
    <w:rsid w:val="00BC7CBF"/>
    <w:rsid w:val="00BC7FB4"/>
    <w:rsid w:val="00BD0324"/>
    <w:rsid w:val="00BD0DAF"/>
    <w:rsid w:val="00BD14A7"/>
    <w:rsid w:val="00BD18B2"/>
    <w:rsid w:val="00BD1B97"/>
    <w:rsid w:val="00BD57B0"/>
    <w:rsid w:val="00BD5A27"/>
    <w:rsid w:val="00BE0BBE"/>
    <w:rsid w:val="00BE0BF2"/>
    <w:rsid w:val="00BE16FA"/>
    <w:rsid w:val="00BE19B0"/>
    <w:rsid w:val="00BE1B81"/>
    <w:rsid w:val="00BE35E9"/>
    <w:rsid w:val="00BE394E"/>
    <w:rsid w:val="00BE3CA2"/>
    <w:rsid w:val="00BE4807"/>
    <w:rsid w:val="00BE6057"/>
    <w:rsid w:val="00BE6E92"/>
    <w:rsid w:val="00BE70AB"/>
    <w:rsid w:val="00BE77F6"/>
    <w:rsid w:val="00BE7DF1"/>
    <w:rsid w:val="00BF091A"/>
    <w:rsid w:val="00BF09F3"/>
    <w:rsid w:val="00BF17C0"/>
    <w:rsid w:val="00BF3750"/>
    <w:rsid w:val="00BF377C"/>
    <w:rsid w:val="00BF3B49"/>
    <w:rsid w:val="00BF4B51"/>
    <w:rsid w:val="00BF5BC2"/>
    <w:rsid w:val="00BF6162"/>
    <w:rsid w:val="00BF707D"/>
    <w:rsid w:val="00BF77D4"/>
    <w:rsid w:val="00BF787D"/>
    <w:rsid w:val="00C00112"/>
    <w:rsid w:val="00C00FE8"/>
    <w:rsid w:val="00C035E8"/>
    <w:rsid w:val="00C03A90"/>
    <w:rsid w:val="00C04070"/>
    <w:rsid w:val="00C054F3"/>
    <w:rsid w:val="00C065E9"/>
    <w:rsid w:val="00C0693D"/>
    <w:rsid w:val="00C06D2B"/>
    <w:rsid w:val="00C101E6"/>
    <w:rsid w:val="00C123C3"/>
    <w:rsid w:val="00C13F28"/>
    <w:rsid w:val="00C152C1"/>
    <w:rsid w:val="00C15BEC"/>
    <w:rsid w:val="00C16699"/>
    <w:rsid w:val="00C17164"/>
    <w:rsid w:val="00C17242"/>
    <w:rsid w:val="00C17D44"/>
    <w:rsid w:val="00C20581"/>
    <w:rsid w:val="00C21122"/>
    <w:rsid w:val="00C21E7E"/>
    <w:rsid w:val="00C230BE"/>
    <w:rsid w:val="00C23202"/>
    <w:rsid w:val="00C23A2A"/>
    <w:rsid w:val="00C23D49"/>
    <w:rsid w:val="00C24F65"/>
    <w:rsid w:val="00C25F09"/>
    <w:rsid w:val="00C26DD8"/>
    <w:rsid w:val="00C26E7C"/>
    <w:rsid w:val="00C271A5"/>
    <w:rsid w:val="00C273DE"/>
    <w:rsid w:val="00C308A1"/>
    <w:rsid w:val="00C309D4"/>
    <w:rsid w:val="00C30CF8"/>
    <w:rsid w:val="00C31172"/>
    <w:rsid w:val="00C31500"/>
    <w:rsid w:val="00C316C0"/>
    <w:rsid w:val="00C31C69"/>
    <w:rsid w:val="00C324F7"/>
    <w:rsid w:val="00C325E4"/>
    <w:rsid w:val="00C3275C"/>
    <w:rsid w:val="00C328B0"/>
    <w:rsid w:val="00C33449"/>
    <w:rsid w:val="00C337F9"/>
    <w:rsid w:val="00C338BF"/>
    <w:rsid w:val="00C33A15"/>
    <w:rsid w:val="00C34465"/>
    <w:rsid w:val="00C34C72"/>
    <w:rsid w:val="00C34FB2"/>
    <w:rsid w:val="00C35804"/>
    <w:rsid w:val="00C361E2"/>
    <w:rsid w:val="00C36BE4"/>
    <w:rsid w:val="00C4027B"/>
    <w:rsid w:val="00C4076E"/>
    <w:rsid w:val="00C4082F"/>
    <w:rsid w:val="00C40BAF"/>
    <w:rsid w:val="00C41485"/>
    <w:rsid w:val="00C418E8"/>
    <w:rsid w:val="00C43172"/>
    <w:rsid w:val="00C44132"/>
    <w:rsid w:val="00C4424E"/>
    <w:rsid w:val="00C4451A"/>
    <w:rsid w:val="00C45103"/>
    <w:rsid w:val="00C4531F"/>
    <w:rsid w:val="00C4705D"/>
    <w:rsid w:val="00C47130"/>
    <w:rsid w:val="00C4727D"/>
    <w:rsid w:val="00C47B2A"/>
    <w:rsid w:val="00C50A58"/>
    <w:rsid w:val="00C50ACD"/>
    <w:rsid w:val="00C512EB"/>
    <w:rsid w:val="00C53019"/>
    <w:rsid w:val="00C531BA"/>
    <w:rsid w:val="00C53567"/>
    <w:rsid w:val="00C5589A"/>
    <w:rsid w:val="00C55C00"/>
    <w:rsid w:val="00C568D6"/>
    <w:rsid w:val="00C57D29"/>
    <w:rsid w:val="00C62397"/>
    <w:rsid w:val="00C62448"/>
    <w:rsid w:val="00C64088"/>
    <w:rsid w:val="00C643D0"/>
    <w:rsid w:val="00C648F9"/>
    <w:rsid w:val="00C651FD"/>
    <w:rsid w:val="00C65B15"/>
    <w:rsid w:val="00C66534"/>
    <w:rsid w:val="00C674FD"/>
    <w:rsid w:val="00C67B94"/>
    <w:rsid w:val="00C67C93"/>
    <w:rsid w:val="00C70133"/>
    <w:rsid w:val="00C70DA1"/>
    <w:rsid w:val="00C70DB6"/>
    <w:rsid w:val="00C71683"/>
    <w:rsid w:val="00C71BAF"/>
    <w:rsid w:val="00C7251C"/>
    <w:rsid w:val="00C72CEF"/>
    <w:rsid w:val="00C72EC5"/>
    <w:rsid w:val="00C74001"/>
    <w:rsid w:val="00C742F3"/>
    <w:rsid w:val="00C76C4B"/>
    <w:rsid w:val="00C76CBF"/>
    <w:rsid w:val="00C76D77"/>
    <w:rsid w:val="00C77504"/>
    <w:rsid w:val="00C77AED"/>
    <w:rsid w:val="00C77B15"/>
    <w:rsid w:val="00C81AEF"/>
    <w:rsid w:val="00C81EEB"/>
    <w:rsid w:val="00C8233D"/>
    <w:rsid w:val="00C82CAA"/>
    <w:rsid w:val="00C841BF"/>
    <w:rsid w:val="00C8422B"/>
    <w:rsid w:val="00C846E7"/>
    <w:rsid w:val="00C85391"/>
    <w:rsid w:val="00C86047"/>
    <w:rsid w:val="00C87527"/>
    <w:rsid w:val="00C879AE"/>
    <w:rsid w:val="00C90626"/>
    <w:rsid w:val="00C925B5"/>
    <w:rsid w:val="00C9263F"/>
    <w:rsid w:val="00C93D23"/>
    <w:rsid w:val="00C942DE"/>
    <w:rsid w:val="00C94564"/>
    <w:rsid w:val="00C945DD"/>
    <w:rsid w:val="00C94797"/>
    <w:rsid w:val="00C94E3F"/>
    <w:rsid w:val="00C9527A"/>
    <w:rsid w:val="00C960CD"/>
    <w:rsid w:val="00C963A4"/>
    <w:rsid w:val="00C97905"/>
    <w:rsid w:val="00C97F8B"/>
    <w:rsid w:val="00CA1C21"/>
    <w:rsid w:val="00CA2CE1"/>
    <w:rsid w:val="00CA4D92"/>
    <w:rsid w:val="00CA623E"/>
    <w:rsid w:val="00CB1272"/>
    <w:rsid w:val="00CB1AE7"/>
    <w:rsid w:val="00CB1B47"/>
    <w:rsid w:val="00CB2E0F"/>
    <w:rsid w:val="00CB33C9"/>
    <w:rsid w:val="00CB3779"/>
    <w:rsid w:val="00CB4D17"/>
    <w:rsid w:val="00CB53B5"/>
    <w:rsid w:val="00CB5709"/>
    <w:rsid w:val="00CB6586"/>
    <w:rsid w:val="00CC080D"/>
    <w:rsid w:val="00CC1D3A"/>
    <w:rsid w:val="00CC1D41"/>
    <w:rsid w:val="00CC1F72"/>
    <w:rsid w:val="00CC29B4"/>
    <w:rsid w:val="00CC29F1"/>
    <w:rsid w:val="00CC2B55"/>
    <w:rsid w:val="00CC384E"/>
    <w:rsid w:val="00CC3AB2"/>
    <w:rsid w:val="00CC3DA7"/>
    <w:rsid w:val="00CC3EEC"/>
    <w:rsid w:val="00CC44B3"/>
    <w:rsid w:val="00CC45F4"/>
    <w:rsid w:val="00CC4AD5"/>
    <w:rsid w:val="00CC5A19"/>
    <w:rsid w:val="00CC7017"/>
    <w:rsid w:val="00CD0474"/>
    <w:rsid w:val="00CD153D"/>
    <w:rsid w:val="00CD2171"/>
    <w:rsid w:val="00CD2429"/>
    <w:rsid w:val="00CD3379"/>
    <w:rsid w:val="00CD3F04"/>
    <w:rsid w:val="00CD4508"/>
    <w:rsid w:val="00CD58F4"/>
    <w:rsid w:val="00CD5BD6"/>
    <w:rsid w:val="00CD62AF"/>
    <w:rsid w:val="00CD7BC5"/>
    <w:rsid w:val="00CE181B"/>
    <w:rsid w:val="00CE182F"/>
    <w:rsid w:val="00CE1B17"/>
    <w:rsid w:val="00CE2078"/>
    <w:rsid w:val="00CE228D"/>
    <w:rsid w:val="00CE2A1B"/>
    <w:rsid w:val="00CE3238"/>
    <w:rsid w:val="00CE37D5"/>
    <w:rsid w:val="00CE41D8"/>
    <w:rsid w:val="00CE5072"/>
    <w:rsid w:val="00CE5268"/>
    <w:rsid w:val="00CE60ED"/>
    <w:rsid w:val="00CE65AA"/>
    <w:rsid w:val="00CE6B0F"/>
    <w:rsid w:val="00CE75DF"/>
    <w:rsid w:val="00CE7720"/>
    <w:rsid w:val="00CE7B9F"/>
    <w:rsid w:val="00CE7C10"/>
    <w:rsid w:val="00CF0D4E"/>
    <w:rsid w:val="00CF15C7"/>
    <w:rsid w:val="00CF2B4F"/>
    <w:rsid w:val="00CF3192"/>
    <w:rsid w:val="00CF340A"/>
    <w:rsid w:val="00CF3984"/>
    <w:rsid w:val="00CF3B63"/>
    <w:rsid w:val="00CF3E8A"/>
    <w:rsid w:val="00CF4003"/>
    <w:rsid w:val="00CF4FB0"/>
    <w:rsid w:val="00CF5069"/>
    <w:rsid w:val="00CF5235"/>
    <w:rsid w:val="00CF558D"/>
    <w:rsid w:val="00CF6F40"/>
    <w:rsid w:val="00CF71E3"/>
    <w:rsid w:val="00D009EE"/>
    <w:rsid w:val="00D02D9C"/>
    <w:rsid w:val="00D02ED4"/>
    <w:rsid w:val="00D032C9"/>
    <w:rsid w:val="00D03F19"/>
    <w:rsid w:val="00D03F5E"/>
    <w:rsid w:val="00D05E14"/>
    <w:rsid w:val="00D069C1"/>
    <w:rsid w:val="00D06F80"/>
    <w:rsid w:val="00D10075"/>
    <w:rsid w:val="00D1024C"/>
    <w:rsid w:val="00D11266"/>
    <w:rsid w:val="00D1134F"/>
    <w:rsid w:val="00D11B92"/>
    <w:rsid w:val="00D1297F"/>
    <w:rsid w:val="00D12E55"/>
    <w:rsid w:val="00D14098"/>
    <w:rsid w:val="00D14C5A"/>
    <w:rsid w:val="00D150AC"/>
    <w:rsid w:val="00D15959"/>
    <w:rsid w:val="00D162C3"/>
    <w:rsid w:val="00D1715E"/>
    <w:rsid w:val="00D171D1"/>
    <w:rsid w:val="00D174AE"/>
    <w:rsid w:val="00D17B83"/>
    <w:rsid w:val="00D17C83"/>
    <w:rsid w:val="00D17F91"/>
    <w:rsid w:val="00D204A8"/>
    <w:rsid w:val="00D20C2F"/>
    <w:rsid w:val="00D21377"/>
    <w:rsid w:val="00D223AA"/>
    <w:rsid w:val="00D22977"/>
    <w:rsid w:val="00D23612"/>
    <w:rsid w:val="00D236D9"/>
    <w:rsid w:val="00D23AD7"/>
    <w:rsid w:val="00D23C87"/>
    <w:rsid w:val="00D25F77"/>
    <w:rsid w:val="00D263F7"/>
    <w:rsid w:val="00D2764B"/>
    <w:rsid w:val="00D27732"/>
    <w:rsid w:val="00D27A0B"/>
    <w:rsid w:val="00D30346"/>
    <w:rsid w:val="00D328F9"/>
    <w:rsid w:val="00D32CBE"/>
    <w:rsid w:val="00D33345"/>
    <w:rsid w:val="00D339EA"/>
    <w:rsid w:val="00D33CB0"/>
    <w:rsid w:val="00D37EA7"/>
    <w:rsid w:val="00D37EAD"/>
    <w:rsid w:val="00D40610"/>
    <w:rsid w:val="00D4194C"/>
    <w:rsid w:val="00D4214A"/>
    <w:rsid w:val="00D4259B"/>
    <w:rsid w:val="00D42800"/>
    <w:rsid w:val="00D45484"/>
    <w:rsid w:val="00D45D56"/>
    <w:rsid w:val="00D461E3"/>
    <w:rsid w:val="00D46329"/>
    <w:rsid w:val="00D465B7"/>
    <w:rsid w:val="00D469A0"/>
    <w:rsid w:val="00D472B2"/>
    <w:rsid w:val="00D473CB"/>
    <w:rsid w:val="00D4749B"/>
    <w:rsid w:val="00D478C1"/>
    <w:rsid w:val="00D500F4"/>
    <w:rsid w:val="00D50E29"/>
    <w:rsid w:val="00D51C26"/>
    <w:rsid w:val="00D52E4C"/>
    <w:rsid w:val="00D53175"/>
    <w:rsid w:val="00D542BB"/>
    <w:rsid w:val="00D543C1"/>
    <w:rsid w:val="00D55685"/>
    <w:rsid w:val="00D563A6"/>
    <w:rsid w:val="00D56690"/>
    <w:rsid w:val="00D56E89"/>
    <w:rsid w:val="00D5707C"/>
    <w:rsid w:val="00D57825"/>
    <w:rsid w:val="00D605A6"/>
    <w:rsid w:val="00D60E50"/>
    <w:rsid w:val="00D60F60"/>
    <w:rsid w:val="00D61A17"/>
    <w:rsid w:val="00D62DE8"/>
    <w:rsid w:val="00D632F6"/>
    <w:rsid w:val="00D637ED"/>
    <w:rsid w:val="00D65357"/>
    <w:rsid w:val="00D66357"/>
    <w:rsid w:val="00D66A50"/>
    <w:rsid w:val="00D67836"/>
    <w:rsid w:val="00D700BE"/>
    <w:rsid w:val="00D7071F"/>
    <w:rsid w:val="00D7099F"/>
    <w:rsid w:val="00D71A6A"/>
    <w:rsid w:val="00D71BE8"/>
    <w:rsid w:val="00D71D1B"/>
    <w:rsid w:val="00D71F39"/>
    <w:rsid w:val="00D7224C"/>
    <w:rsid w:val="00D735B6"/>
    <w:rsid w:val="00D73CD9"/>
    <w:rsid w:val="00D7472C"/>
    <w:rsid w:val="00D74BB7"/>
    <w:rsid w:val="00D75FBB"/>
    <w:rsid w:val="00D77148"/>
    <w:rsid w:val="00D8109A"/>
    <w:rsid w:val="00D814B5"/>
    <w:rsid w:val="00D815F1"/>
    <w:rsid w:val="00D82071"/>
    <w:rsid w:val="00D8261C"/>
    <w:rsid w:val="00D833EA"/>
    <w:rsid w:val="00D84599"/>
    <w:rsid w:val="00D8551D"/>
    <w:rsid w:val="00D85747"/>
    <w:rsid w:val="00D85A64"/>
    <w:rsid w:val="00D85C2E"/>
    <w:rsid w:val="00D85DDD"/>
    <w:rsid w:val="00D912CE"/>
    <w:rsid w:val="00D91E75"/>
    <w:rsid w:val="00D927F5"/>
    <w:rsid w:val="00D93AD9"/>
    <w:rsid w:val="00D94427"/>
    <w:rsid w:val="00D95298"/>
    <w:rsid w:val="00D95FAC"/>
    <w:rsid w:val="00D96A30"/>
    <w:rsid w:val="00D96ED4"/>
    <w:rsid w:val="00D9727C"/>
    <w:rsid w:val="00DA0802"/>
    <w:rsid w:val="00DA142D"/>
    <w:rsid w:val="00DA216A"/>
    <w:rsid w:val="00DA25D2"/>
    <w:rsid w:val="00DA298C"/>
    <w:rsid w:val="00DA2D4B"/>
    <w:rsid w:val="00DA344C"/>
    <w:rsid w:val="00DA3DEC"/>
    <w:rsid w:val="00DA4F31"/>
    <w:rsid w:val="00DA5966"/>
    <w:rsid w:val="00DA672D"/>
    <w:rsid w:val="00DA7893"/>
    <w:rsid w:val="00DB0B4B"/>
    <w:rsid w:val="00DB109D"/>
    <w:rsid w:val="00DB1511"/>
    <w:rsid w:val="00DB5345"/>
    <w:rsid w:val="00DB616F"/>
    <w:rsid w:val="00DB65E5"/>
    <w:rsid w:val="00DB6E96"/>
    <w:rsid w:val="00DC26D2"/>
    <w:rsid w:val="00DC282C"/>
    <w:rsid w:val="00DC2E81"/>
    <w:rsid w:val="00DC44E4"/>
    <w:rsid w:val="00DC478E"/>
    <w:rsid w:val="00DC5851"/>
    <w:rsid w:val="00DC5C5C"/>
    <w:rsid w:val="00DC6093"/>
    <w:rsid w:val="00DC69AB"/>
    <w:rsid w:val="00DC7764"/>
    <w:rsid w:val="00DD1045"/>
    <w:rsid w:val="00DD1349"/>
    <w:rsid w:val="00DD16AF"/>
    <w:rsid w:val="00DD2793"/>
    <w:rsid w:val="00DD2DF8"/>
    <w:rsid w:val="00DD32CF"/>
    <w:rsid w:val="00DD32D8"/>
    <w:rsid w:val="00DD35DB"/>
    <w:rsid w:val="00DD4F00"/>
    <w:rsid w:val="00DD5BB4"/>
    <w:rsid w:val="00DD5FB3"/>
    <w:rsid w:val="00DD638E"/>
    <w:rsid w:val="00DD691D"/>
    <w:rsid w:val="00DD73BD"/>
    <w:rsid w:val="00DD7D8C"/>
    <w:rsid w:val="00DD7F67"/>
    <w:rsid w:val="00DE042F"/>
    <w:rsid w:val="00DE0933"/>
    <w:rsid w:val="00DE1389"/>
    <w:rsid w:val="00DE2345"/>
    <w:rsid w:val="00DE2799"/>
    <w:rsid w:val="00DE2D45"/>
    <w:rsid w:val="00DE302C"/>
    <w:rsid w:val="00DE30C4"/>
    <w:rsid w:val="00DE3D6D"/>
    <w:rsid w:val="00DE4581"/>
    <w:rsid w:val="00DE4B63"/>
    <w:rsid w:val="00DE5D27"/>
    <w:rsid w:val="00DE7635"/>
    <w:rsid w:val="00DE7935"/>
    <w:rsid w:val="00DF0D57"/>
    <w:rsid w:val="00DF236B"/>
    <w:rsid w:val="00DF2AB8"/>
    <w:rsid w:val="00DF2D3D"/>
    <w:rsid w:val="00DF2FE7"/>
    <w:rsid w:val="00DF3454"/>
    <w:rsid w:val="00DF3D93"/>
    <w:rsid w:val="00DF453F"/>
    <w:rsid w:val="00DF4C05"/>
    <w:rsid w:val="00DF4DE0"/>
    <w:rsid w:val="00DF52A8"/>
    <w:rsid w:val="00DF5B3E"/>
    <w:rsid w:val="00DF612E"/>
    <w:rsid w:val="00DF77B1"/>
    <w:rsid w:val="00E0043E"/>
    <w:rsid w:val="00E02F06"/>
    <w:rsid w:val="00E06100"/>
    <w:rsid w:val="00E064A1"/>
    <w:rsid w:val="00E077AC"/>
    <w:rsid w:val="00E104FF"/>
    <w:rsid w:val="00E114B6"/>
    <w:rsid w:val="00E11FBF"/>
    <w:rsid w:val="00E156FA"/>
    <w:rsid w:val="00E16D41"/>
    <w:rsid w:val="00E17961"/>
    <w:rsid w:val="00E20DF4"/>
    <w:rsid w:val="00E2324A"/>
    <w:rsid w:val="00E244E1"/>
    <w:rsid w:val="00E245E0"/>
    <w:rsid w:val="00E24F73"/>
    <w:rsid w:val="00E30364"/>
    <w:rsid w:val="00E30D51"/>
    <w:rsid w:val="00E30D67"/>
    <w:rsid w:val="00E3298E"/>
    <w:rsid w:val="00E32C85"/>
    <w:rsid w:val="00E3348D"/>
    <w:rsid w:val="00E33BA9"/>
    <w:rsid w:val="00E33BEC"/>
    <w:rsid w:val="00E33CEC"/>
    <w:rsid w:val="00E35040"/>
    <w:rsid w:val="00E36C9B"/>
    <w:rsid w:val="00E36EB6"/>
    <w:rsid w:val="00E403A1"/>
    <w:rsid w:val="00E4130E"/>
    <w:rsid w:val="00E41CC6"/>
    <w:rsid w:val="00E42421"/>
    <w:rsid w:val="00E4253B"/>
    <w:rsid w:val="00E425ED"/>
    <w:rsid w:val="00E42D89"/>
    <w:rsid w:val="00E43AAB"/>
    <w:rsid w:val="00E43FAB"/>
    <w:rsid w:val="00E44019"/>
    <w:rsid w:val="00E4540A"/>
    <w:rsid w:val="00E45536"/>
    <w:rsid w:val="00E45BAA"/>
    <w:rsid w:val="00E474DC"/>
    <w:rsid w:val="00E4792B"/>
    <w:rsid w:val="00E47AA3"/>
    <w:rsid w:val="00E47F2A"/>
    <w:rsid w:val="00E50A45"/>
    <w:rsid w:val="00E50A89"/>
    <w:rsid w:val="00E50D22"/>
    <w:rsid w:val="00E523F3"/>
    <w:rsid w:val="00E526CB"/>
    <w:rsid w:val="00E5277E"/>
    <w:rsid w:val="00E52A03"/>
    <w:rsid w:val="00E55668"/>
    <w:rsid w:val="00E564A8"/>
    <w:rsid w:val="00E56780"/>
    <w:rsid w:val="00E57852"/>
    <w:rsid w:val="00E6024B"/>
    <w:rsid w:val="00E60438"/>
    <w:rsid w:val="00E6131D"/>
    <w:rsid w:val="00E61626"/>
    <w:rsid w:val="00E63DA6"/>
    <w:rsid w:val="00E63EFF"/>
    <w:rsid w:val="00E641EA"/>
    <w:rsid w:val="00E64218"/>
    <w:rsid w:val="00E647E0"/>
    <w:rsid w:val="00E6629E"/>
    <w:rsid w:val="00E664F9"/>
    <w:rsid w:val="00E675A4"/>
    <w:rsid w:val="00E67F59"/>
    <w:rsid w:val="00E7011E"/>
    <w:rsid w:val="00E70DB2"/>
    <w:rsid w:val="00E7115B"/>
    <w:rsid w:val="00E724E3"/>
    <w:rsid w:val="00E72762"/>
    <w:rsid w:val="00E73474"/>
    <w:rsid w:val="00E73725"/>
    <w:rsid w:val="00E74A31"/>
    <w:rsid w:val="00E74ADC"/>
    <w:rsid w:val="00E74E04"/>
    <w:rsid w:val="00E7550A"/>
    <w:rsid w:val="00E75A50"/>
    <w:rsid w:val="00E7618A"/>
    <w:rsid w:val="00E769C1"/>
    <w:rsid w:val="00E76CEC"/>
    <w:rsid w:val="00E77962"/>
    <w:rsid w:val="00E77D29"/>
    <w:rsid w:val="00E77E6D"/>
    <w:rsid w:val="00E8042C"/>
    <w:rsid w:val="00E80DE9"/>
    <w:rsid w:val="00E81A25"/>
    <w:rsid w:val="00E83239"/>
    <w:rsid w:val="00E840B7"/>
    <w:rsid w:val="00E842DB"/>
    <w:rsid w:val="00E84494"/>
    <w:rsid w:val="00E847BC"/>
    <w:rsid w:val="00E869F2"/>
    <w:rsid w:val="00E876E9"/>
    <w:rsid w:val="00E87876"/>
    <w:rsid w:val="00E90792"/>
    <w:rsid w:val="00E9096E"/>
    <w:rsid w:val="00E90F9F"/>
    <w:rsid w:val="00E91E77"/>
    <w:rsid w:val="00E92DC1"/>
    <w:rsid w:val="00E944CD"/>
    <w:rsid w:val="00E950CD"/>
    <w:rsid w:val="00E95368"/>
    <w:rsid w:val="00E956D0"/>
    <w:rsid w:val="00E9570A"/>
    <w:rsid w:val="00E959FB"/>
    <w:rsid w:val="00E960F5"/>
    <w:rsid w:val="00E97727"/>
    <w:rsid w:val="00EA02B8"/>
    <w:rsid w:val="00EA095D"/>
    <w:rsid w:val="00EA0A7A"/>
    <w:rsid w:val="00EA0B0A"/>
    <w:rsid w:val="00EA1DE7"/>
    <w:rsid w:val="00EA20C0"/>
    <w:rsid w:val="00EA2B86"/>
    <w:rsid w:val="00EA37C4"/>
    <w:rsid w:val="00EA3876"/>
    <w:rsid w:val="00EA3970"/>
    <w:rsid w:val="00EA4659"/>
    <w:rsid w:val="00EA48FF"/>
    <w:rsid w:val="00EA4AB7"/>
    <w:rsid w:val="00EA6B0D"/>
    <w:rsid w:val="00EA78A4"/>
    <w:rsid w:val="00EA7982"/>
    <w:rsid w:val="00EB0422"/>
    <w:rsid w:val="00EB0F0C"/>
    <w:rsid w:val="00EB1939"/>
    <w:rsid w:val="00EB26C1"/>
    <w:rsid w:val="00EB2FBC"/>
    <w:rsid w:val="00EB4290"/>
    <w:rsid w:val="00EB4291"/>
    <w:rsid w:val="00EB4899"/>
    <w:rsid w:val="00EB56DC"/>
    <w:rsid w:val="00EB5911"/>
    <w:rsid w:val="00EB5B9F"/>
    <w:rsid w:val="00EB649A"/>
    <w:rsid w:val="00EB6A17"/>
    <w:rsid w:val="00EB6C1D"/>
    <w:rsid w:val="00EB77AC"/>
    <w:rsid w:val="00EB7E17"/>
    <w:rsid w:val="00EC1315"/>
    <w:rsid w:val="00EC1611"/>
    <w:rsid w:val="00EC16C8"/>
    <w:rsid w:val="00EC1A79"/>
    <w:rsid w:val="00EC1CF5"/>
    <w:rsid w:val="00EC3063"/>
    <w:rsid w:val="00EC5F49"/>
    <w:rsid w:val="00EC75F3"/>
    <w:rsid w:val="00EC7860"/>
    <w:rsid w:val="00EC7D16"/>
    <w:rsid w:val="00EC7FF7"/>
    <w:rsid w:val="00ED056F"/>
    <w:rsid w:val="00ED0AC7"/>
    <w:rsid w:val="00ED11CB"/>
    <w:rsid w:val="00ED2007"/>
    <w:rsid w:val="00ED2F45"/>
    <w:rsid w:val="00ED3563"/>
    <w:rsid w:val="00ED3567"/>
    <w:rsid w:val="00ED38AA"/>
    <w:rsid w:val="00ED3AEB"/>
    <w:rsid w:val="00ED3C6F"/>
    <w:rsid w:val="00ED428E"/>
    <w:rsid w:val="00ED4474"/>
    <w:rsid w:val="00ED4718"/>
    <w:rsid w:val="00ED4907"/>
    <w:rsid w:val="00ED518C"/>
    <w:rsid w:val="00ED526B"/>
    <w:rsid w:val="00ED54E6"/>
    <w:rsid w:val="00ED56ED"/>
    <w:rsid w:val="00ED5B61"/>
    <w:rsid w:val="00ED6BFC"/>
    <w:rsid w:val="00ED75C2"/>
    <w:rsid w:val="00ED76FD"/>
    <w:rsid w:val="00ED7785"/>
    <w:rsid w:val="00EE0B88"/>
    <w:rsid w:val="00EE1305"/>
    <w:rsid w:val="00EE2182"/>
    <w:rsid w:val="00EE2931"/>
    <w:rsid w:val="00EE2934"/>
    <w:rsid w:val="00EE2C8D"/>
    <w:rsid w:val="00EE5774"/>
    <w:rsid w:val="00EF0085"/>
    <w:rsid w:val="00EF01B8"/>
    <w:rsid w:val="00EF02C7"/>
    <w:rsid w:val="00EF1C1C"/>
    <w:rsid w:val="00EF2330"/>
    <w:rsid w:val="00EF2C9F"/>
    <w:rsid w:val="00EF3C0A"/>
    <w:rsid w:val="00EF3FD1"/>
    <w:rsid w:val="00EF40FF"/>
    <w:rsid w:val="00EF43D1"/>
    <w:rsid w:val="00EF5109"/>
    <w:rsid w:val="00EF53CC"/>
    <w:rsid w:val="00EF5C6A"/>
    <w:rsid w:val="00EF71B3"/>
    <w:rsid w:val="00EF7753"/>
    <w:rsid w:val="00EF777A"/>
    <w:rsid w:val="00EF7891"/>
    <w:rsid w:val="00F00D4E"/>
    <w:rsid w:val="00F011EB"/>
    <w:rsid w:val="00F01385"/>
    <w:rsid w:val="00F015C8"/>
    <w:rsid w:val="00F01748"/>
    <w:rsid w:val="00F02CA7"/>
    <w:rsid w:val="00F03041"/>
    <w:rsid w:val="00F035E6"/>
    <w:rsid w:val="00F0389C"/>
    <w:rsid w:val="00F03B9F"/>
    <w:rsid w:val="00F04B91"/>
    <w:rsid w:val="00F05355"/>
    <w:rsid w:val="00F06319"/>
    <w:rsid w:val="00F06761"/>
    <w:rsid w:val="00F07102"/>
    <w:rsid w:val="00F077F3"/>
    <w:rsid w:val="00F11104"/>
    <w:rsid w:val="00F11279"/>
    <w:rsid w:val="00F11347"/>
    <w:rsid w:val="00F12569"/>
    <w:rsid w:val="00F130E7"/>
    <w:rsid w:val="00F133BE"/>
    <w:rsid w:val="00F141B8"/>
    <w:rsid w:val="00F159D8"/>
    <w:rsid w:val="00F16864"/>
    <w:rsid w:val="00F17322"/>
    <w:rsid w:val="00F1770D"/>
    <w:rsid w:val="00F210F7"/>
    <w:rsid w:val="00F21923"/>
    <w:rsid w:val="00F21DF1"/>
    <w:rsid w:val="00F222FF"/>
    <w:rsid w:val="00F22CD6"/>
    <w:rsid w:val="00F2481C"/>
    <w:rsid w:val="00F249C8"/>
    <w:rsid w:val="00F24CD8"/>
    <w:rsid w:val="00F26626"/>
    <w:rsid w:val="00F26D06"/>
    <w:rsid w:val="00F26EE4"/>
    <w:rsid w:val="00F3053F"/>
    <w:rsid w:val="00F305A1"/>
    <w:rsid w:val="00F3224B"/>
    <w:rsid w:val="00F332E7"/>
    <w:rsid w:val="00F358F9"/>
    <w:rsid w:val="00F371BE"/>
    <w:rsid w:val="00F37F9F"/>
    <w:rsid w:val="00F4051C"/>
    <w:rsid w:val="00F40C54"/>
    <w:rsid w:val="00F415D3"/>
    <w:rsid w:val="00F41DBD"/>
    <w:rsid w:val="00F4212C"/>
    <w:rsid w:val="00F43617"/>
    <w:rsid w:val="00F44A09"/>
    <w:rsid w:val="00F45358"/>
    <w:rsid w:val="00F46B95"/>
    <w:rsid w:val="00F4700A"/>
    <w:rsid w:val="00F4737E"/>
    <w:rsid w:val="00F47E14"/>
    <w:rsid w:val="00F511B8"/>
    <w:rsid w:val="00F511C6"/>
    <w:rsid w:val="00F52083"/>
    <w:rsid w:val="00F522B5"/>
    <w:rsid w:val="00F5369A"/>
    <w:rsid w:val="00F53DF5"/>
    <w:rsid w:val="00F54094"/>
    <w:rsid w:val="00F542B1"/>
    <w:rsid w:val="00F551A8"/>
    <w:rsid w:val="00F565E1"/>
    <w:rsid w:val="00F57E57"/>
    <w:rsid w:val="00F60342"/>
    <w:rsid w:val="00F60C67"/>
    <w:rsid w:val="00F60C8B"/>
    <w:rsid w:val="00F60E8B"/>
    <w:rsid w:val="00F61A27"/>
    <w:rsid w:val="00F6213F"/>
    <w:rsid w:val="00F62998"/>
    <w:rsid w:val="00F62D89"/>
    <w:rsid w:val="00F62F8A"/>
    <w:rsid w:val="00F65F79"/>
    <w:rsid w:val="00F67949"/>
    <w:rsid w:val="00F67A8F"/>
    <w:rsid w:val="00F71910"/>
    <w:rsid w:val="00F7281D"/>
    <w:rsid w:val="00F72F92"/>
    <w:rsid w:val="00F733EB"/>
    <w:rsid w:val="00F73C50"/>
    <w:rsid w:val="00F74CE0"/>
    <w:rsid w:val="00F7504F"/>
    <w:rsid w:val="00F75932"/>
    <w:rsid w:val="00F759A3"/>
    <w:rsid w:val="00F76CFB"/>
    <w:rsid w:val="00F77B91"/>
    <w:rsid w:val="00F80982"/>
    <w:rsid w:val="00F815F3"/>
    <w:rsid w:val="00F81CD2"/>
    <w:rsid w:val="00F81CD5"/>
    <w:rsid w:val="00F8212B"/>
    <w:rsid w:val="00F821E2"/>
    <w:rsid w:val="00F82338"/>
    <w:rsid w:val="00F82E4C"/>
    <w:rsid w:val="00F83B00"/>
    <w:rsid w:val="00F83E9D"/>
    <w:rsid w:val="00F83F6A"/>
    <w:rsid w:val="00F86BC1"/>
    <w:rsid w:val="00F86C79"/>
    <w:rsid w:val="00F87061"/>
    <w:rsid w:val="00F870E1"/>
    <w:rsid w:val="00F878F9"/>
    <w:rsid w:val="00F901E4"/>
    <w:rsid w:val="00F9138D"/>
    <w:rsid w:val="00F91CEB"/>
    <w:rsid w:val="00F9271C"/>
    <w:rsid w:val="00F93307"/>
    <w:rsid w:val="00F934C5"/>
    <w:rsid w:val="00F935D2"/>
    <w:rsid w:val="00F96C93"/>
    <w:rsid w:val="00F97251"/>
    <w:rsid w:val="00F97340"/>
    <w:rsid w:val="00FA04D4"/>
    <w:rsid w:val="00FA0565"/>
    <w:rsid w:val="00FA1940"/>
    <w:rsid w:val="00FA197D"/>
    <w:rsid w:val="00FA342D"/>
    <w:rsid w:val="00FA458F"/>
    <w:rsid w:val="00FA4ED5"/>
    <w:rsid w:val="00FA5670"/>
    <w:rsid w:val="00FA5C83"/>
    <w:rsid w:val="00FA5DD5"/>
    <w:rsid w:val="00FA6245"/>
    <w:rsid w:val="00FA6B3B"/>
    <w:rsid w:val="00FA6B50"/>
    <w:rsid w:val="00FA6F3C"/>
    <w:rsid w:val="00FB0043"/>
    <w:rsid w:val="00FB08C2"/>
    <w:rsid w:val="00FB381D"/>
    <w:rsid w:val="00FB48EA"/>
    <w:rsid w:val="00FB4E35"/>
    <w:rsid w:val="00FB617B"/>
    <w:rsid w:val="00FB69D1"/>
    <w:rsid w:val="00FC0266"/>
    <w:rsid w:val="00FC1255"/>
    <w:rsid w:val="00FC1781"/>
    <w:rsid w:val="00FC2942"/>
    <w:rsid w:val="00FC3301"/>
    <w:rsid w:val="00FC4BBC"/>
    <w:rsid w:val="00FC764A"/>
    <w:rsid w:val="00FD114C"/>
    <w:rsid w:val="00FD14C5"/>
    <w:rsid w:val="00FD197A"/>
    <w:rsid w:val="00FD19CC"/>
    <w:rsid w:val="00FD1E6E"/>
    <w:rsid w:val="00FD2ACB"/>
    <w:rsid w:val="00FD2C94"/>
    <w:rsid w:val="00FD42CF"/>
    <w:rsid w:val="00FD4925"/>
    <w:rsid w:val="00FD4D7C"/>
    <w:rsid w:val="00FD5190"/>
    <w:rsid w:val="00FD621A"/>
    <w:rsid w:val="00FD744C"/>
    <w:rsid w:val="00FE0381"/>
    <w:rsid w:val="00FE0621"/>
    <w:rsid w:val="00FE1BCB"/>
    <w:rsid w:val="00FE3756"/>
    <w:rsid w:val="00FE4376"/>
    <w:rsid w:val="00FE47D2"/>
    <w:rsid w:val="00FE4E84"/>
    <w:rsid w:val="00FE5BA5"/>
    <w:rsid w:val="00FE5DE0"/>
    <w:rsid w:val="00FE5F83"/>
    <w:rsid w:val="00FF00B6"/>
    <w:rsid w:val="00FF035B"/>
    <w:rsid w:val="00FF0641"/>
    <w:rsid w:val="00FF10A8"/>
    <w:rsid w:val="00FF18CF"/>
    <w:rsid w:val="00FF1C47"/>
    <w:rsid w:val="00FF241E"/>
    <w:rsid w:val="00FF3CD3"/>
    <w:rsid w:val="00FF4232"/>
    <w:rsid w:val="00FF6092"/>
    <w:rsid w:val="00FF629A"/>
    <w:rsid w:val="00FF6A6E"/>
    <w:rsid w:val="00FF6CE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AA76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E3CA2"/>
    <w:rPr>
      <w:rFonts w:ascii="Times New Roman" w:eastAsia="Times New Roman" w:hAnsi="Times New Roman"/>
      <w:sz w:val="24"/>
      <w:szCs w:val="24"/>
    </w:rPr>
  </w:style>
  <w:style w:type="paragraph" w:styleId="Nagwek7">
    <w:name w:val="heading 7"/>
    <w:basedOn w:val="Normalny"/>
    <w:next w:val="Normalny"/>
    <w:link w:val="Nagwek7Znak"/>
    <w:qFormat/>
    <w:rsid w:val="00E4792B"/>
    <w:pPr>
      <w:spacing w:before="240" w:after="60"/>
      <w:outlineLvl w:val="6"/>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qFormat/>
    <w:rsid w:val="00D56E89"/>
    <w:rPr>
      <w:sz w:val="20"/>
      <w:szCs w:val="20"/>
      <w:lang w:val="en-GB"/>
    </w:rPr>
  </w:style>
  <w:style w:type="character" w:customStyle="1" w:styleId="TekstprzypisudolnegoZnak">
    <w:name w:val="Tekst przypisu dolnego Znak"/>
    <w:basedOn w:val="Domylnaczcionkaakapitu"/>
    <w:link w:val="Tekstprzypisudolnego"/>
    <w:uiPriority w:val="99"/>
    <w:semiHidden/>
    <w:rsid w:val="00D56E89"/>
    <w:rPr>
      <w:rFonts w:ascii="Times New Roman" w:eastAsia="Times New Roman" w:hAnsi="Times New Roman" w:cs="Times New Roman"/>
      <w:sz w:val="20"/>
      <w:szCs w:val="20"/>
      <w:lang w:val="en-GB" w:eastAsia="pl-PL"/>
    </w:rPr>
  </w:style>
  <w:style w:type="paragraph" w:styleId="NormalnyWeb">
    <w:name w:val="Normal (Web)"/>
    <w:basedOn w:val="Normalny"/>
    <w:uiPriority w:val="99"/>
    <w:unhideWhenUsed/>
    <w:rsid w:val="00D56E89"/>
    <w:pPr>
      <w:spacing w:before="100" w:beforeAutospacing="1" w:after="100" w:afterAutospacing="1"/>
    </w:pPr>
    <w:rPr>
      <w:sz w:val="22"/>
    </w:rPr>
  </w:style>
  <w:style w:type="paragraph" w:styleId="Tekstdymka">
    <w:name w:val="Balloon Text"/>
    <w:basedOn w:val="Normalny"/>
    <w:link w:val="TekstdymkaZnak"/>
    <w:rsid w:val="00D56E89"/>
    <w:rPr>
      <w:rFonts w:ascii="Tahoma" w:hAnsi="Tahoma" w:cs="Tahoma"/>
      <w:sz w:val="16"/>
      <w:szCs w:val="16"/>
      <w:lang w:val="en-GB"/>
    </w:rPr>
  </w:style>
  <w:style w:type="character" w:customStyle="1" w:styleId="TekstdymkaZnak">
    <w:name w:val="Tekst dymka Znak"/>
    <w:basedOn w:val="Domylnaczcionkaakapitu"/>
    <w:link w:val="Tekstdymka"/>
    <w:rsid w:val="00D56E89"/>
    <w:rPr>
      <w:rFonts w:ascii="Tahoma" w:eastAsia="Times New Roman" w:hAnsi="Tahoma" w:cs="Tahoma"/>
      <w:sz w:val="16"/>
      <w:szCs w:val="16"/>
      <w:lang w:val="en-GB" w:eastAsia="pl-PL"/>
    </w:rPr>
  </w:style>
  <w:style w:type="paragraph" w:styleId="Tekstpodstawowywcity2">
    <w:name w:val="Body Text Indent 2"/>
    <w:basedOn w:val="Normalny"/>
    <w:link w:val="Tekstpodstawowywcity2Znak"/>
    <w:rsid w:val="00D56E89"/>
    <w:pPr>
      <w:spacing w:after="120" w:line="480" w:lineRule="auto"/>
      <w:ind w:left="283"/>
    </w:pPr>
    <w:rPr>
      <w:sz w:val="22"/>
      <w:lang w:val="en-GB"/>
    </w:rPr>
  </w:style>
  <w:style w:type="character" w:customStyle="1" w:styleId="Tekstpodstawowywcity2Znak">
    <w:name w:val="Tekst podstawowy wcięty 2 Znak"/>
    <w:basedOn w:val="Domylnaczcionkaakapitu"/>
    <w:link w:val="Tekstpodstawowywcity2"/>
    <w:rsid w:val="00D56E89"/>
    <w:rPr>
      <w:rFonts w:ascii="Times New Roman" w:eastAsia="Times New Roman" w:hAnsi="Times New Roman" w:cs="Times New Roman"/>
      <w:sz w:val="24"/>
      <w:szCs w:val="24"/>
      <w:lang w:val="en-GB" w:eastAsia="pl-PL"/>
    </w:rPr>
  </w:style>
  <w:style w:type="paragraph" w:styleId="Tekstpodstawowy">
    <w:name w:val="Body Text"/>
    <w:basedOn w:val="Normalny"/>
    <w:link w:val="TekstpodstawowyZnak"/>
    <w:rsid w:val="00D56E89"/>
    <w:pPr>
      <w:spacing w:after="120"/>
    </w:pPr>
    <w:rPr>
      <w:sz w:val="22"/>
      <w:lang w:val="en-GB"/>
    </w:rPr>
  </w:style>
  <w:style w:type="character" w:customStyle="1" w:styleId="TekstpodstawowyZnak">
    <w:name w:val="Tekst podstawowy Znak"/>
    <w:basedOn w:val="Domylnaczcionkaakapitu"/>
    <w:link w:val="Tekstpodstawowy"/>
    <w:rsid w:val="00D56E89"/>
    <w:rPr>
      <w:rFonts w:ascii="Times New Roman" w:eastAsia="Times New Roman" w:hAnsi="Times New Roman" w:cs="Times New Roman"/>
      <w:sz w:val="24"/>
      <w:szCs w:val="24"/>
      <w:lang w:val="en-GB" w:eastAsia="pl-PL"/>
    </w:rPr>
  </w:style>
  <w:style w:type="paragraph" w:styleId="Tekstpodstawowywcity">
    <w:name w:val="Body Text Indent"/>
    <w:basedOn w:val="Normalny"/>
    <w:link w:val="TekstpodstawowywcityZnak"/>
    <w:rsid w:val="00D56E89"/>
    <w:pPr>
      <w:spacing w:after="120"/>
      <w:ind w:left="283"/>
    </w:pPr>
    <w:rPr>
      <w:sz w:val="22"/>
      <w:lang w:val="en-GB"/>
    </w:rPr>
  </w:style>
  <w:style w:type="character" w:customStyle="1" w:styleId="TekstpodstawowywcityZnak">
    <w:name w:val="Tekst podstawowy wcięty Znak"/>
    <w:basedOn w:val="Domylnaczcionkaakapitu"/>
    <w:link w:val="Tekstpodstawowywcity"/>
    <w:rsid w:val="00D56E89"/>
    <w:rPr>
      <w:rFonts w:ascii="Times New Roman" w:eastAsia="Times New Roman" w:hAnsi="Times New Roman" w:cs="Times New Roman"/>
      <w:sz w:val="24"/>
      <w:szCs w:val="24"/>
      <w:lang w:val="en-GB" w:eastAsia="pl-PL"/>
    </w:rPr>
  </w:style>
  <w:style w:type="paragraph" w:styleId="Akapitzlist">
    <w:name w:val="List Paragraph"/>
    <w:basedOn w:val="Normalny"/>
    <w:uiPriority w:val="34"/>
    <w:qFormat/>
    <w:rsid w:val="00D56E89"/>
    <w:pPr>
      <w:ind w:left="720"/>
      <w:contextualSpacing/>
    </w:pPr>
    <w:rPr>
      <w:sz w:val="22"/>
      <w:lang w:val="en-GB"/>
    </w:rPr>
  </w:style>
  <w:style w:type="paragraph" w:customStyle="1" w:styleId="pkt">
    <w:name w:val="pkt"/>
    <w:basedOn w:val="Normalny"/>
    <w:rsid w:val="00D56E89"/>
    <w:pPr>
      <w:overflowPunct w:val="0"/>
      <w:autoSpaceDE w:val="0"/>
      <w:autoSpaceDN w:val="0"/>
      <w:adjustRightInd w:val="0"/>
      <w:spacing w:before="60" w:after="60"/>
      <w:ind w:left="851" w:hanging="295"/>
      <w:textAlignment w:val="baseline"/>
    </w:pPr>
    <w:rPr>
      <w:sz w:val="22"/>
      <w:szCs w:val="20"/>
    </w:rPr>
  </w:style>
  <w:style w:type="paragraph" w:customStyle="1" w:styleId="ust">
    <w:name w:val="ust"/>
    <w:rsid w:val="00D56E89"/>
    <w:pPr>
      <w:overflowPunct w:val="0"/>
      <w:autoSpaceDE w:val="0"/>
      <w:autoSpaceDN w:val="0"/>
      <w:adjustRightInd w:val="0"/>
      <w:spacing w:before="60" w:after="60"/>
      <w:ind w:left="426" w:hanging="284"/>
      <w:jc w:val="both"/>
      <w:textAlignment w:val="baseline"/>
    </w:pPr>
    <w:rPr>
      <w:rFonts w:ascii="Times New Roman" w:eastAsia="Times New Roman" w:hAnsi="Times New Roman"/>
      <w:sz w:val="24"/>
    </w:rPr>
  </w:style>
  <w:style w:type="paragraph" w:customStyle="1" w:styleId="lit">
    <w:name w:val="lit"/>
    <w:rsid w:val="00D56E89"/>
    <w:pPr>
      <w:overflowPunct w:val="0"/>
      <w:autoSpaceDE w:val="0"/>
      <w:autoSpaceDN w:val="0"/>
      <w:adjustRightInd w:val="0"/>
      <w:spacing w:before="60" w:after="60"/>
      <w:ind w:left="1281" w:hanging="272"/>
      <w:jc w:val="both"/>
      <w:textAlignment w:val="baseline"/>
    </w:pPr>
    <w:rPr>
      <w:rFonts w:ascii="Times New Roman" w:eastAsia="Times New Roman" w:hAnsi="Times New Roman"/>
      <w:sz w:val="24"/>
    </w:rPr>
  </w:style>
  <w:style w:type="paragraph" w:customStyle="1" w:styleId="tyt">
    <w:name w:val="tyt"/>
    <w:basedOn w:val="Normalny"/>
    <w:rsid w:val="00D56E89"/>
    <w:pPr>
      <w:keepNext/>
      <w:overflowPunct w:val="0"/>
      <w:autoSpaceDE w:val="0"/>
      <w:autoSpaceDN w:val="0"/>
      <w:adjustRightInd w:val="0"/>
      <w:spacing w:before="60" w:after="60"/>
      <w:jc w:val="center"/>
      <w:textAlignment w:val="baseline"/>
    </w:pPr>
    <w:rPr>
      <w:b/>
      <w:sz w:val="22"/>
      <w:szCs w:val="20"/>
    </w:rPr>
  </w:style>
  <w:style w:type="paragraph" w:customStyle="1" w:styleId="ust1">
    <w:name w:val="ust1"/>
    <w:basedOn w:val="ust"/>
    <w:rsid w:val="00D56E89"/>
    <w:pPr>
      <w:ind w:left="425" w:hanging="380"/>
    </w:pPr>
  </w:style>
  <w:style w:type="character" w:styleId="Hipercze">
    <w:name w:val="Hyperlink"/>
    <w:basedOn w:val="Domylnaczcionkaakapitu"/>
    <w:rsid w:val="00D56E89"/>
    <w:rPr>
      <w:color w:val="61674D"/>
      <w:u w:val="single"/>
    </w:rPr>
  </w:style>
  <w:style w:type="paragraph" w:styleId="Stopka">
    <w:name w:val="footer"/>
    <w:basedOn w:val="Normalny"/>
    <w:link w:val="StopkaZnak"/>
    <w:uiPriority w:val="99"/>
    <w:rsid w:val="00D56E89"/>
    <w:pPr>
      <w:tabs>
        <w:tab w:val="center" w:pos="4536"/>
        <w:tab w:val="right" w:pos="9072"/>
      </w:tabs>
    </w:pPr>
    <w:rPr>
      <w:sz w:val="22"/>
      <w:lang w:val="en-GB"/>
    </w:rPr>
  </w:style>
  <w:style w:type="character" w:customStyle="1" w:styleId="StopkaZnak">
    <w:name w:val="Stopka Znak"/>
    <w:basedOn w:val="Domylnaczcionkaakapitu"/>
    <w:link w:val="Stopka"/>
    <w:uiPriority w:val="99"/>
    <w:rsid w:val="00D56E89"/>
    <w:rPr>
      <w:rFonts w:ascii="Times New Roman" w:eastAsia="Times New Roman" w:hAnsi="Times New Roman" w:cs="Times New Roman"/>
      <w:sz w:val="24"/>
      <w:szCs w:val="24"/>
      <w:lang w:val="en-GB" w:eastAsia="pl-PL"/>
    </w:rPr>
  </w:style>
  <w:style w:type="character" w:styleId="Numerstrony">
    <w:name w:val="page number"/>
    <w:basedOn w:val="Domylnaczcionkaakapitu"/>
    <w:rsid w:val="00D56E89"/>
  </w:style>
  <w:style w:type="character" w:customStyle="1" w:styleId="TekstkomentarzaZnak">
    <w:name w:val="Tekst komentarza Znak"/>
    <w:basedOn w:val="Domylnaczcionkaakapitu"/>
    <w:link w:val="Tekstkomentarza"/>
    <w:uiPriority w:val="99"/>
    <w:rsid w:val="00D56E89"/>
    <w:rPr>
      <w:lang w:val="en-GB" w:eastAsia="pl-PL"/>
    </w:rPr>
  </w:style>
  <w:style w:type="paragraph" w:styleId="Tekstkomentarza">
    <w:name w:val="annotation text"/>
    <w:basedOn w:val="Normalny"/>
    <w:link w:val="TekstkomentarzaZnak"/>
    <w:uiPriority w:val="99"/>
    <w:rsid w:val="00D56E89"/>
    <w:rPr>
      <w:rFonts w:ascii="Calibri" w:eastAsia="Calibri" w:hAnsi="Calibri"/>
      <w:sz w:val="22"/>
      <w:szCs w:val="22"/>
      <w:lang w:val="en-GB"/>
    </w:rPr>
  </w:style>
  <w:style w:type="character" w:customStyle="1" w:styleId="TekstkomentarzaZnak1">
    <w:name w:val="Tekst komentarza Znak1"/>
    <w:basedOn w:val="Domylnaczcionkaakapitu"/>
    <w:uiPriority w:val="99"/>
    <w:semiHidden/>
    <w:rsid w:val="00D56E89"/>
    <w:rPr>
      <w:rFonts w:ascii="Times New Roman" w:eastAsia="Times New Roman" w:hAnsi="Times New Roman" w:cs="Times New Roman"/>
      <w:sz w:val="20"/>
      <w:szCs w:val="20"/>
      <w:lang w:val="en-GB" w:eastAsia="pl-PL"/>
    </w:rPr>
  </w:style>
  <w:style w:type="character" w:customStyle="1" w:styleId="TematkomentarzaZnak">
    <w:name w:val="Temat komentarza Znak"/>
    <w:basedOn w:val="TekstkomentarzaZnak"/>
    <w:link w:val="Tematkomentarza"/>
    <w:semiHidden/>
    <w:rsid w:val="00D56E89"/>
    <w:rPr>
      <w:b/>
      <w:bCs/>
      <w:lang w:val="en-GB" w:eastAsia="pl-PL"/>
    </w:rPr>
  </w:style>
  <w:style w:type="paragraph" w:styleId="Tematkomentarza">
    <w:name w:val="annotation subject"/>
    <w:basedOn w:val="Tekstkomentarza"/>
    <w:next w:val="Tekstkomentarza"/>
    <w:link w:val="TematkomentarzaZnak"/>
    <w:semiHidden/>
    <w:rsid w:val="00D56E89"/>
    <w:rPr>
      <w:b/>
      <w:bCs/>
    </w:rPr>
  </w:style>
  <w:style w:type="character" w:customStyle="1" w:styleId="TematkomentarzaZnak1">
    <w:name w:val="Temat komentarza Znak1"/>
    <w:basedOn w:val="TekstkomentarzaZnak1"/>
    <w:uiPriority w:val="99"/>
    <w:semiHidden/>
    <w:rsid w:val="00D56E89"/>
    <w:rPr>
      <w:rFonts w:ascii="Times New Roman" w:eastAsia="Times New Roman" w:hAnsi="Times New Roman" w:cs="Times New Roman"/>
      <w:b/>
      <w:bCs/>
      <w:sz w:val="20"/>
      <w:szCs w:val="20"/>
      <w:lang w:val="en-GB" w:eastAsia="pl-PL"/>
    </w:rPr>
  </w:style>
  <w:style w:type="character" w:customStyle="1" w:styleId="ZnakZnak12">
    <w:name w:val="Znak Znak12"/>
    <w:basedOn w:val="Domylnaczcionkaakapitu"/>
    <w:rsid w:val="00D56E89"/>
    <w:rPr>
      <w:sz w:val="24"/>
      <w:szCs w:val="24"/>
      <w:lang w:val="en-GB" w:eastAsia="pl-PL" w:bidi="ar-SA"/>
    </w:rPr>
  </w:style>
  <w:style w:type="character" w:styleId="Odwoaniedokomentarza">
    <w:name w:val="annotation reference"/>
    <w:basedOn w:val="Domylnaczcionkaakapitu"/>
    <w:uiPriority w:val="99"/>
    <w:rsid w:val="00D56E89"/>
    <w:rPr>
      <w:sz w:val="16"/>
      <w:szCs w:val="16"/>
    </w:rPr>
  </w:style>
  <w:style w:type="character" w:styleId="Odwoanieprzypisudolnego">
    <w:name w:val="footnote reference"/>
    <w:aliases w:val="FZ,header 3,Footnotemark,Footnotemark1,FR,Footnotemark2,FR1,Footnotemark3,FR2,Footnotemark4,FR3,Footnotemark5,FR4,Footnotemark6,Footnotemark7,Footnotemark8,FR5,Footnotemark11,Footnotemark21,FR11,Footnotemark31,FR21"/>
    <w:basedOn w:val="Domylnaczcionkaakapitu"/>
    <w:uiPriority w:val="99"/>
    <w:rsid w:val="00D56E89"/>
    <w:rPr>
      <w:vertAlign w:val="superscript"/>
    </w:rPr>
  </w:style>
  <w:style w:type="paragraph" w:customStyle="1" w:styleId="msolistparagraph0">
    <w:name w:val="msolistparagraph"/>
    <w:basedOn w:val="Normalny"/>
    <w:rsid w:val="00D56E89"/>
    <w:pPr>
      <w:spacing w:before="100" w:beforeAutospacing="1" w:after="100" w:afterAutospacing="1"/>
    </w:pPr>
    <w:rPr>
      <w:sz w:val="22"/>
    </w:rPr>
  </w:style>
  <w:style w:type="paragraph" w:customStyle="1" w:styleId="Akapitzlist1">
    <w:name w:val="Akapit z listą1"/>
    <w:basedOn w:val="Normalny"/>
    <w:rsid w:val="00D56E89"/>
    <w:pPr>
      <w:spacing w:after="200" w:line="276" w:lineRule="auto"/>
      <w:ind w:left="720"/>
      <w:contextualSpacing/>
    </w:pPr>
    <w:rPr>
      <w:rFonts w:ascii="Calibri" w:eastAsia="Calibri" w:hAnsi="Calibri"/>
      <w:sz w:val="22"/>
      <w:szCs w:val="22"/>
      <w:lang w:eastAsia="en-US"/>
    </w:rPr>
  </w:style>
  <w:style w:type="paragraph" w:styleId="Poprawka">
    <w:name w:val="Revision"/>
    <w:hidden/>
    <w:uiPriority w:val="99"/>
    <w:semiHidden/>
    <w:rsid w:val="008658CA"/>
    <w:rPr>
      <w:rFonts w:ascii="Times New Roman" w:eastAsia="Times New Roman" w:hAnsi="Times New Roman"/>
      <w:sz w:val="24"/>
      <w:szCs w:val="24"/>
      <w:lang w:val="en-GB"/>
    </w:rPr>
  </w:style>
  <w:style w:type="character" w:customStyle="1" w:styleId="ZnakZnak120">
    <w:name w:val="Znak Znak12"/>
    <w:basedOn w:val="Domylnaczcionkaakapitu"/>
    <w:rsid w:val="00EA78A4"/>
    <w:rPr>
      <w:rFonts w:ascii="Times New Roman" w:eastAsia="Times New Roman" w:hAnsi="Times New Roman" w:cs="Times New Roman"/>
      <w:sz w:val="24"/>
      <w:szCs w:val="24"/>
      <w:lang w:val="en-GB" w:eastAsia="pl-PL"/>
    </w:rPr>
  </w:style>
  <w:style w:type="character" w:customStyle="1" w:styleId="ZnakZnak11">
    <w:name w:val="Znak Znak11"/>
    <w:basedOn w:val="Domylnaczcionkaakapitu"/>
    <w:semiHidden/>
    <w:rsid w:val="00EC5F49"/>
    <w:rPr>
      <w:rFonts w:ascii="Times New Roman" w:eastAsia="Times New Roman" w:hAnsi="Times New Roman" w:cs="Times New Roman"/>
      <w:sz w:val="20"/>
      <w:szCs w:val="20"/>
      <w:lang w:val="en-GB" w:eastAsia="pl-PL"/>
    </w:rPr>
  </w:style>
  <w:style w:type="character" w:customStyle="1" w:styleId="ZnakZnak10">
    <w:name w:val="Znak Znak10"/>
    <w:basedOn w:val="Domylnaczcionkaakapitu"/>
    <w:semiHidden/>
    <w:rsid w:val="00632506"/>
    <w:rPr>
      <w:rFonts w:ascii="Times New Roman" w:eastAsia="Times New Roman" w:hAnsi="Times New Roman" w:cs="Times New Roman"/>
      <w:sz w:val="20"/>
      <w:szCs w:val="20"/>
      <w:lang w:val="en-GB" w:eastAsia="pl-PL"/>
    </w:rPr>
  </w:style>
  <w:style w:type="paragraph" w:styleId="Tekstpodstawowywcity3">
    <w:name w:val="Body Text Indent 3"/>
    <w:basedOn w:val="Normalny"/>
    <w:rsid w:val="00CD153D"/>
    <w:pPr>
      <w:spacing w:after="120"/>
      <w:ind w:left="283"/>
    </w:pPr>
    <w:rPr>
      <w:sz w:val="16"/>
      <w:szCs w:val="16"/>
      <w:lang w:val="en-GB"/>
    </w:rPr>
  </w:style>
  <w:style w:type="paragraph" w:customStyle="1" w:styleId="Akapitzlist2">
    <w:name w:val="Akapit z listą2"/>
    <w:basedOn w:val="Normalny"/>
    <w:rsid w:val="00930917"/>
    <w:pPr>
      <w:spacing w:after="200" w:line="276" w:lineRule="auto"/>
      <w:ind w:left="720"/>
      <w:contextualSpacing/>
    </w:pPr>
    <w:rPr>
      <w:rFonts w:ascii="Calibri" w:eastAsia="Calibri" w:hAnsi="Calibri"/>
      <w:sz w:val="22"/>
      <w:szCs w:val="22"/>
      <w:lang w:eastAsia="en-US"/>
    </w:rPr>
  </w:style>
  <w:style w:type="paragraph" w:styleId="Nagwek">
    <w:name w:val="header"/>
    <w:basedOn w:val="Normalny"/>
    <w:link w:val="NagwekZnak"/>
    <w:uiPriority w:val="99"/>
    <w:unhideWhenUsed/>
    <w:rsid w:val="00B63F1D"/>
    <w:pPr>
      <w:tabs>
        <w:tab w:val="center" w:pos="4536"/>
        <w:tab w:val="right" w:pos="9072"/>
      </w:tabs>
    </w:pPr>
    <w:rPr>
      <w:sz w:val="22"/>
      <w:lang w:val="en-GB"/>
    </w:rPr>
  </w:style>
  <w:style w:type="character" w:customStyle="1" w:styleId="NagwekZnak">
    <w:name w:val="Nagłówek Znak"/>
    <w:basedOn w:val="Domylnaczcionkaakapitu"/>
    <w:link w:val="Nagwek"/>
    <w:uiPriority w:val="99"/>
    <w:rsid w:val="00B63F1D"/>
    <w:rPr>
      <w:rFonts w:ascii="Times New Roman" w:eastAsia="Times New Roman" w:hAnsi="Times New Roman"/>
      <w:sz w:val="24"/>
      <w:szCs w:val="24"/>
      <w:lang w:val="en-GB"/>
    </w:rPr>
  </w:style>
  <w:style w:type="character" w:customStyle="1" w:styleId="tabulatory1">
    <w:name w:val="tabulatory1"/>
    <w:basedOn w:val="Domylnaczcionkaakapitu"/>
    <w:rsid w:val="00066B6E"/>
  </w:style>
  <w:style w:type="character" w:customStyle="1" w:styleId="Nagwek7Znak">
    <w:name w:val="Nagłówek 7 Znak"/>
    <w:basedOn w:val="Domylnaczcionkaakapitu"/>
    <w:link w:val="Nagwek7"/>
    <w:rsid w:val="00E4792B"/>
    <w:rPr>
      <w:rFonts w:ascii="Times New Roman" w:eastAsia="Times New Roman" w:hAnsi="Times New Roman"/>
      <w:sz w:val="24"/>
      <w:szCs w:val="24"/>
    </w:rPr>
  </w:style>
  <w:style w:type="character" w:customStyle="1" w:styleId="ustl">
    <w:name w:val="ustl"/>
    <w:basedOn w:val="Domylnaczcionkaakapitu"/>
    <w:rsid w:val="002B422F"/>
  </w:style>
  <w:style w:type="character" w:customStyle="1" w:styleId="tirl">
    <w:name w:val="tirl"/>
    <w:basedOn w:val="Domylnaczcionkaakapitu"/>
    <w:rsid w:val="00933DF0"/>
  </w:style>
  <w:style w:type="character" w:styleId="Pogrubienie">
    <w:name w:val="Strong"/>
    <w:basedOn w:val="Domylnaczcionkaakapitu"/>
    <w:uiPriority w:val="22"/>
    <w:qFormat/>
    <w:rsid w:val="00582188"/>
    <w:rPr>
      <w:b/>
      <w:bCs/>
    </w:rPr>
  </w:style>
  <w:style w:type="character" w:customStyle="1" w:styleId="TeksttreciPogrubienie">
    <w:name w:val="Tekst treści + Pogrubienie"/>
    <w:basedOn w:val="Domylnaczcionkaakapitu"/>
    <w:rsid w:val="000B3F9A"/>
    <w:rPr>
      <w:rFonts w:ascii="Times New Roman" w:eastAsia="Times New Roman" w:hAnsi="Times New Roman" w:cs="Times New Roman"/>
      <w:b/>
      <w:bCs/>
      <w:i w:val="0"/>
      <w:iCs w:val="0"/>
      <w:smallCaps w:val="0"/>
      <w:strike w:val="0"/>
      <w:spacing w:val="0"/>
      <w:sz w:val="22"/>
      <w:szCs w:val="22"/>
      <w:shd w:val="clear" w:color="auto" w:fill="FFFFFF"/>
    </w:rPr>
  </w:style>
  <w:style w:type="character" w:customStyle="1" w:styleId="Teksttreci">
    <w:name w:val="Tekst treści_"/>
    <w:basedOn w:val="Domylnaczcionkaakapitu"/>
    <w:link w:val="Teksttreci0"/>
    <w:uiPriority w:val="99"/>
    <w:rsid w:val="00B26DFE"/>
    <w:rPr>
      <w:rFonts w:ascii="Times New Roman" w:eastAsia="Times New Roman" w:hAnsi="Times New Roman"/>
      <w:shd w:val="clear" w:color="auto" w:fill="FFFFFF"/>
    </w:rPr>
  </w:style>
  <w:style w:type="paragraph" w:customStyle="1" w:styleId="Teksttreci0">
    <w:name w:val="Tekst treści"/>
    <w:basedOn w:val="Normalny"/>
    <w:link w:val="Teksttreci"/>
    <w:uiPriority w:val="99"/>
    <w:rsid w:val="00B26DFE"/>
    <w:pPr>
      <w:shd w:val="clear" w:color="auto" w:fill="FFFFFF"/>
      <w:spacing w:line="413" w:lineRule="exact"/>
      <w:ind w:hanging="520"/>
    </w:pPr>
    <w:rPr>
      <w:sz w:val="20"/>
      <w:szCs w:val="20"/>
    </w:rPr>
  </w:style>
  <w:style w:type="paragraph" w:customStyle="1" w:styleId="ZUSTzmustartykuempunktem">
    <w:name w:val="Z/UST(§) – zm. ust. (§) artykułem (punktem)"/>
    <w:basedOn w:val="Normalny"/>
    <w:uiPriority w:val="30"/>
    <w:qFormat/>
    <w:rsid w:val="007D22E2"/>
    <w:pPr>
      <w:suppressAutoHyphens/>
      <w:autoSpaceDE w:val="0"/>
      <w:autoSpaceDN w:val="0"/>
      <w:adjustRightInd w:val="0"/>
      <w:spacing w:line="360" w:lineRule="auto"/>
      <w:ind w:left="510" w:firstLine="510"/>
    </w:pPr>
    <w:rPr>
      <w:rFonts w:ascii="Times" w:eastAsiaTheme="minorEastAsia" w:hAnsi="Times" w:cs="Arial"/>
      <w:szCs w:val="20"/>
    </w:rPr>
  </w:style>
  <w:style w:type="paragraph" w:customStyle="1" w:styleId="ZARTzmartartykuempunktem">
    <w:name w:val="Z/ART(§) – zm. art. (§) artykułem (punktem)"/>
    <w:basedOn w:val="Normalny"/>
    <w:uiPriority w:val="30"/>
    <w:qFormat/>
    <w:rsid w:val="009F7466"/>
    <w:pPr>
      <w:suppressAutoHyphens/>
      <w:autoSpaceDE w:val="0"/>
      <w:autoSpaceDN w:val="0"/>
      <w:adjustRightInd w:val="0"/>
      <w:spacing w:line="360" w:lineRule="auto"/>
      <w:ind w:left="510" w:firstLine="510"/>
    </w:pPr>
    <w:rPr>
      <w:rFonts w:ascii="Times" w:eastAsiaTheme="minorEastAsia" w:hAnsi="Times" w:cs="Arial"/>
      <w:szCs w:val="20"/>
    </w:rPr>
  </w:style>
  <w:style w:type="paragraph" w:customStyle="1" w:styleId="ZLITwPKTzmlitwpktartykuempunktem">
    <w:name w:val="Z/LIT_w_PKT – zm. lit. w pkt artykułem (punktem)"/>
    <w:basedOn w:val="Normalny"/>
    <w:uiPriority w:val="32"/>
    <w:qFormat/>
    <w:rsid w:val="000620B9"/>
    <w:pPr>
      <w:spacing w:line="360" w:lineRule="auto"/>
      <w:ind w:left="1497" w:hanging="476"/>
    </w:pPr>
    <w:rPr>
      <w:rFonts w:ascii="Times" w:eastAsiaTheme="minorEastAsia" w:hAnsi="Times" w:cs="Arial"/>
      <w:bCs/>
      <w:szCs w:val="20"/>
    </w:rPr>
  </w:style>
  <w:style w:type="paragraph" w:customStyle="1" w:styleId="ZPKTzmpktartykuempunktem">
    <w:name w:val="Z/PKT – zm. pkt artykułem (punktem)"/>
    <w:basedOn w:val="Normalny"/>
    <w:uiPriority w:val="31"/>
    <w:qFormat/>
    <w:rsid w:val="000620B9"/>
    <w:pPr>
      <w:spacing w:line="360" w:lineRule="auto"/>
      <w:ind w:left="1020" w:hanging="510"/>
    </w:pPr>
    <w:rPr>
      <w:rFonts w:ascii="Times" w:eastAsiaTheme="minorEastAsia" w:hAnsi="Times" w:cs="Arial"/>
      <w:bCs/>
      <w:szCs w:val="20"/>
    </w:rPr>
  </w:style>
  <w:style w:type="paragraph" w:customStyle="1" w:styleId="ZTIRzmtirartykuempunktem">
    <w:name w:val="Z/TIR – zm. tir. artykułem (punktem)"/>
    <w:basedOn w:val="Normalny"/>
    <w:next w:val="Normalny"/>
    <w:uiPriority w:val="33"/>
    <w:qFormat/>
    <w:rsid w:val="000620B9"/>
    <w:pPr>
      <w:spacing w:line="360" w:lineRule="auto"/>
      <w:ind w:left="907" w:hanging="397"/>
    </w:pPr>
    <w:rPr>
      <w:rFonts w:ascii="Times" w:eastAsiaTheme="minorEastAsia" w:hAnsi="Times" w:cs="Arial"/>
      <w:bCs/>
      <w:szCs w:val="20"/>
    </w:rPr>
  </w:style>
  <w:style w:type="paragraph" w:customStyle="1" w:styleId="ZLITUSTzmustliter">
    <w:name w:val="Z_LIT/UST(§) – zm. ust. (§) literą"/>
    <w:basedOn w:val="Normalny"/>
    <w:uiPriority w:val="46"/>
    <w:qFormat/>
    <w:rsid w:val="006841B6"/>
    <w:pPr>
      <w:suppressAutoHyphens/>
      <w:autoSpaceDE w:val="0"/>
      <w:autoSpaceDN w:val="0"/>
      <w:adjustRightInd w:val="0"/>
      <w:spacing w:line="360" w:lineRule="auto"/>
      <w:ind w:left="987" w:firstLine="510"/>
    </w:pPr>
    <w:rPr>
      <w:rFonts w:ascii="Times" w:eastAsiaTheme="minorEastAsia" w:hAnsi="Times" w:cs="Arial"/>
      <w:bCs/>
      <w:szCs w:val="20"/>
    </w:rPr>
  </w:style>
  <w:style w:type="paragraph" w:customStyle="1" w:styleId="ZLITPKTzmpktliter">
    <w:name w:val="Z_LIT/PKT – zm. pkt literą"/>
    <w:basedOn w:val="Normalny"/>
    <w:uiPriority w:val="47"/>
    <w:qFormat/>
    <w:rsid w:val="006841B6"/>
    <w:pPr>
      <w:spacing w:line="360" w:lineRule="auto"/>
      <w:ind w:left="1497" w:hanging="510"/>
    </w:pPr>
    <w:rPr>
      <w:rFonts w:ascii="Times" w:eastAsiaTheme="minorEastAsia" w:hAnsi="Times" w:cs="Arial"/>
      <w:bCs/>
      <w:szCs w:val="20"/>
    </w:rPr>
  </w:style>
  <w:style w:type="paragraph" w:customStyle="1" w:styleId="ZLITLITwPKTzmlitwpktliter">
    <w:name w:val="Z_LIT/LIT_w_PKT – zm. lit. w pkt literą"/>
    <w:basedOn w:val="Normalny"/>
    <w:uiPriority w:val="48"/>
    <w:qFormat/>
    <w:rsid w:val="006841B6"/>
    <w:pPr>
      <w:spacing w:line="360" w:lineRule="auto"/>
      <w:ind w:left="1973" w:hanging="476"/>
    </w:pPr>
    <w:rPr>
      <w:rFonts w:ascii="Times" w:eastAsiaTheme="minorEastAsia" w:hAnsi="Times" w:cs="Arial"/>
      <w:bCs/>
      <w:szCs w:val="20"/>
    </w:rPr>
  </w:style>
  <w:style w:type="paragraph" w:customStyle="1" w:styleId="ZLITCZWSPLITwPKTzmczciwsplitwpktliter">
    <w:name w:val="Z_LIT/CZ_WSP_LIT_w_PKT – zm. części wsp. lit. w pkt literą"/>
    <w:basedOn w:val="Normalny"/>
    <w:next w:val="Normalny"/>
    <w:uiPriority w:val="51"/>
    <w:qFormat/>
    <w:rsid w:val="006841B6"/>
    <w:pPr>
      <w:spacing w:line="360" w:lineRule="auto"/>
      <w:ind w:left="1497"/>
    </w:pPr>
    <w:rPr>
      <w:rFonts w:ascii="Times" w:eastAsiaTheme="minorEastAsia" w:hAnsi="Times" w:cs="Arial"/>
      <w:bCs/>
    </w:rPr>
  </w:style>
  <w:style w:type="paragraph" w:customStyle="1" w:styleId="ODNONIKtreodnonika">
    <w:name w:val="ODNOŚNIK – treść odnośnika"/>
    <w:uiPriority w:val="19"/>
    <w:qFormat/>
    <w:rsid w:val="00EF5C6A"/>
    <w:pPr>
      <w:ind w:left="284" w:hanging="284"/>
      <w:jc w:val="both"/>
    </w:pPr>
    <w:rPr>
      <w:rFonts w:ascii="Times New Roman" w:eastAsiaTheme="minorEastAsia" w:hAnsi="Times New Roman" w:cs="Arial"/>
    </w:rPr>
  </w:style>
  <w:style w:type="paragraph" w:customStyle="1" w:styleId="ZLITARTzmartliter">
    <w:name w:val="Z_LIT/ART(§) – zm. art. (§) literą"/>
    <w:basedOn w:val="ZLITUSTzmustliter"/>
    <w:uiPriority w:val="46"/>
    <w:qFormat/>
    <w:rsid w:val="00EF5C6A"/>
    <w:rPr>
      <w:rFonts w:ascii="Times New Roman" w:hAnsi="Times New Roman"/>
    </w:rPr>
  </w:style>
  <w:style w:type="paragraph" w:customStyle="1" w:styleId="ZLITCZWSPPKTzmczciwsppktliter">
    <w:name w:val="Z_LIT/CZ_WSP_PKT – zm. części wsp. pkt literą"/>
    <w:basedOn w:val="Normalny"/>
    <w:next w:val="Normalny"/>
    <w:uiPriority w:val="50"/>
    <w:qFormat/>
    <w:rsid w:val="00B07443"/>
    <w:pPr>
      <w:spacing w:line="360" w:lineRule="auto"/>
      <w:ind w:left="987"/>
    </w:pPr>
    <w:rPr>
      <w:rFonts w:ascii="Times" w:eastAsiaTheme="minorEastAsia" w:hAnsi="Times" w:cs="Arial"/>
      <w:bCs/>
    </w:rPr>
  </w:style>
  <w:style w:type="character" w:customStyle="1" w:styleId="IGindeksgrny">
    <w:name w:val="_IG_ – indeks górny"/>
    <w:basedOn w:val="Domylnaczcionkaakapitu"/>
    <w:uiPriority w:val="2"/>
    <w:qFormat/>
    <w:rsid w:val="006F67C8"/>
    <w:rPr>
      <w:b w:val="0"/>
      <w:i w:val="0"/>
      <w:vanish w:val="0"/>
      <w:spacing w:val="0"/>
      <w:vertAlign w:val="superscript"/>
    </w:rPr>
  </w:style>
  <w:style w:type="paragraph" w:customStyle="1" w:styleId="ARTartustawynprozporzdzenia">
    <w:name w:val="ART(§) – art. ustawy (§ np. rozporządzenia)"/>
    <w:link w:val="ARTartustawynprozporzdzeniaZnak"/>
    <w:uiPriority w:val="11"/>
    <w:qFormat/>
    <w:rsid w:val="00375874"/>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PKTpunkt">
    <w:name w:val="PKT – punkt"/>
    <w:link w:val="PKTpunktZnak"/>
    <w:uiPriority w:val="13"/>
    <w:qFormat/>
    <w:rsid w:val="00375874"/>
    <w:pPr>
      <w:spacing w:line="360" w:lineRule="auto"/>
      <w:ind w:left="510" w:hanging="510"/>
      <w:jc w:val="both"/>
    </w:pPr>
    <w:rPr>
      <w:rFonts w:ascii="Times" w:eastAsiaTheme="minorEastAsia" w:hAnsi="Times" w:cs="Arial"/>
      <w:bCs/>
      <w:sz w:val="24"/>
    </w:rPr>
  </w:style>
  <w:style w:type="character" w:customStyle="1" w:styleId="Ppogrubienie">
    <w:name w:val="_P_ – pogrubienie"/>
    <w:basedOn w:val="Domylnaczcionkaakapitu"/>
    <w:qFormat/>
    <w:rsid w:val="00375874"/>
    <w:rPr>
      <w:b/>
    </w:rPr>
  </w:style>
  <w:style w:type="paragraph" w:customStyle="1" w:styleId="USTustnpkodeksu">
    <w:name w:val="UST(§) – ust. (§ np. kodeksu)"/>
    <w:basedOn w:val="ARTartustawynprozporzdzenia"/>
    <w:uiPriority w:val="12"/>
    <w:qFormat/>
    <w:rsid w:val="00D71D1B"/>
    <w:pPr>
      <w:spacing w:before="0"/>
    </w:pPr>
    <w:rPr>
      <w:bCs/>
    </w:rPr>
  </w:style>
  <w:style w:type="paragraph" w:customStyle="1" w:styleId="CZWSPPKTczwsplnapunktw">
    <w:name w:val="CZ_WSP_PKT – część wspólna punktów"/>
    <w:basedOn w:val="PKTpunkt"/>
    <w:next w:val="USTustnpkodeksu"/>
    <w:uiPriority w:val="16"/>
    <w:qFormat/>
    <w:rsid w:val="00D71D1B"/>
    <w:pPr>
      <w:ind w:left="0" w:firstLine="0"/>
    </w:pPr>
  </w:style>
  <w:style w:type="paragraph" w:customStyle="1" w:styleId="ZCZWSPPKTzmczciwsppktartykuempunktem">
    <w:name w:val="Z/CZ_WSP_PKT – zm. części wsp. pkt artykułem (punktem)"/>
    <w:basedOn w:val="CZWSPPKTczwsplnapunktw"/>
    <w:next w:val="ZARTzmartartykuempunktem"/>
    <w:uiPriority w:val="34"/>
    <w:qFormat/>
    <w:rsid w:val="00D25F77"/>
    <w:pPr>
      <w:ind w:left="510"/>
    </w:pPr>
  </w:style>
  <w:style w:type="paragraph" w:customStyle="1" w:styleId="ZLITLITzmlitliter">
    <w:name w:val="Z_LIT/LIT – zm. lit. literą"/>
    <w:basedOn w:val="Normalny"/>
    <w:uiPriority w:val="48"/>
    <w:qFormat/>
    <w:rsid w:val="00402A43"/>
    <w:pPr>
      <w:spacing w:line="360" w:lineRule="auto"/>
      <w:ind w:left="1463" w:hanging="476"/>
    </w:pPr>
    <w:rPr>
      <w:rFonts w:ascii="Times" w:eastAsiaTheme="minorEastAsia" w:hAnsi="Times" w:cs="Arial"/>
      <w:bCs/>
      <w:szCs w:val="20"/>
    </w:rPr>
  </w:style>
  <w:style w:type="paragraph" w:customStyle="1" w:styleId="Default">
    <w:name w:val="Default"/>
    <w:rsid w:val="00BD0324"/>
    <w:pPr>
      <w:autoSpaceDE w:val="0"/>
      <w:autoSpaceDN w:val="0"/>
      <w:adjustRightInd w:val="0"/>
    </w:pPr>
    <w:rPr>
      <w:rFonts w:ascii="Times New Roman" w:hAnsi="Times New Roman"/>
      <w:color w:val="000000"/>
      <w:sz w:val="24"/>
      <w:szCs w:val="24"/>
    </w:rPr>
  </w:style>
  <w:style w:type="paragraph" w:customStyle="1" w:styleId="ZLITTIRzmtirliter">
    <w:name w:val="Z_LIT/TIR – zm. tir. literą"/>
    <w:basedOn w:val="Normalny"/>
    <w:uiPriority w:val="49"/>
    <w:qFormat/>
    <w:rsid w:val="003B4481"/>
    <w:pPr>
      <w:spacing w:line="360" w:lineRule="auto"/>
      <w:ind w:left="1384" w:hanging="397"/>
    </w:pPr>
    <w:rPr>
      <w:rFonts w:ascii="Times" w:eastAsiaTheme="minorEastAsia" w:hAnsi="Times" w:cs="Arial"/>
      <w:bCs/>
      <w:szCs w:val="20"/>
    </w:rPr>
  </w:style>
  <w:style w:type="paragraph" w:customStyle="1" w:styleId="LITlitera">
    <w:name w:val="LIT – litera"/>
    <w:basedOn w:val="PKTpunkt"/>
    <w:uiPriority w:val="14"/>
    <w:qFormat/>
    <w:rsid w:val="00EC7D16"/>
    <w:pPr>
      <w:ind w:left="986" w:hanging="476"/>
    </w:pPr>
  </w:style>
  <w:style w:type="paragraph" w:customStyle="1" w:styleId="ZLITzmlitartykuempunktem">
    <w:name w:val="Z/LIT – zm. lit. artykułem (punktem)"/>
    <w:basedOn w:val="LITlitera"/>
    <w:uiPriority w:val="32"/>
    <w:qFormat/>
    <w:rsid w:val="00E6629E"/>
  </w:style>
  <w:style w:type="paragraph" w:customStyle="1" w:styleId="ZZCZWSPLITwPKTzmianazmczciwsplitwpkt">
    <w:name w:val="ZZ/CZ_WSP_LIT_w_PKT – zmiana zm. części wsp. lit. w pkt"/>
    <w:basedOn w:val="Normalny"/>
    <w:uiPriority w:val="69"/>
    <w:qFormat/>
    <w:rsid w:val="00E6629E"/>
    <w:pPr>
      <w:spacing w:line="360" w:lineRule="auto"/>
      <w:ind w:left="2404"/>
    </w:pPr>
    <w:rPr>
      <w:rFonts w:ascii="Times" w:eastAsiaTheme="minorEastAsia" w:hAnsi="Times" w:cs="Arial"/>
      <w:bCs/>
      <w:szCs w:val="20"/>
    </w:rPr>
  </w:style>
  <w:style w:type="paragraph" w:customStyle="1" w:styleId="ZLITTIRwPKTzmtirwpktliter">
    <w:name w:val="Z_LIT/TIR_w_PKT – zm. tir. w pkt literą"/>
    <w:basedOn w:val="Normalny"/>
    <w:uiPriority w:val="49"/>
    <w:qFormat/>
    <w:rsid w:val="00015233"/>
    <w:pPr>
      <w:spacing w:line="360" w:lineRule="auto"/>
      <w:ind w:left="2370" w:hanging="397"/>
    </w:pPr>
    <w:rPr>
      <w:rFonts w:ascii="Times" w:eastAsiaTheme="minorEastAsia" w:hAnsi="Times" w:cs="Arial"/>
      <w:bCs/>
      <w:szCs w:val="20"/>
    </w:rPr>
  </w:style>
  <w:style w:type="paragraph" w:customStyle="1" w:styleId="ZTIRLITzmlittiret">
    <w:name w:val="Z_TIR/LIT – zm. lit. tiret"/>
    <w:basedOn w:val="LITlitera"/>
    <w:uiPriority w:val="57"/>
    <w:qFormat/>
    <w:rsid w:val="00786283"/>
    <w:pPr>
      <w:ind w:left="1859"/>
    </w:pPr>
  </w:style>
  <w:style w:type="paragraph" w:customStyle="1" w:styleId="ZTIRCZWSPTIRwLITzmczciwsptirwlittiret">
    <w:name w:val="Z_TIR/CZ_WSP_TIR_w_LIT – zm. części wsp. tir. w lit. tiret"/>
    <w:basedOn w:val="Normalny"/>
    <w:next w:val="Normalny"/>
    <w:uiPriority w:val="60"/>
    <w:qFormat/>
    <w:rsid w:val="00354A60"/>
    <w:pPr>
      <w:spacing w:line="360" w:lineRule="auto"/>
      <w:ind w:left="1860"/>
    </w:pPr>
    <w:rPr>
      <w:rFonts w:ascii="Times" w:eastAsiaTheme="minorEastAsia" w:hAnsi="Times" w:cs="Arial"/>
      <w:bCs/>
      <w:szCs w:val="20"/>
    </w:rPr>
  </w:style>
  <w:style w:type="paragraph" w:customStyle="1" w:styleId="TIRtiret">
    <w:name w:val="TIR – tiret"/>
    <w:basedOn w:val="LITlitera"/>
    <w:uiPriority w:val="15"/>
    <w:qFormat/>
    <w:rsid w:val="00D4259B"/>
    <w:pPr>
      <w:ind w:left="1384" w:hanging="397"/>
    </w:pPr>
    <w:rPr>
      <w:rFonts w:eastAsia="Times New Roman" w:cs="Times New Roman"/>
    </w:rPr>
  </w:style>
  <w:style w:type="paragraph" w:customStyle="1" w:styleId="ZTIRPKTzmpkttiret">
    <w:name w:val="Z_TIR/PKT – zm. pkt tiret"/>
    <w:basedOn w:val="PKTpunkt"/>
    <w:uiPriority w:val="56"/>
    <w:qFormat/>
    <w:rsid w:val="00D4259B"/>
    <w:pPr>
      <w:ind w:left="1893"/>
    </w:pPr>
    <w:rPr>
      <w:rFonts w:eastAsia="Times New Roman" w:cs="Times New Roman"/>
    </w:rPr>
  </w:style>
  <w:style w:type="character" w:customStyle="1" w:styleId="PKTpunktZnak">
    <w:name w:val="PKT – punkt Znak"/>
    <w:link w:val="PKTpunkt"/>
    <w:uiPriority w:val="13"/>
    <w:locked/>
    <w:rsid w:val="00D4259B"/>
    <w:rPr>
      <w:rFonts w:ascii="Times" w:eastAsiaTheme="minorEastAsia" w:hAnsi="Times" w:cs="Arial"/>
      <w:bCs/>
      <w:sz w:val="24"/>
    </w:rPr>
  </w:style>
  <w:style w:type="character" w:customStyle="1" w:styleId="ARTartustawynprozporzdzeniaZnak">
    <w:name w:val="ART(§) – art. ustawy (§ np. rozporządzenia) Znak"/>
    <w:link w:val="ARTartustawynprozporzdzenia"/>
    <w:uiPriority w:val="14"/>
    <w:locked/>
    <w:rsid w:val="00D4259B"/>
    <w:rPr>
      <w:rFonts w:ascii="Times" w:eastAsiaTheme="minorEastAsia" w:hAnsi="Times" w:cs="Arial"/>
      <w:sz w:val="24"/>
    </w:rPr>
  </w:style>
  <w:style w:type="paragraph" w:customStyle="1" w:styleId="Z2TIRCZWSPLITzmczciwsplitpodwjnymtiret">
    <w:name w:val="Z_2TIR/CZ_WSP_LIT – zm. części wsp. lit. podwójnym tiret"/>
    <w:basedOn w:val="Normalny"/>
    <w:next w:val="Normalny"/>
    <w:uiPriority w:val="87"/>
    <w:qFormat/>
    <w:rsid w:val="00332818"/>
    <w:pPr>
      <w:spacing w:line="360" w:lineRule="auto"/>
      <w:ind w:left="1780"/>
    </w:pPr>
    <w:rPr>
      <w:rFonts w:ascii="Times" w:hAnsi="Times"/>
      <w:bCs/>
      <w:szCs w:val="20"/>
    </w:rPr>
  </w:style>
  <w:style w:type="paragraph" w:styleId="Tekstprzypisukocowego">
    <w:name w:val="endnote text"/>
    <w:basedOn w:val="Normalny"/>
    <w:link w:val="TekstprzypisukocowegoZnak"/>
    <w:uiPriority w:val="99"/>
    <w:semiHidden/>
    <w:unhideWhenUsed/>
    <w:rsid w:val="00B2163F"/>
    <w:rPr>
      <w:sz w:val="20"/>
      <w:szCs w:val="20"/>
      <w:lang w:val="en-GB"/>
    </w:rPr>
  </w:style>
  <w:style w:type="character" w:customStyle="1" w:styleId="TekstprzypisukocowegoZnak">
    <w:name w:val="Tekst przypisu końcowego Znak"/>
    <w:basedOn w:val="Domylnaczcionkaakapitu"/>
    <w:link w:val="Tekstprzypisukocowego"/>
    <w:uiPriority w:val="99"/>
    <w:semiHidden/>
    <w:rsid w:val="00B2163F"/>
    <w:rPr>
      <w:rFonts w:ascii="Times New Roman" w:eastAsia="Times New Roman" w:hAnsi="Times New Roman"/>
      <w:lang w:val="en-GB"/>
    </w:rPr>
  </w:style>
  <w:style w:type="character" w:styleId="Odwoanieprzypisukocowego">
    <w:name w:val="endnote reference"/>
    <w:basedOn w:val="Domylnaczcionkaakapitu"/>
    <w:uiPriority w:val="99"/>
    <w:semiHidden/>
    <w:unhideWhenUsed/>
    <w:rsid w:val="00B2163F"/>
    <w:rPr>
      <w:vertAlign w:val="superscript"/>
    </w:rPr>
  </w:style>
  <w:style w:type="paragraph" w:customStyle="1" w:styleId="normal1">
    <w:name w:val="normal1"/>
    <w:basedOn w:val="Normalny"/>
    <w:rsid w:val="00ED54E6"/>
    <w:pPr>
      <w:spacing w:before="120" w:line="312" w:lineRule="atLeast"/>
    </w:pPr>
  </w:style>
  <w:style w:type="character" w:customStyle="1" w:styleId="super">
    <w:name w:val="super"/>
    <w:basedOn w:val="Domylnaczcionkaakapitu"/>
    <w:rsid w:val="003D37B9"/>
    <w:rPr>
      <w:sz w:val="17"/>
      <w:szCs w:val="17"/>
      <w:vertAlign w:val="superscript"/>
    </w:rPr>
  </w:style>
  <w:style w:type="paragraph" w:customStyle="1" w:styleId="note1">
    <w:name w:val="note1"/>
    <w:basedOn w:val="Normalny"/>
    <w:rsid w:val="003D37B9"/>
    <w:pPr>
      <w:spacing w:before="60" w:after="60" w:line="312" w:lineRule="atLeast"/>
    </w:pPr>
    <w:rPr>
      <w:sz w:val="19"/>
      <w:szCs w:val="19"/>
    </w:rPr>
  </w:style>
  <w:style w:type="character" w:customStyle="1" w:styleId="italic">
    <w:name w:val="italic"/>
    <w:basedOn w:val="Domylnaczcionkaakapitu"/>
    <w:rsid w:val="000F7922"/>
    <w:rPr>
      <w:i/>
      <w:iCs/>
    </w:rPr>
  </w:style>
  <w:style w:type="paragraph" w:customStyle="1" w:styleId="ROZDZODDZPRZEDMprzedmiotregulacjirozdziauluboddziau">
    <w:name w:val="ROZDZ(ODDZ)_PRZEDM – przedmiot regulacji rozdziału lub oddziału"/>
    <w:next w:val="ARTartustawynprozporzdzenia"/>
    <w:uiPriority w:val="10"/>
    <w:qFormat/>
    <w:rsid w:val="0018070E"/>
    <w:pPr>
      <w:keepNext/>
      <w:suppressAutoHyphens/>
      <w:spacing w:before="120" w:line="360" w:lineRule="auto"/>
      <w:jc w:val="center"/>
    </w:pPr>
    <w:rPr>
      <w:rFonts w:ascii="Times" w:eastAsiaTheme="minorEastAsia" w:hAnsi="Times"/>
      <w:b/>
      <w:bCs/>
      <w:sz w:val="24"/>
      <w:szCs w:val="24"/>
    </w:rPr>
  </w:style>
  <w:style w:type="paragraph" w:customStyle="1" w:styleId="ROZDZODDZOZNoznaczenierozdziauluboddziau">
    <w:name w:val="ROZDZ(ODDZ)_OZN – oznaczenie rozdziału lub oddziału"/>
    <w:next w:val="ARTartustawynprozporzdzenia"/>
    <w:uiPriority w:val="10"/>
    <w:qFormat/>
    <w:rsid w:val="0018070E"/>
    <w:pPr>
      <w:keepNext/>
      <w:suppressAutoHyphens/>
      <w:spacing w:before="120" w:line="360" w:lineRule="auto"/>
      <w:jc w:val="center"/>
    </w:pPr>
    <w:rPr>
      <w:rFonts w:ascii="Times" w:eastAsiaTheme="minorEastAsia" w:hAnsi="Times" w:cs="Arial"/>
      <w:bCs/>
      <w:kern w:val="24"/>
      <w:sz w:val="24"/>
      <w:szCs w:val="24"/>
    </w:rPr>
  </w:style>
  <w:style w:type="paragraph" w:customStyle="1" w:styleId="ZDANIENASTNOWYWIERSZnpzddrugienowywierszwust">
    <w:name w:val="ZDANIE_NAST_NOWY_WIERSZ – np. zd. drugie (nowy wiersz) w ust."/>
    <w:basedOn w:val="CZWSPPKTczwsplnapunktw"/>
    <w:next w:val="USTustnpkodeksu"/>
    <w:uiPriority w:val="17"/>
    <w:qFormat/>
    <w:rsid w:val="001276F2"/>
  </w:style>
  <w:style w:type="paragraph" w:customStyle="1" w:styleId="ZZCZWSPTIRwPKTzmianazmczciwsptirwpkt">
    <w:name w:val="ZZ/CZ_WSP_TIR_w_PKT – zmiana zm. części wsp. tir. w pkt"/>
    <w:basedOn w:val="Normalny"/>
    <w:uiPriority w:val="70"/>
    <w:qFormat/>
    <w:rsid w:val="009556B0"/>
    <w:pPr>
      <w:spacing w:line="360" w:lineRule="auto"/>
      <w:ind w:left="2880"/>
      <w:jc w:val="both"/>
    </w:pPr>
    <w:rPr>
      <w:rFonts w:ascii="Times" w:eastAsiaTheme="minorEastAsia" w:hAnsi="Times" w:cs="Arial"/>
      <w:bCs/>
      <w:szCs w:val="20"/>
    </w:rPr>
  </w:style>
  <w:style w:type="paragraph" w:customStyle="1" w:styleId="ZZTIRwLITzmianazmtirwlit">
    <w:name w:val="ZZ/TIR_w_LIT – zmiana zm. tir. w lit."/>
    <w:basedOn w:val="Normalny"/>
    <w:uiPriority w:val="67"/>
    <w:qFormat/>
    <w:rsid w:val="008F18B6"/>
    <w:pPr>
      <w:spacing w:line="360" w:lineRule="auto"/>
      <w:ind w:left="2767" w:hanging="397"/>
      <w:jc w:val="both"/>
    </w:pPr>
    <w:rPr>
      <w:rFonts w:ascii="Times" w:eastAsiaTheme="minorEastAsia" w:hAnsi="Times" w:cs="Arial"/>
      <w:bCs/>
      <w:szCs w:val="20"/>
    </w:rPr>
  </w:style>
  <w:style w:type="paragraph" w:customStyle="1" w:styleId="ZTIRCZWSP2TIRwLITzmczciwsppodwtirwlittiret">
    <w:name w:val="Z_TIR/CZ_WSP_2TIR_w_LIT – zm. części wsp. podw. tir. w lit. tiret"/>
    <w:basedOn w:val="Normalny"/>
    <w:next w:val="TIRtiret"/>
    <w:uiPriority w:val="80"/>
    <w:qFormat/>
    <w:rsid w:val="00CE65AA"/>
    <w:pPr>
      <w:spacing w:line="360" w:lineRule="auto"/>
      <w:ind w:left="2257"/>
      <w:jc w:val="both"/>
    </w:pPr>
    <w:rPr>
      <w:rFonts w:ascii="Times" w:eastAsiaTheme="minorEastAsia" w:hAnsi="Times" w:cs="Arial"/>
      <w:bCs/>
      <w:szCs w:val="20"/>
    </w:rPr>
  </w:style>
  <w:style w:type="character" w:customStyle="1" w:styleId="IGPindeksgrnyipogrubienie">
    <w:name w:val="_IG_P_ – indeks górny i pogrubienie"/>
    <w:basedOn w:val="Domylnaczcionkaakapitu"/>
    <w:uiPriority w:val="2"/>
    <w:qFormat/>
    <w:rsid w:val="00AE0AF7"/>
    <w:rPr>
      <w:b/>
      <w:vanish w:val="0"/>
      <w:spacing w:val="0"/>
      <w:vertAlign w:val="superscript"/>
    </w:rPr>
  </w:style>
  <w:style w:type="paragraph" w:customStyle="1" w:styleId="Z2TIR2TIRwLITzmpodwtirwlitpodwjnymtiret">
    <w:name w:val="Z_2TIR/2TIR_w_LIT – zm. podw. tir. w lit. podwójnym tiret"/>
    <w:basedOn w:val="TIRtiret"/>
    <w:uiPriority w:val="86"/>
    <w:qFormat/>
    <w:rsid w:val="00C31172"/>
    <w:pPr>
      <w:ind w:left="3051"/>
    </w:pPr>
    <w:rPr>
      <w:rFonts w:eastAsiaTheme="minorEastAsia" w:cs="Arial"/>
    </w:rPr>
  </w:style>
  <w:style w:type="paragraph" w:customStyle="1" w:styleId="CM1">
    <w:name w:val="CM1"/>
    <w:basedOn w:val="Default"/>
    <w:next w:val="Default"/>
    <w:uiPriority w:val="99"/>
    <w:rsid w:val="00964026"/>
    <w:rPr>
      <w:rFonts w:ascii="EU Albertina" w:hAnsi="EU Albertina"/>
      <w:color w:val="auto"/>
    </w:rPr>
  </w:style>
  <w:style w:type="paragraph" w:customStyle="1" w:styleId="CM3">
    <w:name w:val="CM3"/>
    <w:basedOn w:val="Default"/>
    <w:next w:val="Default"/>
    <w:uiPriority w:val="99"/>
    <w:rsid w:val="00964026"/>
    <w:rPr>
      <w:rFonts w:ascii="EU Albertina" w:hAnsi="EU Albertina"/>
      <w:color w:val="auto"/>
    </w:rPr>
  </w:style>
  <w:style w:type="paragraph" w:customStyle="1" w:styleId="CM4">
    <w:name w:val="CM4"/>
    <w:basedOn w:val="Default"/>
    <w:next w:val="Default"/>
    <w:uiPriority w:val="99"/>
    <w:rsid w:val="00CE60ED"/>
    <w:rPr>
      <w:rFonts w:ascii="EU Albertina" w:hAnsi="EU Albertina"/>
      <w:color w:val="auto"/>
    </w:rPr>
  </w:style>
  <w:style w:type="paragraph" w:customStyle="1" w:styleId="Normalny1">
    <w:name w:val="Normalny1"/>
    <w:basedOn w:val="Normalny"/>
    <w:rsid w:val="00FA6245"/>
    <w:pPr>
      <w:spacing w:before="100" w:beforeAutospacing="1" w:after="100" w:afterAutospacing="1"/>
    </w:pPr>
  </w:style>
  <w:style w:type="paragraph" w:customStyle="1" w:styleId="sti-art">
    <w:name w:val="sti-art"/>
    <w:basedOn w:val="Normalny"/>
    <w:rsid w:val="00FA6245"/>
    <w:pPr>
      <w:spacing w:before="100" w:beforeAutospacing="1" w:after="100" w:afterAutospacing="1"/>
    </w:pPr>
  </w:style>
  <w:style w:type="character" w:customStyle="1" w:styleId="articletitle">
    <w:name w:val="articletitle"/>
    <w:basedOn w:val="Domylnaczcionkaakapitu"/>
    <w:rsid w:val="00C960CD"/>
  </w:style>
  <w:style w:type="character" w:customStyle="1" w:styleId="IDindeksdolny">
    <w:name w:val="_ID_ – indeks dolny"/>
    <w:basedOn w:val="Domylnaczcionkaakapitu"/>
    <w:uiPriority w:val="3"/>
    <w:qFormat/>
    <w:rsid w:val="004261D5"/>
    <w:rPr>
      <w:b w:val="0"/>
      <w:i w:val="0"/>
      <w:vanish w:val="0"/>
      <w:spacing w:val="0"/>
      <w:vertAlign w:val="subscript"/>
    </w:rPr>
  </w:style>
  <w:style w:type="paragraph" w:customStyle="1" w:styleId="ZCZWSPLITwPKTzmczciwsplitwpktartykuempunktem">
    <w:name w:val="Z/CZ_WSP_LIT_w_PKT – zm. części wsp. lit. w pkt artykułem (punktem)"/>
    <w:basedOn w:val="Normalny"/>
    <w:next w:val="ZARTzmartartykuempunktem"/>
    <w:uiPriority w:val="35"/>
    <w:qFormat/>
    <w:rsid w:val="001D123A"/>
    <w:pPr>
      <w:spacing w:line="360" w:lineRule="auto"/>
      <w:ind w:left="1021"/>
      <w:jc w:val="both"/>
    </w:pPr>
    <w:rPr>
      <w:rFonts w:ascii="Times" w:hAnsi="Times" w:cs="Arial"/>
      <w:bCs/>
      <w:lang w:eastAsia="en-US"/>
    </w:rPr>
  </w:style>
  <w:style w:type="paragraph" w:customStyle="1" w:styleId="ZTIRTIRzmtirtiret">
    <w:name w:val="Z_TIR/TIR – zm. tir. tiret"/>
    <w:basedOn w:val="TIRtiret"/>
    <w:uiPriority w:val="57"/>
    <w:qFormat/>
    <w:rsid w:val="003F1EE3"/>
    <w:pPr>
      <w:ind w:left="1780"/>
    </w:pPr>
    <w:rPr>
      <w:rFonts w:cs="Arial"/>
      <w:lang w:eastAsia="en-US"/>
    </w:rPr>
  </w:style>
  <w:style w:type="paragraph" w:customStyle="1" w:styleId="ZTIRLITwPKTzmlitwpkttiret">
    <w:name w:val="Z_TIR/LIT_w_PKT – zm. lit. w pkt tiret"/>
    <w:basedOn w:val="LITlitera"/>
    <w:uiPriority w:val="57"/>
    <w:qFormat/>
    <w:rsid w:val="002F1EA7"/>
    <w:pPr>
      <w:ind w:left="2336"/>
    </w:pPr>
    <w:rPr>
      <w:rFonts w:eastAsia="Times New Roman"/>
      <w:lang w:eastAsia="en-US"/>
    </w:rPr>
  </w:style>
  <w:style w:type="paragraph" w:customStyle="1" w:styleId="ZTIR2TIRwLITzmpodwtirwlittiret">
    <w:name w:val="Z_TIR/2TIR_w_LIT – zm. podw. tir. w lit. tiret"/>
    <w:basedOn w:val="TIRtiret"/>
    <w:uiPriority w:val="79"/>
    <w:qFormat/>
    <w:rsid w:val="00EB77AC"/>
    <w:pPr>
      <w:ind w:left="2654"/>
    </w:pPr>
    <w:rPr>
      <w:rFonts w:cs="Arial"/>
      <w:lang w:eastAsia="en-US"/>
    </w:rPr>
  </w:style>
  <w:style w:type="character" w:customStyle="1" w:styleId="markedcontent">
    <w:name w:val="markedcontent"/>
    <w:basedOn w:val="Domylnaczcionkaakapitu"/>
    <w:rsid w:val="005D2C64"/>
  </w:style>
  <w:style w:type="paragraph" w:customStyle="1" w:styleId="ZTIRCZWSPPKTzmczciwsppkttiret">
    <w:name w:val="Z_TIR/CZ_WSP_PKT – zm. części wsp. pkt tiret"/>
    <w:basedOn w:val="Normalny"/>
    <w:next w:val="TIRtiret"/>
    <w:uiPriority w:val="58"/>
    <w:qFormat/>
    <w:rsid w:val="00114681"/>
    <w:pPr>
      <w:spacing w:line="360" w:lineRule="auto"/>
      <w:ind w:left="1383"/>
      <w:jc w:val="both"/>
    </w:pPr>
    <w:rPr>
      <w:rFonts w:ascii="Times" w:eastAsiaTheme="minorEastAsia" w:hAnsi="Times" w:cs="Arial"/>
      <w:bCs/>
    </w:rPr>
  </w:style>
  <w:style w:type="character" w:customStyle="1" w:styleId="text-justify">
    <w:name w:val="text-justify"/>
    <w:basedOn w:val="Domylnaczcionkaakapitu"/>
    <w:rsid w:val="00A564CF"/>
  </w:style>
  <w:style w:type="paragraph" w:styleId="Bezodstpw">
    <w:name w:val="No Spacing"/>
    <w:uiPriority w:val="1"/>
    <w:qFormat/>
    <w:rsid w:val="009F0AB1"/>
    <w:rPr>
      <w:rFonts w:asciiTheme="minorHAnsi" w:eastAsiaTheme="minorEastAsia" w:hAnsiTheme="minorHAnsi" w:cstheme="minorBidi"/>
      <w:sz w:val="22"/>
      <w:szCs w:val="22"/>
    </w:rPr>
  </w:style>
  <w:style w:type="character" w:customStyle="1" w:styleId="highlight">
    <w:name w:val="highlight"/>
    <w:basedOn w:val="Domylnaczcionkaakapitu"/>
    <w:rsid w:val="00A232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80218">
      <w:bodyDiv w:val="1"/>
      <w:marLeft w:val="0"/>
      <w:marRight w:val="0"/>
      <w:marTop w:val="0"/>
      <w:marBottom w:val="0"/>
      <w:divBdr>
        <w:top w:val="none" w:sz="0" w:space="0" w:color="auto"/>
        <w:left w:val="none" w:sz="0" w:space="0" w:color="auto"/>
        <w:bottom w:val="none" w:sz="0" w:space="0" w:color="auto"/>
        <w:right w:val="none" w:sz="0" w:space="0" w:color="auto"/>
      </w:divBdr>
    </w:div>
    <w:div w:id="68037842">
      <w:bodyDiv w:val="1"/>
      <w:marLeft w:val="0"/>
      <w:marRight w:val="0"/>
      <w:marTop w:val="0"/>
      <w:marBottom w:val="0"/>
      <w:divBdr>
        <w:top w:val="none" w:sz="0" w:space="0" w:color="auto"/>
        <w:left w:val="none" w:sz="0" w:space="0" w:color="auto"/>
        <w:bottom w:val="none" w:sz="0" w:space="0" w:color="auto"/>
        <w:right w:val="none" w:sz="0" w:space="0" w:color="auto"/>
      </w:divBdr>
    </w:div>
    <w:div w:id="71515362">
      <w:bodyDiv w:val="1"/>
      <w:marLeft w:val="0"/>
      <w:marRight w:val="0"/>
      <w:marTop w:val="0"/>
      <w:marBottom w:val="0"/>
      <w:divBdr>
        <w:top w:val="none" w:sz="0" w:space="0" w:color="auto"/>
        <w:left w:val="none" w:sz="0" w:space="0" w:color="auto"/>
        <w:bottom w:val="none" w:sz="0" w:space="0" w:color="auto"/>
        <w:right w:val="none" w:sz="0" w:space="0" w:color="auto"/>
      </w:divBdr>
      <w:divsChild>
        <w:div w:id="961888511">
          <w:marLeft w:val="0"/>
          <w:marRight w:val="0"/>
          <w:marTop w:val="0"/>
          <w:marBottom w:val="0"/>
          <w:divBdr>
            <w:top w:val="none" w:sz="0" w:space="0" w:color="auto"/>
            <w:left w:val="none" w:sz="0" w:space="0" w:color="auto"/>
            <w:bottom w:val="none" w:sz="0" w:space="0" w:color="auto"/>
            <w:right w:val="none" w:sz="0" w:space="0" w:color="auto"/>
          </w:divBdr>
          <w:divsChild>
            <w:div w:id="800879909">
              <w:marLeft w:val="0"/>
              <w:marRight w:val="0"/>
              <w:marTop w:val="0"/>
              <w:marBottom w:val="0"/>
              <w:divBdr>
                <w:top w:val="none" w:sz="0" w:space="0" w:color="auto"/>
                <w:left w:val="none" w:sz="0" w:space="0" w:color="auto"/>
                <w:bottom w:val="none" w:sz="0" w:space="0" w:color="auto"/>
                <w:right w:val="none" w:sz="0" w:space="0" w:color="auto"/>
              </w:divBdr>
              <w:divsChild>
                <w:div w:id="347410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86025">
      <w:bodyDiv w:val="1"/>
      <w:marLeft w:val="0"/>
      <w:marRight w:val="0"/>
      <w:marTop w:val="0"/>
      <w:marBottom w:val="0"/>
      <w:divBdr>
        <w:top w:val="none" w:sz="0" w:space="0" w:color="auto"/>
        <w:left w:val="none" w:sz="0" w:space="0" w:color="auto"/>
        <w:bottom w:val="none" w:sz="0" w:space="0" w:color="auto"/>
        <w:right w:val="none" w:sz="0" w:space="0" w:color="auto"/>
      </w:divBdr>
    </w:div>
    <w:div w:id="96603075">
      <w:bodyDiv w:val="1"/>
      <w:marLeft w:val="0"/>
      <w:marRight w:val="0"/>
      <w:marTop w:val="0"/>
      <w:marBottom w:val="0"/>
      <w:divBdr>
        <w:top w:val="none" w:sz="0" w:space="0" w:color="auto"/>
        <w:left w:val="none" w:sz="0" w:space="0" w:color="auto"/>
        <w:bottom w:val="none" w:sz="0" w:space="0" w:color="auto"/>
        <w:right w:val="none" w:sz="0" w:space="0" w:color="auto"/>
      </w:divBdr>
      <w:divsChild>
        <w:div w:id="1419978428">
          <w:marLeft w:val="0"/>
          <w:marRight w:val="0"/>
          <w:marTop w:val="0"/>
          <w:marBottom w:val="0"/>
          <w:divBdr>
            <w:top w:val="none" w:sz="0" w:space="0" w:color="auto"/>
            <w:left w:val="none" w:sz="0" w:space="0" w:color="auto"/>
            <w:bottom w:val="none" w:sz="0" w:space="0" w:color="auto"/>
            <w:right w:val="none" w:sz="0" w:space="0" w:color="auto"/>
          </w:divBdr>
          <w:divsChild>
            <w:div w:id="509419040">
              <w:marLeft w:val="0"/>
              <w:marRight w:val="0"/>
              <w:marTop w:val="0"/>
              <w:marBottom w:val="0"/>
              <w:divBdr>
                <w:top w:val="none" w:sz="0" w:space="0" w:color="auto"/>
                <w:left w:val="none" w:sz="0" w:space="0" w:color="auto"/>
                <w:bottom w:val="none" w:sz="0" w:space="0" w:color="auto"/>
                <w:right w:val="none" w:sz="0" w:space="0" w:color="auto"/>
              </w:divBdr>
              <w:divsChild>
                <w:div w:id="137835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982938">
      <w:bodyDiv w:val="1"/>
      <w:marLeft w:val="0"/>
      <w:marRight w:val="0"/>
      <w:marTop w:val="0"/>
      <w:marBottom w:val="0"/>
      <w:divBdr>
        <w:top w:val="none" w:sz="0" w:space="0" w:color="auto"/>
        <w:left w:val="none" w:sz="0" w:space="0" w:color="auto"/>
        <w:bottom w:val="none" w:sz="0" w:space="0" w:color="auto"/>
        <w:right w:val="none" w:sz="0" w:space="0" w:color="auto"/>
      </w:divBdr>
      <w:divsChild>
        <w:div w:id="1231959432">
          <w:marLeft w:val="0"/>
          <w:marRight w:val="0"/>
          <w:marTop w:val="0"/>
          <w:marBottom w:val="0"/>
          <w:divBdr>
            <w:top w:val="none" w:sz="0" w:space="0" w:color="auto"/>
            <w:left w:val="none" w:sz="0" w:space="0" w:color="auto"/>
            <w:bottom w:val="none" w:sz="0" w:space="0" w:color="auto"/>
            <w:right w:val="none" w:sz="0" w:space="0" w:color="auto"/>
          </w:divBdr>
        </w:div>
        <w:div w:id="1218010638">
          <w:marLeft w:val="0"/>
          <w:marRight w:val="0"/>
          <w:marTop w:val="0"/>
          <w:marBottom w:val="0"/>
          <w:divBdr>
            <w:top w:val="none" w:sz="0" w:space="0" w:color="auto"/>
            <w:left w:val="none" w:sz="0" w:space="0" w:color="auto"/>
            <w:bottom w:val="none" w:sz="0" w:space="0" w:color="auto"/>
            <w:right w:val="none" w:sz="0" w:space="0" w:color="auto"/>
          </w:divBdr>
        </w:div>
        <w:div w:id="1934123084">
          <w:marLeft w:val="0"/>
          <w:marRight w:val="0"/>
          <w:marTop w:val="0"/>
          <w:marBottom w:val="0"/>
          <w:divBdr>
            <w:top w:val="none" w:sz="0" w:space="0" w:color="auto"/>
            <w:left w:val="none" w:sz="0" w:space="0" w:color="auto"/>
            <w:bottom w:val="none" w:sz="0" w:space="0" w:color="auto"/>
            <w:right w:val="none" w:sz="0" w:space="0" w:color="auto"/>
          </w:divBdr>
        </w:div>
        <w:div w:id="1853491577">
          <w:marLeft w:val="0"/>
          <w:marRight w:val="0"/>
          <w:marTop w:val="0"/>
          <w:marBottom w:val="0"/>
          <w:divBdr>
            <w:top w:val="none" w:sz="0" w:space="0" w:color="auto"/>
            <w:left w:val="none" w:sz="0" w:space="0" w:color="auto"/>
            <w:bottom w:val="none" w:sz="0" w:space="0" w:color="auto"/>
            <w:right w:val="none" w:sz="0" w:space="0" w:color="auto"/>
          </w:divBdr>
        </w:div>
        <w:div w:id="2112701002">
          <w:marLeft w:val="0"/>
          <w:marRight w:val="0"/>
          <w:marTop w:val="0"/>
          <w:marBottom w:val="0"/>
          <w:divBdr>
            <w:top w:val="none" w:sz="0" w:space="0" w:color="auto"/>
            <w:left w:val="none" w:sz="0" w:space="0" w:color="auto"/>
            <w:bottom w:val="none" w:sz="0" w:space="0" w:color="auto"/>
            <w:right w:val="none" w:sz="0" w:space="0" w:color="auto"/>
          </w:divBdr>
        </w:div>
        <w:div w:id="841431494">
          <w:marLeft w:val="0"/>
          <w:marRight w:val="0"/>
          <w:marTop w:val="0"/>
          <w:marBottom w:val="0"/>
          <w:divBdr>
            <w:top w:val="none" w:sz="0" w:space="0" w:color="auto"/>
            <w:left w:val="none" w:sz="0" w:space="0" w:color="auto"/>
            <w:bottom w:val="none" w:sz="0" w:space="0" w:color="auto"/>
            <w:right w:val="none" w:sz="0" w:space="0" w:color="auto"/>
          </w:divBdr>
        </w:div>
        <w:div w:id="1786340699">
          <w:marLeft w:val="0"/>
          <w:marRight w:val="0"/>
          <w:marTop w:val="0"/>
          <w:marBottom w:val="0"/>
          <w:divBdr>
            <w:top w:val="none" w:sz="0" w:space="0" w:color="auto"/>
            <w:left w:val="none" w:sz="0" w:space="0" w:color="auto"/>
            <w:bottom w:val="none" w:sz="0" w:space="0" w:color="auto"/>
            <w:right w:val="none" w:sz="0" w:space="0" w:color="auto"/>
          </w:divBdr>
        </w:div>
        <w:div w:id="69625117">
          <w:marLeft w:val="0"/>
          <w:marRight w:val="0"/>
          <w:marTop w:val="0"/>
          <w:marBottom w:val="0"/>
          <w:divBdr>
            <w:top w:val="none" w:sz="0" w:space="0" w:color="auto"/>
            <w:left w:val="none" w:sz="0" w:space="0" w:color="auto"/>
            <w:bottom w:val="none" w:sz="0" w:space="0" w:color="auto"/>
            <w:right w:val="none" w:sz="0" w:space="0" w:color="auto"/>
          </w:divBdr>
        </w:div>
        <w:div w:id="788084694">
          <w:marLeft w:val="0"/>
          <w:marRight w:val="0"/>
          <w:marTop w:val="0"/>
          <w:marBottom w:val="0"/>
          <w:divBdr>
            <w:top w:val="none" w:sz="0" w:space="0" w:color="auto"/>
            <w:left w:val="none" w:sz="0" w:space="0" w:color="auto"/>
            <w:bottom w:val="none" w:sz="0" w:space="0" w:color="auto"/>
            <w:right w:val="none" w:sz="0" w:space="0" w:color="auto"/>
          </w:divBdr>
        </w:div>
        <w:div w:id="305164343">
          <w:marLeft w:val="0"/>
          <w:marRight w:val="0"/>
          <w:marTop w:val="0"/>
          <w:marBottom w:val="0"/>
          <w:divBdr>
            <w:top w:val="none" w:sz="0" w:space="0" w:color="auto"/>
            <w:left w:val="none" w:sz="0" w:space="0" w:color="auto"/>
            <w:bottom w:val="none" w:sz="0" w:space="0" w:color="auto"/>
            <w:right w:val="none" w:sz="0" w:space="0" w:color="auto"/>
          </w:divBdr>
        </w:div>
      </w:divsChild>
    </w:div>
    <w:div w:id="116685929">
      <w:bodyDiv w:val="1"/>
      <w:marLeft w:val="0"/>
      <w:marRight w:val="0"/>
      <w:marTop w:val="0"/>
      <w:marBottom w:val="0"/>
      <w:divBdr>
        <w:top w:val="none" w:sz="0" w:space="0" w:color="auto"/>
        <w:left w:val="none" w:sz="0" w:space="0" w:color="auto"/>
        <w:bottom w:val="none" w:sz="0" w:space="0" w:color="auto"/>
        <w:right w:val="none" w:sz="0" w:space="0" w:color="auto"/>
      </w:divBdr>
      <w:divsChild>
        <w:div w:id="414590642">
          <w:marLeft w:val="0"/>
          <w:marRight w:val="0"/>
          <w:marTop w:val="0"/>
          <w:marBottom w:val="0"/>
          <w:divBdr>
            <w:top w:val="none" w:sz="0" w:space="0" w:color="auto"/>
            <w:left w:val="none" w:sz="0" w:space="0" w:color="auto"/>
            <w:bottom w:val="none" w:sz="0" w:space="0" w:color="auto"/>
            <w:right w:val="none" w:sz="0" w:space="0" w:color="auto"/>
          </w:divBdr>
          <w:divsChild>
            <w:div w:id="830564587">
              <w:marLeft w:val="0"/>
              <w:marRight w:val="0"/>
              <w:marTop w:val="0"/>
              <w:marBottom w:val="0"/>
              <w:divBdr>
                <w:top w:val="none" w:sz="0" w:space="0" w:color="auto"/>
                <w:left w:val="none" w:sz="0" w:space="0" w:color="auto"/>
                <w:bottom w:val="none" w:sz="0" w:space="0" w:color="auto"/>
                <w:right w:val="none" w:sz="0" w:space="0" w:color="auto"/>
              </w:divBdr>
              <w:divsChild>
                <w:div w:id="892041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543555">
      <w:bodyDiv w:val="1"/>
      <w:marLeft w:val="0"/>
      <w:marRight w:val="0"/>
      <w:marTop w:val="0"/>
      <w:marBottom w:val="0"/>
      <w:divBdr>
        <w:top w:val="none" w:sz="0" w:space="0" w:color="auto"/>
        <w:left w:val="none" w:sz="0" w:space="0" w:color="auto"/>
        <w:bottom w:val="none" w:sz="0" w:space="0" w:color="auto"/>
        <w:right w:val="none" w:sz="0" w:space="0" w:color="auto"/>
      </w:divBdr>
      <w:divsChild>
        <w:div w:id="166792122">
          <w:marLeft w:val="0"/>
          <w:marRight w:val="0"/>
          <w:marTop w:val="0"/>
          <w:marBottom w:val="0"/>
          <w:divBdr>
            <w:top w:val="none" w:sz="0" w:space="0" w:color="auto"/>
            <w:left w:val="none" w:sz="0" w:space="0" w:color="auto"/>
            <w:bottom w:val="none" w:sz="0" w:space="0" w:color="auto"/>
            <w:right w:val="none" w:sz="0" w:space="0" w:color="auto"/>
          </w:divBdr>
        </w:div>
        <w:div w:id="1699037935">
          <w:marLeft w:val="0"/>
          <w:marRight w:val="0"/>
          <w:marTop w:val="0"/>
          <w:marBottom w:val="0"/>
          <w:divBdr>
            <w:top w:val="none" w:sz="0" w:space="0" w:color="auto"/>
            <w:left w:val="none" w:sz="0" w:space="0" w:color="auto"/>
            <w:bottom w:val="none" w:sz="0" w:space="0" w:color="auto"/>
            <w:right w:val="none" w:sz="0" w:space="0" w:color="auto"/>
          </w:divBdr>
        </w:div>
        <w:div w:id="1543129640">
          <w:marLeft w:val="0"/>
          <w:marRight w:val="0"/>
          <w:marTop w:val="0"/>
          <w:marBottom w:val="0"/>
          <w:divBdr>
            <w:top w:val="none" w:sz="0" w:space="0" w:color="auto"/>
            <w:left w:val="none" w:sz="0" w:space="0" w:color="auto"/>
            <w:bottom w:val="none" w:sz="0" w:space="0" w:color="auto"/>
            <w:right w:val="none" w:sz="0" w:space="0" w:color="auto"/>
          </w:divBdr>
        </w:div>
      </w:divsChild>
    </w:div>
    <w:div w:id="125200097">
      <w:bodyDiv w:val="1"/>
      <w:marLeft w:val="0"/>
      <w:marRight w:val="0"/>
      <w:marTop w:val="0"/>
      <w:marBottom w:val="0"/>
      <w:divBdr>
        <w:top w:val="none" w:sz="0" w:space="0" w:color="auto"/>
        <w:left w:val="none" w:sz="0" w:space="0" w:color="auto"/>
        <w:bottom w:val="none" w:sz="0" w:space="0" w:color="auto"/>
        <w:right w:val="none" w:sz="0" w:space="0" w:color="auto"/>
      </w:divBdr>
    </w:div>
    <w:div w:id="127012198">
      <w:bodyDiv w:val="1"/>
      <w:marLeft w:val="0"/>
      <w:marRight w:val="0"/>
      <w:marTop w:val="0"/>
      <w:marBottom w:val="0"/>
      <w:divBdr>
        <w:top w:val="none" w:sz="0" w:space="0" w:color="auto"/>
        <w:left w:val="none" w:sz="0" w:space="0" w:color="auto"/>
        <w:bottom w:val="none" w:sz="0" w:space="0" w:color="auto"/>
        <w:right w:val="none" w:sz="0" w:space="0" w:color="auto"/>
      </w:divBdr>
      <w:divsChild>
        <w:div w:id="290131662">
          <w:marLeft w:val="0"/>
          <w:marRight w:val="0"/>
          <w:marTop w:val="0"/>
          <w:marBottom w:val="0"/>
          <w:divBdr>
            <w:top w:val="none" w:sz="0" w:space="0" w:color="auto"/>
            <w:left w:val="none" w:sz="0" w:space="0" w:color="auto"/>
            <w:bottom w:val="none" w:sz="0" w:space="0" w:color="auto"/>
            <w:right w:val="none" w:sz="0" w:space="0" w:color="auto"/>
          </w:divBdr>
          <w:divsChild>
            <w:div w:id="17230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640240">
      <w:bodyDiv w:val="1"/>
      <w:marLeft w:val="0"/>
      <w:marRight w:val="0"/>
      <w:marTop w:val="0"/>
      <w:marBottom w:val="0"/>
      <w:divBdr>
        <w:top w:val="none" w:sz="0" w:space="0" w:color="auto"/>
        <w:left w:val="none" w:sz="0" w:space="0" w:color="auto"/>
        <w:bottom w:val="none" w:sz="0" w:space="0" w:color="auto"/>
        <w:right w:val="none" w:sz="0" w:space="0" w:color="auto"/>
      </w:divBdr>
      <w:divsChild>
        <w:div w:id="136069977">
          <w:marLeft w:val="0"/>
          <w:marRight w:val="0"/>
          <w:marTop w:val="0"/>
          <w:marBottom w:val="0"/>
          <w:divBdr>
            <w:top w:val="none" w:sz="0" w:space="0" w:color="auto"/>
            <w:left w:val="none" w:sz="0" w:space="0" w:color="auto"/>
            <w:bottom w:val="none" w:sz="0" w:space="0" w:color="auto"/>
            <w:right w:val="none" w:sz="0" w:space="0" w:color="auto"/>
          </w:divBdr>
        </w:div>
        <w:div w:id="1223297376">
          <w:marLeft w:val="0"/>
          <w:marRight w:val="0"/>
          <w:marTop w:val="0"/>
          <w:marBottom w:val="0"/>
          <w:divBdr>
            <w:top w:val="none" w:sz="0" w:space="0" w:color="auto"/>
            <w:left w:val="none" w:sz="0" w:space="0" w:color="auto"/>
            <w:bottom w:val="none" w:sz="0" w:space="0" w:color="auto"/>
            <w:right w:val="none" w:sz="0" w:space="0" w:color="auto"/>
          </w:divBdr>
        </w:div>
        <w:div w:id="546067604">
          <w:marLeft w:val="0"/>
          <w:marRight w:val="0"/>
          <w:marTop w:val="0"/>
          <w:marBottom w:val="0"/>
          <w:divBdr>
            <w:top w:val="none" w:sz="0" w:space="0" w:color="auto"/>
            <w:left w:val="none" w:sz="0" w:space="0" w:color="auto"/>
            <w:bottom w:val="none" w:sz="0" w:space="0" w:color="auto"/>
            <w:right w:val="none" w:sz="0" w:space="0" w:color="auto"/>
          </w:divBdr>
        </w:div>
        <w:div w:id="1348483726">
          <w:marLeft w:val="0"/>
          <w:marRight w:val="0"/>
          <w:marTop w:val="0"/>
          <w:marBottom w:val="0"/>
          <w:divBdr>
            <w:top w:val="none" w:sz="0" w:space="0" w:color="auto"/>
            <w:left w:val="none" w:sz="0" w:space="0" w:color="auto"/>
            <w:bottom w:val="none" w:sz="0" w:space="0" w:color="auto"/>
            <w:right w:val="none" w:sz="0" w:space="0" w:color="auto"/>
          </w:divBdr>
        </w:div>
        <w:div w:id="33433008">
          <w:marLeft w:val="0"/>
          <w:marRight w:val="0"/>
          <w:marTop w:val="0"/>
          <w:marBottom w:val="0"/>
          <w:divBdr>
            <w:top w:val="none" w:sz="0" w:space="0" w:color="auto"/>
            <w:left w:val="none" w:sz="0" w:space="0" w:color="auto"/>
            <w:bottom w:val="none" w:sz="0" w:space="0" w:color="auto"/>
            <w:right w:val="none" w:sz="0" w:space="0" w:color="auto"/>
          </w:divBdr>
        </w:div>
        <w:div w:id="1804498043">
          <w:marLeft w:val="0"/>
          <w:marRight w:val="0"/>
          <w:marTop w:val="0"/>
          <w:marBottom w:val="0"/>
          <w:divBdr>
            <w:top w:val="none" w:sz="0" w:space="0" w:color="auto"/>
            <w:left w:val="none" w:sz="0" w:space="0" w:color="auto"/>
            <w:bottom w:val="none" w:sz="0" w:space="0" w:color="auto"/>
            <w:right w:val="none" w:sz="0" w:space="0" w:color="auto"/>
          </w:divBdr>
        </w:div>
        <w:div w:id="1169909220">
          <w:marLeft w:val="0"/>
          <w:marRight w:val="0"/>
          <w:marTop w:val="0"/>
          <w:marBottom w:val="0"/>
          <w:divBdr>
            <w:top w:val="none" w:sz="0" w:space="0" w:color="auto"/>
            <w:left w:val="none" w:sz="0" w:space="0" w:color="auto"/>
            <w:bottom w:val="none" w:sz="0" w:space="0" w:color="auto"/>
            <w:right w:val="none" w:sz="0" w:space="0" w:color="auto"/>
          </w:divBdr>
        </w:div>
        <w:div w:id="1987084128">
          <w:marLeft w:val="0"/>
          <w:marRight w:val="0"/>
          <w:marTop w:val="0"/>
          <w:marBottom w:val="0"/>
          <w:divBdr>
            <w:top w:val="none" w:sz="0" w:space="0" w:color="auto"/>
            <w:left w:val="none" w:sz="0" w:space="0" w:color="auto"/>
            <w:bottom w:val="none" w:sz="0" w:space="0" w:color="auto"/>
            <w:right w:val="none" w:sz="0" w:space="0" w:color="auto"/>
          </w:divBdr>
        </w:div>
        <w:div w:id="875583354">
          <w:marLeft w:val="0"/>
          <w:marRight w:val="0"/>
          <w:marTop w:val="0"/>
          <w:marBottom w:val="0"/>
          <w:divBdr>
            <w:top w:val="none" w:sz="0" w:space="0" w:color="auto"/>
            <w:left w:val="none" w:sz="0" w:space="0" w:color="auto"/>
            <w:bottom w:val="none" w:sz="0" w:space="0" w:color="auto"/>
            <w:right w:val="none" w:sz="0" w:space="0" w:color="auto"/>
          </w:divBdr>
        </w:div>
        <w:div w:id="118188864">
          <w:marLeft w:val="0"/>
          <w:marRight w:val="0"/>
          <w:marTop w:val="0"/>
          <w:marBottom w:val="0"/>
          <w:divBdr>
            <w:top w:val="none" w:sz="0" w:space="0" w:color="auto"/>
            <w:left w:val="none" w:sz="0" w:space="0" w:color="auto"/>
            <w:bottom w:val="none" w:sz="0" w:space="0" w:color="auto"/>
            <w:right w:val="none" w:sz="0" w:space="0" w:color="auto"/>
          </w:divBdr>
        </w:div>
        <w:div w:id="209391393">
          <w:marLeft w:val="0"/>
          <w:marRight w:val="0"/>
          <w:marTop w:val="0"/>
          <w:marBottom w:val="0"/>
          <w:divBdr>
            <w:top w:val="none" w:sz="0" w:space="0" w:color="auto"/>
            <w:left w:val="none" w:sz="0" w:space="0" w:color="auto"/>
            <w:bottom w:val="none" w:sz="0" w:space="0" w:color="auto"/>
            <w:right w:val="none" w:sz="0" w:space="0" w:color="auto"/>
          </w:divBdr>
        </w:div>
        <w:div w:id="1989941652">
          <w:marLeft w:val="0"/>
          <w:marRight w:val="0"/>
          <w:marTop w:val="0"/>
          <w:marBottom w:val="0"/>
          <w:divBdr>
            <w:top w:val="none" w:sz="0" w:space="0" w:color="auto"/>
            <w:left w:val="none" w:sz="0" w:space="0" w:color="auto"/>
            <w:bottom w:val="none" w:sz="0" w:space="0" w:color="auto"/>
            <w:right w:val="none" w:sz="0" w:space="0" w:color="auto"/>
          </w:divBdr>
        </w:div>
        <w:div w:id="1520898917">
          <w:marLeft w:val="0"/>
          <w:marRight w:val="0"/>
          <w:marTop w:val="0"/>
          <w:marBottom w:val="0"/>
          <w:divBdr>
            <w:top w:val="none" w:sz="0" w:space="0" w:color="auto"/>
            <w:left w:val="none" w:sz="0" w:space="0" w:color="auto"/>
            <w:bottom w:val="none" w:sz="0" w:space="0" w:color="auto"/>
            <w:right w:val="none" w:sz="0" w:space="0" w:color="auto"/>
          </w:divBdr>
        </w:div>
        <w:div w:id="651298196">
          <w:marLeft w:val="0"/>
          <w:marRight w:val="0"/>
          <w:marTop w:val="0"/>
          <w:marBottom w:val="0"/>
          <w:divBdr>
            <w:top w:val="none" w:sz="0" w:space="0" w:color="auto"/>
            <w:left w:val="none" w:sz="0" w:space="0" w:color="auto"/>
            <w:bottom w:val="none" w:sz="0" w:space="0" w:color="auto"/>
            <w:right w:val="none" w:sz="0" w:space="0" w:color="auto"/>
          </w:divBdr>
        </w:div>
        <w:div w:id="274140132">
          <w:marLeft w:val="0"/>
          <w:marRight w:val="0"/>
          <w:marTop w:val="0"/>
          <w:marBottom w:val="0"/>
          <w:divBdr>
            <w:top w:val="none" w:sz="0" w:space="0" w:color="auto"/>
            <w:left w:val="none" w:sz="0" w:space="0" w:color="auto"/>
            <w:bottom w:val="none" w:sz="0" w:space="0" w:color="auto"/>
            <w:right w:val="none" w:sz="0" w:space="0" w:color="auto"/>
          </w:divBdr>
        </w:div>
        <w:div w:id="886717695">
          <w:marLeft w:val="0"/>
          <w:marRight w:val="0"/>
          <w:marTop w:val="0"/>
          <w:marBottom w:val="0"/>
          <w:divBdr>
            <w:top w:val="none" w:sz="0" w:space="0" w:color="auto"/>
            <w:left w:val="none" w:sz="0" w:space="0" w:color="auto"/>
            <w:bottom w:val="none" w:sz="0" w:space="0" w:color="auto"/>
            <w:right w:val="none" w:sz="0" w:space="0" w:color="auto"/>
          </w:divBdr>
        </w:div>
        <w:div w:id="516119775">
          <w:marLeft w:val="0"/>
          <w:marRight w:val="0"/>
          <w:marTop w:val="0"/>
          <w:marBottom w:val="0"/>
          <w:divBdr>
            <w:top w:val="none" w:sz="0" w:space="0" w:color="auto"/>
            <w:left w:val="none" w:sz="0" w:space="0" w:color="auto"/>
            <w:bottom w:val="none" w:sz="0" w:space="0" w:color="auto"/>
            <w:right w:val="none" w:sz="0" w:space="0" w:color="auto"/>
          </w:divBdr>
        </w:div>
        <w:div w:id="178272975">
          <w:marLeft w:val="0"/>
          <w:marRight w:val="0"/>
          <w:marTop w:val="0"/>
          <w:marBottom w:val="0"/>
          <w:divBdr>
            <w:top w:val="none" w:sz="0" w:space="0" w:color="auto"/>
            <w:left w:val="none" w:sz="0" w:space="0" w:color="auto"/>
            <w:bottom w:val="none" w:sz="0" w:space="0" w:color="auto"/>
            <w:right w:val="none" w:sz="0" w:space="0" w:color="auto"/>
          </w:divBdr>
        </w:div>
        <w:div w:id="1094521203">
          <w:marLeft w:val="0"/>
          <w:marRight w:val="0"/>
          <w:marTop w:val="0"/>
          <w:marBottom w:val="0"/>
          <w:divBdr>
            <w:top w:val="none" w:sz="0" w:space="0" w:color="auto"/>
            <w:left w:val="none" w:sz="0" w:space="0" w:color="auto"/>
            <w:bottom w:val="none" w:sz="0" w:space="0" w:color="auto"/>
            <w:right w:val="none" w:sz="0" w:space="0" w:color="auto"/>
          </w:divBdr>
        </w:div>
        <w:div w:id="1776366547">
          <w:marLeft w:val="0"/>
          <w:marRight w:val="0"/>
          <w:marTop w:val="0"/>
          <w:marBottom w:val="0"/>
          <w:divBdr>
            <w:top w:val="none" w:sz="0" w:space="0" w:color="auto"/>
            <w:left w:val="none" w:sz="0" w:space="0" w:color="auto"/>
            <w:bottom w:val="none" w:sz="0" w:space="0" w:color="auto"/>
            <w:right w:val="none" w:sz="0" w:space="0" w:color="auto"/>
          </w:divBdr>
        </w:div>
        <w:div w:id="1213417774">
          <w:marLeft w:val="0"/>
          <w:marRight w:val="0"/>
          <w:marTop w:val="0"/>
          <w:marBottom w:val="0"/>
          <w:divBdr>
            <w:top w:val="none" w:sz="0" w:space="0" w:color="auto"/>
            <w:left w:val="none" w:sz="0" w:space="0" w:color="auto"/>
            <w:bottom w:val="none" w:sz="0" w:space="0" w:color="auto"/>
            <w:right w:val="none" w:sz="0" w:space="0" w:color="auto"/>
          </w:divBdr>
        </w:div>
        <w:div w:id="374156437">
          <w:marLeft w:val="0"/>
          <w:marRight w:val="0"/>
          <w:marTop w:val="0"/>
          <w:marBottom w:val="0"/>
          <w:divBdr>
            <w:top w:val="none" w:sz="0" w:space="0" w:color="auto"/>
            <w:left w:val="none" w:sz="0" w:space="0" w:color="auto"/>
            <w:bottom w:val="none" w:sz="0" w:space="0" w:color="auto"/>
            <w:right w:val="none" w:sz="0" w:space="0" w:color="auto"/>
          </w:divBdr>
        </w:div>
        <w:div w:id="1453095198">
          <w:marLeft w:val="0"/>
          <w:marRight w:val="0"/>
          <w:marTop w:val="0"/>
          <w:marBottom w:val="0"/>
          <w:divBdr>
            <w:top w:val="none" w:sz="0" w:space="0" w:color="auto"/>
            <w:left w:val="none" w:sz="0" w:space="0" w:color="auto"/>
            <w:bottom w:val="none" w:sz="0" w:space="0" w:color="auto"/>
            <w:right w:val="none" w:sz="0" w:space="0" w:color="auto"/>
          </w:divBdr>
        </w:div>
        <w:div w:id="638191171">
          <w:marLeft w:val="0"/>
          <w:marRight w:val="0"/>
          <w:marTop w:val="0"/>
          <w:marBottom w:val="0"/>
          <w:divBdr>
            <w:top w:val="none" w:sz="0" w:space="0" w:color="auto"/>
            <w:left w:val="none" w:sz="0" w:space="0" w:color="auto"/>
            <w:bottom w:val="none" w:sz="0" w:space="0" w:color="auto"/>
            <w:right w:val="none" w:sz="0" w:space="0" w:color="auto"/>
          </w:divBdr>
        </w:div>
        <w:div w:id="1028414521">
          <w:marLeft w:val="0"/>
          <w:marRight w:val="0"/>
          <w:marTop w:val="0"/>
          <w:marBottom w:val="0"/>
          <w:divBdr>
            <w:top w:val="none" w:sz="0" w:space="0" w:color="auto"/>
            <w:left w:val="none" w:sz="0" w:space="0" w:color="auto"/>
            <w:bottom w:val="none" w:sz="0" w:space="0" w:color="auto"/>
            <w:right w:val="none" w:sz="0" w:space="0" w:color="auto"/>
          </w:divBdr>
        </w:div>
        <w:div w:id="363940289">
          <w:marLeft w:val="0"/>
          <w:marRight w:val="0"/>
          <w:marTop w:val="0"/>
          <w:marBottom w:val="0"/>
          <w:divBdr>
            <w:top w:val="none" w:sz="0" w:space="0" w:color="auto"/>
            <w:left w:val="none" w:sz="0" w:space="0" w:color="auto"/>
            <w:bottom w:val="none" w:sz="0" w:space="0" w:color="auto"/>
            <w:right w:val="none" w:sz="0" w:space="0" w:color="auto"/>
          </w:divBdr>
        </w:div>
        <w:div w:id="2079664772">
          <w:marLeft w:val="0"/>
          <w:marRight w:val="0"/>
          <w:marTop w:val="0"/>
          <w:marBottom w:val="0"/>
          <w:divBdr>
            <w:top w:val="none" w:sz="0" w:space="0" w:color="auto"/>
            <w:left w:val="none" w:sz="0" w:space="0" w:color="auto"/>
            <w:bottom w:val="none" w:sz="0" w:space="0" w:color="auto"/>
            <w:right w:val="none" w:sz="0" w:space="0" w:color="auto"/>
          </w:divBdr>
        </w:div>
        <w:div w:id="638194423">
          <w:marLeft w:val="0"/>
          <w:marRight w:val="0"/>
          <w:marTop w:val="0"/>
          <w:marBottom w:val="0"/>
          <w:divBdr>
            <w:top w:val="none" w:sz="0" w:space="0" w:color="auto"/>
            <w:left w:val="none" w:sz="0" w:space="0" w:color="auto"/>
            <w:bottom w:val="none" w:sz="0" w:space="0" w:color="auto"/>
            <w:right w:val="none" w:sz="0" w:space="0" w:color="auto"/>
          </w:divBdr>
        </w:div>
        <w:div w:id="730422352">
          <w:marLeft w:val="0"/>
          <w:marRight w:val="0"/>
          <w:marTop w:val="0"/>
          <w:marBottom w:val="0"/>
          <w:divBdr>
            <w:top w:val="none" w:sz="0" w:space="0" w:color="auto"/>
            <w:left w:val="none" w:sz="0" w:space="0" w:color="auto"/>
            <w:bottom w:val="none" w:sz="0" w:space="0" w:color="auto"/>
            <w:right w:val="none" w:sz="0" w:space="0" w:color="auto"/>
          </w:divBdr>
        </w:div>
      </w:divsChild>
    </w:div>
    <w:div w:id="134682215">
      <w:bodyDiv w:val="1"/>
      <w:marLeft w:val="0"/>
      <w:marRight w:val="0"/>
      <w:marTop w:val="0"/>
      <w:marBottom w:val="0"/>
      <w:divBdr>
        <w:top w:val="none" w:sz="0" w:space="0" w:color="auto"/>
        <w:left w:val="none" w:sz="0" w:space="0" w:color="auto"/>
        <w:bottom w:val="none" w:sz="0" w:space="0" w:color="auto"/>
        <w:right w:val="none" w:sz="0" w:space="0" w:color="auto"/>
      </w:divBdr>
      <w:divsChild>
        <w:div w:id="227032413">
          <w:marLeft w:val="0"/>
          <w:marRight w:val="0"/>
          <w:marTop w:val="0"/>
          <w:marBottom w:val="0"/>
          <w:divBdr>
            <w:top w:val="none" w:sz="0" w:space="0" w:color="auto"/>
            <w:left w:val="none" w:sz="0" w:space="0" w:color="auto"/>
            <w:bottom w:val="none" w:sz="0" w:space="0" w:color="auto"/>
            <w:right w:val="none" w:sz="0" w:space="0" w:color="auto"/>
          </w:divBdr>
        </w:div>
        <w:div w:id="761221558">
          <w:marLeft w:val="0"/>
          <w:marRight w:val="0"/>
          <w:marTop w:val="0"/>
          <w:marBottom w:val="0"/>
          <w:divBdr>
            <w:top w:val="none" w:sz="0" w:space="0" w:color="auto"/>
            <w:left w:val="none" w:sz="0" w:space="0" w:color="auto"/>
            <w:bottom w:val="none" w:sz="0" w:space="0" w:color="auto"/>
            <w:right w:val="none" w:sz="0" w:space="0" w:color="auto"/>
          </w:divBdr>
        </w:div>
        <w:div w:id="1403940830">
          <w:marLeft w:val="0"/>
          <w:marRight w:val="0"/>
          <w:marTop w:val="0"/>
          <w:marBottom w:val="0"/>
          <w:divBdr>
            <w:top w:val="none" w:sz="0" w:space="0" w:color="auto"/>
            <w:left w:val="none" w:sz="0" w:space="0" w:color="auto"/>
            <w:bottom w:val="none" w:sz="0" w:space="0" w:color="auto"/>
            <w:right w:val="none" w:sz="0" w:space="0" w:color="auto"/>
          </w:divBdr>
        </w:div>
        <w:div w:id="1034890540">
          <w:marLeft w:val="0"/>
          <w:marRight w:val="0"/>
          <w:marTop w:val="0"/>
          <w:marBottom w:val="0"/>
          <w:divBdr>
            <w:top w:val="none" w:sz="0" w:space="0" w:color="auto"/>
            <w:left w:val="none" w:sz="0" w:space="0" w:color="auto"/>
            <w:bottom w:val="none" w:sz="0" w:space="0" w:color="auto"/>
            <w:right w:val="none" w:sz="0" w:space="0" w:color="auto"/>
          </w:divBdr>
        </w:div>
        <w:div w:id="185945280">
          <w:marLeft w:val="0"/>
          <w:marRight w:val="0"/>
          <w:marTop w:val="0"/>
          <w:marBottom w:val="0"/>
          <w:divBdr>
            <w:top w:val="none" w:sz="0" w:space="0" w:color="auto"/>
            <w:left w:val="none" w:sz="0" w:space="0" w:color="auto"/>
            <w:bottom w:val="none" w:sz="0" w:space="0" w:color="auto"/>
            <w:right w:val="none" w:sz="0" w:space="0" w:color="auto"/>
          </w:divBdr>
        </w:div>
      </w:divsChild>
    </w:div>
    <w:div w:id="180124336">
      <w:bodyDiv w:val="1"/>
      <w:marLeft w:val="0"/>
      <w:marRight w:val="0"/>
      <w:marTop w:val="0"/>
      <w:marBottom w:val="0"/>
      <w:divBdr>
        <w:top w:val="none" w:sz="0" w:space="0" w:color="auto"/>
        <w:left w:val="none" w:sz="0" w:space="0" w:color="auto"/>
        <w:bottom w:val="none" w:sz="0" w:space="0" w:color="auto"/>
        <w:right w:val="none" w:sz="0" w:space="0" w:color="auto"/>
      </w:divBdr>
      <w:divsChild>
        <w:div w:id="109326557">
          <w:marLeft w:val="0"/>
          <w:marRight w:val="0"/>
          <w:marTop w:val="0"/>
          <w:marBottom w:val="0"/>
          <w:divBdr>
            <w:top w:val="none" w:sz="0" w:space="0" w:color="auto"/>
            <w:left w:val="none" w:sz="0" w:space="0" w:color="auto"/>
            <w:bottom w:val="none" w:sz="0" w:space="0" w:color="auto"/>
            <w:right w:val="none" w:sz="0" w:space="0" w:color="auto"/>
          </w:divBdr>
          <w:divsChild>
            <w:div w:id="1466896436">
              <w:marLeft w:val="0"/>
              <w:marRight w:val="0"/>
              <w:marTop w:val="0"/>
              <w:marBottom w:val="0"/>
              <w:divBdr>
                <w:top w:val="none" w:sz="0" w:space="0" w:color="auto"/>
                <w:left w:val="none" w:sz="0" w:space="0" w:color="auto"/>
                <w:bottom w:val="none" w:sz="0" w:space="0" w:color="auto"/>
                <w:right w:val="none" w:sz="0" w:space="0" w:color="auto"/>
              </w:divBdr>
            </w:div>
            <w:div w:id="564493875">
              <w:marLeft w:val="0"/>
              <w:marRight w:val="0"/>
              <w:marTop w:val="0"/>
              <w:marBottom w:val="0"/>
              <w:divBdr>
                <w:top w:val="none" w:sz="0" w:space="0" w:color="auto"/>
                <w:left w:val="none" w:sz="0" w:space="0" w:color="auto"/>
                <w:bottom w:val="none" w:sz="0" w:space="0" w:color="auto"/>
                <w:right w:val="none" w:sz="0" w:space="0" w:color="auto"/>
              </w:divBdr>
              <w:divsChild>
                <w:div w:id="893929094">
                  <w:marLeft w:val="0"/>
                  <w:marRight w:val="0"/>
                  <w:marTop w:val="0"/>
                  <w:marBottom w:val="0"/>
                  <w:divBdr>
                    <w:top w:val="none" w:sz="0" w:space="0" w:color="auto"/>
                    <w:left w:val="none" w:sz="0" w:space="0" w:color="auto"/>
                    <w:bottom w:val="none" w:sz="0" w:space="0" w:color="auto"/>
                    <w:right w:val="none" w:sz="0" w:space="0" w:color="auto"/>
                  </w:divBdr>
                </w:div>
              </w:divsChild>
            </w:div>
            <w:div w:id="735592506">
              <w:marLeft w:val="0"/>
              <w:marRight w:val="0"/>
              <w:marTop w:val="0"/>
              <w:marBottom w:val="0"/>
              <w:divBdr>
                <w:top w:val="none" w:sz="0" w:space="0" w:color="auto"/>
                <w:left w:val="none" w:sz="0" w:space="0" w:color="auto"/>
                <w:bottom w:val="none" w:sz="0" w:space="0" w:color="auto"/>
                <w:right w:val="none" w:sz="0" w:space="0" w:color="auto"/>
              </w:divBdr>
              <w:divsChild>
                <w:div w:id="207229984">
                  <w:marLeft w:val="0"/>
                  <w:marRight w:val="0"/>
                  <w:marTop w:val="0"/>
                  <w:marBottom w:val="0"/>
                  <w:divBdr>
                    <w:top w:val="none" w:sz="0" w:space="0" w:color="auto"/>
                    <w:left w:val="none" w:sz="0" w:space="0" w:color="auto"/>
                    <w:bottom w:val="none" w:sz="0" w:space="0" w:color="auto"/>
                    <w:right w:val="none" w:sz="0" w:space="0" w:color="auto"/>
                  </w:divBdr>
                </w:div>
              </w:divsChild>
            </w:div>
            <w:div w:id="528832164">
              <w:marLeft w:val="0"/>
              <w:marRight w:val="0"/>
              <w:marTop w:val="0"/>
              <w:marBottom w:val="0"/>
              <w:divBdr>
                <w:top w:val="none" w:sz="0" w:space="0" w:color="auto"/>
                <w:left w:val="none" w:sz="0" w:space="0" w:color="auto"/>
                <w:bottom w:val="none" w:sz="0" w:space="0" w:color="auto"/>
                <w:right w:val="none" w:sz="0" w:space="0" w:color="auto"/>
              </w:divBdr>
              <w:divsChild>
                <w:div w:id="211192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339834">
          <w:marLeft w:val="0"/>
          <w:marRight w:val="0"/>
          <w:marTop w:val="0"/>
          <w:marBottom w:val="0"/>
          <w:divBdr>
            <w:top w:val="none" w:sz="0" w:space="0" w:color="auto"/>
            <w:left w:val="none" w:sz="0" w:space="0" w:color="auto"/>
            <w:bottom w:val="none" w:sz="0" w:space="0" w:color="auto"/>
            <w:right w:val="none" w:sz="0" w:space="0" w:color="auto"/>
          </w:divBdr>
          <w:divsChild>
            <w:div w:id="296766662">
              <w:marLeft w:val="0"/>
              <w:marRight w:val="0"/>
              <w:marTop w:val="0"/>
              <w:marBottom w:val="0"/>
              <w:divBdr>
                <w:top w:val="none" w:sz="0" w:space="0" w:color="auto"/>
                <w:left w:val="none" w:sz="0" w:space="0" w:color="auto"/>
                <w:bottom w:val="none" w:sz="0" w:space="0" w:color="auto"/>
                <w:right w:val="none" w:sz="0" w:space="0" w:color="auto"/>
              </w:divBdr>
            </w:div>
            <w:div w:id="1572278268">
              <w:marLeft w:val="0"/>
              <w:marRight w:val="0"/>
              <w:marTop w:val="0"/>
              <w:marBottom w:val="0"/>
              <w:divBdr>
                <w:top w:val="none" w:sz="0" w:space="0" w:color="auto"/>
                <w:left w:val="none" w:sz="0" w:space="0" w:color="auto"/>
                <w:bottom w:val="none" w:sz="0" w:space="0" w:color="auto"/>
                <w:right w:val="none" w:sz="0" w:space="0" w:color="auto"/>
              </w:divBdr>
              <w:divsChild>
                <w:div w:id="1826898898">
                  <w:marLeft w:val="0"/>
                  <w:marRight w:val="0"/>
                  <w:marTop w:val="0"/>
                  <w:marBottom w:val="0"/>
                  <w:divBdr>
                    <w:top w:val="none" w:sz="0" w:space="0" w:color="auto"/>
                    <w:left w:val="none" w:sz="0" w:space="0" w:color="auto"/>
                    <w:bottom w:val="none" w:sz="0" w:space="0" w:color="auto"/>
                    <w:right w:val="none" w:sz="0" w:space="0" w:color="auto"/>
                  </w:divBdr>
                </w:div>
              </w:divsChild>
            </w:div>
            <w:div w:id="1518617396">
              <w:marLeft w:val="0"/>
              <w:marRight w:val="0"/>
              <w:marTop w:val="0"/>
              <w:marBottom w:val="0"/>
              <w:divBdr>
                <w:top w:val="none" w:sz="0" w:space="0" w:color="auto"/>
                <w:left w:val="none" w:sz="0" w:space="0" w:color="auto"/>
                <w:bottom w:val="none" w:sz="0" w:space="0" w:color="auto"/>
                <w:right w:val="none" w:sz="0" w:space="0" w:color="auto"/>
              </w:divBdr>
              <w:divsChild>
                <w:div w:id="1159735014">
                  <w:marLeft w:val="0"/>
                  <w:marRight w:val="0"/>
                  <w:marTop w:val="0"/>
                  <w:marBottom w:val="0"/>
                  <w:divBdr>
                    <w:top w:val="none" w:sz="0" w:space="0" w:color="auto"/>
                    <w:left w:val="none" w:sz="0" w:space="0" w:color="auto"/>
                    <w:bottom w:val="none" w:sz="0" w:space="0" w:color="auto"/>
                    <w:right w:val="none" w:sz="0" w:space="0" w:color="auto"/>
                  </w:divBdr>
                </w:div>
              </w:divsChild>
            </w:div>
            <w:div w:id="2041972655">
              <w:marLeft w:val="0"/>
              <w:marRight w:val="0"/>
              <w:marTop w:val="0"/>
              <w:marBottom w:val="0"/>
              <w:divBdr>
                <w:top w:val="none" w:sz="0" w:space="0" w:color="auto"/>
                <w:left w:val="none" w:sz="0" w:space="0" w:color="auto"/>
                <w:bottom w:val="none" w:sz="0" w:space="0" w:color="auto"/>
                <w:right w:val="none" w:sz="0" w:space="0" w:color="auto"/>
              </w:divBdr>
              <w:divsChild>
                <w:div w:id="1254706361">
                  <w:marLeft w:val="0"/>
                  <w:marRight w:val="0"/>
                  <w:marTop w:val="0"/>
                  <w:marBottom w:val="0"/>
                  <w:divBdr>
                    <w:top w:val="none" w:sz="0" w:space="0" w:color="auto"/>
                    <w:left w:val="none" w:sz="0" w:space="0" w:color="auto"/>
                    <w:bottom w:val="none" w:sz="0" w:space="0" w:color="auto"/>
                    <w:right w:val="none" w:sz="0" w:space="0" w:color="auto"/>
                  </w:divBdr>
                </w:div>
              </w:divsChild>
            </w:div>
            <w:div w:id="902178871">
              <w:marLeft w:val="0"/>
              <w:marRight w:val="0"/>
              <w:marTop w:val="0"/>
              <w:marBottom w:val="0"/>
              <w:divBdr>
                <w:top w:val="none" w:sz="0" w:space="0" w:color="auto"/>
                <w:left w:val="none" w:sz="0" w:space="0" w:color="auto"/>
                <w:bottom w:val="none" w:sz="0" w:space="0" w:color="auto"/>
                <w:right w:val="none" w:sz="0" w:space="0" w:color="auto"/>
              </w:divBdr>
              <w:divsChild>
                <w:div w:id="1589148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20637">
          <w:marLeft w:val="0"/>
          <w:marRight w:val="0"/>
          <w:marTop w:val="0"/>
          <w:marBottom w:val="0"/>
          <w:divBdr>
            <w:top w:val="none" w:sz="0" w:space="0" w:color="auto"/>
            <w:left w:val="none" w:sz="0" w:space="0" w:color="auto"/>
            <w:bottom w:val="none" w:sz="0" w:space="0" w:color="auto"/>
            <w:right w:val="none" w:sz="0" w:space="0" w:color="auto"/>
          </w:divBdr>
          <w:divsChild>
            <w:div w:id="1559784694">
              <w:marLeft w:val="0"/>
              <w:marRight w:val="0"/>
              <w:marTop w:val="0"/>
              <w:marBottom w:val="0"/>
              <w:divBdr>
                <w:top w:val="none" w:sz="0" w:space="0" w:color="auto"/>
                <w:left w:val="none" w:sz="0" w:space="0" w:color="auto"/>
                <w:bottom w:val="none" w:sz="0" w:space="0" w:color="auto"/>
                <w:right w:val="none" w:sz="0" w:space="0" w:color="auto"/>
              </w:divBdr>
            </w:div>
            <w:div w:id="2114550976">
              <w:marLeft w:val="0"/>
              <w:marRight w:val="0"/>
              <w:marTop w:val="0"/>
              <w:marBottom w:val="0"/>
              <w:divBdr>
                <w:top w:val="none" w:sz="0" w:space="0" w:color="auto"/>
                <w:left w:val="none" w:sz="0" w:space="0" w:color="auto"/>
                <w:bottom w:val="none" w:sz="0" w:space="0" w:color="auto"/>
                <w:right w:val="none" w:sz="0" w:space="0" w:color="auto"/>
              </w:divBdr>
              <w:divsChild>
                <w:div w:id="1177308432">
                  <w:marLeft w:val="0"/>
                  <w:marRight w:val="0"/>
                  <w:marTop w:val="0"/>
                  <w:marBottom w:val="0"/>
                  <w:divBdr>
                    <w:top w:val="none" w:sz="0" w:space="0" w:color="auto"/>
                    <w:left w:val="none" w:sz="0" w:space="0" w:color="auto"/>
                    <w:bottom w:val="none" w:sz="0" w:space="0" w:color="auto"/>
                    <w:right w:val="none" w:sz="0" w:space="0" w:color="auto"/>
                  </w:divBdr>
                </w:div>
              </w:divsChild>
            </w:div>
            <w:div w:id="544757916">
              <w:marLeft w:val="0"/>
              <w:marRight w:val="0"/>
              <w:marTop w:val="0"/>
              <w:marBottom w:val="0"/>
              <w:divBdr>
                <w:top w:val="none" w:sz="0" w:space="0" w:color="auto"/>
                <w:left w:val="none" w:sz="0" w:space="0" w:color="auto"/>
                <w:bottom w:val="none" w:sz="0" w:space="0" w:color="auto"/>
                <w:right w:val="none" w:sz="0" w:space="0" w:color="auto"/>
              </w:divBdr>
              <w:divsChild>
                <w:div w:id="248122323">
                  <w:marLeft w:val="0"/>
                  <w:marRight w:val="0"/>
                  <w:marTop w:val="0"/>
                  <w:marBottom w:val="0"/>
                  <w:divBdr>
                    <w:top w:val="none" w:sz="0" w:space="0" w:color="auto"/>
                    <w:left w:val="none" w:sz="0" w:space="0" w:color="auto"/>
                    <w:bottom w:val="none" w:sz="0" w:space="0" w:color="auto"/>
                    <w:right w:val="none" w:sz="0" w:space="0" w:color="auto"/>
                  </w:divBdr>
                </w:div>
                <w:div w:id="1987007176">
                  <w:marLeft w:val="0"/>
                  <w:marRight w:val="0"/>
                  <w:marTop w:val="0"/>
                  <w:marBottom w:val="0"/>
                  <w:divBdr>
                    <w:top w:val="none" w:sz="0" w:space="0" w:color="auto"/>
                    <w:left w:val="none" w:sz="0" w:space="0" w:color="auto"/>
                    <w:bottom w:val="none" w:sz="0" w:space="0" w:color="auto"/>
                    <w:right w:val="none" w:sz="0" w:space="0" w:color="auto"/>
                  </w:divBdr>
                  <w:divsChild>
                    <w:div w:id="1263027398">
                      <w:marLeft w:val="0"/>
                      <w:marRight w:val="0"/>
                      <w:marTop w:val="0"/>
                      <w:marBottom w:val="0"/>
                      <w:divBdr>
                        <w:top w:val="none" w:sz="0" w:space="0" w:color="auto"/>
                        <w:left w:val="none" w:sz="0" w:space="0" w:color="auto"/>
                        <w:bottom w:val="none" w:sz="0" w:space="0" w:color="auto"/>
                        <w:right w:val="none" w:sz="0" w:space="0" w:color="auto"/>
                      </w:divBdr>
                      <w:divsChild>
                        <w:div w:id="961302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214383">
                  <w:marLeft w:val="0"/>
                  <w:marRight w:val="0"/>
                  <w:marTop w:val="0"/>
                  <w:marBottom w:val="0"/>
                  <w:divBdr>
                    <w:top w:val="none" w:sz="0" w:space="0" w:color="auto"/>
                    <w:left w:val="none" w:sz="0" w:space="0" w:color="auto"/>
                    <w:bottom w:val="none" w:sz="0" w:space="0" w:color="auto"/>
                    <w:right w:val="none" w:sz="0" w:space="0" w:color="auto"/>
                  </w:divBdr>
                  <w:divsChild>
                    <w:div w:id="766581071">
                      <w:marLeft w:val="0"/>
                      <w:marRight w:val="0"/>
                      <w:marTop w:val="0"/>
                      <w:marBottom w:val="0"/>
                      <w:divBdr>
                        <w:top w:val="none" w:sz="0" w:space="0" w:color="auto"/>
                        <w:left w:val="none" w:sz="0" w:space="0" w:color="auto"/>
                        <w:bottom w:val="none" w:sz="0" w:space="0" w:color="auto"/>
                        <w:right w:val="none" w:sz="0" w:space="0" w:color="auto"/>
                      </w:divBdr>
                      <w:divsChild>
                        <w:div w:id="160664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726050">
                  <w:marLeft w:val="0"/>
                  <w:marRight w:val="0"/>
                  <w:marTop w:val="0"/>
                  <w:marBottom w:val="0"/>
                  <w:divBdr>
                    <w:top w:val="none" w:sz="0" w:space="0" w:color="auto"/>
                    <w:left w:val="none" w:sz="0" w:space="0" w:color="auto"/>
                    <w:bottom w:val="none" w:sz="0" w:space="0" w:color="auto"/>
                    <w:right w:val="none" w:sz="0" w:space="0" w:color="auto"/>
                  </w:divBdr>
                  <w:divsChild>
                    <w:div w:id="371538039">
                      <w:marLeft w:val="0"/>
                      <w:marRight w:val="0"/>
                      <w:marTop w:val="0"/>
                      <w:marBottom w:val="0"/>
                      <w:divBdr>
                        <w:top w:val="none" w:sz="0" w:space="0" w:color="auto"/>
                        <w:left w:val="none" w:sz="0" w:space="0" w:color="auto"/>
                        <w:bottom w:val="none" w:sz="0" w:space="0" w:color="auto"/>
                        <w:right w:val="none" w:sz="0" w:space="0" w:color="auto"/>
                      </w:divBdr>
                      <w:divsChild>
                        <w:div w:id="189118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248369">
              <w:marLeft w:val="0"/>
              <w:marRight w:val="0"/>
              <w:marTop w:val="0"/>
              <w:marBottom w:val="0"/>
              <w:divBdr>
                <w:top w:val="none" w:sz="0" w:space="0" w:color="auto"/>
                <w:left w:val="none" w:sz="0" w:space="0" w:color="auto"/>
                <w:bottom w:val="none" w:sz="0" w:space="0" w:color="auto"/>
                <w:right w:val="none" w:sz="0" w:space="0" w:color="auto"/>
              </w:divBdr>
              <w:divsChild>
                <w:div w:id="1747338242">
                  <w:marLeft w:val="0"/>
                  <w:marRight w:val="0"/>
                  <w:marTop w:val="0"/>
                  <w:marBottom w:val="0"/>
                  <w:divBdr>
                    <w:top w:val="none" w:sz="0" w:space="0" w:color="auto"/>
                    <w:left w:val="none" w:sz="0" w:space="0" w:color="auto"/>
                    <w:bottom w:val="none" w:sz="0" w:space="0" w:color="auto"/>
                    <w:right w:val="none" w:sz="0" w:space="0" w:color="auto"/>
                  </w:divBdr>
                </w:div>
              </w:divsChild>
            </w:div>
            <w:div w:id="980354412">
              <w:marLeft w:val="0"/>
              <w:marRight w:val="0"/>
              <w:marTop w:val="0"/>
              <w:marBottom w:val="0"/>
              <w:divBdr>
                <w:top w:val="none" w:sz="0" w:space="0" w:color="auto"/>
                <w:left w:val="none" w:sz="0" w:space="0" w:color="auto"/>
                <w:bottom w:val="none" w:sz="0" w:space="0" w:color="auto"/>
                <w:right w:val="none" w:sz="0" w:space="0" w:color="auto"/>
              </w:divBdr>
              <w:divsChild>
                <w:div w:id="298725264">
                  <w:marLeft w:val="0"/>
                  <w:marRight w:val="0"/>
                  <w:marTop w:val="0"/>
                  <w:marBottom w:val="0"/>
                  <w:divBdr>
                    <w:top w:val="none" w:sz="0" w:space="0" w:color="auto"/>
                    <w:left w:val="none" w:sz="0" w:space="0" w:color="auto"/>
                    <w:bottom w:val="none" w:sz="0" w:space="0" w:color="auto"/>
                    <w:right w:val="none" w:sz="0" w:space="0" w:color="auto"/>
                  </w:divBdr>
                </w:div>
              </w:divsChild>
            </w:div>
            <w:div w:id="1947228017">
              <w:marLeft w:val="0"/>
              <w:marRight w:val="0"/>
              <w:marTop w:val="0"/>
              <w:marBottom w:val="0"/>
              <w:divBdr>
                <w:top w:val="none" w:sz="0" w:space="0" w:color="auto"/>
                <w:left w:val="none" w:sz="0" w:space="0" w:color="auto"/>
                <w:bottom w:val="none" w:sz="0" w:space="0" w:color="auto"/>
                <w:right w:val="none" w:sz="0" w:space="0" w:color="auto"/>
              </w:divBdr>
              <w:divsChild>
                <w:div w:id="426730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87283">
      <w:bodyDiv w:val="1"/>
      <w:marLeft w:val="0"/>
      <w:marRight w:val="0"/>
      <w:marTop w:val="0"/>
      <w:marBottom w:val="0"/>
      <w:divBdr>
        <w:top w:val="none" w:sz="0" w:space="0" w:color="auto"/>
        <w:left w:val="none" w:sz="0" w:space="0" w:color="auto"/>
        <w:bottom w:val="none" w:sz="0" w:space="0" w:color="auto"/>
        <w:right w:val="none" w:sz="0" w:space="0" w:color="auto"/>
      </w:divBdr>
      <w:divsChild>
        <w:div w:id="569468019">
          <w:marLeft w:val="0"/>
          <w:marRight w:val="0"/>
          <w:marTop w:val="0"/>
          <w:marBottom w:val="0"/>
          <w:divBdr>
            <w:top w:val="none" w:sz="0" w:space="0" w:color="auto"/>
            <w:left w:val="none" w:sz="0" w:space="0" w:color="auto"/>
            <w:bottom w:val="none" w:sz="0" w:space="0" w:color="auto"/>
            <w:right w:val="none" w:sz="0" w:space="0" w:color="auto"/>
          </w:divBdr>
        </w:div>
        <w:div w:id="1107429000">
          <w:marLeft w:val="0"/>
          <w:marRight w:val="0"/>
          <w:marTop w:val="0"/>
          <w:marBottom w:val="0"/>
          <w:divBdr>
            <w:top w:val="none" w:sz="0" w:space="0" w:color="auto"/>
            <w:left w:val="none" w:sz="0" w:space="0" w:color="auto"/>
            <w:bottom w:val="none" w:sz="0" w:space="0" w:color="auto"/>
            <w:right w:val="none" w:sz="0" w:space="0" w:color="auto"/>
          </w:divBdr>
        </w:div>
        <w:div w:id="569466887">
          <w:marLeft w:val="0"/>
          <w:marRight w:val="0"/>
          <w:marTop w:val="0"/>
          <w:marBottom w:val="0"/>
          <w:divBdr>
            <w:top w:val="none" w:sz="0" w:space="0" w:color="auto"/>
            <w:left w:val="none" w:sz="0" w:space="0" w:color="auto"/>
            <w:bottom w:val="none" w:sz="0" w:space="0" w:color="auto"/>
            <w:right w:val="none" w:sz="0" w:space="0" w:color="auto"/>
          </w:divBdr>
        </w:div>
        <w:div w:id="126702571">
          <w:marLeft w:val="0"/>
          <w:marRight w:val="0"/>
          <w:marTop w:val="0"/>
          <w:marBottom w:val="0"/>
          <w:divBdr>
            <w:top w:val="none" w:sz="0" w:space="0" w:color="auto"/>
            <w:left w:val="none" w:sz="0" w:space="0" w:color="auto"/>
            <w:bottom w:val="none" w:sz="0" w:space="0" w:color="auto"/>
            <w:right w:val="none" w:sz="0" w:space="0" w:color="auto"/>
          </w:divBdr>
        </w:div>
        <w:div w:id="150217160">
          <w:marLeft w:val="0"/>
          <w:marRight w:val="0"/>
          <w:marTop w:val="0"/>
          <w:marBottom w:val="0"/>
          <w:divBdr>
            <w:top w:val="none" w:sz="0" w:space="0" w:color="auto"/>
            <w:left w:val="none" w:sz="0" w:space="0" w:color="auto"/>
            <w:bottom w:val="none" w:sz="0" w:space="0" w:color="auto"/>
            <w:right w:val="none" w:sz="0" w:space="0" w:color="auto"/>
          </w:divBdr>
        </w:div>
        <w:div w:id="2135908535">
          <w:marLeft w:val="0"/>
          <w:marRight w:val="0"/>
          <w:marTop w:val="0"/>
          <w:marBottom w:val="0"/>
          <w:divBdr>
            <w:top w:val="none" w:sz="0" w:space="0" w:color="auto"/>
            <w:left w:val="none" w:sz="0" w:space="0" w:color="auto"/>
            <w:bottom w:val="none" w:sz="0" w:space="0" w:color="auto"/>
            <w:right w:val="none" w:sz="0" w:space="0" w:color="auto"/>
          </w:divBdr>
        </w:div>
        <w:div w:id="9911811">
          <w:marLeft w:val="0"/>
          <w:marRight w:val="0"/>
          <w:marTop w:val="0"/>
          <w:marBottom w:val="0"/>
          <w:divBdr>
            <w:top w:val="none" w:sz="0" w:space="0" w:color="auto"/>
            <w:left w:val="none" w:sz="0" w:space="0" w:color="auto"/>
            <w:bottom w:val="none" w:sz="0" w:space="0" w:color="auto"/>
            <w:right w:val="none" w:sz="0" w:space="0" w:color="auto"/>
          </w:divBdr>
        </w:div>
      </w:divsChild>
    </w:div>
    <w:div w:id="202789988">
      <w:bodyDiv w:val="1"/>
      <w:marLeft w:val="0"/>
      <w:marRight w:val="0"/>
      <w:marTop w:val="0"/>
      <w:marBottom w:val="0"/>
      <w:divBdr>
        <w:top w:val="none" w:sz="0" w:space="0" w:color="auto"/>
        <w:left w:val="none" w:sz="0" w:space="0" w:color="auto"/>
        <w:bottom w:val="none" w:sz="0" w:space="0" w:color="auto"/>
        <w:right w:val="none" w:sz="0" w:space="0" w:color="auto"/>
      </w:divBdr>
      <w:divsChild>
        <w:div w:id="13389833">
          <w:marLeft w:val="0"/>
          <w:marRight w:val="0"/>
          <w:marTop w:val="0"/>
          <w:marBottom w:val="0"/>
          <w:divBdr>
            <w:top w:val="none" w:sz="0" w:space="0" w:color="auto"/>
            <w:left w:val="none" w:sz="0" w:space="0" w:color="auto"/>
            <w:bottom w:val="none" w:sz="0" w:space="0" w:color="auto"/>
            <w:right w:val="none" w:sz="0" w:space="0" w:color="auto"/>
          </w:divBdr>
        </w:div>
      </w:divsChild>
    </w:div>
    <w:div w:id="206963513">
      <w:bodyDiv w:val="1"/>
      <w:marLeft w:val="0"/>
      <w:marRight w:val="0"/>
      <w:marTop w:val="0"/>
      <w:marBottom w:val="0"/>
      <w:divBdr>
        <w:top w:val="none" w:sz="0" w:space="0" w:color="auto"/>
        <w:left w:val="none" w:sz="0" w:space="0" w:color="auto"/>
        <w:bottom w:val="none" w:sz="0" w:space="0" w:color="auto"/>
        <w:right w:val="none" w:sz="0" w:space="0" w:color="auto"/>
      </w:divBdr>
      <w:divsChild>
        <w:div w:id="1579752945">
          <w:marLeft w:val="0"/>
          <w:marRight w:val="0"/>
          <w:marTop w:val="0"/>
          <w:marBottom w:val="0"/>
          <w:divBdr>
            <w:top w:val="none" w:sz="0" w:space="0" w:color="auto"/>
            <w:left w:val="none" w:sz="0" w:space="0" w:color="auto"/>
            <w:bottom w:val="none" w:sz="0" w:space="0" w:color="auto"/>
            <w:right w:val="none" w:sz="0" w:space="0" w:color="auto"/>
          </w:divBdr>
        </w:div>
        <w:div w:id="610741798">
          <w:marLeft w:val="0"/>
          <w:marRight w:val="0"/>
          <w:marTop w:val="0"/>
          <w:marBottom w:val="0"/>
          <w:divBdr>
            <w:top w:val="none" w:sz="0" w:space="0" w:color="auto"/>
            <w:left w:val="none" w:sz="0" w:space="0" w:color="auto"/>
            <w:bottom w:val="none" w:sz="0" w:space="0" w:color="auto"/>
            <w:right w:val="none" w:sz="0" w:space="0" w:color="auto"/>
          </w:divBdr>
        </w:div>
        <w:div w:id="1855806295">
          <w:marLeft w:val="0"/>
          <w:marRight w:val="0"/>
          <w:marTop w:val="0"/>
          <w:marBottom w:val="0"/>
          <w:divBdr>
            <w:top w:val="none" w:sz="0" w:space="0" w:color="auto"/>
            <w:left w:val="none" w:sz="0" w:space="0" w:color="auto"/>
            <w:bottom w:val="none" w:sz="0" w:space="0" w:color="auto"/>
            <w:right w:val="none" w:sz="0" w:space="0" w:color="auto"/>
          </w:divBdr>
        </w:div>
        <w:div w:id="991984069">
          <w:marLeft w:val="0"/>
          <w:marRight w:val="0"/>
          <w:marTop w:val="0"/>
          <w:marBottom w:val="0"/>
          <w:divBdr>
            <w:top w:val="none" w:sz="0" w:space="0" w:color="auto"/>
            <w:left w:val="none" w:sz="0" w:space="0" w:color="auto"/>
            <w:bottom w:val="none" w:sz="0" w:space="0" w:color="auto"/>
            <w:right w:val="none" w:sz="0" w:space="0" w:color="auto"/>
          </w:divBdr>
        </w:div>
        <w:div w:id="932779849">
          <w:marLeft w:val="0"/>
          <w:marRight w:val="0"/>
          <w:marTop w:val="0"/>
          <w:marBottom w:val="0"/>
          <w:divBdr>
            <w:top w:val="none" w:sz="0" w:space="0" w:color="auto"/>
            <w:left w:val="none" w:sz="0" w:space="0" w:color="auto"/>
            <w:bottom w:val="none" w:sz="0" w:space="0" w:color="auto"/>
            <w:right w:val="none" w:sz="0" w:space="0" w:color="auto"/>
          </w:divBdr>
        </w:div>
        <w:div w:id="1750228677">
          <w:marLeft w:val="0"/>
          <w:marRight w:val="0"/>
          <w:marTop w:val="0"/>
          <w:marBottom w:val="0"/>
          <w:divBdr>
            <w:top w:val="none" w:sz="0" w:space="0" w:color="auto"/>
            <w:left w:val="none" w:sz="0" w:space="0" w:color="auto"/>
            <w:bottom w:val="none" w:sz="0" w:space="0" w:color="auto"/>
            <w:right w:val="none" w:sz="0" w:space="0" w:color="auto"/>
          </w:divBdr>
        </w:div>
        <w:div w:id="1181893337">
          <w:marLeft w:val="0"/>
          <w:marRight w:val="0"/>
          <w:marTop w:val="0"/>
          <w:marBottom w:val="0"/>
          <w:divBdr>
            <w:top w:val="none" w:sz="0" w:space="0" w:color="auto"/>
            <w:left w:val="none" w:sz="0" w:space="0" w:color="auto"/>
            <w:bottom w:val="none" w:sz="0" w:space="0" w:color="auto"/>
            <w:right w:val="none" w:sz="0" w:space="0" w:color="auto"/>
          </w:divBdr>
        </w:div>
        <w:div w:id="141310729">
          <w:marLeft w:val="0"/>
          <w:marRight w:val="0"/>
          <w:marTop w:val="0"/>
          <w:marBottom w:val="0"/>
          <w:divBdr>
            <w:top w:val="none" w:sz="0" w:space="0" w:color="auto"/>
            <w:left w:val="none" w:sz="0" w:space="0" w:color="auto"/>
            <w:bottom w:val="none" w:sz="0" w:space="0" w:color="auto"/>
            <w:right w:val="none" w:sz="0" w:space="0" w:color="auto"/>
          </w:divBdr>
        </w:div>
        <w:div w:id="1533226903">
          <w:marLeft w:val="0"/>
          <w:marRight w:val="0"/>
          <w:marTop w:val="0"/>
          <w:marBottom w:val="0"/>
          <w:divBdr>
            <w:top w:val="none" w:sz="0" w:space="0" w:color="auto"/>
            <w:left w:val="none" w:sz="0" w:space="0" w:color="auto"/>
            <w:bottom w:val="none" w:sz="0" w:space="0" w:color="auto"/>
            <w:right w:val="none" w:sz="0" w:space="0" w:color="auto"/>
          </w:divBdr>
        </w:div>
        <w:div w:id="1384283932">
          <w:marLeft w:val="0"/>
          <w:marRight w:val="0"/>
          <w:marTop w:val="0"/>
          <w:marBottom w:val="0"/>
          <w:divBdr>
            <w:top w:val="none" w:sz="0" w:space="0" w:color="auto"/>
            <w:left w:val="none" w:sz="0" w:space="0" w:color="auto"/>
            <w:bottom w:val="none" w:sz="0" w:space="0" w:color="auto"/>
            <w:right w:val="none" w:sz="0" w:space="0" w:color="auto"/>
          </w:divBdr>
        </w:div>
      </w:divsChild>
    </w:div>
    <w:div w:id="236328443">
      <w:bodyDiv w:val="1"/>
      <w:marLeft w:val="0"/>
      <w:marRight w:val="0"/>
      <w:marTop w:val="0"/>
      <w:marBottom w:val="0"/>
      <w:divBdr>
        <w:top w:val="none" w:sz="0" w:space="0" w:color="auto"/>
        <w:left w:val="none" w:sz="0" w:space="0" w:color="auto"/>
        <w:bottom w:val="none" w:sz="0" w:space="0" w:color="auto"/>
        <w:right w:val="none" w:sz="0" w:space="0" w:color="auto"/>
      </w:divBdr>
    </w:div>
    <w:div w:id="281036890">
      <w:bodyDiv w:val="1"/>
      <w:marLeft w:val="0"/>
      <w:marRight w:val="0"/>
      <w:marTop w:val="0"/>
      <w:marBottom w:val="0"/>
      <w:divBdr>
        <w:top w:val="none" w:sz="0" w:space="0" w:color="auto"/>
        <w:left w:val="none" w:sz="0" w:space="0" w:color="auto"/>
        <w:bottom w:val="none" w:sz="0" w:space="0" w:color="auto"/>
        <w:right w:val="none" w:sz="0" w:space="0" w:color="auto"/>
      </w:divBdr>
      <w:divsChild>
        <w:div w:id="1987204500">
          <w:marLeft w:val="0"/>
          <w:marRight w:val="0"/>
          <w:marTop w:val="0"/>
          <w:marBottom w:val="0"/>
          <w:divBdr>
            <w:top w:val="none" w:sz="0" w:space="0" w:color="auto"/>
            <w:left w:val="none" w:sz="0" w:space="0" w:color="auto"/>
            <w:bottom w:val="none" w:sz="0" w:space="0" w:color="auto"/>
            <w:right w:val="none" w:sz="0" w:space="0" w:color="auto"/>
          </w:divBdr>
        </w:div>
        <w:div w:id="604769970">
          <w:marLeft w:val="0"/>
          <w:marRight w:val="0"/>
          <w:marTop w:val="0"/>
          <w:marBottom w:val="0"/>
          <w:divBdr>
            <w:top w:val="none" w:sz="0" w:space="0" w:color="auto"/>
            <w:left w:val="none" w:sz="0" w:space="0" w:color="auto"/>
            <w:bottom w:val="none" w:sz="0" w:space="0" w:color="auto"/>
            <w:right w:val="none" w:sz="0" w:space="0" w:color="auto"/>
          </w:divBdr>
        </w:div>
        <w:div w:id="1276405732">
          <w:marLeft w:val="0"/>
          <w:marRight w:val="0"/>
          <w:marTop w:val="0"/>
          <w:marBottom w:val="0"/>
          <w:divBdr>
            <w:top w:val="none" w:sz="0" w:space="0" w:color="auto"/>
            <w:left w:val="none" w:sz="0" w:space="0" w:color="auto"/>
            <w:bottom w:val="none" w:sz="0" w:space="0" w:color="auto"/>
            <w:right w:val="none" w:sz="0" w:space="0" w:color="auto"/>
          </w:divBdr>
        </w:div>
        <w:div w:id="1142620632">
          <w:marLeft w:val="0"/>
          <w:marRight w:val="0"/>
          <w:marTop w:val="0"/>
          <w:marBottom w:val="0"/>
          <w:divBdr>
            <w:top w:val="none" w:sz="0" w:space="0" w:color="auto"/>
            <w:left w:val="none" w:sz="0" w:space="0" w:color="auto"/>
            <w:bottom w:val="none" w:sz="0" w:space="0" w:color="auto"/>
            <w:right w:val="none" w:sz="0" w:space="0" w:color="auto"/>
          </w:divBdr>
        </w:div>
        <w:div w:id="1136215092">
          <w:marLeft w:val="0"/>
          <w:marRight w:val="0"/>
          <w:marTop w:val="0"/>
          <w:marBottom w:val="0"/>
          <w:divBdr>
            <w:top w:val="none" w:sz="0" w:space="0" w:color="auto"/>
            <w:left w:val="none" w:sz="0" w:space="0" w:color="auto"/>
            <w:bottom w:val="none" w:sz="0" w:space="0" w:color="auto"/>
            <w:right w:val="none" w:sz="0" w:space="0" w:color="auto"/>
          </w:divBdr>
        </w:div>
        <w:div w:id="261494142">
          <w:marLeft w:val="0"/>
          <w:marRight w:val="0"/>
          <w:marTop w:val="0"/>
          <w:marBottom w:val="0"/>
          <w:divBdr>
            <w:top w:val="none" w:sz="0" w:space="0" w:color="auto"/>
            <w:left w:val="none" w:sz="0" w:space="0" w:color="auto"/>
            <w:bottom w:val="none" w:sz="0" w:space="0" w:color="auto"/>
            <w:right w:val="none" w:sz="0" w:space="0" w:color="auto"/>
          </w:divBdr>
        </w:div>
        <w:div w:id="351612054">
          <w:marLeft w:val="0"/>
          <w:marRight w:val="0"/>
          <w:marTop w:val="0"/>
          <w:marBottom w:val="0"/>
          <w:divBdr>
            <w:top w:val="none" w:sz="0" w:space="0" w:color="auto"/>
            <w:left w:val="none" w:sz="0" w:space="0" w:color="auto"/>
            <w:bottom w:val="none" w:sz="0" w:space="0" w:color="auto"/>
            <w:right w:val="none" w:sz="0" w:space="0" w:color="auto"/>
          </w:divBdr>
        </w:div>
        <w:div w:id="2109353711">
          <w:marLeft w:val="0"/>
          <w:marRight w:val="0"/>
          <w:marTop w:val="0"/>
          <w:marBottom w:val="0"/>
          <w:divBdr>
            <w:top w:val="none" w:sz="0" w:space="0" w:color="auto"/>
            <w:left w:val="none" w:sz="0" w:space="0" w:color="auto"/>
            <w:bottom w:val="none" w:sz="0" w:space="0" w:color="auto"/>
            <w:right w:val="none" w:sz="0" w:space="0" w:color="auto"/>
          </w:divBdr>
        </w:div>
        <w:div w:id="454907113">
          <w:marLeft w:val="0"/>
          <w:marRight w:val="0"/>
          <w:marTop w:val="0"/>
          <w:marBottom w:val="0"/>
          <w:divBdr>
            <w:top w:val="none" w:sz="0" w:space="0" w:color="auto"/>
            <w:left w:val="none" w:sz="0" w:space="0" w:color="auto"/>
            <w:bottom w:val="none" w:sz="0" w:space="0" w:color="auto"/>
            <w:right w:val="none" w:sz="0" w:space="0" w:color="auto"/>
          </w:divBdr>
        </w:div>
        <w:div w:id="2140413349">
          <w:marLeft w:val="0"/>
          <w:marRight w:val="0"/>
          <w:marTop w:val="0"/>
          <w:marBottom w:val="0"/>
          <w:divBdr>
            <w:top w:val="none" w:sz="0" w:space="0" w:color="auto"/>
            <w:left w:val="none" w:sz="0" w:space="0" w:color="auto"/>
            <w:bottom w:val="none" w:sz="0" w:space="0" w:color="auto"/>
            <w:right w:val="none" w:sz="0" w:space="0" w:color="auto"/>
          </w:divBdr>
        </w:div>
        <w:div w:id="1383168255">
          <w:marLeft w:val="0"/>
          <w:marRight w:val="0"/>
          <w:marTop w:val="0"/>
          <w:marBottom w:val="0"/>
          <w:divBdr>
            <w:top w:val="none" w:sz="0" w:space="0" w:color="auto"/>
            <w:left w:val="none" w:sz="0" w:space="0" w:color="auto"/>
            <w:bottom w:val="none" w:sz="0" w:space="0" w:color="auto"/>
            <w:right w:val="none" w:sz="0" w:space="0" w:color="auto"/>
          </w:divBdr>
        </w:div>
        <w:div w:id="1915355995">
          <w:marLeft w:val="0"/>
          <w:marRight w:val="0"/>
          <w:marTop w:val="0"/>
          <w:marBottom w:val="0"/>
          <w:divBdr>
            <w:top w:val="none" w:sz="0" w:space="0" w:color="auto"/>
            <w:left w:val="none" w:sz="0" w:space="0" w:color="auto"/>
            <w:bottom w:val="none" w:sz="0" w:space="0" w:color="auto"/>
            <w:right w:val="none" w:sz="0" w:space="0" w:color="auto"/>
          </w:divBdr>
        </w:div>
        <w:div w:id="885214085">
          <w:marLeft w:val="0"/>
          <w:marRight w:val="0"/>
          <w:marTop w:val="0"/>
          <w:marBottom w:val="0"/>
          <w:divBdr>
            <w:top w:val="none" w:sz="0" w:space="0" w:color="auto"/>
            <w:left w:val="none" w:sz="0" w:space="0" w:color="auto"/>
            <w:bottom w:val="none" w:sz="0" w:space="0" w:color="auto"/>
            <w:right w:val="none" w:sz="0" w:space="0" w:color="auto"/>
          </w:divBdr>
        </w:div>
        <w:div w:id="1179932494">
          <w:marLeft w:val="0"/>
          <w:marRight w:val="0"/>
          <w:marTop w:val="0"/>
          <w:marBottom w:val="0"/>
          <w:divBdr>
            <w:top w:val="none" w:sz="0" w:space="0" w:color="auto"/>
            <w:left w:val="none" w:sz="0" w:space="0" w:color="auto"/>
            <w:bottom w:val="none" w:sz="0" w:space="0" w:color="auto"/>
            <w:right w:val="none" w:sz="0" w:space="0" w:color="auto"/>
          </w:divBdr>
        </w:div>
        <w:div w:id="1765832992">
          <w:marLeft w:val="0"/>
          <w:marRight w:val="0"/>
          <w:marTop w:val="0"/>
          <w:marBottom w:val="0"/>
          <w:divBdr>
            <w:top w:val="none" w:sz="0" w:space="0" w:color="auto"/>
            <w:left w:val="none" w:sz="0" w:space="0" w:color="auto"/>
            <w:bottom w:val="none" w:sz="0" w:space="0" w:color="auto"/>
            <w:right w:val="none" w:sz="0" w:space="0" w:color="auto"/>
          </w:divBdr>
        </w:div>
        <w:div w:id="1979798910">
          <w:marLeft w:val="0"/>
          <w:marRight w:val="0"/>
          <w:marTop w:val="0"/>
          <w:marBottom w:val="0"/>
          <w:divBdr>
            <w:top w:val="none" w:sz="0" w:space="0" w:color="auto"/>
            <w:left w:val="none" w:sz="0" w:space="0" w:color="auto"/>
            <w:bottom w:val="none" w:sz="0" w:space="0" w:color="auto"/>
            <w:right w:val="none" w:sz="0" w:space="0" w:color="auto"/>
          </w:divBdr>
        </w:div>
        <w:div w:id="1877617158">
          <w:marLeft w:val="0"/>
          <w:marRight w:val="0"/>
          <w:marTop w:val="0"/>
          <w:marBottom w:val="0"/>
          <w:divBdr>
            <w:top w:val="none" w:sz="0" w:space="0" w:color="auto"/>
            <w:left w:val="none" w:sz="0" w:space="0" w:color="auto"/>
            <w:bottom w:val="none" w:sz="0" w:space="0" w:color="auto"/>
            <w:right w:val="none" w:sz="0" w:space="0" w:color="auto"/>
          </w:divBdr>
        </w:div>
        <w:div w:id="1189373878">
          <w:marLeft w:val="0"/>
          <w:marRight w:val="0"/>
          <w:marTop w:val="0"/>
          <w:marBottom w:val="0"/>
          <w:divBdr>
            <w:top w:val="none" w:sz="0" w:space="0" w:color="auto"/>
            <w:left w:val="none" w:sz="0" w:space="0" w:color="auto"/>
            <w:bottom w:val="none" w:sz="0" w:space="0" w:color="auto"/>
            <w:right w:val="none" w:sz="0" w:space="0" w:color="auto"/>
          </w:divBdr>
        </w:div>
        <w:div w:id="1292859533">
          <w:marLeft w:val="0"/>
          <w:marRight w:val="0"/>
          <w:marTop w:val="0"/>
          <w:marBottom w:val="0"/>
          <w:divBdr>
            <w:top w:val="none" w:sz="0" w:space="0" w:color="auto"/>
            <w:left w:val="none" w:sz="0" w:space="0" w:color="auto"/>
            <w:bottom w:val="none" w:sz="0" w:space="0" w:color="auto"/>
            <w:right w:val="none" w:sz="0" w:space="0" w:color="auto"/>
          </w:divBdr>
        </w:div>
        <w:div w:id="1522553179">
          <w:marLeft w:val="0"/>
          <w:marRight w:val="0"/>
          <w:marTop w:val="0"/>
          <w:marBottom w:val="0"/>
          <w:divBdr>
            <w:top w:val="none" w:sz="0" w:space="0" w:color="auto"/>
            <w:left w:val="none" w:sz="0" w:space="0" w:color="auto"/>
            <w:bottom w:val="none" w:sz="0" w:space="0" w:color="auto"/>
            <w:right w:val="none" w:sz="0" w:space="0" w:color="auto"/>
          </w:divBdr>
        </w:div>
        <w:div w:id="1108358160">
          <w:marLeft w:val="0"/>
          <w:marRight w:val="0"/>
          <w:marTop w:val="0"/>
          <w:marBottom w:val="0"/>
          <w:divBdr>
            <w:top w:val="none" w:sz="0" w:space="0" w:color="auto"/>
            <w:left w:val="none" w:sz="0" w:space="0" w:color="auto"/>
            <w:bottom w:val="none" w:sz="0" w:space="0" w:color="auto"/>
            <w:right w:val="none" w:sz="0" w:space="0" w:color="auto"/>
          </w:divBdr>
        </w:div>
        <w:div w:id="1509367327">
          <w:marLeft w:val="0"/>
          <w:marRight w:val="0"/>
          <w:marTop w:val="0"/>
          <w:marBottom w:val="0"/>
          <w:divBdr>
            <w:top w:val="none" w:sz="0" w:space="0" w:color="auto"/>
            <w:left w:val="none" w:sz="0" w:space="0" w:color="auto"/>
            <w:bottom w:val="none" w:sz="0" w:space="0" w:color="auto"/>
            <w:right w:val="none" w:sz="0" w:space="0" w:color="auto"/>
          </w:divBdr>
        </w:div>
        <w:div w:id="391735324">
          <w:marLeft w:val="0"/>
          <w:marRight w:val="0"/>
          <w:marTop w:val="0"/>
          <w:marBottom w:val="0"/>
          <w:divBdr>
            <w:top w:val="none" w:sz="0" w:space="0" w:color="auto"/>
            <w:left w:val="none" w:sz="0" w:space="0" w:color="auto"/>
            <w:bottom w:val="none" w:sz="0" w:space="0" w:color="auto"/>
            <w:right w:val="none" w:sz="0" w:space="0" w:color="auto"/>
          </w:divBdr>
        </w:div>
        <w:div w:id="857036596">
          <w:marLeft w:val="0"/>
          <w:marRight w:val="0"/>
          <w:marTop w:val="0"/>
          <w:marBottom w:val="0"/>
          <w:divBdr>
            <w:top w:val="none" w:sz="0" w:space="0" w:color="auto"/>
            <w:left w:val="none" w:sz="0" w:space="0" w:color="auto"/>
            <w:bottom w:val="none" w:sz="0" w:space="0" w:color="auto"/>
            <w:right w:val="none" w:sz="0" w:space="0" w:color="auto"/>
          </w:divBdr>
        </w:div>
        <w:div w:id="196747477">
          <w:marLeft w:val="0"/>
          <w:marRight w:val="0"/>
          <w:marTop w:val="0"/>
          <w:marBottom w:val="0"/>
          <w:divBdr>
            <w:top w:val="none" w:sz="0" w:space="0" w:color="auto"/>
            <w:left w:val="none" w:sz="0" w:space="0" w:color="auto"/>
            <w:bottom w:val="none" w:sz="0" w:space="0" w:color="auto"/>
            <w:right w:val="none" w:sz="0" w:space="0" w:color="auto"/>
          </w:divBdr>
        </w:div>
        <w:div w:id="645163693">
          <w:marLeft w:val="0"/>
          <w:marRight w:val="0"/>
          <w:marTop w:val="0"/>
          <w:marBottom w:val="0"/>
          <w:divBdr>
            <w:top w:val="none" w:sz="0" w:space="0" w:color="auto"/>
            <w:left w:val="none" w:sz="0" w:space="0" w:color="auto"/>
            <w:bottom w:val="none" w:sz="0" w:space="0" w:color="auto"/>
            <w:right w:val="none" w:sz="0" w:space="0" w:color="auto"/>
          </w:divBdr>
        </w:div>
        <w:div w:id="304697944">
          <w:marLeft w:val="0"/>
          <w:marRight w:val="0"/>
          <w:marTop w:val="0"/>
          <w:marBottom w:val="0"/>
          <w:divBdr>
            <w:top w:val="none" w:sz="0" w:space="0" w:color="auto"/>
            <w:left w:val="none" w:sz="0" w:space="0" w:color="auto"/>
            <w:bottom w:val="none" w:sz="0" w:space="0" w:color="auto"/>
            <w:right w:val="none" w:sz="0" w:space="0" w:color="auto"/>
          </w:divBdr>
        </w:div>
        <w:div w:id="275403896">
          <w:marLeft w:val="0"/>
          <w:marRight w:val="0"/>
          <w:marTop w:val="0"/>
          <w:marBottom w:val="0"/>
          <w:divBdr>
            <w:top w:val="none" w:sz="0" w:space="0" w:color="auto"/>
            <w:left w:val="none" w:sz="0" w:space="0" w:color="auto"/>
            <w:bottom w:val="none" w:sz="0" w:space="0" w:color="auto"/>
            <w:right w:val="none" w:sz="0" w:space="0" w:color="auto"/>
          </w:divBdr>
        </w:div>
        <w:div w:id="527723212">
          <w:marLeft w:val="0"/>
          <w:marRight w:val="0"/>
          <w:marTop w:val="0"/>
          <w:marBottom w:val="0"/>
          <w:divBdr>
            <w:top w:val="none" w:sz="0" w:space="0" w:color="auto"/>
            <w:left w:val="none" w:sz="0" w:space="0" w:color="auto"/>
            <w:bottom w:val="none" w:sz="0" w:space="0" w:color="auto"/>
            <w:right w:val="none" w:sz="0" w:space="0" w:color="auto"/>
          </w:divBdr>
        </w:div>
        <w:div w:id="1190679593">
          <w:marLeft w:val="0"/>
          <w:marRight w:val="0"/>
          <w:marTop w:val="0"/>
          <w:marBottom w:val="0"/>
          <w:divBdr>
            <w:top w:val="none" w:sz="0" w:space="0" w:color="auto"/>
            <w:left w:val="none" w:sz="0" w:space="0" w:color="auto"/>
            <w:bottom w:val="none" w:sz="0" w:space="0" w:color="auto"/>
            <w:right w:val="none" w:sz="0" w:space="0" w:color="auto"/>
          </w:divBdr>
        </w:div>
        <w:div w:id="1500923525">
          <w:marLeft w:val="0"/>
          <w:marRight w:val="0"/>
          <w:marTop w:val="0"/>
          <w:marBottom w:val="0"/>
          <w:divBdr>
            <w:top w:val="none" w:sz="0" w:space="0" w:color="auto"/>
            <w:left w:val="none" w:sz="0" w:space="0" w:color="auto"/>
            <w:bottom w:val="none" w:sz="0" w:space="0" w:color="auto"/>
            <w:right w:val="none" w:sz="0" w:space="0" w:color="auto"/>
          </w:divBdr>
        </w:div>
        <w:div w:id="2114547936">
          <w:marLeft w:val="0"/>
          <w:marRight w:val="0"/>
          <w:marTop w:val="0"/>
          <w:marBottom w:val="0"/>
          <w:divBdr>
            <w:top w:val="none" w:sz="0" w:space="0" w:color="auto"/>
            <w:left w:val="none" w:sz="0" w:space="0" w:color="auto"/>
            <w:bottom w:val="none" w:sz="0" w:space="0" w:color="auto"/>
            <w:right w:val="none" w:sz="0" w:space="0" w:color="auto"/>
          </w:divBdr>
        </w:div>
        <w:div w:id="2039306658">
          <w:marLeft w:val="0"/>
          <w:marRight w:val="0"/>
          <w:marTop w:val="0"/>
          <w:marBottom w:val="0"/>
          <w:divBdr>
            <w:top w:val="none" w:sz="0" w:space="0" w:color="auto"/>
            <w:left w:val="none" w:sz="0" w:space="0" w:color="auto"/>
            <w:bottom w:val="none" w:sz="0" w:space="0" w:color="auto"/>
            <w:right w:val="none" w:sz="0" w:space="0" w:color="auto"/>
          </w:divBdr>
        </w:div>
        <w:div w:id="1098869865">
          <w:marLeft w:val="0"/>
          <w:marRight w:val="0"/>
          <w:marTop w:val="0"/>
          <w:marBottom w:val="0"/>
          <w:divBdr>
            <w:top w:val="none" w:sz="0" w:space="0" w:color="auto"/>
            <w:left w:val="none" w:sz="0" w:space="0" w:color="auto"/>
            <w:bottom w:val="none" w:sz="0" w:space="0" w:color="auto"/>
            <w:right w:val="none" w:sz="0" w:space="0" w:color="auto"/>
          </w:divBdr>
        </w:div>
        <w:div w:id="466163410">
          <w:marLeft w:val="0"/>
          <w:marRight w:val="0"/>
          <w:marTop w:val="0"/>
          <w:marBottom w:val="0"/>
          <w:divBdr>
            <w:top w:val="none" w:sz="0" w:space="0" w:color="auto"/>
            <w:left w:val="none" w:sz="0" w:space="0" w:color="auto"/>
            <w:bottom w:val="none" w:sz="0" w:space="0" w:color="auto"/>
            <w:right w:val="none" w:sz="0" w:space="0" w:color="auto"/>
          </w:divBdr>
        </w:div>
        <w:div w:id="149904637">
          <w:marLeft w:val="0"/>
          <w:marRight w:val="0"/>
          <w:marTop w:val="0"/>
          <w:marBottom w:val="0"/>
          <w:divBdr>
            <w:top w:val="none" w:sz="0" w:space="0" w:color="auto"/>
            <w:left w:val="none" w:sz="0" w:space="0" w:color="auto"/>
            <w:bottom w:val="none" w:sz="0" w:space="0" w:color="auto"/>
            <w:right w:val="none" w:sz="0" w:space="0" w:color="auto"/>
          </w:divBdr>
        </w:div>
        <w:div w:id="1843471743">
          <w:marLeft w:val="0"/>
          <w:marRight w:val="0"/>
          <w:marTop w:val="0"/>
          <w:marBottom w:val="0"/>
          <w:divBdr>
            <w:top w:val="none" w:sz="0" w:space="0" w:color="auto"/>
            <w:left w:val="none" w:sz="0" w:space="0" w:color="auto"/>
            <w:bottom w:val="none" w:sz="0" w:space="0" w:color="auto"/>
            <w:right w:val="none" w:sz="0" w:space="0" w:color="auto"/>
          </w:divBdr>
        </w:div>
        <w:div w:id="307711491">
          <w:marLeft w:val="0"/>
          <w:marRight w:val="0"/>
          <w:marTop w:val="0"/>
          <w:marBottom w:val="0"/>
          <w:divBdr>
            <w:top w:val="none" w:sz="0" w:space="0" w:color="auto"/>
            <w:left w:val="none" w:sz="0" w:space="0" w:color="auto"/>
            <w:bottom w:val="none" w:sz="0" w:space="0" w:color="auto"/>
            <w:right w:val="none" w:sz="0" w:space="0" w:color="auto"/>
          </w:divBdr>
        </w:div>
        <w:div w:id="1903910059">
          <w:marLeft w:val="0"/>
          <w:marRight w:val="0"/>
          <w:marTop w:val="0"/>
          <w:marBottom w:val="0"/>
          <w:divBdr>
            <w:top w:val="none" w:sz="0" w:space="0" w:color="auto"/>
            <w:left w:val="none" w:sz="0" w:space="0" w:color="auto"/>
            <w:bottom w:val="none" w:sz="0" w:space="0" w:color="auto"/>
            <w:right w:val="none" w:sz="0" w:space="0" w:color="auto"/>
          </w:divBdr>
        </w:div>
        <w:div w:id="1102800444">
          <w:marLeft w:val="0"/>
          <w:marRight w:val="0"/>
          <w:marTop w:val="0"/>
          <w:marBottom w:val="0"/>
          <w:divBdr>
            <w:top w:val="none" w:sz="0" w:space="0" w:color="auto"/>
            <w:left w:val="none" w:sz="0" w:space="0" w:color="auto"/>
            <w:bottom w:val="none" w:sz="0" w:space="0" w:color="auto"/>
            <w:right w:val="none" w:sz="0" w:space="0" w:color="auto"/>
          </w:divBdr>
        </w:div>
        <w:div w:id="1140657336">
          <w:marLeft w:val="0"/>
          <w:marRight w:val="0"/>
          <w:marTop w:val="0"/>
          <w:marBottom w:val="0"/>
          <w:divBdr>
            <w:top w:val="none" w:sz="0" w:space="0" w:color="auto"/>
            <w:left w:val="none" w:sz="0" w:space="0" w:color="auto"/>
            <w:bottom w:val="none" w:sz="0" w:space="0" w:color="auto"/>
            <w:right w:val="none" w:sz="0" w:space="0" w:color="auto"/>
          </w:divBdr>
        </w:div>
        <w:div w:id="1827013896">
          <w:marLeft w:val="0"/>
          <w:marRight w:val="0"/>
          <w:marTop w:val="0"/>
          <w:marBottom w:val="0"/>
          <w:divBdr>
            <w:top w:val="none" w:sz="0" w:space="0" w:color="auto"/>
            <w:left w:val="none" w:sz="0" w:space="0" w:color="auto"/>
            <w:bottom w:val="none" w:sz="0" w:space="0" w:color="auto"/>
            <w:right w:val="none" w:sz="0" w:space="0" w:color="auto"/>
          </w:divBdr>
        </w:div>
        <w:div w:id="343945394">
          <w:marLeft w:val="0"/>
          <w:marRight w:val="0"/>
          <w:marTop w:val="0"/>
          <w:marBottom w:val="0"/>
          <w:divBdr>
            <w:top w:val="none" w:sz="0" w:space="0" w:color="auto"/>
            <w:left w:val="none" w:sz="0" w:space="0" w:color="auto"/>
            <w:bottom w:val="none" w:sz="0" w:space="0" w:color="auto"/>
            <w:right w:val="none" w:sz="0" w:space="0" w:color="auto"/>
          </w:divBdr>
        </w:div>
        <w:div w:id="626552138">
          <w:marLeft w:val="0"/>
          <w:marRight w:val="0"/>
          <w:marTop w:val="0"/>
          <w:marBottom w:val="0"/>
          <w:divBdr>
            <w:top w:val="none" w:sz="0" w:space="0" w:color="auto"/>
            <w:left w:val="none" w:sz="0" w:space="0" w:color="auto"/>
            <w:bottom w:val="none" w:sz="0" w:space="0" w:color="auto"/>
            <w:right w:val="none" w:sz="0" w:space="0" w:color="auto"/>
          </w:divBdr>
        </w:div>
        <w:div w:id="1580287149">
          <w:marLeft w:val="0"/>
          <w:marRight w:val="0"/>
          <w:marTop w:val="0"/>
          <w:marBottom w:val="0"/>
          <w:divBdr>
            <w:top w:val="none" w:sz="0" w:space="0" w:color="auto"/>
            <w:left w:val="none" w:sz="0" w:space="0" w:color="auto"/>
            <w:bottom w:val="none" w:sz="0" w:space="0" w:color="auto"/>
            <w:right w:val="none" w:sz="0" w:space="0" w:color="auto"/>
          </w:divBdr>
        </w:div>
        <w:div w:id="994989354">
          <w:marLeft w:val="0"/>
          <w:marRight w:val="0"/>
          <w:marTop w:val="0"/>
          <w:marBottom w:val="0"/>
          <w:divBdr>
            <w:top w:val="none" w:sz="0" w:space="0" w:color="auto"/>
            <w:left w:val="none" w:sz="0" w:space="0" w:color="auto"/>
            <w:bottom w:val="none" w:sz="0" w:space="0" w:color="auto"/>
            <w:right w:val="none" w:sz="0" w:space="0" w:color="auto"/>
          </w:divBdr>
        </w:div>
        <w:div w:id="1443721778">
          <w:marLeft w:val="0"/>
          <w:marRight w:val="0"/>
          <w:marTop w:val="0"/>
          <w:marBottom w:val="0"/>
          <w:divBdr>
            <w:top w:val="none" w:sz="0" w:space="0" w:color="auto"/>
            <w:left w:val="none" w:sz="0" w:space="0" w:color="auto"/>
            <w:bottom w:val="none" w:sz="0" w:space="0" w:color="auto"/>
            <w:right w:val="none" w:sz="0" w:space="0" w:color="auto"/>
          </w:divBdr>
        </w:div>
      </w:divsChild>
    </w:div>
    <w:div w:id="282813604">
      <w:bodyDiv w:val="1"/>
      <w:marLeft w:val="0"/>
      <w:marRight w:val="0"/>
      <w:marTop w:val="0"/>
      <w:marBottom w:val="0"/>
      <w:divBdr>
        <w:top w:val="none" w:sz="0" w:space="0" w:color="auto"/>
        <w:left w:val="none" w:sz="0" w:space="0" w:color="auto"/>
        <w:bottom w:val="none" w:sz="0" w:space="0" w:color="auto"/>
        <w:right w:val="none" w:sz="0" w:space="0" w:color="auto"/>
      </w:divBdr>
      <w:divsChild>
        <w:div w:id="1387295192">
          <w:marLeft w:val="0"/>
          <w:marRight w:val="0"/>
          <w:marTop w:val="0"/>
          <w:marBottom w:val="0"/>
          <w:divBdr>
            <w:top w:val="none" w:sz="0" w:space="0" w:color="auto"/>
            <w:left w:val="none" w:sz="0" w:space="0" w:color="auto"/>
            <w:bottom w:val="none" w:sz="0" w:space="0" w:color="auto"/>
            <w:right w:val="none" w:sz="0" w:space="0" w:color="auto"/>
          </w:divBdr>
          <w:divsChild>
            <w:div w:id="1128742430">
              <w:marLeft w:val="0"/>
              <w:marRight w:val="0"/>
              <w:marTop w:val="0"/>
              <w:marBottom w:val="0"/>
              <w:divBdr>
                <w:top w:val="none" w:sz="0" w:space="0" w:color="auto"/>
                <w:left w:val="none" w:sz="0" w:space="0" w:color="auto"/>
                <w:bottom w:val="none" w:sz="0" w:space="0" w:color="auto"/>
                <w:right w:val="none" w:sz="0" w:space="0" w:color="auto"/>
              </w:divBdr>
            </w:div>
            <w:div w:id="541670721">
              <w:marLeft w:val="0"/>
              <w:marRight w:val="0"/>
              <w:marTop w:val="0"/>
              <w:marBottom w:val="0"/>
              <w:divBdr>
                <w:top w:val="none" w:sz="0" w:space="0" w:color="auto"/>
                <w:left w:val="none" w:sz="0" w:space="0" w:color="auto"/>
                <w:bottom w:val="none" w:sz="0" w:space="0" w:color="auto"/>
                <w:right w:val="none" w:sz="0" w:space="0" w:color="auto"/>
              </w:divBdr>
            </w:div>
            <w:div w:id="273488724">
              <w:marLeft w:val="0"/>
              <w:marRight w:val="0"/>
              <w:marTop w:val="0"/>
              <w:marBottom w:val="0"/>
              <w:divBdr>
                <w:top w:val="none" w:sz="0" w:space="0" w:color="auto"/>
                <w:left w:val="none" w:sz="0" w:space="0" w:color="auto"/>
                <w:bottom w:val="none" w:sz="0" w:space="0" w:color="auto"/>
                <w:right w:val="none" w:sz="0" w:space="0" w:color="auto"/>
              </w:divBdr>
            </w:div>
            <w:div w:id="1729064149">
              <w:marLeft w:val="0"/>
              <w:marRight w:val="0"/>
              <w:marTop w:val="0"/>
              <w:marBottom w:val="0"/>
              <w:divBdr>
                <w:top w:val="none" w:sz="0" w:space="0" w:color="auto"/>
                <w:left w:val="none" w:sz="0" w:space="0" w:color="auto"/>
                <w:bottom w:val="none" w:sz="0" w:space="0" w:color="auto"/>
                <w:right w:val="none" w:sz="0" w:space="0" w:color="auto"/>
              </w:divBdr>
            </w:div>
            <w:div w:id="1174078457">
              <w:marLeft w:val="0"/>
              <w:marRight w:val="0"/>
              <w:marTop w:val="0"/>
              <w:marBottom w:val="0"/>
              <w:divBdr>
                <w:top w:val="none" w:sz="0" w:space="0" w:color="auto"/>
                <w:left w:val="none" w:sz="0" w:space="0" w:color="auto"/>
                <w:bottom w:val="none" w:sz="0" w:space="0" w:color="auto"/>
                <w:right w:val="none" w:sz="0" w:space="0" w:color="auto"/>
              </w:divBdr>
            </w:div>
            <w:div w:id="1733045896">
              <w:marLeft w:val="0"/>
              <w:marRight w:val="0"/>
              <w:marTop w:val="0"/>
              <w:marBottom w:val="0"/>
              <w:divBdr>
                <w:top w:val="none" w:sz="0" w:space="0" w:color="auto"/>
                <w:left w:val="none" w:sz="0" w:space="0" w:color="auto"/>
                <w:bottom w:val="none" w:sz="0" w:space="0" w:color="auto"/>
                <w:right w:val="none" w:sz="0" w:space="0" w:color="auto"/>
              </w:divBdr>
            </w:div>
            <w:div w:id="957640109">
              <w:marLeft w:val="0"/>
              <w:marRight w:val="0"/>
              <w:marTop w:val="0"/>
              <w:marBottom w:val="0"/>
              <w:divBdr>
                <w:top w:val="none" w:sz="0" w:space="0" w:color="auto"/>
                <w:left w:val="none" w:sz="0" w:space="0" w:color="auto"/>
                <w:bottom w:val="none" w:sz="0" w:space="0" w:color="auto"/>
                <w:right w:val="none" w:sz="0" w:space="0" w:color="auto"/>
              </w:divBdr>
            </w:div>
            <w:div w:id="1073087211">
              <w:marLeft w:val="0"/>
              <w:marRight w:val="0"/>
              <w:marTop w:val="0"/>
              <w:marBottom w:val="0"/>
              <w:divBdr>
                <w:top w:val="none" w:sz="0" w:space="0" w:color="auto"/>
                <w:left w:val="none" w:sz="0" w:space="0" w:color="auto"/>
                <w:bottom w:val="none" w:sz="0" w:space="0" w:color="auto"/>
                <w:right w:val="none" w:sz="0" w:space="0" w:color="auto"/>
              </w:divBdr>
            </w:div>
            <w:div w:id="2095852772">
              <w:marLeft w:val="0"/>
              <w:marRight w:val="0"/>
              <w:marTop w:val="0"/>
              <w:marBottom w:val="0"/>
              <w:divBdr>
                <w:top w:val="none" w:sz="0" w:space="0" w:color="auto"/>
                <w:left w:val="none" w:sz="0" w:space="0" w:color="auto"/>
                <w:bottom w:val="none" w:sz="0" w:space="0" w:color="auto"/>
                <w:right w:val="none" w:sz="0" w:space="0" w:color="auto"/>
              </w:divBdr>
            </w:div>
            <w:div w:id="1222910312">
              <w:marLeft w:val="0"/>
              <w:marRight w:val="0"/>
              <w:marTop w:val="0"/>
              <w:marBottom w:val="0"/>
              <w:divBdr>
                <w:top w:val="none" w:sz="0" w:space="0" w:color="auto"/>
                <w:left w:val="none" w:sz="0" w:space="0" w:color="auto"/>
                <w:bottom w:val="none" w:sz="0" w:space="0" w:color="auto"/>
                <w:right w:val="none" w:sz="0" w:space="0" w:color="auto"/>
              </w:divBdr>
            </w:div>
            <w:div w:id="854533473">
              <w:marLeft w:val="0"/>
              <w:marRight w:val="0"/>
              <w:marTop w:val="0"/>
              <w:marBottom w:val="0"/>
              <w:divBdr>
                <w:top w:val="none" w:sz="0" w:space="0" w:color="auto"/>
                <w:left w:val="none" w:sz="0" w:space="0" w:color="auto"/>
                <w:bottom w:val="none" w:sz="0" w:space="0" w:color="auto"/>
                <w:right w:val="none" w:sz="0" w:space="0" w:color="auto"/>
              </w:divBdr>
            </w:div>
            <w:div w:id="45374417">
              <w:marLeft w:val="0"/>
              <w:marRight w:val="0"/>
              <w:marTop w:val="0"/>
              <w:marBottom w:val="0"/>
              <w:divBdr>
                <w:top w:val="none" w:sz="0" w:space="0" w:color="auto"/>
                <w:left w:val="none" w:sz="0" w:space="0" w:color="auto"/>
                <w:bottom w:val="none" w:sz="0" w:space="0" w:color="auto"/>
                <w:right w:val="none" w:sz="0" w:space="0" w:color="auto"/>
              </w:divBdr>
            </w:div>
            <w:div w:id="1949193443">
              <w:marLeft w:val="0"/>
              <w:marRight w:val="0"/>
              <w:marTop w:val="0"/>
              <w:marBottom w:val="0"/>
              <w:divBdr>
                <w:top w:val="none" w:sz="0" w:space="0" w:color="auto"/>
                <w:left w:val="none" w:sz="0" w:space="0" w:color="auto"/>
                <w:bottom w:val="none" w:sz="0" w:space="0" w:color="auto"/>
                <w:right w:val="none" w:sz="0" w:space="0" w:color="auto"/>
              </w:divBdr>
            </w:div>
            <w:div w:id="485971439">
              <w:marLeft w:val="0"/>
              <w:marRight w:val="0"/>
              <w:marTop w:val="0"/>
              <w:marBottom w:val="0"/>
              <w:divBdr>
                <w:top w:val="none" w:sz="0" w:space="0" w:color="auto"/>
                <w:left w:val="none" w:sz="0" w:space="0" w:color="auto"/>
                <w:bottom w:val="none" w:sz="0" w:space="0" w:color="auto"/>
                <w:right w:val="none" w:sz="0" w:space="0" w:color="auto"/>
              </w:divBdr>
            </w:div>
            <w:div w:id="1679193010">
              <w:marLeft w:val="0"/>
              <w:marRight w:val="0"/>
              <w:marTop w:val="0"/>
              <w:marBottom w:val="0"/>
              <w:divBdr>
                <w:top w:val="none" w:sz="0" w:space="0" w:color="auto"/>
                <w:left w:val="none" w:sz="0" w:space="0" w:color="auto"/>
                <w:bottom w:val="none" w:sz="0" w:space="0" w:color="auto"/>
                <w:right w:val="none" w:sz="0" w:space="0" w:color="auto"/>
              </w:divBdr>
            </w:div>
            <w:div w:id="214589805">
              <w:marLeft w:val="0"/>
              <w:marRight w:val="0"/>
              <w:marTop w:val="0"/>
              <w:marBottom w:val="0"/>
              <w:divBdr>
                <w:top w:val="none" w:sz="0" w:space="0" w:color="auto"/>
                <w:left w:val="none" w:sz="0" w:space="0" w:color="auto"/>
                <w:bottom w:val="none" w:sz="0" w:space="0" w:color="auto"/>
                <w:right w:val="none" w:sz="0" w:space="0" w:color="auto"/>
              </w:divBdr>
            </w:div>
            <w:div w:id="1000425866">
              <w:marLeft w:val="0"/>
              <w:marRight w:val="0"/>
              <w:marTop w:val="0"/>
              <w:marBottom w:val="0"/>
              <w:divBdr>
                <w:top w:val="none" w:sz="0" w:space="0" w:color="auto"/>
                <w:left w:val="none" w:sz="0" w:space="0" w:color="auto"/>
                <w:bottom w:val="none" w:sz="0" w:space="0" w:color="auto"/>
                <w:right w:val="none" w:sz="0" w:space="0" w:color="auto"/>
              </w:divBdr>
            </w:div>
            <w:div w:id="1637251215">
              <w:marLeft w:val="0"/>
              <w:marRight w:val="0"/>
              <w:marTop w:val="0"/>
              <w:marBottom w:val="0"/>
              <w:divBdr>
                <w:top w:val="none" w:sz="0" w:space="0" w:color="auto"/>
                <w:left w:val="none" w:sz="0" w:space="0" w:color="auto"/>
                <w:bottom w:val="none" w:sz="0" w:space="0" w:color="auto"/>
                <w:right w:val="none" w:sz="0" w:space="0" w:color="auto"/>
              </w:divBdr>
            </w:div>
            <w:div w:id="720137186">
              <w:marLeft w:val="0"/>
              <w:marRight w:val="0"/>
              <w:marTop w:val="0"/>
              <w:marBottom w:val="0"/>
              <w:divBdr>
                <w:top w:val="none" w:sz="0" w:space="0" w:color="auto"/>
                <w:left w:val="none" w:sz="0" w:space="0" w:color="auto"/>
                <w:bottom w:val="none" w:sz="0" w:space="0" w:color="auto"/>
                <w:right w:val="none" w:sz="0" w:space="0" w:color="auto"/>
              </w:divBdr>
            </w:div>
            <w:div w:id="1801536764">
              <w:marLeft w:val="0"/>
              <w:marRight w:val="0"/>
              <w:marTop w:val="0"/>
              <w:marBottom w:val="0"/>
              <w:divBdr>
                <w:top w:val="none" w:sz="0" w:space="0" w:color="auto"/>
                <w:left w:val="none" w:sz="0" w:space="0" w:color="auto"/>
                <w:bottom w:val="none" w:sz="0" w:space="0" w:color="auto"/>
                <w:right w:val="none" w:sz="0" w:space="0" w:color="auto"/>
              </w:divBdr>
            </w:div>
            <w:div w:id="269433679">
              <w:marLeft w:val="0"/>
              <w:marRight w:val="0"/>
              <w:marTop w:val="0"/>
              <w:marBottom w:val="0"/>
              <w:divBdr>
                <w:top w:val="none" w:sz="0" w:space="0" w:color="auto"/>
                <w:left w:val="none" w:sz="0" w:space="0" w:color="auto"/>
                <w:bottom w:val="none" w:sz="0" w:space="0" w:color="auto"/>
                <w:right w:val="none" w:sz="0" w:space="0" w:color="auto"/>
              </w:divBdr>
            </w:div>
            <w:div w:id="1464612023">
              <w:marLeft w:val="0"/>
              <w:marRight w:val="0"/>
              <w:marTop w:val="0"/>
              <w:marBottom w:val="0"/>
              <w:divBdr>
                <w:top w:val="none" w:sz="0" w:space="0" w:color="auto"/>
                <w:left w:val="none" w:sz="0" w:space="0" w:color="auto"/>
                <w:bottom w:val="none" w:sz="0" w:space="0" w:color="auto"/>
                <w:right w:val="none" w:sz="0" w:space="0" w:color="auto"/>
              </w:divBdr>
            </w:div>
            <w:div w:id="1838961675">
              <w:marLeft w:val="0"/>
              <w:marRight w:val="0"/>
              <w:marTop w:val="0"/>
              <w:marBottom w:val="0"/>
              <w:divBdr>
                <w:top w:val="none" w:sz="0" w:space="0" w:color="auto"/>
                <w:left w:val="none" w:sz="0" w:space="0" w:color="auto"/>
                <w:bottom w:val="none" w:sz="0" w:space="0" w:color="auto"/>
                <w:right w:val="none" w:sz="0" w:space="0" w:color="auto"/>
              </w:divBdr>
            </w:div>
            <w:div w:id="1180586207">
              <w:marLeft w:val="0"/>
              <w:marRight w:val="0"/>
              <w:marTop w:val="0"/>
              <w:marBottom w:val="0"/>
              <w:divBdr>
                <w:top w:val="none" w:sz="0" w:space="0" w:color="auto"/>
                <w:left w:val="none" w:sz="0" w:space="0" w:color="auto"/>
                <w:bottom w:val="none" w:sz="0" w:space="0" w:color="auto"/>
                <w:right w:val="none" w:sz="0" w:space="0" w:color="auto"/>
              </w:divBdr>
            </w:div>
            <w:div w:id="364791832">
              <w:marLeft w:val="0"/>
              <w:marRight w:val="0"/>
              <w:marTop w:val="0"/>
              <w:marBottom w:val="0"/>
              <w:divBdr>
                <w:top w:val="none" w:sz="0" w:space="0" w:color="auto"/>
                <w:left w:val="none" w:sz="0" w:space="0" w:color="auto"/>
                <w:bottom w:val="none" w:sz="0" w:space="0" w:color="auto"/>
                <w:right w:val="none" w:sz="0" w:space="0" w:color="auto"/>
              </w:divBdr>
            </w:div>
            <w:div w:id="1564559855">
              <w:marLeft w:val="0"/>
              <w:marRight w:val="0"/>
              <w:marTop w:val="0"/>
              <w:marBottom w:val="0"/>
              <w:divBdr>
                <w:top w:val="none" w:sz="0" w:space="0" w:color="auto"/>
                <w:left w:val="none" w:sz="0" w:space="0" w:color="auto"/>
                <w:bottom w:val="none" w:sz="0" w:space="0" w:color="auto"/>
                <w:right w:val="none" w:sz="0" w:space="0" w:color="auto"/>
              </w:divBdr>
            </w:div>
            <w:div w:id="18361467">
              <w:marLeft w:val="0"/>
              <w:marRight w:val="0"/>
              <w:marTop w:val="0"/>
              <w:marBottom w:val="0"/>
              <w:divBdr>
                <w:top w:val="none" w:sz="0" w:space="0" w:color="auto"/>
                <w:left w:val="none" w:sz="0" w:space="0" w:color="auto"/>
                <w:bottom w:val="none" w:sz="0" w:space="0" w:color="auto"/>
                <w:right w:val="none" w:sz="0" w:space="0" w:color="auto"/>
              </w:divBdr>
            </w:div>
            <w:div w:id="278686193">
              <w:marLeft w:val="0"/>
              <w:marRight w:val="0"/>
              <w:marTop w:val="0"/>
              <w:marBottom w:val="0"/>
              <w:divBdr>
                <w:top w:val="none" w:sz="0" w:space="0" w:color="auto"/>
                <w:left w:val="none" w:sz="0" w:space="0" w:color="auto"/>
                <w:bottom w:val="none" w:sz="0" w:space="0" w:color="auto"/>
                <w:right w:val="none" w:sz="0" w:space="0" w:color="auto"/>
              </w:divBdr>
            </w:div>
            <w:div w:id="1652247369">
              <w:marLeft w:val="0"/>
              <w:marRight w:val="0"/>
              <w:marTop w:val="0"/>
              <w:marBottom w:val="0"/>
              <w:divBdr>
                <w:top w:val="none" w:sz="0" w:space="0" w:color="auto"/>
                <w:left w:val="none" w:sz="0" w:space="0" w:color="auto"/>
                <w:bottom w:val="none" w:sz="0" w:space="0" w:color="auto"/>
                <w:right w:val="none" w:sz="0" w:space="0" w:color="auto"/>
              </w:divBdr>
            </w:div>
            <w:div w:id="1172524321">
              <w:marLeft w:val="0"/>
              <w:marRight w:val="0"/>
              <w:marTop w:val="0"/>
              <w:marBottom w:val="0"/>
              <w:divBdr>
                <w:top w:val="none" w:sz="0" w:space="0" w:color="auto"/>
                <w:left w:val="none" w:sz="0" w:space="0" w:color="auto"/>
                <w:bottom w:val="none" w:sz="0" w:space="0" w:color="auto"/>
                <w:right w:val="none" w:sz="0" w:space="0" w:color="auto"/>
              </w:divBdr>
            </w:div>
            <w:div w:id="451293207">
              <w:marLeft w:val="0"/>
              <w:marRight w:val="0"/>
              <w:marTop w:val="0"/>
              <w:marBottom w:val="0"/>
              <w:divBdr>
                <w:top w:val="none" w:sz="0" w:space="0" w:color="auto"/>
                <w:left w:val="none" w:sz="0" w:space="0" w:color="auto"/>
                <w:bottom w:val="none" w:sz="0" w:space="0" w:color="auto"/>
                <w:right w:val="none" w:sz="0" w:space="0" w:color="auto"/>
              </w:divBdr>
            </w:div>
            <w:div w:id="176234511">
              <w:marLeft w:val="0"/>
              <w:marRight w:val="0"/>
              <w:marTop w:val="0"/>
              <w:marBottom w:val="0"/>
              <w:divBdr>
                <w:top w:val="none" w:sz="0" w:space="0" w:color="auto"/>
                <w:left w:val="none" w:sz="0" w:space="0" w:color="auto"/>
                <w:bottom w:val="none" w:sz="0" w:space="0" w:color="auto"/>
                <w:right w:val="none" w:sz="0" w:space="0" w:color="auto"/>
              </w:divBdr>
            </w:div>
            <w:div w:id="2032105297">
              <w:marLeft w:val="0"/>
              <w:marRight w:val="0"/>
              <w:marTop w:val="0"/>
              <w:marBottom w:val="0"/>
              <w:divBdr>
                <w:top w:val="none" w:sz="0" w:space="0" w:color="auto"/>
                <w:left w:val="none" w:sz="0" w:space="0" w:color="auto"/>
                <w:bottom w:val="none" w:sz="0" w:space="0" w:color="auto"/>
                <w:right w:val="none" w:sz="0" w:space="0" w:color="auto"/>
              </w:divBdr>
            </w:div>
            <w:div w:id="482353232">
              <w:marLeft w:val="0"/>
              <w:marRight w:val="0"/>
              <w:marTop w:val="0"/>
              <w:marBottom w:val="0"/>
              <w:divBdr>
                <w:top w:val="none" w:sz="0" w:space="0" w:color="auto"/>
                <w:left w:val="none" w:sz="0" w:space="0" w:color="auto"/>
                <w:bottom w:val="none" w:sz="0" w:space="0" w:color="auto"/>
                <w:right w:val="none" w:sz="0" w:space="0" w:color="auto"/>
              </w:divBdr>
            </w:div>
            <w:div w:id="61807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637807">
      <w:bodyDiv w:val="1"/>
      <w:marLeft w:val="0"/>
      <w:marRight w:val="0"/>
      <w:marTop w:val="0"/>
      <w:marBottom w:val="0"/>
      <w:divBdr>
        <w:top w:val="none" w:sz="0" w:space="0" w:color="auto"/>
        <w:left w:val="none" w:sz="0" w:space="0" w:color="auto"/>
        <w:bottom w:val="none" w:sz="0" w:space="0" w:color="auto"/>
        <w:right w:val="none" w:sz="0" w:space="0" w:color="auto"/>
      </w:divBdr>
      <w:divsChild>
        <w:div w:id="1548182876">
          <w:marLeft w:val="0"/>
          <w:marRight w:val="0"/>
          <w:marTop w:val="0"/>
          <w:marBottom w:val="0"/>
          <w:divBdr>
            <w:top w:val="none" w:sz="0" w:space="0" w:color="auto"/>
            <w:left w:val="none" w:sz="0" w:space="0" w:color="auto"/>
            <w:bottom w:val="none" w:sz="0" w:space="0" w:color="auto"/>
            <w:right w:val="none" w:sz="0" w:space="0" w:color="auto"/>
          </w:divBdr>
        </w:div>
        <w:div w:id="627977676">
          <w:marLeft w:val="0"/>
          <w:marRight w:val="0"/>
          <w:marTop w:val="0"/>
          <w:marBottom w:val="0"/>
          <w:divBdr>
            <w:top w:val="none" w:sz="0" w:space="0" w:color="auto"/>
            <w:left w:val="none" w:sz="0" w:space="0" w:color="auto"/>
            <w:bottom w:val="none" w:sz="0" w:space="0" w:color="auto"/>
            <w:right w:val="none" w:sz="0" w:space="0" w:color="auto"/>
          </w:divBdr>
        </w:div>
      </w:divsChild>
    </w:div>
    <w:div w:id="408816716">
      <w:bodyDiv w:val="1"/>
      <w:marLeft w:val="0"/>
      <w:marRight w:val="0"/>
      <w:marTop w:val="0"/>
      <w:marBottom w:val="0"/>
      <w:divBdr>
        <w:top w:val="none" w:sz="0" w:space="0" w:color="auto"/>
        <w:left w:val="none" w:sz="0" w:space="0" w:color="auto"/>
        <w:bottom w:val="none" w:sz="0" w:space="0" w:color="auto"/>
        <w:right w:val="none" w:sz="0" w:space="0" w:color="auto"/>
      </w:divBdr>
    </w:div>
    <w:div w:id="414909872">
      <w:bodyDiv w:val="1"/>
      <w:marLeft w:val="0"/>
      <w:marRight w:val="0"/>
      <w:marTop w:val="0"/>
      <w:marBottom w:val="0"/>
      <w:divBdr>
        <w:top w:val="none" w:sz="0" w:space="0" w:color="auto"/>
        <w:left w:val="none" w:sz="0" w:space="0" w:color="auto"/>
        <w:bottom w:val="none" w:sz="0" w:space="0" w:color="auto"/>
        <w:right w:val="none" w:sz="0" w:space="0" w:color="auto"/>
      </w:divBdr>
      <w:divsChild>
        <w:div w:id="872690963">
          <w:marLeft w:val="0"/>
          <w:marRight w:val="0"/>
          <w:marTop w:val="0"/>
          <w:marBottom w:val="0"/>
          <w:divBdr>
            <w:top w:val="none" w:sz="0" w:space="0" w:color="auto"/>
            <w:left w:val="none" w:sz="0" w:space="0" w:color="auto"/>
            <w:bottom w:val="none" w:sz="0" w:space="0" w:color="auto"/>
            <w:right w:val="none" w:sz="0" w:space="0" w:color="auto"/>
          </w:divBdr>
        </w:div>
        <w:div w:id="835731871">
          <w:marLeft w:val="0"/>
          <w:marRight w:val="0"/>
          <w:marTop w:val="0"/>
          <w:marBottom w:val="0"/>
          <w:divBdr>
            <w:top w:val="none" w:sz="0" w:space="0" w:color="auto"/>
            <w:left w:val="none" w:sz="0" w:space="0" w:color="auto"/>
            <w:bottom w:val="none" w:sz="0" w:space="0" w:color="auto"/>
            <w:right w:val="none" w:sz="0" w:space="0" w:color="auto"/>
          </w:divBdr>
        </w:div>
        <w:div w:id="32924948">
          <w:marLeft w:val="0"/>
          <w:marRight w:val="0"/>
          <w:marTop w:val="0"/>
          <w:marBottom w:val="0"/>
          <w:divBdr>
            <w:top w:val="none" w:sz="0" w:space="0" w:color="auto"/>
            <w:left w:val="none" w:sz="0" w:space="0" w:color="auto"/>
            <w:bottom w:val="none" w:sz="0" w:space="0" w:color="auto"/>
            <w:right w:val="none" w:sz="0" w:space="0" w:color="auto"/>
          </w:divBdr>
        </w:div>
        <w:div w:id="1339843441">
          <w:marLeft w:val="0"/>
          <w:marRight w:val="0"/>
          <w:marTop w:val="0"/>
          <w:marBottom w:val="0"/>
          <w:divBdr>
            <w:top w:val="none" w:sz="0" w:space="0" w:color="auto"/>
            <w:left w:val="none" w:sz="0" w:space="0" w:color="auto"/>
            <w:bottom w:val="none" w:sz="0" w:space="0" w:color="auto"/>
            <w:right w:val="none" w:sz="0" w:space="0" w:color="auto"/>
          </w:divBdr>
        </w:div>
        <w:div w:id="47001393">
          <w:marLeft w:val="0"/>
          <w:marRight w:val="0"/>
          <w:marTop w:val="0"/>
          <w:marBottom w:val="0"/>
          <w:divBdr>
            <w:top w:val="none" w:sz="0" w:space="0" w:color="auto"/>
            <w:left w:val="none" w:sz="0" w:space="0" w:color="auto"/>
            <w:bottom w:val="none" w:sz="0" w:space="0" w:color="auto"/>
            <w:right w:val="none" w:sz="0" w:space="0" w:color="auto"/>
          </w:divBdr>
        </w:div>
        <w:div w:id="204416896">
          <w:marLeft w:val="0"/>
          <w:marRight w:val="0"/>
          <w:marTop w:val="0"/>
          <w:marBottom w:val="0"/>
          <w:divBdr>
            <w:top w:val="none" w:sz="0" w:space="0" w:color="auto"/>
            <w:left w:val="none" w:sz="0" w:space="0" w:color="auto"/>
            <w:bottom w:val="none" w:sz="0" w:space="0" w:color="auto"/>
            <w:right w:val="none" w:sz="0" w:space="0" w:color="auto"/>
          </w:divBdr>
        </w:div>
        <w:div w:id="1831671967">
          <w:marLeft w:val="0"/>
          <w:marRight w:val="0"/>
          <w:marTop w:val="0"/>
          <w:marBottom w:val="0"/>
          <w:divBdr>
            <w:top w:val="none" w:sz="0" w:space="0" w:color="auto"/>
            <w:left w:val="none" w:sz="0" w:space="0" w:color="auto"/>
            <w:bottom w:val="none" w:sz="0" w:space="0" w:color="auto"/>
            <w:right w:val="none" w:sz="0" w:space="0" w:color="auto"/>
          </w:divBdr>
        </w:div>
        <w:div w:id="697702219">
          <w:marLeft w:val="0"/>
          <w:marRight w:val="0"/>
          <w:marTop w:val="0"/>
          <w:marBottom w:val="0"/>
          <w:divBdr>
            <w:top w:val="none" w:sz="0" w:space="0" w:color="auto"/>
            <w:left w:val="none" w:sz="0" w:space="0" w:color="auto"/>
            <w:bottom w:val="none" w:sz="0" w:space="0" w:color="auto"/>
            <w:right w:val="none" w:sz="0" w:space="0" w:color="auto"/>
          </w:divBdr>
        </w:div>
        <w:div w:id="772213167">
          <w:marLeft w:val="0"/>
          <w:marRight w:val="0"/>
          <w:marTop w:val="0"/>
          <w:marBottom w:val="0"/>
          <w:divBdr>
            <w:top w:val="none" w:sz="0" w:space="0" w:color="auto"/>
            <w:left w:val="none" w:sz="0" w:space="0" w:color="auto"/>
            <w:bottom w:val="none" w:sz="0" w:space="0" w:color="auto"/>
            <w:right w:val="none" w:sz="0" w:space="0" w:color="auto"/>
          </w:divBdr>
        </w:div>
        <w:div w:id="267012570">
          <w:marLeft w:val="0"/>
          <w:marRight w:val="0"/>
          <w:marTop w:val="0"/>
          <w:marBottom w:val="0"/>
          <w:divBdr>
            <w:top w:val="none" w:sz="0" w:space="0" w:color="auto"/>
            <w:left w:val="none" w:sz="0" w:space="0" w:color="auto"/>
            <w:bottom w:val="none" w:sz="0" w:space="0" w:color="auto"/>
            <w:right w:val="none" w:sz="0" w:space="0" w:color="auto"/>
          </w:divBdr>
        </w:div>
        <w:div w:id="1270047812">
          <w:marLeft w:val="0"/>
          <w:marRight w:val="0"/>
          <w:marTop w:val="0"/>
          <w:marBottom w:val="0"/>
          <w:divBdr>
            <w:top w:val="none" w:sz="0" w:space="0" w:color="auto"/>
            <w:left w:val="none" w:sz="0" w:space="0" w:color="auto"/>
            <w:bottom w:val="none" w:sz="0" w:space="0" w:color="auto"/>
            <w:right w:val="none" w:sz="0" w:space="0" w:color="auto"/>
          </w:divBdr>
        </w:div>
        <w:div w:id="638606333">
          <w:marLeft w:val="0"/>
          <w:marRight w:val="0"/>
          <w:marTop w:val="0"/>
          <w:marBottom w:val="0"/>
          <w:divBdr>
            <w:top w:val="none" w:sz="0" w:space="0" w:color="auto"/>
            <w:left w:val="none" w:sz="0" w:space="0" w:color="auto"/>
            <w:bottom w:val="none" w:sz="0" w:space="0" w:color="auto"/>
            <w:right w:val="none" w:sz="0" w:space="0" w:color="auto"/>
          </w:divBdr>
        </w:div>
        <w:div w:id="682321938">
          <w:marLeft w:val="0"/>
          <w:marRight w:val="0"/>
          <w:marTop w:val="0"/>
          <w:marBottom w:val="0"/>
          <w:divBdr>
            <w:top w:val="none" w:sz="0" w:space="0" w:color="auto"/>
            <w:left w:val="none" w:sz="0" w:space="0" w:color="auto"/>
            <w:bottom w:val="none" w:sz="0" w:space="0" w:color="auto"/>
            <w:right w:val="none" w:sz="0" w:space="0" w:color="auto"/>
          </w:divBdr>
        </w:div>
        <w:div w:id="491917290">
          <w:marLeft w:val="0"/>
          <w:marRight w:val="0"/>
          <w:marTop w:val="0"/>
          <w:marBottom w:val="0"/>
          <w:divBdr>
            <w:top w:val="none" w:sz="0" w:space="0" w:color="auto"/>
            <w:left w:val="none" w:sz="0" w:space="0" w:color="auto"/>
            <w:bottom w:val="none" w:sz="0" w:space="0" w:color="auto"/>
            <w:right w:val="none" w:sz="0" w:space="0" w:color="auto"/>
          </w:divBdr>
        </w:div>
      </w:divsChild>
    </w:div>
    <w:div w:id="427428892">
      <w:bodyDiv w:val="1"/>
      <w:marLeft w:val="0"/>
      <w:marRight w:val="0"/>
      <w:marTop w:val="0"/>
      <w:marBottom w:val="0"/>
      <w:divBdr>
        <w:top w:val="none" w:sz="0" w:space="0" w:color="auto"/>
        <w:left w:val="none" w:sz="0" w:space="0" w:color="auto"/>
        <w:bottom w:val="none" w:sz="0" w:space="0" w:color="auto"/>
        <w:right w:val="none" w:sz="0" w:space="0" w:color="auto"/>
      </w:divBdr>
      <w:divsChild>
        <w:div w:id="475806107">
          <w:marLeft w:val="0"/>
          <w:marRight w:val="0"/>
          <w:marTop w:val="0"/>
          <w:marBottom w:val="0"/>
          <w:divBdr>
            <w:top w:val="none" w:sz="0" w:space="0" w:color="auto"/>
            <w:left w:val="none" w:sz="0" w:space="0" w:color="auto"/>
            <w:bottom w:val="none" w:sz="0" w:space="0" w:color="auto"/>
            <w:right w:val="none" w:sz="0" w:space="0" w:color="auto"/>
          </w:divBdr>
        </w:div>
      </w:divsChild>
    </w:div>
    <w:div w:id="432215648">
      <w:bodyDiv w:val="1"/>
      <w:marLeft w:val="0"/>
      <w:marRight w:val="0"/>
      <w:marTop w:val="0"/>
      <w:marBottom w:val="0"/>
      <w:divBdr>
        <w:top w:val="none" w:sz="0" w:space="0" w:color="auto"/>
        <w:left w:val="none" w:sz="0" w:space="0" w:color="auto"/>
        <w:bottom w:val="none" w:sz="0" w:space="0" w:color="auto"/>
        <w:right w:val="none" w:sz="0" w:space="0" w:color="auto"/>
      </w:divBdr>
    </w:div>
    <w:div w:id="446628528">
      <w:bodyDiv w:val="1"/>
      <w:marLeft w:val="0"/>
      <w:marRight w:val="0"/>
      <w:marTop w:val="0"/>
      <w:marBottom w:val="0"/>
      <w:divBdr>
        <w:top w:val="none" w:sz="0" w:space="0" w:color="auto"/>
        <w:left w:val="none" w:sz="0" w:space="0" w:color="auto"/>
        <w:bottom w:val="none" w:sz="0" w:space="0" w:color="auto"/>
        <w:right w:val="none" w:sz="0" w:space="0" w:color="auto"/>
      </w:divBdr>
    </w:div>
    <w:div w:id="465196544">
      <w:bodyDiv w:val="1"/>
      <w:marLeft w:val="0"/>
      <w:marRight w:val="0"/>
      <w:marTop w:val="0"/>
      <w:marBottom w:val="0"/>
      <w:divBdr>
        <w:top w:val="none" w:sz="0" w:space="0" w:color="auto"/>
        <w:left w:val="none" w:sz="0" w:space="0" w:color="auto"/>
        <w:bottom w:val="none" w:sz="0" w:space="0" w:color="auto"/>
        <w:right w:val="none" w:sz="0" w:space="0" w:color="auto"/>
      </w:divBdr>
    </w:div>
    <w:div w:id="468667632">
      <w:bodyDiv w:val="1"/>
      <w:marLeft w:val="0"/>
      <w:marRight w:val="0"/>
      <w:marTop w:val="0"/>
      <w:marBottom w:val="0"/>
      <w:divBdr>
        <w:top w:val="none" w:sz="0" w:space="0" w:color="auto"/>
        <w:left w:val="none" w:sz="0" w:space="0" w:color="auto"/>
        <w:bottom w:val="none" w:sz="0" w:space="0" w:color="auto"/>
        <w:right w:val="none" w:sz="0" w:space="0" w:color="auto"/>
      </w:divBdr>
      <w:divsChild>
        <w:div w:id="2065985034">
          <w:marLeft w:val="0"/>
          <w:marRight w:val="0"/>
          <w:marTop w:val="0"/>
          <w:marBottom w:val="0"/>
          <w:divBdr>
            <w:top w:val="none" w:sz="0" w:space="0" w:color="auto"/>
            <w:left w:val="none" w:sz="0" w:space="0" w:color="auto"/>
            <w:bottom w:val="none" w:sz="0" w:space="0" w:color="auto"/>
            <w:right w:val="none" w:sz="0" w:space="0" w:color="auto"/>
          </w:divBdr>
        </w:div>
        <w:div w:id="776799800">
          <w:marLeft w:val="0"/>
          <w:marRight w:val="0"/>
          <w:marTop w:val="0"/>
          <w:marBottom w:val="0"/>
          <w:divBdr>
            <w:top w:val="none" w:sz="0" w:space="0" w:color="auto"/>
            <w:left w:val="none" w:sz="0" w:space="0" w:color="auto"/>
            <w:bottom w:val="none" w:sz="0" w:space="0" w:color="auto"/>
            <w:right w:val="none" w:sz="0" w:space="0" w:color="auto"/>
          </w:divBdr>
        </w:div>
        <w:div w:id="551312885">
          <w:marLeft w:val="0"/>
          <w:marRight w:val="0"/>
          <w:marTop w:val="0"/>
          <w:marBottom w:val="0"/>
          <w:divBdr>
            <w:top w:val="none" w:sz="0" w:space="0" w:color="auto"/>
            <w:left w:val="none" w:sz="0" w:space="0" w:color="auto"/>
            <w:bottom w:val="none" w:sz="0" w:space="0" w:color="auto"/>
            <w:right w:val="none" w:sz="0" w:space="0" w:color="auto"/>
          </w:divBdr>
        </w:div>
      </w:divsChild>
    </w:div>
    <w:div w:id="477039260">
      <w:bodyDiv w:val="1"/>
      <w:marLeft w:val="0"/>
      <w:marRight w:val="0"/>
      <w:marTop w:val="0"/>
      <w:marBottom w:val="0"/>
      <w:divBdr>
        <w:top w:val="none" w:sz="0" w:space="0" w:color="auto"/>
        <w:left w:val="none" w:sz="0" w:space="0" w:color="auto"/>
        <w:bottom w:val="none" w:sz="0" w:space="0" w:color="auto"/>
        <w:right w:val="none" w:sz="0" w:space="0" w:color="auto"/>
      </w:divBdr>
      <w:divsChild>
        <w:div w:id="1784037025">
          <w:marLeft w:val="0"/>
          <w:marRight w:val="0"/>
          <w:marTop w:val="0"/>
          <w:marBottom w:val="0"/>
          <w:divBdr>
            <w:top w:val="none" w:sz="0" w:space="0" w:color="auto"/>
            <w:left w:val="none" w:sz="0" w:space="0" w:color="auto"/>
            <w:bottom w:val="none" w:sz="0" w:space="0" w:color="auto"/>
            <w:right w:val="none" w:sz="0" w:space="0" w:color="auto"/>
          </w:divBdr>
        </w:div>
        <w:div w:id="1324623779">
          <w:marLeft w:val="0"/>
          <w:marRight w:val="0"/>
          <w:marTop w:val="0"/>
          <w:marBottom w:val="0"/>
          <w:divBdr>
            <w:top w:val="none" w:sz="0" w:space="0" w:color="auto"/>
            <w:left w:val="none" w:sz="0" w:space="0" w:color="auto"/>
            <w:bottom w:val="none" w:sz="0" w:space="0" w:color="auto"/>
            <w:right w:val="none" w:sz="0" w:space="0" w:color="auto"/>
          </w:divBdr>
          <w:divsChild>
            <w:div w:id="992215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2857">
      <w:bodyDiv w:val="1"/>
      <w:marLeft w:val="0"/>
      <w:marRight w:val="0"/>
      <w:marTop w:val="0"/>
      <w:marBottom w:val="0"/>
      <w:divBdr>
        <w:top w:val="none" w:sz="0" w:space="0" w:color="auto"/>
        <w:left w:val="none" w:sz="0" w:space="0" w:color="auto"/>
        <w:bottom w:val="none" w:sz="0" w:space="0" w:color="auto"/>
        <w:right w:val="none" w:sz="0" w:space="0" w:color="auto"/>
      </w:divBdr>
    </w:div>
    <w:div w:id="507986182">
      <w:bodyDiv w:val="1"/>
      <w:marLeft w:val="0"/>
      <w:marRight w:val="0"/>
      <w:marTop w:val="0"/>
      <w:marBottom w:val="0"/>
      <w:divBdr>
        <w:top w:val="none" w:sz="0" w:space="0" w:color="auto"/>
        <w:left w:val="none" w:sz="0" w:space="0" w:color="auto"/>
        <w:bottom w:val="none" w:sz="0" w:space="0" w:color="auto"/>
        <w:right w:val="none" w:sz="0" w:space="0" w:color="auto"/>
      </w:divBdr>
    </w:div>
    <w:div w:id="530605603">
      <w:bodyDiv w:val="1"/>
      <w:marLeft w:val="0"/>
      <w:marRight w:val="0"/>
      <w:marTop w:val="0"/>
      <w:marBottom w:val="0"/>
      <w:divBdr>
        <w:top w:val="none" w:sz="0" w:space="0" w:color="auto"/>
        <w:left w:val="none" w:sz="0" w:space="0" w:color="auto"/>
        <w:bottom w:val="none" w:sz="0" w:space="0" w:color="auto"/>
        <w:right w:val="none" w:sz="0" w:space="0" w:color="auto"/>
      </w:divBdr>
    </w:div>
    <w:div w:id="539365487">
      <w:bodyDiv w:val="1"/>
      <w:marLeft w:val="0"/>
      <w:marRight w:val="0"/>
      <w:marTop w:val="0"/>
      <w:marBottom w:val="0"/>
      <w:divBdr>
        <w:top w:val="none" w:sz="0" w:space="0" w:color="auto"/>
        <w:left w:val="none" w:sz="0" w:space="0" w:color="auto"/>
        <w:bottom w:val="none" w:sz="0" w:space="0" w:color="auto"/>
        <w:right w:val="none" w:sz="0" w:space="0" w:color="auto"/>
      </w:divBdr>
      <w:divsChild>
        <w:div w:id="1776974991">
          <w:marLeft w:val="0"/>
          <w:marRight w:val="0"/>
          <w:marTop w:val="0"/>
          <w:marBottom w:val="0"/>
          <w:divBdr>
            <w:top w:val="none" w:sz="0" w:space="0" w:color="auto"/>
            <w:left w:val="none" w:sz="0" w:space="0" w:color="auto"/>
            <w:bottom w:val="none" w:sz="0" w:space="0" w:color="auto"/>
            <w:right w:val="none" w:sz="0" w:space="0" w:color="auto"/>
          </w:divBdr>
        </w:div>
      </w:divsChild>
    </w:div>
    <w:div w:id="571501412">
      <w:bodyDiv w:val="1"/>
      <w:marLeft w:val="0"/>
      <w:marRight w:val="0"/>
      <w:marTop w:val="0"/>
      <w:marBottom w:val="0"/>
      <w:divBdr>
        <w:top w:val="none" w:sz="0" w:space="0" w:color="auto"/>
        <w:left w:val="none" w:sz="0" w:space="0" w:color="auto"/>
        <w:bottom w:val="none" w:sz="0" w:space="0" w:color="auto"/>
        <w:right w:val="none" w:sz="0" w:space="0" w:color="auto"/>
      </w:divBdr>
    </w:div>
    <w:div w:id="583344289">
      <w:bodyDiv w:val="1"/>
      <w:marLeft w:val="0"/>
      <w:marRight w:val="0"/>
      <w:marTop w:val="0"/>
      <w:marBottom w:val="0"/>
      <w:divBdr>
        <w:top w:val="none" w:sz="0" w:space="0" w:color="auto"/>
        <w:left w:val="none" w:sz="0" w:space="0" w:color="auto"/>
        <w:bottom w:val="none" w:sz="0" w:space="0" w:color="auto"/>
        <w:right w:val="none" w:sz="0" w:space="0" w:color="auto"/>
      </w:divBdr>
    </w:div>
    <w:div w:id="592052840">
      <w:bodyDiv w:val="1"/>
      <w:marLeft w:val="0"/>
      <w:marRight w:val="0"/>
      <w:marTop w:val="0"/>
      <w:marBottom w:val="0"/>
      <w:divBdr>
        <w:top w:val="none" w:sz="0" w:space="0" w:color="auto"/>
        <w:left w:val="none" w:sz="0" w:space="0" w:color="auto"/>
        <w:bottom w:val="none" w:sz="0" w:space="0" w:color="auto"/>
        <w:right w:val="none" w:sz="0" w:space="0" w:color="auto"/>
      </w:divBdr>
      <w:divsChild>
        <w:div w:id="423185819">
          <w:marLeft w:val="0"/>
          <w:marRight w:val="0"/>
          <w:marTop w:val="0"/>
          <w:marBottom w:val="0"/>
          <w:divBdr>
            <w:top w:val="none" w:sz="0" w:space="0" w:color="auto"/>
            <w:left w:val="none" w:sz="0" w:space="0" w:color="auto"/>
            <w:bottom w:val="none" w:sz="0" w:space="0" w:color="auto"/>
            <w:right w:val="none" w:sz="0" w:space="0" w:color="auto"/>
          </w:divBdr>
          <w:divsChild>
            <w:div w:id="1445727479">
              <w:marLeft w:val="0"/>
              <w:marRight w:val="0"/>
              <w:marTop w:val="0"/>
              <w:marBottom w:val="0"/>
              <w:divBdr>
                <w:top w:val="none" w:sz="0" w:space="0" w:color="auto"/>
                <w:left w:val="none" w:sz="0" w:space="0" w:color="auto"/>
                <w:bottom w:val="none" w:sz="0" w:space="0" w:color="auto"/>
                <w:right w:val="none" w:sz="0" w:space="0" w:color="auto"/>
              </w:divBdr>
            </w:div>
            <w:div w:id="682315972">
              <w:marLeft w:val="0"/>
              <w:marRight w:val="0"/>
              <w:marTop w:val="0"/>
              <w:marBottom w:val="0"/>
              <w:divBdr>
                <w:top w:val="none" w:sz="0" w:space="0" w:color="auto"/>
                <w:left w:val="none" w:sz="0" w:space="0" w:color="auto"/>
                <w:bottom w:val="none" w:sz="0" w:space="0" w:color="auto"/>
                <w:right w:val="none" w:sz="0" w:space="0" w:color="auto"/>
              </w:divBdr>
              <w:divsChild>
                <w:div w:id="2070611565">
                  <w:marLeft w:val="0"/>
                  <w:marRight w:val="0"/>
                  <w:marTop w:val="0"/>
                  <w:marBottom w:val="0"/>
                  <w:divBdr>
                    <w:top w:val="none" w:sz="0" w:space="0" w:color="auto"/>
                    <w:left w:val="none" w:sz="0" w:space="0" w:color="auto"/>
                    <w:bottom w:val="none" w:sz="0" w:space="0" w:color="auto"/>
                    <w:right w:val="none" w:sz="0" w:space="0" w:color="auto"/>
                  </w:divBdr>
                </w:div>
                <w:div w:id="1665164738">
                  <w:marLeft w:val="0"/>
                  <w:marRight w:val="0"/>
                  <w:marTop w:val="0"/>
                  <w:marBottom w:val="0"/>
                  <w:divBdr>
                    <w:top w:val="none" w:sz="0" w:space="0" w:color="auto"/>
                    <w:left w:val="none" w:sz="0" w:space="0" w:color="auto"/>
                    <w:bottom w:val="none" w:sz="0" w:space="0" w:color="auto"/>
                    <w:right w:val="none" w:sz="0" w:space="0" w:color="auto"/>
                  </w:divBdr>
                  <w:divsChild>
                    <w:div w:id="1252422633">
                      <w:marLeft w:val="0"/>
                      <w:marRight w:val="0"/>
                      <w:marTop w:val="0"/>
                      <w:marBottom w:val="0"/>
                      <w:divBdr>
                        <w:top w:val="none" w:sz="0" w:space="0" w:color="auto"/>
                        <w:left w:val="none" w:sz="0" w:space="0" w:color="auto"/>
                        <w:bottom w:val="none" w:sz="0" w:space="0" w:color="auto"/>
                        <w:right w:val="none" w:sz="0" w:space="0" w:color="auto"/>
                      </w:divBdr>
                      <w:divsChild>
                        <w:div w:id="32659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095437">
                  <w:marLeft w:val="0"/>
                  <w:marRight w:val="0"/>
                  <w:marTop w:val="0"/>
                  <w:marBottom w:val="0"/>
                  <w:divBdr>
                    <w:top w:val="none" w:sz="0" w:space="0" w:color="auto"/>
                    <w:left w:val="none" w:sz="0" w:space="0" w:color="auto"/>
                    <w:bottom w:val="none" w:sz="0" w:space="0" w:color="auto"/>
                    <w:right w:val="none" w:sz="0" w:space="0" w:color="auto"/>
                  </w:divBdr>
                  <w:divsChild>
                    <w:div w:id="1257325054">
                      <w:marLeft w:val="0"/>
                      <w:marRight w:val="0"/>
                      <w:marTop w:val="0"/>
                      <w:marBottom w:val="0"/>
                      <w:divBdr>
                        <w:top w:val="none" w:sz="0" w:space="0" w:color="auto"/>
                        <w:left w:val="none" w:sz="0" w:space="0" w:color="auto"/>
                        <w:bottom w:val="none" w:sz="0" w:space="0" w:color="auto"/>
                        <w:right w:val="none" w:sz="0" w:space="0" w:color="auto"/>
                      </w:divBdr>
                      <w:divsChild>
                        <w:div w:id="158344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887049">
                  <w:marLeft w:val="0"/>
                  <w:marRight w:val="0"/>
                  <w:marTop w:val="0"/>
                  <w:marBottom w:val="0"/>
                  <w:divBdr>
                    <w:top w:val="none" w:sz="0" w:space="0" w:color="auto"/>
                    <w:left w:val="none" w:sz="0" w:space="0" w:color="auto"/>
                    <w:bottom w:val="none" w:sz="0" w:space="0" w:color="auto"/>
                    <w:right w:val="none" w:sz="0" w:space="0" w:color="auto"/>
                  </w:divBdr>
                  <w:divsChild>
                    <w:div w:id="341705048">
                      <w:marLeft w:val="0"/>
                      <w:marRight w:val="0"/>
                      <w:marTop w:val="0"/>
                      <w:marBottom w:val="0"/>
                      <w:divBdr>
                        <w:top w:val="none" w:sz="0" w:space="0" w:color="auto"/>
                        <w:left w:val="none" w:sz="0" w:space="0" w:color="auto"/>
                        <w:bottom w:val="none" w:sz="0" w:space="0" w:color="auto"/>
                        <w:right w:val="none" w:sz="0" w:space="0" w:color="auto"/>
                      </w:divBdr>
                      <w:divsChild>
                        <w:div w:id="1773697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049204">
                  <w:marLeft w:val="0"/>
                  <w:marRight w:val="0"/>
                  <w:marTop w:val="0"/>
                  <w:marBottom w:val="0"/>
                  <w:divBdr>
                    <w:top w:val="none" w:sz="0" w:space="0" w:color="auto"/>
                    <w:left w:val="none" w:sz="0" w:space="0" w:color="auto"/>
                    <w:bottom w:val="none" w:sz="0" w:space="0" w:color="auto"/>
                    <w:right w:val="none" w:sz="0" w:space="0" w:color="auto"/>
                  </w:divBdr>
                  <w:divsChild>
                    <w:div w:id="478361">
                      <w:marLeft w:val="0"/>
                      <w:marRight w:val="0"/>
                      <w:marTop w:val="0"/>
                      <w:marBottom w:val="0"/>
                      <w:divBdr>
                        <w:top w:val="none" w:sz="0" w:space="0" w:color="auto"/>
                        <w:left w:val="none" w:sz="0" w:space="0" w:color="auto"/>
                        <w:bottom w:val="none" w:sz="0" w:space="0" w:color="auto"/>
                        <w:right w:val="none" w:sz="0" w:space="0" w:color="auto"/>
                      </w:divBdr>
                      <w:divsChild>
                        <w:div w:id="240917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2634628">
              <w:marLeft w:val="0"/>
              <w:marRight w:val="0"/>
              <w:marTop w:val="0"/>
              <w:marBottom w:val="0"/>
              <w:divBdr>
                <w:top w:val="none" w:sz="0" w:space="0" w:color="auto"/>
                <w:left w:val="none" w:sz="0" w:space="0" w:color="auto"/>
                <w:bottom w:val="none" w:sz="0" w:space="0" w:color="auto"/>
                <w:right w:val="none" w:sz="0" w:space="0" w:color="auto"/>
              </w:divBdr>
              <w:divsChild>
                <w:div w:id="212233247">
                  <w:marLeft w:val="0"/>
                  <w:marRight w:val="0"/>
                  <w:marTop w:val="0"/>
                  <w:marBottom w:val="0"/>
                  <w:divBdr>
                    <w:top w:val="none" w:sz="0" w:space="0" w:color="auto"/>
                    <w:left w:val="none" w:sz="0" w:space="0" w:color="auto"/>
                    <w:bottom w:val="none" w:sz="0" w:space="0" w:color="auto"/>
                    <w:right w:val="none" w:sz="0" w:space="0" w:color="auto"/>
                  </w:divBdr>
                </w:div>
              </w:divsChild>
            </w:div>
            <w:div w:id="1711490186">
              <w:marLeft w:val="0"/>
              <w:marRight w:val="0"/>
              <w:marTop w:val="0"/>
              <w:marBottom w:val="0"/>
              <w:divBdr>
                <w:top w:val="none" w:sz="0" w:space="0" w:color="auto"/>
                <w:left w:val="none" w:sz="0" w:space="0" w:color="auto"/>
                <w:bottom w:val="none" w:sz="0" w:space="0" w:color="auto"/>
                <w:right w:val="none" w:sz="0" w:space="0" w:color="auto"/>
              </w:divBdr>
              <w:divsChild>
                <w:div w:id="85659888">
                  <w:marLeft w:val="0"/>
                  <w:marRight w:val="0"/>
                  <w:marTop w:val="0"/>
                  <w:marBottom w:val="0"/>
                  <w:divBdr>
                    <w:top w:val="none" w:sz="0" w:space="0" w:color="auto"/>
                    <w:left w:val="none" w:sz="0" w:space="0" w:color="auto"/>
                    <w:bottom w:val="none" w:sz="0" w:space="0" w:color="auto"/>
                    <w:right w:val="none" w:sz="0" w:space="0" w:color="auto"/>
                  </w:divBdr>
                </w:div>
              </w:divsChild>
            </w:div>
            <w:div w:id="2131049040">
              <w:marLeft w:val="0"/>
              <w:marRight w:val="0"/>
              <w:marTop w:val="0"/>
              <w:marBottom w:val="0"/>
              <w:divBdr>
                <w:top w:val="none" w:sz="0" w:space="0" w:color="auto"/>
                <w:left w:val="none" w:sz="0" w:space="0" w:color="auto"/>
                <w:bottom w:val="none" w:sz="0" w:space="0" w:color="auto"/>
                <w:right w:val="none" w:sz="0" w:space="0" w:color="auto"/>
              </w:divBdr>
              <w:divsChild>
                <w:div w:id="18484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09482">
          <w:marLeft w:val="0"/>
          <w:marRight w:val="0"/>
          <w:marTop w:val="0"/>
          <w:marBottom w:val="0"/>
          <w:divBdr>
            <w:top w:val="none" w:sz="0" w:space="0" w:color="auto"/>
            <w:left w:val="none" w:sz="0" w:space="0" w:color="auto"/>
            <w:bottom w:val="none" w:sz="0" w:space="0" w:color="auto"/>
            <w:right w:val="none" w:sz="0" w:space="0" w:color="auto"/>
          </w:divBdr>
          <w:divsChild>
            <w:div w:id="1294409874">
              <w:marLeft w:val="0"/>
              <w:marRight w:val="0"/>
              <w:marTop w:val="0"/>
              <w:marBottom w:val="0"/>
              <w:divBdr>
                <w:top w:val="none" w:sz="0" w:space="0" w:color="auto"/>
                <w:left w:val="none" w:sz="0" w:space="0" w:color="auto"/>
                <w:bottom w:val="none" w:sz="0" w:space="0" w:color="auto"/>
                <w:right w:val="none" w:sz="0" w:space="0" w:color="auto"/>
              </w:divBdr>
            </w:div>
          </w:divsChild>
        </w:div>
        <w:div w:id="181356161">
          <w:marLeft w:val="0"/>
          <w:marRight w:val="0"/>
          <w:marTop w:val="0"/>
          <w:marBottom w:val="0"/>
          <w:divBdr>
            <w:top w:val="none" w:sz="0" w:space="0" w:color="auto"/>
            <w:left w:val="none" w:sz="0" w:space="0" w:color="auto"/>
            <w:bottom w:val="none" w:sz="0" w:space="0" w:color="auto"/>
            <w:right w:val="none" w:sz="0" w:space="0" w:color="auto"/>
          </w:divBdr>
          <w:divsChild>
            <w:div w:id="355159366">
              <w:marLeft w:val="0"/>
              <w:marRight w:val="0"/>
              <w:marTop w:val="0"/>
              <w:marBottom w:val="0"/>
              <w:divBdr>
                <w:top w:val="none" w:sz="0" w:space="0" w:color="auto"/>
                <w:left w:val="none" w:sz="0" w:space="0" w:color="auto"/>
                <w:bottom w:val="none" w:sz="0" w:space="0" w:color="auto"/>
                <w:right w:val="none" w:sz="0" w:space="0" w:color="auto"/>
              </w:divBdr>
            </w:div>
          </w:divsChild>
        </w:div>
        <w:div w:id="1202940152">
          <w:marLeft w:val="0"/>
          <w:marRight w:val="0"/>
          <w:marTop w:val="0"/>
          <w:marBottom w:val="0"/>
          <w:divBdr>
            <w:top w:val="none" w:sz="0" w:space="0" w:color="auto"/>
            <w:left w:val="none" w:sz="0" w:space="0" w:color="auto"/>
            <w:bottom w:val="none" w:sz="0" w:space="0" w:color="auto"/>
            <w:right w:val="none" w:sz="0" w:space="0" w:color="auto"/>
          </w:divBdr>
          <w:divsChild>
            <w:div w:id="1927225946">
              <w:marLeft w:val="0"/>
              <w:marRight w:val="0"/>
              <w:marTop w:val="0"/>
              <w:marBottom w:val="0"/>
              <w:divBdr>
                <w:top w:val="none" w:sz="0" w:space="0" w:color="auto"/>
                <w:left w:val="none" w:sz="0" w:space="0" w:color="auto"/>
                <w:bottom w:val="none" w:sz="0" w:space="0" w:color="auto"/>
                <w:right w:val="none" w:sz="0" w:space="0" w:color="auto"/>
              </w:divBdr>
            </w:div>
            <w:div w:id="18314963">
              <w:marLeft w:val="0"/>
              <w:marRight w:val="0"/>
              <w:marTop w:val="0"/>
              <w:marBottom w:val="0"/>
              <w:divBdr>
                <w:top w:val="none" w:sz="0" w:space="0" w:color="auto"/>
                <w:left w:val="none" w:sz="0" w:space="0" w:color="auto"/>
                <w:bottom w:val="none" w:sz="0" w:space="0" w:color="auto"/>
                <w:right w:val="none" w:sz="0" w:space="0" w:color="auto"/>
              </w:divBdr>
              <w:divsChild>
                <w:div w:id="2075857204">
                  <w:marLeft w:val="0"/>
                  <w:marRight w:val="0"/>
                  <w:marTop w:val="0"/>
                  <w:marBottom w:val="0"/>
                  <w:divBdr>
                    <w:top w:val="none" w:sz="0" w:space="0" w:color="auto"/>
                    <w:left w:val="none" w:sz="0" w:space="0" w:color="auto"/>
                    <w:bottom w:val="none" w:sz="0" w:space="0" w:color="auto"/>
                    <w:right w:val="none" w:sz="0" w:space="0" w:color="auto"/>
                  </w:divBdr>
                </w:div>
              </w:divsChild>
            </w:div>
            <w:div w:id="2108118603">
              <w:marLeft w:val="0"/>
              <w:marRight w:val="0"/>
              <w:marTop w:val="0"/>
              <w:marBottom w:val="0"/>
              <w:divBdr>
                <w:top w:val="none" w:sz="0" w:space="0" w:color="auto"/>
                <w:left w:val="none" w:sz="0" w:space="0" w:color="auto"/>
                <w:bottom w:val="none" w:sz="0" w:space="0" w:color="auto"/>
                <w:right w:val="none" w:sz="0" w:space="0" w:color="auto"/>
              </w:divBdr>
              <w:divsChild>
                <w:div w:id="946425581">
                  <w:marLeft w:val="0"/>
                  <w:marRight w:val="0"/>
                  <w:marTop w:val="0"/>
                  <w:marBottom w:val="0"/>
                  <w:divBdr>
                    <w:top w:val="none" w:sz="0" w:space="0" w:color="auto"/>
                    <w:left w:val="none" w:sz="0" w:space="0" w:color="auto"/>
                    <w:bottom w:val="none" w:sz="0" w:space="0" w:color="auto"/>
                    <w:right w:val="none" w:sz="0" w:space="0" w:color="auto"/>
                  </w:divBdr>
                </w:div>
              </w:divsChild>
            </w:div>
            <w:div w:id="1698969391">
              <w:marLeft w:val="0"/>
              <w:marRight w:val="0"/>
              <w:marTop w:val="0"/>
              <w:marBottom w:val="0"/>
              <w:divBdr>
                <w:top w:val="none" w:sz="0" w:space="0" w:color="auto"/>
                <w:left w:val="none" w:sz="0" w:space="0" w:color="auto"/>
                <w:bottom w:val="none" w:sz="0" w:space="0" w:color="auto"/>
                <w:right w:val="none" w:sz="0" w:space="0" w:color="auto"/>
              </w:divBdr>
              <w:divsChild>
                <w:div w:id="596642362">
                  <w:marLeft w:val="0"/>
                  <w:marRight w:val="0"/>
                  <w:marTop w:val="0"/>
                  <w:marBottom w:val="0"/>
                  <w:divBdr>
                    <w:top w:val="none" w:sz="0" w:space="0" w:color="auto"/>
                    <w:left w:val="none" w:sz="0" w:space="0" w:color="auto"/>
                    <w:bottom w:val="none" w:sz="0" w:space="0" w:color="auto"/>
                    <w:right w:val="none" w:sz="0" w:space="0" w:color="auto"/>
                  </w:divBdr>
                </w:div>
              </w:divsChild>
            </w:div>
            <w:div w:id="1740205766">
              <w:marLeft w:val="0"/>
              <w:marRight w:val="0"/>
              <w:marTop w:val="0"/>
              <w:marBottom w:val="0"/>
              <w:divBdr>
                <w:top w:val="none" w:sz="0" w:space="0" w:color="auto"/>
                <w:left w:val="none" w:sz="0" w:space="0" w:color="auto"/>
                <w:bottom w:val="none" w:sz="0" w:space="0" w:color="auto"/>
                <w:right w:val="none" w:sz="0" w:space="0" w:color="auto"/>
              </w:divBdr>
              <w:divsChild>
                <w:div w:id="436952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657958">
      <w:bodyDiv w:val="1"/>
      <w:marLeft w:val="0"/>
      <w:marRight w:val="0"/>
      <w:marTop w:val="0"/>
      <w:marBottom w:val="0"/>
      <w:divBdr>
        <w:top w:val="none" w:sz="0" w:space="0" w:color="auto"/>
        <w:left w:val="none" w:sz="0" w:space="0" w:color="auto"/>
        <w:bottom w:val="none" w:sz="0" w:space="0" w:color="auto"/>
        <w:right w:val="none" w:sz="0" w:space="0" w:color="auto"/>
      </w:divBdr>
    </w:div>
    <w:div w:id="633099278">
      <w:bodyDiv w:val="1"/>
      <w:marLeft w:val="0"/>
      <w:marRight w:val="0"/>
      <w:marTop w:val="0"/>
      <w:marBottom w:val="0"/>
      <w:divBdr>
        <w:top w:val="none" w:sz="0" w:space="0" w:color="auto"/>
        <w:left w:val="none" w:sz="0" w:space="0" w:color="auto"/>
        <w:bottom w:val="none" w:sz="0" w:space="0" w:color="auto"/>
        <w:right w:val="none" w:sz="0" w:space="0" w:color="auto"/>
      </w:divBdr>
      <w:divsChild>
        <w:div w:id="1433284678">
          <w:marLeft w:val="0"/>
          <w:marRight w:val="0"/>
          <w:marTop w:val="0"/>
          <w:marBottom w:val="0"/>
          <w:divBdr>
            <w:top w:val="none" w:sz="0" w:space="0" w:color="auto"/>
            <w:left w:val="none" w:sz="0" w:space="0" w:color="auto"/>
            <w:bottom w:val="none" w:sz="0" w:space="0" w:color="auto"/>
            <w:right w:val="none" w:sz="0" w:space="0" w:color="auto"/>
          </w:divBdr>
          <w:divsChild>
            <w:div w:id="1606958956">
              <w:marLeft w:val="0"/>
              <w:marRight w:val="0"/>
              <w:marTop w:val="0"/>
              <w:marBottom w:val="0"/>
              <w:divBdr>
                <w:top w:val="none" w:sz="0" w:space="0" w:color="auto"/>
                <w:left w:val="none" w:sz="0" w:space="0" w:color="auto"/>
                <w:bottom w:val="none" w:sz="0" w:space="0" w:color="auto"/>
                <w:right w:val="none" w:sz="0" w:space="0" w:color="auto"/>
              </w:divBdr>
            </w:div>
            <w:div w:id="945036618">
              <w:marLeft w:val="0"/>
              <w:marRight w:val="0"/>
              <w:marTop w:val="0"/>
              <w:marBottom w:val="0"/>
              <w:divBdr>
                <w:top w:val="none" w:sz="0" w:space="0" w:color="auto"/>
                <w:left w:val="none" w:sz="0" w:space="0" w:color="auto"/>
                <w:bottom w:val="none" w:sz="0" w:space="0" w:color="auto"/>
                <w:right w:val="none" w:sz="0" w:space="0" w:color="auto"/>
              </w:divBdr>
              <w:divsChild>
                <w:div w:id="803274887">
                  <w:marLeft w:val="0"/>
                  <w:marRight w:val="0"/>
                  <w:marTop w:val="0"/>
                  <w:marBottom w:val="0"/>
                  <w:divBdr>
                    <w:top w:val="none" w:sz="0" w:space="0" w:color="auto"/>
                    <w:left w:val="none" w:sz="0" w:space="0" w:color="auto"/>
                    <w:bottom w:val="none" w:sz="0" w:space="0" w:color="auto"/>
                    <w:right w:val="none" w:sz="0" w:space="0" w:color="auto"/>
                  </w:divBdr>
                </w:div>
              </w:divsChild>
            </w:div>
            <w:div w:id="1859585106">
              <w:marLeft w:val="0"/>
              <w:marRight w:val="0"/>
              <w:marTop w:val="0"/>
              <w:marBottom w:val="0"/>
              <w:divBdr>
                <w:top w:val="none" w:sz="0" w:space="0" w:color="auto"/>
                <w:left w:val="none" w:sz="0" w:space="0" w:color="auto"/>
                <w:bottom w:val="none" w:sz="0" w:space="0" w:color="auto"/>
                <w:right w:val="none" w:sz="0" w:space="0" w:color="auto"/>
              </w:divBdr>
              <w:divsChild>
                <w:div w:id="625043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614330">
          <w:marLeft w:val="0"/>
          <w:marRight w:val="0"/>
          <w:marTop w:val="0"/>
          <w:marBottom w:val="0"/>
          <w:divBdr>
            <w:top w:val="none" w:sz="0" w:space="0" w:color="auto"/>
            <w:left w:val="none" w:sz="0" w:space="0" w:color="auto"/>
            <w:bottom w:val="none" w:sz="0" w:space="0" w:color="auto"/>
            <w:right w:val="none" w:sz="0" w:space="0" w:color="auto"/>
          </w:divBdr>
          <w:divsChild>
            <w:div w:id="38391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263105">
      <w:bodyDiv w:val="1"/>
      <w:marLeft w:val="0"/>
      <w:marRight w:val="0"/>
      <w:marTop w:val="0"/>
      <w:marBottom w:val="0"/>
      <w:divBdr>
        <w:top w:val="none" w:sz="0" w:space="0" w:color="auto"/>
        <w:left w:val="none" w:sz="0" w:space="0" w:color="auto"/>
        <w:bottom w:val="none" w:sz="0" w:space="0" w:color="auto"/>
        <w:right w:val="none" w:sz="0" w:space="0" w:color="auto"/>
      </w:divBdr>
      <w:divsChild>
        <w:div w:id="89543747">
          <w:marLeft w:val="0"/>
          <w:marRight w:val="0"/>
          <w:marTop w:val="0"/>
          <w:marBottom w:val="0"/>
          <w:divBdr>
            <w:top w:val="none" w:sz="0" w:space="0" w:color="auto"/>
            <w:left w:val="none" w:sz="0" w:space="0" w:color="auto"/>
            <w:bottom w:val="none" w:sz="0" w:space="0" w:color="auto"/>
            <w:right w:val="none" w:sz="0" w:space="0" w:color="auto"/>
          </w:divBdr>
        </w:div>
      </w:divsChild>
    </w:div>
    <w:div w:id="662926207">
      <w:bodyDiv w:val="1"/>
      <w:marLeft w:val="0"/>
      <w:marRight w:val="0"/>
      <w:marTop w:val="0"/>
      <w:marBottom w:val="0"/>
      <w:divBdr>
        <w:top w:val="none" w:sz="0" w:space="0" w:color="auto"/>
        <w:left w:val="none" w:sz="0" w:space="0" w:color="auto"/>
        <w:bottom w:val="none" w:sz="0" w:space="0" w:color="auto"/>
        <w:right w:val="none" w:sz="0" w:space="0" w:color="auto"/>
      </w:divBdr>
    </w:div>
    <w:div w:id="674041283">
      <w:bodyDiv w:val="1"/>
      <w:marLeft w:val="0"/>
      <w:marRight w:val="0"/>
      <w:marTop w:val="0"/>
      <w:marBottom w:val="0"/>
      <w:divBdr>
        <w:top w:val="none" w:sz="0" w:space="0" w:color="auto"/>
        <w:left w:val="none" w:sz="0" w:space="0" w:color="auto"/>
        <w:bottom w:val="none" w:sz="0" w:space="0" w:color="auto"/>
        <w:right w:val="none" w:sz="0" w:space="0" w:color="auto"/>
      </w:divBdr>
      <w:divsChild>
        <w:div w:id="1438255619">
          <w:marLeft w:val="0"/>
          <w:marRight w:val="0"/>
          <w:marTop w:val="0"/>
          <w:marBottom w:val="0"/>
          <w:divBdr>
            <w:top w:val="none" w:sz="0" w:space="0" w:color="auto"/>
            <w:left w:val="none" w:sz="0" w:space="0" w:color="auto"/>
            <w:bottom w:val="none" w:sz="0" w:space="0" w:color="auto"/>
            <w:right w:val="none" w:sz="0" w:space="0" w:color="auto"/>
          </w:divBdr>
          <w:divsChild>
            <w:div w:id="661272949">
              <w:marLeft w:val="0"/>
              <w:marRight w:val="0"/>
              <w:marTop w:val="0"/>
              <w:marBottom w:val="0"/>
              <w:divBdr>
                <w:top w:val="none" w:sz="0" w:space="0" w:color="auto"/>
                <w:left w:val="none" w:sz="0" w:space="0" w:color="auto"/>
                <w:bottom w:val="none" w:sz="0" w:space="0" w:color="auto"/>
                <w:right w:val="none" w:sz="0" w:space="0" w:color="auto"/>
              </w:divBdr>
            </w:div>
          </w:divsChild>
        </w:div>
        <w:div w:id="419180024">
          <w:marLeft w:val="0"/>
          <w:marRight w:val="0"/>
          <w:marTop w:val="0"/>
          <w:marBottom w:val="0"/>
          <w:divBdr>
            <w:top w:val="none" w:sz="0" w:space="0" w:color="auto"/>
            <w:left w:val="none" w:sz="0" w:space="0" w:color="auto"/>
            <w:bottom w:val="none" w:sz="0" w:space="0" w:color="auto"/>
            <w:right w:val="none" w:sz="0" w:space="0" w:color="auto"/>
          </w:divBdr>
        </w:div>
      </w:divsChild>
    </w:div>
    <w:div w:id="674188175">
      <w:bodyDiv w:val="1"/>
      <w:marLeft w:val="0"/>
      <w:marRight w:val="0"/>
      <w:marTop w:val="0"/>
      <w:marBottom w:val="0"/>
      <w:divBdr>
        <w:top w:val="none" w:sz="0" w:space="0" w:color="auto"/>
        <w:left w:val="none" w:sz="0" w:space="0" w:color="auto"/>
        <w:bottom w:val="none" w:sz="0" w:space="0" w:color="auto"/>
        <w:right w:val="none" w:sz="0" w:space="0" w:color="auto"/>
      </w:divBdr>
      <w:divsChild>
        <w:div w:id="763378051">
          <w:marLeft w:val="0"/>
          <w:marRight w:val="0"/>
          <w:marTop w:val="0"/>
          <w:marBottom w:val="0"/>
          <w:divBdr>
            <w:top w:val="none" w:sz="0" w:space="0" w:color="auto"/>
            <w:left w:val="none" w:sz="0" w:space="0" w:color="auto"/>
            <w:bottom w:val="none" w:sz="0" w:space="0" w:color="auto"/>
            <w:right w:val="none" w:sz="0" w:space="0" w:color="auto"/>
          </w:divBdr>
        </w:div>
        <w:div w:id="410783766">
          <w:marLeft w:val="0"/>
          <w:marRight w:val="0"/>
          <w:marTop w:val="0"/>
          <w:marBottom w:val="0"/>
          <w:divBdr>
            <w:top w:val="none" w:sz="0" w:space="0" w:color="auto"/>
            <w:left w:val="none" w:sz="0" w:space="0" w:color="auto"/>
            <w:bottom w:val="none" w:sz="0" w:space="0" w:color="auto"/>
            <w:right w:val="none" w:sz="0" w:space="0" w:color="auto"/>
          </w:divBdr>
          <w:divsChild>
            <w:div w:id="197902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355188">
      <w:bodyDiv w:val="1"/>
      <w:marLeft w:val="0"/>
      <w:marRight w:val="0"/>
      <w:marTop w:val="0"/>
      <w:marBottom w:val="0"/>
      <w:divBdr>
        <w:top w:val="none" w:sz="0" w:space="0" w:color="auto"/>
        <w:left w:val="none" w:sz="0" w:space="0" w:color="auto"/>
        <w:bottom w:val="none" w:sz="0" w:space="0" w:color="auto"/>
        <w:right w:val="none" w:sz="0" w:space="0" w:color="auto"/>
      </w:divBdr>
      <w:divsChild>
        <w:div w:id="2019117806">
          <w:marLeft w:val="0"/>
          <w:marRight w:val="0"/>
          <w:marTop w:val="0"/>
          <w:marBottom w:val="0"/>
          <w:divBdr>
            <w:top w:val="none" w:sz="0" w:space="0" w:color="auto"/>
            <w:left w:val="none" w:sz="0" w:space="0" w:color="auto"/>
            <w:bottom w:val="none" w:sz="0" w:space="0" w:color="auto"/>
            <w:right w:val="none" w:sz="0" w:space="0" w:color="auto"/>
          </w:divBdr>
          <w:divsChild>
            <w:div w:id="138573338">
              <w:marLeft w:val="0"/>
              <w:marRight w:val="0"/>
              <w:marTop w:val="0"/>
              <w:marBottom w:val="0"/>
              <w:divBdr>
                <w:top w:val="none" w:sz="0" w:space="0" w:color="auto"/>
                <w:left w:val="none" w:sz="0" w:space="0" w:color="auto"/>
                <w:bottom w:val="none" w:sz="0" w:space="0" w:color="auto"/>
                <w:right w:val="none" w:sz="0" w:space="0" w:color="auto"/>
              </w:divBdr>
              <w:divsChild>
                <w:div w:id="2062557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1905431">
      <w:bodyDiv w:val="1"/>
      <w:marLeft w:val="0"/>
      <w:marRight w:val="0"/>
      <w:marTop w:val="0"/>
      <w:marBottom w:val="0"/>
      <w:divBdr>
        <w:top w:val="none" w:sz="0" w:space="0" w:color="auto"/>
        <w:left w:val="none" w:sz="0" w:space="0" w:color="auto"/>
        <w:bottom w:val="none" w:sz="0" w:space="0" w:color="auto"/>
        <w:right w:val="none" w:sz="0" w:space="0" w:color="auto"/>
      </w:divBdr>
      <w:divsChild>
        <w:div w:id="1967807435">
          <w:marLeft w:val="0"/>
          <w:marRight w:val="0"/>
          <w:marTop w:val="0"/>
          <w:marBottom w:val="0"/>
          <w:divBdr>
            <w:top w:val="none" w:sz="0" w:space="0" w:color="auto"/>
            <w:left w:val="none" w:sz="0" w:space="0" w:color="auto"/>
            <w:bottom w:val="none" w:sz="0" w:space="0" w:color="auto"/>
            <w:right w:val="none" w:sz="0" w:space="0" w:color="auto"/>
          </w:divBdr>
          <w:divsChild>
            <w:div w:id="448402636">
              <w:marLeft w:val="0"/>
              <w:marRight w:val="0"/>
              <w:marTop w:val="0"/>
              <w:marBottom w:val="0"/>
              <w:divBdr>
                <w:top w:val="none" w:sz="0" w:space="0" w:color="auto"/>
                <w:left w:val="none" w:sz="0" w:space="0" w:color="auto"/>
                <w:bottom w:val="none" w:sz="0" w:space="0" w:color="auto"/>
                <w:right w:val="none" w:sz="0" w:space="0" w:color="auto"/>
              </w:divBdr>
              <w:divsChild>
                <w:div w:id="90521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179794">
      <w:bodyDiv w:val="1"/>
      <w:marLeft w:val="0"/>
      <w:marRight w:val="0"/>
      <w:marTop w:val="0"/>
      <w:marBottom w:val="0"/>
      <w:divBdr>
        <w:top w:val="none" w:sz="0" w:space="0" w:color="auto"/>
        <w:left w:val="none" w:sz="0" w:space="0" w:color="auto"/>
        <w:bottom w:val="none" w:sz="0" w:space="0" w:color="auto"/>
        <w:right w:val="none" w:sz="0" w:space="0" w:color="auto"/>
      </w:divBdr>
      <w:divsChild>
        <w:div w:id="1599752014">
          <w:marLeft w:val="0"/>
          <w:marRight w:val="0"/>
          <w:marTop w:val="0"/>
          <w:marBottom w:val="0"/>
          <w:divBdr>
            <w:top w:val="none" w:sz="0" w:space="0" w:color="auto"/>
            <w:left w:val="none" w:sz="0" w:space="0" w:color="auto"/>
            <w:bottom w:val="none" w:sz="0" w:space="0" w:color="auto"/>
            <w:right w:val="none" w:sz="0" w:space="0" w:color="auto"/>
          </w:divBdr>
        </w:div>
        <w:div w:id="420298040">
          <w:marLeft w:val="0"/>
          <w:marRight w:val="0"/>
          <w:marTop w:val="0"/>
          <w:marBottom w:val="0"/>
          <w:divBdr>
            <w:top w:val="none" w:sz="0" w:space="0" w:color="auto"/>
            <w:left w:val="none" w:sz="0" w:space="0" w:color="auto"/>
            <w:bottom w:val="none" w:sz="0" w:space="0" w:color="auto"/>
            <w:right w:val="none" w:sz="0" w:space="0" w:color="auto"/>
          </w:divBdr>
        </w:div>
      </w:divsChild>
    </w:div>
    <w:div w:id="737898451">
      <w:bodyDiv w:val="1"/>
      <w:marLeft w:val="0"/>
      <w:marRight w:val="0"/>
      <w:marTop w:val="0"/>
      <w:marBottom w:val="0"/>
      <w:divBdr>
        <w:top w:val="none" w:sz="0" w:space="0" w:color="auto"/>
        <w:left w:val="none" w:sz="0" w:space="0" w:color="auto"/>
        <w:bottom w:val="none" w:sz="0" w:space="0" w:color="auto"/>
        <w:right w:val="none" w:sz="0" w:space="0" w:color="auto"/>
      </w:divBdr>
      <w:divsChild>
        <w:div w:id="1354500624">
          <w:marLeft w:val="0"/>
          <w:marRight w:val="0"/>
          <w:marTop w:val="0"/>
          <w:marBottom w:val="0"/>
          <w:divBdr>
            <w:top w:val="none" w:sz="0" w:space="0" w:color="auto"/>
            <w:left w:val="none" w:sz="0" w:space="0" w:color="auto"/>
            <w:bottom w:val="none" w:sz="0" w:space="0" w:color="auto"/>
            <w:right w:val="none" w:sz="0" w:space="0" w:color="auto"/>
          </w:divBdr>
        </w:div>
        <w:div w:id="87847534">
          <w:marLeft w:val="0"/>
          <w:marRight w:val="0"/>
          <w:marTop w:val="0"/>
          <w:marBottom w:val="0"/>
          <w:divBdr>
            <w:top w:val="none" w:sz="0" w:space="0" w:color="auto"/>
            <w:left w:val="none" w:sz="0" w:space="0" w:color="auto"/>
            <w:bottom w:val="none" w:sz="0" w:space="0" w:color="auto"/>
            <w:right w:val="none" w:sz="0" w:space="0" w:color="auto"/>
          </w:divBdr>
        </w:div>
        <w:div w:id="2100829689">
          <w:marLeft w:val="0"/>
          <w:marRight w:val="0"/>
          <w:marTop w:val="0"/>
          <w:marBottom w:val="0"/>
          <w:divBdr>
            <w:top w:val="none" w:sz="0" w:space="0" w:color="auto"/>
            <w:left w:val="none" w:sz="0" w:space="0" w:color="auto"/>
            <w:bottom w:val="none" w:sz="0" w:space="0" w:color="auto"/>
            <w:right w:val="none" w:sz="0" w:space="0" w:color="auto"/>
          </w:divBdr>
        </w:div>
        <w:div w:id="1886481344">
          <w:marLeft w:val="0"/>
          <w:marRight w:val="0"/>
          <w:marTop w:val="0"/>
          <w:marBottom w:val="0"/>
          <w:divBdr>
            <w:top w:val="none" w:sz="0" w:space="0" w:color="auto"/>
            <w:left w:val="none" w:sz="0" w:space="0" w:color="auto"/>
            <w:bottom w:val="none" w:sz="0" w:space="0" w:color="auto"/>
            <w:right w:val="none" w:sz="0" w:space="0" w:color="auto"/>
          </w:divBdr>
        </w:div>
        <w:div w:id="999770292">
          <w:marLeft w:val="0"/>
          <w:marRight w:val="0"/>
          <w:marTop w:val="0"/>
          <w:marBottom w:val="0"/>
          <w:divBdr>
            <w:top w:val="none" w:sz="0" w:space="0" w:color="auto"/>
            <w:left w:val="none" w:sz="0" w:space="0" w:color="auto"/>
            <w:bottom w:val="none" w:sz="0" w:space="0" w:color="auto"/>
            <w:right w:val="none" w:sz="0" w:space="0" w:color="auto"/>
          </w:divBdr>
        </w:div>
        <w:div w:id="1268540043">
          <w:marLeft w:val="0"/>
          <w:marRight w:val="0"/>
          <w:marTop w:val="0"/>
          <w:marBottom w:val="0"/>
          <w:divBdr>
            <w:top w:val="none" w:sz="0" w:space="0" w:color="auto"/>
            <w:left w:val="none" w:sz="0" w:space="0" w:color="auto"/>
            <w:bottom w:val="none" w:sz="0" w:space="0" w:color="auto"/>
            <w:right w:val="none" w:sz="0" w:space="0" w:color="auto"/>
          </w:divBdr>
        </w:div>
        <w:div w:id="421728244">
          <w:marLeft w:val="0"/>
          <w:marRight w:val="0"/>
          <w:marTop w:val="0"/>
          <w:marBottom w:val="0"/>
          <w:divBdr>
            <w:top w:val="none" w:sz="0" w:space="0" w:color="auto"/>
            <w:left w:val="none" w:sz="0" w:space="0" w:color="auto"/>
            <w:bottom w:val="none" w:sz="0" w:space="0" w:color="auto"/>
            <w:right w:val="none" w:sz="0" w:space="0" w:color="auto"/>
          </w:divBdr>
        </w:div>
        <w:div w:id="545414060">
          <w:marLeft w:val="0"/>
          <w:marRight w:val="0"/>
          <w:marTop w:val="0"/>
          <w:marBottom w:val="0"/>
          <w:divBdr>
            <w:top w:val="none" w:sz="0" w:space="0" w:color="auto"/>
            <w:left w:val="none" w:sz="0" w:space="0" w:color="auto"/>
            <w:bottom w:val="none" w:sz="0" w:space="0" w:color="auto"/>
            <w:right w:val="none" w:sz="0" w:space="0" w:color="auto"/>
          </w:divBdr>
        </w:div>
        <w:div w:id="41515762">
          <w:marLeft w:val="0"/>
          <w:marRight w:val="0"/>
          <w:marTop w:val="0"/>
          <w:marBottom w:val="0"/>
          <w:divBdr>
            <w:top w:val="none" w:sz="0" w:space="0" w:color="auto"/>
            <w:left w:val="none" w:sz="0" w:space="0" w:color="auto"/>
            <w:bottom w:val="none" w:sz="0" w:space="0" w:color="auto"/>
            <w:right w:val="none" w:sz="0" w:space="0" w:color="auto"/>
          </w:divBdr>
        </w:div>
        <w:div w:id="1169098569">
          <w:marLeft w:val="0"/>
          <w:marRight w:val="0"/>
          <w:marTop w:val="0"/>
          <w:marBottom w:val="0"/>
          <w:divBdr>
            <w:top w:val="none" w:sz="0" w:space="0" w:color="auto"/>
            <w:left w:val="none" w:sz="0" w:space="0" w:color="auto"/>
            <w:bottom w:val="none" w:sz="0" w:space="0" w:color="auto"/>
            <w:right w:val="none" w:sz="0" w:space="0" w:color="auto"/>
          </w:divBdr>
        </w:div>
        <w:div w:id="1969121795">
          <w:marLeft w:val="0"/>
          <w:marRight w:val="0"/>
          <w:marTop w:val="0"/>
          <w:marBottom w:val="0"/>
          <w:divBdr>
            <w:top w:val="none" w:sz="0" w:space="0" w:color="auto"/>
            <w:left w:val="none" w:sz="0" w:space="0" w:color="auto"/>
            <w:bottom w:val="none" w:sz="0" w:space="0" w:color="auto"/>
            <w:right w:val="none" w:sz="0" w:space="0" w:color="auto"/>
          </w:divBdr>
        </w:div>
        <w:div w:id="230238244">
          <w:marLeft w:val="0"/>
          <w:marRight w:val="0"/>
          <w:marTop w:val="0"/>
          <w:marBottom w:val="0"/>
          <w:divBdr>
            <w:top w:val="none" w:sz="0" w:space="0" w:color="auto"/>
            <w:left w:val="none" w:sz="0" w:space="0" w:color="auto"/>
            <w:bottom w:val="none" w:sz="0" w:space="0" w:color="auto"/>
            <w:right w:val="none" w:sz="0" w:space="0" w:color="auto"/>
          </w:divBdr>
        </w:div>
        <w:div w:id="325866741">
          <w:marLeft w:val="0"/>
          <w:marRight w:val="0"/>
          <w:marTop w:val="0"/>
          <w:marBottom w:val="0"/>
          <w:divBdr>
            <w:top w:val="none" w:sz="0" w:space="0" w:color="auto"/>
            <w:left w:val="none" w:sz="0" w:space="0" w:color="auto"/>
            <w:bottom w:val="none" w:sz="0" w:space="0" w:color="auto"/>
            <w:right w:val="none" w:sz="0" w:space="0" w:color="auto"/>
          </w:divBdr>
        </w:div>
        <w:div w:id="1704668334">
          <w:marLeft w:val="0"/>
          <w:marRight w:val="0"/>
          <w:marTop w:val="0"/>
          <w:marBottom w:val="0"/>
          <w:divBdr>
            <w:top w:val="none" w:sz="0" w:space="0" w:color="auto"/>
            <w:left w:val="none" w:sz="0" w:space="0" w:color="auto"/>
            <w:bottom w:val="none" w:sz="0" w:space="0" w:color="auto"/>
            <w:right w:val="none" w:sz="0" w:space="0" w:color="auto"/>
          </w:divBdr>
        </w:div>
        <w:div w:id="516891290">
          <w:marLeft w:val="0"/>
          <w:marRight w:val="0"/>
          <w:marTop w:val="0"/>
          <w:marBottom w:val="0"/>
          <w:divBdr>
            <w:top w:val="none" w:sz="0" w:space="0" w:color="auto"/>
            <w:left w:val="none" w:sz="0" w:space="0" w:color="auto"/>
            <w:bottom w:val="none" w:sz="0" w:space="0" w:color="auto"/>
            <w:right w:val="none" w:sz="0" w:space="0" w:color="auto"/>
          </w:divBdr>
        </w:div>
        <w:div w:id="2108884469">
          <w:marLeft w:val="0"/>
          <w:marRight w:val="0"/>
          <w:marTop w:val="0"/>
          <w:marBottom w:val="0"/>
          <w:divBdr>
            <w:top w:val="none" w:sz="0" w:space="0" w:color="auto"/>
            <w:left w:val="none" w:sz="0" w:space="0" w:color="auto"/>
            <w:bottom w:val="none" w:sz="0" w:space="0" w:color="auto"/>
            <w:right w:val="none" w:sz="0" w:space="0" w:color="auto"/>
          </w:divBdr>
        </w:div>
        <w:div w:id="319237347">
          <w:marLeft w:val="0"/>
          <w:marRight w:val="0"/>
          <w:marTop w:val="0"/>
          <w:marBottom w:val="0"/>
          <w:divBdr>
            <w:top w:val="none" w:sz="0" w:space="0" w:color="auto"/>
            <w:left w:val="none" w:sz="0" w:space="0" w:color="auto"/>
            <w:bottom w:val="none" w:sz="0" w:space="0" w:color="auto"/>
            <w:right w:val="none" w:sz="0" w:space="0" w:color="auto"/>
          </w:divBdr>
        </w:div>
        <w:div w:id="467212851">
          <w:marLeft w:val="0"/>
          <w:marRight w:val="0"/>
          <w:marTop w:val="0"/>
          <w:marBottom w:val="0"/>
          <w:divBdr>
            <w:top w:val="none" w:sz="0" w:space="0" w:color="auto"/>
            <w:left w:val="none" w:sz="0" w:space="0" w:color="auto"/>
            <w:bottom w:val="none" w:sz="0" w:space="0" w:color="auto"/>
            <w:right w:val="none" w:sz="0" w:space="0" w:color="auto"/>
          </w:divBdr>
        </w:div>
        <w:div w:id="641544477">
          <w:marLeft w:val="0"/>
          <w:marRight w:val="0"/>
          <w:marTop w:val="0"/>
          <w:marBottom w:val="0"/>
          <w:divBdr>
            <w:top w:val="none" w:sz="0" w:space="0" w:color="auto"/>
            <w:left w:val="none" w:sz="0" w:space="0" w:color="auto"/>
            <w:bottom w:val="none" w:sz="0" w:space="0" w:color="auto"/>
            <w:right w:val="none" w:sz="0" w:space="0" w:color="auto"/>
          </w:divBdr>
        </w:div>
        <w:div w:id="1123424534">
          <w:marLeft w:val="0"/>
          <w:marRight w:val="0"/>
          <w:marTop w:val="0"/>
          <w:marBottom w:val="0"/>
          <w:divBdr>
            <w:top w:val="none" w:sz="0" w:space="0" w:color="auto"/>
            <w:left w:val="none" w:sz="0" w:space="0" w:color="auto"/>
            <w:bottom w:val="none" w:sz="0" w:space="0" w:color="auto"/>
            <w:right w:val="none" w:sz="0" w:space="0" w:color="auto"/>
          </w:divBdr>
        </w:div>
        <w:div w:id="1899587181">
          <w:marLeft w:val="0"/>
          <w:marRight w:val="0"/>
          <w:marTop w:val="0"/>
          <w:marBottom w:val="0"/>
          <w:divBdr>
            <w:top w:val="none" w:sz="0" w:space="0" w:color="auto"/>
            <w:left w:val="none" w:sz="0" w:space="0" w:color="auto"/>
            <w:bottom w:val="none" w:sz="0" w:space="0" w:color="auto"/>
            <w:right w:val="none" w:sz="0" w:space="0" w:color="auto"/>
          </w:divBdr>
        </w:div>
        <w:div w:id="167335537">
          <w:marLeft w:val="0"/>
          <w:marRight w:val="0"/>
          <w:marTop w:val="0"/>
          <w:marBottom w:val="0"/>
          <w:divBdr>
            <w:top w:val="none" w:sz="0" w:space="0" w:color="auto"/>
            <w:left w:val="none" w:sz="0" w:space="0" w:color="auto"/>
            <w:bottom w:val="none" w:sz="0" w:space="0" w:color="auto"/>
            <w:right w:val="none" w:sz="0" w:space="0" w:color="auto"/>
          </w:divBdr>
        </w:div>
        <w:div w:id="1046028065">
          <w:marLeft w:val="0"/>
          <w:marRight w:val="0"/>
          <w:marTop w:val="0"/>
          <w:marBottom w:val="0"/>
          <w:divBdr>
            <w:top w:val="none" w:sz="0" w:space="0" w:color="auto"/>
            <w:left w:val="none" w:sz="0" w:space="0" w:color="auto"/>
            <w:bottom w:val="none" w:sz="0" w:space="0" w:color="auto"/>
            <w:right w:val="none" w:sz="0" w:space="0" w:color="auto"/>
          </w:divBdr>
        </w:div>
        <w:div w:id="1268805226">
          <w:marLeft w:val="0"/>
          <w:marRight w:val="0"/>
          <w:marTop w:val="0"/>
          <w:marBottom w:val="0"/>
          <w:divBdr>
            <w:top w:val="none" w:sz="0" w:space="0" w:color="auto"/>
            <w:left w:val="none" w:sz="0" w:space="0" w:color="auto"/>
            <w:bottom w:val="none" w:sz="0" w:space="0" w:color="auto"/>
            <w:right w:val="none" w:sz="0" w:space="0" w:color="auto"/>
          </w:divBdr>
        </w:div>
        <w:div w:id="310671830">
          <w:marLeft w:val="0"/>
          <w:marRight w:val="0"/>
          <w:marTop w:val="0"/>
          <w:marBottom w:val="0"/>
          <w:divBdr>
            <w:top w:val="none" w:sz="0" w:space="0" w:color="auto"/>
            <w:left w:val="none" w:sz="0" w:space="0" w:color="auto"/>
            <w:bottom w:val="none" w:sz="0" w:space="0" w:color="auto"/>
            <w:right w:val="none" w:sz="0" w:space="0" w:color="auto"/>
          </w:divBdr>
        </w:div>
        <w:div w:id="742601847">
          <w:marLeft w:val="0"/>
          <w:marRight w:val="0"/>
          <w:marTop w:val="0"/>
          <w:marBottom w:val="0"/>
          <w:divBdr>
            <w:top w:val="none" w:sz="0" w:space="0" w:color="auto"/>
            <w:left w:val="none" w:sz="0" w:space="0" w:color="auto"/>
            <w:bottom w:val="none" w:sz="0" w:space="0" w:color="auto"/>
            <w:right w:val="none" w:sz="0" w:space="0" w:color="auto"/>
          </w:divBdr>
        </w:div>
        <w:div w:id="1389652247">
          <w:marLeft w:val="0"/>
          <w:marRight w:val="0"/>
          <w:marTop w:val="0"/>
          <w:marBottom w:val="0"/>
          <w:divBdr>
            <w:top w:val="none" w:sz="0" w:space="0" w:color="auto"/>
            <w:left w:val="none" w:sz="0" w:space="0" w:color="auto"/>
            <w:bottom w:val="none" w:sz="0" w:space="0" w:color="auto"/>
            <w:right w:val="none" w:sz="0" w:space="0" w:color="auto"/>
          </w:divBdr>
        </w:div>
        <w:div w:id="1149789137">
          <w:marLeft w:val="0"/>
          <w:marRight w:val="0"/>
          <w:marTop w:val="0"/>
          <w:marBottom w:val="0"/>
          <w:divBdr>
            <w:top w:val="none" w:sz="0" w:space="0" w:color="auto"/>
            <w:left w:val="none" w:sz="0" w:space="0" w:color="auto"/>
            <w:bottom w:val="none" w:sz="0" w:space="0" w:color="auto"/>
            <w:right w:val="none" w:sz="0" w:space="0" w:color="auto"/>
          </w:divBdr>
        </w:div>
        <w:div w:id="1715158737">
          <w:marLeft w:val="0"/>
          <w:marRight w:val="0"/>
          <w:marTop w:val="0"/>
          <w:marBottom w:val="0"/>
          <w:divBdr>
            <w:top w:val="none" w:sz="0" w:space="0" w:color="auto"/>
            <w:left w:val="none" w:sz="0" w:space="0" w:color="auto"/>
            <w:bottom w:val="none" w:sz="0" w:space="0" w:color="auto"/>
            <w:right w:val="none" w:sz="0" w:space="0" w:color="auto"/>
          </w:divBdr>
        </w:div>
        <w:div w:id="1950964131">
          <w:marLeft w:val="0"/>
          <w:marRight w:val="0"/>
          <w:marTop w:val="0"/>
          <w:marBottom w:val="0"/>
          <w:divBdr>
            <w:top w:val="none" w:sz="0" w:space="0" w:color="auto"/>
            <w:left w:val="none" w:sz="0" w:space="0" w:color="auto"/>
            <w:bottom w:val="none" w:sz="0" w:space="0" w:color="auto"/>
            <w:right w:val="none" w:sz="0" w:space="0" w:color="auto"/>
          </w:divBdr>
        </w:div>
        <w:div w:id="1813600109">
          <w:marLeft w:val="0"/>
          <w:marRight w:val="0"/>
          <w:marTop w:val="0"/>
          <w:marBottom w:val="0"/>
          <w:divBdr>
            <w:top w:val="none" w:sz="0" w:space="0" w:color="auto"/>
            <w:left w:val="none" w:sz="0" w:space="0" w:color="auto"/>
            <w:bottom w:val="none" w:sz="0" w:space="0" w:color="auto"/>
            <w:right w:val="none" w:sz="0" w:space="0" w:color="auto"/>
          </w:divBdr>
        </w:div>
        <w:div w:id="562910646">
          <w:marLeft w:val="0"/>
          <w:marRight w:val="0"/>
          <w:marTop w:val="0"/>
          <w:marBottom w:val="0"/>
          <w:divBdr>
            <w:top w:val="none" w:sz="0" w:space="0" w:color="auto"/>
            <w:left w:val="none" w:sz="0" w:space="0" w:color="auto"/>
            <w:bottom w:val="none" w:sz="0" w:space="0" w:color="auto"/>
            <w:right w:val="none" w:sz="0" w:space="0" w:color="auto"/>
          </w:divBdr>
        </w:div>
        <w:div w:id="902713322">
          <w:marLeft w:val="0"/>
          <w:marRight w:val="0"/>
          <w:marTop w:val="0"/>
          <w:marBottom w:val="0"/>
          <w:divBdr>
            <w:top w:val="none" w:sz="0" w:space="0" w:color="auto"/>
            <w:left w:val="none" w:sz="0" w:space="0" w:color="auto"/>
            <w:bottom w:val="none" w:sz="0" w:space="0" w:color="auto"/>
            <w:right w:val="none" w:sz="0" w:space="0" w:color="auto"/>
          </w:divBdr>
        </w:div>
        <w:div w:id="1718317110">
          <w:marLeft w:val="0"/>
          <w:marRight w:val="0"/>
          <w:marTop w:val="0"/>
          <w:marBottom w:val="0"/>
          <w:divBdr>
            <w:top w:val="none" w:sz="0" w:space="0" w:color="auto"/>
            <w:left w:val="none" w:sz="0" w:space="0" w:color="auto"/>
            <w:bottom w:val="none" w:sz="0" w:space="0" w:color="auto"/>
            <w:right w:val="none" w:sz="0" w:space="0" w:color="auto"/>
          </w:divBdr>
        </w:div>
        <w:div w:id="1999797795">
          <w:marLeft w:val="0"/>
          <w:marRight w:val="0"/>
          <w:marTop w:val="0"/>
          <w:marBottom w:val="0"/>
          <w:divBdr>
            <w:top w:val="none" w:sz="0" w:space="0" w:color="auto"/>
            <w:left w:val="none" w:sz="0" w:space="0" w:color="auto"/>
            <w:bottom w:val="none" w:sz="0" w:space="0" w:color="auto"/>
            <w:right w:val="none" w:sz="0" w:space="0" w:color="auto"/>
          </w:divBdr>
        </w:div>
        <w:div w:id="1093824226">
          <w:marLeft w:val="0"/>
          <w:marRight w:val="0"/>
          <w:marTop w:val="0"/>
          <w:marBottom w:val="0"/>
          <w:divBdr>
            <w:top w:val="none" w:sz="0" w:space="0" w:color="auto"/>
            <w:left w:val="none" w:sz="0" w:space="0" w:color="auto"/>
            <w:bottom w:val="none" w:sz="0" w:space="0" w:color="auto"/>
            <w:right w:val="none" w:sz="0" w:space="0" w:color="auto"/>
          </w:divBdr>
        </w:div>
        <w:div w:id="2022858222">
          <w:marLeft w:val="0"/>
          <w:marRight w:val="0"/>
          <w:marTop w:val="0"/>
          <w:marBottom w:val="0"/>
          <w:divBdr>
            <w:top w:val="none" w:sz="0" w:space="0" w:color="auto"/>
            <w:left w:val="none" w:sz="0" w:space="0" w:color="auto"/>
            <w:bottom w:val="none" w:sz="0" w:space="0" w:color="auto"/>
            <w:right w:val="none" w:sz="0" w:space="0" w:color="auto"/>
          </w:divBdr>
        </w:div>
        <w:div w:id="430711183">
          <w:marLeft w:val="0"/>
          <w:marRight w:val="0"/>
          <w:marTop w:val="0"/>
          <w:marBottom w:val="0"/>
          <w:divBdr>
            <w:top w:val="none" w:sz="0" w:space="0" w:color="auto"/>
            <w:left w:val="none" w:sz="0" w:space="0" w:color="auto"/>
            <w:bottom w:val="none" w:sz="0" w:space="0" w:color="auto"/>
            <w:right w:val="none" w:sz="0" w:space="0" w:color="auto"/>
          </w:divBdr>
        </w:div>
        <w:div w:id="1931884851">
          <w:marLeft w:val="0"/>
          <w:marRight w:val="0"/>
          <w:marTop w:val="0"/>
          <w:marBottom w:val="0"/>
          <w:divBdr>
            <w:top w:val="none" w:sz="0" w:space="0" w:color="auto"/>
            <w:left w:val="none" w:sz="0" w:space="0" w:color="auto"/>
            <w:bottom w:val="none" w:sz="0" w:space="0" w:color="auto"/>
            <w:right w:val="none" w:sz="0" w:space="0" w:color="auto"/>
          </w:divBdr>
        </w:div>
        <w:div w:id="24647139">
          <w:marLeft w:val="0"/>
          <w:marRight w:val="0"/>
          <w:marTop w:val="0"/>
          <w:marBottom w:val="0"/>
          <w:divBdr>
            <w:top w:val="none" w:sz="0" w:space="0" w:color="auto"/>
            <w:left w:val="none" w:sz="0" w:space="0" w:color="auto"/>
            <w:bottom w:val="none" w:sz="0" w:space="0" w:color="auto"/>
            <w:right w:val="none" w:sz="0" w:space="0" w:color="auto"/>
          </w:divBdr>
        </w:div>
        <w:div w:id="945772300">
          <w:marLeft w:val="0"/>
          <w:marRight w:val="0"/>
          <w:marTop w:val="0"/>
          <w:marBottom w:val="0"/>
          <w:divBdr>
            <w:top w:val="none" w:sz="0" w:space="0" w:color="auto"/>
            <w:left w:val="none" w:sz="0" w:space="0" w:color="auto"/>
            <w:bottom w:val="none" w:sz="0" w:space="0" w:color="auto"/>
            <w:right w:val="none" w:sz="0" w:space="0" w:color="auto"/>
          </w:divBdr>
        </w:div>
        <w:div w:id="2079477847">
          <w:marLeft w:val="0"/>
          <w:marRight w:val="0"/>
          <w:marTop w:val="0"/>
          <w:marBottom w:val="0"/>
          <w:divBdr>
            <w:top w:val="none" w:sz="0" w:space="0" w:color="auto"/>
            <w:left w:val="none" w:sz="0" w:space="0" w:color="auto"/>
            <w:bottom w:val="none" w:sz="0" w:space="0" w:color="auto"/>
            <w:right w:val="none" w:sz="0" w:space="0" w:color="auto"/>
          </w:divBdr>
        </w:div>
      </w:divsChild>
    </w:div>
    <w:div w:id="747267393">
      <w:bodyDiv w:val="1"/>
      <w:marLeft w:val="0"/>
      <w:marRight w:val="0"/>
      <w:marTop w:val="0"/>
      <w:marBottom w:val="0"/>
      <w:divBdr>
        <w:top w:val="none" w:sz="0" w:space="0" w:color="auto"/>
        <w:left w:val="none" w:sz="0" w:space="0" w:color="auto"/>
        <w:bottom w:val="none" w:sz="0" w:space="0" w:color="auto"/>
        <w:right w:val="none" w:sz="0" w:space="0" w:color="auto"/>
      </w:divBdr>
    </w:div>
    <w:div w:id="765732993">
      <w:bodyDiv w:val="1"/>
      <w:marLeft w:val="0"/>
      <w:marRight w:val="0"/>
      <w:marTop w:val="0"/>
      <w:marBottom w:val="0"/>
      <w:divBdr>
        <w:top w:val="none" w:sz="0" w:space="0" w:color="auto"/>
        <w:left w:val="none" w:sz="0" w:space="0" w:color="auto"/>
        <w:bottom w:val="none" w:sz="0" w:space="0" w:color="auto"/>
        <w:right w:val="none" w:sz="0" w:space="0" w:color="auto"/>
      </w:divBdr>
      <w:divsChild>
        <w:div w:id="973489371">
          <w:marLeft w:val="0"/>
          <w:marRight w:val="0"/>
          <w:marTop w:val="0"/>
          <w:marBottom w:val="0"/>
          <w:divBdr>
            <w:top w:val="none" w:sz="0" w:space="0" w:color="auto"/>
            <w:left w:val="none" w:sz="0" w:space="0" w:color="auto"/>
            <w:bottom w:val="none" w:sz="0" w:space="0" w:color="auto"/>
            <w:right w:val="none" w:sz="0" w:space="0" w:color="auto"/>
          </w:divBdr>
        </w:div>
      </w:divsChild>
    </w:div>
    <w:div w:id="775560656">
      <w:bodyDiv w:val="1"/>
      <w:marLeft w:val="0"/>
      <w:marRight w:val="0"/>
      <w:marTop w:val="0"/>
      <w:marBottom w:val="0"/>
      <w:divBdr>
        <w:top w:val="none" w:sz="0" w:space="0" w:color="auto"/>
        <w:left w:val="none" w:sz="0" w:space="0" w:color="auto"/>
        <w:bottom w:val="none" w:sz="0" w:space="0" w:color="auto"/>
        <w:right w:val="none" w:sz="0" w:space="0" w:color="auto"/>
      </w:divBdr>
    </w:div>
    <w:div w:id="777212468">
      <w:bodyDiv w:val="1"/>
      <w:marLeft w:val="0"/>
      <w:marRight w:val="0"/>
      <w:marTop w:val="0"/>
      <w:marBottom w:val="0"/>
      <w:divBdr>
        <w:top w:val="none" w:sz="0" w:space="0" w:color="auto"/>
        <w:left w:val="none" w:sz="0" w:space="0" w:color="auto"/>
        <w:bottom w:val="none" w:sz="0" w:space="0" w:color="auto"/>
        <w:right w:val="none" w:sz="0" w:space="0" w:color="auto"/>
      </w:divBdr>
    </w:div>
    <w:div w:id="788861463">
      <w:bodyDiv w:val="1"/>
      <w:marLeft w:val="0"/>
      <w:marRight w:val="0"/>
      <w:marTop w:val="0"/>
      <w:marBottom w:val="0"/>
      <w:divBdr>
        <w:top w:val="none" w:sz="0" w:space="0" w:color="auto"/>
        <w:left w:val="none" w:sz="0" w:space="0" w:color="auto"/>
        <w:bottom w:val="none" w:sz="0" w:space="0" w:color="auto"/>
        <w:right w:val="none" w:sz="0" w:space="0" w:color="auto"/>
      </w:divBdr>
      <w:divsChild>
        <w:div w:id="521824146">
          <w:marLeft w:val="0"/>
          <w:marRight w:val="0"/>
          <w:marTop w:val="0"/>
          <w:marBottom w:val="0"/>
          <w:divBdr>
            <w:top w:val="none" w:sz="0" w:space="0" w:color="auto"/>
            <w:left w:val="none" w:sz="0" w:space="0" w:color="auto"/>
            <w:bottom w:val="none" w:sz="0" w:space="0" w:color="auto"/>
            <w:right w:val="none" w:sz="0" w:space="0" w:color="auto"/>
          </w:divBdr>
          <w:divsChild>
            <w:div w:id="897202981">
              <w:marLeft w:val="0"/>
              <w:marRight w:val="0"/>
              <w:marTop w:val="0"/>
              <w:marBottom w:val="0"/>
              <w:divBdr>
                <w:top w:val="none" w:sz="0" w:space="0" w:color="auto"/>
                <w:left w:val="none" w:sz="0" w:space="0" w:color="auto"/>
                <w:bottom w:val="none" w:sz="0" w:space="0" w:color="auto"/>
                <w:right w:val="none" w:sz="0" w:space="0" w:color="auto"/>
              </w:divBdr>
            </w:div>
          </w:divsChild>
        </w:div>
        <w:div w:id="1564681116">
          <w:marLeft w:val="0"/>
          <w:marRight w:val="0"/>
          <w:marTop w:val="0"/>
          <w:marBottom w:val="0"/>
          <w:divBdr>
            <w:top w:val="none" w:sz="0" w:space="0" w:color="auto"/>
            <w:left w:val="none" w:sz="0" w:space="0" w:color="auto"/>
            <w:bottom w:val="none" w:sz="0" w:space="0" w:color="auto"/>
            <w:right w:val="none" w:sz="0" w:space="0" w:color="auto"/>
          </w:divBdr>
          <w:divsChild>
            <w:div w:id="18366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854690">
      <w:bodyDiv w:val="1"/>
      <w:marLeft w:val="0"/>
      <w:marRight w:val="0"/>
      <w:marTop w:val="0"/>
      <w:marBottom w:val="0"/>
      <w:divBdr>
        <w:top w:val="none" w:sz="0" w:space="0" w:color="auto"/>
        <w:left w:val="none" w:sz="0" w:space="0" w:color="auto"/>
        <w:bottom w:val="none" w:sz="0" w:space="0" w:color="auto"/>
        <w:right w:val="none" w:sz="0" w:space="0" w:color="auto"/>
      </w:divBdr>
      <w:divsChild>
        <w:div w:id="1821724051">
          <w:marLeft w:val="0"/>
          <w:marRight w:val="0"/>
          <w:marTop w:val="0"/>
          <w:marBottom w:val="0"/>
          <w:divBdr>
            <w:top w:val="none" w:sz="0" w:space="0" w:color="auto"/>
            <w:left w:val="none" w:sz="0" w:space="0" w:color="auto"/>
            <w:bottom w:val="none" w:sz="0" w:space="0" w:color="auto"/>
            <w:right w:val="none" w:sz="0" w:space="0" w:color="auto"/>
          </w:divBdr>
        </w:div>
        <w:div w:id="422260281">
          <w:marLeft w:val="0"/>
          <w:marRight w:val="0"/>
          <w:marTop w:val="0"/>
          <w:marBottom w:val="0"/>
          <w:divBdr>
            <w:top w:val="none" w:sz="0" w:space="0" w:color="auto"/>
            <w:left w:val="none" w:sz="0" w:space="0" w:color="auto"/>
            <w:bottom w:val="none" w:sz="0" w:space="0" w:color="auto"/>
            <w:right w:val="none" w:sz="0" w:space="0" w:color="auto"/>
          </w:divBdr>
        </w:div>
        <w:div w:id="1703751039">
          <w:marLeft w:val="0"/>
          <w:marRight w:val="0"/>
          <w:marTop w:val="0"/>
          <w:marBottom w:val="0"/>
          <w:divBdr>
            <w:top w:val="none" w:sz="0" w:space="0" w:color="auto"/>
            <w:left w:val="none" w:sz="0" w:space="0" w:color="auto"/>
            <w:bottom w:val="none" w:sz="0" w:space="0" w:color="auto"/>
            <w:right w:val="none" w:sz="0" w:space="0" w:color="auto"/>
          </w:divBdr>
        </w:div>
        <w:div w:id="2021157560">
          <w:marLeft w:val="0"/>
          <w:marRight w:val="0"/>
          <w:marTop w:val="0"/>
          <w:marBottom w:val="0"/>
          <w:divBdr>
            <w:top w:val="none" w:sz="0" w:space="0" w:color="auto"/>
            <w:left w:val="none" w:sz="0" w:space="0" w:color="auto"/>
            <w:bottom w:val="none" w:sz="0" w:space="0" w:color="auto"/>
            <w:right w:val="none" w:sz="0" w:space="0" w:color="auto"/>
          </w:divBdr>
        </w:div>
        <w:div w:id="840585996">
          <w:marLeft w:val="0"/>
          <w:marRight w:val="0"/>
          <w:marTop w:val="0"/>
          <w:marBottom w:val="0"/>
          <w:divBdr>
            <w:top w:val="none" w:sz="0" w:space="0" w:color="auto"/>
            <w:left w:val="none" w:sz="0" w:space="0" w:color="auto"/>
            <w:bottom w:val="none" w:sz="0" w:space="0" w:color="auto"/>
            <w:right w:val="none" w:sz="0" w:space="0" w:color="auto"/>
          </w:divBdr>
        </w:div>
        <w:div w:id="306789418">
          <w:marLeft w:val="0"/>
          <w:marRight w:val="0"/>
          <w:marTop w:val="0"/>
          <w:marBottom w:val="0"/>
          <w:divBdr>
            <w:top w:val="none" w:sz="0" w:space="0" w:color="auto"/>
            <w:left w:val="none" w:sz="0" w:space="0" w:color="auto"/>
            <w:bottom w:val="none" w:sz="0" w:space="0" w:color="auto"/>
            <w:right w:val="none" w:sz="0" w:space="0" w:color="auto"/>
          </w:divBdr>
        </w:div>
      </w:divsChild>
    </w:div>
    <w:div w:id="810291638">
      <w:bodyDiv w:val="1"/>
      <w:marLeft w:val="0"/>
      <w:marRight w:val="0"/>
      <w:marTop w:val="0"/>
      <w:marBottom w:val="0"/>
      <w:divBdr>
        <w:top w:val="none" w:sz="0" w:space="0" w:color="auto"/>
        <w:left w:val="none" w:sz="0" w:space="0" w:color="auto"/>
        <w:bottom w:val="none" w:sz="0" w:space="0" w:color="auto"/>
        <w:right w:val="none" w:sz="0" w:space="0" w:color="auto"/>
      </w:divBdr>
    </w:div>
    <w:div w:id="820266725">
      <w:bodyDiv w:val="1"/>
      <w:marLeft w:val="0"/>
      <w:marRight w:val="0"/>
      <w:marTop w:val="0"/>
      <w:marBottom w:val="0"/>
      <w:divBdr>
        <w:top w:val="none" w:sz="0" w:space="0" w:color="auto"/>
        <w:left w:val="none" w:sz="0" w:space="0" w:color="auto"/>
        <w:bottom w:val="none" w:sz="0" w:space="0" w:color="auto"/>
        <w:right w:val="none" w:sz="0" w:space="0" w:color="auto"/>
      </w:divBdr>
    </w:div>
    <w:div w:id="830174097">
      <w:bodyDiv w:val="1"/>
      <w:marLeft w:val="0"/>
      <w:marRight w:val="0"/>
      <w:marTop w:val="0"/>
      <w:marBottom w:val="0"/>
      <w:divBdr>
        <w:top w:val="none" w:sz="0" w:space="0" w:color="auto"/>
        <w:left w:val="none" w:sz="0" w:space="0" w:color="auto"/>
        <w:bottom w:val="none" w:sz="0" w:space="0" w:color="auto"/>
        <w:right w:val="none" w:sz="0" w:space="0" w:color="auto"/>
      </w:divBdr>
      <w:divsChild>
        <w:div w:id="1279944123">
          <w:marLeft w:val="0"/>
          <w:marRight w:val="0"/>
          <w:marTop w:val="0"/>
          <w:marBottom w:val="0"/>
          <w:divBdr>
            <w:top w:val="none" w:sz="0" w:space="0" w:color="auto"/>
            <w:left w:val="none" w:sz="0" w:space="0" w:color="auto"/>
            <w:bottom w:val="none" w:sz="0" w:space="0" w:color="auto"/>
            <w:right w:val="none" w:sz="0" w:space="0" w:color="auto"/>
          </w:divBdr>
        </w:div>
        <w:div w:id="133521886">
          <w:marLeft w:val="0"/>
          <w:marRight w:val="0"/>
          <w:marTop w:val="0"/>
          <w:marBottom w:val="0"/>
          <w:divBdr>
            <w:top w:val="none" w:sz="0" w:space="0" w:color="auto"/>
            <w:left w:val="none" w:sz="0" w:space="0" w:color="auto"/>
            <w:bottom w:val="none" w:sz="0" w:space="0" w:color="auto"/>
            <w:right w:val="none" w:sz="0" w:space="0" w:color="auto"/>
          </w:divBdr>
          <w:divsChild>
            <w:div w:id="1657874247">
              <w:marLeft w:val="0"/>
              <w:marRight w:val="0"/>
              <w:marTop w:val="0"/>
              <w:marBottom w:val="0"/>
              <w:divBdr>
                <w:top w:val="none" w:sz="0" w:space="0" w:color="auto"/>
                <w:left w:val="none" w:sz="0" w:space="0" w:color="auto"/>
                <w:bottom w:val="none" w:sz="0" w:space="0" w:color="auto"/>
                <w:right w:val="none" w:sz="0" w:space="0" w:color="auto"/>
              </w:divBdr>
            </w:div>
            <w:div w:id="54863511">
              <w:marLeft w:val="0"/>
              <w:marRight w:val="0"/>
              <w:marTop w:val="0"/>
              <w:marBottom w:val="0"/>
              <w:divBdr>
                <w:top w:val="none" w:sz="0" w:space="0" w:color="auto"/>
                <w:left w:val="none" w:sz="0" w:space="0" w:color="auto"/>
                <w:bottom w:val="none" w:sz="0" w:space="0" w:color="auto"/>
                <w:right w:val="none" w:sz="0" w:space="0" w:color="auto"/>
              </w:divBdr>
              <w:divsChild>
                <w:div w:id="1932867">
                  <w:marLeft w:val="0"/>
                  <w:marRight w:val="0"/>
                  <w:marTop w:val="0"/>
                  <w:marBottom w:val="0"/>
                  <w:divBdr>
                    <w:top w:val="none" w:sz="0" w:space="0" w:color="auto"/>
                    <w:left w:val="none" w:sz="0" w:space="0" w:color="auto"/>
                    <w:bottom w:val="none" w:sz="0" w:space="0" w:color="auto"/>
                    <w:right w:val="none" w:sz="0" w:space="0" w:color="auto"/>
                  </w:divBdr>
                  <w:divsChild>
                    <w:div w:id="1917785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0304223">
              <w:marLeft w:val="0"/>
              <w:marRight w:val="0"/>
              <w:marTop w:val="0"/>
              <w:marBottom w:val="0"/>
              <w:divBdr>
                <w:top w:val="none" w:sz="0" w:space="0" w:color="auto"/>
                <w:left w:val="none" w:sz="0" w:space="0" w:color="auto"/>
                <w:bottom w:val="none" w:sz="0" w:space="0" w:color="auto"/>
                <w:right w:val="none" w:sz="0" w:space="0" w:color="auto"/>
              </w:divBdr>
              <w:divsChild>
                <w:div w:id="161510723">
                  <w:marLeft w:val="0"/>
                  <w:marRight w:val="0"/>
                  <w:marTop w:val="0"/>
                  <w:marBottom w:val="0"/>
                  <w:divBdr>
                    <w:top w:val="none" w:sz="0" w:space="0" w:color="auto"/>
                    <w:left w:val="none" w:sz="0" w:space="0" w:color="auto"/>
                    <w:bottom w:val="none" w:sz="0" w:space="0" w:color="auto"/>
                    <w:right w:val="none" w:sz="0" w:space="0" w:color="auto"/>
                  </w:divBdr>
                  <w:divsChild>
                    <w:div w:id="5940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927403">
      <w:bodyDiv w:val="1"/>
      <w:marLeft w:val="0"/>
      <w:marRight w:val="0"/>
      <w:marTop w:val="0"/>
      <w:marBottom w:val="0"/>
      <w:divBdr>
        <w:top w:val="none" w:sz="0" w:space="0" w:color="auto"/>
        <w:left w:val="none" w:sz="0" w:space="0" w:color="auto"/>
        <w:bottom w:val="none" w:sz="0" w:space="0" w:color="auto"/>
        <w:right w:val="none" w:sz="0" w:space="0" w:color="auto"/>
      </w:divBdr>
    </w:div>
    <w:div w:id="866285713">
      <w:bodyDiv w:val="1"/>
      <w:marLeft w:val="0"/>
      <w:marRight w:val="0"/>
      <w:marTop w:val="0"/>
      <w:marBottom w:val="0"/>
      <w:divBdr>
        <w:top w:val="none" w:sz="0" w:space="0" w:color="auto"/>
        <w:left w:val="none" w:sz="0" w:space="0" w:color="auto"/>
        <w:bottom w:val="none" w:sz="0" w:space="0" w:color="auto"/>
        <w:right w:val="none" w:sz="0" w:space="0" w:color="auto"/>
      </w:divBdr>
      <w:divsChild>
        <w:div w:id="1827818142">
          <w:marLeft w:val="0"/>
          <w:marRight w:val="0"/>
          <w:marTop w:val="0"/>
          <w:marBottom w:val="0"/>
          <w:divBdr>
            <w:top w:val="none" w:sz="0" w:space="0" w:color="auto"/>
            <w:left w:val="none" w:sz="0" w:space="0" w:color="auto"/>
            <w:bottom w:val="none" w:sz="0" w:space="0" w:color="auto"/>
            <w:right w:val="none" w:sz="0" w:space="0" w:color="auto"/>
          </w:divBdr>
        </w:div>
      </w:divsChild>
    </w:div>
    <w:div w:id="868221257">
      <w:bodyDiv w:val="1"/>
      <w:marLeft w:val="0"/>
      <w:marRight w:val="0"/>
      <w:marTop w:val="0"/>
      <w:marBottom w:val="0"/>
      <w:divBdr>
        <w:top w:val="none" w:sz="0" w:space="0" w:color="auto"/>
        <w:left w:val="none" w:sz="0" w:space="0" w:color="auto"/>
        <w:bottom w:val="none" w:sz="0" w:space="0" w:color="auto"/>
        <w:right w:val="none" w:sz="0" w:space="0" w:color="auto"/>
      </w:divBdr>
      <w:divsChild>
        <w:div w:id="257032398">
          <w:marLeft w:val="0"/>
          <w:marRight w:val="0"/>
          <w:marTop w:val="0"/>
          <w:marBottom w:val="0"/>
          <w:divBdr>
            <w:top w:val="none" w:sz="0" w:space="0" w:color="auto"/>
            <w:left w:val="none" w:sz="0" w:space="0" w:color="auto"/>
            <w:bottom w:val="none" w:sz="0" w:space="0" w:color="auto"/>
            <w:right w:val="none" w:sz="0" w:space="0" w:color="auto"/>
          </w:divBdr>
        </w:div>
        <w:div w:id="1912736145">
          <w:marLeft w:val="0"/>
          <w:marRight w:val="0"/>
          <w:marTop w:val="0"/>
          <w:marBottom w:val="0"/>
          <w:divBdr>
            <w:top w:val="none" w:sz="0" w:space="0" w:color="auto"/>
            <w:left w:val="none" w:sz="0" w:space="0" w:color="auto"/>
            <w:bottom w:val="none" w:sz="0" w:space="0" w:color="auto"/>
            <w:right w:val="none" w:sz="0" w:space="0" w:color="auto"/>
          </w:divBdr>
        </w:div>
        <w:div w:id="487285390">
          <w:marLeft w:val="0"/>
          <w:marRight w:val="0"/>
          <w:marTop w:val="0"/>
          <w:marBottom w:val="0"/>
          <w:divBdr>
            <w:top w:val="none" w:sz="0" w:space="0" w:color="auto"/>
            <w:left w:val="none" w:sz="0" w:space="0" w:color="auto"/>
            <w:bottom w:val="none" w:sz="0" w:space="0" w:color="auto"/>
            <w:right w:val="none" w:sz="0" w:space="0" w:color="auto"/>
          </w:divBdr>
        </w:div>
        <w:div w:id="2087799286">
          <w:marLeft w:val="0"/>
          <w:marRight w:val="0"/>
          <w:marTop w:val="0"/>
          <w:marBottom w:val="0"/>
          <w:divBdr>
            <w:top w:val="none" w:sz="0" w:space="0" w:color="auto"/>
            <w:left w:val="none" w:sz="0" w:space="0" w:color="auto"/>
            <w:bottom w:val="none" w:sz="0" w:space="0" w:color="auto"/>
            <w:right w:val="none" w:sz="0" w:space="0" w:color="auto"/>
          </w:divBdr>
        </w:div>
        <w:div w:id="168712751">
          <w:marLeft w:val="0"/>
          <w:marRight w:val="0"/>
          <w:marTop w:val="0"/>
          <w:marBottom w:val="0"/>
          <w:divBdr>
            <w:top w:val="none" w:sz="0" w:space="0" w:color="auto"/>
            <w:left w:val="none" w:sz="0" w:space="0" w:color="auto"/>
            <w:bottom w:val="none" w:sz="0" w:space="0" w:color="auto"/>
            <w:right w:val="none" w:sz="0" w:space="0" w:color="auto"/>
          </w:divBdr>
        </w:div>
        <w:div w:id="1694646317">
          <w:marLeft w:val="0"/>
          <w:marRight w:val="0"/>
          <w:marTop w:val="0"/>
          <w:marBottom w:val="0"/>
          <w:divBdr>
            <w:top w:val="none" w:sz="0" w:space="0" w:color="auto"/>
            <w:left w:val="none" w:sz="0" w:space="0" w:color="auto"/>
            <w:bottom w:val="none" w:sz="0" w:space="0" w:color="auto"/>
            <w:right w:val="none" w:sz="0" w:space="0" w:color="auto"/>
          </w:divBdr>
        </w:div>
        <w:div w:id="270207667">
          <w:marLeft w:val="0"/>
          <w:marRight w:val="0"/>
          <w:marTop w:val="0"/>
          <w:marBottom w:val="0"/>
          <w:divBdr>
            <w:top w:val="none" w:sz="0" w:space="0" w:color="auto"/>
            <w:left w:val="none" w:sz="0" w:space="0" w:color="auto"/>
            <w:bottom w:val="none" w:sz="0" w:space="0" w:color="auto"/>
            <w:right w:val="none" w:sz="0" w:space="0" w:color="auto"/>
          </w:divBdr>
        </w:div>
        <w:div w:id="181667734">
          <w:marLeft w:val="0"/>
          <w:marRight w:val="0"/>
          <w:marTop w:val="0"/>
          <w:marBottom w:val="0"/>
          <w:divBdr>
            <w:top w:val="none" w:sz="0" w:space="0" w:color="auto"/>
            <w:left w:val="none" w:sz="0" w:space="0" w:color="auto"/>
            <w:bottom w:val="none" w:sz="0" w:space="0" w:color="auto"/>
            <w:right w:val="none" w:sz="0" w:space="0" w:color="auto"/>
          </w:divBdr>
        </w:div>
        <w:div w:id="450899510">
          <w:marLeft w:val="0"/>
          <w:marRight w:val="0"/>
          <w:marTop w:val="0"/>
          <w:marBottom w:val="0"/>
          <w:divBdr>
            <w:top w:val="none" w:sz="0" w:space="0" w:color="auto"/>
            <w:left w:val="none" w:sz="0" w:space="0" w:color="auto"/>
            <w:bottom w:val="none" w:sz="0" w:space="0" w:color="auto"/>
            <w:right w:val="none" w:sz="0" w:space="0" w:color="auto"/>
          </w:divBdr>
        </w:div>
        <w:div w:id="1641379131">
          <w:marLeft w:val="0"/>
          <w:marRight w:val="0"/>
          <w:marTop w:val="0"/>
          <w:marBottom w:val="0"/>
          <w:divBdr>
            <w:top w:val="none" w:sz="0" w:space="0" w:color="auto"/>
            <w:left w:val="none" w:sz="0" w:space="0" w:color="auto"/>
            <w:bottom w:val="none" w:sz="0" w:space="0" w:color="auto"/>
            <w:right w:val="none" w:sz="0" w:space="0" w:color="auto"/>
          </w:divBdr>
        </w:div>
        <w:div w:id="2010866712">
          <w:marLeft w:val="0"/>
          <w:marRight w:val="0"/>
          <w:marTop w:val="0"/>
          <w:marBottom w:val="0"/>
          <w:divBdr>
            <w:top w:val="none" w:sz="0" w:space="0" w:color="auto"/>
            <w:left w:val="none" w:sz="0" w:space="0" w:color="auto"/>
            <w:bottom w:val="none" w:sz="0" w:space="0" w:color="auto"/>
            <w:right w:val="none" w:sz="0" w:space="0" w:color="auto"/>
          </w:divBdr>
        </w:div>
        <w:div w:id="454105609">
          <w:marLeft w:val="0"/>
          <w:marRight w:val="0"/>
          <w:marTop w:val="0"/>
          <w:marBottom w:val="0"/>
          <w:divBdr>
            <w:top w:val="none" w:sz="0" w:space="0" w:color="auto"/>
            <w:left w:val="none" w:sz="0" w:space="0" w:color="auto"/>
            <w:bottom w:val="none" w:sz="0" w:space="0" w:color="auto"/>
            <w:right w:val="none" w:sz="0" w:space="0" w:color="auto"/>
          </w:divBdr>
        </w:div>
        <w:div w:id="1449541394">
          <w:marLeft w:val="0"/>
          <w:marRight w:val="0"/>
          <w:marTop w:val="0"/>
          <w:marBottom w:val="0"/>
          <w:divBdr>
            <w:top w:val="none" w:sz="0" w:space="0" w:color="auto"/>
            <w:left w:val="none" w:sz="0" w:space="0" w:color="auto"/>
            <w:bottom w:val="none" w:sz="0" w:space="0" w:color="auto"/>
            <w:right w:val="none" w:sz="0" w:space="0" w:color="auto"/>
          </w:divBdr>
        </w:div>
        <w:div w:id="954562654">
          <w:marLeft w:val="0"/>
          <w:marRight w:val="0"/>
          <w:marTop w:val="0"/>
          <w:marBottom w:val="0"/>
          <w:divBdr>
            <w:top w:val="none" w:sz="0" w:space="0" w:color="auto"/>
            <w:left w:val="none" w:sz="0" w:space="0" w:color="auto"/>
            <w:bottom w:val="none" w:sz="0" w:space="0" w:color="auto"/>
            <w:right w:val="none" w:sz="0" w:space="0" w:color="auto"/>
          </w:divBdr>
        </w:div>
        <w:div w:id="1422145836">
          <w:marLeft w:val="0"/>
          <w:marRight w:val="0"/>
          <w:marTop w:val="0"/>
          <w:marBottom w:val="0"/>
          <w:divBdr>
            <w:top w:val="none" w:sz="0" w:space="0" w:color="auto"/>
            <w:left w:val="none" w:sz="0" w:space="0" w:color="auto"/>
            <w:bottom w:val="none" w:sz="0" w:space="0" w:color="auto"/>
            <w:right w:val="none" w:sz="0" w:space="0" w:color="auto"/>
          </w:divBdr>
        </w:div>
        <w:div w:id="1449543494">
          <w:marLeft w:val="0"/>
          <w:marRight w:val="0"/>
          <w:marTop w:val="0"/>
          <w:marBottom w:val="0"/>
          <w:divBdr>
            <w:top w:val="none" w:sz="0" w:space="0" w:color="auto"/>
            <w:left w:val="none" w:sz="0" w:space="0" w:color="auto"/>
            <w:bottom w:val="none" w:sz="0" w:space="0" w:color="auto"/>
            <w:right w:val="none" w:sz="0" w:space="0" w:color="auto"/>
          </w:divBdr>
        </w:div>
        <w:div w:id="1787693324">
          <w:marLeft w:val="0"/>
          <w:marRight w:val="0"/>
          <w:marTop w:val="0"/>
          <w:marBottom w:val="0"/>
          <w:divBdr>
            <w:top w:val="none" w:sz="0" w:space="0" w:color="auto"/>
            <w:left w:val="none" w:sz="0" w:space="0" w:color="auto"/>
            <w:bottom w:val="none" w:sz="0" w:space="0" w:color="auto"/>
            <w:right w:val="none" w:sz="0" w:space="0" w:color="auto"/>
          </w:divBdr>
        </w:div>
        <w:div w:id="308873399">
          <w:marLeft w:val="0"/>
          <w:marRight w:val="0"/>
          <w:marTop w:val="0"/>
          <w:marBottom w:val="0"/>
          <w:divBdr>
            <w:top w:val="none" w:sz="0" w:space="0" w:color="auto"/>
            <w:left w:val="none" w:sz="0" w:space="0" w:color="auto"/>
            <w:bottom w:val="none" w:sz="0" w:space="0" w:color="auto"/>
            <w:right w:val="none" w:sz="0" w:space="0" w:color="auto"/>
          </w:divBdr>
        </w:div>
        <w:div w:id="1829059100">
          <w:marLeft w:val="0"/>
          <w:marRight w:val="0"/>
          <w:marTop w:val="0"/>
          <w:marBottom w:val="0"/>
          <w:divBdr>
            <w:top w:val="none" w:sz="0" w:space="0" w:color="auto"/>
            <w:left w:val="none" w:sz="0" w:space="0" w:color="auto"/>
            <w:bottom w:val="none" w:sz="0" w:space="0" w:color="auto"/>
            <w:right w:val="none" w:sz="0" w:space="0" w:color="auto"/>
          </w:divBdr>
        </w:div>
        <w:div w:id="1528375905">
          <w:marLeft w:val="0"/>
          <w:marRight w:val="0"/>
          <w:marTop w:val="0"/>
          <w:marBottom w:val="0"/>
          <w:divBdr>
            <w:top w:val="none" w:sz="0" w:space="0" w:color="auto"/>
            <w:left w:val="none" w:sz="0" w:space="0" w:color="auto"/>
            <w:bottom w:val="none" w:sz="0" w:space="0" w:color="auto"/>
            <w:right w:val="none" w:sz="0" w:space="0" w:color="auto"/>
          </w:divBdr>
        </w:div>
        <w:div w:id="1444838162">
          <w:marLeft w:val="0"/>
          <w:marRight w:val="0"/>
          <w:marTop w:val="0"/>
          <w:marBottom w:val="0"/>
          <w:divBdr>
            <w:top w:val="none" w:sz="0" w:space="0" w:color="auto"/>
            <w:left w:val="none" w:sz="0" w:space="0" w:color="auto"/>
            <w:bottom w:val="none" w:sz="0" w:space="0" w:color="auto"/>
            <w:right w:val="none" w:sz="0" w:space="0" w:color="auto"/>
          </w:divBdr>
        </w:div>
        <w:div w:id="363214513">
          <w:marLeft w:val="0"/>
          <w:marRight w:val="0"/>
          <w:marTop w:val="0"/>
          <w:marBottom w:val="0"/>
          <w:divBdr>
            <w:top w:val="none" w:sz="0" w:space="0" w:color="auto"/>
            <w:left w:val="none" w:sz="0" w:space="0" w:color="auto"/>
            <w:bottom w:val="none" w:sz="0" w:space="0" w:color="auto"/>
            <w:right w:val="none" w:sz="0" w:space="0" w:color="auto"/>
          </w:divBdr>
        </w:div>
        <w:div w:id="1010260113">
          <w:marLeft w:val="0"/>
          <w:marRight w:val="0"/>
          <w:marTop w:val="0"/>
          <w:marBottom w:val="0"/>
          <w:divBdr>
            <w:top w:val="none" w:sz="0" w:space="0" w:color="auto"/>
            <w:left w:val="none" w:sz="0" w:space="0" w:color="auto"/>
            <w:bottom w:val="none" w:sz="0" w:space="0" w:color="auto"/>
            <w:right w:val="none" w:sz="0" w:space="0" w:color="auto"/>
          </w:divBdr>
        </w:div>
        <w:div w:id="1396319575">
          <w:marLeft w:val="0"/>
          <w:marRight w:val="0"/>
          <w:marTop w:val="0"/>
          <w:marBottom w:val="0"/>
          <w:divBdr>
            <w:top w:val="none" w:sz="0" w:space="0" w:color="auto"/>
            <w:left w:val="none" w:sz="0" w:space="0" w:color="auto"/>
            <w:bottom w:val="none" w:sz="0" w:space="0" w:color="auto"/>
            <w:right w:val="none" w:sz="0" w:space="0" w:color="auto"/>
          </w:divBdr>
        </w:div>
        <w:div w:id="219901274">
          <w:marLeft w:val="0"/>
          <w:marRight w:val="0"/>
          <w:marTop w:val="0"/>
          <w:marBottom w:val="0"/>
          <w:divBdr>
            <w:top w:val="none" w:sz="0" w:space="0" w:color="auto"/>
            <w:left w:val="none" w:sz="0" w:space="0" w:color="auto"/>
            <w:bottom w:val="none" w:sz="0" w:space="0" w:color="auto"/>
            <w:right w:val="none" w:sz="0" w:space="0" w:color="auto"/>
          </w:divBdr>
        </w:div>
        <w:div w:id="1193962361">
          <w:marLeft w:val="0"/>
          <w:marRight w:val="0"/>
          <w:marTop w:val="0"/>
          <w:marBottom w:val="0"/>
          <w:divBdr>
            <w:top w:val="none" w:sz="0" w:space="0" w:color="auto"/>
            <w:left w:val="none" w:sz="0" w:space="0" w:color="auto"/>
            <w:bottom w:val="none" w:sz="0" w:space="0" w:color="auto"/>
            <w:right w:val="none" w:sz="0" w:space="0" w:color="auto"/>
          </w:divBdr>
        </w:div>
        <w:div w:id="878198834">
          <w:marLeft w:val="0"/>
          <w:marRight w:val="0"/>
          <w:marTop w:val="0"/>
          <w:marBottom w:val="0"/>
          <w:divBdr>
            <w:top w:val="none" w:sz="0" w:space="0" w:color="auto"/>
            <w:left w:val="none" w:sz="0" w:space="0" w:color="auto"/>
            <w:bottom w:val="none" w:sz="0" w:space="0" w:color="auto"/>
            <w:right w:val="none" w:sz="0" w:space="0" w:color="auto"/>
          </w:divBdr>
        </w:div>
        <w:div w:id="1184587796">
          <w:marLeft w:val="0"/>
          <w:marRight w:val="0"/>
          <w:marTop w:val="0"/>
          <w:marBottom w:val="0"/>
          <w:divBdr>
            <w:top w:val="none" w:sz="0" w:space="0" w:color="auto"/>
            <w:left w:val="none" w:sz="0" w:space="0" w:color="auto"/>
            <w:bottom w:val="none" w:sz="0" w:space="0" w:color="auto"/>
            <w:right w:val="none" w:sz="0" w:space="0" w:color="auto"/>
          </w:divBdr>
        </w:div>
        <w:div w:id="2108379645">
          <w:marLeft w:val="0"/>
          <w:marRight w:val="0"/>
          <w:marTop w:val="0"/>
          <w:marBottom w:val="0"/>
          <w:divBdr>
            <w:top w:val="none" w:sz="0" w:space="0" w:color="auto"/>
            <w:left w:val="none" w:sz="0" w:space="0" w:color="auto"/>
            <w:bottom w:val="none" w:sz="0" w:space="0" w:color="auto"/>
            <w:right w:val="none" w:sz="0" w:space="0" w:color="auto"/>
          </w:divBdr>
        </w:div>
        <w:div w:id="100729618">
          <w:marLeft w:val="0"/>
          <w:marRight w:val="0"/>
          <w:marTop w:val="0"/>
          <w:marBottom w:val="0"/>
          <w:divBdr>
            <w:top w:val="none" w:sz="0" w:space="0" w:color="auto"/>
            <w:left w:val="none" w:sz="0" w:space="0" w:color="auto"/>
            <w:bottom w:val="none" w:sz="0" w:space="0" w:color="auto"/>
            <w:right w:val="none" w:sz="0" w:space="0" w:color="auto"/>
          </w:divBdr>
        </w:div>
        <w:div w:id="1138377650">
          <w:marLeft w:val="0"/>
          <w:marRight w:val="0"/>
          <w:marTop w:val="0"/>
          <w:marBottom w:val="0"/>
          <w:divBdr>
            <w:top w:val="none" w:sz="0" w:space="0" w:color="auto"/>
            <w:left w:val="none" w:sz="0" w:space="0" w:color="auto"/>
            <w:bottom w:val="none" w:sz="0" w:space="0" w:color="auto"/>
            <w:right w:val="none" w:sz="0" w:space="0" w:color="auto"/>
          </w:divBdr>
        </w:div>
        <w:div w:id="322054997">
          <w:marLeft w:val="0"/>
          <w:marRight w:val="0"/>
          <w:marTop w:val="0"/>
          <w:marBottom w:val="0"/>
          <w:divBdr>
            <w:top w:val="none" w:sz="0" w:space="0" w:color="auto"/>
            <w:left w:val="none" w:sz="0" w:space="0" w:color="auto"/>
            <w:bottom w:val="none" w:sz="0" w:space="0" w:color="auto"/>
            <w:right w:val="none" w:sz="0" w:space="0" w:color="auto"/>
          </w:divBdr>
        </w:div>
        <w:div w:id="13964556">
          <w:marLeft w:val="0"/>
          <w:marRight w:val="0"/>
          <w:marTop w:val="0"/>
          <w:marBottom w:val="0"/>
          <w:divBdr>
            <w:top w:val="none" w:sz="0" w:space="0" w:color="auto"/>
            <w:left w:val="none" w:sz="0" w:space="0" w:color="auto"/>
            <w:bottom w:val="none" w:sz="0" w:space="0" w:color="auto"/>
            <w:right w:val="none" w:sz="0" w:space="0" w:color="auto"/>
          </w:divBdr>
        </w:div>
        <w:div w:id="97411123">
          <w:marLeft w:val="0"/>
          <w:marRight w:val="0"/>
          <w:marTop w:val="0"/>
          <w:marBottom w:val="0"/>
          <w:divBdr>
            <w:top w:val="none" w:sz="0" w:space="0" w:color="auto"/>
            <w:left w:val="none" w:sz="0" w:space="0" w:color="auto"/>
            <w:bottom w:val="none" w:sz="0" w:space="0" w:color="auto"/>
            <w:right w:val="none" w:sz="0" w:space="0" w:color="auto"/>
          </w:divBdr>
        </w:div>
        <w:div w:id="570164061">
          <w:marLeft w:val="0"/>
          <w:marRight w:val="0"/>
          <w:marTop w:val="0"/>
          <w:marBottom w:val="0"/>
          <w:divBdr>
            <w:top w:val="none" w:sz="0" w:space="0" w:color="auto"/>
            <w:left w:val="none" w:sz="0" w:space="0" w:color="auto"/>
            <w:bottom w:val="none" w:sz="0" w:space="0" w:color="auto"/>
            <w:right w:val="none" w:sz="0" w:space="0" w:color="auto"/>
          </w:divBdr>
        </w:div>
        <w:div w:id="276831936">
          <w:marLeft w:val="0"/>
          <w:marRight w:val="0"/>
          <w:marTop w:val="0"/>
          <w:marBottom w:val="0"/>
          <w:divBdr>
            <w:top w:val="none" w:sz="0" w:space="0" w:color="auto"/>
            <w:left w:val="none" w:sz="0" w:space="0" w:color="auto"/>
            <w:bottom w:val="none" w:sz="0" w:space="0" w:color="auto"/>
            <w:right w:val="none" w:sz="0" w:space="0" w:color="auto"/>
          </w:divBdr>
        </w:div>
        <w:div w:id="1088843160">
          <w:marLeft w:val="0"/>
          <w:marRight w:val="0"/>
          <w:marTop w:val="0"/>
          <w:marBottom w:val="0"/>
          <w:divBdr>
            <w:top w:val="none" w:sz="0" w:space="0" w:color="auto"/>
            <w:left w:val="none" w:sz="0" w:space="0" w:color="auto"/>
            <w:bottom w:val="none" w:sz="0" w:space="0" w:color="auto"/>
            <w:right w:val="none" w:sz="0" w:space="0" w:color="auto"/>
          </w:divBdr>
        </w:div>
        <w:div w:id="324476662">
          <w:marLeft w:val="0"/>
          <w:marRight w:val="0"/>
          <w:marTop w:val="0"/>
          <w:marBottom w:val="0"/>
          <w:divBdr>
            <w:top w:val="none" w:sz="0" w:space="0" w:color="auto"/>
            <w:left w:val="none" w:sz="0" w:space="0" w:color="auto"/>
            <w:bottom w:val="none" w:sz="0" w:space="0" w:color="auto"/>
            <w:right w:val="none" w:sz="0" w:space="0" w:color="auto"/>
          </w:divBdr>
        </w:div>
        <w:div w:id="1687975105">
          <w:marLeft w:val="0"/>
          <w:marRight w:val="0"/>
          <w:marTop w:val="0"/>
          <w:marBottom w:val="0"/>
          <w:divBdr>
            <w:top w:val="none" w:sz="0" w:space="0" w:color="auto"/>
            <w:left w:val="none" w:sz="0" w:space="0" w:color="auto"/>
            <w:bottom w:val="none" w:sz="0" w:space="0" w:color="auto"/>
            <w:right w:val="none" w:sz="0" w:space="0" w:color="auto"/>
          </w:divBdr>
        </w:div>
        <w:div w:id="961764995">
          <w:marLeft w:val="0"/>
          <w:marRight w:val="0"/>
          <w:marTop w:val="0"/>
          <w:marBottom w:val="0"/>
          <w:divBdr>
            <w:top w:val="none" w:sz="0" w:space="0" w:color="auto"/>
            <w:left w:val="none" w:sz="0" w:space="0" w:color="auto"/>
            <w:bottom w:val="none" w:sz="0" w:space="0" w:color="auto"/>
            <w:right w:val="none" w:sz="0" w:space="0" w:color="auto"/>
          </w:divBdr>
        </w:div>
        <w:div w:id="1906640399">
          <w:marLeft w:val="0"/>
          <w:marRight w:val="0"/>
          <w:marTop w:val="0"/>
          <w:marBottom w:val="0"/>
          <w:divBdr>
            <w:top w:val="none" w:sz="0" w:space="0" w:color="auto"/>
            <w:left w:val="none" w:sz="0" w:space="0" w:color="auto"/>
            <w:bottom w:val="none" w:sz="0" w:space="0" w:color="auto"/>
            <w:right w:val="none" w:sz="0" w:space="0" w:color="auto"/>
          </w:divBdr>
        </w:div>
        <w:div w:id="1689789137">
          <w:marLeft w:val="0"/>
          <w:marRight w:val="0"/>
          <w:marTop w:val="0"/>
          <w:marBottom w:val="0"/>
          <w:divBdr>
            <w:top w:val="none" w:sz="0" w:space="0" w:color="auto"/>
            <w:left w:val="none" w:sz="0" w:space="0" w:color="auto"/>
            <w:bottom w:val="none" w:sz="0" w:space="0" w:color="auto"/>
            <w:right w:val="none" w:sz="0" w:space="0" w:color="auto"/>
          </w:divBdr>
        </w:div>
      </w:divsChild>
    </w:div>
    <w:div w:id="871265057">
      <w:bodyDiv w:val="1"/>
      <w:marLeft w:val="0"/>
      <w:marRight w:val="0"/>
      <w:marTop w:val="0"/>
      <w:marBottom w:val="0"/>
      <w:divBdr>
        <w:top w:val="none" w:sz="0" w:space="0" w:color="auto"/>
        <w:left w:val="none" w:sz="0" w:space="0" w:color="auto"/>
        <w:bottom w:val="none" w:sz="0" w:space="0" w:color="auto"/>
        <w:right w:val="none" w:sz="0" w:space="0" w:color="auto"/>
      </w:divBdr>
      <w:divsChild>
        <w:div w:id="1280801492">
          <w:marLeft w:val="0"/>
          <w:marRight w:val="0"/>
          <w:marTop w:val="0"/>
          <w:marBottom w:val="0"/>
          <w:divBdr>
            <w:top w:val="none" w:sz="0" w:space="0" w:color="auto"/>
            <w:left w:val="none" w:sz="0" w:space="0" w:color="auto"/>
            <w:bottom w:val="none" w:sz="0" w:space="0" w:color="auto"/>
            <w:right w:val="none" w:sz="0" w:space="0" w:color="auto"/>
          </w:divBdr>
        </w:div>
      </w:divsChild>
    </w:div>
    <w:div w:id="876548827">
      <w:bodyDiv w:val="1"/>
      <w:marLeft w:val="0"/>
      <w:marRight w:val="0"/>
      <w:marTop w:val="0"/>
      <w:marBottom w:val="0"/>
      <w:divBdr>
        <w:top w:val="none" w:sz="0" w:space="0" w:color="auto"/>
        <w:left w:val="none" w:sz="0" w:space="0" w:color="auto"/>
        <w:bottom w:val="none" w:sz="0" w:space="0" w:color="auto"/>
        <w:right w:val="none" w:sz="0" w:space="0" w:color="auto"/>
      </w:divBdr>
    </w:div>
    <w:div w:id="930547773">
      <w:bodyDiv w:val="1"/>
      <w:marLeft w:val="0"/>
      <w:marRight w:val="0"/>
      <w:marTop w:val="0"/>
      <w:marBottom w:val="0"/>
      <w:divBdr>
        <w:top w:val="none" w:sz="0" w:space="0" w:color="auto"/>
        <w:left w:val="none" w:sz="0" w:space="0" w:color="auto"/>
        <w:bottom w:val="none" w:sz="0" w:space="0" w:color="auto"/>
        <w:right w:val="none" w:sz="0" w:space="0" w:color="auto"/>
      </w:divBdr>
      <w:divsChild>
        <w:div w:id="1472357207">
          <w:marLeft w:val="0"/>
          <w:marRight w:val="0"/>
          <w:marTop w:val="0"/>
          <w:marBottom w:val="0"/>
          <w:divBdr>
            <w:top w:val="none" w:sz="0" w:space="0" w:color="auto"/>
            <w:left w:val="none" w:sz="0" w:space="0" w:color="auto"/>
            <w:bottom w:val="none" w:sz="0" w:space="0" w:color="auto"/>
            <w:right w:val="none" w:sz="0" w:space="0" w:color="auto"/>
          </w:divBdr>
        </w:div>
      </w:divsChild>
    </w:div>
    <w:div w:id="944383782">
      <w:bodyDiv w:val="1"/>
      <w:marLeft w:val="0"/>
      <w:marRight w:val="0"/>
      <w:marTop w:val="0"/>
      <w:marBottom w:val="0"/>
      <w:divBdr>
        <w:top w:val="none" w:sz="0" w:space="0" w:color="auto"/>
        <w:left w:val="none" w:sz="0" w:space="0" w:color="auto"/>
        <w:bottom w:val="none" w:sz="0" w:space="0" w:color="auto"/>
        <w:right w:val="none" w:sz="0" w:space="0" w:color="auto"/>
      </w:divBdr>
      <w:divsChild>
        <w:div w:id="438109349">
          <w:marLeft w:val="0"/>
          <w:marRight w:val="0"/>
          <w:marTop w:val="0"/>
          <w:marBottom w:val="0"/>
          <w:divBdr>
            <w:top w:val="none" w:sz="0" w:space="0" w:color="auto"/>
            <w:left w:val="none" w:sz="0" w:space="0" w:color="auto"/>
            <w:bottom w:val="none" w:sz="0" w:space="0" w:color="auto"/>
            <w:right w:val="none" w:sz="0" w:space="0" w:color="auto"/>
          </w:divBdr>
        </w:div>
        <w:div w:id="1137377932">
          <w:marLeft w:val="0"/>
          <w:marRight w:val="0"/>
          <w:marTop w:val="0"/>
          <w:marBottom w:val="0"/>
          <w:divBdr>
            <w:top w:val="none" w:sz="0" w:space="0" w:color="auto"/>
            <w:left w:val="none" w:sz="0" w:space="0" w:color="auto"/>
            <w:bottom w:val="none" w:sz="0" w:space="0" w:color="auto"/>
            <w:right w:val="none" w:sz="0" w:space="0" w:color="auto"/>
          </w:divBdr>
        </w:div>
      </w:divsChild>
    </w:div>
    <w:div w:id="949825689">
      <w:bodyDiv w:val="1"/>
      <w:marLeft w:val="0"/>
      <w:marRight w:val="0"/>
      <w:marTop w:val="0"/>
      <w:marBottom w:val="0"/>
      <w:divBdr>
        <w:top w:val="none" w:sz="0" w:space="0" w:color="auto"/>
        <w:left w:val="none" w:sz="0" w:space="0" w:color="auto"/>
        <w:bottom w:val="none" w:sz="0" w:space="0" w:color="auto"/>
        <w:right w:val="none" w:sz="0" w:space="0" w:color="auto"/>
      </w:divBdr>
    </w:div>
    <w:div w:id="949899165">
      <w:bodyDiv w:val="1"/>
      <w:marLeft w:val="0"/>
      <w:marRight w:val="0"/>
      <w:marTop w:val="0"/>
      <w:marBottom w:val="0"/>
      <w:divBdr>
        <w:top w:val="none" w:sz="0" w:space="0" w:color="auto"/>
        <w:left w:val="none" w:sz="0" w:space="0" w:color="auto"/>
        <w:bottom w:val="none" w:sz="0" w:space="0" w:color="auto"/>
        <w:right w:val="none" w:sz="0" w:space="0" w:color="auto"/>
      </w:divBdr>
    </w:div>
    <w:div w:id="973560255">
      <w:bodyDiv w:val="1"/>
      <w:marLeft w:val="0"/>
      <w:marRight w:val="0"/>
      <w:marTop w:val="0"/>
      <w:marBottom w:val="0"/>
      <w:divBdr>
        <w:top w:val="none" w:sz="0" w:space="0" w:color="auto"/>
        <w:left w:val="none" w:sz="0" w:space="0" w:color="auto"/>
        <w:bottom w:val="none" w:sz="0" w:space="0" w:color="auto"/>
        <w:right w:val="none" w:sz="0" w:space="0" w:color="auto"/>
      </w:divBdr>
      <w:divsChild>
        <w:div w:id="579877037">
          <w:marLeft w:val="0"/>
          <w:marRight w:val="0"/>
          <w:marTop w:val="0"/>
          <w:marBottom w:val="0"/>
          <w:divBdr>
            <w:top w:val="none" w:sz="0" w:space="0" w:color="auto"/>
            <w:left w:val="none" w:sz="0" w:space="0" w:color="auto"/>
            <w:bottom w:val="none" w:sz="0" w:space="0" w:color="auto"/>
            <w:right w:val="none" w:sz="0" w:space="0" w:color="auto"/>
          </w:divBdr>
        </w:div>
        <w:div w:id="1495104369">
          <w:marLeft w:val="0"/>
          <w:marRight w:val="0"/>
          <w:marTop w:val="0"/>
          <w:marBottom w:val="0"/>
          <w:divBdr>
            <w:top w:val="none" w:sz="0" w:space="0" w:color="auto"/>
            <w:left w:val="none" w:sz="0" w:space="0" w:color="auto"/>
            <w:bottom w:val="none" w:sz="0" w:space="0" w:color="auto"/>
            <w:right w:val="none" w:sz="0" w:space="0" w:color="auto"/>
          </w:divBdr>
          <w:divsChild>
            <w:div w:id="174545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333202">
      <w:bodyDiv w:val="1"/>
      <w:marLeft w:val="0"/>
      <w:marRight w:val="0"/>
      <w:marTop w:val="0"/>
      <w:marBottom w:val="0"/>
      <w:divBdr>
        <w:top w:val="none" w:sz="0" w:space="0" w:color="auto"/>
        <w:left w:val="none" w:sz="0" w:space="0" w:color="auto"/>
        <w:bottom w:val="none" w:sz="0" w:space="0" w:color="auto"/>
        <w:right w:val="none" w:sz="0" w:space="0" w:color="auto"/>
      </w:divBdr>
      <w:divsChild>
        <w:div w:id="346568099">
          <w:marLeft w:val="0"/>
          <w:marRight w:val="0"/>
          <w:marTop w:val="0"/>
          <w:marBottom w:val="0"/>
          <w:divBdr>
            <w:top w:val="none" w:sz="0" w:space="0" w:color="auto"/>
            <w:left w:val="none" w:sz="0" w:space="0" w:color="auto"/>
            <w:bottom w:val="none" w:sz="0" w:space="0" w:color="auto"/>
            <w:right w:val="none" w:sz="0" w:space="0" w:color="auto"/>
          </w:divBdr>
        </w:div>
      </w:divsChild>
    </w:div>
    <w:div w:id="993603897">
      <w:bodyDiv w:val="1"/>
      <w:marLeft w:val="0"/>
      <w:marRight w:val="0"/>
      <w:marTop w:val="0"/>
      <w:marBottom w:val="0"/>
      <w:divBdr>
        <w:top w:val="none" w:sz="0" w:space="0" w:color="auto"/>
        <w:left w:val="none" w:sz="0" w:space="0" w:color="auto"/>
        <w:bottom w:val="none" w:sz="0" w:space="0" w:color="auto"/>
        <w:right w:val="none" w:sz="0" w:space="0" w:color="auto"/>
      </w:divBdr>
    </w:div>
    <w:div w:id="995376741">
      <w:bodyDiv w:val="1"/>
      <w:marLeft w:val="0"/>
      <w:marRight w:val="0"/>
      <w:marTop w:val="0"/>
      <w:marBottom w:val="0"/>
      <w:divBdr>
        <w:top w:val="none" w:sz="0" w:space="0" w:color="auto"/>
        <w:left w:val="none" w:sz="0" w:space="0" w:color="auto"/>
        <w:bottom w:val="none" w:sz="0" w:space="0" w:color="auto"/>
        <w:right w:val="none" w:sz="0" w:space="0" w:color="auto"/>
      </w:divBdr>
      <w:divsChild>
        <w:div w:id="772167217">
          <w:marLeft w:val="0"/>
          <w:marRight w:val="0"/>
          <w:marTop w:val="0"/>
          <w:marBottom w:val="0"/>
          <w:divBdr>
            <w:top w:val="none" w:sz="0" w:space="0" w:color="auto"/>
            <w:left w:val="none" w:sz="0" w:space="0" w:color="auto"/>
            <w:bottom w:val="none" w:sz="0" w:space="0" w:color="auto"/>
            <w:right w:val="none" w:sz="0" w:space="0" w:color="auto"/>
          </w:divBdr>
        </w:div>
      </w:divsChild>
    </w:div>
    <w:div w:id="1037244850">
      <w:bodyDiv w:val="1"/>
      <w:marLeft w:val="0"/>
      <w:marRight w:val="0"/>
      <w:marTop w:val="0"/>
      <w:marBottom w:val="0"/>
      <w:divBdr>
        <w:top w:val="none" w:sz="0" w:space="0" w:color="auto"/>
        <w:left w:val="none" w:sz="0" w:space="0" w:color="auto"/>
        <w:bottom w:val="none" w:sz="0" w:space="0" w:color="auto"/>
        <w:right w:val="none" w:sz="0" w:space="0" w:color="auto"/>
      </w:divBdr>
    </w:div>
    <w:div w:id="1038355362">
      <w:bodyDiv w:val="1"/>
      <w:marLeft w:val="0"/>
      <w:marRight w:val="0"/>
      <w:marTop w:val="0"/>
      <w:marBottom w:val="0"/>
      <w:divBdr>
        <w:top w:val="none" w:sz="0" w:space="0" w:color="auto"/>
        <w:left w:val="none" w:sz="0" w:space="0" w:color="auto"/>
        <w:bottom w:val="none" w:sz="0" w:space="0" w:color="auto"/>
        <w:right w:val="none" w:sz="0" w:space="0" w:color="auto"/>
      </w:divBdr>
    </w:div>
    <w:div w:id="1049036982">
      <w:bodyDiv w:val="1"/>
      <w:marLeft w:val="0"/>
      <w:marRight w:val="0"/>
      <w:marTop w:val="0"/>
      <w:marBottom w:val="0"/>
      <w:divBdr>
        <w:top w:val="none" w:sz="0" w:space="0" w:color="auto"/>
        <w:left w:val="none" w:sz="0" w:space="0" w:color="auto"/>
        <w:bottom w:val="none" w:sz="0" w:space="0" w:color="auto"/>
        <w:right w:val="none" w:sz="0" w:space="0" w:color="auto"/>
      </w:divBdr>
      <w:divsChild>
        <w:div w:id="658339430">
          <w:marLeft w:val="0"/>
          <w:marRight w:val="0"/>
          <w:marTop w:val="0"/>
          <w:marBottom w:val="0"/>
          <w:divBdr>
            <w:top w:val="none" w:sz="0" w:space="0" w:color="auto"/>
            <w:left w:val="none" w:sz="0" w:space="0" w:color="auto"/>
            <w:bottom w:val="none" w:sz="0" w:space="0" w:color="auto"/>
            <w:right w:val="none" w:sz="0" w:space="0" w:color="auto"/>
          </w:divBdr>
          <w:divsChild>
            <w:div w:id="1846165132">
              <w:marLeft w:val="0"/>
              <w:marRight w:val="0"/>
              <w:marTop w:val="0"/>
              <w:marBottom w:val="0"/>
              <w:divBdr>
                <w:top w:val="none" w:sz="0" w:space="0" w:color="auto"/>
                <w:left w:val="none" w:sz="0" w:space="0" w:color="auto"/>
                <w:bottom w:val="none" w:sz="0" w:space="0" w:color="auto"/>
                <w:right w:val="none" w:sz="0" w:space="0" w:color="auto"/>
              </w:divBdr>
            </w:div>
          </w:divsChild>
        </w:div>
        <w:div w:id="1545405568">
          <w:marLeft w:val="0"/>
          <w:marRight w:val="0"/>
          <w:marTop w:val="0"/>
          <w:marBottom w:val="0"/>
          <w:divBdr>
            <w:top w:val="none" w:sz="0" w:space="0" w:color="auto"/>
            <w:left w:val="none" w:sz="0" w:space="0" w:color="auto"/>
            <w:bottom w:val="none" w:sz="0" w:space="0" w:color="auto"/>
            <w:right w:val="none" w:sz="0" w:space="0" w:color="auto"/>
          </w:divBdr>
        </w:div>
      </w:divsChild>
    </w:div>
    <w:div w:id="1087003134">
      <w:bodyDiv w:val="1"/>
      <w:marLeft w:val="0"/>
      <w:marRight w:val="0"/>
      <w:marTop w:val="0"/>
      <w:marBottom w:val="0"/>
      <w:divBdr>
        <w:top w:val="none" w:sz="0" w:space="0" w:color="auto"/>
        <w:left w:val="none" w:sz="0" w:space="0" w:color="auto"/>
        <w:bottom w:val="none" w:sz="0" w:space="0" w:color="auto"/>
        <w:right w:val="none" w:sz="0" w:space="0" w:color="auto"/>
      </w:divBdr>
      <w:divsChild>
        <w:div w:id="1940672492">
          <w:marLeft w:val="0"/>
          <w:marRight w:val="0"/>
          <w:marTop w:val="0"/>
          <w:marBottom w:val="0"/>
          <w:divBdr>
            <w:top w:val="none" w:sz="0" w:space="0" w:color="auto"/>
            <w:left w:val="none" w:sz="0" w:space="0" w:color="auto"/>
            <w:bottom w:val="none" w:sz="0" w:space="0" w:color="auto"/>
            <w:right w:val="none" w:sz="0" w:space="0" w:color="auto"/>
          </w:divBdr>
        </w:div>
        <w:div w:id="1029992390">
          <w:marLeft w:val="0"/>
          <w:marRight w:val="0"/>
          <w:marTop w:val="0"/>
          <w:marBottom w:val="0"/>
          <w:divBdr>
            <w:top w:val="none" w:sz="0" w:space="0" w:color="auto"/>
            <w:left w:val="none" w:sz="0" w:space="0" w:color="auto"/>
            <w:bottom w:val="none" w:sz="0" w:space="0" w:color="auto"/>
            <w:right w:val="none" w:sz="0" w:space="0" w:color="auto"/>
          </w:divBdr>
        </w:div>
        <w:div w:id="384179969">
          <w:marLeft w:val="0"/>
          <w:marRight w:val="0"/>
          <w:marTop w:val="0"/>
          <w:marBottom w:val="0"/>
          <w:divBdr>
            <w:top w:val="none" w:sz="0" w:space="0" w:color="auto"/>
            <w:left w:val="none" w:sz="0" w:space="0" w:color="auto"/>
            <w:bottom w:val="none" w:sz="0" w:space="0" w:color="auto"/>
            <w:right w:val="none" w:sz="0" w:space="0" w:color="auto"/>
          </w:divBdr>
        </w:div>
        <w:div w:id="90587292">
          <w:marLeft w:val="0"/>
          <w:marRight w:val="0"/>
          <w:marTop w:val="0"/>
          <w:marBottom w:val="0"/>
          <w:divBdr>
            <w:top w:val="none" w:sz="0" w:space="0" w:color="auto"/>
            <w:left w:val="none" w:sz="0" w:space="0" w:color="auto"/>
            <w:bottom w:val="none" w:sz="0" w:space="0" w:color="auto"/>
            <w:right w:val="none" w:sz="0" w:space="0" w:color="auto"/>
          </w:divBdr>
        </w:div>
        <w:div w:id="692730091">
          <w:marLeft w:val="0"/>
          <w:marRight w:val="0"/>
          <w:marTop w:val="0"/>
          <w:marBottom w:val="0"/>
          <w:divBdr>
            <w:top w:val="none" w:sz="0" w:space="0" w:color="auto"/>
            <w:left w:val="none" w:sz="0" w:space="0" w:color="auto"/>
            <w:bottom w:val="none" w:sz="0" w:space="0" w:color="auto"/>
            <w:right w:val="none" w:sz="0" w:space="0" w:color="auto"/>
          </w:divBdr>
        </w:div>
        <w:div w:id="828054050">
          <w:marLeft w:val="0"/>
          <w:marRight w:val="0"/>
          <w:marTop w:val="0"/>
          <w:marBottom w:val="0"/>
          <w:divBdr>
            <w:top w:val="none" w:sz="0" w:space="0" w:color="auto"/>
            <w:left w:val="none" w:sz="0" w:space="0" w:color="auto"/>
            <w:bottom w:val="none" w:sz="0" w:space="0" w:color="auto"/>
            <w:right w:val="none" w:sz="0" w:space="0" w:color="auto"/>
          </w:divBdr>
        </w:div>
        <w:div w:id="737022026">
          <w:marLeft w:val="0"/>
          <w:marRight w:val="0"/>
          <w:marTop w:val="0"/>
          <w:marBottom w:val="0"/>
          <w:divBdr>
            <w:top w:val="none" w:sz="0" w:space="0" w:color="auto"/>
            <w:left w:val="none" w:sz="0" w:space="0" w:color="auto"/>
            <w:bottom w:val="none" w:sz="0" w:space="0" w:color="auto"/>
            <w:right w:val="none" w:sz="0" w:space="0" w:color="auto"/>
          </w:divBdr>
        </w:div>
        <w:div w:id="1620069905">
          <w:marLeft w:val="0"/>
          <w:marRight w:val="0"/>
          <w:marTop w:val="0"/>
          <w:marBottom w:val="0"/>
          <w:divBdr>
            <w:top w:val="none" w:sz="0" w:space="0" w:color="auto"/>
            <w:left w:val="none" w:sz="0" w:space="0" w:color="auto"/>
            <w:bottom w:val="none" w:sz="0" w:space="0" w:color="auto"/>
            <w:right w:val="none" w:sz="0" w:space="0" w:color="auto"/>
          </w:divBdr>
        </w:div>
        <w:div w:id="175315224">
          <w:marLeft w:val="0"/>
          <w:marRight w:val="0"/>
          <w:marTop w:val="0"/>
          <w:marBottom w:val="0"/>
          <w:divBdr>
            <w:top w:val="none" w:sz="0" w:space="0" w:color="auto"/>
            <w:left w:val="none" w:sz="0" w:space="0" w:color="auto"/>
            <w:bottom w:val="none" w:sz="0" w:space="0" w:color="auto"/>
            <w:right w:val="none" w:sz="0" w:space="0" w:color="auto"/>
          </w:divBdr>
        </w:div>
      </w:divsChild>
    </w:div>
    <w:div w:id="1098254698">
      <w:bodyDiv w:val="1"/>
      <w:marLeft w:val="0"/>
      <w:marRight w:val="0"/>
      <w:marTop w:val="0"/>
      <w:marBottom w:val="0"/>
      <w:divBdr>
        <w:top w:val="none" w:sz="0" w:space="0" w:color="auto"/>
        <w:left w:val="none" w:sz="0" w:space="0" w:color="auto"/>
        <w:bottom w:val="none" w:sz="0" w:space="0" w:color="auto"/>
        <w:right w:val="none" w:sz="0" w:space="0" w:color="auto"/>
      </w:divBdr>
    </w:div>
    <w:div w:id="1119497634">
      <w:bodyDiv w:val="1"/>
      <w:marLeft w:val="0"/>
      <w:marRight w:val="0"/>
      <w:marTop w:val="0"/>
      <w:marBottom w:val="0"/>
      <w:divBdr>
        <w:top w:val="none" w:sz="0" w:space="0" w:color="auto"/>
        <w:left w:val="none" w:sz="0" w:space="0" w:color="auto"/>
        <w:bottom w:val="none" w:sz="0" w:space="0" w:color="auto"/>
        <w:right w:val="none" w:sz="0" w:space="0" w:color="auto"/>
      </w:divBdr>
      <w:divsChild>
        <w:div w:id="129322151">
          <w:marLeft w:val="0"/>
          <w:marRight w:val="0"/>
          <w:marTop w:val="0"/>
          <w:marBottom w:val="0"/>
          <w:divBdr>
            <w:top w:val="none" w:sz="0" w:space="0" w:color="auto"/>
            <w:left w:val="none" w:sz="0" w:space="0" w:color="auto"/>
            <w:bottom w:val="none" w:sz="0" w:space="0" w:color="auto"/>
            <w:right w:val="none" w:sz="0" w:space="0" w:color="auto"/>
          </w:divBdr>
        </w:div>
        <w:div w:id="1237783779">
          <w:marLeft w:val="0"/>
          <w:marRight w:val="0"/>
          <w:marTop w:val="0"/>
          <w:marBottom w:val="0"/>
          <w:divBdr>
            <w:top w:val="none" w:sz="0" w:space="0" w:color="auto"/>
            <w:left w:val="none" w:sz="0" w:space="0" w:color="auto"/>
            <w:bottom w:val="none" w:sz="0" w:space="0" w:color="auto"/>
            <w:right w:val="none" w:sz="0" w:space="0" w:color="auto"/>
          </w:divBdr>
        </w:div>
        <w:div w:id="1692871826">
          <w:marLeft w:val="0"/>
          <w:marRight w:val="0"/>
          <w:marTop w:val="0"/>
          <w:marBottom w:val="0"/>
          <w:divBdr>
            <w:top w:val="none" w:sz="0" w:space="0" w:color="auto"/>
            <w:left w:val="none" w:sz="0" w:space="0" w:color="auto"/>
            <w:bottom w:val="none" w:sz="0" w:space="0" w:color="auto"/>
            <w:right w:val="none" w:sz="0" w:space="0" w:color="auto"/>
          </w:divBdr>
        </w:div>
        <w:div w:id="84618745">
          <w:marLeft w:val="0"/>
          <w:marRight w:val="0"/>
          <w:marTop w:val="0"/>
          <w:marBottom w:val="0"/>
          <w:divBdr>
            <w:top w:val="none" w:sz="0" w:space="0" w:color="auto"/>
            <w:left w:val="none" w:sz="0" w:space="0" w:color="auto"/>
            <w:bottom w:val="none" w:sz="0" w:space="0" w:color="auto"/>
            <w:right w:val="none" w:sz="0" w:space="0" w:color="auto"/>
          </w:divBdr>
        </w:div>
        <w:div w:id="879707557">
          <w:marLeft w:val="0"/>
          <w:marRight w:val="0"/>
          <w:marTop w:val="0"/>
          <w:marBottom w:val="0"/>
          <w:divBdr>
            <w:top w:val="none" w:sz="0" w:space="0" w:color="auto"/>
            <w:left w:val="none" w:sz="0" w:space="0" w:color="auto"/>
            <w:bottom w:val="none" w:sz="0" w:space="0" w:color="auto"/>
            <w:right w:val="none" w:sz="0" w:space="0" w:color="auto"/>
          </w:divBdr>
        </w:div>
        <w:div w:id="1599605069">
          <w:marLeft w:val="0"/>
          <w:marRight w:val="0"/>
          <w:marTop w:val="0"/>
          <w:marBottom w:val="0"/>
          <w:divBdr>
            <w:top w:val="none" w:sz="0" w:space="0" w:color="auto"/>
            <w:left w:val="none" w:sz="0" w:space="0" w:color="auto"/>
            <w:bottom w:val="none" w:sz="0" w:space="0" w:color="auto"/>
            <w:right w:val="none" w:sz="0" w:space="0" w:color="auto"/>
          </w:divBdr>
        </w:div>
        <w:div w:id="1595169951">
          <w:marLeft w:val="0"/>
          <w:marRight w:val="0"/>
          <w:marTop w:val="0"/>
          <w:marBottom w:val="0"/>
          <w:divBdr>
            <w:top w:val="none" w:sz="0" w:space="0" w:color="auto"/>
            <w:left w:val="none" w:sz="0" w:space="0" w:color="auto"/>
            <w:bottom w:val="none" w:sz="0" w:space="0" w:color="auto"/>
            <w:right w:val="none" w:sz="0" w:space="0" w:color="auto"/>
          </w:divBdr>
        </w:div>
        <w:div w:id="1445422262">
          <w:marLeft w:val="0"/>
          <w:marRight w:val="0"/>
          <w:marTop w:val="0"/>
          <w:marBottom w:val="0"/>
          <w:divBdr>
            <w:top w:val="none" w:sz="0" w:space="0" w:color="auto"/>
            <w:left w:val="none" w:sz="0" w:space="0" w:color="auto"/>
            <w:bottom w:val="none" w:sz="0" w:space="0" w:color="auto"/>
            <w:right w:val="none" w:sz="0" w:space="0" w:color="auto"/>
          </w:divBdr>
        </w:div>
        <w:div w:id="913590926">
          <w:marLeft w:val="0"/>
          <w:marRight w:val="0"/>
          <w:marTop w:val="0"/>
          <w:marBottom w:val="0"/>
          <w:divBdr>
            <w:top w:val="none" w:sz="0" w:space="0" w:color="auto"/>
            <w:left w:val="none" w:sz="0" w:space="0" w:color="auto"/>
            <w:bottom w:val="none" w:sz="0" w:space="0" w:color="auto"/>
            <w:right w:val="none" w:sz="0" w:space="0" w:color="auto"/>
          </w:divBdr>
        </w:div>
        <w:div w:id="1154376717">
          <w:marLeft w:val="0"/>
          <w:marRight w:val="0"/>
          <w:marTop w:val="0"/>
          <w:marBottom w:val="0"/>
          <w:divBdr>
            <w:top w:val="none" w:sz="0" w:space="0" w:color="auto"/>
            <w:left w:val="none" w:sz="0" w:space="0" w:color="auto"/>
            <w:bottom w:val="none" w:sz="0" w:space="0" w:color="auto"/>
            <w:right w:val="none" w:sz="0" w:space="0" w:color="auto"/>
          </w:divBdr>
        </w:div>
        <w:div w:id="1693873510">
          <w:marLeft w:val="0"/>
          <w:marRight w:val="0"/>
          <w:marTop w:val="0"/>
          <w:marBottom w:val="0"/>
          <w:divBdr>
            <w:top w:val="none" w:sz="0" w:space="0" w:color="auto"/>
            <w:left w:val="none" w:sz="0" w:space="0" w:color="auto"/>
            <w:bottom w:val="none" w:sz="0" w:space="0" w:color="auto"/>
            <w:right w:val="none" w:sz="0" w:space="0" w:color="auto"/>
          </w:divBdr>
        </w:div>
        <w:div w:id="1845440404">
          <w:marLeft w:val="0"/>
          <w:marRight w:val="0"/>
          <w:marTop w:val="0"/>
          <w:marBottom w:val="0"/>
          <w:divBdr>
            <w:top w:val="none" w:sz="0" w:space="0" w:color="auto"/>
            <w:left w:val="none" w:sz="0" w:space="0" w:color="auto"/>
            <w:bottom w:val="none" w:sz="0" w:space="0" w:color="auto"/>
            <w:right w:val="none" w:sz="0" w:space="0" w:color="auto"/>
          </w:divBdr>
        </w:div>
        <w:div w:id="1394768646">
          <w:marLeft w:val="0"/>
          <w:marRight w:val="0"/>
          <w:marTop w:val="0"/>
          <w:marBottom w:val="0"/>
          <w:divBdr>
            <w:top w:val="none" w:sz="0" w:space="0" w:color="auto"/>
            <w:left w:val="none" w:sz="0" w:space="0" w:color="auto"/>
            <w:bottom w:val="none" w:sz="0" w:space="0" w:color="auto"/>
            <w:right w:val="none" w:sz="0" w:space="0" w:color="auto"/>
          </w:divBdr>
        </w:div>
        <w:div w:id="830288535">
          <w:marLeft w:val="0"/>
          <w:marRight w:val="0"/>
          <w:marTop w:val="0"/>
          <w:marBottom w:val="0"/>
          <w:divBdr>
            <w:top w:val="none" w:sz="0" w:space="0" w:color="auto"/>
            <w:left w:val="none" w:sz="0" w:space="0" w:color="auto"/>
            <w:bottom w:val="none" w:sz="0" w:space="0" w:color="auto"/>
            <w:right w:val="none" w:sz="0" w:space="0" w:color="auto"/>
          </w:divBdr>
        </w:div>
        <w:div w:id="1653022584">
          <w:marLeft w:val="0"/>
          <w:marRight w:val="0"/>
          <w:marTop w:val="0"/>
          <w:marBottom w:val="0"/>
          <w:divBdr>
            <w:top w:val="none" w:sz="0" w:space="0" w:color="auto"/>
            <w:left w:val="none" w:sz="0" w:space="0" w:color="auto"/>
            <w:bottom w:val="none" w:sz="0" w:space="0" w:color="auto"/>
            <w:right w:val="none" w:sz="0" w:space="0" w:color="auto"/>
          </w:divBdr>
        </w:div>
        <w:div w:id="1080755597">
          <w:marLeft w:val="0"/>
          <w:marRight w:val="0"/>
          <w:marTop w:val="0"/>
          <w:marBottom w:val="0"/>
          <w:divBdr>
            <w:top w:val="none" w:sz="0" w:space="0" w:color="auto"/>
            <w:left w:val="none" w:sz="0" w:space="0" w:color="auto"/>
            <w:bottom w:val="none" w:sz="0" w:space="0" w:color="auto"/>
            <w:right w:val="none" w:sz="0" w:space="0" w:color="auto"/>
          </w:divBdr>
        </w:div>
        <w:div w:id="1856965054">
          <w:marLeft w:val="0"/>
          <w:marRight w:val="0"/>
          <w:marTop w:val="0"/>
          <w:marBottom w:val="0"/>
          <w:divBdr>
            <w:top w:val="none" w:sz="0" w:space="0" w:color="auto"/>
            <w:left w:val="none" w:sz="0" w:space="0" w:color="auto"/>
            <w:bottom w:val="none" w:sz="0" w:space="0" w:color="auto"/>
            <w:right w:val="none" w:sz="0" w:space="0" w:color="auto"/>
          </w:divBdr>
        </w:div>
      </w:divsChild>
    </w:div>
    <w:div w:id="1120883819">
      <w:bodyDiv w:val="1"/>
      <w:marLeft w:val="0"/>
      <w:marRight w:val="0"/>
      <w:marTop w:val="0"/>
      <w:marBottom w:val="0"/>
      <w:divBdr>
        <w:top w:val="none" w:sz="0" w:space="0" w:color="auto"/>
        <w:left w:val="none" w:sz="0" w:space="0" w:color="auto"/>
        <w:bottom w:val="none" w:sz="0" w:space="0" w:color="auto"/>
        <w:right w:val="none" w:sz="0" w:space="0" w:color="auto"/>
      </w:divBdr>
    </w:div>
    <w:div w:id="1125004567">
      <w:bodyDiv w:val="1"/>
      <w:marLeft w:val="0"/>
      <w:marRight w:val="0"/>
      <w:marTop w:val="0"/>
      <w:marBottom w:val="0"/>
      <w:divBdr>
        <w:top w:val="none" w:sz="0" w:space="0" w:color="auto"/>
        <w:left w:val="none" w:sz="0" w:space="0" w:color="auto"/>
        <w:bottom w:val="none" w:sz="0" w:space="0" w:color="auto"/>
        <w:right w:val="none" w:sz="0" w:space="0" w:color="auto"/>
      </w:divBdr>
      <w:divsChild>
        <w:div w:id="619722200">
          <w:marLeft w:val="0"/>
          <w:marRight w:val="0"/>
          <w:marTop w:val="0"/>
          <w:marBottom w:val="0"/>
          <w:divBdr>
            <w:top w:val="none" w:sz="0" w:space="0" w:color="auto"/>
            <w:left w:val="none" w:sz="0" w:space="0" w:color="auto"/>
            <w:bottom w:val="none" w:sz="0" w:space="0" w:color="auto"/>
            <w:right w:val="none" w:sz="0" w:space="0" w:color="auto"/>
          </w:divBdr>
        </w:div>
        <w:div w:id="686442828">
          <w:marLeft w:val="0"/>
          <w:marRight w:val="0"/>
          <w:marTop w:val="0"/>
          <w:marBottom w:val="0"/>
          <w:divBdr>
            <w:top w:val="none" w:sz="0" w:space="0" w:color="auto"/>
            <w:left w:val="none" w:sz="0" w:space="0" w:color="auto"/>
            <w:bottom w:val="none" w:sz="0" w:space="0" w:color="auto"/>
            <w:right w:val="none" w:sz="0" w:space="0" w:color="auto"/>
          </w:divBdr>
        </w:div>
        <w:div w:id="2107924582">
          <w:marLeft w:val="0"/>
          <w:marRight w:val="0"/>
          <w:marTop w:val="0"/>
          <w:marBottom w:val="0"/>
          <w:divBdr>
            <w:top w:val="none" w:sz="0" w:space="0" w:color="auto"/>
            <w:left w:val="none" w:sz="0" w:space="0" w:color="auto"/>
            <w:bottom w:val="none" w:sz="0" w:space="0" w:color="auto"/>
            <w:right w:val="none" w:sz="0" w:space="0" w:color="auto"/>
          </w:divBdr>
        </w:div>
      </w:divsChild>
    </w:div>
    <w:div w:id="1131049542">
      <w:bodyDiv w:val="1"/>
      <w:marLeft w:val="0"/>
      <w:marRight w:val="0"/>
      <w:marTop w:val="0"/>
      <w:marBottom w:val="0"/>
      <w:divBdr>
        <w:top w:val="none" w:sz="0" w:space="0" w:color="auto"/>
        <w:left w:val="none" w:sz="0" w:space="0" w:color="auto"/>
        <w:bottom w:val="none" w:sz="0" w:space="0" w:color="auto"/>
        <w:right w:val="none" w:sz="0" w:space="0" w:color="auto"/>
      </w:divBdr>
    </w:div>
    <w:div w:id="1141003319">
      <w:bodyDiv w:val="1"/>
      <w:marLeft w:val="0"/>
      <w:marRight w:val="0"/>
      <w:marTop w:val="0"/>
      <w:marBottom w:val="0"/>
      <w:divBdr>
        <w:top w:val="none" w:sz="0" w:space="0" w:color="auto"/>
        <w:left w:val="none" w:sz="0" w:space="0" w:color="auto"/>
        <w:bottom w:val="none" w:sz="0" w:space="0" w:color="auto"/>
        <w:right w:val="none" w:sz="0" w:space="0" w:color="auto"/>
      </w:divBdr>
      <w:divsChild>
        <w:div w:id="260769169">
          <w:marLeft w:val="0"/>
          <w:marRight w:val="0"/>
          <w:marTop w:val="0"/>
          <w:marBottom w:val="0"/>
          <w:divBdr>
            <w:top w:val="none" w:sz="0" w:space="0" w:color="auto"/>
            <w:left w:val="none" w:sz="0" w:space="0" w:color="auto"/>
            <w:bottom w:val="none" w:sz="0" w:space="0" w:color="auto"/>
            <w:right w:val="none" w:sz="0" w:space="0" w:color="auto"/>
          </w:divBdr>
        </w:div>
        <w:div w:id="261376380">
          <w:marLeft w:val="0"/>
          <w:marRight w:val="0"/>
          <w:marTop w:val="0"/>
          <w:marBottom w:val="0"/>
          <w:divBdr>
            <w:top w:val="none" w:sz="0" w:space="0" w:color="auto"/>
            <w:left w:val="none" w:sz="0" w:space="0" w:color="auto"/>
            <w:bottom w:val="none" w:sz="0" w:space="0" w:color="auto"/>
            <w:right w:val="none" w:sz="0" w:space="0" w:color="auto"/>
          </w:divBdr>
        </w:div>
        <w:div w:id="968783115">
          <w:marLeft w:val="0"/>
          <w:marRight w:val="0"/>
          <w:marTop w:val="0"/>
          <w:marBottom w:val="0"/>
          <w:divBdr>
            <w:top w:val="none" w:sz="0" w:space="0" w:color="auto"/>
            <w:left w:val="none" w:sz="0" w:space="0" w:color="auto"/>
            <w:bottom w:val="none" w:sz="0" w:space="0" w:color="auto"/>
            <w:right w:val="none" w:sz="0" w:space="0" w:color="auto"/>
          </w:divBdr>
        </w:div>
      </w:divsChild>
    </w:div>
    <w:div w:id="1158229664">
      <w:bodyDiv w:val="1"/>
      <w:marLeft w:val="0"/>
      <w:marRight w:val="0"/>
      <w:marTop w:val="0"/>
      <w:marBottom w:val="0"/>
      <w:divBdr>
        <w:top w:val="none" w:sz="0" w:space="0" w:color="auto"/>
        <w:left w:val="none" w:sz="0" w:space="0" w:color="auto"/>
        <w:bottom w:val="none" w:sz="0" w:space="0" w:color="auto"/>
        <w:right w:val="none" w:sz="0" w:space="0" w:color="auto"/>
      </w:divBdr>
      <w:divsChild>
        <w:div w:id="1799831783">
          <w:marLeft w:val="0"/>
          <w:marRight w:val="0"/>
          <w:marTop w:val="0"/>
          <w:marBottom w:val="0"/>
          <w:divBdr>
            <w:top w:val="none" w:sz="0" w:space="0" w:color="auto"/>
            <w:left w:val="none" w:sz="0" w:space="0" w:color="auto"/>
            <w:bottom w:val="none" w:sz="0" w:space="0" w:color="auto"/>
            <w:right w:val="none" w:sz="0" w:space="0" w:color="auto"/>
          </w:divBdr>
        </w:div>
        <w:div w:id="1862468311">
          <w:marLeft w:val="0"/>
          <w:marRight w:val="0"/>
          <w:marTop w:val="0"/>
          <w:marBottom w:val="0"/>
          <w:divBdr>
            <w:top w:val="none" w:sz="0" w:space="0" w:color="auto"/>
            <w:left w:val="none" w:sz="0" w:space="0" w:color="auto"/>
            <w:bottom w:val="none" w:sz="0" w:space="0" w:color="auto"/>
            <w:right w:val="none" w:sz="0" w:space="0" w:color="auto"/>
          </w:divBdr>
        </w:div>
        <w:div w:id="1826816762">
          <w:marLeft w:val="0"/>
          <w:marRight w:val="0"/>
          <w:marTop w:val="0"/>
          <w:marBottom w:val="0"/>
          <w:divBdr>
            <w:top w:val="none" w:sz="0" w:space="0" w:color="auto"/>
            <w:left w:val="none" w:sz="0" w:space="0" w:color="auto"/>
            <w:bottom w:val="none" w:sz="0" w:space="0" w:color="auto"/>
            <w:right w:val="none" w:sz="0" w:space="0" w:color="auto"/>
          </w:divBdr>
        </w:div>
        <w:div w:id="812673312">
          <w:marLeft w:val="0"/>
          <w:marRight w:val="0"/>
          <w:marTop w:val="0"/>
          <w:marBottom w:val="0"/>
          <w:divBdr>
            <w:top w:val="none" w:sz="0" w:space="0" w:color="auto"/>
            <w:left w:val="none" w:sz="0" w:space="0" w:color="auto"/>
            <w:bottom w:val="none" w:sz="0" w:space="0" w:color="auto"/>
            <w:right w:val="none" w:sz="0" w:space="0" w:color="auto"/>
          </w:divBdr>
        </w:div>
        <w:div w:id="559945916">
          <w:marLeft w:val="0"/>
          <w:marRight w:val="0"/>
          <w:marTop w:val="0"/>
          <w:marBottom w:val="0"/>
          <w:divBdr>
            <w:top w:val="none" w:sz="0" w:space="0" w:color="auto"/>
            <w:left w:val="none" w:sz="0" w:space="0" w:color="auto"/>
            <w:bottom w:val="none" w:sz="0" w:space="0" w:color="auto"/>
            <w:right w:val="none" w:sz="0" w:space="0" w:color="auto"/>
          </w:divBdr>
        </w:div>
        <w:div w:id="2131852363">
          <w:marLeft w:val="0"/>
          <w:marRight w:val="0"/>
          <w:marTop w:val="0"/>
          <w:marBottom w:val="0"/>
          <w:divBdr>
            <w:top w:val="none" w:sz="0" w:space="0" w:color="auto"/>
            <w:left w:val="none" w:sz="0" w:space="0" w:color="auto"/>
            <w:bottom w:val="none" w:sz="0" w:space="0" w:color="auto"/>
            <w:right w:val="none" w:sz="0" w:space="0" w:color="auto"/>
          </w:divBdr>
        </w:div>
        <w:div w:id="1687169654">
          <w:marLeft w:val="0"/>
          <w:marRight w:val="0"/>
          <w:marTop w:val="0"/>
          <w:marBottom w:val="0"/>
          <w:divBdr>
            <w:top w:val="none" w:sz="0" w:space="0" w:color="auto"/>
            <w:left w:val="none" w:sz="0" w:space="0" w:color="auto"/>
            <w:bottom w:val="none" w:sz="0" w:space="0" w:color="auto"/>
            <w:right w:val="none" w:sz="0" w:space="0" w:color="auto"/>
          </w:divBdr>
        </w:div>
        <w:div w:id="2016881417">
          <w:marLeft w:val="0"/>
          <w:marRight w:val="0"/>
          <w:marTop w:val="0"/>
          <w:marBottom w:val="0"/>
          <w:divBdr>
            <w:top w:val="none" w:sz="0" w:space="0" w:color="auto"/>
            <w:left w:val="none" w:sz="0" w:space="0" w:color="auto"/>
            <w:bottom w:val="none" w:sz="0" w:space="0" w:color="auto"/>
            <w:right w:val="none" w:sz="0" w:space="0" w:color="auto"/>
          </w:divBdr>
        </w:div>
        <w:div w:id="355424599">
          <w:marLeft w:val="0"/>
          <w:marRight w:val="0"/>
          <w:marTop w:val="0"/>
          <w:marBottom w:val="0"/>
          <w:divBdr>
            <w:top w:val="none" w:sz="0" w:space="0" w:color="auto"/>
            <w:left w:val="none" w:sz="0" w:space="0" w:color="auto"/>
            <w:bottom w:val="none" w:sz="0" w:space="0" w:color="auto"/>
            <w:right w:val="none" w:sz="0" w:space="0" w:color="auto"/>
          </w:divBdr>
        </w:div>
        <w:div w:id="50346929">
          <w:marLeft w:val="0"/>
          <w:marRight w:val="0"/>
          <w:marTop w:val="0"/>
          <w:marBottom w:val="0"/>
          <w:divBdr>
            <w:top w:val="none" w:sz="0" w:space="0" w:color="auto"/>
            <w:left w:val="none" w:sz="0" w:space="0" w:color="auto"/>
            <w:bottom w:val="none" w:sz="0" w:space="0" w:color="auto"/>
            <w:right w:val="none" w:sz="0" w:space="0" w:color="auto"/>
          </w:divBdr>
        </w:div>
        <w:div w:id="337585012">
          <w:marLeft w:val="0"/>
          <w:marRight w:val="0"/>
          <w:marTop w:val="0"/>
          <w:marBottom w:val="0"/>
          <w:divBdr>
            <w:top w:val="none" w:sz="0" w:space="0" w:color="auto"/>
            <w:left w:val="none" w:sz="0" w:space="0" w:color="auto"/>
            <w:bottom w:val="none" w:sz="0" w:space="0" w:color="auto"/>
            <w:right w:val="none" w:sz="0" w:space="0" w:color="auto"/>
          </w:divBdr>
        </w:div>
        <w:div w:id="853879507">
          <w:marLeft w:val="0"/>
          <w:marRight w:val="0"/>
          <w:marTop w:val="0"/>
          <w:marBottom w:val="0"/>
          <w:divBdr>
            <w:top w:val="none" w:sz="0" w:space="0" w:color="auto"/>
            <w:left w:val="none" w:sz="0" w:space="0" w:color="auto"/>
            <w:bottom w:val="none" w:sz="0" w:space="0" w:color="auto"/>
            <w:right w:val="none" w:sz="0" w:space="0" w:color="auto"/>
          </w:divBdr>
        </w:div>
        <w:div w:id="1973830638">
          <w:marLeft w:val="0"/>
          <w:marRight w:val="0"/>
          <w:marTop w:val="0"/>
          <w:marBottom w:val="0"/>
          <w:divBdr>
            <w:top w:val="none" w:sz="0" w:space="0" w:color="auto"/>
            <w:left w:val="none" w:sz="0" w:space="0" w:color="auto"/>
            <w:bottom w:val="none" w:sz="0" w:space="0" w:color="auto"/>
            <w:right w:val="none" w:sz="0" w:space="0" w:color="auto"/>
          </w:divBdr>
        </w:div>
        <w:div w:id="195436331">
          <w:marLeft w:val="0"/>
          <w:marRight w:val="0"/>
          <w:marTop w:val="0"/>
          <w:marBottom w:val="0"/>
          <w:divBdr>
            <w:top w:val="none" w:sz="0" w:space="0" w:color="auto"/>
            <w:left w:val="none" w:sz="0" w:space="0" w:color="auto"/>
            <w:bottom w:val="none" w:sz="0" w:space="0" w:color="auto"/>
            <w:right w:val="none" w:sz="0" w:space="0" w:color="auto"/>
          </w:divBdr>
        </w:div>
        <w:div w:id="1065371353">
          <w:marLeft w:val="0"/>
          <w:marRight w:val="0"/>
          <w:marTop w:val="0"/>
          <w:marBottom w:val="0"/>
          <w:divBdr>
            <w:top w:val="none" w:sz="0" w:space="0" w:color="auto"/>
            <w:left w:val="none" w:sz="0" w:space="0" w:color="auto"/>
            <w:bottom w:val="none" w:sz="0" w:space="0" w:color="auto"/>
            <w:right w:val="none" w:sz="0" w:space="0" w:color="auto"/>
          </w:divBdr>
        </w:div>
        <w:div w:id="426194253">
          <w:marLeft w:val="0"/>
          <w:marRight w:val="0"/>
          <w:marTop w:val="0"/>
          <w:marBottom w:val="0"/>
          <w:divBdr>
            <w:top w:val="none" w:sz="0" w:space="0" w:color="auto"/>
            <w:left w:val="none" w:sz="0" w:space="0" w:color="auto"/>
            <w:bottom w:val="none" w:sz="0" w:space="0" w:color="auto"/>
            <w:right w:val="none" w:sz="0" w:space="0" w:color="auto"/>
          </w:divBdr>
        </w:div>
        <w:div w:id="1499539467">
          <w:marLeft w:val="0"/>
          <w:marRight w:val="0"/>
          <w:marTop w:val="0"/>
          <w:marBottom w:val="0"/>
          <w:divBdr>
            <w:top w:val="none" w:sz="0" w:space="0" w:color="auto"/>
            <w:left w:val="none" w:sz="0" w:space="0" w:color="auto"/>
            <w:bottom w:val="none" w:sz="0" w:space="0" w:color="auto"/>
            <w:right w:val="none" w:sz="0" w:space="0" w:color="auto"/>
          </w:divBdr>
        </w:div>
        <w:div w:id="1422527391">
          <w:marLeft w:val="0"/>
          <w:marRight w:val="0"/>
          <w:marTop w:val="0"/>
          <w:marBottom w:val="0"/>
          <w:divBdr>
            <w:top w:val="none" w:sz="0" w:space="0" w:color="auto"/>
            <w:left w:val="none" w:sz="0" w:space="0" w:color="auto"/>
            <w:bottom w:val="none" w:sz="0" w:space="0" w:color="auto"/>
            <w:right w:val="none" w:sz="0" w:space="0" w:color="auto"/>
          </w:divBdr>
        </w:div>
        <w:div w:id="1847361094">
          <w:marLeft w:val="0"/>
          <w:marRight w:val="0"/>
          <w:marTop w:val="0"/>
          <w:marBottom w:val="0"/>
          <w:divBdr>
            <w:top w:val="none" w:sz="0" w:space="0" w:color="auto"/>
            <w:left w:val="none" w:sz="0" w:space="0" w:color="auto"/>
            <w:bottom w:val="none" w:sz="0" w:space="0" w:color="auto"/>
            <w:right w:val="none" w:sz="0" w:space="0" w:color="auto"/>
          </w:divBdr>
        </w:div>
        <w:div w:id="1604654079">
          <w:marLeft w:val="0"/>
          <w:marRight w:val="0"/>
          <w:marTop w:val="0"/>
          <w:marBottom w:val="0"/>
          <w:divBdr>
            <w:top w:val="none" w:sz="0" w:space="0" w:color="auto"/>
            <w:left w:val="none" w:sz="0" w:space="0" w:color="auto"/>
            <w:bottom w:val="none" w:sz="0" w:space="0" w:color="auto"/>
            <w:right w:val="none" w:sz="0" w:space="0" w:color="auto"/>
          </w:divBdr>
        </w:div>
        <w:div w:id="672341098">
          <w:marLeft w:val="0"/>
          <w:marRight w:val="0"/>
          <w:marTop w:val="0"/>
          <w:marBottom w:val="0"/>
          <w:divBdr>
            <w:top w:val="none" w:sz="0" w:space="0" w:color="auto"/>
            <w:left w:val="none" w:sz="0" w:space="0" w:color="auto"/>
            <w:bottom w:val="none" w:sz="0" w:space="0" w:color="auto"/>
            <w:right w:val="none" w:sz="0" w:space="0" w:color="auto"/>
          </w:divBdr>
        </w:div>
        <w:div w:id="655691838">
          <w:marLeft w:val="0"/>
          <w:marRight w:val="0"/>
          <w:marTop w:val="0"/>
          <w:marBottom w:val="0"/>
          <w:divBdr>
            <w:top w:val="none" w:sz="0" w:space="0" w:color="auto"/>
            <w:left w:val="none" w:sz="0" w:space="0" w:color="auto"/>
            <w:bottom w:val="none" w:sz="0" w:space="0" w:color="auto"/>
            <w:right w:val="none" w:sz="0" w:space="0" w:color="auto"/>
          </w:divBdr>
        </w:div>
        <w:div w:id="978536127">
          <w:marLeft w:val="0"/>
          <w:marRight w:val="0"/>
          <w:marTop w:val="0"/>
          <w:marBottom w:val="0"/>
          <w:divBdr>
            <w:top w:val="none" w:sz="0" w:space="0" w:color="auto"/>
            <w:left w:val="none" w:sz="0" w:space="0" w:color="auto"/>
            <w:bottom w:val="none" w:sz="0" w:space="0" w:color="auto"/>
            <w:right w:val="none" w:sz="0" w:space="0" w:color="auto"/>
          </w:divBdr>
        </w:div>
        <w:div w:id="394285370">
          <w:marLeft w:val="0"/>
          <w:marRight w:val="0"/>
          <w:marTop w:val="0"/>
          <w:marBottom w:val="0"/>
          <w:divBdr>
            <w:top w:val="none" w:sz="0" w:space="0" w:color="auto"/>
            <w:left w:val="none" w:sz="0" w:space="0" w:color="auto"/>
            <w:bottom w:val="none" w:sz="0" w:space="0" w:color="auto"/>
            <w:right w:val="none" w:sz="0" w:space="0" w:color="auto"/>
          </w:divBdr>
        </w:div>
        <w:div w:id="889806608">
          <w:marLeft w:val="0"/>
          <w:marRight w:val="0"/>
          <w:marTop w:val="0"/>
          <w:marBottom w:val="0"/>
          <w:divBdr>
            <w:top w:val="none" w:sz="0" w:space="0" w:color="auto"/>
            <w:left w:val="none" w:sz="0" w:space="0" w:color="auto"/>
            <w:bottom w:val="none" w:sz="0" w:space="0" w:color="auto"/>
            <w:right w:val="none" w:sz="0" w:space="0" w:color="auto"/>
          </w:divBdr>
        </w:div>
        <w:div w:id="226304125">
          <w:marLeft w:val="0"/>
          <w:marRight w:val="0"/>
          <w:marTop w:val="0"/>
          <w:marBottom w:val="0"/>
          <w:divBdr>
            <w:top w:val="none" w:sz="0" w:space="0" w:color="auto"/>
            <w:left w:val="none" w:sz="0" w:space="0" w:color="auto"/>
            <w:bottom w:val="none" w:sz="0" w:space="0" w:color="auto"/>
            <w:right w:val="none" w:sz="0" w:space="0" w:color="auto"/>
          </w:divBdr>
        </w:div>
        <w:div w:id="1903324275">
          <w:marLeft w:val="0"/>
          <w:marRight w:val="0"/>
          <w:marTop w:val="0"/>
          <w:marBottom w:val="0"/>
          <w:divBdr>
            <w:top w:val="none" w:sz="0" w:space="0" w:color="auto"/>
            <w:left w:val="none" w:sz="0" w:space="0" w:color="auto"/>
            <w:bottom w:val="none" w:sz="0" w:space="0" w:color="auto"/>
            <w:right w:val="none" w:sz="0" w:space="0" w:color="auto"/>
          </w:divBdr>
        </w:div>
        <w:div w:id="510219027">
          <w:marLeft w:val="0"/>
          <w:marRight w:val="0"/>
          <w:marTop w:val="0"/>
          <w:marBottom w:val="0"/>
          <w:divBdr>
            <w:top w:val="none" w:sz="0" w:space="0" w:color="auto"/>
            <w:left w:val="none" w:sz="0" w:space="0" w:color="auto"/>
            <w:bottom w:val="none" w:sz="0" w:space="0" w:color="auto"/>
            <w:right w:val="none" w:sz="0" w:space="0" w:color="auto"/>
          </w:divBdr>
        </w:div>
        <w:div w:id="646976028">
          <w:marLeft w:val="0"/>
          <w:marRight w:val="0"/>
          <w:marTop w:val="0"/>
          <w:marBottom w:val="0"/>
          <w:divBdr>
            <w:top w:val="none" w:sz="0" w:space="0" w:color="auto"/>
            <w:left w:val="none" w:sz="0" w:space="0" w:color="auto"/>
            <w:bottom w:val="none" w:sz="0" w:space="0" w:color="auto"/>
            <w:right w:val="none" w:sz="0" w:space="0" w:color="auto"/>
          </w:divBdr>
        </w:div>
        <w:div w:id="1074863278">
          <w:marLeft w:val="0"/>
          <w:marRight w:val="0"/>
          <w:marTop w:val="0"/>
          <w:marBottom w:val="0"/>
          <w:divBdr>
            <w:top w:val="none" w:sz="0" w:space="0" w:color="auto"/>
            <w:left w:val="none" w:sz="0" w:space="0" w:color="auto"/>
            <w:bottom w:val="none" w:sz="0" w:space="0" w:color="auto"/>
            <w:right w:val="none" w:sz="0" w:space="0" w:color="auto"/>
          </w:divBdr>
        </w:div>
        <w:div w:id="1535655111">
          <w:marLeft w:val="0"/>
          <w:marRight w:val="0"/>
          <w:marTop w:val="0"/>
          <w:marBottom w:val="0"/>
          <w:divBdr>
            <w:top w:val="none" w:sz="0" w:space="0" w:color="auto"/>
            <w:left w:val="none" w:sz="0" w:space="0" w:color="auto"/>
            <w:bottom w:val="none" w:sz="0" w:space="0" w:color="auto"/>
            <w:right w:val="none" w:sz="0" w:space="0" w:color="auto"/>
          </w:divBdr>
        </w:div>
        <w:div w:id="1168247699">
          <w:marLeft w:val="0"/>
          <w:marRight w:val="0"/>
          <w:marTop w:val="0"/>
          <w:marBottom w:val="0"/>
          <w:divBdr>
            <w:top w:val="none" w:sz="0" w:space="0" w:color="auto"/>
            <w:left w:val="none" w:sz="0" w:space="0" w:color="auto"/>
            <w:bottom w:val="none" w:sz="0" w:space="0" w:color="auto"/>
            <w:right w:val="none" w:sz="0" w:space="0" w:color="auto"/>
          </w:divBdr>
        </w:div>
        <w:div w:id="12074784">
          <w:marLeft w:val="0"/>
          <w:marRight w:val="0"/>
          <w:marTop w:val="0"/>
          <w:marBottom w:val="0"/>
          <w:divBdr>
            <w:top w:val="none" w:sz="0" w:space="0" w:color="auto"/>
            <w:left w:val="none" w:sz="0" w:space="0" w:color="auto"/>
            <w:bottom w:val="none" w:sz="0" w:space="0" w:color="auto"/>
            <w:right w:val="none" w:sz="0" w:space="0" w:color="auto"/>
          </w:divBdr>
        </w:div>
        <w:div w:id="1270426726">
          <w:marLeft w:val="0"/>
          <w:marRight w:val="0"/>
          <w:marTop w:val="0"/>
          <w:marBottom w:val="0"/>
          <w:divBdr>
            <w:top w:val="none" w:sz="0" w:space="0" w:color="auto"/>
            <w:left w:val="none" w:sz="0" w:space="0" w:color="auto"/>
            <w:bottom w:val="none" w:sz="0" w:space="0" w:color="auto"/>
            <w:right w:val="none" w:sz="0" w:space="0" w:color="auto"/>
          </w:divBdr>
        </w:div>
        <w:div w:id="1760364336">
          <w:marLeft w:val="0"/>
          <w:marRight w:val="0"/>
          <w:marTop w:val="0"/>
          <w:marBottom w:val="0"/>
          <w:divBdr>
            <w:top w:val="none" w:sz="0" w:space="0" w:color="auto"/>
            <w:left w:val="none" w:sz="0" w:space="0" w:color="auto"/>
            <w:bottom w:val="none" w:sz="0" w:space="0" w:color="auto"/>
            <w:right w:val="none" w:sz="0" w:space="0" w:color="auto"/>
          </w:divBdr>
        </w:div>
        <w:div w:id="904032083">
          <w:marLeft w:val="0"/>
          <w:marRight w:val="0"/>
          <w:marTop w:val="0"/>
          <w:marBottom w:val="0"/>
          <w:divBdr>
            <w:top w:val="none" w:sz="0" w:space="0" w:color="auto"/>
            <w:left w:val="none" w:sz="0" w:space="0" w:color="auto"/>
            <w:bottom w:val="none" w:sz="0" w:space="0" w:color="auto"/>
            <w:right w:val="none" w:sz="0" w:space="0" w:color="auto"/>
          </w:divBdr>
        </w:div>
        <w:div w:id="1553613752">
          <w:marLeft w:val="0"/>
          <w:marRight w:val="0"/>
          <w:marTop w:val="0"/>
          <w:marBottom w:val="0"/>
          <w:divBdr>
            <w:top w:val="none" w:sz="0" w:space="0" w:color="auto"/>
            <w:left w:val="none" w:sz="0" w:space="0" w:color="auto"/>
            <w:bottom w:val="none" w:sz="0" w:space="0" w:color="auto"/>
            <w:right w:val="none" w:sz="0" w:space="0" w:color="auto"/>
          </w:divBdr>
        </w:div>
        <w:div w:id="203762230">
          <w:marLeft w:val="0"/>
          <w:marRight w:val="0"/>
          <w:marTop w:val="0"/>
          <w:marBottom w:val="0"/>
          <w:divBdr>
            <w:top w:val="none" w:sz="0" w:space="0" w:color="auto"/>
            <w:left w:val="none" w:sz="0" w:space="0" w:color="auto"/>
            <w:bottom w:val="none" w:sz="0" w:space="0" w:color="auto"/>
            <w:right w:val="none" w:sz="0" w:space="0" w:color="auto"/>
          </w:divBdr>
        </w:div>
        <w:div w:id="2120486277">
          <w:marLeft w:val="0"/>
          <w:marRight w:val="0"/>
          <w:marTop w:val="0"/>
          <w:marBottom w:val="0"/>
          <w:divBdr>
            <w:top w:val="none" w:sz="0" w:space="0" w:color="auto"/>
            <w:left w:val="none" w:sz="0" w:space="0" w:color="auto"/>
            <w:bottom w:val="none" w:sz="0" w:space="0" w:color="auto"/>
            <w:right w:val="none" w:sz="0" w:space="0" w:color="auto"/>
          </w:divBdr>
        </w:div>
      </w:divsChild>
    </w:div>
    <w:div w:id="1188568337">
      <w:bodyDiv w:val="1"/>
      <w:marLeft w:val="0"/>
      <w:marRight w:val="0"/>
      <w:marTop w:val="0"/>
      <w:marBottom w:val="0"/>
      <w:divBdr>
        <w:top w:val="none" w:sz="0" w:space="0" w:color="auto"/>
        <w:left w:val="none" w:sz="0" w:space="0" w:color="auto"/>
        <w:bottom w:val="none" w:sz="0" w:space="0" w:color="auto"/>
        <w:right w:val="none" w:sz="0" w:space="0" w:color="auto"/>
      </w:divBdr>
      <w:divsChild>
        <w:div w:id="159585470">
          <w:marLeft w:val="0"/>
          <w:marRight w:val="0"/>
          <w:marTop w:val="0"/>
          <w:marBottom w:val="0"/>
          <w:divBdr>
            <w:top w:val="none" w:sz="0" w:space="0" w:color="auto"/>
            <w:left w:val="none" w:sz="0" w:space="0" w:color="auto"/>
            <w:bottom w:val="none" w:sz="0" w:space="0" w:color="auto"/>
            <w:right w:val="none" w:sz="0" w:space="0" w:color="auto"/>
          </w:divBdr>
          <w:divsChild>
            <w:div w:id="2037583136">
              <w:marLeft w:val="0"/>
              <w:marRight w:val="0"/>
              <w:marTop w:val="0"/>
              <w:marBottom w:val="0"/>
              <w:divBdr>
                <w:top w:val="none" w:sz="0" w:space="0" w:color="auto"/>
                <w:left w:val="none" w:sz="0" w:space="0" w:color="auto"/>
                <w:bottom w:val="none" w:sz="0" w:space="0" w:color="auto"/>
                <w:right w:val="none" w:sz="0" w:space="0" w:color="auto"/>
              </w:divBdr>
              <w:divsChild>
                <w:div w:id="2037386124">
                  <w:marLeft w:val="0"/>
                  <w:marRight w:val="0"/>
                  <w:marTop w:val="0"/>
                  <w:marBottom w:val="0"/>
                  <w:divBdr>
                    <w:top w:val="none" w:sz="0" w:space="0" w:color="auto"/>
                    <w:left w:val="none" w:sz="0" w:space="0" w:color="auto"/>
                    <w:bottom w:val="none" w:sz="0" w:space="0" w:color="auto"/>
                    <w:right w:val="none" w:sz="0" w:space="0" w:color="auto"/>
                  </w:divBdr>
                  <w:divsChild>
                    <w:div w:id="493030334">
                      <w:marLeft w:val="-150"/>
                      <w:marRight w:val="-150"/>
                      <w:marTop w:val="0"/>
                      <w:marBottom w:val="0"/>
                      <w:divBdr>
                        <w:top w:val="none" w:sz="0" w:space="0" w:color="auto"/>
                        <w:left w:val="none" w:sz="0" w:space="0" w:color="auto"/>
                        <w:bottom w:val="none" w:sz="0" w:space="0" w:color="auto"/>
                        <w:right w:val="none" w:sz="0" w:space="0" w:color="auto"/>
                      </w:divBdr>
                      <w:divsChild>
                        <w:div w:id="2108428200">
                          <w:marLeft w:val="0"/>
                          <w:marRight w:val="0"/>
                          <w:marTop w:val="0"/>
                          <w:marBottom w:val="0"/>
                          <w:divBdr>
                            <w:top w:val="none" w:sz="0" w:space="0" w:color="auto"/>
                            <w:left w:val="none" w:sz="0" w:space="0" w:color="auto"/>
                            <w:bottom w:val="none" w:sz="0" w:space="0" w:color="auto"/>
                            <w:right w:val="none" w:sz="0" w:space="0" w:color="auto"/>
                          </w:divBdr>
                          <w:divsChild>
                            <w:div w:id="1201893797">
                              <w:marLeft w:val="0"/>
                              <w:marRight w:val="0"/>
                              <w:marTop w:val="0"/>
                              <w:marBottom w:val="0"/>
                              <w:divBdr>
                                <w:top w:val="none" w:sz="0" w:space="0" w:color="auto"/>
                                <w:left w:val="none" w:sz="0" w:space="0" w:color="auto"/>
                                <w:bottom w:val="none" w:sz="0" w:space="0" w:color="auto"/>
                                <w:right w:val="none" w:sz="0" w:space="0" w:color="auto"/>
                              </w:divBdr>
                              <w:divsChild>
                                <w:div w:id="977301887">
                                  <w:marLeft w:val="0"/>
                                  <w:marRight w:val="0"/>
                                  <w:marTop w:val="0"/>
                                  <w:marBottom w:val="300"/>
                                  <w:divBdr>
                                    <w:top w:val="none" w:sz="0" w:space="0" w:color="auto"/>
                                    <w:left w:val="none" w:sz="0" w:space="0" w:color="auto"/>
                                    <w:bottom w:val="none" w:sz="0" w:space="0" w:color="auto"/>
                                    <w:right w:val="none" w:sz="0" w:space="0" w:color="auto"/>
                                  </w:divBdr>
                                  <w:divsChild>
                                    <w:div w:id="1166900494">
                                      <w:marLeft w:val="0"/>
                                      <w:marRight w:val="0"/>
                                      <w:marTop w:val="0"/>
                                      <w:marBottom w:val="0"/>
                                      <w:divBdr>
                                        <w:top w:val="none" w:sz="0" w:space="0" w:color="auto"/>
                                        <w:left w:val="none" w:sz="0" w:space="0" w:color="auto"/>
                                        <w:bottom w:val="none" w:sz="0" w:space="0" w:color="auto"/>
                                        <w:right w:val="none" w:sz="0" w:space="0" w:color="auto"/>
                                      </w:divBdr>
                                      <w:divsChild>
                                        <w:div w:id="2015720218">
                                          <w:marLeft w:val="0"/>
                                          <w:marRight w:val="0"/>
                                          <w:marTop w:val="0"/>
                                          <w:marBottom w:val="0"/>
                                          <w:divBdr>
                                            <w:top w:val="none" w:sz="0" w:space="0" w:color="auto"/>
                                            <w:left w:val="none" w:sz="0" w:space="0" w:color="auto"/>
                                            <w:bottom w:val="none" w:sz="0" w:space="0" w:color="auto"/>
                                            <w:right w:val="none" w:sz="0" w:space="0" w:color="auto"/>
                                          </w:divBdr>
                                          <w:divsChild>
                                            <w:div w:id="516778041">
                                              <w:marLeft w:val="0"/>
                                              <w:marRight w:val="0"/>
                                              <w:marTop w:val="0"/>
                                              <w:marBottom w:val="0"/>
                                              <w:divBdr>
                                                <w:top w:val="none" w:sz="0" w:space="0" w:color="auto"/>
                                                <w:left w:val="none" w:sz="0" w:space="0" w:color="auto"/>
                                                <w:bottom w:val="none" w:sz="0" w:space="0" w:color="auto"/>
                                                <w:right w:val="none" w:sz="0" w:space="0" w:color="auto"/>
                                              </w:divBdr>
                                              <w:divsChild>
                                                <w:div w:id="1899658042">
                                                  <w:marLeft w:val="0"/>
                                                  <w:marRight w:val="0"/>
                                                  <w:marTop w:val="0"/>
                                                  <w:marBottom w:val="0"/>
                                                  <w:divBdr>
                                                    <w:top w:val="none" w:sz="0" w:space="0" w:color="auto"/>
                                                    <w:left w:val="none" w:sz="0" w:space="0" w:color="auto"/>
                                                    <w:bottom w:val="none" w:sz="0" w:space="0" w:color="auto"/>
                                                    <w:right w:val="none" w:sz="0" w:space="0" w:color="auto"/>
                                                  </w:divBdr>
                                                  <w:divsChild>
                                                    <w:div w:id="1914848777">
                                                      <w:marLeft w:val="0"/>
                                                      <w:marRight w:val="0"/>
                                                      <w:marTop w:val="0"/>
                                                      <w:marBottom w:val="0"/>
                                                      <w:divBdr>
                                                        <w:top w:val="none" w:sz="0" w:space="0" w:color="auto"/>
                                                        <w:left w:val="none" w:sz="0" w:space="0" w:color="auto"/>
                                                        <w:bottom w:val="none" w:sz="0" w:space="0" w:color="auto"/>
                                                        <w:right w:val="none" w:sz="0" w:space="0" w:color="auto"/>
                                                      </w:divBdr>
                                                      <w:divsChild>
                                                        <w:div w:id="1711494933">
                                                          <w:marLeft w:val="0"/>
                                                          <w:marRight w:val="0"/>
                                                          <w:marTop w:val="0"/>
                                                          <w:marBottom w:val="0"/>
                                                          <w:divBdr>
                                                            <w:top w:val="none" w:sz="0" w:space="0" w:color="auto"/>
                                                            <w:left w:val="none" w:sz="0" w:space="0" w:color="auto"/>
                                                            <w:bottom w:val="none" w:sz="0" w:space="0" w:color="auto"/>
                                                            <w:right w:val="none" w:sz="0" w:space="0" w:color="auto"/>
                                                          </w:divBdr>
                                                          <w:divsChild>
                                                            <w:div w:id="74391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92691551">
      <w:bodyDiv w:val="1"/>
      <w:marLeft w:val="0"/>
      <w:marRight w:val="0"/>
      <w:marTop w:val="0"/>
      <w:marBottom w:val="0"/>
      <w:divBdr>
        <w:top w:val="none" w:sz="0" w:space="0" w:color="auto"/>
        <w:left w:val="none" w:sz="0" w:space="0" w:color="auto"/>
        <w:bottom w:val="none" w:sz="0" w:space="0" w:color="auto"/>
        <w:right w:val="none" w:sz="0" w:space="0" w:color="auto"/>
      </w:divBdr>
      <w:divsChild>
        <w:div w:id="539519219">
          <w:marLeft w:val="0"/>
          <w:marRight w:val="0"/>
          <w:marTop w:val="0"/>
          <w:marBottom w:val="0"/>
          <w:divBdr>
            <w:top w:val="none" w:sz="0" w:space="0" w:color="auto"/>
            <w:left w:val="none" w:sz="0" w:space="0" w:color="auto"/>
            <w:bottom w:val="none" w:sz="0" w:space="0" w:color="auto"/>
            <w:right w:val="none" w:sz="0" w:space="0" w:color="auto"/>
          </w:divBdr>
          <w:divsChild>
            <w:div w:id="1593466430">
              <w:marLeft w:val="0"/>
              <w:marRight w:val="0"/>
              <w:marTop w:val="0"/>
              <w:marBottom w:val="0"/>
              <w:divBdr>
                <w:top w:val="none" w:sz="0" w:space="0" w:color="auto"/>
                <w:left w:val="none" w:sz="0" w:space="0" w:color="auto"/>
                <w:bottom w:val="none" w:sz="0" w:space="0" w:color="auto"/>
                <w:right w:val="none" w:sz="0" w:space="0" w:color="auto"/>
              </w:divBdr>
              <w:divsChild>
                <w:div w:id="1261063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452855">
      <w:bodyDiv w:val="1"/>
      <w:marLeft w:val="0"/>
      <w:marRight w:val="0"/>
      <w:marTop w:val="0"/>
      <w:marBottom w:val="0"/>
      <w:divBdr>
        <w:top w:val="none" w:sz="0" w:space="0" w:color="auto"/>
        <w:left w:val="none" w:sz="0" w:space="0" w:color="auto"/>
        <w:bottom w:val="none" w:sz="0" w:space="0" w:color="auto"/>
        <w:right w:val="none" w:sz="0" w:space="0" w:color="auto"/>
      </w:divBdr>
      <w:divsChild>
        <w:div w:id="1716543803">
          <w:marLeft w:val="0"/>
          <w:marRight w:val="0"/>
          <w:marTop w:val="0"/>
          <w:marBottom w:val="0"/>
          <w:divBdr>
            <w:top w:val="none" w:sz="0" w:space="0" w:color="auto"/>
            <w:left w:val="none" w:sz="0" w:space="0" w:color="auto"/>
            <w:bottom w:val="none" w:sz="0" w:space="0" w:color="auto"/>
            <w:right w:val="none" w:sz="0" w:space="0" w:color="auto"/>
          </w:divBdr>
          <w:divsChild>
            <w:div w:id="1610627285">
              <w:marLeft w:val="0"/>
              <w:marRight w:val="0"/>
              <w:marTop w:val="0"/>
              <w:marBottom w:val="0"/>
              <w:divBdr>
                <w:top w:val="none" w:sz="0" w:space="0" w:color="auto"/>
                <w:left w:val="none" w:sz="0" w:space="0" w:color="auto"/>
                <w:bottom w:val="none" w:sz="0" w:space="0" w:color="auto"/>
                <w:right w:val="none" w:sz="0" w:space="0" w:color="auto"/>
              </w:divBdr>
              <w:divsChild>
                <w:div w:id="218709711">
                  <w:marLeft w:val="1680"/>
                  <w:marRight w:val="0"/>
                  <w:marTop w:val="0"/>
                  <w:marBottom w:val="0"/>
                  <w:divBdr>
                    <w:top w:val="none" w:sz="0" w:space="0" w:color="auto"/>
                    <w:left w:val="none" w:sz="0" w:space="0" w:color="auto"/>
                    <w:bottom w:val="none" w:sz="0" w:space="0" w:color="auto"/>
                    <w:right w:val="none" w:sz="0" w:space="0" w:color="auto"/>
                  </w:divBdr>
                </w:div>
                <w:div w:id="882056199">
                  <w:marLeft w:val="1680"/>
                  <w:marRight w:val="0"/>
                  <w:marTop w:val="0"/>
                  <w:marBottom w:val="0"/>
                  <w:divBdr>
                    <w:top w:val="none" w:sz="0" w:space="0" w:color="auto"/>
                    <w:left w:val="none" w:sz="0" w:space="0" w:color="auto"/>
                    <w:bottom w:val="none" w:sz="0" w:space="0" w:color="auto"/>
                    <w:right w:val="none" w:sz="0" w:space="0" w:color="auto"/>
                  </w:divBdr>
                </w:div>
                <w:div w:id="1027558105">
                  <w:marLeft w:val="2160"/>
                  <w:marRight w:val="0"/>
                  <w:marTop w:val="0"/>
                  <w:marBottom w:val="0"/>
                  <w:divBdr>
                    <w:top w:val="none" w:sz="0" w:space="0" w:color="auto"/>
                    <w:left w:val="none" w:sz="0" w:space="0" w:color="auto"/>
                    <w:bottom w:val="none" w:sz="0" w:space="0" w:color="auto"/>
                    <w:right w:val="none" w:sz="0" w:space="0" w:color="auto"/>
                  </w:divBdr>
                </w:div>
                <w:div w:id="2047944826">
                  <w:marLeft w:val="21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98528">
      <w:bodyDiv w:val="1"/>
      <w:marLeft w:val="0"/>
      <w:marRight w:val="0"/>
      <w:marTop w:val="0"/>
      <w:marBottom w:val="0"/>
      <w:divBdr>
        <w:top w:val="none" w:sz="0" w:space="0" w:color="auto"/>
        <w:left w:val="none" w:sz="0" w:space="0" w:color="auto"/>
        <w:bottom w:val="none" w:sz="0" w:space="0" w:color="auto"/>
        <w:right w:val="none" w:sz="0" w:space="0" w:color="auto"/>
      </w:divBdr>
    </w:div>
    <w:div w:id="1224680372">
      <w:bodyDiv w:val="1"/>
      <w:marLeft w:val="0"/>
      <w:marRight w:val="0"/>
      <w:marTop w:val="0"/>
      <w:marBottom w:val="0"/>
      <w:divBdr>
        <w:top w:val="none" w:sz="0" w:space="0" w:color="auto"/>
        <w:left w:val="none" w:sz="0" w:space="0" w:color="auto"/>
        <w:bottom w:val="none" w:sz="0" w:space="0" w:color="auto"/>
        <w:right w:val="none" w:sz="0" w:space="0" w:color="auto"/>
      </w:divBdr>
    </w:div>
    <w:div w:id="1242838210">
      <w:bodyDiv w:val="1"/>
      <w:marLeft w:val="0"/>
      <w:marRight w:val="0"/>
      <w:marTop w:val="0"/>
      <w:marBottom w:val="0"/>
      <w:divBdr>
        <w:top w:val="none" w:sz="0" w:space="0" w:color="auto"/>
        <w:left w:val="none" w:sz="0" w:space="0" w:color="auto"/>
        <w:bottom w:val="none" w:sz="0" w:space="0" w:color="auto"/>
        <w:right w:val="none" w:sz="0" w:space="0" w:color="auto"/>
      </w:divBdr>
      <w:divsChild>
        <w:div w:id="1065301625">
          <w:marLeft w:val="0"/>
          <w:marRight w:val="0"/>
          <w:marTop w:val="0"/>
          <w:marBottom w:val="0"/>
          <w:divBdr>
            <w:top w:val="none" w:sz="0" w:space="0" w:color="auto"/>
            <w:left w:val="none" w:sz="0" w:space="0" w:color="auto"/>
            <w:bottom w:val="none" w:sz="0" w:space="0" w:color="auto"/>
            <w:right w:val="none" w:sz="0" w:space="0" w:color="auto"/>
          </w:divBdr>
        </w:div>
      </w:divsChild>
    </w:div>
    <w:div w:id="1243294768">
      <w:bodyDiv w:val="1"/>
      <w:marLeft w:val="0"/>
      <w:marRight w:val="0"/>
      <w:marTop w:val="0"/>
      <w:marBottom w:val="0"/>
      <w:divBdr>
        <w:top w:val="none" w:sz="0" w:space="0" w:color="auto"/>
        <w:left w:val="none" w:sz="0" w:space="0" w:color="auto"/>
        <w:bottom w:val="none" w:sz="0" w:space="0" w:color="auto"/>
        <w:right w:val="none" w:sz="0" w:space="0" w:color="auto"/>
      </w:divBdr>
    </w:div>
    <w:div w:id="1266578234">
      <w:bodyDiv w:val="1"/>
      <w:marLeft w:val="0"/>
      <w:marRight w:val="0"/>
      <w:marTop w:val="0"/>
      <w:marBottom w:val="0"/>
      <w:divBdr>
        <w:top w:val="none" w:sz="0" w:space="0" w:color="auto"/>
        <w:left w:val="none" w:sz="0" w:space="0" w:color="auto"/>
        <w:bottom w:val="none" w:sz="0" w:space="0" w:color="auto"/>
        <w:right w:val="none" w:sz="0" w:space="0" w:color="auto"/>
      </w:divBdr>
    </w:div>
    <w:div w:id="1286812049">
      <w:bodyDiv w:val="1"/>
      <w:marLeft w:val="0"/>
      <w:marRight w:val="0"/>
      <w:marTop w:val="0"/>
      <w:marBottom w:val="0"/>
      <w:divBdr>
        <w:top w:val="none" w:sz="0" w:space="0" w:color="auto"/>
        <w:left w:val="none" w:sz="0" w:space="0" w:color="auto"/>
        <w:bottom w:val="none" w:sz="0" w:space="0" w:color="auto"/>
        <w:right w:val="none" w:sz="0" w:space="0" w:color="auto"/>
      </w:divBdr>
      <w:divsChild>
        <w:div w:id="1534611790">
          <w:marLeft w:val="0"/>
          <w:marRight w:val="0"/>
          <w:marTop w:val="0"/>
          <w:marBottom w:val="0"/>
          <w:divBdr>
            <w:top w:val="none" w:sz="0" w:space="0" w:color="auto"/>
            <w:left w:val="none" w:sz="0" w:space="0" w:color="auto"/>
            <w:bottom w:val="none" w:sz="0" w:space="0" w:color="auto"/>
            <w:right w:val="none" w:sz="0" w:space="0" w:color="auto"/>
          </w:divBdr>
        </w:div>
        <w:div w:id="1447652021">
          <w:marLeft w:val="0"/>
          <w:marRight w:val="0"/>
          <w:marTop w:val="0"/>
          <w:marBottom w:val="0"/>
          <w:divBdr>
            <w:top w:val="none" w:sz="0" w:space="0" w:color="auto"/>
            <w:left w:val="none" w:sz="0" w:space="0" w:color="auto"/>
            <w:bottom w:val="none" w:sz="0" w:space="0" w:color="auto"/>
            <w:right w:val="none" w:sz="0" w:space="0" w:color="auto"/>
          </w:divBdr>
          <w:divsChild>
            <w:div w:id="97052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186829">
      <w:bodyDiv w:val="1"/>
      <w:marLeft w:val="0"/>
      <w:marRight w:val="0"/>
      <w:marTop w:val="0"/>
      <w:marBottom w:val="0"/>
      <w:divBdr>
        <w:top w:val="none" w:sz="0" w:space="0" w:color="auto"/>
        <w:left w:val="none" w:sz="0" w:space="0" w:color="auto"/>
        <w:bottom w:val="none" w:sz="0" w:space="0" w:color="auto"/>
        <w:right w:val="none" w:sz="0" w:space="0" w:color="auto"/>
      </w:divBdr>
    </w:div>
    <w:div w:id="1321731061">
      <w:bodyDiv w:val="1"/>
      <w:marLeft w:val="0"/>
      <w:marRight w:val="0"/>
      <w:marTop w:val="0"/>
      <w:marBottom w:val="0"/>
      <w:divBdr>
        <w:top w:val="none" w:sz="0" w:space="0" w:color="auto"/>
        <w:left w:val="none" w:sz="0" w:space="0" w:color="auto"/>
        <w:bottom w:val="none" w:sz="0" w:space="0" w:color="auto"/>
        <w:right w:val="none" w:sz="0" w:space="0" w:color="auto"/>
      </w:divBdr>
    </w:div>
    <w:div w:id="1324627197">
      <w:bodyDiv w:val="1"/>
      <w:marLeft w:val="0"/>
      <w:marRight w:val="0"/>
      <w:marTop w:val="0"/>
      <w:marBottom w:val="0"/>
      <w:divBdr>
        <w:top w:val="none" w:sz="0" w:space="0" w:color="auto"/>
        <w:left w:val="none" w:sz="0" w:space="0" w:color="auto"/>
        <w:bottom w:val="none" w:sz="0" w:space="0" w:color="auto"/>
        <w:right w:val="none" w:sz="0" w:space="0" w:color="auto"/>
      </w:divBdr>
      <w:divsChild>
        <w:div w:id="1541668927">
          <w:marLeft w:val="0"/>
          <w:marRight w:val="0"/>
          <w:marTop w:val="0"/>
          <w:marBottom w:val="0"/>
          <w:divBdr>
            <w:top w:val="none" w:sz="0" w:space="0" w:color="auto"/>
            <w:left w:val="none" w:sz="0" w:space="0" w:color="auto"/>
            <w:bottom w:val="none" w:sz="0" w:space="0" w:color="auto"/>
            <w:right w:val="none" w:sz="0" w:space="0" w:color="auto"/>
          </w:divBdr>
        </w:div>
        <w:div w:id="1981958591">
          <w:marLeft w:val="0"/>
          <w:marRight w:val="0"/>
          <w:marTop w:val="0"/>
          <w:marBottom w:val="0"/>
          <w:divBdr>
            <w:top w:val="none" w:sz="0" w:space="0" w:color="auto"/>
            <w:left w:val="none" w:sz="0" w:space="0" w:color="auto"/>
            <w:bottom w:val="none" w:sz="0" w:space="0" w:color="auto"/>
            <w:right w:val="none" w:sz="0" w:space="0" w:color="auto"/>
          </w:divBdr>
        </w:div>
        <w:div w:id="796416467">
          <w:marLeft w:val="0"/>
          <w:marRight w:val="0"/>
          <w:marTop w:val="0"/>
          <w:marBottom w:val="0"/>
          <w:divBdr>
            <w:top w:val="none" w:sz="0" w:space="0" w:color="auto"/>
            <w:left w:val="none" w:sz="0" w:space="0" w:color="auto"/>
            <w:bottom w:val="none" w:sz="0" w:space="0" w:color="auto"/>
            <w:right w:val="none" w:sz="0" w:space="0" w:color="auto"/>
          </w:divBdr>
        </w:div>
        <w:div w:id="287931967">
          <w:marLeft w:val="0"/>
          <w:marRight w:val="0"/>
          <w:marTop w:val="0"/>
          <w:marBottom w:val="0"/>
          <w:divBdr>
            <w:top w:val="none" w:sz="0" w:space="0" w:color="auto"/>
            <w:left w:val="none" w:sz="0" w:space="0" w:color="auto"/>
            <w:bottom w:val="none" w:sz="0" w:space="0" w:color="auto"/>
            <w:right w:val="none" w:sz="0" w:space="0" w:color="auto"/>
          </w:divBdr>
        </w:div>
        <w:div w:id="1814443014">
          <w:marLeft w:val="0"/>
          <w:marRight w:val="0"/>
          <w:marTop w:val="0"/>
          <w:marBottom w:val="0"/>
          <w:divBdr>
            <w:top w:val="none" w:sz="0" w:space="0" w:color="auto"/>
            <w:left w:val="none" w:sz="0" w:space="0" w:color="auto"/>
            <w:bottom w:val="none" w:sz="0" w:space="0" w:color="auto"/>
            <w:right w:val="none" w:sz="0" w:space="0" w:color="auto"/>
          </w:divBdr>
        </w:div>
        <w:div w:id="1371687693">
          <w:marLeft w:val="0"/>
          <w:marRight w:val="0"/>
          <w:marTop w:val="0"/>
          <w:marBottom w:val="0"/>
          <w:divBdr>
            <w:top w:val="none" w:sz="0" w:space="0" w:color="auto"/>
            <w:left w:val="none" w:sz="0" w:space="0" w:color="auto"/>
            <w:bottom w:val="none" w:sz="0" w:space="0" w:color="auto"/>
            <w:right w:val="none" w:sz="0" w:space="0" w:color="auto"/>
          </w:divBdr>
        </w:div>
        <w:div w:id="1137718209">
          <w:marLeft w:val="0"/>
          <w:marRight w:val="0"/>
          <w:marTop w:val="0"/>
          <w:marBottom w:val="0"/>
          <w:divBdr>
            <w:top w:val="none" w:sz="0" w:space="0" w:color="auto"/>
            <w:left w:val="none" w:sz="0" w:space="0" w:color="auto"/>
            <w:bottom w:val="none" w:sz="0" w:space="0" w:color="auto"/>
            <w:right w:val="none" w:sz="0" w:space="0" w:color="auto"/>
          </w:divBdr>
        </w:div>
        <w:div w:id="269818046">
          <w:marLeft w:val="0"/>
          <w:marRight w:val="0"/>
          <w:marTop w:val="0"/>
          <w:marBottom w:val="0"/>
          <w:divBdr>
            <w:top w:val="none" w:sz="0" w:space="0" w:color="auto"/>
            <w:left w:val="none" w:sz="0" w:space="0" w:color="auto"/>
            <w:bottom w:val="none" w:sz="0" w:space="0" w:color="auto"/>
            <w:right w:val="none" w:sz="0" w:space="0" w:color="auto"/>
          </w:divBdr>
        </w:div>
        <w:div w:id="977958679">
          <w:marLeft w:val="0"/>
          <w:marRight w:val="0"/>
          <w:marTop w:val="0"/>
          <w:marBottom w:val="0"/>
          <w:divBdr>
            <w:top w:val="none" w:sz="0" w:space="0" w:color="auto"/>
            <w:left w:val="none" w:sz="0" w:space="0" w:color="auto"/>
            <w:bottom w:val="none" w:sz="0" w:space="0" w:color="auto"/>
            <w:right w:val="none" w:sz="0" w:space="0" w:color="auto"/>
          </w:divBdr>
        </w:div>
        <w:div w:id="1387149109">
          <w:marLeft w:val="0"/>
          <w:marRight w:val="0"/>
          <w:marTop w:val="0"/>
          <w:marBottom w:val="0"/>
          <w:divBdr>
            <w:top w:val="none" w:sz="0" w:space="0" w:color="auto"/>
            <w:left w:val="none" w:sz="0" w:space="0" w:color="auto"/>
            <w:bottom w:val="none" w:sz="0" w:space="0" w:color="auto"/>
            <w:right w:val="none" w:sz="0" w:space="0" w:color="auto"/>
          </w:divBdr>
        </w:div>
        <w:div w:id="2053455843">
          <w:marLeft w:val="0"/>
          <w:marRight w:val="0"/>
          <w:marTop w:val="0"/>
          <w:marBottom w:val="0"/>
          <w:divBdr>
            <w:top w:val="none" w:sz="0" w:space="0" w:color="auto"/>
            <w:left w:val="none" w:sz="0" w:space="0" w:color="auto"/>
            <w:bottom w:val="none" w:sz="0" w:space="0" w:color="auto"/>
            <w:right w:val="none" w:sz="0" w:space="0" w:color="auto"/>
          </w:divBdr>
        </w:div>
        <w:div w:id="194275074">
          <w:marLeft w:val="0"/>
          <w:marRight w:val="0"/>
          <w:marTop w:val="0"/>
          <w:marBottom w:val="0"/>
          <w:divBdr>
            <w:top w:val="none" w:sz="0" w:space="0" w:color="auto"/>
            <w:left w:val="none" w:sz="0" w:space="0" w:color="auto"/>
            <w:bottom w:val="none" w:sz="0" w:space="0" w:color="auto"/>
            <w:right w:val="none" w:sz="0" w:space="0" w:color="auto"/>
          </w:divBdr>
        </w:div>
      </w:divsChild>
    </w:div>
    <w:div w:id="1381436334">
      <w:bodyDiv w:val="1"/>
      <w:marLeft w:val="0"/>
      <w:marRight w:val="0"/>
      <w:marTop w:val="0"/>
      <w:marBottom w:val="0"/>
      <w:divBdr>
        <w:top w:val="none" w:sz="0" w:space="0" w:color="auto"/>
        <w:left w:val="none" w:sz="0" w:space="0" w:color="auto"/>
        <w:bottom w:val="none" w:sz="0" w:space="0" w:color="auto"/>
        <w:right w:val="none" w:sz="0" w:space="0" w:color="auto"/>
      </w:divBdr>
      <w:divsChild>
        <w:div w:id="2143960687">
          <w:marLeft w:val="0"/>
          <w:marRight w:val="0"/>
          <w:marTop w:val="0"/>
          <w:marBottom w:val="0"/>
          <w:divBdr>
            <w:top w:val="none" w:sz="0" w:space="0" w:color="auto"/>
            <w:left w:val="none" w:sz="0" w:space="0" w:color="auto"/>
            <w:bottom w:val="none" w:sz="0" w:space="0" w:color="auto"/>
            <w:right w:val="none" w:sz="0" w:space="0" w:color="auto"/>
          </w:divBdr>
          <w:divsChild>
            <w:div w:id="2047438218">
              <w:marLeft w:val="0"/>
              <w:marRight w:val="0"/>
              <w:marTop w:val="0"/>
              <w:marBottom w:val="0"/>
              <w:divBdr>
                <w:top w:val="none" w:sz="0" w:space="0" w:color="auto"/>
                <w:left w:val="none" w:sz="0" w:space="0" w:color="auto"/>
                <w:bottom w:val="none" w:sz="0" w:space="0" w:color="auto"/>
                <w:right w:val="none" w:sz="0" w:space="0" w:color="auto"/>
              </w:divBdr>
              <w:divsChild>
                <w:div w:id="1891728336">
                  <w:marLeft w:val="0"/>
                  <w:marRight w:val="0"/>
                  <w:marTop w:val="0"/>
                  <w:marBottom w:val="0"/>
                  <w:divBdr>
                    <w:top w:val="none" w:sz="0" w:space="0" w:color="auto"/>
                    <w:left w:val="none" w:sz="0" w:space="0" w:color="auto"/>
                    <w:bottom w:val="none" w:sz="0" w:space="0" w:color="auto"/>
                    <w:right w:val="none" w:sz="0" w:space="0" w:color="auto"/>
                  </w:divBdr>
                  <w:divsChild>
                    <w:div w:id="700782103">
                      <w:marLeft w:val="-150"/>
                      <w:marRight w:val="-150"/>
                      <w:marTop w:val="0"/>
                      <w:marBottom w:val="0"/>
                      <w:divBdr>
                        <w:top w:val="none" w:sz="0" w:space="0" w:color="auto"/>
                        <w:left w:val="none" w:sz="0" w:space="0" w:color="auto"/>
                        <w:bottom w:val="none" w:sz="0" w:space="0" w:color="auto"/>
                        <w:right w:val="none" w:sz="0" w:space="0" w:color="auto"/>
                      </w:divBdr>
                      <w:divsChild>
                        <w:div w:id="1071537083">
                          <w:marLeft w:val="0"/>
                          <w:marRight w:val="0"/>
                          <w:marTop w:val="0"/>
                          <w:marBottom w:val="0"/>
                          <w:divBdr>
                            <w:top w:val="none" w:sz="0" w:space="0" w:color="auto"/>
                            <w:left w:val="none" w:sz="0" w:space="0" w:color="auto"/>
                            <w:bottom w:val="none" w:sz="0" w:space="0" w:color="auto"/>
                            <w:right w:val="none" w:sz="0" w:space="0" w:color="auto"/>
                          </w:divBdr>
                          <w:divsChild>
                            <w:div w:id="2011366192">
                              <w:marLeft w:val="0"/>
                              <w:marRight w:val="0"/>
                              <w:marTop w:val="0"/>
                              <w:marBottom w:val="0"/>
                              <w:divBdr>
                                <w:top w:val="none" w:sz="0" w:space="0" w:color="auto"/>
                                <w:left w:val="none" w:sz="0" w:space="0" w:color="auto"/>
                                <w:bottom w:val="none" w:sz="0" w:space="0" w:color="auto"/>
                                <w:right w:val="none" w:sz="0" w:space="0" w:color="auto"/>
                              </w:divBdr>
                              <w:divsChild>
                                <w:div w:id="1252743180">
                                  <w:marLeft w:val="0"/>
                                  <w:marRight w:val="0"/>
                                  <w:marTop w:val="0"/>
                                  <w:marBottom w:val="300"/>
                                  <w:divBdr>
                                    <w:top w:val="none" w:sz="0" w:space="0" w:color="auto"/>
                                    <w:left w:val="none" w:sz="0" w:space="0" w:color="auto"/>
                                    <w:bottom w:val="none" w:sz="0" w:space="0" w:color="auto"/>
                                    <w:right w:val="none" w:sz="0" w:space="0" w:color="auto"/>
                                  </w:divBdr>
                                  <w:divsChild>
                                    <w:div w:id="1526283730">
                                      <w:marLeft w:val="0"/>
                                      <w:marRight w:val="0"/>
                                      <w:marTop w:val="0"/>
                                      <w:marBottom w:val="0"/>
                                      <w:divBdr>
                                        <w:top w:val="none" w:sz="0" w:space="0" w:color="auto"/>
                                        <w:left w:val="none" w:sz="0" w:space="0" w:color="auto"/>
                                        <w:bottom w:val="none" w:sz="0" w:space="0" w:color="auto"/>
                                        <w:right w:val="none" w:sz="0" w:space="0" w:color="auto"/>
                                      </w:divBdr>
                                      <w:divsChild>
                                        <w:div w:id="875433170">
                                          <w:marLeft w:val="0"/>
                                          <w:marRight w:val="0"/>
                                          <w:marTop w:val="0"/>
                                          <w:marBottom w:val="0"/>
                                          <w:divBdr>
                                            <w:top w:val="none" w:sz="0" w:space="0" w:color="auto"/>
                                            <w:left w:val="none" w:sz="0" w:space="0" w:color="auto"/>
                                            <w:bottom w:val="none" w:sz="0" w:space="0" w:color="auto"/>
                                            <w:right w:val="none" w:sz="0" w:space="0" w:color="auto"/>
                                          </w:divBdr>
                                          <w:divsChild>
                                            <w:div w:id="1698460555">
                                              <w:marLeft w:val="0"/>
                                              <w:marRight w:val="0"/>
                                              <w:marTop w:val="0"/>
                                              <w:marBottom w:val="0"/>
                                              <w:divBdr>
                                                <w:top w:val="none" w:sz="0" w:space="0" w:color="auto"/>
                                                <w:left w:val="none" w:sz="0" w:space="0" w:color="auto"/>
                                                <w:bottom w:val="none" w:sz="0" w:space="0" w:color="auto"/>
                                                <w:right w:val="none" w:sz="0" w:space="0" w:color="auto"/>
                                              </w:divBdr>
                                              <w:divsChild>
                                                <w:div w:id="1851798551">
                                                  <w:marLeft w:val="0"/>
                                                  <w:marRight w:val="0"/>
                                                  <w:marTop w:val="0"/>
                                                  <w:marBottom w:val="0"/>
                                                  <w:divBdr>
                                                    <w:top w:val="none" w:sz="0" w:space="0" w:color="auto"/>
                                                    <w:left w:val="none" w:sz="0" w:space="0" w:color="auto"/>
                                                    <w:bottom w:val="none" w:sz="0" w:space="0" w:color="auto"/>
                                                    <w:right w:val="none" w:sz="0" w:space="0" w:color="auto"/>
                                                  </w:divBdr>
                                                  <w:divsChild>
                                                    <w:div w:id="2002082185">
                                                      <w:marLeft w:val="0"/>
                                                      <w:marRight w:val="0"/>
                                                      <w:marTop w:val="0"/>
                                                      <w:marBottom w:val="0"/>
                                                      <w:divBdr>
                                                        <w:top w:val="none" w:sz="0" w:space="0" w:color="auto"/>
                                                        <w:left w:val="none" w:sz="0" w:space="0" w:color="auto"/>
                                                        <w:bottom w:val="none" w:sz="0" w:space="0" w:color="auto"/>
                                                        <w:right w:val="none" w:sz="0" w:space="0" w:color="auto"/>
                                                      </w:divBdr>
                                                      <w:divsChild>
                                                        <w:div w:id="894583922">
                                                          <w:marLeft w:val="0"/>
                                                          <w:marRight w:val="0"/>
                                                          <w:marTop w:val="0"/>
                                                          <w:marBottom w:val="0"/>
                                                          <w:divBdr>
                                                            <w:top w:val="none" w:sz="0" w:space="0" w:color="auto"/>
                                                            <w:left w:val="none" w:sz="0" w:space="0" w:color="auto"/>
                                                            <w:bottom w:val="none" w:sz="0" w:space="0" w:color="auto"/>
                                                            <w:right w:val="none" w:sz="0" w:space="0" w:color="auto"/>
                                                          </w:divBdr>
                                                          <w:divsChild>
                                                            <w:div w:id="44573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89379520">
      <w:bodyDiv w:val="1"/>
      <w:marLeft w:val="0"/>
      <w:marRight w:val="0"/>
      <w:marTop w:val="0"/>
      <w:marBottom w:val="0"/>
      <w:divBdr>
        <w:top w:val="none" w:sz="0" w:space="0" w:color="auto"/>
        <w:left w:val="none" w:sz="0" w:space="0" w:color="auto"/>
        <w:bottom w:val="none" w:sz="0" w:space="0" w:color="auto"/>
        <w:right w:val="none" w:sz="0" w:space="0" w:color="auto"/>
      </w:divBdr>
      <w:divsChild>
        <w:div w:id="1439715529">
          <w:marLeft w:val="0"/>
          <w:marRight w:val="0"/>
          <w:marTop w:val="0"/>
          <w:marBottom w:val="0"/>
          <w:divBdr>
            <w:top w:val="none" w:sz="0" w:space="0" w:color="auto"/>
            <w:left w:val="none" w:sz="0" w:space="0" w:color="auto"/>
            <w:bottom w:val="none" w:sz="0" w:space="0" w:color="auto"/>
            <w:right w:val="none" w:sz="0" w:space="0" w:color="auto"/>
          </w:divBdr>
          <w:divsChild>
            <w:div w:id="501706819">
              <w:marLeft w:val="0"/>
              <w:marRight w:val="0"/>
              <w:marTop w:val="0"/>
              <w:marBottom w:val="0"/>
              <w:divBdr>
                <w:top w:val="none" w:sz="0" w:space="0" w:color="auto"/>
                <w:left w:val="none" w:sz="0" w:space="0" w:color="auto"/>
                <w:bottom w:val="none" w:sz="0" w:space="0" w:color="auto"/>
                <w:right w:val="none" w:sz="0" w:space="0" w:color="auto"/>
              </w:divBdr>
              <w:divsChild>
                <w:div w:id="135865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740709">
      <w:bodyDiv w:val="1"/>
      <w:marLeft w:val="0"/>
      <w:marRight w:val="0"/>
      <w:marTop w:val="0"/>
      <w:marBottom w:val="0"/>
      <w:divBdr>
        <w:top w:val="none" w:sz="0" w:space="0" w:color="auto"/>
        <w:left w:val="none" w:sz="0" w:space="0" w:color="auto"/>
        <w:bottom w:val="none" w:sz="0" w:space="0" w:color="auto"/>
        <w:right w:val="none" w:sz="0" w:space="0" w:color="auto"/>
      </w:divBdr>
    </w:div>
    <w:div w:id="1396658050">
      <w:bodyDiv w:val="1"/>
      <w:marLeft w:val="0"/>
      <w:marRight w:val="0"/>
      <w:marTop w:val="0"/>
      <w:marBottom w:val="0"/>
      <w:divBdr>
        <w:top w:val="none" w:sz="0" w:space="0" w:color="auto"/>
        <w:left w:val="none" w:sz="0" w:space="0" w:color="auto"/>
        <w:bottom w:val="none" w:sz="0" w:space="0" w:color="auto"/>
        <w:right w:val="none" w:sz="0" w:space="0" w:color="auto"/>
      </w:divBdr>
    </w:div>
    <w:div w:id="1399866859">
      <w:bodyDiv w:val="1"/>
      <w:marLeft w:val="0"/>
      <w:marRight w:val="0"/>
      <w:marTop w:val="0"/>
      <w:marBottom w:val="0"/>
      <w:divBdr>
        <w:top w:val="none" w:sz="0" w:space="0" w:color="auto"/>
        <w:left w:val="none" w:sz="0" w:space="0" w:color="auto"/>
        <w:bottom w:val="none" w:sz="0" w:space="0" w:color="auto"/>
        <w:right w:val="none" w:sz="0" w:space="0" w:color="auto"/>
      </w:divBdr>
      <w:divsChild>
        <w:div w:id="613829553">
          <w:marLeft w:val="0"/>
          <w:marRight w:val="0"/>
          <w:marTop w:val="0"/>
          <w:marBottom w:val="0"/>
          <w:divBdr>
            <w:top w:val="none" w:sz="0" w:space="0" w:color="auto"/>
            <w:left w:val="none" w:sz="0" w:space="0" w:color="auto"/>
            <w:bottom w:val="none" w:sz="0" w:space="0" w:color="auto"/>
            <w:right w:val="none" w:sz="0" w:space="0" w:color="auto"/>
          </w:divBdr>
          <w:divsChild>
            <w:div w:id="656306178">
              <w:marLeft w:val="0"/>
              <w:marRight w:val="0"/>
              <w:marTop w:val="0"/>
              <w:marBottom w:val="0"/>
              <w:divBdr>
                <w:top w:val="none" w:sz="0" w:space="0" w:color="auto"/>
                <w:left w:val="none" w:sz="0" w:space="0" w:color="auto"/>
                <w:bottom w:val="none" w:sz="0" w:space="0" w:color="auto"/>
                <w:right w:val="none" w:sz="0" w:space="0" w:color="auto"/>
              </w:divBdr>
              <w:divsChild>
                <w:div w:id="618144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581612">
      <w:bodyDiv w:val="1"/>
      <w:marLeft w:val="0"/>
      <w:marRight w:val="0"/>
      <w:marTop w:val="0"/>
      <w:marBottom w:val="0"/>
      <w:divBdr>
        <w:top w:val="none" w:sz="0" w:space="0" w:color="auto"/>
        <w:left w:val="none" w:sz="0" w:space="0" w:color="auto"/>
        <w:bottom w:val="none" w:sz="0" w:space="0" w:color="auto"/>
        <w:right w:val="none" w:sz="0" w:space="0" w:color="auto"/>
      </w:divBdr>
    </w:div>
    <w:div w:id="1456752580">
      <w:bodyDiv w:val="1"/>
      <w:marLeft w:val="0"/>
      <w:marRight w:val="0"/>
      <w:marTop w:val="0"/>
      <w:marBottom w:val="0"/>
      <w:divBdr>
        <w:top w:val="none" w:sz="0" w:space="0" w:color="auto"/>
        <w:left w:val="none" w:sz="0" w:space="0" w:color="auto"/>
        <w:bottom w:val="none" w:sz="0" w:space="0" w:color="auto"/>
        <w:right w:val="none" w:sz="0" w:space="0" w:color="auto"/>
      </w:divBdr>
    </w:div>
    <w:div w:id="1458332023">
      <w:bodyDiv w:val="1"/>
      <w:marLeft w:val="0"/>
      <w:marRight w:val="0"/>
      <w:marTop w:val="0"/>
      <w:marBottom w:val="0"/>
      <w:divBdr>
        <w:top w:val="none" w:sz="0" w:space="0" w:color="auto"/>
        <w:left w:val="none" w:sz="0" w:space="0" w:color="auto"/>
        <w:bottom w:val="none" w:sz="0" w:space="0" w:color="auto"/>
        <w:right w:val="none" w:sz="0" w:space="0" w:color="auto"/>
      </w:divBdr>
    </w:div>
    <w:div w:id="1464275030">
      <w:bodyDiv w:val="1"/>
      <w:marLeft w:val="0"/>
      <w:marRight w:val="0"/>
      <w:marTop w:val="0"/>
      <w:marBottom w:val="0"/>
      <w:divBdr>
        <w:top w:val="none" w:sz="0" w:space="0" w:color="auto"/>
        <w:left w:val="none" w:sz="0" w:space="0" w:color="auto"/>
        <w:bottom w:val="none" w:sz="0" w:space="0" w:color="auto"/>
        <w:right w:val="none" w:sz="0" w:space="0" w:color="auto"/>
      </w:divBdr>
    </w:div>
    <w:div w:id="1485663061">
      <w:bodyDiv w:val="1"/>
      <w:marLeft w:val="0"/>
      <w:marRight w:val="0"/>
      <w:marTop w:val="0"/>
      <w:marBottom w:val="0"/>
      <w:divBdr>
        <w:top w:val="none" w:sz="0" w:space="0" w:color="auto"/>
        <w:left w:val="none" w:sz="0" w:space="0" w:color="auto"/>
        <w:bottom w:val="none" w:sz="0" w:space="0" w:color="auto"/>
        <w:right w:val="none" w:sz="0" w:space="0" w:color="auto"/>
      </w:divBdr>
    </w:div>
    <w:div w:id="1488353889">
      <w:bodyDiv w:val="1"/>
      <w:marLeft w:val="0"/>
      <w:marRight w:val="0"/>
      <w:marTop w:val="0"/>
      <w:marBottom w:val="0"/>
      <w:divBdr>
        <w:top w:val="none" w:sz="0" w:space="0" w:color="auto"/>
        <w:left w:val="none" w:sz="0" w:space="0" w:color="auto"/>
        <w:bottom w:val="none" w:sz="0" w:space="0" w:color="auto"/>
        <w:right w:val="none" w:sz="0" w:space="0" w:color="auto"/>
      </w:divBdr>
    </w:div>
    <w:div w:id="1508599103">
      <w:bodyDiv w:val="1"/>
      <w:marLeft w:val="0"/>
      <w:marRight w:val="0"/>
      <w:marTop w:val="0"/>
      <w:marBottom w:val="0"/>
      <w:divBdr>
        <w:top w:val="none" w:sz="0" w:space="0" w:color="auto"/>
        <w:left w:val="none" w:sz="0" w:space="0" w:color="auto"/>
        <w:bottom w:val="none" w:sz="0" w:space="0" w:color="auto"/>
        <w:right w:val="none" w:sz="0" w:space="0" w:color="auto"/>
      </w:divBdr>
    </w:div>
    <w:div w:id="1511992422">
      <w:bodyDiv w:val="1"/>
      <w:marLeft w:val="0"/>
      <w:marRight w:val="0"/>
      <w:marTop w:val="0"/>
      <w:marBottom w:val="0"/>
      <w:divBdr>
        <w:top w:val="none" w:sz="0" w:space="0" w:color="auto"/>
        <w:left w:val="none" w:sz="0" w:space="0" w:color="auto"/>
        <w:bottom w:val="none" w:sz="0" w:space="0" w:color="auto"/>
        <w:right w:val="none" w:sz="0" w:space="0" w:color="auto"/>
      </w:divBdr>
    </w:div>
    <w:div w:id="1519006119">
      <w:bodyDiv w:val="1"/>
      <w:marLeft w:val="0"/>
      <w:marRight w:val="0"/>
      <w:marTop w:val="0"/>
      <w:marBottom w:val="0"/>
      <w:divBdr>
        <w:top w:val="none" w:sz="0" w:space="0" w:color="auto"/>
        <w:left w:val="none" w:sz="0" w:space="0" w:color="auto"/>
        <w:bottom w:val="none" w:sz="0" w:space="0" w:color="auto"/>
        <w:right w:val="none" w:sz="0" w:space="0" w:color="auto"/>
      </w:divBdr>
      <w:divsChild>
        <w:div w:id="48695914">
          <w:marLeft w:val="0"/>
          <w:marRight w:val="0"/>
          <w:marTop w:val="0"/>
          <w:marBottom w:val="0"/>
          <w:divBdr>
            <w:top w:val="none" w:sz="0" w:space="0" w:color="auto"/>
            <w:left w:val="none" w:sz="0" w:space="0" w:color="auto"/>
            <w:bottom w:val="none" w:sz="0" w:space="0" w:color="auto"/>
            <w:right w:val="none" w:sz="0" w:space="0" w:color="auto"/>
          </w:divBdr>
        </w:div>
        <w:div w:id="334503458">
          <w:marLeft w:val="0"/>
          <w:marRight w:val="0"/>
          <w:marTop w:val="0"/>
          <w:marBottom w:val="0"/>
          <w:divBdr>
            <w:top w:val="none" w:sz="0" w:space="0" w:color="auto"/>
            <w:left w:val="none" w:sz="0" w:space="0" w:color="auto"/>
            <w:bottom w:val="none" w:sz="0" w:space="0" w:color="auto"/>
            <w:right w:val="none" w:sz="0" w:space="0" w:color="auto"/>
          </w:divBdr>
        </w:div>
        <w:div w:id="267810320">
          <w:marLeft w:val="0"/>
          <w:marRight w:val="0"/>
          <w:marTop w:val="0"/>
          <w:marBottom w:val="0"/>
          <w:divBdr>
            <w:top w:val="none" w:sz="0" w:space="0" w:color="auto"/>
            <w:left w:val="none" w:sz="0" w:space="0" w:color="auto"/>
            <w:bottom w:val="none" w:sz="0" w:space="0" w:color="auto"/>
            <w:right w:val="none" w:sz="0" w:space="0" w:color="auto"/>
          </w:divBdr>
        </w:div>
        <w:div w:id="1946771621">
          <w:marLeft w:val="0"/>
          <w:marRight w:val="0"/>
          <w:marTop w:val="0"/>
          <w:marBottom w:val="0"/>
          <w:divBdr>
            <w:top w:val="none" w:sz="0" w:space="0" w:color="auto"/>
            <w:left w:val="none" w:sz="0" w:space="0" w:color="auto"/>
            <w:bottom w:val="none" w:sz="0" w:space="0" w:color="auto"/>
            <w:right w:val="none" w:sz="0" w:space="0" w:color="auto"/>
          </w:divBdr>
        </w:div>
        <w:div w:id="1147672895">
          <w:marLeft w:val="0"/>
          <w:marRight w:val="0"/>
          <w:marTop w:val="0"/>
          <w:marBottom w:val="0"/>
          <w:divBdr>
            <w:top w:val="none" w:sz="0" w:space="0" w:color="auto"/>
            <w:left w:val="none" w:sz="0" w:space="0" w:color="auto"/>
            <w:bottom w:val="none" w:sz="0" w:space="0" w:color="auto"/>
            <w:right w:val="none" w:sz="0" w:space="0" w:color="auto"/>
          </w:divBdr>
        </w:div>
        <w:div w:id="55251571">
          <w:marLeft w:val="0"/>
          <w:marRight w:val="0"/>
          <w:marTop w:val="0"/>
          <w:marBottom w:val="0"/>
          <w:divBdr>
            <w:top w:val="none" w:sz="0" w:space="0" w:color="auto"/>
            <w:left w:val="none" w:sz="0" w:space="0" w:color="auto"/>
            <w:bottom w:val="none" w:sz="0" w:space="0" w:color="auto"/>
            <w:right w:val="none" w:sz="0" w:space="0" w:color="auto"/>
          </w:divBdr>
        </w:div>
        <w:div w:id="1695111124">
          <w:marLeft w:val="0"/>
          <w:marRight w:val="0"/>
          <w:marTop w:val="0"/>
          <w:marBottom w:val="0"/>
          <w:divBdr>
            <w:top w:val="none" w:sz="0" w:space="0" w:color="auto"/>
            <w:left w:val="none" w:sz="0" w:space="0" w:color="auto"/>
            <w:bottom w:val="none" w:sz="0" w:space="0" w:color="auto"/>
            <w:right w:val="none" w:sz="0" w:space="0" w:color="auto"/>
          </w:divBdr>
        </w:div>
        <w:div w:id="1925260702">
          <w:marLeft w:val="0"/>
          <w:marRight w:val="0"/>
          <w:marTop w:val="0"/>
          <w:marBottom w:val="0"/>
          <w:divBdr>
            <w:top w:val="none" w:sz="0" w:space="0" w:color="auto"/>
            <w:left w:val="none" w:sz="0" w:space="0" w:color="auto"/>
            <w:bottom w:val="none" w:sz="0" w:space="0" w:color="auto"/>
            <w:right w:val="none" w:sz="0" w:space="0" w:color="auto"/>
          </w:divBdr>
        </w:div>
        <w:div w:id="510797391">
          <w:marLeft w:val="0"/>
          <w:marRight w:val="0"/>
          <w:marTop w:val="0"/>
          <w:marBottom w:val="0"/>
          <w:divBdr>
            <w:top w:val="none" w:sz="0" w:space="0" w:color="auto"/>
            <w:left w:val="none" w:sz="0" w:space="0" w:color="auto"/>
            <w:bottom w:val="none" w:sz="0" w:space="0" w:color="auto"/>
            <w:right w:val="none" w:sz="0" w:space="0" w:color="auto"/>
          </w:divBdr>
        </w:div>
        <w:div w:id="719213362">
          <w:marLeft w:val="0"/>
          <w:marRight w:val="0"/>
          <w:marTop w:val="0"/>
          <w:marBottom w:val="0"/>
          <w:divBdr>
            <w:top w:val="none" w:sz="0" w:space="0" w:color="auto"/>
            <w:left w:val="none" w:sz="0" w:space="0" w:color="auto"/>
            <w:bottom w:val="none" w:sz="0" w:space="0" w:color="auto"/>
            <w:right w:val="none" w:sz="0" w:space="0" w:color="auto"/>
          </w:divBdr>
        </w:div>
        <w:div w:id="1114010449">
          <w:marLeft w:val="0"/>
          <w:marRight w:val="0"/>
          <w:marTop w:val="0"/>
          <w:marBottom w:val="0"/>
          <w:divBdr>
            <w:top w:val="none" w:sz="0" w:space="0" w:color="auto"/>
            <w:left w:val="none" w:sz="0" w:space="0" w:color="auto"/>
            <w:bottom w:val="none" w:sz="0" w:space="0" w:color="auto"/>
            <w:right w:val="none" w:sz="0" w:space="0" w:color="auto"/>
          </w:divBdr>
        </w:div>
        <w:div w:id="141579114">
          <w:marLeft w:val="0"/>
          <w:marRight w:val="0"/>
          <w:marTop w:val="0"/>
          <w:marBottom w:val="0"/>
          <w:divBdr>
            <w:top w:val="none" w:sz="0" w:space="0" w:color="auto"/>
            <w:left w:val="none" w:sz="0" w:space="0" w:color="auto"/>
            <w:bottom w:val="none" w:sz="0" w:space="0" w:color="auto"/>
            <w:right w:val="none" w:sz="0" w:space="0" w:color="auto"/>
          </w:divBdr>
        </w:div>
        <w:div w:id="589775118">
          <w:marLeft w:val="0"/>
          <w:marRight w:val="0"/>
          <w:marTop w:val="0"/>
          <w:marBottom w:val="0"/>
          <w:divBdr>
            <w:top w:val="none" w:sz="0" w:space="0" w:color="auto"/>
            <w:left w:val="none" w:sz="0" w:space="0" w:color="auto"/>
            <w:bottom w:val="none" w:sz="0" w:space="0" w:color="auto"/>
            <w:right w:val="none" w:sz="0" w:space="0" w:color="auto"/>
          </w:divBdr>
        </w:div>
        <w:div w:id="1405420560">
          <w:marLeft w:val="0"/>
          <w:marRight w:val="0"/>
          <w:marTop w:val="0"/>
          <w:marBottom w:val="0"/>
          <w:divBdr>
            <w:top w:val="none" w:sz="0" w:space="0" w:color="auto"/>
            <w:left w:val="none" w:sz="0" w:space="0" w:color="auto"/>
            <w:bottom w:val="none" w:sz="0" w:space="0" w:color="auto"/>
            <w:right w:val="none" w:sz="0" w:space="0" w:color="auto"/>
          </w:divBdr>
        </w:div>
        <w:div w:id="1605072967">
          <w:marLeft w:val="0"/>
          <w:marRight w:val="0"/>
          <w:marTop w:val="0"/>
          <w:marBottom w:val="0"/>
          <w:divBdr>
            <w:top w:val="none" w:sz="0" w:space="0" w:color="auto"/>
            <w:left w:val="none" w:sz="0" w:space="0" w:color="auto"/>
            <w:bottom w:val="none" w:sz="0" w:space="0" w:color="auto"/>
            <w:right w:val="none" w:sz="0" w:space="0" w:color="auto"/>
          </w:divBdr>
        </w:div>
        <w:div w:id="2019504071">
          <w:marLeft w:val="0"/>
          <w:marRight w:val="0"/>
          <w:marTop w:val="0"/>
          <w:marBottom w:val="0"/>
          <w:divBdr>
            <w:top w:val="none" w:sz="0" w:space="0" w:color="auto"/>
            <w:left w:val="none" w:sz="0" w:space="0" w:color="auto"/>
            <w:bottom w:val="none" w:sz="0" w:space="0" w:color="auto"/>
            <w:right w:val="none" w:sz="0" w:space="0" w:color="auto"/>
          </w:divBdr>
        </w:div>
        <w:div w:id="2076587645">
          <w:marLeft w:val="0"/>
          <w:marRight w:val="0"/>
          <w:marTop w:val="0"/>
          <w:marBottom w:val="0"/>
          <w:divBdr>
            <w:top w:val="none" w:sz="0" w:space="0" w:color="auto"/>
            <w:left w:val="none" w:sz="0" w:space="0" w:color="auto"/>
            <w:bottom w:val="none" w:sz="0" w:space="0" w:color="auto"/>
            <w:right w:val="none" w:sz="0" w:space="0" w:color="auto"/>
          </w:divBdr>
        </w:div>
        <w:div w:id="2034309102">
          <w:marLeft w:val="0"/>
          <w:marRight w:val="0"/>
          <w:marTop w:val="0"/>
          <w:marBottom w:val="0"/>
          <w:divBdr>
            <w:top w:val="none" w:sz="0" w:space="0" w:color="auto"/>
            <w:left w:val="none" w:sz="0" w:space="0" w:color="auto"/>
            <w:bottom w:val="none" w:sz="0" w:space="0" w:color="auto"/>
            <w:right w:val="none" w:sz="0" w:space="0" w:color="auto"/>
          </w:divBdr>
        </w:div>
        <w:div w:id="529538762">
          <w:marLeft w:val="0"/>
          <w:marRight w:val="0"/>
          <w:marTop w:val="0"/>
          <w:marBottom w:val="0"/>
          <w:divBdr>
            <w:top w:val="none" w:sz="0" w:space="0" w:color="auto"/>
            <w:left w:val="none" w:sz="0" w:space="0" w:color="auto"/>
            <w:bottom w:val="none" w:sz="0" w:space="0" w:color="auto"/>
            <w:right w:val="none" w:sz="0" w:space="0" w:color="auto"/>
          </w:divBdr>
        </w:div>
        <w:div w:id="1201556142">
          <w:marLeft w:val="0"/>
          <w:marRight w:val="0"/>
          <w:marTop w:val="0"/>
          <w:marBottom w:val="0"/>
          <w:divBdr>
            <w:top w:val="none" w:sz="0" w:space="0" w:color="auto"/>
            <w:left w:val="none" w:sz="0" w:space="0" w:color="auto"/>
            <w:bottom w:val="none" w:sz="0" w:space="0" w:color="auto"/>
            <w:right w:val="none" w:sz="0" w:space="0" w:color="auto"/>
          </w:divBdr>
        </w:div>
        <w:div w:id="209416610">
          <w:marLeft w:val="0"/>
          <w:marRight w:val="0"/>
          <w:marTop w:val="0"/>
          <w:marBottom w:val="0"/>
          <w:divBdr>
            <w:top w:val="none" w:sz="0" w:space="0" w:color="auto"/>
            <w:left w:val="none" w:sz="0" w:space="0" w:color="auto"/>
            <w:bottom w:val="none" w:sz="0" w:space="0" w:color="auto"/>
            <w:right w:val="none" w:sz="0" w:space="0" w:color="auto"/>
          </w:divBdr>
        </w:div>
        <w:div w:id="2079982767">
          <w:marLeft w:val="0"/>
          <w:marRight w:val="0"/>
          <w:marTop w:val="0"/>
          <w:marBottom w:val="0"/>
          <w:divBdr>
            <w:top w:val="none" w:sz="0" w:space="0" w:color="auto"/>
            <w:left w:val="none" w:sz="0" w:space="0" w:color="auto"/>
            <w:bottom w:val="none" w:sz="0" w:space="0" w:color="auto"/>
            <w:right w:val="none" w:sz="0" w:space="0" w:color="auto"/>
          </w:divBdr>
        </w:div>
        <w:div w:id="1157844729">
          <w:marLeft w:val="0"/>
          <w:marRight w:val="0"/>
          <w:marTop w:val="0"/>
          <w:marBottom w:val="0"/>
          <w:divBdr>
            <w:top w:val="none" w:sz="0" w:space="0" w:color="auto"/>
            <w:left w:val="none" w:sz="0" w:space="0" w:color="auto"/>
            <w:bottom w:val="none" w:sz="0" w:space="0" w:color="auto"/>
            <w:right w:val="none" w:sz="0" w:space="0" w:color="auto"/>
          </w:divBdr>
        </w:div>
        <w:div w:id="1264073037">
          <w:marLeft w:val="0"/>
          <w:marRight w:val="0"/>
          <w:marTop w:val="0"/>
          <w:marBottom w:val="0"/>
          <w:divBdr>
            <w:top w:val="none" w:sz="0" w:space="0" w:color="auto"/>
            <w:left w:val="none" w:sz="0" w:space="0" w:color="auto"/>
            <w:bottom w:val="none" w:sz="0" w:space="0" w:color="auto"/>
            <w:right w:val="none" w:sz="0" w:space="0" w:color="auto"/>
          </w:divBdr>
        </w:div>
        <w:div w:id="1786652438">
          <w:marLeft w:val="0"/>
          <w:marRight w:val="0"/>
          <w:marTop w:val="0"/>
          <w:marBottom w:val="0"/>
          <w:divBdr>
            <w:top w:val="none" w:sz="0" w:space="0" w:color="auto"/>
            <w:left w:val="none" w:sz="0" w:space="0" w:color="auto"/>
            <w:bottom w:val="none" w:sz="0" w:space="0" w:color="auto"/>
            <w:right w:val="none" w:sz="0" w:space="0" w:color="auto"/>
          </w:divBdr>
        </w:div>
        <w:div w:id="145170391">
          <w:marLeft w:val="0"/>
          <w:marRight w:val="0"/>
          <w:marTop w:val="0"/>
          <w:marBottom w:val="0"/>
          <w:divBdr>
            <w:top w:val="none" w:sz="0" w:space="0" w:color="auto"/>
            <w:left w:val="none" w:sz="0" w:space="0" w:color="auto"/>
            <w:bottom w:val="none" w:sz="0" w:space="0" w:color="auto"/>
            <w:right w:val="none" w:sz="0" w:space="0" w:color="auto"/>
          </w:divBdr>
        </w:div>
        <w:div w:id="2139716918">
          <w:marLeft w:val="0"/>
          <w:marRight w:val="0"/>
          <w:marTop w:val="0"/>
          <w:marBottom w:val="0"/>
          <w:divBdr>
            <w:top w:val="none" w:sz="0" w:space="0" w:color="auto"/>
            <w:left w:val="none" w:sz="0" w:space="0" w:color="auto"/>
            <w:bottom w:val="none" w:sz="0" w:space="0" w:color="auto"/>
            <w:right w:val="none" w:sz="0" w:space="0" w:color="auto"/>
          </w:divBdr>
        </w:div>
        <w:div w:id="856503376">
          <w:marLeft w:val="0"/>
          <w:marRight w:val="0"/>
          <w:marTop w:val="0"/>
          <w:marBottom w:val="0"/>
          <w:divBdr>
            <w:top w:val="none" w:sz="0" w:space="0" w:color="auto"/>
            <w:left w:val="none" w:sz="0" w:space="0" w:color="auto"/>
            <w:bottom w:val="none" w:sz="0" w:space="0" w:color="auto"/>
            <w:right w:val="none" w:sz="0" w:space="0" w:color="auto"/>
          </w:divBdr>
        </w:div>
        <w:div w:id="183328335">
          <w:marLeft w:val="0"/>
          <w:marRight w:val="0"/>
          <w:marTop w:val="0"/>
          <w:marBottom w:val="0"/>
          <w:divBdr>
            <w:top w:val="none" w:sz="0" w:space="0" w:color="auto"/>
            <w:left w:val="none" w:sz="0" w:space="0" w:color="auto"/>
            <w:bottom w:val="none" w:sz="0" w:space="0" w:color="auto"/>
            <w:right w:val="none" w:sz="0" w:space="0" w:color="auto"/>
          </w:divBdr>
        </w:div>
        <w:div w:id="689139000">
          <w:marLeft w:val="0"/>
          <w:marRight w:val="0"/>
          <w:marTop w:val="0"/>
          <w:marBottom w:val="0"/>
          <w:divBdr>
            <w:top w:val="none" w:sz="0" w:space="0" w:color="auto"/>
            <w:left w:val="none" w:sz="0" w:space="0" w:color="auto"/>
            <w:bottom w:val="none" w:sz="0" w:space="0" w:color="auto"/>
            <w:right w:val="none" w:sz="0" w:space="0" w:color="auto"/>
          </w:divBdr>
        </w:div>
        <w:div w:id="915627727">
          <w:marLeft w:val="0"/>
          <w:marRight w:val="0"/>
          <w:marTop w:val="0"/>
          <w:marBottom w:val="0"/>
          <w:divBdr>
            <w:top w:val="none" w:sz="0" w:space="0" w:color="auto"/>
            <w:left w:val="none" w:sz="0" w:space="0" w:color="auto"/>
            <w:bottom w:val="none" w:sz="0" w:space="0" w:color="auto"/>
            <w:right w:val="none" w:sz="0" w:space="0" w:color="auto"/>
          </w:divBdr>
        </w:div>
        <w:div w:id="1071075504">
          <w:marLeft w:val="0"/>
          <w:marRight w:val="0"/>
          <w:marTop w:val="0"/>
          <w:marBottom w:val="0"/>
          <w:divBdr>
            <w:top w:val="none" w:sz="0" w:space="0" w:color="auto"/>
            <w:left w:val="none" w:sz="0" w:space="0" w:color="auto"/>
            <w:bottom w:val="none" w:sz="0" w:space="0" w:color="auto"/>
            <w:right w:val="none" w:sz="0" w:space="0" w:color="auto"/>
          </w:divBdr>
        </w:div>
        <w:div w:id="121651205">
          <w:marLeft w:val="0"/>
          <w:marRight w:val="0"/>
          <w:marTop w:val="0"/>
          <w:marBottom w:val="0"/>
          <w:divBdr>
            <w:top w:val="none" w:sz="0" w:space="0" w:color="auto"/>
            <w:left w:val="none" w:sz="0" w:space="0" w:color="auto"/>
            <w:bottom w:val="none" w:sz="0" w:space="0" w:color="auto"/>
            <w:right w:val="none" w:sz="0" w:space="0" w:color="auto"/>
          </w:divBdr>
        </w:div>
        <w:div w:id="542793963">
          <w:marLeft w:val="0"/>
          <w:marRight w:val="0"/>
          <w:marTop w:val="0"/>
          <w:marBottom w:val="0"/>
          <w:divBdr>
            <w:top w:val="none" w:sz="0" w:space="0" w:color="auto"/>
            <w:left w:val="none" w:sz="0" w:space="0" w:color="auto"/>
            <w:bottom w:val="none" w:sz="0" w:space="0" w:color="auto"/>
            <w:right w:val="none" w:sz="0" w:space="0" w:color="auto"/>
          </w:divBdr>
        </w:div>
        <w:div w:id="902569209">
          <w:marLeft w:val="0"/>
          <w:marRight w:val="0"/>
          <w:marTop w:val="0"/>
          <w:marBottom w:val="0"/>
          <w:divBdr>
            <w:top w:val="none" w:sz="0" w:space="0" w:color="auto"/>
            <w:left w:val="none" w:sz="0" w:space="0" w:color="auto"/>
            <w:bottom w:val="none" w:sz="0" w:space="0" w:color="auto"/>
            <w:right w:val="none" w:sz="0" w:space="0" w:color="auto"/>
          </w:divBdr>
        </w:div>
        <w:div w:id="151023831">
          <w:marLeft w:val="0"/>
          <w:marRight w:val="0"/>
          <w:marTop w:val="0"/>
          <w:marBottom w:val="0"/>
          <w:divBdr>
            <w:top w:val="none" w:sz="0" w:space="0" w:color="auto"/>
            <w:left w:val="none" w:sz="0" w:space="0" w:color="auto"/>
            <w:bottom w:val="none" w:sz="0" w:space="0" w:color="auto"/>
            <w:right w:val="none" w:sz="0" w:space="0" w:color="auto"/>
          </w:divBdr>
        </w:div>
        <w:div w:id="264701298">
          <w:marLeft w:val="0"/>
          <w:marRight w:val="0"/>
          <w:marTop w:val="0"/>
          <w:marBottom w:val="0"/>
          <w:divBdr>
            <w:top w:val="none" w:sz="0" w:space="0" w:color="auto"/>
            <w:left w:val="none" w:sz="0" w:space="0" w:color="auto"/>
            <w:bottom w:val="none" w:sz="0" w:space="0" w:color="auto"/>
            <w:right w:val="none" w:sz="0" w:space="0" w:color="auto"/>
          </w:divBdr>
        </w:div>
        <w:div w:id="1610702682">
          <w:marLeft w:val="0"/>
          <w:marRight w:val="0"/>
          <w:marTop w:val="0"/>
          <w:marBottom w:val="0"/>
          <w:divBdr>
            <w:top w:val="none" w:sz="0" w:space="0" w:color="auto"/>
            <w:left w:val="none" w:sz="0" w:space="0" w:color="auto"/>
            <w:bottom w:val="none" w:sz="0" w:space="0" w:color="auto"/>
            <w:right w:val="none" w:sz="0" w:space="0" w:color="auto"/>
          </w:divBdr>
        </w:div>
        <w:div w:id="659231560">
          <w:marLeft w:val="0"/>
          <w:marRight w:val="0"/>
          <w:marTop w:val="0"/>
          <w:marBottom w:val="0"/>
          <w:divBdr>
            <w:top w:val="none" w:sz="0" w:space="0" w:color="auto"/>
            <w:left w:val="none" w:sz="0" w:space="0" w:color="auto"/>
            <w:bottom w:val="none" w:sz="0" w:space="0" w:color="auto"/>
            <w:right w:val="none" w:sz="0" w:space="0" w:color="auto"/>
          </w:divBdr>
        </w:div>
        <w:div w:id="874267007">
          <w:marLeft w:val="0"/>
          <w:marRight w:val="0"/>
          <w:marTop w:val="0"/>
          <w:marBottom w:val="0"/>
          <w:divBdr>
            <w:top w:val="none" w:sz="0" w:space="0" w:color="auto"/>
            <w:left w:val="none" w:sz="0" w:space="0" w:color="auto"/>
            <w:bottom w:val="none" w:sz="0" w:space="0" w:color="auto"/>
            <w:right w:val="none" w:sz="0" w:space="0" w:color="auto"/>
          </w:divBdr>
        </w:div>
        <w:div w:id="865022937">
          <w:marLeft w:val="0"/>
          <w:marRight w:val="0"/>
          <w:marTop w:val="0"/>
          <w:marBottom w:val="0"/>
          <w:divBdr>
            <w:top w:val="none" w:sz="0" w:space="0" w:color="auto"/>
            <w:left w:val="none" w:sz="0" w:space="0" w:color="auto"/>
            <w:bottom w:val="none" w:sz="0" w:space="0" w:color="auto"/>
            <w:right w:val="none" w:sz="0" w:space="0" w:color="auto"/>
          </w:divBdr>
        </w:div>
        <w:div w:id="663825358">
          <w:marLeft w:val="0"/>
          <w:marRight w:val="0"/>
          <w:marTop w:val="0"/>
          <w:marBottom w:val="0"/>
          <w:divBdr>
            <w:top w:val="none" w:sz="0" w:space="0" w:color="auto"/>
            <w:left w:val="none" w:sz="0" w:space="0" w:color="auto"/>
            <w:bottom w:val="none" w:sz="0" w:space="0" w:color="auto"/>
            <w:right w:val="none" w:sz="0" w:space="0" w:color="auto"/>
          </w:divBdr>
        </w:div>
        <w:div w:id="578754120">
          <w:marLeft w:val="0"/>
          <w:marRight w:val="0"/>
          <w:marTop w:val="0"/>
          <w:marBottom w:val="0"/>
          <w:divBdr>
            <w:top w:val="none" w:sz="0" w:space="0" w:color="auto"/>
            <w:left w:val="none" w:sz="0" w:space="0" w:color="auto"/>
            <w:bottom w:val="none" w:sz="0" w:space="0" w:color="auto"/>
            <w:right w:val="none" w:sz="0" w:space="0" w:color="auto"/>
          </w:divBdr>
        </w:div>
        <w:div w:id="1606694345">
          <w:marLeft w:val="0"/>
          <w:marRight w:val="0"/>
          <w:marTop w:val="0"/>
          <w:marBottom w:val="0"/>
          <w:divBdr>
            <w:top w:val="none" w:sz="0" w:space="0" w:color="auto"/>
            <w:left w:val="none" w:sz="0" w:space="0" w:color="auto"/>
            <w:bottom w:val="none" w:sz="0" w:space="0" w:color="auto"/>
            <w:right w:val="none" w:sz="0" w:space="0" w:color="auto"/>
          </w:divBdr>
        </w:div>
        <w:div w:id="1933663598">
          <w:marLeft w:val="0"/>
          <w:marRight w:val="0"/>
          <w:marTop w:val="0"/>
          <w:marBottom w:val="0"/>
          <w:divBdr>
            <w:top w:val="none" w:sz="0" w:space="0" w:color="auto"/>
            <w:left w:val="none" w:sz="0" w:space="0" w:color="auto"/>
            <w:bottom w:val="none" w:sz="0" w:space="0" w:color="auto"/>
            <w:right w:val="none" w:sz="0" w:space="0" w:color="auto"/>
          </w:divBdr>
        </w:div>
        <w:div w:id="1884634931">
          <w:marLeft w:val="0"/>
          <w:marRight w:val="0"/>
          <w:marTop w:val="0"/>
          <w:marBottom w:val="0"/>
          <w:divBdr>
            <w:top w:val="none" w:sz="0" w:space="0" w:color="auto"/>
            <w:left w:val="none" w:sz="0" w:space="0" w:color="auto"/>
            <w:bottom w:val="none" w:sz="0" w:space="0" w:color="auto"/>
            <w:right w:val="none" w:sz="0" w:space="0" w:color="auto"/>
          </w:divBdr>
        </w:div>
        <w:div w:id="848985061">
          <w:marLeft w:val="0"/>
          <w:marRight w:val="0"/>
          <w:marTop w:val="0"/>
          <w:marBottom w:val="0"/>
          <w:divBdr>
            <w:top w:val="none" w:sz="0" w:space="0" w:color="auto"/>
            <w:left w:val="none" w:sz="0" w:space="0" w:color="auto"/>
            <w:bottom w:val="none" w:sz="0" w:space="0" w:color="auto"/>
            <w:right w:val="none" w:sz="0" w:space="0" w:color="auto"/>
          </w:divBdr>
        </w:div>
        <w:div w:id="463432454">
          <w:marLeft w:val="0"/>
          <w:marRight w:val="0"/>
          <w:marTop w:val="0"/>
          <w:marBottom w:val="0"/>
          <w:divBdr>
            <w:top w:val="none" w:sz="0" w:space="0" w:color="auto"/>
            <w:left w:val="none" w:sz="0" w:space="0" w:color="auto"/>
            <w:bottom w:val="none" w:sz="0" w:space="0" w:color="auto"/>
            <w:right w:val="none" w:sz="0" w:space="0" w:color="auto"/>
          </w:divBdr>
        </w:div>
        <w:div w:id="1554927143">
          <w:marLeft w:val="0"/>
          <w:marRight w:val="0"/>
          <w:marTop w:val="0"/>
          <w:marBottom w:val="0"/>
          <w:divBdr>
            <w:top w:val="none" w:sz="0" w:space="0" w:color="auto"/>
            <w:left w:val="none" w:sz="0" w:space="0" w:color="auto"/>
            <w:bottom w:val="none" w:sz="0" w:space="0" w:color="auto"/>
            <w:right w:val="none" w:sz="0" w:space="0" w:color="auto"/>
          </w:divBdr>
        </w:div>
        <w:div w:id="1281766352">
          <w:marLeft w:val="0"/>
          <w:marRight w:val="0"/>
          <w:marTop w:val="0"/>
          <w:marBottom w:val="0"/>
          <w:divBdr>
            <w:top w:val="none" w:sz="0" w:space="0" w:color="auto"/>
            <w:left w:val="none" w:sz="0" w:space="0" w:color="auto"/>
            <w:bottom w:val="none" w:sz="0" w:space="0" w:color="auto"/>
            <w:right w:val="none" w:sz="0" w:space="0" w:color="auto"/>
          </w:divBdr>
        </w:div>
        <w:div w:id="1270745749">
          <w:marLeft w:val="0"/>
          <w:marRight w:val="0"/>
          <w:marTop w:val="0"/>
          <w:marBottom w:val="0"/>
          <w:divBdr>
            <w:top w:val="none" w:sz="0" w:space="0" w:color="auto"/>
            <w:left w:val="none" w:sz="0" w:space="0" w:color="auto"/>
            <w:bottom w:val="none" w:sz="0" w:space="0" w:color="auto"/>
            <w:right w:val="none" w:sz="0" w:space="0" w:color="auto"/>
          </w:divBdr>
        </w:div>
        <w:div w:id="1948073724">
          <w:marLeft w:val="0"/>
          <w:marRight w:val="0"/>
          <w:marTop w:val="0"/>
          <w:marBottom w:val="0"/>
          <w:divBdr>
            <w:top w:val="none" w:sz="0" w:space="0" w:color="auto"/>
            <w:left w:val="none" w:sz="0" w:space="0" w:color="auto"/>
            <w:bottom w:val="none" w:sz="0" w:space="0" w:color="auto"/>
            <w:right w:val="none" w:sz="0" w:space="0" w:color="auto"/>
          </w:divBdr>
        </w:div>
        <w:div w:id="1749766777">
          <w:marLeft w:val="0"/>
          <w:marRight w:val="0"/>
          <w:marTop w:val="0"/>
          <w:marBottom w:val="0"/>
          <w:divBdr>
            <w:top w:val="none" w:sz="0" w:space="0" w:color="auto"/>
            <w:left w:val="none" w:sz="0" w:space="0" w:color="auto"/>
            <w:bottom w:val="none" w:sz="0" w:space="0" w:color="auto"/>
            <w:right w:val="none" w:sz="0" w:space="0" w:color="auto"/>
          </w:divBdr>
        </w:div>
        <w:div w:id="319508430">
          <w:marLeft w:val="0"/>
          <w:marRight w:val="0"/>
          <w:marTop w:val="0"/>
          <w:marBottom w:val="0"/>
          <w:divBdr>
            <w:top w:val="none" w:sz="0" w:space="0" w:color="auto"/>
            <w:left w:val="none" w:sz="0" w:space="0" w:color="auto"/>
            <w:bottom w:val="none" w:sz="0" w:space="0" w:color="auto"/>
            <w:right w:val="none" w:sz="0" w:space="0" w:color="auto"/>
          </w:divBdr>
        </w:div>
        <w:div w:id="1095781787">
          <w:marLeft w:val="0"/>
          <w:marRight w:val="0"/>
          <w:marTop w:val="0"/>
          <w:marBottom w:val="0"/>
          <w:divBdr>
            <w:top w:val="none" w:sz="0" w:space="0" w:color="auto"/>
            <w:left w:val="none" w:sz="0" w:space="0" w:color="auto"/>
            <w:bottom w:val="none" w:sz="0" w:space="0" w:color="auto"/>
            <w:right w:val="none" w:sz="0" w:space="0" w:color="auto"/>
          </w:divBdr>
        </w:div>
        <w:div w:id="1656570964">
          <w:marLeft w:val="0"/>
          <w:marRight w:val="0"/>
          <w:marTop w:val="0"/>
          <w:marBottom w:val="0"/>
          <w:divBdr>
            <w:top w:val="none" w:sz="0" w:space="0" w:color="auto"/>
            <w:left w:val="none" w:sz="0" w:space="0" w:color="auto"/>
            <w:bottom w:val="none" w:sz="0" w:space="0" w:color="auto"/>
            <w:right w:val="none" w:sz="0" w:space="0" w:color="auto"/>
          </w:divBdr>
        </w:div>
        <w:div w:id="1940796141">
          <w:marLeft w:val="0"/>
          <w:marRight w:val="0"/>
          <w:marTop w:val="0"/>
          <w:marBottom w:val="0"/>
          <w:divBdr>
            <w:top w:val="none" w:sz="0" w:space="0" w:color="auto"/>
            <w:left w:val="none" w:sz="0" w:space="0" w:color="auto"/>
            <w:bottom w:val="none" w:sz="0" w:space="0" w:color="auto"/>
            <w:right w:val="none" w:sz="0" w:space="0" w:color="auto"/>
          </w:divBdr>
        </w:div>
        <w:div w:id="948856731">
          <w:marLeft w:val="0"/>
          <w:marRight w:val="0"/>
          <w:marTop w:val="0"/>
          <w:marBottom w:val="0"/>
          <w:divBdr>
            <w:top w:val="none" w:sz="0" w:space="0" w:color="auto"/>
            <w:left w:val="none" w:sz="0" w:space="0" w:color="auto"/>
            <w:bottom w:val="none" w:sz="0" w:space="0" w:color="auto"/>
            <w:right w:val="none" w:sz="0" w:space="0" w:color="auto"/>
          </w:divBdr>
        </w:div>
        <w:div w:id="1155531278">
          <w:marLeft w:val="0"/>
          <w:marRight w:val="0"/>
          <w:marTop w:val="0"/>
          <w:marBottom w:val="0"/>
          <w:divBdr>
            <w:top w:val="none" w:sz="0" w:space="0" w:color="auto"/>
            <w:left w:val="none" w:sz="0" w:space="0" w:color="auto"/>
            <w:bottom w:val="none" w:sz="0" w:space="0" w:color="auto"/>
            <w:right w:val="none" w:sz="0" w:space="0" w:color="auto"/>
          </w:divBdr>
        </w:div>
        <w:div w:id="1268152558">
          <w:marLeft w:val="0"/>
          <w:marRight w:val="0"/>
          <w:marTop w:val="0"/>
          <w:marBottom w:val="0"/>
          <w:divBdr>
            <w:top w:val="none" w:sz="0" w:space="0" w:color="auto"/>
            <w:left w:val="none" w:sz="0" w:space="0" w:color="auto"/>
            <w:bottom w:val="none" w:sz="0" w:space="0" w:color="auto"/>
            <w:right w:val="none" w:sz="0" w:space="0" w:color="auto"/>
          </w:divBdr>
        </w:div>
        <w:div w:id="1829050777">
          <w:marLeft w:val="0"/>
          <w:marRight w:val="0"/>
          <w:marTop w:val="0"/>
          <w:marBottom w:val="0"/>
          <w:divBdr>
            <w:top w:val="none" w:sz="0" w:space="0" w:color="auto"/>
            <w:left w:val="none" w:sz="0" w:space="0" w:color="auto"/>
            <w:bottom w:val="none" w:sz="0" w:space="0" w:color="auto"/>
            <w:right w:val="none" w:sz="0" w:space="0" w:color="auto"/>
          </w:divBdr>
        </w:div>
        <w:div w:id="554390515">
          <w:marLeft w:val="0"/>
          <w:marRight w:val="0"/>
          <w:marTop w:val="0"/>
          <w:marBottom w:val="0"/>
          <w:divBdr>
            <w:top w:val="none" w:sz="0" w:space="0" w:color="auto"/>
            <w:left w:val="none" w:sz="0" w:space="0" w:color="auto"/>
            <w:bottom w:val="none" w:sz="0" w:space="0" w:color="auto"/>
            <w:right w:val="none" w:sz="0" w:space="0" w:color="auto"/>
          </w:divBdr>
        </w:div>
        <w:div w:id="636570356">
          <w:marLeft w:val="0"/>
          <w:marRight w:val="0"/>
          <w:marTop w:val="0"/>
          <w:marBottom w:val="0"/>
          <w:divBdr>
            <w:top w:val="none" w:sz="0" w:space="0" w:color="auto"/>
            <w:left w:val="none" w:sz="0" w:space="0" w:color="auto"/>
            <w:bottom w:val="none" w:sz="0" w:space="0" w:color="auto"/>
            <w:right w:val="none" w:sz="0" w:space="0" w:color="auto"/>
          </w:divBdr>
        </w:div>
        <w:div w:id="142625634">
          <w:marLeft w:val="0"/>
          <w:marRight w:val="0"/>
          <w:marTop w:val="0"/>
          <w:marBottom w:val="0"/>
          <w:divBdr>
            <w:top w:val="none" w:sz="0" w:space="0" w:color="auto"/>
            <w:left w:val="none" w:sz="0" w:space="0" w:color="auto"/>
            <w:bottom w:val="none" w:sz="0" w:space="0" w:color="auto"/>
            <w:right w:val="none" w:sz="0" w:space="0" w:color="auto"/>
          </w:divBdr>
        </w:div>
        <w:div w:id="32266445">
          <w:marLeft w:val="0"/>
          <w:marRight w:val="0"/>
          <w:marTop w:val="0"/>
          <w:marBottom w:val="0"/>
          <w:divBdr>
            <w:top w:val="none" w:sz="0" w:space="0" w:color="auto"/>
            <w:left w:val="none" w:sz="0" w:space="0" w:color="auto"/>
            <w:bottom w:val="none" w:sz="0" w:space="0" w:color="auto"/>
            <w:right w:val="none" w:sz="0" w:space="0" w:color="auto"/>
          </w:divBdr>
        </w:div>
        <w:div w:id="1570727435">
          <w:marLeft w:val="0"/>
          <w:marRight w:val="0"/>
          <w:marTop w:val="0"/>
          <w:marBottom w:val="0"/>
          <w:divBdr>
            <w:top w:val="none" w:sz="0" w:space="0" w:color="auto"/>
            <w:left w:val="none" w:sz="0" w:space="0" w:color="auto"/>
            <w:bottom w:val="none" w:sz="0" w:space="0" w:color="auto"/>
            <w:right w:val="none" w:sz="0" w:space="0" w:color="auto"/>
          </w:divBdr>
        </w:div>
        <w:div w:id="1381788232">
          <w:marLeft w:val="0"/>
          <w:marRight w:val="0"/>
          <w:marTop w:val="0"/>
          <w:marBottom w:val="0"/>
          <w:divBdr>
            <w:top w:val="none" w:sz="0" w:space="0" w:color="auto"/>
            <w:left w:val="none" w:sz="0" w:space="0" w:color="auto"/>
            <w:bottom w:val="none" w:sz="0" w:space="0" w:color="auto"/>
            <w:right w:val="none" w:sz="0" w:space="0" w:color="auto"/>
          </w:divBdr>
        </w:div>
        <w:div w:id="1829905740">
          <w:marLeft w:val="0"/>
          <w:marRight w:val="0"/>
          <w:marTop w:val="0"/>
          <w:marBottom w:val="0"/>
          <w:divBdr>
            <w:top w:val="none" w:sz="0" w:space="0" w:color="auto"/>
            <w:left w:val="none" w:sz="0" w:space="0" w:color="auto"/>
            <w:bottom w:val="none" w:sz="0" w:space="0" w:color="auto"/>
            <w:right w:val="none" w:sz="0" w:space="0" w:color="auto"/>
          </w:divBdr>
        </w:div>
        <w:div w:id="1678731099">
          <w:marLeft w:val="0"/>
          <w:marRight w:val="0"/>
          <w:marTop w:val="0"/>
          <w:marBottom w:val="0"/>
          <w:divBdr>
            <w:top w:val="none" w:sz="0" w:space="0" w:color="auto"/>
            <w:left w:val="none" w:sz="0" w:space="0" w:color="auto"/>
            <w:bottom w:val="none" w:sz="0" w:space="0" w:color="auto"/>
            <w:right w:val="none" w:sz="0" w:space="0" w:color="auto"/>
          </w:divBdr>
        </w:div>
        <w:div w:id="1018504027">
          <w:marLeft w:val="0"/>
          <w:marRight w:val="0"/>
          <w:marTop w:val="0"/>
          <w:marBottom w:val="0"/>
          <w:divBdr>
            <w:top w:val="none" w:sz="0" w:space="0" w:color="auto"/>
            <w:left w:val="none" w:sz="0" w:space="0" w:color="auto"/>
            <w:bottom w:val="none" w:sz="0" w:space="0" w:color="auto"/>
            <w:right w:val="none" w:sz="0" w:space="0" w:color="auto"/>
          </w:divBdr>
        </w:div>
        <w:div w:id="1971082351">
          <w:marLeft w:val="0"/>
          <w:marRight w:val="0"/>
          <w:marTop w:val="0"/>
          <w:marBottom w:val="0"/>
          <w:divBdr>
            <w:top w:val="none" w:sz="0" w:space="0" w:color="auto"/>
            <w:left w:val="none" w:sz="0" w:space="0" w:color="auto"/>
            <w:bottom w:val="none" w:sz="0" w:space="0" w:color="auto"/>
            <w:right w:val="none" w:sz="0" w:space="0" w:color="auto"/>
          </w:divBdr>
        </w:div>
        <w:div w:id="1146632341">
          <w:marLeft w:val="0"/>
          <w:marRight w:val="0"/>
          <w:marTop w:val="0"/>
          <w:marBottom w:val="0"/>
          <w:divBdr>
            <w:top w:val="none" w:sz="0" w:space="0" w:color="auto"/>
            <w:left w:val="none" w:sz="0" w:space="0" w:color="auto"/>
            <w:bottom w:val="none" w:sz="0" w:space="0" w:color="auto"/>
            <w:right w:val="none" w:sz="0" w:space="0" w:color="auto"/>
          </w:divBdr>
        </w:div>
        <w:div w:id="1044018082">
          <w:marLeft w:val="0"/>
          <w:marRight w:val="0"/>
          <w:marTop w:val="0"/>
          <w:marBottom w:val="0"/>
          <w:divBdr>
            <w:top w:val="none" w:sz="0" w:space="0" w:color="auto"/>
            <w:left w:val="none" w:sz="0" w:space="0" w:color="auto"/>
            <w:bottom w:val="none" w:sz="0" w:space="0" w:color="auto"/>
            <w:right w:val="none" w:sz="0" w:space="0" w:color="auto"/>
          </w:divBdr>
        </w:div>
        <w:div w:id="902713767">
          <w:marLeft w:val="0"/>
          <w:marRight w:val="0"/>
          <w:marTop w:val="0"/>
          <w:marBottom w:val="0"/>
          <w:divBdr>
            <w:top w:val="none" w:sz="0" w:space="0" w:color="auto"/>
            <w:left w:val="none" w:sz="0" w:space="0" w:color="auto"/>
            <w:bottom w:val="none" w:sz="0" w:space="0" w:color="auto"/>
            <w:right w:val="none" w:sz="0" w:space="0" w:color="auto"/>
          </w:divBdr>
        </w:div>
        <w:div w:id="649987533">
          <w:marLeft w:val="0"/>
          <w:marRight w:val="0"/>
          <w:marTop w:val="0"/>
          <w:marBottom w:val="0"/>
          <w:divBdr>
            <w:top w:val="none" w:sz="0" w:space="0" w:color="auto"/>
            <w:left w:val="none" w:sz="0" w:space="0" w:color="auto"/>
            <w:bottom w:val="none" w:sz="0" w:space="0" w:color="auto"/>
            <w:right w:val="none" w:sz="0" w:space="0" w:color="auto"/>
          </w:divBdr>
        </w:div>
        <w:div w:id="136143563">
          <w:marLeft w:val="0"/>
          <w:marRight w:val="0"/>
          <w:marTop w:val="0"/>
          <w:marBottom w:val="0"/>
          <w:divBdr>
            <w:top w:val="none" w:sz="0" w:space="0" w:color="auto"/>
            <w:left w:val="none" w:sz="0" w:space="0" w:color="auto"/>
            <w:bottom w:val="none" w:sz="0" w:space="0" w:color="auto"/>
            <w:right w:val="none" w:sz="0" w:space="0" w:color="auto"/>
          </w:divBdr>
        </w:div>
        <w:div w:id="761025526">
          <w:marLeft w:val="0"/>
          <w:marRight w:val="0"/>
          <w:marTop w:val="0"/>
          <w:marBottom w:val="0"/>
          <w:divBdr>
            <w:top w:val="none" w:sz="0" w:space="0" w:color="auto"/>
            <w:left w:val="none" w:sz="0" w:space="0" w:color="auto"/>
            <w:bottom w:val="none" w:sz="0" w:space="0" w:color="auto"/>
            <w:right w:val="none" w:sz="0" w:space="0" w:color="auto"/>
          </w:divBdr>
        </w:div>
        <w:div w:id="800657527">
          <w:marLeft w:val="0"/>
          <w:marRight w:val="0"/>
          <w:marTop w:val="0"/>
          <w:marBottom w:val="0"/>
          <w:divBdr>
            <w:top w:val="none" w:sz="0" w:space="0" w:color="auto"/>
            <w:left w:val="none" w:sz="0" w:space="0" w:color="auto"/>
            <w:bottom w:val="none" w:sz="0" w:space="0" w:color="auto"/>
            <w:right w:val="none" w:sz="0" w:space="0" w:color="auto"/>
          </w:divBdr>
        </w:div>
        <w:div w:id="968705169">
          <w:marLeft w:val="0"/>
          <w:marRight w:val="0"/>
          <w:marTop w:val="0"/>
          <w:marBottom w:val="0"/>
          <w:divBdr>
            <w:top w:val="none" w:sz="0" w:space="0" w:color="auto"/>
            <w:left w:val="none" w:sz="0" w:space="0" w:color="auto"/>
            <w:bottom w:val="none" w:sz="0" w:space="0" w:color="auto"/>
            <w:right w:val="none" w:sz="0" w:space="0" w:color="auto"/>
          </w:divBdr>
        </w:div>
        <w:div w:id="328480816">
          <w:marLeft w:val="0"/>
          <w:marRight w:val="0"/>
          <w:marTop w:val="0"/>
          <w:marBottom w:val="0"/>
          <w:divBdr>
            <w:top w:val="none" w:sz="0" w:space="0" w:color="auto"/>
            <w:left w:val="none" w:sz="0" w:space="0" w:color="auto"/>
            <w:bottom w:val="none" w:sz="0" w:space="0" w:color="auto"/>
            <w:right w:val="none" w:sz="0" w:space="0" w:color="auto"/>
          </w:divBdr>
        </w:div>
        <w:div w:id="709377046">
          <w:marLeft w:val="0"/>
          <w:marRight w:val="0"/>
          <w:marTop w:val="0"/>
          <w:marBottom w:val="0"/>
          <w:divBdr>
            <w:top w:val="none" w:sz="0" w:space="0" w:color="auto"/>
            <w:left w:val="none" w:sz="0" w:space="0" w:color="auto"/>
            <w:bottom w:val="none" w:sz="0" w:space="0" w:color="auto"/>
            <w:right w:val="none" w:sz="0" w:space="0" w:color="auto"/>
          </w:divBdr>
        </w:div>
        <w:div w:id="629477007">
          <w:marLeft w:val="0"/>
          <w:marRight w:val="0"/>
          <w:marTop w:val="0"/>
          <w:marBottom w:val="0"/>
          <w:divBdr>
            <w:top w:val="none" w:sz="0" w:space="0" w:color="auto"/>
            <w:left w:val="none" w:sz="0" w:space="0" w:color="auto"/>
            <w:bottom w:val="none" w:sz="0" w:space="0" w:color="auto"/>
            <w:right w:val="none" w:sz="0" w:space="0" w:color="auto"/>
          </w:divBdr>
        </w:div>
        <w:div w:id="182400368">
          <w:marLeft w:val="0"/>
          <w:marRight w:val="0"/>
          <w:marTop w:val="0"/>
          <w:marBottom w:val="0"/>
          <w:divBdr>
            <w:top w:val="none" w:sz="0" w:space="0" w:color="auto"/>
            <w:left w:val="none" w:sz="0" w:space="0" w:color="auto"/>
            <w:bottom w:val="none" w:sz="0" w:space="0" w:color="auto"/>
            <w:right w:val="none" w:sz="0" w:space="0" w:color="auto"/>
          </w:divBdr>
        </w:div>
        <w:div w:id="738597152">
          <w:marLeft w:val="0"/>
          <w:marRight w:val="0"/>
          <w:marTop w:val="0"/>
          <w:marBottom w:val="0"/>
          <w:divBdr>
            <w:top w:val="none" w:sz="0" w:space="0" w:color="auto"/>
            <w:left w:val="none" w:sz="0" w:space="0" w:color="auto"/>
            <w:bottom w:val="none" w:sz="0" w:space="0" w:color="auto"/>
            <w:right w:val="none" w:sz="0" w:space="0" w:color="auto"/>
          </w:divBdr>
        </w:div>
        <w:div w:id="1593245973">
          <w:marLeft w:val="0"/>
          <w:marRight w:val="0"/>
          <w:marTop w:val="0"/>
          <w:marBottom w:val="0"/>
          <w:divBdr>
            <w:top w:val="none" w:sz="0" w:space="0" w:color="auto"/>
            <w:left w:val="none" w:sz="0" w:space="0" w:color="auto"/>
            <w:bottom w:val="none" w:sz="0" w:space="0" w:color="auto"/>
            <w:right w:val="none" w:sz="0" w:space="0" w:color="auto"/>
          </w:divBdr>
        </w:div>
        <w:div w:id="234364903">
          <w:marLeft w:val="0"/>
          <w:marRight w:val="0"/>
          <w:marTop w:val="0"/>
          <w:marBottom w:val="0"/>
          <w:divBdr>
            <w:top w:val="none" w:sz="0" w:space="0" w:color="auto"/>
            <w:left w:val="none" w:sz="0" w:space="0" w:color="auto"/>
            <w:bottom w:val="none" w:sz="0" w:space="0" w:color="auto"/>
            <w:right w:val="none" w:sz="0" w:space="0" w:color="auto"/>
          </w:divBdr>
        </w:div>
        <w:div w:id="1708021046">
          <w:marLeft w:val="0"/>
          <w:marRight w:val="0"/>
          <w:marTop w:val="0"/>
          <w:marBottom w:val="0"/>
          <w:divBdr>
            <w:top w:val="none" w:sz="0" w:space="0" w:color="auto"/>
            <w:left w:val="none" w:sz="0" w:space="0" w:color="auto"/>
            <w:bottom w:val="none" w:sz="0" w:space="0" w:color="auto"/>
            <w:right w:val="none" w:sz="0" w:space="0" w:color="auto"/>
          </w:divBdr>
        </w:div>
        <w:div w:id="615409831">
          <w:marLeft w:val="0"/>
          <w:marRight w:val="0"/>
          <w:marTop w:val="0"/>
          <w:marBottom w:val="0"/>
          <w:divBdr>
            <w:top w:val="none" w:sz="0" w:space="0" w:color="auto"/>
            <w:left w:val="none" w:sz="0" w:space="0" w:color="auto"/>
            <w:bottom w:val="none" w:sz="0" w:space="0" w:color="auto"/>
            <w:right w:val="none" w:sz="0" w:space="0" w:color="auto"/>
          </w:divBdr>
        </w:div>
        <w:div w:id="1967347400">
          <w:marLeft w:val="0"/>
          <w:marRight w:val="0"/>
          <w:marTop w:val="0"/>
          <w:marBottom w:val="0"/>
          <w:divBdr>
            <w:top w:val="none" w:sz="0" w:space="0" w:color="auto"/>
            <w:left w:val="none" w:sz="0" w:space="0" w:color="auto"/>
            <w:bottom w:val="none" w:sz="0" w:space="0" w:color="auto"/>
            <w:right w:val="none" w:sz="0" w:space="0" w:color="auto"/>
          </w:divBdr>
        </w:div>
        <w:div w:id="1367291460">
          <w:marLeft w:val="0"/>
          <w:marRight w:val="0"/>
          <w:marTop w:val="0"/>
          <w:marBottom w:val="0"/>
          <w:divBdr>
            <w:top w:val="none" w:sz="0" w:space="0" w:color="auto"/>
            <w:left w:val="none" w:sz="0" w:space="0" w:color="auto"/>
            <w:bottom w:val="none" w:sz="0" w:space="0" w:color="auto"/>
            <w:right w:val="none" w:sz="0" w:space="0" w:color="auto"/>
          </w:divBdr>
        </w:div>
      </w:divsChild>
    </w:div>
    <w:div w:id="1520270558">
      <w:bodyDiv w:val="1"/>
      <w:marLeft w:val="0"/>
      <w:marRight w:val="0"/>
      <w:marTop w:val="0"/>
      <w:marBottom w:val="0"/>
      <w:divBdr>
        <w:top w:val="none" w:sz="0" w:space="0" w:color="auto"/>
        <w:left w:val="none" w:sz="0" w:space="0" w:color="auto"/>
        <w:bottom w:val="none" w:sz="0" w:space="0" w:color="auto"/>
        <w:right w:val="none" w:sz="0" w:space="0" w:color="auto"/>
      </w:divBdr>
    </w:div>
    <w:div w:id="1542404085">
      <w:bodyDiv w:val="1"/>
      <w:marLeft w:val="0"/>
      <w:marRight w:val="0"/>
      <w:marTop w:val="0"/>
      <w:marBottom w:val="0"/>
      <w:divBdr>
        <w:top w:val="none" w:sz="0" w:space="0" w:color="auto"/>
        <w:left w:val="none" w:sz="0" w:space="0" w:color="auto"/>
        <w:bottom w:val="none" w:sz="0" w:space="0" w:color="auto"/>
        <w:right w:val="none" w:sz="0" w:space="0" w:color="auto"/>
      </w:divBdr>
    </w:div>
    <w:div w:id="1557155697">
      <w:bodyDiv w:val="1"/>
      <w:marLeft w:val="0"/>
      <w:marRight w:val="0"/>
      <w:marTop w:val="0"/>
      <w:marBottom w:val="0"/>
      <w:divBdr>
        <w:top w:val="none" w:sz="0" w:space="0" w:color="auto"/>
        <w:left w:val="none" w:sz="0" w:space="0" w:color="auto"/>
        <w:bottom w:val="none" w:sz="0" w:space="0" w:color="auto"/>
        <w:right w:val="none" w:sz="0" w:space="0" w:color="auto"/>
      </w:divBdr>
      <w:divsChild>
        <w:div w:id="1035545991">
          <w:marLeft w:val="0"/>
          <w:marRight w:val="0"/>
          <w:marTop w:val="0"/>
          <w:marBottom w:val="0"/>
          <w:divBdr>
            <w:top w:val="none" w:sz="0" w:space="0" w:color="auto"/>
            <w:left w:val="none" w:sz="0" w:space="0" w:color="auto"/>
            <w:bottom w:val="none" w:sz="0" w:space="0" w:color="auto"/>
            <w:right w:val="none" w:sz="0" w:space="0" w:color="auto"/>
          </w:divBdr>
        </w:div>
        <w:div w:id="631833649">
          <w:marLeft w:val="0"/>
          <w:marRight w:val="0"/>
          <w:marTop w:val="0"/>
          <w:marBottom w:val="0"/>
          <w:divBdr>
            <w:top w:val="none" w:sz="0" w:space="0" w:color="auto"/>
            <w:left w:val="none" w:sz="0" w:space="0" w:color="auto"/>
            <w:bottom w:val="none" w:sz="0" w:space="0" w:color="auto"/>
            <w:right w:val="none" w:sz="0" w:space="0" w:color="auto"/>
          </w:divBdr>
        </w:div>
      </w:divsChild>
    </w:div>
    <w:div w:id="1571696811">
      <w:bodyDiv w:val="1"/>
      <w:marLeft w:val="0"/>
      <w:marRight w:val="0"/>
      <w:marTop w:val="0"/>
      <w:marBottom w:val="0"/>
      <w:divBdr>
        <w:top w:val="none" w:sz="0" w:space="0" w:color="auto"/>
        <w:left w:val="none" w:sz="0" w:space="0" w:color="auto"/>
        <w:bottom w:val="none" w:sz="0" w:space="0" w:color="auto"/>
        <w:right w:val="none" w:sz="0" w:space="0" w:color="auto"/>
      </w:divBdr>
      <w:divsChild>
        <w:div w:id="456340983">
          <w:marLeft w:val="0"/>
          <w:marRight w:val="0"/>
          <w:marTop w:val="0"/>
          <w:marBottom w:val="0"/>
          <w:divBdr>
            <w:top w:val="none" w:sz="0" w:space="0" w:color="auto"/>
            <w:left w:val="none" w:sz="0" w:space="0" w:color="auto"/>
            <w:bottom w:val="none" w:sz="0" w:space="0" w:color="auto"/>
            <w:right w:val="none" w:sz="0" w:space="0" w:color="auto"/>
          </w:divBdr>
        </w:div>
      </w:divsChild>
    </w:div>
    <w:div w:id="1592541698">
      <w:bodyDiv w:val="1"/>
      <w:marLeft w:val="0"/>
      <w:marRight w:val="0"/>
      <w:marTop w:val="0"/>
      <w:marBottom w:val="0"/>
      <w:divBdr>
        <w:top w:val="none" w:sz="0" w:space="0" w:color="auto"/>
        <w:left w:val="none" w:sz="0" w:space="0" w:color="auto"/>
        <w:bottom w:val="none" w:sz="0" w:space="0" w:color="auto"/>
        <w:right w:val="none" w:sz="0" w:space="0" w:color="auto"/>
      </w:divBdr>
      <w:divsChild>
        <w:div w:id="1957984891">
          <w:marLeft w:val="0"/>
          <w:marRight w:val="0"/>
          <w:marTop w:val="0"/>
          <w:marBottom w:val="0"/>
          <w:divBdr>
            <w:top w:val="none" w:sz="0" w:space="0" w:color="auto"/>
            <w:left w:val="none" w:sz="0" w:space="0" w:color="auto"/>
            <w:bottom w:val="none" w:sz="0" w:space="0" w:color="auto"/>
            <w:right w:val="none" w:sz="0" w:space="0" w:color="auto"/>
          </w:divBdr>
          <w:divsChild>
            <w:div w:id="2006979824">
              <w:marLeft w:val="0"/>
              <w:marRight w:val="0"/>
              <w:marTop w:val="0"/>
              <w:marBottom w:val="0"/>
              <w:divBdr>
                <w:top w:val="none" w:sz="0" w:space="0" w:color="auto"/>
                <w:left w:val="none" w:sz="0" w:space="0" w:color="auto"/>
                <w:bottom w:val="none" w:sz="0" w:space="0" w:color="auto"/>
                <w:right w:val="none" w:sz="0" w:space="0" w:color="auto"/>
              </w:divBdr>
            </w:div>
            <w:div w:id="1375346646">
              <w:marLeft w:val="0"/>
              <w:marRight w:val="0"/>
              <w:marTop w:val="0"/>
              <w:marBottom w:val="0"/>
              <w:divBdr>
                <w:top w:val="none" w:sz="0" w:space="0" w:color="auto"/>
                <w:left w:val="none" w:sz="0" w:space="0" w:color="auto"/>
                <w:bottom w:val="none" w:sz="0" w:space="0" w:color="auto"/>
                <w:right w:val="none" w:sz="0" w:space="0" w:color="auto"/>
              </w:divBdr>
            </w:div>
            <w:div w:id="1515605546">
              <w:marLeft w:val="0"/>
              <w:marRight w:val="0"/>
              <w:marTop w:val="0"/>
              <w:marBottom w:val="0"/>
              <w:divBdr>
                <w:top w:val="none" w:sz="0" w:space="0" w:color="auto"/>
                <w:left w:val="none" w:sz="0" w:space="0" w:color="auto"/>
                <w:bottom w:val="none" w:sz="0" w:space="0" w:color="auto"/>
                <w:right w:val="none" w:sz="0" w:space="0" w:color="auto"/>
              </w:divBdr>
            </w:div>
            <w:div w:id="1115488593">
              <w:marLeft w:val="0"/>
              <w:marRight w:val="0"/>
              <w:marTop w:val="0"/>
              <w:marBottom w:val="0"/>
              <w:divBdr>
                <w:top w:val="none" w:sz="0" w:space="0" w:color="auto"/>
                <w:left w:val="none" w:sz="0" w:space="0" w:color="auto"/>
                <w:bottom w:val="none" w:sz="0" w:space="0" w:color="auto"/>
                <w:right w:val="none" w:sz="0" w:space="0" w:color="auto"/>
              </w:divBdr>
            </w:div>
            <w:div w:id="229463898">
              <w:marLeft w:val="0"/>
              <w:marRight w:val="0"/>
              <w:marTop w:val="0"/>
              <w:marBottom w:val="0"/>
              <w:divBdr>
                <w:top w:val="none" w:sz="0" w:space="0" w:color="auto"/>
                <w:left w:val="none" w:sz="0" w:space="0" w:color="auto"/>
                <w:bottom w:val="none" w:sz="0" w:space="0" w:color="auto"/>
                <w:right w:val="none" w:sz="0" w:space="0" w:color="auto"/>
              </w:divBdr>
            </w:div>
            <w:div w:id="879780361">
              <w:marLeft w:val="0"/>
              <w:marRight w:val="0"/>
              <w:marTop w:val="0"/>
              <w:marBottom w:val="0"/>
              <w:divBdr>
                <w:top w:val="none" w:sz="0" w:space="0" w:color="auto"/>
                <w:left w:val="none" w:sz="0" w:space="0" w:color="auto"/>
                <w:bottom w:val="none" w:sz="0" w:space="0" w:color="auto"/>
                <w:right w:val="none" w:sz="0" w:space="0" w:color="auto"/>
              </w:divBdr>
            </w:div>
            <w:div w:id="649789888">
              <w:marLeft w:val="0"/>
              <w:marRight w:val="0"/>
              <w:marTop w:val="0"/>
              <w:marBottom w:val="0"/>
              <w:divBdr>
                <w:top w:val="none" w:sz="0" w:space="0" w:color="auto"/>
                <w:left w:val="none" w:sz="0" w:space="0" w:color="auto"/>
                <w:bottom w:val="none" w:sz="0" w:space="0" w:color="auto"/>
                <w:right w:val="none" w:sz="0" w:space="0" w:color="auto"/>
              </w:divBdr>
            </w:div>
            <w:div w:id="730424193">
              <w:marLeft w:val="0"/>
              <w:marRight w:val="0"/>
              <w:marTop w:val="0"/>
              <w:marBottom w:val="0"/>
              <w:divBdr>
                <w:top w:val="none" w:sz="0" w:space="0" w:color="auto"/>
                <w:left w:val="none" w:sz="0" w:space="0" w:color="auto"/>
                <w:bottom w:val="none" w:sz="0" w:space="0" w:color="auto"/>
                <w:right w:val="none" w:sz="0" w:space="0" w:color="auto"/>
              </w:divBdr>
            </w:div>
            <w:div w:id="1791895503">
              <w:marLeft w:val="0"/>
              <w:marRight w:val="0"/>
              <w:marTop w:val="0"/>
              <w:marBottom w:val="0"/>
              <w:divBdr>
                <w:top w:val="none" w:sz="0" w:space="0" w:color="auto"/>
                <w:left w:val="none" w:sz="0" w:space="0" w:color="auto"/>
                <w:bottom w:val="none" w:sz="0" w:space="0" w:color="auto"/>
                <w:right w:val="none" w:sz="0" w:space="0" w:color="auto"/>
              </w:divBdr>
            </w:div>
            <w:div w:id="1372146835">
              <w:marLeft w:val="0"/>
              <w:marRight w:val="0"/>
              <w:marTop w:val="0"/>
              <w:marBottom w:val="0"/>
              <w:divBdr>
                <w:top w:val="none" w:sz="0" w:space="0" w:color="auto"/>
                <w:left w:val="none" w:sz="0" w:space="0" w:color="auto"/>
                <w:bottom w:val="none" w:sz="0" w:space="0" w:color="auto"/>
                <w:right w:val="none" w:sz="0" w:space="0" w:color="auto"/>
              </w:divBdr>
            </w:div>
            <w:div w:id="1424452320">
              <w:marLeft w:val="0"/>
              <w:marRight w:val="0"/>
              <w:marTop w:val="0"/>
              <w:marBottom w:val="0"/>
              <w:divBdr>
                <w:top w:val="none" w:sz="0" w:space="0" w:color="auto"/>
                <w:left w:val="none" w:sz="0" w:space="0" w:color="auto"/>
                <w:bottom w:val="none" w:sz="0" w:space="0" w:color="auto"/>
                <w:right w:val="none" w:sz="0" w:space="0" w:color="auto"/>
              </w:divBdr>
            </w:div>
            <w:div w:id="941302167">
              <w:marLeft w:val="0"/>
              <w:marRight w:val="0"/>
              <w:marTop w:val="0"/>
              <w:marBottom w:val="0"/>
              <w:divBdr>
                <w:top w:val="none" w:sz="0" w:space="0" w:color="auto"/>
                <w:left w:val="none" w:sz="0" w:space="0" w:color="auto"/>
                <w:bottom w:val="none" w:sz="0" w:space="0" w:color="auto"/>
                <w:right w:val="none" w:sz="0" w:space="0" w:color="auto"/>
              </w:divBdr>
            </w:div>
            <w:div w:id="815872845">
              <w:marLeft w:val="0"/>
              <w:marRight w:val="0"/>
              <w:marTop w:val="0"/>
              <w:marBottom w:val="0"/>
              <w:divBdr>
                <w:top w:val="none" w:sz="0" w:space="0" w:color="auto"/>
                <w:left w:val="none" w:sz="0" w:space="0" w:color="auto"/>
                <w:bottom w:val="none" w:sz="0" w:space="0" w:color="auto"/>
                <w:right w:val="none" w:sz="0" w:space="0" w:color="auto"/>
              </w:divBdr>
            </w:div>
            <w:div w:id="440689112">
              <w:marLeft w:val="0"/>
              <w:marRight w:val="0"/>
              <w:marTop w:val="0"/>
              <w:marBottom w:val="0"/>
              <w:divBdr>
                <w:top w:val="none" w:sz="0" w:space="0" w:color="auto"/>
                <w:left w:val="none" w:sz="0" w:space="0" w:color="auto"/>
                <w:bottom w:val="none" w:sz="0" w:space="0" w:color="auto"/>
                <w:right w:val="none" w:sz="0" w:space="0" w:color="auto"/>
              </w:divBdr>
            </w:div>
            <w:div w:id="1219438043">
              <w:marLeft w:val="0"/>
              <w:marRight w:val="0"/>
              <w:marTop w:val="0"/>
              <w:marBottom w:val="0"/>
              <w:divBdr>
                <w:top w:val="none" w:sz="0" w:space="0" w:color="auto"/>
                <w:left w:val="none" w:sz="0" w:space="0" w:color="auto"/>
                <w:bottom w:val="none" w:sz="0" w:space="0" w:color="auto"/>
                <w:right w:val="none" w:sz="0" w:space="0" w:color="auto"/>
              </w:divBdr>
            </w:div>
            <w:div w:id="1734281048">
              <w:marLeft w:val="0"/>
              <w:marRight w:val="0"/>
              <w:marTop w:val="0"/>
              <w:marBottom w:val="0"/>
              <w:divBdr>
                <w:top w:val="none" w:sz="0" w:space="0" w:color="auto"/>
                <w:left w:val="none" w:sz="0" w:space="0" w:color="auto"/>
                <w:bottom w:val="none" w:sz="0" w:space="0" w:color="auto"/>
                <w:right w:val="none" w:sz="0" w:space="0" w:color="auto"/>
              </w:divBdr>
            </w:div>
            <w:div w:id="1044864018">
              <w:marLeft w:val="0"/>
              <w:marRight w:val="0"/>
              <w:marTop w:val="0"/>
              <w:marBottom w:val="0"/>
              <w:divBdr>
                <w:top w:val="none" w:sz="0" w:space="0" w:color="auto"/>
                <w:left w:val="none" w:sz="0" w:space="0" w:color="auto"/>
                <w:bottom w:val="none" w:sz="0" w:space="0" w:color="auto"/>
                <w:right w:val="none" w:sz="0" w:space="0" w:color="auto"/>
              </w:divBdr>
            </w:div>
            <w:div w:id="993486241">
              <w:marLeft w:val="0"/>
              <w:marRight w:val="0"/>
              <w:marTop w:val="0"/>
              <w:marBottom w:val="0"/>
              <w:divBdr>
                <w:top w:val="none" w:sz="0" w:space="0" w:color="auto"/>
                <w:left w:val="none" w:sz="0" w:space="0" w:color="auto"/>
                <w:bottom w:val="none" w:sz="0" w:space="0" w:color="auto"/>
                <w:right w:val="none" w:sz="0" w:space="0" w:color="auto"/>
              </w:divBdr>
            </w:div>
            <w:div w:id="1751542949">
              <w:marLeft w:val="0"/>
              <w:marRight w:val="0"/>
              <w:marTop w:val="0"/>
              <w:marBottom w:val="0"/>
              <w:divBdr>
                <w:top w:val="none" w:sz="0" w:space="0" w:color="auto"/>
                <w:left w:val="none" w:sz="0" w:space="0" w:color="auto"/>
                <w:bottom w:val="none" w:sz="0" w:space="0" w:color="auto"/>
                <w:right w:val="none" w:sz="0" w:space="0" w:color="auto"/>
              </w:divBdr>
            </w:div>
            <w:div w:id="696395279">
              <w:marLeft w:val="0"/>
              <w:marRight w:val="0"/>
              <w:marTop w:val="0"/>
              <w:marBottom w:val="0"/>
              <w:divBdr>
                <w:top w:val="none" w:sz="0" w:space="0" w:color="auto"/>
                <w:left w:val="none" w:sz="0" w:space="0" w:color="auto"/>
                <w:bottom w:val="none" w:sz="0" w:space="0" w:color="auto"/>
                <w:right w:val="none" w:sz="0" w:space="0" w:color="auto"/>
              </w:divBdr>
            </w:div>
            <w:div w:id="336539409">
              <w:marLeft w:val="0"/>
              <w:marRight w:val="0"/>
              <w:marTop w:val="0"/>
              <w:marBottom w:val="0"/>
              <w:divBdr>
                <w:top w:val="none" w:sz="0" w:space="0" w:color="auto"/>
                <w:left w:val="none" w:sz="0" w:space="0" w:color="auto"/>
                <w:bottom w:val="none" w:sz="0" w:space="0" w:color="auto"/>
                <w:right w:val="none" w:sz="0" w:space="0" w:color="auto"/>
              </w:divBdr>
            </w:div>
            <w:div w:id="736172681">
              <w:marLeft w:val="0"/>
              <w:marRight w:val="0"/>
              <w:marTop w:val="0"/>
              <w:marBottom w:val="0"/>
              <w:divBdr>
                <w:top w:val="none" w:sz="0" w:space="0" w:color="auto"/>
                <w:left w:val="none" w:sz="0" w:space="0" w:color="auto"/>
                <w:bottom w:val="none" w:sz="0" w:space="0" w:color="auto"/>
                <w:right w:val="none" w:sz="0" w:space="0" w:color="auto"/>
              </w:divBdr>
            </w:div>
            <w:div w:id="179052252">
              <w:marLeft w:val="0"/>
              <w:marRight w:val="0"/>
              <w:marTop w:val="0"/>
              <w:marBottom w:val="0"/>
              <w:divBdr>
                <w:top w:val="none" w:sz="0" w:space="0" w:color="auto"/>
                <w:left w:val="none" w:sz="0" w:space="0" w:color="auto"/>
                <w:bottom w:val="none" w:sz="0" w:space="0" w:color="auto"/>
                <w:right w:val="none" w:sz="0" w:space="0" w:color="auto"/>
              </w:divBdr>
            </w:div>
            <w:div w:id="180068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856060">
      <w:bodyDiv w:val="1"/>
      <w:marLeft w:val="0"/>
      <w:marRight w:val="0"/>
      <w:marTop w:val="0"/>
      <w:marBottom w:val="0"/>
      <w:divBdr>
        <w:top w:val="none" w:sz="0" w:space="0" w:color="auto"/>
        <w:left w:val="none" w:sz="0" w:space="0" w:color="auto"/>
        <w:bottom w:val="none" w:sz="0" w:space="0" w:color="auto"/>
        <w:right w:val="none" w:sz="0" w:space="0" w:color="auto"/>
      </w:divBdr>
    </w:div>
    <w:div w:id="1607886436">
      <w:bodyDiv w:val="1"/>
      <w:marLeft w:val="0"/>
      <w:marRight w:val="0"/>
      <w:marTop w:val="0"/>
      <w:marBottom w:val="0"/>
      <w:divBdr>
        <w:top w:val="none" w:sz="0" w:space="0" w:color="auto"/>
        <w:left w:val="none" w:sz="0" w:space="0" w:color="auto"/>
        <w:bottom w:val="none" w:sz="0" w:space="0" w:color="auto"/>
        <w:right w:val="none" w:sz="0" w:space="0" w:color="auto"/>
      </w:divBdr>
    </w:div>
    <w:div w:id="1619488777">
      <w:bodyDiv w:val="1"/>
      <w:marLeft w:val="0"/>
      <w:marRight w:val="0"/>
      <w:marTop w:val="0"/>
      <w:marBottom w:val="0"/>
      <w:divBdr>
        <w:top w:val="none" w:sz="0" w:space="0" w:color="auto"/>
        <w:left w:val="none" w:sz="0" w:space="0" w:color="auto"/>
        <w:bottom w:val="none" w:sz="0" w:space="0" w:color="auto"/>
        <w:right w:val="none" w:sz="0" w:space="0" w:color="auto"/>
      </w:divBdr>
    </w:div>
    <w:div w:id="1631395731">
      <w:bodyDiv w:val="1"/>
      <w:marLeft w:val="0"/>
      <w:marRight w:val="0"/>
      <w:marTop w:val="0"/>
      <w:marBottom w:val="0"/>
      <w:divBdr>
        <w:top w:val="none" w:sz="0" w:space="0" w:color="auto"/>
        <w:left w:val="none" w:sz="0" w:space="0" w:color="auto"/>
        <w:bottom w:val="none" w:sz="0" w:space="0" w:color="auto"/>
        <w:right w:val="none" w:sz="0" w:space="0" w:color="auto"/>
      </w:divBdr>
      <w:divsChild>
        <w:div w:id="593975064">
          <w:marLeft w:val="0"/>
          <w:marRight w:val="0"/>
          <w:marTop w:val="0"/>
          <w:marBottom w:val="0"/>
          <w:divBdr>
            <w:top w:val="none" w:sz="0" w:space="0" w:color="auto"/>
            <w:left w:val="none" w:sz="0" w:space="0" w:color="auto"/>
            <w:bottom w:val="none" w:sz="0" w:space="0" w:color="auto"/>
            <w:right w:val="none" w:sz="0" w:space="0" w:color="auto"/>
          </w:divBdr>
        </w:div>
      </w:divsChild>
    </w:div>
    <w:div w:id="1635939629">
      <w:bodyDiv w:val="1"/>
      <w:marLeft w:val="0"/>
      <w:marRight w:val="0"/>
      <w:marTop w:val="0"/>
      <w:marBottom w:val="0"/>
      <w:divBdr>
        <w:top w:val="none" w:sz="0" w:space="0" w:color="auto"/>
        <w:left w:val="none" w:sz="0" w:space="0" w:color="auto"/>
        <w:bottom w:val="none" w:sz="0" w:space="0" w:color="auto"/>
        <w:right w:val="none" w:sz="0" w:space="0" w:color="auto"/>
      </w:divBdr>
    </w:div>
    <w:div w:id="1639534939">
      <w:bodyDiv w:val="1"/>
      <w:marLeft w:val="0"/>
      <w:marRight w:val="0"/>
      <w:marTop w:val="0"/>
      <w:marBottom w:val="0"/>
      <w:divBdr>
        <w:top w:val="none" w:sz="0" w:space="0" w:color="auto"/>
        <w:left w:val="none" w:sz="0" w:space="0" w:color="auto"/>
        <w:bottom w:val="none" w:sz="0" w:space="0" w:color="auto"/>
        <w:right w:val="none" w:sz="0" w:space="0" w:color="auto"/>
      </w:divBdr>
      <w:divsChild>
        <w:div w:id="626160394">
          <w:marLeft w:val="0"/>
          <w:marRight w:val="0"/>
          <w:marTop w:val="0"/>
          <w:marBottom w:val="0"/>
          <w:divBdr>
            <w:top w:val="none" w:sz="0" w:space="0" w:color="auto"/>
            <w:left w:val="none" w:sz="0" w:space="0" w:color="auto"/>
            <w:bottom w:val="none" w:sz="0" w:space="0" w:color="auto"/>
            <w:right w:val="none" w:sz="0" w:space="0" w:color="auto"/>
          </w:divBdr>
          <w:divsChild>
            <w:div w:id="210595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557538">
      <w:bodyDiv w:val="1"/>
      <w:marLeft w:val="0"/>
      <w:marRight w:val="0"/>
      <w:marTop w:val="0"/>
      <w:marBottom w:val="0"/>
      <w:divBdr>
        <w:top w:val="none" w:sz="0" w:space="0" w:color="auto"/>
        <w:left w:val="none" w:sz="0" w:space="0" w:color="auto"/>
        <w:bottom w:val="none" w:sz="0" w:space="0" w:color="auto"/>
        <w:right w:val="none" w:sz="0" w:space="0" w:color="auto"/>
      </w:divBdr>
      <w:divsChild>
        <w:div w:id="1665014217">
          <w:marLeft w:val="0"/>
          <w:marRight w:val="0"/>
          <w:marTop w:val="0"/>
          <w:marBottom w:val="0"/>
          <w:divBdr>
            <w:top w:val="none" w:sz="0" w:space="0" w:color="auto"/>
            <w:left w:val="none" w:sz="0" w:space="0" w:color="auto"/>
            <w:bottom w:val="none" w:sz="0" w:space="0" w:color="auto"/>
            <w:right w:val="none" w:sz="0" w:space="0" w:color="auto"/>
          </w:divBdr>
        </w:div>
        <w:div w:id="888031453">
          <w:marLeft w:val="0"/>
          <w:marRight w:val="0"/>
          <w:marTop w:val="0"/>
          <w:marBottom w:val="0"/>
          <w:divBdr>
            <w:top w:val="none" w:sz="0" w:space="0" w:color="auto"/>
            <w:left w:val="none" w:sz="0" w:space="0" w:color="auto"/>
            <w:bottom w:val="none" w:sz="0" w:space="0" w:color="auto"/>
            <w:right w:val="none" w:sz="0" w:space="0" w:color="auto"/>
          </w:divBdr>
        </w:div>
      </w:divsChild>
    </w:div>
    <w:div w:id="1706059051">
      <w:bodyDiv w:val="1"/>
      <w:marLeft w:val="0"/>
      <w:marRight w:val="0"/>
      <w:marTop w:val="0"/>
      <w:marBottom w:val="0"/>
      <w:divBdr>
        <w:top w:val="none" w:sz="0" w:space="0" w:color="auto"/>
        <w:left w:val="none" w:sz="0" w:space="0" w:color="auto"/>
        <w:bottom w:val="none" w:sz="0" w:space="0" w:color="auto"/>
        <w:right w:val="none" w:sz="0" w:space="0" w:color="auto"/>
      </w:divBdr>
      <w:divsChild>
        <w:div w:id="617685437">
          <w:marLeft w:val="0"/>
          <w:marRight w:val="0"/>
          <w:marTop w:val="0"/>
          <w:marBottom w:val="0"/>
          <w:divBdr>
            <w:top w:val="none" w:sz="0" w:space="0" w:color="auto"/>
            <w:left w:val="none" w:sz="0" w:space="0" w:color="auto"/>
            <w:bottom w:val="none" w:sz="0" w:space="0" w:color="auto"/>
            <w:right w:val="none" w:sz="0" w:space="0" w:color="auto"/>
          </w:divBdr>
        </w:div>
        <w:div w:id="1646621526">
          <w:marLeft w:val="0"/>
          <w:marRight w:val="0"/>
          <w:marTop w:val="0"/>
          <w:marBottom w:val="0"/>
          <w:divBdr>
            <w:top w:val="none" w:sz="0" w:space="0" w:color="auto"/>
            <w:left w:val="none" w:sz="0" w:space="0" w:color="auto"/>
            <w:bottom w:val="none" w:sz="0" w:space="0" w:color="auto"/>
            <w:right w:val="none" w:sz="0" w:space="0" w:color="auto"/>
          </w:divBdr>
        </w:div>
        <w:div w:id="1360744040">
          <w:marLeft w:val="0"/>
          <w:marRight w:val="0"/>
          <w:marTop w:val="0"/>
          <w:marBottom w:val="0"/>
          <w:divBdr>
            <w:top w:val="none" w:sz="0" w:space="0" w:color="auto"/>
            <w:left w:val="none" w:sz="0" w:space="0" w:color="auto"/>
            <w:bottom w:val="none" w:sz="0" w:space="0" w:color="auto"/>
            <w:right w:val="none" w:sz="0" w:space="0" w:color="auto"/>
          </w:divBdr>
        </w:div>
        <w:div w:id="239797186">
          <w:marLeft w:val="0"/>
          <w:marRight w:val="0"/>
          <w:marTop w:val="0"/>
          <w:marBottom w:val="0"/>
          <w:divBdr>
            <w:top w:val="none" w:sz="0" w:space="0" w:color="auto"/>
            <w:left w:val="none" w:sz="0" w:space="0" w:color="auto"/>
            <w:bottom w:val="none" w:sz="0" w:space="0" w:color="auto"/>
            <w:right w:val="none" w:sz="0" w:space="0" w:color="auto"/>
          </w:divBdr>
        </w:div>
        <w:div w:id="584190601">
          <w:marLeft w:val="0"/>
          <w:marRight w:val="0"/>
          <w:marTop w:val="0"/>
          <w:marBottom w:val="0"/>
          <w:divBdr>
            <w:top w:val="none" w:sz="0" w:space="0" w:color="auto"/>
            <w:left w:val="none" w:sz="0" w:space="0" w:color="auto"/>
            <w:bottom w:val="none" w:sz="0" w:space="0" w:color="auto"/>
            <w:right w:val="none" w:sz="0" w:space="0" w:color="auto"/>
          </w:divBdr>
        </w:div>
        <w:div w:id="1018118851">
          <w:marLeft w:val="0"/>
          <w:marRight w:val="0"/>
          <w:marTop w:val="0"/>
          <w:marBottom w:val="0"/>
          <w:divBdr>
            <w:top w:val="none" w:sz="0" w:space="0" w:color="auto"/>
            <w:left w:val="none" w:sz="0" w:space="0" w:color="auto"/>
            <w:bottom w:val="none" w:sz="0" w:space="0" w:color="auto"/>
            <w:right w:val="none" w:sz="0" w:space="0" w:color="auto"/>
          </w:divBdr>
        </w:div>
        <w:div w:id="1274748074">
          <w:marLeft w:val="0"/>
          <w:marRight w:val="0"/>
          <w:marTop w:val="0"/>
          <w:marBottom w:val="0"/>
          <w:divBdr>
            <w:top w:val="none" w:sz="0" w:space="0" w:color="auto"/>
            <w:left w:val="none" w:sz="0" w:space="0" w:color="auto"/>
            <w:bottom w:val="none" w:sz="0" w:space="0" w:color="auto"/>
            <w:right w:val="none" w:sz="0" w:space="0" w:color="auto"/>
          </w:divBdr>
        </w:div>
        <w:div w:id="646860695">
          <w:marLeft w:val="0"/>
          <w:marRight w:val="0"/>
          <w:marTop w:val="0"/>
          <w:marBottom w:val="0"/>
          <w:divBdr>
            <w:top w:val="none" w:sz="0" w:space="0" w:color="auto"/>
            <w:left w:val="none" w:sz="0" w:space="0" w:color="auto"/>
            <w:bottom w:val="none" w:sz="0" w:space="0" w:color="auto"/>
            <w:right w:val="none" w:sz="0" w:space="0" w:color="auto"/>
          </w:divBdr>
        </w:div>
      </w:divsChild>
    </w:div>
    <w:div w:id="1707678286">
      <w:bodyDiv w:val="1"/>
      <w:marLeft w:val="0"/>
      <w:marRight w:val="0"/>
      <w:marTop w:val="0"/>
      <w:marBottom w:val="0"/>
      <w:divBdr>
        <w:top w:val="none" w:sz="0" w:space="0" w:color="auto"/>
        <w:left w:val="none" w:sz="0" w:space="0" w:color="auto"/>
        <w:bottom w:val="none" w:sz="0" w:space="0" w:color="auto"/>
        <w:right w:val="none" w:sz="0" w:space="0" w:color="auto"/>
      </w:divBdr>
      <w:divsChild>
        <w:div w:id="390276238">
          <w:marLeft w:val="0"/>
          <w:marRight w:val="0"/>
          <w:marTop w:val="0"/>
          <w:marBottom w:val="0"/>
          <w:divBdr>
            <w:top w:val="none" w:sz="0" w:space="0" w:color="auto"/>
            <w:left w:val="none" w:sz="0" w:space="0" w:color="auto"/>
            <w:bottom w:val="none" w:sz="0" w:space="0" w:color="auto"/>
            <w:right w:val="none" w:sz="0" w:space="0" w:color="auto"/>
          </w:divBdr>
          <w:divsChild>
            <w:div w:id="815487413">
              <w:marLeft w:val="0"/>
              <w:marRight w:val="0"/>
              <w:marTop w:val="0"/>
              <w:marBottom w:val="0"/>
              <w:divBdr>
                <w:top w:val="none" w:sz="0" w:space="0" w:color="auto"/>
                <w:left w:val="none" w:sz="0" w:space="0" w:color="auto"/>
                <w:bottom w:val="none" w:sz="0" w:space="0" w:color="auto"/>
                <w:right w:val="none" w:sz="0" w:space="0" w:color="auto"/>
              </w:divBdr>
              <w:divsChild>
                <w:div w:id="48112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8218278">
      <w:bodyDiv w:val="1"/>
      <w:marLeft w:val="0"/>
      <w:marRight w:val="0"/>
      <w:marTop w:val="0"/>
      <w:marBottom w:val="0"/>
      <w:divBdr>
        <w:top w:val="none" w:sz="0" w:space="0" w:color="auto"/>
        <w:left w:val="none" w:sz="0" w:space="0" w:color="auto"/>
        <w:bottom w:val="none" w:sz="0" w:space="0" w:color="auto"/>
        <w:right w:val="none" w:sz="0" w:space="0" w:color="auto"/>
      </w:divBdr>
      <w:divsChild>
        <w:div w:id="1804813010">
          <w:marLeft w:val="0"/>
          <w:marRight w:val="0"/>
          <w:marTop w:val="0"/>
          <w:marBottom w:val="0"/>
          <w:divBdr>
            <w:top w:val="none" w:sz="0" w:space="0" w:color="auto"/>
            <w:left w:val="none" w:sz="0" w:space="0" w:color="auto"/>
            <w:bottom w:val="none" w:sz="0" w:space="0" w:color="auto"/>
            <w:right w:val="none" w:sz="0" w:space="0" w:color="auto"/>
          </w:divBdr>
        </w:div>
        <w:div w:id="551430180">
          <w:marLeft w:val="0"/>
          <w:marRight w:val="0"/>
          <w:marTop w:val="0"/>
          <w:marBottom w:val="0"/>
          <w:divBdr>
            <w:top w:val="none" w:sz="0" w:space="0" w:color="auto"/>
            <w:left w:val="none" w:sz="0" w:space="0" w:color="auto"/>
            <w:bottom w:val="none" w:sz="0" w:space="0" w:color="auto"/>
            <w:right w:val="none" w:sz="0" w:space="0" w:color="auto"/>
          </w:divBdr>
        </w:div>
        <w:div w:id="1989556351">
          <w:marLeft w:val="0"/>
          <w:marRight w:val="0"/>
          <w:marTop w:val="0"/>
          <w:marBottom w:val="0"/>
          <w:divBdr>
            <w:top w:val="none" w:sz="0" w:space="0" w:color="auto"/>
            <w:left w:val="none" w:sz="0" w:space="0" w:color="auto"/>
            <w:bottom w:val="none" w:sz="0" w:space="0" w:color="auto"/>
            <w:right w:val="none" w:sz="0" w:space="0" w:color="auto"/>
          </w:divBdr>
        </w:div>
        <w:div w:id="1877231600">
          <w:marLeft w:val="0"/>
          <w:marRight w:val="0"/>
          <w:marTop w:val="0"/>
          <w:marBottom w:val="0"/>
          <w:divBdr>
            <w:top w:val="none" w:sz="0" w:space="0" w:color="auto"/>
            <w:left w:val="none" w:sz="0" w:space="0" w:color="auto"/>
            <w:bottom w:val="none" w:sz="0" w:space="0" w:color="auto"/>
            <w:right w:val="none" w:sz="0" w:space="0" w:color="auto"/>
          </w:divBdr>
        </w:div>
        <w:div w:id="1290167453">
          <w:marLeft w:val="0"/>
          <w:marRight w:val="0"/>
          <w:marTop w:val="0"/>
          <w:marBottom w:val="0"/>
          <w:divBdr>
            <w:top w:val="none" w:sz="0" w:space="0" w:color="auto"/>
            <w:left w:val="none" w:sz="0" w:space="0" w:color="auto"/>
            <w:bottom w:val="none" w:sz="0" w:space="0" w:color="auto"/>
            <w:right w:val="none" w:sz="0" w:space="0" w:color="auto"/>
          </w:divBdr>
        </w:div>
        <w:div w:id="1994871796">
          <w:marLeft w:val="0"/>
          <w:marRight w:val="0"/>
          <w:marTop w:val="0"/>
          <w:marBottom w:val="0"/>
          <w:divBdr>
            <w:top w:val="none" w:sz="0" w:space="0" w:color="auto"/>
            <w:left w:val="none" w:sz="0" w:space="0" w:color="auto"/>
            <w:bottom w:val="none" w:sz="0" w:space="0" w:color="auto"/>
            <w:right w:val="none" w:sz="0" w:space="0" w:color="auto"/>
          </w:divBdr>
        </w:div>
        <w:div w:id="1314021149">
          <w:marLeft w:val="0"/>
          <w:marRight w:val="0"/>
          <w:marTop w:val="0"/>
          <w:marBottom w:val="0"/>
          <w:divBdr>
            <w:top w:val="none" w:sz="0" w:space="0" w:color="auto"/>
            <w:left w:val="none" w:sz="0" w:space="0" w:color="auto"/>
            <w:bottom w:val="none" w:sz="0" w:space="0" w:color="auto"/>
            <w:right w:val="none" w:sz="0" w:space="0" w:color="auto"/>
          </w:divBdr>
        </w:div>
        <w:div w:id="1905602752">
          <w:marLeft w:val="0"/>
          <w:marRight w:val="0"/>
          <w:marTop w:val="0"/>
          <w:marBottom w:val="0"/>
          <w:divBdr>
            <w:top w:val="none" w:sz="0" w:space="0" w:color="auto"/>
            <w:left w:val="none" w:sz="0" w:space="0" w:color="auto"/>
            <w:bottom w:val="none" w:sz="0" w:space="0" w:color="auto"/>
            <w:right w:val="none" w:sz="0" w:space="0" w:color="auto"/>
          </w:divBdr>
        </w:div>
        <w:div w:id="1032341595">
          <w:marLeft w:val="0"/>
          <w:marRight w:val="0"/>
          <w:marTop w:val="0"/>
          <w:marBottom w:val="0"/>
          <w:divBdr>
            <w:top w:val="none" w:sz="0" w:space="0" w:color="auto"/>
            <w:left w:val="none" w:sz="0" w:space="0" w:color="auto"/>
            <w:bottom w:val="none" w:sz="0" w:space="0" w:color="auto"/>
            <w:right w:val="none" w:sz="0" w:space="0" w:color="auto"/>
          </w:divBdr>
        </w:div>
        <w:div w:id="1956059940">
          <w:marLeft w:val="0"/>
          <w:marRight w:val="0"/>
          <w:marTop w:val="0"/>
          <w:marBottom w:val="0"/>
          <w:divBdr>
            <w:top w:val="none" w:sz="0" w:space="0" w:color="auto"/>
            <w:left w:val="none" w:sz="0" w:space="0" w:color="auto"/>
            <w:bottom w:val="none" w:sz="0" w:space="0" w:color="auto"/>
            <w:right w:val="none" w:sz="0" w:space="0" w:color="auto"/>
          </w:divBdr>
        </w:div>
        <w:div w:id="962808663">
          <w:marLeft w:val="0"/>
          <w:marRight w:val="0"/>
          <w:marTop w:val="0"/>
          <w:marBottom w:val="0"/>
          <w:divBdr>
            <w:top w:val="none" w:sz="0" w:space="0" w:color="auto"/>
            <w:left w:val="none" w:sz="0" w:space="0" w:color="auto"/>
            <w:bottom w:val="none" w:sz="0" w:space="0" w:color="auto"/>
            <w:right w:val="none" w:sz="0" w:space="0" w:color="auto"/>
          </w:divBdr>
        </w:div>
        <w:div w:id="1880121988">
          <w:marLeft w:val="0"/>
          <w:marRight w:val="0"/>
          <w:marTop w:val="0"/>
          <w:marBottom w:val="0"/>
          <w:divBdr>
            <w:top w:val="none" w:sz="0" w:space="0" w:color="auto"/>
            <w:left w:val="none" w:sz="0" w:space="0" w:color="auto"/>
            <w:bottom w:val="none" w:sz="0" w:space="0" w:color="auto"/>
            <w:right w:val="none" w:sz="0" w:space="0" w:color="auto"/>
          </w:divBdr>
        </w:div>
        <w:div w:id="2012102013">
          <w:marLeft w:val="0"/>
          <w:marRight w:val="0"/>
          <w:marTop w:val="0"/>
          <w:marBottom w:val="0"/>
          <w:divBdr>
            <w:top w:val="none" w:sz="0" w:space="0" w:color="auto"/>
            <w:left w:val="none" w:sz="0" w:space="0" w:color="auto"/>
            <w:bottom w:val="none" w:sz="0" w:space="0" w:color="auto"/>
            <w:right w:val="none" w:sz="0" w:space="0" w:color="auto"/>
          </w:divBdr>
        </w:div>
        <w:div w:id="2098092279">
          <w:marLeft w:val="0"/>
          <w:marRight w:val="0"/>
          <w:marTop w:val="0"/>
          <w:marBottom w:val="0"/>
          <w:divBdr>
            <w:top w:val="none" w:sz="0" w:space="0" w:color="auto"/>
            <w:left w:val="none" w:sz="0" w:space="0" w:color="auto"/>
            <w:bottom w:val="none" w:sz="0" w:space="0" w:color="auto"/>
            <w:right w:val="none" w:sz="0" w:space="0" w:color="auto"/>
          </w:divBdr>
        </w:div>
        <w:div w:id="790326199">
          <w:marLeft w:val="0"/>
          <w:marRight w:val="0"/>
          <w:marTop w:val="0"/>
          <w:marBottom w:val="0"/>
          <w:divBdr>
            <w:top w:val="none" w:sz="0" w:space="0" w:color="auto"/>
            <w:left w:val="none" w:sz="0" w:space="0" w:color="auto"/>
            <w:bottom w:val="none" w:sz="0" w:space="0" w:color="auto"/>
            <w:right w:val="none" w:sz="0" w:space="0" w:color="auto"/>
          </w:divBdr>
        </w:div>
        <w:div w:id="2104298662">
          <w:marLeft w:val="0"/>
          <w:marRight w:val="0"/>
          <w:marTop w:val="0"/>
          <w:marBottom w:val="0"/>
          <w:divBdr>
            <w:top w:val="none" w:sz="0" w:space="0" w:color="auto"/>
            <w:left w:val="none" w:sz="0" w:space="0" w:color="auto"/>
            <w:bottom w:val="none" w:sz="0" w:space="0" w:color="auto"/>
            <w:right w:val="none" w:sz="0" w:space="0" w:color="auto"/>
          </w:divBdr>
        </w:div>
        <w:div w:id="1472018611">
          <w:marLeft w:val="0"/>
          <w:marRight w:val="0"/>
          <w:marTop w:val="0"/>
          <w:marBottom w:val="0"/>
          <w:divBdr>
            <w:top w:val="none" w:sz="0" w:space="0" w:color="auto"/>
            <w:left w:val="none" w:sz="0" w:space="0" w:color="auto"/>
            <w:bottom w:val="none" w:sz="0" w:space="0" w:color="auto"/>
            <w:right w:val="none" w:sz="0" w:space="0" w:color="auto"/>
          </w:divBdr>
        </w:div>
        <w:div w:id="1211918509">
          <w:marLeft w:val="0"/>
          <w:marRight w:val="0"/>
          <w:marTop w:val="0"/>
          <w:marBottom w:val="0"/>
          <w:divBdr>
            <w:top w:val="none" w:sz="0" w:space="0" w:color="auto"/>
            <w:left w:val="none" w:sz="0" w:space="0" w:color="auto"/>
            <w:bottom w:val="none" w:sz="0" w:space="0" w:color="auto"/>
            <w:right w:val="none" w:sz="0" w:space="0" w:color="auto"/>
          </w:divBdr>
        </w:div>
      </w:divsChild>
    </w:div>
    <w:div w:id="1719234623">
      <w:bodyDiv w:val="1"/>
      <w:marLeft w:val="0"/>
      <w:marRight w:val="0"/>
      <w:marTop w:val="0"/>
      <w:marBottom w:val="0"/>
      <w:divBdr>
        <w:top w:val="none" w:sz="0" w:space="0" w:color="auto"/>
        <w:left w:val="none" w:sz="0" w:space="0" w:color="auto"/>
        <w:bottom w:val="none" w:sz="0" w:space="0" w:color="auto"/>
        <w:right w:val="none" w:sz="0" w:space="0" w:color="auto"/>
      </w:divBdr>
      <w:divsChild>
        <w:div w:id="1281374869">
          <w:marLeft w:val="0"/>
          <w:marRight w:val="0"/>
          <w:marTop w:val="0"/>
          <w:marBottom w:val="0"/>
          <w:divBdr>
            <w:top w:val="none" w:sz="0" w:space="0" w:color="auto"/>
            <w:left w:val="none" w:sz="0" w:space="0" w:color="auto"/>
            <w:bottom w:val="none" w:sz="0" w:space="0" w:color="auto"/>
            <w:right w:val="none" w:sz="0" w:space="0" w:color="auto"/>
          </w:divBdr>
        </w:div>
        <w:div w:id="197134518">
          <w:marLeft w:val="0"/>
          <w:marRight w:val="0"/>
          <w:marTop w:val="0"/>
          <w:marBottom w:val="0"/>
          <w:divBdr>
            <w:top w:val="none" w:sz="0" w:space="0" w:color="auto"/>
            <w:left w:val="none" w:sz="0" w:space="0" w:color="auto"/>
            <w:bottom w:val="none" w:sz="0" w:space="0" w:color="auto"/>
            <w:right w:val="none" w:sz="0" w:space="0" w:color="auto"/>
          </w:divBdr>
        </w:div>
        <w:div w:id="650910270">
          <w:marLeft w:val="0"/>
          <w:marRight w:val="0"/>
          <w:marTop w:val="0"/>
          <w:marBottom w:val="0"/>
          <w:divBdr>
            <w:top w:val="none" w:sz="0" w:space="0" w:color="auto"/>
            <w:left w:val="none" w:sz="0" w:space="0" w:color="auto"/>
            <w:bottom w:val="none" w:sz="0" w:space="0" w:color="auto"/>
            <w:right w:val="none" w:sz="0" w:space="0" w:color="auto"/>
          </w:divBdr>
        </w:div>
        <w:div w:id="1387023285">
          <w:marLeft w:val="0"/>
          <w:marRight w:val="0"/>
          <w:marTop w:val="0"/>
          <w:marBottom w:val="0"/>
          <w:divBdr>
            <w:top w:val="none" w:sz="0" w:space="0" w:color="auto"/>
            <w:left w:val="none" w:sz="0" w:space="0" w:color="auto"/>
            <w:bottom w:val="none" w:sz="0" w:space="0" w:color="auto"/>
            <w:right w:val="none" w:sz="0" w:space="0" w:color="auto"/>
          </w:divBdr>
        </w:div>
        <w:div w:id="1827626333">
          <w:marLeft w:val="0"/>
          <w:marRight w:val="0"/>
          <w:marTop w:val="0"/>
          <w:marBottom w:val="0"/>
          <w:divBdr>
            <w:top w:val="none" w:sz="0" w:space="0" w:color="auto"/>
            <w:left w:val="none" w:sz="0" w:space="0" w:color="auto"/>
            <w:bottom w:val="none" w:sz="0" w:space="0" w:color="auto"/>
            <w:right w:val="none" w:sz="0" w:space="0" w:color="auto"/>
          </w:divBdr>
        </w:div>
      </w:divsChild>
    </w:div>
    <w:div w:id="1726678301">
      <w:bodyDiv w:val="1"/>
      <w:marLeft w:val="0"/>
      <w:marRight w:val="0"/>
      <w:marTop w:val="0"/>
      <w:marBottom w:val="0"/>
      <w:divBdr>
        <w:top w:val="none" w:sz="0" w:space="0" w:color="auto"/>
        <w:left w:val="none" w:sz="0" w:space="0" w:color="auto"/>
        <w:bottom w:val="none" w:sz="0" w:space="0" w:color="auto"/>
        <w:right w:val="none" w:sz="0" w:space="0" w:color="auto"/>
      </w:divBdr>
    </w:div>
    <w:div w:id="1727989114">
      <w:bodyDiv w:val="1"/>
      <w:marLeft w:val="0"/>
      <w:marRight w:val="0"/>
      <w:marTop w:val="0"/>
      <w:marBottom w:val="0"/>
      <w:divBdr>
        <w:top w:val="none" w:sz="0" w:space="0" w:color="auto"/>
        <w:left w:val="none" w:sz="0" w:space="0" w:color="auto"/>
        <w:bottom w:val="none" w:sz="0" w:space="0" w:color="auto"/>
        <w:right w:val="none" w:sz="0" w:space="0" w:color="auto"/>
      </w:divBdr>
      <w:divsChild>
        <w:div w:id="586621887">
          <w:marLeft w:val="0"/>
          <w:marRight w:val="0"/>
          <w:marTop w:val="0"/>
          <w:marBottom w:val="0"/>
          <w:divBdr>
            <w:top w:val="none" w:sz="0" w:space="0" w:color="auto"/>
            <w:left w:val="none" w:sz="0" w:space="0" w:color="auto"/>
            <w:bottom w:val="none" w:sz="0" w:space="0" w:color="auto"/>
            <w:right w:val="none" w:sz="0" w:space="0" w:color="auto"/>
          </w:divBdr>
        </w:div>
      </w:divsChild>
    </w:div>
    <w:div w:id="1758402102">
      <w:bodyDiv w:val="1"/>
      <w:marLeft w:val="0"/>
      <w:marRight w:val="0"/>
      <w:marTop w:val="0"/>
      <w:marBottom w:val="0"/>
      <w:divBdr>
        <w:top w:val="none" w:sz="0" w:space="0" w:color="auto"/>
        <w:left w:val="none" w:sz="0" w:space="0" w:color="auto"/>
        <w:bottom w:val="none" w:sz="0" w:space="0" w:color="auto"/>
        <w:right w:val="none" w:sz="0" w:space="0" w:color="auto"/>
      </w:divBdr>
      <w:divsChild>
        <w:div w:id="1088890662">
          <w:marLeft w:val="0"/>
          <w:marRight w:val="0"/>
          <w:marTop w:val="0"/>
          <w:marBottom w:val="0"/>
          <w:divBdr>
            <w:top w:val="none" w:sz="0" w:space="0" w:color="auto"/>
            <w:left w:val="none" w:sz="0" w:space="0" w:color="auto"/>
            <w:bottom w:val="none" w:sz="0" w:space="0" w:color="auto"/>
            <w:right w:val="none" w:sz="0" w:space="0" w:color="auto"/>
          </w:divBdr>
        </w:div>
      </w:divsChild>
    </w:div>
    <w:div w:id="1773743484">
      <w:bodyDiv w:val="1"/>
      <w:marLeft w:val="0"/>
      <w:marRight w:val="0"/>
      <w:marTop w:val="0"/>
      <w:marBottom w:val="0"/>
      <w:divBdr>
        <w:top w:val="none" w:sz="0" w:space="0" w:color="auto"/>
        <w:left w:val="none" w:sz="0" w:space="0" w:color="auto"/>
        <w:bottom w:val="none" w:sz="0" w:space="0" w:color="auto"/>
        <w:right w:val="none" w:sz="0" w:space="0" w:color="auto"/>
      </w:divBdr>
    </w:div>
    <w:div w:id="1800368486">
      <w:bodyDiv w:val="1"/>
      <w:marLeft w:val="0"/>
      <w:marRight w:val="0"/>
      <w:marTop w:val="0"/>
      <w:marBottom w:val="0"/>
      <w:divBdr>
        <w:top w:val="none" w:sz="0" w:space="0" w:color="auto"/>
        <w:left w:val="none" w:sz="0" w:space="0" w:color="auto"/>
        <w:bottom w:val="none" w:sz="0" w:space="0" w:color="auto"/>
        <w:right w:val="none" w:sz="0" w:space="0" w:color="auto"/>
      </w:divBdr>
      <w:divsChild>
        <w:div w:id="789321301">
          <w:marLeft w:val="0"/>
          <w:marRight w:val="0"/>
          <w:marTop w:val="0"/>
          <w:marBottom w:val="0"/>
          <w:divBdr>
            <w:top w:val="none" w:sz="0" w:space="0" w:color="auto"/>
            <w:left w:val="none" w:sz="0" w:space="0" w:color="auto"/>
            <w:bottom w:val="none" w:sz="0" w:space="0" w:color="auto"/>
            <w:right w:val="none" w:sz="0" w:space="0" w:color="auto"/>
          </w:divBdr>
        </w:div>
        <w:div w:id="1392341918">
          <w:marLeft w:val="0"/>
          <w:marRight w:val="0"/>
          <w:marTop w:val="0"/>
          <w:marBottom w:val="0"/>
          <w:divBdr>
            <w:top w:val="none" w:sz="0" w:space="0" w:color="auto"/>
            <w:left w:val="none" w:sz="0" w:space="0" w:color="auto"/>
            <w:bottom w:val="none" w:sz="0" w:space="0" w:color="auto"/>
            <w:right w:val="none" w:sz="0" w:space="0" w:color="auto"/>
          </w:divBdr>
        </w:div>
        <w:div w:id="508983927">
          <w:marLeft w:val="0"/>
          <w:marRight w:val="0"/>
          <w:marTop w:val="0"/>
          <w:marBottom w:val="0"/>
          <w:divBdr>
            <w:top w:val="none" w:sz="0" w:space="0" w:color="auto"/>
            <w:left w:val="none" w:sz="0" w:space="0" w:color="auto"/>
            <w:bottom w:val="none" w:sz="0" w:space="0" w:color="auto"/>
            <w:right w:val="none" w:sz="0" w:space="0" w:color="auto"/>
          </w:divBdr>
        </w:div>
        <w:div w:id="1335572696">
          <w:marLeft w:val="0"/>
          <w:marRight w:val="0"/>
          <w:marTop w:val="0"/>
          <w:marBottom w:val="0"/>
          <w:divBdr>
            <w:top w:val="none" w:sz="0" w:space="0" w:color="auto"/>
            <w:left w:val="none" w:sz="0" w:space="0" w:color="auto"/>
            <w:bottom w:val="none" w:sz="0" w:space="0" w:color="auto"/>
            <w:right w:val="none" w:sz="0" w:space="0" w:color="auto"/>
          </w:divBdr>
        </w:div>
        <w:div w:id="1166281468">
          <w:marLeft w:val="0"/>
          <w:marRight w:val="0"/>
          <w:marTop w:val="0"/>
          <w:marBottom w:val="0"/>
          <w:divBdr>
            <w:top w:val="none" w:sz="0" w:space="0" w:color="auto"/>
            <w:left w:val="none" w:sz="0" w:space="0" w:color="auto"/>
            <w:bottom w:val="none" w:sz="0" w:space="0" w:color="auto"/>
            <w:right w:val="none" w:sz="0" w:space="0" w:color="auto"/>
          </w:divBdr>
        </w:div>
        <w:div w:id="1956402263">
          <w:marLeft w:val="0"/>
          <w:marRight w:val="0"/>
          <w:marTop w:val="0"/>
          <w:marBottom w:val="0"/>
          <w:divBdr>
            <w:top w:val="none" w:sz="0" w:space="0" w:color="auto"/>
            <w:left w:val="none" w:sz="0" w:space="0" w:color="auto"/>
            <w:bottom w:val="none" w:sz="0" w:space="0" w:color="auto"/>
            <w:right w:val="none" w:sz="0" w:space="0" w:color="auto"/>
          </w:divBdr>
        </w:div>
        <w:div w:id="810906250">
          <w:marLeft w:val="0"/>
          <w:marRight w:val="0"/>
          <w:marTop w:val="0"/>
          <w:marBottom w:val="0"/>
          <w:divBdr>
            <w:top w:val="none" w:sz="0" w:space="0" w:color="auto"/>
            <w:left w:val="none" w:sz="0" w:space="0" w:color="auto"/>
            <w:bottom w:val="none" w:sz="0" w:space="0" w:color="auto"/>
            <w:right w:val="none" w:sz="0" w:space="0" w:color="auto"/>
          </w:divBdr>
        </w:div>
        <w:div w:id="1254440170">
          <w:marLeft w:val="0"/>
          <w:marRight w:val="0"/>
          <w:marTop w:val="0"/>
          <w:marBottom w:val="0"/>
          <w:divBdr>
            <w:top w:val="none" w:sz="0" w:space="0" w:color="auto"/>
            <w:left w:val="none" w:sz="0" w:space="0" w:color="auto"/>
            <w:bottom w:val="none" w:sz="0" w:space="0" w:color="auto"/>
            <w:right w:val="none" w:sz="0" w:space="0" w:color="auto"/>
          </w:divBdr>
        </w:div>
        <w:div w:id="1808663907">
          <w:marLeft w:val="0"/>
          <w:marRight w:val="0"/>
          <w:marTop w:val="0"/>
          <w:marBottom w:val="0"/>
          <w:divBdr>
            <w:top w:val="none" w:sz="0" w:space="0" w:color="auto"/>
            <w:left w:val="none" w:sz="0" w:space="0" w:color="auto"/>
            <w:bottom w:val="none" w:sz="0" w:space="0" w:color="auto"/>
            <w:right w:val="none" w:sz="0" w:space="0" w:color="auto"/>
          </w:divBdr>
        </w:div>
        <w:div w:id="742720340">
          <w:marLeft w:val="0"/>
          <w:marRight w:val="0"/>
          <w:marTop w:val="0"/>
          <w:marBottom w:val="0"/>
          <w:divBdr>
            <w:top w:val="none" w:sz="0" w:space="0" w:color="auto"/>
            <w:left w:val="none" w:sz="0" w:space="0" w:color="auto"/>
            <w:bottom w:val="none" w:sz="0" w:space="0" w:color="auto"/>
            <w:right w:val="none" w:sz="0" w:space="0" w:color="auto"/>
          </w:divBdr>
        </w:div>
        <w:div w:id="750548626">
          <w:marLeft w:val="0"/>
          <w:marRight w:val="0"/>
          <w:marTop w:val="0"/>
          <w:marBottom w:val="0"/>
          <w:divBdr>
            <w:top w:val="none" w:sz="0" w:space="0" w:color="auto"/>
            <w:left w:val="none" w:sz="0" w:space="0" w:color="auto"/>
            <w:bottom w:val="none" w:sz="0" w:space="0" w:color="auto"/>
            <w:right w:val="none" w:sz="0" w:space="0" w:color="auto"/>
          </w:divBdr>
        </w:div>
        <w:div w:id="2010062571">
          <w:marLeft w:val="0"/>
          <w:marRight w:val="0"/>
          <w:marTop w:val="0"/>
          <w:marBottom w:val="0"/>
          <w:divBdr>
            <w:top w:val="none" w:sz="0" w:space="0" w:color="auto"/>
            <w:left w:val="none" w:sz="0" w:space="0" w:color="auto"/>
            <w:bottom w:val="none" w:sz="0" w:space="0" w:color="auto"/>
            <w:right w:val="none" w:sz="0" w:space="0" w:color="auto"/>
          </w:divBdr>
        </w:div>
        <w:div w:id="510099083">
          <w:marLeft w:val="0"/>
          <w:marRight w:val="0"/>
          <w:marTop w:val="0"/>
          <w:marBottom w:val="0"/>
          <w:divBdr>
            <w:top w:val="none" w:sz="0" w:space="0" w:color="auto"/>
            <w:left w:val="none" w:sz="0" w:space="0" w:color="auto"/>
            <w:bottom w:val="none" w:sz="0" w:space="0" w:color="auto"/>
            <w:right w:val="none" w:sz="0" w:space="0" w:color="auto"/>
          </w:divBdr>
        </w:div>
        <w:div w:id="1113524033">
          <w:marLeft w:val="0"/>
          <w:marRight w:val="0"/>
          <w:marTop w:val="0"/>
          <w:marBottom w:val="0"/>
          <w:divBdr>
            <w:top w:val="none" w:sz="0" w:space="0" w:color="auto"/>
            <w:left w:val="none" w:sz="0" w:space="0" w:color="auto"/>
            <w:bottom w:val="none" w:sz="0" w:space="0" w:color="auto"/>
            <w:right w:val="none" w:sz="0" w:space="0" w:color="auto"/>
          </w:divBdr>
        </w:div>
        <w:div w:id="1675186764">
          <w:marLeft w:val="0"/>
          <w:marRight w:val="0"/>
          <w:marTop w:val="0"/>
          <w:marBottom w:val="0"/>
          <w:divBdr>
            <w:top w:val="none" w:sz="0" w:space="0" w:color="auto"/>
            <w:left w:val="none" w:sz="0" w:space="0" w:color="auto"/>
            <w:bottom w:val="none" w:sz="0" w:space="0" w:color="auto"/>
            <w:right w:val="none" w:sz="0" w:space="0" w:color="auto"/>
          </w:divBdr>
        </w:div>
        <w:div w:id="1343168478">
          <w:marLeft w:val="0"/>
          <w:marRight w:val="0"/>
          <w:marTop w:val="0"/>
          <w:marBottom w:val="0"/>
          <w:divBdr>
            <w:top w:val="none" w:sz="0" w:space="0" w:color="auto"/>
            <w:left w:val="none" w:sz="0" w:space="0" w:color="auto"/>
            <w:bottom w:val="none" w:sz="0" w:space="0" w:color="auto"/>
            <w:right w:val="none" w:sz="0" w:space="0" w:color="auto"/>
          </w:divBdr>
        </w:div>
        <w:div w:id="132795137">
          <w:marLeft w:val="0"/>
          <w:marRight w:val="0"/>
          <w:marTop w:val="0"/>
          <w:marBottom w:val="0"/>
          <w:divBdr>
            <w:top w:val="none" w:sz="0" w:space="0" w:color="auto"/>
            <w:left w:val="none" w:sz="0" w:space="0" w:color="auto"/>
            <w:bottom w:val="none" w:sz="0" w:space="0" w:color="auto"/>
            <w:right w:val="none" w:sz="0" w:space="0" w:color="auto"/>
          </w:divBdr>
        </w:div>
        <w:div w:id="1987315327">
          <w:marLeft w:val="0"/>
          <w:marRight w:val="0"/>
          <w:marTop w:val="0"/>
          <w:marBottom w:val="0"/>
          <w:divBdr>
            <w:top w:val="none" w:sz="0" w:space="0" w:color="auto"/>
            <w:left w:val="none" w:sz="0" w:space="0" w:color="auto"/>
            <w:bottom w:val="none" w:sz="0" w:space="0" w:color="auto"/>
            <w:right w:val="none" w:sz="0" w:space="0" w:color="auto"/>
          </w:divBdr>
        </w:div>
        <w:div w:id="1090271682">
          <w:marLeft w:val="0"/>
          <w:marRight w:val="0"/>
          <w:marTop w:val="0"/>
          <w:marBottom w:val="0"/>
          <w:divBdr>
            <w:top w:val="none" w:sz="0" w:space="0" w:color="auto"/>
            <w:left w:val="none" w:sz="0" w:space="0" w:color="auto"/>
            <w:bottom w:val="none" w:sz="0" w:space="0" w:color="auto"/>
            <w:right w:val="none" w:sz="0" w:space="0" w:color="auto"/>
          </w:divBdr>
        </w:div>
        <w:div w:id="1697658854">
          <w:marLeft w:val="0"/>
          <w:marRight w:val="0"/>
          <w:marTop w:val="0"/>
          <w:marBottom w:val="0"/>
          <w:divBdr>
            <w:top w:val="none" w:sz="0" w:space="0" w:color="auto"/>
            <w:left w:val="none" w:sz="0" w:space="0" w:color="auto"/>
            <w:bottom w:val="none" w:sz="0" w:space="0" w:color="auto"/>
            <w:right w:val="none" w:sz="0" w:space="0" w:color="auto"/>
          </w:divBdr>
        </w:div>
        <w:div w:id="2106800028">
          <w:marLeft w:val="0"/>
          <w:marRight w:val="0"/>
          <w:marTop w:val="0"/>
          <w:marBottom w:val="0"/>
          <w:divBdr>
            <w:top w:val="none" w:sz="0" w:space="0" w:color="auto"/>
            <w:left w:val="none" w:sz="0" w:space="0" w:color="auto"/>
            <w:bottom w:val="none" w:sz="0" w:space="0" w:color="auto"/>
            <w:right w:val="none" w:sz="0" w:space="0" w:color="auto"/>
          </w:divBdr>
        </w:div>
        <w:div w:id="1902328448">
          <w:marLeft w:val="0"/>
          <w:marRight w:val="0"/>
          <w:marTop w:val="0"/>
          <w:marBottom w:val="0"/>
          <w:divBdr>
            <w:top w:val="none" w:sz="0" w:space="0" w:color="auto"/>
            <w:left w:val="none" w:sz="0" w:space="0" w:color="auto"/>
            <w:bottom w:val="none" w:sz="0" w:space="0" w:color="auto"/>
            <w:right w:val="none" w:sz="0" w:space="0" w:color="auto"/>
          </w:divBdr>
        </w:div>
        <w:div w:id="1601063437">
          <w:marLeft w:val="0"/>
          <w:marRight w:val="0"/>
          <w:marTop w:val="0"/>
          <w:marBottom w:val="0"/>
          <w:divBdr>
            <w:top w:val="none" w:sz="0" w:space="0" w:color="auto"/>
            <w:left w:val="none" w:sz="0" w:space="0" w:color="auto"/>
            <w:bottom w:val="none" w:sz="0" w:space="0" w:color="auto"/>
            <w:right w:val="none" w:sz="0" w:space="0" w:color="auto"/>
          </w:divBdr>
        </w:div>
        <w:div w:id="74061988">
          <w:marLeft w:val="0"/>
          <w:marRight w:val="0"/>
          <w:marTop w:val="0"/>
          <w:marBottom w:val="0"/>
          <w:divBdr>
            <w:top w:val="none" w:sz="0" w:space="0" w:color="auto"/>
            <w:left w:val="none" w:sz="0" w:space="0" w:color="auto"/>
            <w:bottom w:val="none" w:sz="0" w:space="0" w:color="auto"/>
            <w:right w:val="none" w:sz="0" w:space="0" w:color="auto"/>
          </w:divBdr>
        </w:div>
        <w:div w:id="1364791970">
          <w:marLeft w:val="0"/>
          <w:marRight w:val="0"/>
          <w:marTop w:val="0"/>
          <w:marBottom w:val="0"/>
          <w:divBdr>
            <w:top w:val="none" w:sz="0" w:space="0" w:color="auto"/>
            <w:left w:val="none" w:sz="0" w:space="0" w:color="auto"/>
            <w:bottom w:val="none" w:sz="0" w:space="0" w:color="auto"/>
            <w:right w:val="none" w:sz="0" w:space="0" w:color="auto"/>
          </w:divBdr>
        </w:div>
      </w:divsChild>
    </w:div>
    <w:div w:id="1801142976">
      <w:bodyDiv w:val="1"/>
      <w:marLeft w:val="0"/>
      <w:marRight w:val="0"/>
      <w:marTop w:val="0"/>
      <w:marBottom w:val="0"/>
      <w:divBdr>
        <w:top w:val="none" w:sz="0" w:space="0" w:color="auto"/>
        <w:left w:val="none" w:sz="0" w:space="0" w:color="auto"/>
        <w:bottom w:val="none" w:sz="0" w:space="0" w:color="auto"/>
        <w:right w:val="none" w:sz="0" w:space="0" w:color="auto"/>
      </w:divBdr>
      <w:divsChild>
        <w:div w:id="102313197">
          <w:marLeft w:val="0"/>
          <w:marRight w:val="0"/>
          <w:marTop w:val="0"/>
          <w:marBottom w:val="0"/>
          <w:divBdr>
            <w:top w:val="none" w:sz="0" w:space="0" w:color="auto"/>
            <w:left w:val="none" w:sz="0" w:space="0" w:color="auto"/>
            <w:bottom w:val="none" w:sz="0" w:space="0" w:color="auto"/>
            <w:right w:val="none" w:sz="0" w:space="0" w:color="auto"/>
          </w:divBdr>
        </w:div>
        <w:div w:id="1114599481">
          <w:marLeft w:val="0"/>
          <w:marRight w:val="0"/>
          <w:marTop w:val="0"/>
          <w:marBottom w:val="0"/>
          <w:divBdr>
            <w:top w:val="none" w:sz="0" w:space="0" w:color="auto"/>
            <w:left w:val="none" w:sz="0" w:space="0" w:color="auto"/>
            <w:bottom w:val="none" w:sz="0" w:space="0" w:color="auto"/>
            <w:right w:val="none" w:sz="0" w:space="0" w:color="auto"/>
          </w:divBdr>
          <w:divsChild>
            <w:div w:id="66494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008366">
      <w:bodyDiv w:val="1"/>
      <w:marLeft w:val="0"/>
      <w:marRight w:val="0"/>
      <w:marTop w:val="0"/>
      <w:marBottom w:val="0"/>
      <w:divBdr>
        <w:top w:val="none" w:sz="0" w:space="0" w:color="auto"/>
        <w:left w:val="none" w:sz="0" w:space="0" w:color="auto"/>
        <w:bottom w:val="none" w:sz="0" w:space="0" w:color="auto"/>
        <w:right w:val="none" w:sz="0" w:space="0" w:color="auto"/>
      </w:divBdr>
    </w:div>
    <w:div w:id="1828008138">
      <w:bodyDiv w:val="1"/>
      <w:marLeft w:val="0"/>
      <w:marRight w:val="0"/>
      <w:marTop w:val="0"/>
      <w:marBottom w:val="0"/>
      <w:divBdr>
        <w:top w:val="none" w:sz="0" w:space="0" w:color="auto"/>
        <w:left w:val="none" w:sz="0" w:space="0" w:color="auto"/>
        <w:bottom w:val="none" w:sz="0" w:space="0" w:color="auto"/>
        <w:right w:val="none" w:sz="0" w:space="0" w:color="auto"/>
      </w:divBdr>
    </w:div>
    <w:div w:id="1829860336">
      <w:bodyDiv w:val="1"/>
      <w:marLeft w:val="0"/>
      <w:marRight w:val="0"/>
      <w:marTop w:val="0"/>
      <w:marBottom w:val="0"/>
      <w:divBdr>
        <w:top w:val="none" w:sz="0" w:space="0" w:color="auto"/>
        <w:left w:val="none" w:sz="0" w:space="0" w:color="auto"/>
        <w:bottom w:val="none" w:sz="0" w:space="0" w:color="auto"/>
        <w:right w:val="none" w:sz="0" w:space="0" w:color="auto"/>
      </w:divBdr>
      <w:divsChild>
        <w:div w:id="314839648">
          <w:marLeft w:val="0"/>
          <w:marRight w:val="0"/>
          <w:marTop w:val="0"/>
          <w:marBottom w:val="0"/>
          <w:divBdr>
            <w:top w:val="none" w:sz="0" w:space="0" w:color="auto"/>
            <w:left w:val="none" w:sz="0" w:space="0" w:color="auto"/>
            <w:bottom w:val="none" w:sz="0" w:space="0" w:color="auto"/>
            <w:right w:val="none" w:sz="0" w:space="0" w:color="auto"/>
          </w:divBdr>
        </w:div>
      </w:divsChild>
    </w:div>
    <w:div w:id="1832525506">
      <w:bodyDiv w:val="1"/>
      <w:marLeft w:val="0"/>
      <w:marRight w:val="0"/>
      <w:marTop w:val="0"/>
      <w:marBottom w:val="0"/>
      <w:divBdr>
        <w:top w:val="none" w:sz="0" w:space="0" w:color="auto"/>
        <w:left w:val="none" w:sz="0" w:space="0" w:color="auto"/>
        <w:bottom w:val="none" w:sz="0" w:space="0" w:color="auto"/>
        <w:right w:val="none" w:sz="0" w:space="0" w:color="auto"/>
      </w:divBdr>
      <w:divsChild>
        <w:div w:id="519978652">
          <w:marLeft w:val="0"/>
          <w:marRight w:val="0"/>
          <w:marTop w:val="0"/>
          <w:marBottom w:val="0"/>
          <w:divBdr>
            <w:top w:val="none" w:sz="0" w:space="0" w:color="auto"/>
            <w:left w:val="none" w:sz="0" w:space="0" w:color="auto"/>
            <w:bottom w:val="none" w:sz="0" w:space="0" w:color="auto"/>
            <w:right w:val="none" w:sz="0" w:space="0" w:color="auto"/>
          </w:divBdr>
        </w:div>
        <w:div w:id="169759935">
          <w:marLeft w:val="0"/>
          <w:marRight w:val="0"/>
          <w:marTop w:val="0"/>
          <w:marBottom w:val="0"/>
          <w:divBdr>
            <w:top w:val="none" w:sz="0" w:space="0" w:color="auto"/>
            <w:left w:val="none" w:sz="0" w:space="0" w:color="auto"/>
            <w:bottom w:val="none" w:sz="0" w:space="0" w:color="auto"/>
            <w:right w:val="none" w:sz="0" w:space="0" w:color="auto"/>
          </w:divBdr>
        </w:div>
        <w:div w:id="1261987446">
          <w:marLeft w:val="0"/>
          <w:marRight w:val="0"/>
          <w:marTop w:val="0"/>
          <w:marBottom w:val="0"/>
          <w:divBdr>
            <w:top w:val="none" w:sz="0" w:space="0" w:color="auto"/>
            <w:left w:val="none" w:sz="0" w:space="0" w:color="auto"/>
            <w:bottom w:val="none" w:sz="0" w:space="0" w:color="auto"/>
            <w:right w:val="none" w:sz="0" w:space="0" w:color="auto"/>
          </w:divBdr>
        </w:div>
        <w:div w:id="1541627759">
          <w:marLeft w:val="0"/>
          <w:marRight w:val="0"/>
          <w:marTop w:val="0"/>
          <w:marBottom w:val="0"/>
          <w:divBdr>
            <w:top w:val="none" w:sz="0" w:space="0" w:color="auto"/>
            <w:left w:val="none" w:sz="0" w:space="0" w:color="auto"/>
            <w:bottom w:val="none" w:sz="0" w:space="0" w:color="auto"/>
            <w:right w:val="none" w:sz="0" w:space="0" w:color="auto"/>
          </w:divBdr>
        </w:div>
        <w:div w:id="1273518829">
          <w:marLeft w:val="0"/>
          <w:marRight w:val="0"/>
          <w:marTop w:val="0"/>
          <w:marBottom w:val="0"/>
          <w:divBdr>
            <w:top w:val="none" w:sz="0" w:space="0" w:color="auto"/>
            <w:left w:val="none" w:sz="0" w:space="0" w:color="auto"/>
            <w:bottom w:val="none" w:sz="0" w:space="0" w:color="auto"/>
            <w:right w:val="none" w:sz="0" w:space="0" w:color="auto"/>
          </w:divBdr>
        </w:div>
        <w:div w:id="1360468750">
          <w:marLeft w:val="0"/>
          <w:marRight w:val="0"/>
          <w:marTop w:val="0"/>
          <w:marBottom w:val="0"/>
          <w:divBdr>
            <w:top w:val="none" w:sz="0" w:space="0" w:color="auto"/>
            <w:left w:val="none" w:sz="0" w:space="0" w:color="auto"/>
            <w:bottom w:val="none" w:sz="0" w:space="0" w:color="auto"/>
            <w:right w:val="none" w:sz="0" w:space="0" w:color="auto"/>
          </w:divBdr>
        </w:div>
        <w:div w:id="74474406">
          <w:marLeft w:val="0"/>
          <w:marRight w:val="0"/>
          <w:marTop w:val="0"/>
          <w:marBottom w:val="0"/>
          <w:divBdr>
            <w:top w:val="none" w:sz="0" w:space="0" w:color="auto"/>
            <w:left w:val="none" w:sz="0" w:space="0" w:color="auto"/>
            <w:bottom w:val="none" w:sz="0" w:space="0" w:color="auto"/>
            <w:right w:val="none" w:sz="0" w:space="0" w:color="auto"/>
          </w:divBdr>
        </w:div>
        <w:div w:id="1963920798">
          <w:marLeft w:val="0"/>
          <w:marRight w:val="0"/>
          <w:marTop w:val="0"/>
          <w:marBottom w:val="0"/>
          <w:divBdr>
            <w:top w:val="none" w:sz="0" w:space="0" w:color="auto"/>
            <w:left w:val="none" w:sz="0" w:space="0" w:color="auto"/>
            <w:bottom w:val="none" w:sz="0" w:space="0" w:color="auto"/>
            <w:right w:val="none" w:sz="0" w:space="0" w:color="auto"/>
          </w:divBdr>
        </w:div>
        <w:div w:id="1830244844">
          <w:marLeft w:val="0"/>
          <w:marRight w:val="0"/>
          <w:marTop w:val="0"/>
          <w:marBottom w:val="0"/>
          <w:divBdr>
            <w:top w:val="none" w:sz="0" w:space="0" w:color="auto"/>
            <w:left w:val="none" w:sz="0" w:space="0" w:color="auto"/>
            <w:bottom w:val="none" w:sz="0" w:space="0" w:color="auto"/>
            <w:right w:val="none" w:sz="0" w:space="0" w:color="auto"/>
          </w:divBdr>
        </w:div>
        <w:div w:id="2056812039">
          <w:marLeft w:val="0"/>
          <w:marRight w:val="0"/>
          <w:marTop w:val="0"/>
          <w:marBottom w:val="0"/>
          <w:divBdr>
            <w:top w:val="none" w:sz="0" w:space="0" w:color="auto"/>
            <w:left w:val="none" w:sz="0" w:space="0" w:color="auto"/>
            <w:bottom w:val="none" w:sz="0" w:space="0" w:color="auto"/>
            <w:right w:val="none" w:sz="0" w:space="0" w:color="auto"/>
          </w:divBdr>
        </w:div>
        <w:div w:id="594021858">
          <w:marLeft w:val="0"/>
          <w:marRight w:val="0"/>
          <w:marTop w:val="0"/>
          <w:marBottom w:val="0"/>
          <w:divBdr>
            <w:top w:val="none" w:sz="0" w:space="0" w:color="auto"/>
            <w:left w:val="none" w:sz="0" w:space="0" w:color="auto"/>
            <w:bottom w:val="none" w:sz="0" w:space="0" w:color="auto"/>
            <w:right w:val="none" w:sz="0" w:space="0" w:color="auto"/>
          </w:divBdr>
        </w:div>
        <w:div w:id="908926514">
          <w:marLeft w:val="0"/>
          <w:marRight w:val="0"/>
          <w:marTop w:val="0"/>
          <w:marBottom w:val="0"/>
          <w:divBdr>
            <w:top w:val="none" w:sz="0" w:space="0" w:color="auto"/>
            <w:left w:val="none" w:sz="0" w:space="0" w:color="auto"/>
            <w:bottom w:val="none" w:sz="0" w:space="0" w:color="auto"/>
            <w:right w:val="none" w:sz="0" w:space="0" w:color="auto"/>
          </w:divBdr>
        </w:div>
        <w:div w:id="126557484">
          <w:marLeft w:val="0"/>
          <w:marRight w:val="0"/>
          <w:marTop w:val="0"/>
          <w:marBottom w:val="0"/>
          <w:divBdr>
            <w:top w:val="none" w:sz="0" w:space="0" w:color="auto"/>
            <w:left w:val="none" w:sz="0" w:space="0" w:color="auto"/>
            <w:bottom w:val="none" w:sz="0" w:space="0" w:color="auto"/>
            <w:right w:val="none" w:sz="0" w:space="0" w:color="auto"/>
          </w:divBdr>
        </w:div>
        <w:div w:id="1076709270">
          <w:marLeft w:val="0"/>
          <w:marRight w:val="0"/>
          <w:marTop w:val="0"/>
          <w:marBottom w:val="0"/>
          <w:divBdr>
            <w:top w:val="none" w:sz="0" w:space="0" w:color="auto"/>
            <w:left w:val="none" w:sz="0" w:space="0" w:color="auto"/>
            <w:bottom w:val="none" w:sz="0" w:space="0" w:color="auto"/>
            <w:right w:val="none" w:sz="0" w:space="0" w:color="auto"/>
          </w:divBdr>
        </w:div>
        <w:div w:id="1365399876">
          <w:marLeft w:val="0"/>
          <w:marRight w:val="0"/>
          <w:marTop w:val="0"/>
          <w:marBottom w:val="0"/>
          <w:divBdr>
            <w:top w:val="none" w:sz="0" w:space="0" w:color="auto"/>
            <w:left w:val="none" w:sz="0" w:space="0" w:color="auto"/>
            <w:bottom w:val="none" w:sz="0" w:space="0" w:color="auto"/>
            <w:right w:val="none" w:sz="0" w:space="0" w:color="auto"/>
          </w:divBdr>
        </w:div>
        <w:div w:id="590314583">
          <w:marLeft w:val="0"/>
          <w:marRight w:val="0"/>
          <w:marTop w:val="0"/>
          <w:marBottom w:val="0"/>
          <w:divBdr>
            <w:top w:val="none" w:sz="0" w:space="0" w:color="auto"/>
            <w:left w:val="none" w:sz="0" w:space="0" w:color="auto"/>
            <w:bottom w:val="none" w:sz="0" w:space="0" w:color="auto"/>
            <w:right w:val="none" w:sz="0" w:space="0" w:color="auto"/>
          </w:divBdr>
        </w:div>
        <w:div w:id="1308168010">
          <w:marLeft w:val="0"/>
          <w:marRight w:val="0"/>
          <w:marTop w:val="0"/>
          <w:marBottom w:val="0"/>
          <w:divBdr>
            <w:top w:val="none" w:sz="0" w:space="0" w:color="auto"/>
            <w:left w:val="none" w:sz="0" w:space="0" w:color="auto"/>
            <w:bottom w:val="none" w:sz="0" w:space="0" w:color="auto"/>
            <w:right w:val="none" w:sz="0" w:space="0" w:color="auto"/>
          </w:divBdr>
        </w:div>
        <w:div w:id="599217224">
          <w:marLeft w:val="0"/>
          <w:marRight w:val="0"/>
          <w:marTop w:val="0"/>
          <w:marBottom w:val="0"/>
          <w:divBdr>
            <w:top w:val="none" w:sz="0" w:space="0" w:color="auto"/>
            <w:left w:val="none" w:sz="0" w:space="0" w:color="auto"/>
            <w:bottom w:val="none" w:sz="0" w:space="0" w:color="auto"/>
            <w:right w:val="none" w:sz="0" w:space="0" w:color="auto"/>
          </w:divBdr>
        </w:div>
        <w:div w:id="1616909396">
          <w:marLeft w:val="0"/>
          <w:marRight w:val="0"/>
          <w:marTop w:val="0"/>
          <w:marBottom w:val="0"/>
          <w:divBdr>
            <w:top w:val="none" w:sz="0" w:space="0" w:color="auto"/>
            <w:left w:val="none" w:sz="0" w:space="0" w:color="auto"/>
            <w:bottom w:val="none" w:sz="0" w:space="0" w:color="auto"/>
            <w:right w:val="none" w:sz="0" w:space="0" w:color="auto"/>
          </w:divBdr>
        </w:div>
        <w:div w:id="1982492771">
          <w:marLeft w:val="0"/>
          <w:marRight w:val="0"/>
          <w:marTop w:val="0"/>
          <w:marBottom w:val="0"/>
          <w:divBdr>
            <w:top w:val="none" w:sz="0" w:space="0" w:color="auto"/>
            <w:left w:val="none" w:sz="0" w:space="0" w:color="auto"/>
            <w:bottom w:val="none" w:sz="0" w:space="0" w:color="auto"/>
            <w:right w:val="none" w:sz="0" w:space="0" w:color="auto"/>
          </w:divBdr>
        </w:div>
        <w:div w:id="989863845">
          <w:marLeft w:val="0"/>
          <w:marRight w:val="0"/>
          <w:marTop w:val="0"/>
          <w:marBottom w:val="0"/>
          <w:divBdr>
            <w:top w:val="none" w:sz="0" w:space="0" w:color="auto"/>
            <w:left w:val="none" w:sz="0" w:space="0" w:color="auto"/>
            <w:bottom w:val="none" w:sz="0" w:space="0" w:color="auto"/>
            <w:right w:val="none" w:sz="0" w:space="0" w:color="auto"/>
          </w:divBdr>
        </w:div>
        <w:div w:id="448085409">
          <w:marLeft w:val="0"/>
          <w:marRight w:val="0"/>
          <w:marTop w:val="0"/>
          <w:marBottom w:val="0"/>
          <w:divBdr>
            <w:top w:val="none" w:sz="0" w:space="0" w:color="auto"/>
            <w:left w:val="none" w:sz="0" w:space="0" w:color="auto"/>
            <w:bottom w:val="none" w:sz="0" w:space="0" w:color="auto"/>
            <w:right w:val="none" w:sz="0" w:space="0" w:color="auto"/>
          </w:divBdr>
        </w:div>
        <w:div w:id="1792360636">
          <w:marLeft w:val="0"/>
          <w:marRight w:val="0"/>
          <w:marTop w:val="0"/>
          <w:marBottom w:val="0"/>
          <w:divBdr>
            <w:top w:val="none" w:sz="0" w:space="0" w:color="auto"/>
            <w:left w:val="none" w:sz="0" w:space="0" w:color="auto"/>
            <w:bottom w:val="none" w:sz="0" w:space="0" w:color="auto"/>
            <w:right w:val="none" w:sz="0" w:space="0" w:color="auto"/>
          </w:divBdr>
        </w:div>
        <w:div w:id="204489057">
          <w:marLeft w:val="0"/>
          <w:marRight w:val="0"/>
          <w:marTop w:val="0"/>
          <w:marBottom w:val="0"/>
          <w:divBdr>
            <w:top w:val="none" w:sz="0" w:space="0" w:color="auto"/>
            <w:left w:val="none" w:sz="0" w:space="0" w:color="auto"/>
            <w:bottom w:val="none" w:sz="0" w:space="0" w:color="auto"/>
            <w:right w:val="none" w:sz="0" w:space="0" w:color="auto"/>
          </w:divBdr>
        </w:div>
        <w:div w:id="1246454326">
          <w:marLeft w:val="0"/>
          <w:marRight w:val="0"/>
          <w:marTop w:val="0"/>
          <w:marBottom w:val="0"/>
          <w:divBdr>
            <w:top w:val="none" w:sz="0" w:space="0" w:color="auto"/>
            <w:left w:val="none" w:sz="0" w:space="0" w:color="auto"/>
            <w:bottom w:val="none" w:sz="0" w:space="0" w:color="auto"/>
            <w:right w:val="none" w:sz="0" w:space="0" w:color="auto"/>
          </w:divBdr>
        </w:div>
        <w:div w:id="1542283574">
          <w:marLeft w:val="0"/>
          <w:marRight w:val="0"/>
          <w:marTop w:val="0"/>
          <w:marBottom w:val="0"/>
          <w:divBdr>
            <w:top w:val="none" w:sz="0" w:space="0" w:color="auto"/>
            <w:left w:val="none" w:sz="0" w:space="0" w:color="auto"/>
            <w:bottom w:val="none" w:sz="0" w:space="0" w:color="auto"/>
            <w:right w:val="none" w:sz="0" w:space="0" w:color="auto"/>
          </w:divBdr>
        </w:div>
        <w:div w:id="2084403630">
          <w:marLeft w:val="0"/>
          <w:marRight w:val="0"/>
          <w:marTop w:val="0"/>
          <w:marBottom w:val="0"/>
          <w:divBdr>
            <w:top w:val="none" w:sz="0" w:space="0" w:color="auto"/>
            <w:left w:val="none" w:sz="0" w:space="0" w:color="auto"/>
            <w:bottom w:val="none" w:sz="0" w:space="0" w:color="auto"/>
            <w:right w:val="none" w:sz="0" w:space="0" w:color="auto"/>
          </w:divBdr>
        </w:div>
        <w:div w:id="1086611325">
          <w:marLeft w:val="0"/>
          <w:marRight w:val="0"/>
          <w:marTop w:val="0"/>
          <w:marBottom w:val="0"/>
          <w:divBdr>
            <w:top w:val="none" w:sz="0" w:space="0" w:color="auto"/>
            <w:left w:val="none" w:sz="0" w:space="0" w:color="auto"/>
            <w:bottom w:val="none" w:sz="0" w:space="0" w:color="auto"/>
            <w:right w:val="none" w:sz="0" w:space="0" w:color="auto"/>
          </w:divBdr>
        </w:div>
        <w:div w:id="1819609250">
          <w:marLeft w:val="0"/>
          <w:marRight w:val="0"/>
          <w:marTop w:val="0"/>
          <w:marBottom w:val="0"/>
          <w:divBdr>
            <w:top w:val="none" w:sz="0" w:space="0" w:color="auto"/>
            <w:left w:val="none" w:sz="0" w:space="0" w:color="auto"/>
            <w:bottom w:val="none" w:sz="0" w:space="0" w:color="auto"/>
            <w:right w:val="none" w:sz="0" w:space="0" w:color="auto"/>
          </w:divBdr>
        </w:div>
        <w:div w:id="837312797">
          <w:marLeft w:val="0"/>
          <w:marRight w:val="0"/>
          <w:marTop w:val="0"/>
          <w:marBottom w:val="0"/>
          <w:divBdr>
            <w:top w:val="none" w:sz="0" w:space="0" w:color="auto"/>
            <w:left w:val="none" w:sz="0" w:space="0" w:color="auto"/>
            <w:bottom w:val="none" w:sz="0" w:space="0" w:color="auto"/>
            <w:right w:val="none" w:sz="0" w:space="0" w:color="auto"/>
          </w:divBdr>
        </w:div>
        <w:div w:id="671877928">
          <w:marLeft w:val="0"/>
          <w:marRight w:val="0"/>
          <w:marTop w:val="0"/>
          <w:marBottom w:val="0"/>
          <w:divBdr>
            <w:top w:val="none" w:sz="0" w:space="0" w:color="auto"/>
            <w:left w:val="none" w:sz="0" w:space="0" w:color="auto"/>
            <w:bottom w:val="none" w:sz="0" w:space="0" w:color="auto"/>
            <w:right w:val="none" w:sz="0" w:space="0" w:color="auto"/>
          </w:divBdr>
        </w:div>
        <w:div w:id="341854444">
          <w:marLeft w:val="0"/>
          <w:marRight w:val="0"/>
          <w:marTop w:val="0"/>
          <w:marBottom w:val="0"/>
          <w:divBdr>
            <w:top w:val="none" w:sz="0" w:space="0" w:color="auto"/>
            <w:left w:val="none" w:sz="0" w:space="0" w:color="auto"/>
            <w:bottom w:val="none" w:sz="0" w:space="0" w:color="auto"/>
            <w:right w:val="none" w:sz="0" w:space="0" w:color="auto"/>
          </w:divBdr>
        </w:div>
        <w:div w:id="836455255">
          <w:marLeft w:val="0"/>
          <w:marRight w:val="0"/>
          <w:marTop w:val="0"/>
          <w:marBottom w:val="0"/>
          <w:divBdr>
            <w:top w:val="none" w:sz="0" w:space="0" w:color="auto"/>
            <w:left w:val="none" w:sz="0" w:space="0" w:color="auto"/>
            <w:bottom w:val="none" w:sz="0" w:space="0" w:color="auto"/>
            <w:right w:val="none" w:sz="0" w:space="0" w:color="auto"/>
          </w:divBdr>
        </w:div>
        <w:div w:id="1810633762">
          <w:marLeft w:val="0"/>
          <w:marRight w:val="0"/>
          <w:marTop w:val="0"/>
          <w:marBottom w:val="0"/>
          <w:divBdr>
            <w:top w:val="none" w:sz="0" w:space="0" w:color="auto"/>
            <w:left w:val="none" w:sz="0" w:space="0" w:color="auto"/>
            <w:bottom w:val="none" w:sz="0" w:space="0" w:color="auto"/>
            <w:right w:val="none" w:sz="0" w:space="0" w:color="auto"/>
          </w:divBdr>
        </w:div>
        <w:div w:id="1643922398">
          <w:marLeft w:val="0"/>
          <w:marRight w:val="0"/>
          <w:marTop w:val="0"/>
          <w:marBottom w:val="0"/>
          <w:divBdr>
            <w:top w:val="none" w:sz="0" w:space="0" w:color="auto"/>
            <w:left w:val="none" w:sz="0" w:space="0" w:color="auto"/>
            <w:bottom w:val="none" w:sz="0" w:space="0" w:color="auto"/>
            <w:right w:val="none" w:sz="0" w:space="0" w:color="auto"/>
          </w:divBdr>
        </w:div>
        <w:div w:id="874848319">
          <w:marLeft w:val="0"/>
          <w:marRight w:val="0"/>
          <w:marTop w:val="0"/>
          <w:marBottom w:val="0"/>
          <w:divBdr>
            <w:top w:val="none" w:sz="0" w:space="0" w:color="auto"/>
            <w:left w:val="none" w:sz="0" w:space="0" w:color="auto"/>
            <w:bottom w:val="none" w:sz="0" w:space="0" w:color="auto"/>
            <w:right w:val="none" w:sz="0" w:space="0" w:color="auto"/>
          </w:divBdr>
        </w:div>
        <w:div w:id="534467729">
          <w:marLeft w:val="0"/>
          <w:marRight w:val="0"/>
          <w:marTop w:val="0"/>
          <w:marBottom w:val="0"/>
          <w:divBdr>
            <w:top w:val="none" w:sz="0" w:space="0" w:color="auto"/>
            <w:left w:val="none" w:sz="0" w:space="0" w:color="auto"/>
            <w:bottom w:val="none" w:sz="0" w:space="0" w:color="auto"/>
            <w:right w:val="none" w:sz="0" w:space="0" w:color="auto"/>
          </w:divBdr>
        </w:div>
        <w:div w:id="1797219552">
          <w:marLeft w:val="0"/>
          <w:marRight w:val="0"/>
          <w:marTop w:val="0"/>
          <w:marBottom w:val="0"/>
          <w:divBdr>
            <w:top w:val="none" w:sz="0" w:space="0" w:color="auto"/>
            <w:left w:val="none" w:sz="0" w:space="0" w:color="auto"/>
            <w:bottom w:val="none" w:sz="0" w:space="0" w:color="auto"/>
            <w:right w:val="none" w:sz="0" w:space="0" w:color="auto"/>
          </w:divBdr>
        </w:div>
        <w:div w:id="249124127">
          <w:marLeft w:val="0"/>
          <w:marRight w:val="0"/>
          <w:marTop w:val="0"/>
          <w:marBottom w:val="0"/>
          <w:divBdr>
            <w:top w:val="none" w:sz="0" w:space="0" w:color="auto"/>
            <w:left w:val="none" w:sz="0" w:space="0" w:color="auto"/>
            <w:bottom w:val="none" w:sz="0" w:space="0" w:color="auto"/>
            <w:right w:val="none" w:sz="0" w:space="0" w:color="auto"/>
          </w:divBdr>
        </w:div>
        <w:div w:id="773011583">
          <w:marLeft w:val="0"/>
          <w:marRight w:val="0"/>
          <w:marTop w:val="0"/>
          <w:marBottom w:val="0"/>
          <w:divBdr>
            <w:top w:val="none" w:sz="0" w:space="0" w:color="auto"/>
            <w:left w:val="none" w:sz="0" w:space="0" w:color="auto"/>
            <w:bottom w:val="none" w:sz="0" w:space="0" w:color="auto"/>
            <w:right w:val="none" w:sz="0" w:space="0" w:color="auto"/>
          </w:divBdr>
        </w:div>
        <w:div w:id="164982735">
          <w:marLeft w:val="0"/>
          <w:marRight w:val="0"/>
          <w:marTop w:val="0"/>
          <w:marBottom w:val="0"/>
          <w:divBdr>
            <w:top w:val="none" w:sz="0" w:space="0" w:color="auto"/>
            <w:left w:val="none" w:sz="0" w:space="0" w:color="auto"/>
            <w:bottom w:val="none" w:sz="0" w:space="0" w:color="auto"/>
            <w:right w:val="none" w:sz="0" w:space="0" w:color="auto"/>
          </w:divBdr>
        </w:div>
        <w:div w:id="2074890338">
          <w:marLeft w:val="0"/>
          <w:marRight w:val="0"/>
          <w:marTop w:val="0"/>
          <w:marBottom w:val="0"/>
          <w:divBdr>
            <w:top w:val="none" w:sz="0" w:space="0" w:color="auto"/>
            <w:left w:val="none" w:sz="0" w:space="0" w:color="auto"/>
            <w:bottom w:val="none" w:sz="0" w:space="0" w:color="auto"/>
            <w:right w:val="none" w:sz="0" w:space="0" w:color="auto"/>
          </w:divBdr>
        </w:div>
        <w:div w:id="1678340224">
          <w:marLeft w:val="0"/>
          <w:marRight w:val="0"/>
          <w:marTop w:val="0"/>
          <w:marBottom w:val="0"/>
          <w:divBdr>
            <w:top w:val="none" w:sz="0" w:space="0" w:color="auto"/>
            <w:left w:val="none" w:sz="0" w:space="0" w:color="auto"/>
            <w:bottom w:val="none" w:sz="0" w:space="0" w:color="auto"/>
            <w:right w:val="none" w:sz="0" w:space="0" w:color="auto"/>
          </w:divBdr>
        </w:div>
        <w:div w:id="351565339">
          <w:marLeft w:val="0"/>
          <w:marRight w:val="0"/>
          <w:marTop w:val="0"/>
          <w:marBottom w:val="0"/>
          <w:divBdr>
            <w:top w:val="none" w:sz="0" w:space="0" w:color="auto"/>
            <w:left w:val="none" w:sz="0" w:space="0" w:color="auto"/>
            <w:bottom w:val="none" w:sz="0" w:space="0" w:color="auto"/>
            <w:right w:val="none" w:sz="0" w:space="0" w:color="auto"/>
          </w:divBdr>
        </w:div>
        <w:div w:id="60565800">
          <w:marLeft w:val="0"/>
          <w:marRight w:val="0"/>
          <w:marTop w:val="0"/>
          <w:marBottom w:val="0"/>
          <w:divBdr>
            <w:top w:val="none" w:sz="0" w:space="0" w:color="auto"/>
            <w:left w:val="none" w:sz="0" w:space="0" w:color="auto"/>
            <w:bottom w:val="none" w:sz="0" w:space="0" w:color="auto"/>
            <w:right w:val="none" w:sz="0" w:space="0" w:color="auto"/>
          </w:divBdr>
        </w:div>
      </w:divsChild>
    </w:div>
    <w:div w:id="1854805347">
      <w:bodyDiv w:val="1"/>
      <w:marLeft w:val="0"/>
      <w:marRight w:val="0"/>
      <w:marTop w:val="0"/>
      <w:marBottom w:val="0"/>
      <w:divBdr>
        <w:top w:val="none" w:sz="0" w:space="0" w:color="auto"/>
        <w:left w:val="none" w:sz="0" w:space="0" w:color="auto"/>
        <w:bottom w:val="none" w:sz="0" w:space="0" w:color="auto"/>
        <w:right w:val="none" w:sz="0" w:space="0" w:color="auto"/>
      </w:divBdr>
    </w:div>
    <w:div w:id="1869372424">
      <w:bodyDiv w:val="1"/>
      <w:marLeft w:val="0"/>
      <w:marRight w:val="0"/>
      <w:marTop w:val="0"/>
      <w:marBottom w:val="0"/>
      <w:divBdr>
        <w:top w:val="none" w:sz="0" w:space="0" w:color="auto"/>
        <w:left w:val="none" w:sz="0" w:space="0" w:color="auto"/>
        <w:bottom w:val="none" w:sz="0" w:space="0" w:color="auto"/>
        <w:right w:val="none" w:sz="0" w:space="0" w:color="auto"/>
      </w:divBdr>
    </w:div>
    <w:div w:id="1879245476">
      <w:bodyDiv w:val="1"/>
      <w:marLeft w:val="0"/>
      <w:marRight w:val="0"/>
      <w:marTop w:val="0"/>
      <w:marBottom w:val="0"/>
      <w:divBdr>
        <w:top w:val="none" w:sz="0" w:space="0" w:color="auto"/>
        <w:left w:val="none" w:sz="0" w:space="0" w:color="auto"/>
        <w:bottom w:val="none" w:sz="0" w:space="0" w:color="auto"/>
        <w:right w:val="none" w:sz="0" w:space="0" w:color="auto"/>
      </w:divBdr>
      <w:divsChild>
        <w:div w:id="63531671">
          <w:marLeft w:val="0"/>
          <w:marRight w:val="0"/>
          <w:marTop w:val="0"/>
          <w:marBottom w:val="0"/>
          <w:divBdr>
            <w:top w:val="none" w:sz="0" w:space="0" w:color="auto"/>
            <w:left w:val="none" w:sz="0" w:space="0" w:color="auto"/>
            <w:bottom w:val="none" w:sz="0" w:space="0" w:color="auto"/>
            <w:right w:val="none" w:sz="0" w:space="0" w:color="auto"/>
          </w:divBdr>
          <w:divsChild>
            <w:div w:id="885414375">
              <w:marLeft w:val="0"/>
              <w:marRight w:val="0"/>
              <w:marTop w:val="0"/>
              <w:marBottom w:val="0"/>
              <w:divBdr>
                <w:top w:val="none" w:sz="0" w:space="0" w:color="auto"/>
                <w:left w:val="none" w:sz="0" w:space="0" w:color="auto"/>
                <w:bottom w:val="none" w:sz="0" w:space="0" w:color="auto"/>
                <w:right w:val="none" w:sz="0" w:space="0" w:color="auto"/>
              </w:divBdr>
            </w:div>
          </w:divsChild>
        </w:div>
        <w:div w:id="1449549668">
          <w:marLeft w:val="0"/>
          <w:marRight w:val="0"/>
          <w:marTop w:val="0"/>
          <w:marBottom w:val="0"/>
          <w:divBdr>
            <w:top w:val="none" w:sz="0" w:space="0" w:color="auto"/>
            <w:left w:val="none" w:sz="0" w:space="0" w:color="auto"/>
            <w:bottom w:val="none" w:sz="0" w:space="0" w:color="auto"/>
            <w:right w:val="none" w:sz="0" w:space="0" w:color="auto"/>
          </w:divBdr>
          <w:divsChild>
            <w:div w:id="1044713929">
              <w:marLeft w:val="0"/>
              <w:marRight w:val="0"/>
              <w:marTop w:val="0"/>
              <w:marBottom w:val="0"/>
              <w:divBdr>
                <w:top w:val="none" w:sz="0" w:space="0" w:color="auto"/>
                <w:left w:val="none" w:sz="0" w:space="0" w:color="auto"/>
                <w:bottom w:val="none" w:sz="0" w:space="0" w:color="auto"/>
                <w:right w:val="none" w:sz="0" w:space="0" w:color="auto"/>
              </w:divBdr>
            </w:div>
          </w:divsChild>
        </w:div>
        <w:div w:id="270166281">
          <w:marLeft w:val="0"/>
          <w:marRight w:val="0"/>
          <w:marTop w:val="0"/>
          <w:marBottom w:val="0"/>
          <w:divBdr>
            <w:top w:val="none" w:sz="0" w:space="0" w:color="auto"/>
            <w:left w:val="none" w:sz="0" w:space="0" w:color="auto"/>
            <w:bottom w:val="none" w:sz="0" w:space="0" w:color="auto"/>
            <w:right w:val="none" w:sz="0" w:space="0" w:color="auto"/>
          </w:divBdr>
          <w:divsChild>
            <w:div w:id="300112412">
              <w:marLeft w:val="0"/>
              <w:marRight w:val="0"/>
              <w:marTop w:val="0"/>
              <w:marBottom w:val="0"/>
              <w:divBdr>
                <w:top w:val="none" w:sz="0" w:space="0" w:color="auto"/>
                <w:left w:val="none" w:sz="0" w:space="0" w:color="auto"/>
                <w:bottom w:val="none" w:sz="0" w:space="0" w:color="auto"/>
                <w:right w:val="none" w:sz="0" w:space="0" w:color="auto"/>
              </w:divBdr>
            </w:div>
          </w:divsChild>
        </w:div>
        <w:div w:id="78717550">
          <w:marLeft w:val="0"/>
          <w:marRight w:val="0"/>
          <w:marTop w:val="0"/>
          <w:marBottom w:val="0"/>
          <w:divBdr>
            <w:top w:val="none" w:sz="0" w:space="0" w:color="auto"/>
            <w:left w:val="none" w:sz="0" w:space="0" w:color="auto"/>
            <w:bottom w:val="none" w:sz="0" w:space="0" w:color="auto"/>
            <w:right w:val="none" w:sz="0" w:space="0" w:color="auto"/>
          </w:divBdr>
          <w:divsChild>
            <w:div w:id="655190618">
              <w:marLeft w:val="0"/>
              <w:marRight w:val="0"/>
              <w:marTop w:val="0"/>
              <w:marBottom w:val="0"/>
              <w:divBdr>
                <w:top w:val="none" w:sz="0" w:space="0" w:color="auto"/>
                <w:left w:val="none" w:sz="0" w:space="0" w:color="auto"/>
                <w:bottom w:val="none" w:sz="0" w:space="0" w:color="auto"/>
                <w:right w:val="none" w:sz="0" w:space="0" w:color="auto"/>
              </w:divBdr>
            </w:div>
            <w:div w:id="255020147">
              <w:marLeft w:val="0"/>
              <w:marRight w:val="0"/>
              <w:marTop w:val="0"/>
              <w:marBottom w:val="0"/>
              <w:divBdr>
                <w:top w:val="none" w:sz="0" w:space="0" w:color="auto"/>
                <w:left w:val="none" w:sz="0" w:space="0" w:color="auto"/>
                <w:bottom w:val="none" w:sz="0" w:space="0" w:color="auto"/>
                <w:right w:val="none" w:sz="0" w:space="0" w:color="auto"/>
              </w:divBdr>
              <w:divsChild>
                <w:div w:id="518009112">
                  <w:marLeft w:val="0"/>
                  <w:marRight w:val="0"/>
                  <w:marTop w:val="0"/>
                  <w:marBottom w:val="0"/>
                  <w:divBdr>
                    <w:top w:val="none" w:sz="0" w:space="0" w:color="auto"/>
                    <w:left w:val="none" w:sz="0" w:space="0" w:color="auto"/>
                    <w:bottom w:val="none" w:sz="0" w:space="0" w:color="auto"/>
                    <w:right w:val="none" w:sz="0" w:space="0" w:color="auto"/>
                  </w:divBdr>
                </w:div>
              </w:divsChild>
            </w:div>
            <w:div w:id="1148134358">
              <w:marLeft w:val="0"/>
              <w:marRight w:val="0"/>
              <w:marTop w:val="0"/>
              <w:marBottom w:val="0"/>
              <w:divBdr>
                <w:top w:val="none" w:sz="0" w:space="0" w:color="auto"/>
                <w:left w:val="none" w:sz="0" w:space="0" w:color="auto"/>
                <w:bottom w:val="none" w:sz="0" w:space="0" w:color="auto"/>
                <w:right w:val="none" w:sz="0" w:space="0" w:color="auto"/>
              </w:divBdr>
              <w:divsChild>
                <w:div w:id="1763793314">
                  <w:marLeft w:val="0"/>
                  <w:marRight w:val="0"/>
                  <w:marTop w:val="0"/>
                  <w:marBottom w:val="0"/>
                  <w:divBdr>
                    <w:top w:val="none" w:sz="0" w:space="0" w:color="auto"/>
                    <w:left w:val="none" w:sz="0" w:space="0" w:color="auto"/>
                    <w:bottom w:val="none" w:sz="0" w:space="0" w:color="auto"/>
                    <w:right w:val="none" w:sz="0" w:space="0" w:color="auto"/>
                  </w:divBdr>
                </w:div>
              </w:divsChild>
            </w:div>
            <w:div w:id="628823685">
              <w:marLeft w:val="0"/>
              <w:marRight w:val="0"/>
              <w:marTop w:val="0"/>
              <w:marBottom w:val="0"/>
              <w:divBdr>
                <w:top w:val="none" w:sz="0" w:space="0" w:color="auto"/>
                <w:left w:val="none" w:sz="0" w:space="0" w:color="auto"/>
                <w:bottom w:val="none" w:sz="0" w:space="0" w:color="auto"/>
                <w:right w:val="none" w:sz="0" w:space="0" w:color="auto"/>
              </w:divBdr>
              <w:divsChild>
                <w:div w:id="1751274940">
                  <w:marLeft w:val="0"/>
                  <w:marRight w:val="0"/>
                  <w:marTop w:val="0"/>
                  <w:marBottom w:val="0"/>
                  <w:divBdr>
                    <w:top w:val="none" w:sz="0" w:space="0" w:color="auto"/>
                    <w:left w:val="none" w:sz="0" w:space="0" w:color="auto"/>
                    <w:bottom w:val="none" w:sz="0" w:space="0" w:color="auto"/>
                    <w:right w:val="none" w:sz="0" w:space="0" w:color="auto"/>
                  </w:divBdr>
                </w:div>
              </w:divsChild>
            </w:div>
            <w:div w:id="1959682792">
              <w:marLeft w:val="0"/>
              <w:marRight w:val="0"/>
              <w:marTop w:val="0"/>
              <w:marBottom w:val="0"/>
              <w:divBdr>
                <w:top w:val="none" w:sz="0" w:space="0" w:color="auto"/>
                <w:left w:val="none" w:sz="0" w:space="0" w:color="auto"/>
                <w:bottom w:val="none" w:sz="0" w:space="0" w:color="auto"/>
                <w:right w:val="none" w:sz="0" w:space="0" w:color="auto"/>
              </w:divBdr>
              <w:divsChild>
                <w:div w:id="1864585508">
                  <w:marLeft w:val="0"/>
                  <w:marRight w:val="0"/>
                  <w:marTop w:val="0"/>
                  <w:marBottom w:val="0"/>
                  <w:divBdr>
                    <w:top w:val="none" w:sz="0" w:space="0" w:color="auto"/>
                    <w:left w:val="none" w:sz="0" w:space="0" w:color="auto"/>
                    <w:bottom w:val="none" w:sz="0" w:space="0" w:color="auto"/>
                    <w:right w:val="none" w:sz="0" w:space="0" w:color="auto"/>
                  </w:divBdr>
                </w:div>
              </w:divsChild>
            </w:div>
            <w:div w:id="1138493761">
              <w:marLeft w:val="0"/>
              <w:marRight w:val="0"/>
              <w:marTop w:val="0"/>
              <w:marBottom w:val="0"/>
              <w:divBdr>
                <w:top w:val="none" w:sz="0" w:space="0" w:color="auto"/>
                <w:left w:val="none" w:sz="0" w:space="0" w:color="auto"/>
                <w:bottom w:val="none" w:sz="0" w:space="0" w:color="auto"/>
                <w:right w:val="none" w:sz="0" w:space="0" w:color="auto"/>
              </w:divBdr>
              <w:divsChild>
                <w:div w:id="162818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139281">
          <w:marLeft w:val="0"/>
          <w:marRight w:val="0"/>
          <w:marTop w:val="0"/>
          <w:marBottom w:val="0"/>
          <w:divBdr>
            <w:top w:val="none" w:sz="0" w:space="0" w:color="auto"/>
            <w:left w:val="none" w:sz="0" w:space="0" w:color="auto"/>
            <w:bottom w:val="none" w:sz="0" w:space="0" w:color="auto"/>
            <w:right w:val="none" w:sz="0" w:space="0" w:color="auto"/>
          </w:divBdr>
          <w:divsChild>
            <w:div w:id="1775323341">
              <w:marLeft w:val="0"/>
              <w:marRight w:val="0"/>
              <w:marTop w:val="0"/>
              <w:marBottom w:val="0"/>
              <w:divBdr>
                <w:top w:val="none" w:sz="0" w:space="0" w:color="auto"/>
                <w:left w:val="none" w:sz="0" w:space="0" w:color="auto"/>
                <w:bottom w:val="none" w:sz="0" w:space="0" w:color="auto"/>
                <w:right w:val="none" w:sz="0" w:space="0" w:color="auto"/>
              </w:divBdr>
            </w:div>
          </w:divsChild>
        </w:div>
        <w:div w:id="991831519">
          <w:marLeft w:val="0"/>
          <w:marRight w:val="0"/>
          <w:marTop w:val="0"/>
          <w:marBottom w:val="0"/>
          <w:divBdr>
            <w:top w:val="none" w:sz="0" w:space="0" w:color="auto"/>
            <w:left w:val="none" w:sz="0" w:space="0" w:color="auto"/>
            <w:bottom w:val="none" w:sz="0" w:space="0" w:color="auto"/>
            <w:right w:val="none" w:sz="0" w:space="0" w:color="auto"/>
          </w:divBdr>
          <w:divsChild>
            <w:div w:id="1818722107">
              <w:marLeft w:val="0"/>
              <w:marRight w:val="0"/>
              <w:marTop w:val="0"/>
              <w:marBottom w:val="0"/>
              <w:divBdr>
                <w:top w:val="none" w:sz="0" w:space="0" w:color="auto"/>
                <w:left w:val="none" w:sz="0" w:space="0" w:color="auto"/>
                <w:bottom w:val="none" w:sz="0" w:space="0" w:color="auto"/>
                <w:right w:val="none" w:sz="0" w:space="0" w:color="auto"/>
              </w:divBdr>
            </w:div>
            <w:div w:id="634261421">
              <w:marLeft w:val="0"/>
              <w:marRight w:val="0"/>
              <w:marTop w:val="0"/>
              <w:marBottom w:val="0"/>
              <w:divBdr>
                <w:top w:val="none" w:sz="0" w:space="0" w:color="auto"/>
                <w:left w:val="none" w:sz="0" w:space="0" w:color="auto"/>
                <w:bottom w:val="none" w:sz="0" w:space="0" w:color="auto"/>
                <w:right w:val="none" w:sz="0" w:space="0" w:color="auto"/>
              </w:divBdr>
              <w:divsChild>
                <w:div w:id="667514719">
                  <w:marLeft w:val="0"/>
                  <w:marRight w:val="0"/>
                  <w:marTop w:val="0"/>
                  <w:marBottom w:val="0"/>
                  <w:divBdr>
                    <w:top w:val="none" w:sz="0" w:space="0" w:color="auto"/>
                    <w:left w:val="none" w:sz="0" w:space="0" w:color="auto"/>
                    <w:bottom w:val="none" w:sz="0" w:space="0" w:color="auto"/>
                    <w:right w:val="none" w:sz="0" w:space="0" w:color="auto"/>
                  </w:divBdr>
                </w:div>
              </w:divsChild>
            </w:div>
            <w:div w:id="145903469">
              <w:marLeft w:val="0"/>
              <w:marRight w:val="0"/>
              <w:marTop w:val="0"/>
              <w:marBottom w:val="0"/>
              <w:divBdr>
                <w:top w:val="none" w:sz="0" w:space="0" w:color="auto"/>
                <w:left w:val="none" w:sz="0" w:space="0" w:color="auto"/>
                <w:bottom w:val="none" w:sz="0" w:space="0" w:color="auto"/>
                <w:right w:val="none" w:sz="0" w:space="0" w:color="auto"/>
              </w:divBdr>
              <w:divsChild>
                <w:div w:id="1952665052">
                  <w:marLeft w:val="0"/>
                  <w:marRight w:val="0"/>
                  <w:marTop w:val="0"/>
                  <w:marBottom w:val="0"/>
                  <w:divBdr>
                    <w:top w:val="none" w:sz="0" w:space="0" w:color="auto"/>
                    <w:left w:val="none" w:sz="0" w:space="0" w:color="auto"/>
                    <w:bottom w:val="none" w:sz="0" w:space="0" w:color="auto"/>
                    <w:right w:val="none" w:sz="0" w:space="0" w:color="auto"/>
                  </w:divBdr>
                </w:div>
              </w:divsChild>
            </w:div>
            <w:div w:id="1057512172">
              <w:marLeft w:val="0"/>
              <w:marRight w:val="0"/>
              <w:marTop w:val="0"/>
              <w:marBottom w:val="0"/>
              <w:divBdr>
                <w:top w:val="none" w:sz="0" w:space="0" w:color="auto"/>
                <w:left w:val="none" w:sz="0" w:space="0" w:color="auto"/>
                <w:bottom w:val="none" w:sz="0" w:space="0" w:color="auto"/>
                <w:right w:val="none" w:sz="0" w:space="0" w:color="auto"/>
              </w:divBdr>
              <w:divsChild>
                <w:div w:id="949552063">
                  <w:marLeft w:val="0"/>
                  <w:marRight w:val="0"/>
                  <w:marTop w:val="0"/>
                  <w:marBottom w:val="0"/>
                  <w:divBdr>
                    <w:top w:val="none" w:sz="0" w:space="0" w:color="auto"/>
                    <w:left w:val="none" w:sz="0" w:space="0" w:color="auto"/>
                    <w:bottom w:val="none" w:sz="0" w:space="0" w:color="auto"/>
                    <w:right w:val="none" w:sz="0" w:space="0" w:color="auto"/>
                  </w:divBdr>
                </w:div>
              </w:divsChild>
            </w:div>
            <w:div w:id="707023914">
              <w:marLeft w:val="0"/>
              <w:marRight w:val="0"/>
              <w:marTop w:val="0"/>
              <w:marBottom w:val="0"/>
              <w:divBdr>
                <w:top w:val="none" w:sz="0" w:space="0" w:color="auto"/>
                <w:left w:val="none" w:sz="0" w:space="0" w:color="auto"/>
                <w:bottom w:val="none" w:sz="0" w:space="0" w:color="auto"/>
                <w:right w:val="none" w:sz="0" w:space="0" w:color="auto"/>
              </w:divBdr>
              <w:divsChild>
                <w:div w:id="952517885">
                  <w:marLeft w:val="0"/>
                  <w:marRight w:val="0"/>
                  <w:marTop w:val="0"/>
                  <w:marBottom w:val="0"/>
                  <w:divBdr>
                    <w:top w:val="none" w:sz="0" w:space="0" w:color="auto"/>
                    <w:left w:val="none" w:sz="0" w:space="0" w:color="auto"/>
                    <w:bottom w:val="none" w:sz="0" w:space="0" w:color="auto"/>
                    <w:right w:val="none" w:sz="0" w:space="0" w:color="auto"/>
                  </w:divBdr>
                </w:div>
              </w:divsChild>
            </w:div>
            <w:div w:id="1261989104">
              <w:marLeft w:val="0"/>
              <w:marRight w:val="0"/>
              <w:marTop w:val="0"/>
              <w:marBottom w:val="0"/>
              <w:divBdr>
                <w:top w:val="none" w:sz="0" w:space="0" w:color="auto"/>
                <w:left w:val="none" w:sz="0" w:space="0" w:color="auto"/>
                <w:bottom w:val="none" w:sz="0" w:space="0" w:color="auto"/>
                <w:right w:val="none" w:sz="0" w:space="0" w:color="auto"/>
              </w:divBdr>
              <w:divsChild>
                <w:div w:id="2090886156">
                  <w:marLeft w:val="0"/>
                  <w:marRight w:val="0"/>
                  <w:marTop w:val="0"/>
                  <w:marBottom w:val="0"/>
                  <w:divBdr>
                    <w:top w:val="none" w:sz="0" w:space="0" w:color="auto"/>
                    <w:left w:val="none" w:sz="0" w:space="0" w:color="auto"/>
                    <w:bottom w:val="none" w:sz="0" w:space="0" w:color="auto"/>
                    <w:right w:val="none" w:sz="0" w:space="0" w:color="auto"/>
                  </w:divBdr>
                </w:div>
              </w:divsChild>
            </w:div>
            <w:div w:id="1240677927">
              <w:marLeft w:val="0"/>
              <w:marRight w:val="0"/>
              <w:marTop w:val="0"/>
              <w:marBottom w:val="0"/>
              <w:divBdr>
                <w:top w:val="none" w:sz="0" w:space="0" w:color="auto"/>
                <w:left w:val="none" w:sz="0" w:space="0" w:color="auto"/>
                <w:bottom w:val="none" w:sz="0" w:space="0" w:color="auto"/>
                <w:right w:val="none" w:sz="0" w:space="0" w:color="auto"/>
              </w:divBdr>
              <w:divsChild>
                <w:div w:id="1258438572">
                  <w:marLeft w:val="0"/>
                  <w:marRight w:val="0"/>
                  <w:marTop w:val="0"/>
                  <w:marBottom w:val="0"/>
                  <w:divBdr>
                    <w:top w:val="none" w:sz="0" w:space="0" w:color="auto"/>
                    <w:left w:val="none" w:sz="0" w:space="0" w:color="auto"/>
                    <w:bottom w:val="none" w:sz="0" w:space="0" w:color="auto"/>
                    <w:right w:val="none" w:sz="0" w:space="0" w:color="auto"/>
                  </w:divBdr>
                </w:div>
              </w:divsChild>
            </w:div>
            <w:div w:id="467627249">
              <w:marLeft w:val="0"/>
              <w:marRight w:val="0"/>
              <w:marTop w:val="0"/>
              <w:marBottom w:val="0"/>
              <w:divBdr>
                <w:top w:val="none" w:sz="0" w:space="0" w:color="auto"/>
                <w:left w:val="none" w:sz="0" w:space="0" w:color="auto"/>
                <w:bottom w:val="none" w:sz="0" w:space="0" w:color="auto"/>
                <w:right w:val="none" w:sz="0" w:space="0" w:color="auto"/>
              </w:divBdr>
              <w:divsChild>
                <w:div w:id="160854381">
                  <w:marLeft w:val="0"/>
                  <w:marRight w:val="0"/>
                  <w:marTop w:val="0"/>
                  <w:marBottom w:val="0"/>
                  <w:divBdr>
                    <w:top w:val="none" w:sz="0" w:space="0" w:color="auto"/>
                    <w:left w:val="none" w:sz="0" w:space="0" w:color="auto"/>
                    <w:bottom w:val="none" w:sz="0" w:space="0" w:color="auto"/>
                    <w:right w:val="none" w:sz="0" w:space="0" w:color="auto"/>
                  </w:divBdr>
                </w:div>
              </w:divsChild>
            </w:div>
            <w:div w:id="2014918361">
              <w:marLeft w:val="0"/>
              <w:marRight w:val="0"/>
              <w:marTop w:val="0"/>
              <w:marBottom w:val="0"/>
              <w:divBdr>
                <w:top w:val="none" w:sz="0" w:space="0" w:color="auto"/>
                <w:left w:val="none" w:sz="0" w:space="0" w:color="auto"/>
                <w:bottom w:val="none" w:sz="0" w:space="0" w:color="auto"/>
                <w:right w:val="none" w:sz="0" w:space="0" w:color="auto"/>
              </w:divBdr>
              <w:divsChild>
                <w:div w:id="5829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362892">
      <w:bodyDiv w:val="1"/>
      <w:marLeft w:val="0"/>
      <w:marRight w:val="0"/>
      <w:marTop w:val="0"/>
      <w:marBottom w:val="0"/>
      <w:divBdr>
        <w:top w:val="none" w:sz="0" w:space="0" w:color="auto"/>
        <w:left w:val="none" w:sz="0" w:space="0" w:color="auto"/>
        <w:bottom w:val="none" w:sz="0" w:space="0" w:color="auto"/>
        <w:right w:val="none" w:sz="0" w:space="0" w:color="auto"/>
      </w:divBdr>
      <w:divsChild>
        <w:div w:id="1903785169">
          <w:marLeft w:val="0"/>
          <w:marRight w:val="0"/>
          <w:marTop w:val="0"/>
          <w:marBottom w:val="0"/>
          <w:divBdr>
            <w:top w:val="none" w:sz="0" w:space="0" w:color="auto"/>
            <w:left w:val="none" w:sz="0" w:space="0" w:color="auto"/>
            <w:bottom w:val="none" w:sz="0" w:space="0" w:color="auto"/>
            <w:right w:val="none" w:sz="0" w:space="0" w:color="auto"/>
          </w:divBdr>
        </w:div>
        <w:div w:id="381905817">
          <w:marLeft w:val="0"/>
          <w:marRight w:val="0"/>
          <w:marTop w:val="0"/>
          <w:marBottom w:val="0"/>
          <w:divBdr>
            <w:top w:val="none" w:sz="0" w:space="0" w:color="auto"/>
            <w:left w:val="none" w:sz="0" w:space="0" w:color="auto"/>
            <w:bottom w:val="none" w:sz="0" w:space="0" w:color="auto"/>
            <w:right w:val="none" w:sz="0" w:space="0" w:color="auto"/>
          </w:divBdr>
        </w:div>
      </w:divsChild>
    </w:div>
    <w:div w:id="1916162387">
      <w:bodyDiv w:val="1"/>
      <w:marLeft w:val="0"/>
      <w:marRight w:val="0"/>
      <w:marTop w:val="0"/>
      <w:marBottom w:val="0"/>
      <w:divBdr>
        <w:top w:val="none" w:sz="0" w:space="0" w:color="auto"/>
        <w:left w:val="none" w:sz="0" w:space="0" w:color="auto"/>
        <w:bottom w:val="none" w:sz="0" w:space="0" w:color="auto"/>
        <w:right w:val="none" w:sz="0" w:space="0" w:color="auto"/>
      </w:divBdr>
      <w:divsChild>
        <w:div w:id="769012696">
          <w:marLeft w:val="0"/>
          <w:marRight w:val="0"/>
          <w:marTop w:val="0"/>
          <w:marBottom w:val="0"/>
          <w:divBdr>
            <w:top w:val="none" w:sz="0" w:space="0" w:color="auto"/>
            <w:left w:val="none" w:sz="0" w:space="0" w:color="auto"/>
            <w:bottom w:val="none" w:sz="0" w:space="0" w:color="auto"/>
            <w:right w:val="none" w:sz="0" w:space="0" w:color="auto"/>
          </w:divBdr>
          <w:divsChild>
            <w:div w:id="12828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846852">
      <w:bodyDiv w:val="1"/>
      <w:marLeft w:val="0"/>
      <w:marRight w:val="0"/>
      <w:marTop w:val="0"/>
      <w:marBottom w:val="0"/>
      <w:divBdr>
        <w:top w:val="none" w:sz="0" w:space="0" w:color="auto"/>
        <w:left w:val="none" w:sz="0" w:space="0" w:color="auto"/>
        <w:bottom w:val="none" w:sz="0" w:space="0" w:color="auto"/>
        <w:right w:val="none" w:sz="0" w:space="0" w:color="auto"/>
      </w:divBdr>
    </w:div>
    <w:div w:id="1950314506">
      <w:bodyDiv w:val="1"/>
      <w:marLeft w:val="0"/>
      <w:marRight w:val="0"/>
      <w:marTop w:val="0"/>
      <w:marBottom w:val="0"/>
      <w:divBdr>
        <w:top w:val="none" w:sz="0" w:space="0" w:color="auto"/>
        <w:left w:val="none" w:sz="0" w:space="0" w:color="auto"/>
        <w:bottom w:val="none" w:sz="0" w:space="0" w:color="auto"/>
        <w:right w:val="none" w:sz="0" w:space="0" w:color="auto"/>
      </w:divBdr>
    </w:div>
    <w:div w:id="1953199046">
      <w:bodyDiv w:val="1"/>
      <w:marLeft w:val="0"/>
      <w:marRight w:val="0"/>
      <w:marTop w:val="0"/>
      <w:marBottom w:val="0"/>
      <w:divBdr>
        <w:top w:val="none" w:sz="0" w:space="0" w:color="auto"/>
        <w:left w:val="none" w:sz="0" w:space="0" w:color="auto"/>
        <w:bottom w:val="none" w:sz="0" w:space="0" w:color="auto"/>
        <w:right w:val="none" w:sz="0" w:space="0" w:color="auto"/>
      </w:divBdr>
    </w:div>
    <w:div w:id="1955866996">
      <w:bodyDiv w:val="1"/>
      <w:marLeft w:val="0"/>
      <w:marRight w:val="0"/>
      <w:marTop w:val="0"/>
      <w:marBottom w:val="0"/>
      <w:divBdr>
        <w:top w:val="none" w:sz="0" w:space="0" w:color="auto"/>
        <w:left w:val="none" w:sz="0" w:space="0" w:color="auto"/>
        <w:bottom w:val="none" w:sz="0" w:space="0" w:color="auto"/>
        <w:right w:val="none" w:sz="0" w:space="0" w:color="auto"/>
      </w:divBdr>
      <w:divsChild>
        <w:div w:id="1288777387">
          <w:marLeft w:val="0"/>
          <w:marRight w:val="0"/>
          <w:marTop w:val="0"/>
          <w:marBottom w:val="0"/>
          <w:divBdr>
            <w:top w:val="none" w:sz="0" w:space="0" w:color="auto"/>
            <w:left w:val="none" w:sz="0" w:space="0" w:color="auto"/>
            <w:bottom w:val="none" w:sz="0" w:space="0" w:color="auto"/>
            <w:right w:val="none" w:sz="0" w:space="0" w:color="auto"/>
          </w:divBdr>
        </w:div>
      </w:divsChild>
    </w:div>
    <w:div w:id="1959682599">
      <w:bodyDiv w:val="1"/>
      <w:marLeft w:val="0"/>
      <w:marRight w:val="0"/>
      <w:marTop w:val="0"/>
      <w:marBottom w:val="0"/>
      <w:divBdr>
        <w:top w:val="none" w:sz="0" w:space="0" w:color="auto"/>
        <w:left w:val="none" w:sz="0" w:space="0" w:color="auto"/>
        <w:bottom w:val="none" w:sz="0" w:space="0" w:color="auto"/>
        <w:right w:val="none" w:sz="0" w:space="0" w:color="auto"/>
      </w:divBdr>
      <w:divsChild>
        <w:div w:id="1616136292">
          <w:marLeft w:val="0"/>
          <w:marRight w:val="0"/>
          <w:marTop w:val="0"/>
          <w:marBottom w:val="0"/>
          <w:divBdr>
            <w:top w:val="none" w:sz="0" w:space="0" w:color="auto"/>
            <w:left w:val="none" w:sz="0" w:space="0" w:color="auto"/>
            <w:bottom w:val="none" w:sz="0" w:space="0" w:color="auto"/>
            <w:right w:val="none" w:sz="0" w:space="0" w:color="auto"/>
          </w:divBdr>
          <w:divsChild>
            <w:div w:id="1248534156">
              <w:marLeft w:val="0"/>
              <w:marRight w:val="0"/>
              <w:marTop w:val="0"/>
              <w:marBottom w:val="0"/>
              <w:divBdr>
                <w:top w:val="none" w:sz="0" w:space="0" w:color="auto"/>
                <w:left w:val="none" w:sz="0" w:space="0" w:color="auto"/>
                <w:bottom w:val="none" w:sz="0" w:space="0" w:color="auto"/>
                <w:right w:val="none" w:sz="0" w:space="0" w:color="auto"/>
              </w:divBdr>
            </w:div>
          </w:divsChild>
        </w:div>
        <w:div w:id="214630538">
          <w:marLeft w:val="0"/>
          <w:marRight w:val="0"/>
          <w:marTop w:val="0"/>
          <w:marBottom w:val="0"/>
          <w:divBdr>
            <w:top w:val="none" w:sz="0" w:space="0" w:color="auto"/>
            <w:left w:val="none" w:sz="0" w:space="0" w:color="auto"/>
            <w:bottom w:val="none" w:sz="0" w:space="0" w:color="auto"/>
            <w:right w:val="none" w:sz="0" w:space="0" w:color="auto"/>
          </w:divBdr>
          <w:divsChild>
            <w:div w:id="1239748546">
              <w:marLeft w:val="0"/>
              <w:marRight w:val="0"/>
              <w:marTop w:val="0"/>
              <w:marBottom w:val="0"/>
              <w:divBdr>
                <w:top w:val="none" w:sz="0" w:space="0" w:color="auto"/>
                <w:left w:val="none" w:sz="0" w:space="0" w:color="auto"/>
                <w:bottom w:val="none" w:sz="0" w:space="0" w:color="auto"/>
                <w:right w:val="none" w:sz="0" w:space="0" w:color="auto"/>
              </w:divBdr>
            </w:div>
          </w:divsChild>
        </w:div>
        <w:div w:id="1304197812">
          <w:marLeft w:val="0"/>
          <w:marRight w:val="0"/>
          <w:marTop w:val="0"/>
          <w:marBottom w:val="0"/>
          <w:divBdr>
            <w:top w:val="none" w:sz="0" w:space="0" w:color="auto"/>
            <w:left w:val="none" w:sz="0" w:space="0" w:color="auto"/>
            <w:bottom w:val="none" w:sz="0" w:space="0" w:color="auto"/>
            <w:right w:val="none" w:sz="0" w:space="0" w:color="auto"/>
          </w:divBdr>
          <w:divsChild>
            <w:div w:id="827592737">
              <w:marLeft w:val="0"/>
              <w:marRight w:val="0"/>
              <w:marTop w:val="0"/>
              <w:marBottom w:val="0"/>
              <w:divBdr>
                <w:top w:val="none" w:sz="0" w:space="0" w:color="auto"/>
                <w:left w:val="none" w:sz="0" w:space="0" w:color="auto"/>
                <w:bottom w:val="none" w:sz="0" w:space="0" w:color="auto"/>
                <w:right w:val="none" w:sz="0" w:space="0" w:color="auto"/>
              </w:divBdr>
            </w:div>
          </w:divsChild>
        </w:div>
        <w:div w:id="1568370951">
          <w:marLeft w:val="0"/>
          <w:marRight w:val="0"/>
          <w:marTop w:val="0"/>
          <w:marBottom w:val="0"/>
          <w:divBdr>
            <w:top w:val="none" w:sz="0" w:space="0" w:color="auto"/>
            <w:left w:val="none" w:sz="0" w:space="0" w:color="auto"/>
            <w:bottom w:val="none" w:sz="0" w:space="0" w:color="auto"/>
            <w:right w:val="none" w:sz="0" w:space="0" w:color="auto"/>
          </w:divBdr>
          <w:divsChild>
            <w:div w:id="2120493140">
              <w:marLeft w:val="0"/>
              <w:marRight w:val="0"/>
              <w:marTop w:val="0"/>
              <w:marBottom w:val="0"/>
              <w:divBdr>
                <w:top w:val="none" w:sz="0" w:space="0" w:color="auto"/>
                <w:left w:val="none" w:sz="0" w:space="0" w:color="auto"/>
                <w:bottom w:val="none" w:sz="0" w:space="0" w:color="auto"/>
                <w:right w:val="none" w:sz="0" w:space="0" w:color="auto"/>
              </w:divBdr>
            </w:div>
            <w:div w:id="1443963391">
              <w:marLeft w:val="0"/>
              <w:marRight w:val="0"/>
              <w:marTop w:val="0"/>
              <w:marBottom w:val="0"/>
              <w:divBdr>
                <w:top w:val="none" w:sz="0" w:space="0" w:color="auto"/>
                <w:left w:val="none" w:sz="0" w:space="0" w:color="auto"/>
                <w:bottom w:val="none" w:sz="0" w:space="0" w:color="auto"/>
                <w:right w:val="none" w:sz="0" w:space="0" w:color="auto"/>
              </w:divBdr>
              <w:divsChild>
                <w:div w:id="990597528">
                  <w:marLeft w:val="0"/>
                  <w:marRight w:val="0"/>
                  <w:marTop w:val="0"/>
                  <w:marBottom w:val="0"/>
                  <w:divBdr>
                    <w:top w:val="none" w:sz="0" w:space="0" w:color="auto"/>
                    <w:left w:val="none" w:sz="0" w:space="0" w:color="auto"/>
                    <w:bottom w:val="none" w:sz="0" w:space="0" w:color="auto"/>
                    <w:right w:val="none" w:sz="0" w:space="0" w:color="auto"/>
                  </w:divBdr>
                </w:div>
              </w:divsChild>
            </w:div>
            <w:div w:id="390345400">
              <w:marLeft w:val="0"/>
              <w:marRight w:val="0"/>
              <w:marTop w:val="0"/>
              <w:marBottom w:val="0"/>
              <w:divBdr>
                <w:top w:val="none" w:sz="0" w:space="0" w:color="auto"/>
                <w:left w:val="none" w:sz="0" w:space="0" w:color="auto"/>
                <w:bottom w:val="none" w:sz="0" w:space="0" w:color="auto"/>
                <w:right w:val="none" w:sz="0" w:space="0" w:color="auto"/>
              </w:divBdr>
              <w:divsChild>
                <w:div w:id="1253783303">
                  <w:marLeft w:val="0"/>
                  <w:marRight w:val="0"/>
                  <w:marTop w:val="0"/>
                  <w:marBottom w:val="0"/>
                  <w:divBdr>
                    <w:top w:val="none" w:sz="0" w:space="0" w:color="auto"/>
                    <w:left w:val="none" w:sz="0" w:space="0" w:color="auto"/>
                    <w:bottom w:val="none" w:sz="0" w:space="0" w:color="auto"/>
                    <w:right w:val="none" w:sz="0" w:space="0" w:color="auto"/>
                  </w:divBdr>
                </w:div>
              </w:divsChild>
            </w:div>
            <w:div w:id="32199151">
              <w:marLeft w:val="0"/>
              <w:marRight w:val="0"/>
              <w:marTop w:val="0"/>
              <w:marBottom w:val="0"/>
              <w:divBdr>
                <w:top w:val="none" w:sz="0" w:space="0" w:color="auto"/>
                <w:left w:val="none" w:sz="0" w:space="0" w:color="auto"/>
                <w:bottom w:val="none" w:sz="0" w:space="0" w:color="auto"/>
                <w:right w:val="none" w:sz="0" w:space="0" w:color="auto"/>
              </w:divBdr>
              <w:divsChild>
                <w:div w:id="1610351649">
                  <w:marLeft w:val="0"/>
                  <w:marRight w:val="0"/>
                  <w:marTop w:val="0"/>
                  <w:marBottom w:val="0"/>
                  <w:divBdr>
                    <w:top w:val="none" w:sz="0" w:space="0" w:color="auto"/>
                    <w:left w:val="none" w:sz="0" w:space="0" w:color="auto"/>
                    <w:bottom w:val="none" w:sz="0" w:space="0" w:color="auto"/>
                    <w:right w:val="none" w:sz="0" w:space="0" w:color="auto"/>
                  </w:divBdr>
                </w:div>
              </w:divsChild>
            </w:div>
            <w:div w:id="1788936692">
              <w:marLeft w:val="0"/>
              <w:marRight w:val="0"/>
              <w:marTop w:val="0"/>
              <w:marBottom w:val="0"/>
              <w:divBdr>
                <w:top w:val="none" w:sz="0" w:space="0" w:color="auto"/>
                <w:left w:val="none" w:sz="0" w:space="0" w:color="auto"/>
                <w:bottom w:val="none" w:sz="0" w:space="0" w:color="auto"/>
                <w:right w:val="none" w:sz="0" w:space="0" w:color="auto"/>
              </w:divBdr>
              <w:divsChild>
                <w:div w:id="1466047189">
                  <w:marLeft w:val="0"/>
                  <w:marRight w:val="0"/>
                  <w:marTop w:val="0"/>
                  <w:marBottom w:val="0"/>
                  <w:divBdr>
                    <w:top w:val="none" w:sz="0" w:space="0" w:color="auto"/>
                    <w:left w:val="none" w:sz="0" w:space="0" w:color="auto"/>
                    <w:bottom w:val="none" w:sz="0" w:space="0" w:color="auto"/>
                    <w:right w:val="none" w:sz="0" w:space="0" w:color="auto"/>
                  </w:divBdr>
                </w:div>
              </w:divsChild>
            </w:div>
            <w:div w:id="273177772">
              <w:marLeft w:val="0"/>
              <w:marRight w:val="0"/>
              <w:marTop w:val="0"/>
              <w:marBottom w:val="0"/>
              <w:divBdr>
                <w:top w:val="none" w:sz="0" w:space="0" w:color="auto"/>
                <w:left w:val="none" w:sz="0" w:space="0" w:color="auto"/>
                <w:bottom w:val="none" w:sz="0" w:space="0" w:color="auto"/>
                <w:right w:val="none" w:sz="0" w:space="0" w:color="auto"/>
              </w:divBdr>
              <w:divsChild>
                <w:div w:id="187577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877991">
          <w:marLeft w:val="0"/>
          <w:marRight w:val="0"/>
          <w:marTop w:val="0"/>
          <w:marBottom w:val="0"/>
          <w:divBdr>
            <w:top w:val="none" w:sz="0" w:space="0" w:color="auto"/>
            <w:left w:val="none" w:sz="0" w:space="0" w:color="auto"/>
            <w:bottom w:val="none" w:sz="0" w:space="0" w:color="auto"/>
            <w:right w:val="none" w:sz="0" w:space="0" w:color="auto"/>
          </w:divBdr>
          <w:divsChild>
            <w:div w:id="1195772903">
              <w:marLeft w:val="0"/>
              <w:marRight w:val="0"/>
              <w:marTop w:val="0"/>
              <w:marBottom w:val="0"/>
              <w:divBdr>
                <w:top w:val="none" w:sz="0" w:space="0" w:color="auto"/>
                <w:left w:val="none" w:sz="0" w:space="0" w:color="auto"/>
                <w:bottom w:val="none" w:sz="0" w:space="0" w:color="auto"/>
                <w:right w:val="none" w:sz="0" w:space="0" w:color="auto"/>
              </w:divBdr>
            </w:div>
          </w:divsChild>
        </w:div>
        <w:div w:id="1316180217">
          <w:marLeft w:val="0"/>
          <w:marRight w:val="0"/>
          <w:marTop w:val="0"/>
          <w:marBottom w:val="0"/>
          <w:divBdr>
            <w:top w:val="none" w:sz="0" w:space="0" w:color="auto"/>
            <w:left w:val="none" w:sz="0" w:space="0" w:color="auto"/>
            <w:bottom w:val="none" w:sz="0" w:space="0" w:color="auto"/>
            <w:right w:val="none" w:sz="0" w:space="0" w:color="auto"/>
          </w:divBdr>
          <w:divsChild>
            <w:div w:id="1749885357">
              <w:marLeft w:val="0"/>
              <w:marRight w:val="0"/>
              <w:marTop w:val="0"/>
              <w:marBottom w:val="0"/>
              <w:divBdr>
                <w:top w:val="none" w:sz="0" w:space="0" w:color="auto"/>
                <w:left w:val="none" w:sz="0" w:space="0" w:color="auto"/>
                <w:bottom w:val="none" w:sz="0" w:space="0" w:color="auto"/>
                <w:right w:val="none" w:sz="0" w:space="0" w:color="auto"/>
              </w:divBdr>
            </w:div>
            <w:div w:id="1535918922">
              <w:marLeft w:val="0"/>
              <w:marRight w:val="0"/>
              <w:marTop w:val="0"/>
              <w:marBottom w:val="0"/>
              <w:divBdr>
                <w:top w:val="none" w:sz="0" w:space="0" w:color="auto"/>
                <w:left w:val="none" w:sz="0" w:space="0" w:color="auto"/>
                <w:bottom w:val="none" w:sz="0" w:space="0" w:color="auto"/>
                <w:right w:val="none" w:sz="0" w:space="0" w:color="auto"/>
              </w:divBdr>
              <w:divsChild>
                <w:div w:id="111287577">
                  <w:marLeft w:val="0"/>
                  <w:marRight w:val="0"/>
                  <w:marTop w:val="0"/>
                  <w:marBottom w:val="0"/>
                  <w:divBdr>
                    <w:top w:val="none" w:sz="0" w:space="0" w:color="auto"/>
                    <w:left w:val="none" w:sz="0" w:space="0" w:color="auto"/>
                    <w:bottom w:val="none" w:sz="0" w:space="0" w:color="auto"/>
                    <w:right w:val="none" w:sz="0" w:space="0" w:color="auto"/>
                  </w:divBdr>
                </w:div>
              </w:divsChild>
            </w:div>
            <w:div w:id="111557972">
              <w:marLeft w:val="0"/>
              <w:marRight w:val="0"/>
              <w:marTop w:val="0"/>
              <w:marBottom w:val="0"/>
              <w:divBdr>
                <w:top w:val="none" w:sz="0" w:space="0" w:color="auto"/>
                <w:left w:val="none" w:sz="0" w:space="0" w:color="auto"/>
                <w:bottom w:val="none" w:sz="0" w:space="0" w:color="auto"/>
                <w:right w:val="none" w:sz="0" w:space="0" w:color="auto"/>
              </w:divBdr>
              <w:divsChild>
                <w:div w:id="152453318">
                  <w:marLeft w:val="0"/>
                  <w:marRight w:val="0"/>
                  <w:marTop w:val="0"/>
                  <w:marBottom w:val="0"/>
                  <w:divBdr>
                    <w:top w:val="none" w:sz="0" w:space="0" w:color="auto"/>
                    <w:left w:val="none" w:sz="0" w:space="0" w:color="auto"/>
                    <w:bottom w:val="none" w:sz="0" w:space="0" w:color="auto"/>
                    <w:right w:val="none" w:sz="0" w:space="0" w:color="auto"/>
                  </w:divBdr>
                </w:div>
              </w:divsChild>
            </w:div>
            <w:div w:id="225117580">
              <w:marLeft w:val="0"/>
              <w:marRight w:val="0"/>
              <w:marTop w:val="0"/>
              <w:marBottom w:val="0"/>
              <w:divBdr>
                <w:top w:val="none" w:sz="0" w:space="0" w:color="auto"/>
                <w:left w:val="none" w:sz="0" w:space="0" w:color="auto"/>
                <w:bottom w:val="none" w:sz="0" w:space="0" w:color="auto"/>
                <w:right w:val="none" w:sz="0" w:space="0" w:color="auto"/>
              </w:divBdr>
              <w:divsChild>
                <w:div w:id="1389961562">
                  <w:marLeft w:val="0"/>
                  <w:marRight w:val="0"/>
                  <w:marTop w:val="0"/>
                  <w:marBottom w:val="0"/>
                  <w:divBdr>
                    <w:top w:val="none" w:sz="0" w:space="0" w:color="auto"/>
                    <w:left w:val="none" w:sz="0" w:space="0" w:color="auto"/>
                    <w:bottom w:val="none" w:sz="0" w:space="0" w:color="auto"/>
                    <w:right w:val="none" w:sz="0" w:space="0" w:color="auto"/>
                  </w:divBdr>
                </w:div>
              </w:divsChild>
            </w:div>
            <w:div w:id="1272709186">
              <w:marLeft w:val="0"/>
              <w:marRight w:val="0"/>
              <w:marTop w:val="0"/>
              <w:marBottom w:val="0"/>
              <w:divBdr>
                <w:top w:val="none" w:sz="0" w:space="0" w:color="auto"/>
                <w:left w:val="none" w:sz="0" w:space="0" w:color="auto"/>
                <w:bottom w:val="none" w:sz="0" w:space="0" w:color="auto"/>
                <w:right w:val="none" w:sz="0" w:space="0" w:color="auto"/>
              </w:divBdr>
              <w:divsChild>
                <w:div w:id="1486699723">
                  <w:marLeft w:val="0"/>
                  <w:marRight w:val="0"/>
                  <w:marTop w:val="0"/>
                  <w:marBottom w:val="0"/>
                  <w:divBdr>
                    <w:top w:val="none" w:sz="0" w:space="0" w:color="auto"/>
                    <w:left w:val="none" w:sz="0" w:space="0" w:color="auto"/>
                    <w:bottom w:val="none" w:sz="0" w:space="0" w:color="auto"/>
                    <w:right w:val="none" w:sz="0" w:space="0" w:color="auto"/>
                  </w:divBdr>
                </w:div>
              </w:divsChild>
            </w:div>
            <w:div w:id="1751779516">
              <w:marLeft w:val="0"/>
              <w:marRight w:val="0"/>
              <w:marTop w:val="0"/>
              <w:marBottom w:val="0"/>
              <w:divBdr>
                <w:top w:val="none" w:sz="0" w:space="0" w:color="auto"/>
                <w:left w:val="none" w:sz="0" w:space="0" w:color="auto"/>
                <w:bottom w:val="none" w:sz="0" w:space="0" w:color="auto"/>
                <w:right w:val="none" w:sz="0" w:space="0" w:color="auto"/>
              </w:divBdr>
              <w:divsChild>
                <w:div w:id="1663387065">
                  <w:marLeft w:val="0"/>
                  <w:marRight w:val="0"/>
                  <w:marTop w:val="0"/>
                  <w:marBottom w:val="0"/>
                  <w:divBdr>
                    <w:top w:val="none" w:sz="0" w:space="0" w:color="auto"/>
                    <w:left w:val="none" w:sz="0" w:space="0" w:color="auto"/>
                    <w:bottom w:val="none" w:sz="0" w:space="0" w:color="auto"/>
                    <w:right w:val="none" w:sz="0" w:space="0" w:color="auto"/>
                  </w:divBdr>
                </w:div>
              </w:divsChild>
            </w:div>
            <w:div w:id="1144006093">
              <w:marLeft w:val="0"/>
              <w:marRight w:val="0"/>
              <w:marTop w:val="0"/>
              <w:marBottom w:val="0"/>
              <w:divBdr>
                <w:top w:val="none" w:sz="0" w:space="0" w:color="auto"/>
                <w:left w:val="none" w:sz="0" w:space="0" w:color="auto"/>
                <w:bottom w:val="none" w:sz="0" w:space="0" w:color="auto"/>
                <w:right w:val="none" w:sz="0" w:space="0" w:color="auto"/>
              </w:divBdr>
              <w:divsChild>
                <w:div w:id="705105032">
                  <w:marLeft w:val="0"/>
                  <w:marRight w:val="0"/>
                  <w:marTop w:val="0"/>
                  <w:marBottom w:val="0"/>
                  <w:divBdr>
                    <w:top w:val="none" w:sz="0" w:space="0" w:color="auto"/>
                    <w:left w:val="none" w:sz="0" w:space="0" w:color="auto"/>
                    <w:bottom w:val="none" w:sz="0" w:space="0" w:color="auto"/>
                    <w:right w:val="none" w:sz="0" w:space="0" w:color="auto"/>
                  </w:divBdr>
                </w:div>
              </w:divsChild>
            </w:div>
            <w:div w:id="1812559220">
              <w:marLeft w:val="0"/>
              <w:marRight w:val="0"/>
              <w:marTop w:val="0"/>
              <w:marBottom w:val="0"/>
              <w:divBdr>
                <w:top w:val="none" w:sz="0" w:space="0" w:color="auto"/>
                <w:left w:val="none" w:sz="0" w:space="0" w:color="auto"/>
                <w:bottom w:val="none" w:sz="0" w:space="0" w:color="auto"/>
                <w:right w:val="none" w:sz="0" w:space="0" w:color="auto"/>
              </w:divBdr>
              <w:divsChild>
                <w:div w:id="827096165">
                  <w:marLeft w:val="0"/>
                  <w:marRight w:val="0"/>
                  <w:marTop w:val="0"/>
                  <w:marBottom w:val="0"/>
                  <w:divBdr>
                    <w:top w:val="none" w:sz="0" w:space="0" w:color="auto"/>
                    <w:left w:val="none" w:sz="0" w:space="0" w:color="auto"/>
                    <w:bottom w:val="none" w:sz="0" w:space="0" w:color="auto"/>
                    <w:right w:val="none" w:sz="0" w:space="0" w:color="auto"/>
                  </w:divBdr>
                </w:div>
              </w:divsChild>
            </w:div>
            <w:div w:id="715474687">
              <w:marLeft w:val="0"/>
              <w:marRight w:val="0"/>
              <w:marTop w:val="0"/>
              <w:marBottom w:val="0"/>
              <w:divBdr>
                <w:top w:val="none" w:sz="0" w:space="0" w:color="auto"/>
                <w:left w:val="none" w:sz="0" w:space="0" w:color="auto"/>
                <w:bottom w:val="none" w:sz="0" w:space="0" w:color="auto"/>
                <w:right w:val="none" w:sz="0" w:space="0" w:color="auto"/>
              </w:divBdr>
              <w:divsChild>
                <w:div w:id="526062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90481">
      <w:bodyDiv w:val="1"/>
      <w:marLeft w:val="0"/>
      <w:marRight w:val="0"/>
      <w:marTop w:val="0"/>
      <w:marBottom w:val="0"/>
      <w:divBdr>
        <w:top w:val="none" w:sz="0" w:space="0" w:color="auto"/>
        <w:left w:val="none" w:sz="0" w:space="0" w:color="auto"/>
        <w:bottom w:val="none" w:sz="0" w:space="0" w:color="auto"/>
        <w:right w:val="none" w:sz="0" w:space="0" w:color="auto"/>
      </w:divBdr>
      <w:divsChild>
        <w:div w:id="1857889080">
          <w:marLeft w:val="0"/>
          <w:marRight w:val="0"/>
          <w:marTop w:val="0"/>
          <w:marBottom w:val="0"/>
          <w:divBdr>
            <w:top w:val="none" w:sz="0" w:space="0" w:color="auto"/>
            <w:left w:val="none" w:sz="0" w:space="0" w:color="auto"/>
            <w:bottom w:val="none" w:sz="0" w:space="0" w:color="auto"/>
            <w:right w:val="none" w:sz="0" w:space="0" w:color="auto"/>
          </w:divBdr>
        </w:div>
        <w:div w:id="1021247661">
          <w:marLeft w:val="0"/>
          <w:marRight w:val="0"/>
          <w:marTop w:val="0"/>
          <w:marBottom w:val="0"/>
          <w:divBdr>
            <w:top w:val="none" w:sz="0" w:space="0" w:color="auto"/>
            <w:left w:val="none" w:sz="0" w:space="0" w:color="auto"/>
            <w:bottom w:val="none" w:sz="0" w:space="0" w:color="auto"/>
            <w:right w:val="none" w:sz="0" w:space="0" w:color="auto"/>
          </w:divBdr>
        </w:div>
        <w:div w:id="13770008">
          <w:marLeft w:val="0"/>
          <w:marRight w:val="0"/>
          <w:marTop w:val="0"/>
          <w:marBottom w:val="0"/>
          <w:divBdr>
            <w:top w:val="none" w:sz="0" w:space="0" w:color="auto"/>
            <w:left w:val="none" w:sz="0" w:space="0" w:color="auto"/>
            <w:bottom w:val="none" w:sz="0" w:space="0" w:color="auto"/>
            <w:right w:val="none" w:sz="0" w:space="0" w:color="auto"/>
          </w:divBdr>
        </w:div>
        <w:div w:id="651107503">
          <w:marLeft w:val="0"/>
          <w:marRight w:val="0"/>
          <w:marTop w:val="0"/>
          <w:marBottom w:val="0"/>
          <w:divBdr>
            <w:top w:val="none" w:sz="0" w:space="0" w:color="auto"/>
            <w:left w:val="none" w:sz="0" w:space="0" w:color="auto"/>
            <w:bottom w:val="none" w:sz="0" w:space="0" w:color="auto"/>
            <w:right w:val="none" w:sz="0" w:space="0" w:color="auto"/>
          </w:divBdr>
        </w:div>
      </w:divsChild>
    </w:div>
    <w:div w:id="2031099817">
      <w:bodyDiv w:val="1"/>
      <w:marLeft w:val="0"/>
      <w:marRight w:val="0"/>
      <w:marTop w:val="0"/>
      <w:marBottom w:val="0"/>
      <w:divBdr>
        <w:top w:val="none" w:sz="0" w:space="0" w:color="auto"/>
        <w:left w:val="none" w:sz="0" w:space="0" w:color="auto"/>
        <w:bottom w:val="none" w:sz="0" w:space="0" w:color="auto"/>
        <w:right w:val="none" w:sz="0" w:space="0" w:color="auto"/>
      </w:divBdr>
    </w:div>
    <w:div w:id="2038311518">
      <w:bodyDiv w:val="1"/>
      <w:marLeft w:val="0"/>
      <w:marRight w:val="0"/>
      <w:marTop w:val="0"/>
      <w:marBottom w:val="0"/>
      <w:divBdr>
        <w:top w:val="none" w:sz="0" w:space="0" w:color="auto"/>
        <w:left w:val="none" w:sz="0" w:space="0" w:color="auto"/>
        <w:bottom w:val="none" w:sz="0" w:space="0" w:color="auto"/>
        <w:right w:val="none" w:sz="0" w:space="0" w:color="auto"/>
      </w:divBdr>
    </w:div>
    <w:div w:id="2044355540">
      <w:bodyDiv w:val="1"/>
      <w:marLeft w:val="0"/>
      <w:marRight w:val="0"/>
      <w:marTop w:val="0"/>
      <w:marBottom w:val="0"/>
      <w:divBdr>
        <w:top w:val="none" w:sz="0" w:space="0" w:color="auto"/>
        <w:left w:val="none" w:sz="0" w:space="0" w:color="auto"/>
        <w:bottom w:val="none" w:sz="0" w:space="0" w:color="auto"/>
        <w:right w:val="none" w:sz="0" w:space="0" w:color="auto"/>
      </w:divBdr>
      <w:divsChild>
        <w:div w:id="77017765">
          <w:marLeft w:val="0"/>
          <w:marRight w:val="0"/>
          <w:marTop w:val="0"/>
          <w:marBottom w:val="0"/>
          <w:divBdr>
            <w:top w:val="none" w:sz="0" w:space="0" w:color="auto"/>
            <w:left w:val="none" w:sz="0" w:space="0" w:color="auto"/>
            <w:bottom w:val="none" w:sz="0" w:space="0" w:color="auto"/>
            <w:right w:val="none" w:sz="0" w:space="0" w:color="auto"/>
          </w:divBdr>
        </w:div>
        <w:div w:id="1993294749">
          <w:marLeft w:val="0"/>
          <w:marRight w:val="0"/>
          <w:marTop w:val="0"/>
          <w:marBottom w:val="0"/>
          <w:divBdr>
            <w:top w:val="none" w:sz="0" w:space="0" w:color="auto"/>
            <w:left w:val="none" w:sz="0" w:space="0" w:color="auto"/>
            <w:bottom w:val="none" w:sz="0" w:space="0" w:color="auto"/>
            <w:right w:val="none" w:sz="0" w:space="0" w:color="auto"/>
          </w:divBdr>
        </w:div>
        <w:div w:id="1920358122">
          <w:marLeft w:val="0"/>
          <w:marRight w:val="0"/>
          <w:marTop w:val="0"/>
          <w:marBottom w:val="0"/>
          <w:divBdr>
            <w:top w:val="none" w:sz="0" w:space="0" w:color="auto"/>
            <w:left w:val="none" w:sz="0" w:space="0" w:color="auto"/>
            <w:bottom w:val="none" w:sz="0" w:space="0" w:color="auto"/>
            <w:right w:val="none" w:sz="0" w:space="0" w:color="auto"/>
          </w:divBdr>
        </w:div>
        <w:div w:id="1989359962">
          <w:marLeft w:val="0"/>
          <w:marRight w:val="0"/>
          <w:marTop w:val="0"/>
          <w:marBottom w:val="0"/>
          <w:divBdr>
            <w:top w:val="none" w:sz="0" w:space="0" w:color="auto"/>
            <w:left w:val="none" w:sz="0" w:space="0" w:color="auto"/>
            <w:bottom w:val="none" w:sz="0" w:space="0" w:color="auto"/>
            <w:right w:val="none" w:sz="0" w:space="0" w:color="auto"/>
          </w:divBdr>
        </w:div>
        <w:div w:id="942611819">
          <w:marLeft w:val="0"/>
          <w:marRight w:val="0"/>
          <w:marTop w:val="0"/>
          <w:marBottom w:val="0"/>
          <w:divBdr>
            <w:top w:val="none" w:sz="0" w:space="0" w:color="auto"/>
            <w:left w:val="none" w:sz="0" w:space="0" w:color="auto"/>
            <w:bottom w:val="none" w:sz="0" w:space="0" w:color="auto"/>
            <w:right w:val="none" w:sz="0" w:space="0" w:color="auto"/>
          </w:divBdr>
        </w:div>
        <w:div w:id="653486268">
          <w:marLeft w:val="0"/>
          <w:marRight w:val="0"/>
          <w:marTop w:val="0"/>
          <w:marBottom w:val="0"/>
          <w:divBdr>
            <w:top w:val="none" w:sz="0" w:space="0" w:color="auto"/>
            <w:left w:val="none" w:sz="0" w:space="0" w:color="auto"/>
            <w:bottom w:val="none" w:sz="0" w:space="0" w:color="auto"/>
            <w:right w:val="none" w:sz="0" w:space="0" w:color="auto"/>
          </w:divBdr>
        </w:div>
        <w:div w:id="544874659">
          <w:marLeft w:val="0"/>
          <w:marRight w:val="0"/>
          <w:marTop w:val="0"/>
          <w:marBottom w:val="0"/>
          <w:divBdr>
            <w:top w:val="none" w:sz="0" w:space="0" w:color="auto"/>
            <w:left w:val="none" w:sz="0" w:space="0" w:color="auto"/>
            <w:bottom w:val="none" w:sz="0" w:space="0" w:color="auto"/>
            <w:right w:val="none" w:sz="0" w:space="0" w:color="auto"/>
          </w:divBdr>
        </w:div>
        <w:div w:id="229390427">
          <w:marLeft w:val="0"/>
          <w:marRight w:val="0"/>
          <w:marTop w:val="0"/>
          <w:marBottom w:val="0"/>
          <w:divBdr>
            <w:top w:val="none" w:sz="0" w:space="0" w:color="auto"/>
            <w:left w:val="none" w:sz="0" w:space="0" w:color="auto"/>
            <w:bottom w:val="none" w:sz="0" w:space="0" w:color="auto"/>
            <w:right w:val="none" w:sz="0" w:space="0" w:color="auto"/>
          </w:divBdr>
        </w:div>
        <w:div w:id="433525061">
          <w:marLeft w:val="0"/>
          <w:marRight w:val="0"/>
          <w:marTop w:val="0"/>
          <w:marBottom w:val="0"/>
          <w:divBdr>
            <w:top w:val="none" w:sz="0" w:space="0" w:color="auto"/>
            <w:left w:val="none" w:sz="0" w:space="0" w:color="auto"/>
            <w:bottom w:val="none" w:sz="0" w:space="0" w:color="auto"/>
            <w:right w:val="none" w:sz="0" w:space="0" w:color="auto"/>
          </w:divBdr>
        </w:div>
        <w:div w:id="160194314">
          <w:marLeft w:val="0"/>
          <w:marRight w:val="0"/>
          <w:marTop w:val="0"/>
          <w:marBottom w:val="0"/>
          <w:divBdr>
            <w:top w:val="none" w:sz="0" w:space="0" w:color="auto"/>
            <w:left w:val="none" w:sz="0" w:space="0" w:color="auto"/>
            <w:bottom w:val="none" w:sz="0" w:space="0" w:color="auto"/>
            <w:right w:val="none" w:sz="0" w:space="0" w:color="auto"/>
          </w:divBdr>
        </w:div>
        <w:div w:id="577323128">
          <w:marLeft w:val="0"/>
          <w:marRight w:val="0"/>
          <w:marTop w:val="0"/>
          <w:marBottom w:val="0"/>
          <w:divBdr>
            <w:top w:val="none" w:sz="0" w:space="0" w:color="auto"/>
            <w:left w:val="none" w:sz="0" w:space="0" w:color="auto"/>
            <w:bottom w:val="none" w:sz="0" w:space="0" w:color="auto"/>
            <w:right w:val="none" w:sz="0" w:space="0" w:color="auto"/>
          </w:divBdr>
        </w:div>
        <w:div w:id="1435204734">
          <w:marLeft w:val="0"/>
          <w:marRight w:val="0"/>
          <w:marTop w:val="0"/>
          <w:marBottom w:val="0"/>
          <w:divBdr>
            <w:top w:val="none" w:sz="0" w:space="0" w:color="auto"/>
            <w:left w:val="none" w:sz="0" w:space="0" w:color="auto"/>
            <w:bottom w:val="none" w:sz="0" w:space="0" w:color="auto"/>
            <w:right w:val="none" w:sz="0" w:space="0" w:color="auto"/>
          </w:divBdr>
        </w:div>
        <w:div w:id="544683457">
          <w:marLeft w:val="0"/>
          <w:marRight w:val="0"/>
          <w:marTop w:val="0"/>
          <w:marBottom w:val="0"/>
          <w:divBdr>
            <w:top w:val="none" w:sz="0" w:space="0" w:color="auto"/>
            <w:left w:val="none" w:sz="0" w:space="0" w:color="auto"/>
            <w:bottom w:val="none" w:sz="0" w:space="0" w:color="auto"/>
            <w:right w:val="none" w:sz="0" w:space="0" w:color="auto"/>
          </w:divBdr>
        </w:div>
        <w:div w:id="1341663635">
          <w:marLeft w:val="0"/>
          <w:marRight w:val="0"/>
          <w:marTop w:val="0"/>
          <w:marBottom w:val="0"/>
          <w:divBdr>
            <w:top w:val="none" w:sz="0" w:space="0" w:color="auto"/>
            <w:left w:val="none" w:sz="0" w:space="0" w:color="auto"/>
            <w:bottom w:val="none" w:sz="0" w:space="0" w:color="auto"/>
            <w:right w:val="none" w:sz="0" w:space="0" w:color="auto"/>
          </w:divBdr>
        </w:div>
        <w:div w:id="109202033">
          <w:marLeft w:val="0"/>
          <w:marRight w:val="0"/>
          <w:marTop w:val="0"/>
          <w:marBottom w:val="0"/>
          <w:divBdr>
            <w:top w:val="none" w:sz="0" w:space="0" w:color="auto"/>
            <w:left w:val="none" w:sz="0" w:space="0" w:color="auto"/>
            <w:bottom w:val="none" w:sz="0" w:space="0" w:color="auto"/>
            <w:right w:val="none" w:sz="0" w:space="0" w:color="auto"/>
          </w:divBdr>
        </w:div>
        <w:div w:id="1750151954">
          <w:marLeft w:val="0"/>
          <w:marRight w:val="0"/>
          <w:marTop w:val="0"/>
          <w:marBottom w:val="0"/>
          <w:divBdr>
            <w:top w:val="none" w:sz="0" w:space="0" w:color="auto"/>
            <w:left w:val="none" w:sz="0" w:space="0" w:color="auto"/>
            <w:bottom w:val="none" w:sz="0" w:space="0" w:color="auto"/>
            <w:right w:val="none" w:sz="0" w:space="0" w:color="auto"/>
          </w:divBdr>
        </w:div>
        <w:div w:id="1239631448">
          <w:marLeft w:val="0"/>
          <w:marRight w:val="0"/>
          <w:marTop w:val="0"/>
          <w:marBottom w:val="0"/>
          <w:divBdr>
            <w:top w:val="none" w:sz="0" w:space="0" w:color="auto"/>
            <w:left w:val="none" w:sz="0" w:space="0" w:color="auto"/>
            <w:bottom w:val="none" w:sz="0" w:space="0" w:color="auto"/>
            <w:right w:val="none" w:sz="0" w:space="0" w:color="auto"/>
          </w:divBdr>
        </w:div>
        <w:div w:id="759134465">
          <w:marLeft w:val="0"/>
          <w:marRight w:val="0"/>
          <w:marTop w:val="0"/>
          <w:marBottom w:val="0"/>
          <w:divBdr>
            <w:top w:val="none" w:sz="0" w:space="0" w:color="auto"/>
            <w:left w:val="none" w:sz="0" w:space="0" w:color="auto"/>
            <w:bottom w:val="none" w:sz="0" w:space="0" w:color="auto"/>
            <w:right w:val="none" w:sz="0" w:space="0" w:color="auto"/>
          </w:divBdr>
        </w:div>
        <w:div w:id="903249687">
          <w:marLeft w:val="0"/>
          <w:marRight w:val="0"/>
          <w:marTop w:val="0"/>
          <w:marBottom w:val="0"/>
          <w:divBdr>
            <w:top w:val="none" w:sz="0" w:space="0" w:color="auto"/>
            <w:left w:val="none" w:sz="0" w:space="0" w:color="auto"/>
            <w:bottom w:val="none" w:sz="0" w:space="0" w:color="auto"/>
            <w:right w:val="none" w:sz="0" w:space="0" w:color="auto"/>
          </w:divBdr>
        </w:div>
        <w:div w:id="913123072">
          <w:marLeft w:val="0"/>
          <w:marRight w:val="0"/>
          <w:marTop w:val="0"/>
          <w:marBottom w:val="0"/>
          <w:divBdr>
            <w:top w:val="none" w:sz="0" w:space="0" w:color="auto"/>
            <w:left w:val="none" w:sz="0" w:space="0" w:color="auto"/>
            <w:bottom w:val="none" w:sz="0" w:space="0" w:color="auto"/>
            <w:right w:val="none" w:sz="0" w:space="0" w:color="auto"/>
          </w:divBdr>
        </w:div>
        <w:div w:id="778842870">
          <w:marLeft w:val="0"/>
          <w:marRight w:val="0"/>
          <w:marTop w:val="0"/>
          <w:marBottom w:val="0"/>
          <w:divBdr>
            <w:top w:val="none" w:sz="0" w:space="0" w:color="auto"/>
            <w:left w:val="none" w:sz="0" w:space="0" w:color="auto"/>
            <w:bottom w:val="none" w:sz="0" w:space="0" w:color="auto"/>
            <w:right w:val="none" w:sz="0" w:space="0" w:color="auto"/>
          </w:divBdr>
        </w:div>
        <w:div w:id="579752080">
          <w:marLeft w:val="0"/>
          <w:marRight w:val="0"/>
          <w:marTop w:val="0"/>
          <w:marBottom w:val="0"/>
          <w:divBdr>
            <w:top w:val="none" w:sz="0" w:space="0" w:color="auto"/>
            <w:left w:val="none" w:sz="0" w:space="0" w:color="auto"/>
            <w:bottom w:val="none" w:sz="0" w:space="0" w:color="auto"/>
            <w:right w:val="none" w:sz="0" w:space="0" w:color="auto"/>
          </w:divBdr>
        </w:div>
        <w:div w:id="1179852664">
          <w:marLeft w:val="0"/>
          <w:marRight w:val="0"/>
          <w:marTop w:val="0"/>
          <w:marBottom w:val="0"/>
          <w:divBdr>
            <w:top w:val="none" w:sz="0" w:space="0" w:color="auto"/>
            <w:left w:val="none" w:sz="0" w:space="0" w:color="auto"/>
            <w:bottom w:val="none" w:sz="0" w:space="0" w:color="auto"/>
            <w:right w:val="none" w:sz="0" w:space="0" w:color="auto"/>
          </w:divBdr>
        </w:div>
        <w:div w:id="1370491236">
          <w:marLeft w:val="0"/>
          <w:marRight w:val="0"/>
          <w:marTop w:val="0"/>
          <w:marBottom w:val="0"/>
          <w:divBdr>
            <w:top w:val="none" w:sz="0" w:space="0" w:color="auto"/>
            <w:left w:val="none" w:sz="0" w:space="0" w:color="auto"/>
            <w:bottom w:val="none" w:sz="0" w:space="0" w:color="auto"/>
            <w:right w:val="none" w:sz="0" w:space="0" w:color="auto"/>
          </w:divBdr>
        </w:div>
        <w:div w:id="1123502466">
          <w:marLeft w:val="0"/>
          <w:marRight w:val="0"/>
          <w:marTop w:val="0"/>
          <w:marBottom w:val="0"/>
          <w:divBdr>
            <w:top w:val="none" w:sz="0" w:space="0" w:color="auto"/>
            <w:left w:val="none" w:sz="0" w:space="0" w:color="auto"/>
            <w:bottom w:val="none" w:sz="0" w:space="0" w:color="auto"/>
            <w:right w:val="none" w:sz="0" w:space="0" w:color="auto"/>
          </w:divBdr>
        </w:div>
        <w:div w:id="374701323">
          <w:marLeft w:val="0"/>
          <w:marRight w:val="0"/>
          <w:marTop w:val="0"/>
          <w:marBottom w:val="0"/>
          <w:divBdr>
            <w:top w:val="none" w:sz="0" w:space="0" w:color="auto"/>
            <w:left w:val="none" w:sz="0" w:space="0" w:color="auto"/>
            <w:bottom w:val="none" w:sz="0" w:space="0" w:color="auto"/>
            <w:right w:val="none" w:sz="0" w:space="0" w:color="auto"/>
          </w:divBdr>
        </w:div>
        <w:div w:id="1244797173">
          <w:marLeft w:val="0"/>
          <w:marRight w:val="0"/>
          <w:marTop w:val="0"/>
          <w:marBottom w:val="0"/>
          <w:divBdr>
            <w:top w:val="none" w:sz="0" w:space="0" w:color="auto"/>
            <w:left w:val="none" w:sz="0" w:space="0" w:color="auto"/>
            <w:bottom w:val="none" w:sz="0" w:space="0" w:color="auto"/>
            <w:right w:val="none" w:sz="0" w:space="0" w:color="auto"/>
          </w:divBdr>
        </w:div>
        <w:div w:id="142236888">
          <w:marLeft w:val="0"/>
          <w:marRight w:val="0"/>
          <w:marTop w:val="0"/>
          <w:marBottom w:val="0"/>
          <w:divBdr>
            <w:top w:val="none" w:sz="0" w:space="0" w:color="auto"/>
            <w:left w:val="none" w:sz="0" w:space="0" w:color="auto"/>
            <w:bottom w:val="none" w:sz="0" w:space="0" w:color="auto"/>
            <w:right w:val="none" w:sz="0" w:space="0" w:color="auto"/>
          </w:divBdr>
        </w:div>
        <w:div w:id="1866552283">
          <w:marLeft w:val="0"/>
          <w:marRight w:val="0"/>
          <w:marTop w:val="0"/>
          <w:marBottom w:val="0"/>
          <w:divBdr>
            <w:top w:val="none" w:sz="0" w:space="0" w:color="auto"/>
            <w:left w:val="none" w:sz="0" w:space="0" w:color="auto"/>
            <w:bottom w:val="none" w:sz="0" w:space="0" w:color="auto"/>
            <w:right w:val="none" w:sz="0" w:space="0" w:color="auto"/>
          </w:divBdr>
        </w:div>
        <w:div w:id="650256728">
          <w:marLeft w:val="0"/>
          <w:marRight w:val="0"/>
          <w:marTop w:val="0"/>
          <w:marBottom w:val="0"/>
          <w:divBdr>
            <w:top w:val="none" w:sz="0" w:space="0" w:color="auto"/>
            <w:left w:val="none" w:sz="0" w:space="0" w:color="auto"/>
            <w:bottom w:val="none" w:sz="0" w:space="0" w:color="auto"/>
            <w:right w:val="none" w:sz="0" w:space="0" w:color="auto"/>
          </w:divBdr>
        </w:div>
        <w:div w:id="939531563">
          <w:marLeft w:val="0"/>
          <w:marRight w:val="0"/>
          <w:marTop w:val="0"/>
          <w:marBottom w:val="0"/>
          <w:divBdr>
            <w:top w:val="none" w:sz="0" w:space="0" w:color="auto"/>
            <w:left w:val="none" w:sz="0" w:space="0" w:color="auto"/>
            <w:bottom w:val="none" w:sz="0" w:space="0" w:color="auto"/>
            <w:right w:val="none" w:sz="0" w:space="0" w:color="auto"/>
          </w:divBdr>
        </w:div>
      </w:divsChild>
    </w:div>
    <w:div w:id="2044398684">
      <w:bodyDiv w:val="1"/>
      <w:marLeft w:val="0"/>
      <w:marRight w:val="0"/>
      <w:marTop w:val="0"/>
      <w:marBottom w:val="0"/>
      <w:divBdr>
        <w:top w:val="none" w:sz="0" w:space="0" w:color="auto"/>
        <w:left w:val="none" w:sz="0" w:space="0" w:color="auto"/>
        <w:bottom w:val="none" w:sz="0" w:space="0" w:color="auto"/>
        <w:right w:val="none" w:sz="0" w:space="0" w:color="auto"/>
      </w:divBdr>
    </w:div>
    <w:div w:id="2046519476">
      <w:bodyDiv w:val="1"/>
      <w:marLeft w:val="0"/>
      <w:marRight w:val="0"/>
      <w:marTop w:val="0"/>
      <w:marBottom w:val="0"/>
      <w:divBdr>
        <w:top w:val="none" w:sz="0" w:space="0" w:color="auto"/>
        <w:left w:val="none" w:sz="0" w:space="0" w:color="auto"/>
        <w:bottom w:val="none" w:sz="0" w:space="0" w:color="auto"/>
        <w:right w:val="none" w:sz="0" w:space="0" w:color="auto"/>
      </w:divBdr>
    </w:div>
    <w:div w:id="2095977736">
      <w:bodyDiv w:val="1"/>
      <w:marLeft w:val="0"/>
      <w:marRight w:val="0"/>
      <w:marTop w:val="0"/>
      <w:marBottom w:val="0"/>
      <w:divBdr>
        <w:top w:val="none" w:sz="0" w:space="0" w:color="auto"/>
        <w:left w:val="none" w:sz="0" w:space="0" w:color="auto"/>
        <w:bottom w:val="none" w:sz="0" w:space="0" w:color="auto"/>
        <w:right w:val="none" w:sz="0" w:space="0" w:color="auto"/>
      </w:divBdr>
    </w:div>
    <w:div w:id="2096516471">
      <w:bodyDiv w:val="1"/>
      <w:marLeft w:val="0"/>
      <w:marRight w:val="0"/>
      <w:marTop w:val="0"/>
      <w:marBottom w:val="0"/>
      <w:divBdr>
        <w:top w:val="none" w:sz="0" w:space="0" w:color="auto"/>
        <w:left w:val="none" w:sz="0" w:space="0" w:color="auto"/>
        <w:bottom w:val="none" w:sz="0" w:space="0" w:color="auto"/>
        <w:right w:val="none" w:sz="0" w:space="0" w:color="auto"/>
      </w:divBdr>
      <w:divsChild>
        <w:div w:id="515654154">
          <w:marLeft w:val="0"/>
          <w:marRight w:val="0"/>
          <w:marTop w:val="0"/>
          <w:marBottom w:val="0"/>
          <w:divBdr>
            <w:top w:val="none" w:sz="0" w:space="0" w:color="auto"/>
            <w:left w:val="none" w:sz="0" w:space="0" w:color="auto"/>
            <w:bottom w:val="none" w:sz="0" w:space="0" w:color="auto"/>
            <w:right w:val="none" w:sz="0" w:space="0" w:color="auto"/>
          </w:divBdr>
          <w:divsChild>
            <w:div w:id="518618352">
              <w:marLeft w:val="0"/>
              <w:marRight w:val="0"/>
              <w:marTop w:val="0"/>
              <w:marBottom w:val="0"/>
              <w:divBdr>
                <w:top w:val="none" w:sz="0" w:space="0" w:color="auto"/>
                <w:left w:val="none" w:sz="0" w:space="0" w:color="auto"/>
                <w:bottom w:val="none" w:sz="0" w:space="0" w:color="auto"/>
                <w:right w:val="none" w:sz="0" w:space="0" w:color="auto"/>
              </w:divBdr>
              <w:divsChild>
                <w:div w:id="858667336">
                  <w:marLeft w:val="0"/>
                  <w:marRight w:val="0"/>
                  <w:marTop w:val="0"/>
                  <w:marBottom w:val="0"/>
                  <w:divBdr>
                    <w:top w:val="none" w:sz="0" w:space="0" w:color="auto"/>
                    <w:left w:val="none" w:sz="0" w:space="0" w:color="auto"/>
                    <w:bottom w:val="none" w:sz="0" w:space="0" w:color="auto"/>
                    <w:right w:val="none" w:sz="0" w:space="0" w:color="auto"/>
                  </w:divBdr>
                </w:div>
                <w:div w:id="504520063">
                  <w:marLeft w:val="0"/>
                  <w:marRight w:val="0"/>
                  <w:marTop w:val="0"/>
                  <w:marBottom w:val="0"/>
                  <w:divBdr>
                    <w:top w:val="none" w:sz="0" w:space="0" w:color="auto"/>
                    <w:left w:val="none" w:sz="0" w:space="0" w:color="auto"/>
                    <w:bottom w:val="none" w:sz="0" w:space="0" w:color="auto"/>
                    <w:right w:val="none" w:sz="0" w:space="0" w:color="auto"/>
                  </w:divBdr>
                  <w:divsChild>
                    <w:div w:id="2143767454">
                      <w:marLeft w:val="0"/>
                      <w:marRight w:val="0"/>
                      <w:marTop w:val="0"/>
                      <w:marBottom w:val="0"/>
                      <w:divBdr>
                        <w:top w:val="none" w:sz="0" w:space="0" w:color="auto"/>
                        <w:left w:val="none" w:sz="0" w:space="0" w:color="auto"/>
                        <w:bottom w:val="none" w:sz="0" w:space="0" w:color="auto"/>
                        <w:right w:val="none" w:sz="0" w:space="0" w:color="auto"/>
                      </w:divBdr>
                      <w:divsChild>
                        <w:div w:id="229342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542447">
                  <w:marLeft w:val="0"/>
                  <w:marRight w:val="0"/>
                  <w:marTop w:val="0"/>
                  <w:marBottom w:val="0"/>
                  <w:divBdr>
                    <w:top w:val="none" w:sz="0" w:space="0" w:color="auto"/>
                    <w:left w:val="none" w:sz="0" w:space="0" w:color="auto"/>
                    <w:bottom w:val="none" w:sz="0" w:space="0" w:color="auto"/>
                    <w:right w:val="none" w:sz="0" w:space="0" w:color="auto"/>
                  </w:divBdr>
                  <w:divsChild>
                    <w:div w:id="2020039034">
                      <w:marLeft w:val="0"/>
                      <w:marRight w:val="0"/>
                      <w:marTop w:val="0"/>
                      <w:marBottom w:val="0"/>
                      <w:divBdr>
                        <w:top w:val="none" w:sz="0" w:space="0" w:color="auto"/>
                        <w:left w:val="none" w:sz="0" w:space="0" w:color="auto"/>
                        <w:bottom w:val="none" w:sz="0" w:space="0" w:color="auto"/>
                        <w:right w:val="none" w:sz="0" w:space="0" w:color="auto"/>
                      </w:divBdr>
                      <w:divsChild>
                        <w:div w:id="164681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558872">
                  <w:marLeft w:val="0"/>
                  <w:marRight w:val="0"/>
                  <w:marTop w:val="0"/>
                  <w:marBottom w:val="0"/>
                  <w:divBdr>
                    <w:top w:val="none" w:sz="0" w:space="0" w:color="auto"/>
                    <w:left w:val="none" w:sz="0" w:space="0" w:color="auto"/>
                    <w:bottom w:val="none" w:sz="0" w:space="0" w:color="auto"/>
                    <w:right w:val="none" w:sz="0" w:space="0" w:color="auto"/>
                  </w:divBdr>
                  <w:divsChild>
                    <w:div w:id="71315099">
                      <w:marLeft w:val="0"/>
                      <w:marRight w:val="0"/>
                      <w:marTop w:val="0"/>
                      <w:marBottom w:val="0"/>
                      <w:divBdr>
                        <w:top w:val="none" w:sz="0" w:space="0" w:color="auto"/>
                        <w:left w:val="none" w:sz="0" w:space="0" w:color="auto"/>
                        <w:bottom w:val="none" w:sz="0" w:space="0" w:color="auto"/>
                        <w:right w:val="none" w:sz="0" w:space="0" w:color="auto"/>
                      </w:divBdr>
                      <w:divsChild>
                        <w:div w:id="688062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406110">
                  <w:marLeft w:val="0"/>
                  <w:marRight w:val="0"/>
                  <w:marTop w:val="0"/>
                  <w:marBottom w:val="0"/>
                  <w:divBdr>
                    <w:top w:val="none" w:sz="0" w:space="0" w:color="auto"/>
                    <w:left w:val="none" w:sz="0" w:space="0" w:color="auto"/>
                    <w:bottom w:val="none" w:sz="0" w:space="0" w:color="auto"/>
                    <w:right w:val="none" w:sz="0" w:space="0" w:color="auto"/>
                  </w:divBdr>
                  <w:divsChild>
                    <w:div w:id="1706834909">
                      <w:marLeft w:val="0"/>
                      <w:marRight w:val="0"/>
                      <w:marTop w:val="0"/>
                      <w:marBottom w:val="0"/>
                      <w:divBdr>
                        <w:top w:val="none" w:sz="0" w:space="0" w:color="auto"/>
                        <w:left w:val="none" w:sz="0" w:space="0" w:color="auto"/>
                        <w:bottom w:val="none" w:sz="0" w:space="0" w:color="auto"/>
                        <w:right w:val="none" w:sz="0" w:space="0" w:color="auto"/>
                      </w:divBdr>
                      <w:divsChild>
                        <w:div w:id="988904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020121">
              <w:marLeft w:val="0"/>
              <w:marRight w:val="0"/>
              <w:marTop w:val="0"/>
              <w:marBottom w:val="0"/>
              <w:divBdr>
                <w:top w:val="none" w:sz="0" w:space="0" w:color="auto"/>
                <w:left w:val="none" w:sz="0" w:space="0" w:color="auto"/>
                <w:bottom w:val="none" w:sz="0" w:space="0" w:color="auto"/>
                <w:right w:val="none" w:sz="0" w:space="0" w:color="auto"/>
              </w:divBdr>
              <w:divsChild>
                <w:div w:id="688993726">
                  <w:marLeft w:val="0"/>
                  <w:marRight w:val="0"/>
                  <w:marTop w:val="0"/>
                  <w:marBottom w:val="0"/>
                  <w:divBdr>
                    <w:top w:val="none" w:sz="0" w:space="0" w:color="auto"/>
                    <w:left w:val="none" w:sz="0" w:space="0" w:color="auto"/>
                    <w:bottom w:val="none" w:sz="0" w:space="0" w:color="auto"/>
                    <w:right w:val="none" w:sz="0" w:space="0" w:color="auto"/>
                  </w:divBdr>
                </w:div>
                <w:div w:id="681468857">
                  <w:marLeft w:val="0"/>
                  <w:marRight w:val="0"/>
                  <w:marTop w:val="0"/>
                  <w:marBottom w:val="0"/>
                  <w:divBdr>
                    <w:top w:val="none" w:sz="0" w:space="0" w:color="auto"/>
                    <w:left w:val="none" w:sz="0" w:space="0" w:color="auto"/>
                    <w:bottom w:val="none" w:sz="0" w:space="0" w:color="auto"/>
                    <w:right w:val="none" w:sz="0" w:space="0" w:color="auto"/>
                  </w:divBdr>
                  <w:divsChild>
                    <w:div w:id="2105222578">
                      <w:marLeft w:val="0"/>
                      <w:marRight w:val="0"/>
                      <w:marTop w:val="0"/>
                      <w:marBottom w:val="0"/>
                      <w:divBdr>
                        <w:top w:val="none" w:sz="0" w:space="0" w:color="auto"/>
                        <w:left w:val="none" w:sz="0" w:space="0" w:color="auto"/>
                        <w:bottom w:val="none" w:sz="0" w:space="0" w:color="auto"/>
                        <w:right w:val="none" w:sz="0" w:space="0" w:color="auto"/>
                      </w:divBdr>
                      <w:divsChild>
                        <w:div w:id="169214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77670">
                  <w:marLeft w:val="0"/>
                  <w:marRight w:val="0"/>
                  <w:marTop w:val="0"/>
                  <w:marBottom w:val="0"/>
                  <w:divBdr>
                    <w:top w:val="none" w:sz="0" w:space="0" w:color="auto"/>
                    <w:left w:val="none" w:sz="0" w:space="0" w:color="auto"/>
                    <w:bottom w:val="none" w:sz="0" w:space="0" w:color="auto"/>
                    <w:right w:val="none" w:sz="0" w:space="0" w:color="auto"/>
                  </w:divBdr>
                  <w:divsChild>
                    <w:div w:id="484662376">
                      <w:marLeft w:val="0"/>
                      <w:marRight w:val="0"/>
                      <w:marTop w:val="0"/>
                      <w:marBottom w:val="0"/>
                      <w:divBdr>
                        <w:top w:val="none" w:sz="0" w:space="0" w:color="auto"/>
                        <w:left w:val="none" w:sz="0" w:space="0" w:color="auto"/>
                        <w:bottom w:val="none" w:sz="0" w:space="0" w:color="auto"/>
                        <w:right w:val="none" w:sz="0" w:space="0" w:color="auto"/>
                      </w:divBdr>
                      <w:divsChild>
                        <w:div w:id="1630936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592122">
                  <w:marLeft w:val="0"/>
                  <w:marRight w:val="0"/>
                  <w:marTop w:val="0"/>
                  <w:marBottom w:val="0"/>
                  <w:divBdr>
                    <w:top w:val="none" w:sz="0" w:space="0" w:color="auto"/>
                    <w:left w:val="none" w:sz="0" w:space="0" w:color="auto"/>
                    <w:bottom w:val="none" w:sz="0" w:space="0" w:color="auto"/>
                    <w:right w:val="none" w:sz="0" w:space="0" w:color="auto"/>
                  </w:divBdr>
                  <w:divsChild>
                    <w:div w:id="1933538941">
                      <w:marLeft w:val="0"/>
                      <w:marRight w:val="0"/>
                      <w:marTop w:val="0"/>
                      <w:marBottom w:val="0"/>
                      <w:divBdr>
                        <w:top w:val="none" w:sz="0" w:space="0" w:color="auto"/>
                        <w:left w:val="none" w:sz="0" w:space="0" w:color="auto"/>
                        <w:bottom w:val="none" w:sz="0" w:space="0" w:color="auto"/>
                        <w:right w:val="none" w:sz="0" w:space="0" w:color="auto"/>
                      </w:divBdr>
                      <w:divsChild>
                        <w:div w:id="39728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407641">
                  <w:marLeft w:val="0"/>
                  <w:marRight w:val="0"/>
                  <w:marTop w:val="0"/>
                  <w:marBottom w:val="0"/>
                  <w:divBdr>
                    <w:top w:val="none" w:sz="0" w:space="0" w:color="auto"/>
                    <w:left w:val="none" w:sz="0" w:space="0" w:color="auto"/>
                    <w:bottom w:val="none" w:sz="0" w:space="0" w:color="auto"/>
                    <w:right w:val="none" w:sz="0" w:space="0" w:color="auto"/>
                  </w:divBdr>
                  <w:divsChild>
                    <w:div w:id="1788238656">
                      <w:marLeft w:val="0"/>
                      <w:marRight w:val="0"/>
                      <w:marTop w:val="0"/>
                      <w:marBottom w:val="0"/>
                      <w:divBdr>
                        <w:top w:val="none" w:sz="0" w:space="0" w:color="auto"/>
                        <w:left w:val="none" w:sz="0" w:space="0" w:color="auto"/>
                        <w:bottom w:val="none" w:sz="0" w:space="0" w:color="auto"/>
                        <w:right w:val="none" w:sz="0" w:space="0" w:color="auto"/>
                      </w:divBdr>
                      <w:divsChild>
                        <w:div w:id="186937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182999">
              <w:marLeft w:val="0"/>
              <w:marRight w:val="0"/>
              <w:marTop w:val="0"/>
              <w:marBottom w:val="0"/>
              <w:divBdr>
                <w:top w:val="none" w:sz="0" w:space="0" w:color="auto"/>
                <w:left w:val="none" w:sz="0" w:space="0" w:color="auto"/>
                <w:bottom w:val="none" w:sz="0" w:space="0" w:color="auto"/>
                <w:right w:val="none" w:sz="0" w:space="0" w:color="auto"/>
              </w:divBdr>
              <w:divsChild>
                <w:div w:id="1607078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731504">
          <w:marLeft w:val="0"/>
          <w:marRight w:val="0"/>
          <w:marTop w:val="0"/>
          <w:marBottom w:val="0"/>
          <w:divBdr>
            <w:top w:val="none" w:sz="0" w:space="0" w:color="auto"/>
            <w:left w:val="none" w:sz="0" w:space="0" w:color="auto"/>
            <w:bottom w:val="none" w:sz="0" w:space="0" w:color="auto"/>
            <w:right w:val="none" w:sz="0" w:space="0" w:color="auto"/>
          </w:divBdr>
          <w:divsChild>
            <w:div w:id="101843516">
              <w:marLeft w:val="0"/>
              <w:marRight w:val="0"/>
              <w:marTop w:val="0"/>
              <w:marBottom w:val="0"/>
              <w:divBdr>
                <w:top w:val="none" w:sz="0" w:space="0" w:color="auto"/>
                <w:left w:val="none" w:sz="0" w:space="0" w:color="auto"/>
                <w:bottom w:val="none" w:sz="0" w:space="0" w:color="auto"/>
                <w:right w:val="none" w:sz="0" w:space="0" w:color="auto"/>
              </w:divBdr>
            </w:div>
            <w:div w:id="276907922">
              <w:marLeft w:val="0"/>
              <w:marRight w:val="0"/>
              <w:marTop w:val="0"/>
              <w:marBottom w:val="0"/>
              <w:divBdr>
                <w:top w:val="none" w:sz="0" w:space="0" w:color="auto"/>
                <w:left w:val="none" w:sz="0" w:space="0" w:color="auto"/>
                <w:bottom w:val="none" w:sz="0" w:space="0" w:color="auto"/>
                <w:right w:val="none" w:sz="0" w:space="0" w:color="auto"/>
              </w:divBdr>
              <w:divsChild>
                <w:div w:id="1319073564">
                  <w:marLeft w:val="0"/>
                  <w:marRight w:val="0"/>
                  <w:marTop w:val="0"/>
                  <w:marBottom w:val="0"/>
                  <w:divBdr>
                    <w:top w:val="none" w:sz="0" w:space="0" w:color="auto"/>
                    <w:left w:val="none" w:sz="0" w:space="0" w:color="auto"/>
                    <w:bottom w:val="none" w:sz="0" w:space="0" w:color="auto"/>
                    <w:right w:val="none" w:sz="0" w:space="0" w:color="auto"/>
                  </w:divBdr>
                  <w:divsChild>
                    <w:div w:id="99569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509195">
              <w:marLeft w:val="0"/>
              <w:marRight w:val="0"/>
              <w:marTop w:val="0"/>
              <w:marBottom w:val="0"/>
              <w:divBdr>
                <w:top w:val="none" w:sz="0" w:space="0" w:color="auto"/>
                <w:left w:val="none" w:sz="0" w:space="0" w:color="auto"/>
                <w:bottom w:val="none" w:sz="0" w:space="0" w:color="auto"/>
                <w:right w:val="none" w:sz="0" w:space="0" w:color="auto"/>
              </w:divBdr>
              <w:divsChild>
                <w:div w:id="1125150170">
                  <w:marLeft w:val="0"/>
                  <w:marRight w:val="0"/>
                  <w:marTop w:val="0"/>
                  <w:marBottom w:val="0"/>
                  <w:divBdr>
                    <w:top w:val="none" w:sz="0" w:space="0" w:color="auto"/>
                    <w:left w:val="none" w:sz="0" w:space="0" w:color="auto"/>
                    <w:bottom w:val="none" w:sz="0" w:space="0" w:color="auto"/>
                    <w:right w:val="none" w:sz="0" w:space="0" w:color="auto"/>
                  </w:divBdr>
                  <w:divsChild>
                    <w:div w:id="129474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063534">
              <w:marLeft w:val="0"/>
              <w:marRight w:val="0"/>
              <w:marTop w:val="0"/>
              <w:marBottom w:val="0"/>
              <w:divBdr>
                <w:top w:val="none" w:sz="0" w:space="0" w:color="auto"/>
                <w:left w:val="none" w:sz="0" w:space="0" w:color="auto"/>
                <w:bottom w:val="none" w:sz="0" w:space="0" w:color="auto"/>
                <w:right w:val="none" w:sz="0" w:space="0" w:color="auto"/>
              </w:divBdr>
              <w:divsChild>
                <w:div w:id="96560261">
                  <w:marLeft w:val="0"/>
                  <w:marRight w:val="0"/>
                  <w:marTop w:val="0"/>
                  <w:marBottom w:val="0"/>
                  <w:divBdr>
                    <w:top w:val="none" w:sz="0" w:space="0" w:color="auto"/>
                    <w:left w:val="none" w:sz="0" w:space="0" w:color="auto"/>
                    <w:bottom w:val="none" w:sz="0" w:space="0" w:color="auto"/>
                    <w:right w:val="none" w:sz="0" w:space="0" w:color="auto"/>
                  </w:divBdr>
                  <w:divsChild>
                    <w:div w:id="36741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668792">
              <w:marLeft w:val="0"/>
              <w:marRight w:val="0"/>
              <w:marTop w:val="0"/>
              <w:marBottom w:val="0"/>
              <w:divBdr>
                <w:top w:val="none" w:sz="0" w:space="0" w:color="auto"/>
                <w:left w:val="none" w:sz="0" w:space="0" w:color="auto"/>
                <w:bottom w:val="none" w:sz="0" w:space="0" w:color="auto"/>
                <w:right w:val="none" w:sz="0" w:space="0" w:color="auto"/>
              </w:divBdr>
              <w:divsChild>
                <w:div w:id="745801899">
                  <w:marLeft w:val="0"/>
                  <w:marRight w:val="0"/>
                  <w:marTop w:val="0"/>
                  <w:marBottom w:val="0"/>
                  <w:divBdr>
                    <w:top w:val="none" w:sz="0" w:space="0" w:color="auto"/>
                    <w:left w:val="none" w:sz="0" w:space="0" w:color="auto"/>
                    <w:bottom w:val="none" w:sz="0" w:space="0" w:color="auto"/>
                    <w:right w:val="none" w:sz="0" w:space="0" w:color="auto"/>
                  </w:divBdr>
                  <w:divsChild>
                    <w:div w:id="56341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7001269">
      <w:bodyDiv w:val="1"/>
      <w:marLeft w:val="0"/>
      <w:marRight w:val="0"/>
      <w:marTop w:val="0"/>
      <w:marBottom w:val="0"/>
      <w:divBdr>
        <w:top w:val="none" w:sz="0" w:space="0" w:color="auto"/>
        <w:left w:val="none" w:sz="0" w:space="0" w:color="auto"/>
        <w:bottom w:val="none" w:sz="0" w:space="0" w:color="auto"/>
        <w:right w:val="none" w:sz="0" w:space="0" w:color="auto"/>
      </w:divBdr>
      <w:divsChild>
        <w:div w:id="1075586274">
          <w:marLeft w:val="0"/>
          <w:marRight w:val="0"/>
          <w:marTop w:val="0"/>
          <w:marBottom w:val="0"/>
          <w:divBdr>
            <w:top w:val="none" w:sz="0" w:space="0" w:color="auto"/>
            <w:left w:val="none" w:sz="0" w:space="0" w:color="auto"/>
            <w:bottom w:val="none" w:sz="0" w:space="0" w:color="auto"/>
            <w:right w:val="none" w:sz="0" w:space="0" w:color="auto"/>
          </w:divBdr>
        </w:div>
      </w:divsChild>
    </w:div>
    <w:div w:id="2108041809">
      <w:bodyDiv w:val="1"/>
      <w:marLeft w:val="0"/>
      <w:marRight w:val="0"/>
      <w:marTop w:val="0"/>
      <w:marBottom w:val="0"/>
      <w:divBdr>
        <w:top w:val="none" w:sz="0" w:space="0" w:color="auto"/>
        <w:left w:val="none" w:sz="0" w:space="0" w:color="auto"/>
        <w:bottom w:val="none" w:sz="0" w:space="0" w:color="auto"/>
        <w:right w:val="none" w:sz="0" w:space="0" w:color="auto"/>
      </w:divBdr>
      <w:divsChild>
        <w:div w:id="1412460545">
          <w:marLeft w:val="0"/>
          <w:marRight w:val="0"/>
          <w:marTop w:val="0"/>
          <w:marBottom w:val="0"/>
          <w:divBdr>
            <w:top w:val="none" w:sz="0" w:space="0" w:color="auto"/>
            <w:left w:val="none" w:sz="0" w:space="0" w:color="auto"/>
            <w:bottom w:val="none" w:sz="0" w:space="0" w:color="auto"/>
            <w:right w:val="none" w:sz="0" w:space="0" w:color="auto"/>
          </w:divBdr>
        </w:div>
        <w:div w:id="1858234289">
          <w:marLeft w:val="0"/>
          <w:marRight w:val="0"/>
          <w:marTop w:val="0"/>
          <w:marBottom w:val="0"/>
          <w:divBdr>
            <w:top w:val="none" w:sz="0" w:space="0" w:color="auto"/>
            <w:left w:val="none" w:sz="0" w:space="0" w:color="auto"/>
            <w:bottom w:val="none" w:sz="0" w:space="0" w:color="auto"/>
            <w:right w:val="none" w:sz="0" w:space="0" w:color="auto"/>
          </w:divBdr>
        </w:div>
        <w:div w:id="672608783">
          <w:marLeft w:val="0"/>
          <w:marRight w:val="0"/>
          <w:marTop w:val="0"/>
          <w:marBottom w:val="0"/>
          <w:divBdr>
            <w:top w:val="none" w:sz="0" w:space="0" w:color="auto"/>
            <w:left w:val="none" w:sz="0" w:space="0" w:color="auto"/>
            <w:bottom w:val="none" w:sz="0" w:space="0" w:color="auto"/>
            <w:right w:val="none" w:sz="0" w:space="0" w:color="auto"/>
          </w:divBdr>
        </w:div>
        <w:div w:id="1921135845">
          <w:marLeft w:val="0"/>
          <w:marRight w:val="0"/>
          <w:marTop w:val="0"/>
          <w:marBottom w:val="0"/>
          <w:divBdr>
            <w:top w:val="none" w:sz="0" w:space="0" w:color="auto"/>
            <w:left w:val="none" w:sz="0" w:space="0" w:color="auto"/>
            <w:bottom w:val="none" w:sz="0" w:space="0" w:color="auto"/>
            <w:right w:val="none" w:sz="0" w:space="0" w:color="auto"/>
          </w:divBdr>
        </w:div>
        <w:div w:id="979386971">
          <w:marLeft w:val="0"/>
          <w:marRight w:val="0"/>
          <w:marTop w:val="0"/>
          <w:marBottom w:val="0"/>
          <w:divBdr>
            <w:top w:val="none" w:sz="0" w:space="0" w:color="auto"/>
            <w:left w:val="none" w:sz="0" w:space="0" w:color="auto"/>
            <w:bottom w:val="none" w:sz="0" w:space="0" w:color="auto"/>
            <w:right w:val="none" w:sz="0" w:space="0" w:color="auto"/>
          </w:divBdr>
        </w:div>
        <w:div w:id="1241059462">
          <w:marLeft w:val="0"/>
          <w:marRight w:val="0"/>
          <w:marTop w:val="0"/>
          <w:marBottom w:val="0"/>
          <w:divBdr>
            <w:top w:val="none" w:sz="0" w:space="0" w:color="auto"/>
            <w:left w:val="none" w:sz="0" w:space="0" w:color="auto"/>
            <w:bottom w:val="none" w:sz="0" w:space="0" w:color="auto"/>
            <w:right w:val="none" w:sz="0" w:space="0" w:color="auto"/>
          </w:divBdr>
        </w:div>
      </w:divsChild>
    </w:div>
    <w:div w:id="2109151128">
      <w:bodyDiv w:val="1"/>
      <w:marLeft w:val="0"/>
      <w:marRight w:val="0"/>
      <w:marTop w:val="0"/>
      <w:marBottom w:val="0"/>
      <w:divBdr>
        <w:top w:val="none" w:sz="0" w:space="0" w:color="auto"/>
        <w:left w:val="none" w:sz="0" w:space="0" w:color="auto"/>
        <w:bottom w:val="none" w:sz="0" w:space="0" w:color="auto"/>
        <w:right w:val="none" w:sz="0" w:space="0" w:color="auto"/>
      </w:divBdr>
      <w:divsChild>
        <w:div w:id="1335494855">
          <w:marLeft w:val="0"/>
          <w:marRight w:val="0"/>
          <w:marTop w:val="0"/>
          <w:marBottom w:val="0"/>
          <w:divBdr>
            <w:top w:val="none" w:sz="0" w:space="0" w:color="auto"/>
            <w:left w:val="none" w:sz="0" w:space="0" w:color="auto"/>
            <w:bottom w:val="none" w:sz="0" w:space="0" w:color="auto"/>
            <w:right w:val="none" w:sz="0" w:space="0" w:color="auto"/>
          </w:divBdr>
        </w:div>
        <w:div w:id="1099177879">
          <w:marLeft w:val="0"/>
          <w:marRight w:val="0"/>
          <w:marTop w:val="0"/>
          <w:marBottom w:val="0"/>
          <w:divBdr>
            <w:top w:val="none" w:sz="0" w:space="0" w:color="auto"/>
            <w:left w:val="none" w:sz="0" w:space="0" w:color="auto"/>
            <w:bottom w:val="none" w:sz="0" w:space="0" w:color="auto"/>
            <w:right w:val="none" w:sz="0" w:space="0" w:color="auto"/>
          </w:divBdr>
        </w:div>
      </w:divsChild>
    </w:div>
    <w:div w:id="2111922800">
      <w:bodyDiv w:val="1"/>
      <w:marLeft w:val="0"/>
      <w:marRight w:val="0"/>
      <w:marTop w:val="0"/>
      <w:marBottom w:val="0"/>
      <w:divBdr>
        <w:top w:val="none" w:sz="0" w:space="0" w:color="auto"/>
        <w:left w:val="none" w:sz="0" w:space="0" w:color="auto"/>
        <w:bottom w:val="none" w:sz="0" w:space="0" w:color="auto"/>
        <w:right w:val="none" w:sz="0" w:space="0" w:color="auto"/>
      </w:divBdr>
    </w:div>
    <w:div w:id="2123498045">
      <w:bodyDiv w:val="1"/>
      <w:marLeft w:val="0"/>
      <w:marRight w:val="0"/>
      <w:marTop w:val="0"/>
      <w:marBottom w:val="0"/>
      <w:divBdr>
        <w:top w:val="none" w:sz="0" w:space="0" w:color="auto"/>
        <w:left w:val="none" w:sz="0" w:space="0" w:color="auto"/>
        <w:bottom w:val="none" w:sz="0" w:space="0" w:color="auto"/>
        <w:right w:val="none" w:sz="0" w:space="0" w:color="auto"/>
      </w:divBdr>
      <w:divsChild>
        <w:div w:id="1380396772">
          <w:marLeft w:val="0"/>
          <w:marRight w:val="0"/>
          <w:marTop w:val="0"/>
          <w:marBottom w:val="0"/>
          <w:divBdr>
            <w:top w:val="none" w:sz="0" w:space="0" w:color="auto"/>
            <w:left w:val="none" w:sz="0" w:space="0" w:color="auto"/>
            <w:bottom w:val="none" w:sz="0" w:space="0" w:color="auto"/>
            <w:right w:val="none" w:sz="0" w:space="0" w:color="auto"/>
          </w:divBdr>
          <w:divsChild>
            <w:div w:id="1309239158">
              <w:marLeft w:val="0"/>
              <w:marRight w:val="0"/>
              <w:marTop w:val="0"/>
              <w:marBottom w:val="0"/>
              <w:divBdr>
                <w:top w:val="none" w:sz="0" w:space="0" w:color="auto"/>
                <w:left w:val="none" w:sz="0" w:space="0" w:color="auto"/>
                <w:bottom w:val="none" w:sz="0" w:space="0" w:color="auto"/>
                <w:right w:val="none" w:sz="0" w:space="0" w:color="auto"/>
              </w:divBdr>
              <w:divsChild>
                <w:div w:id="90055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urlSearch.seam?HitlistCaption=Odes%C5%82ania&amp;pap_group=25009612&amp;refSource=guide&amp;sortField=document-date&amp;filterByUniqueVersionBaseId=true" TargetMode="External"/><Relationship Id="rId18" Type="http://schemas.openxmlformats.org/officeDocument/2006/relationships/hyperlink" Target="https://sip.legalis.pl/urlSearch.seam?HitlistCaption=Odes%C5%82ania&amp;pap_group=25009612&amp;refSource=guide&amp;sortField=document-date&amp;filterByUniqueVersionBaseId=true" TargetMode="External"/><Relationship Id="rId26" Type="http://schemas.openxmlformats.org/officeDocument/2006/relationships/hyperlink" Target="https://sip.legalis.pl/urlSearch.seam?HitlistCaption=Odes%C5%82ania&amp;pap_group=25009612&amp;refSource=guide&amp;sortField=document-date&amp;filterByUniqueVersionBaseId=true" TargetMode="External"/><Relationship Id="rId39" Type="http://schemas.openxmlformats.org/officeDocument/2006/relationships/hyperlink" Target="https://sip.legalis.pl/urlSearch.seam?HitlistCaption=Odes%C5%82ania&amp;pap_group=25009612&amp;refSource=guide&amp;sortField=document-date&amp;filterByUniqueVersionBaseId=true" TargetMode="External"/><Relationship Id="rId21" Type="http://schemas.openxmlformats.org/officeDocument/2006/relationships/hyperlink" Target="https://sip.legalis.pl/document-view.seam?documentId=mfrxilrtg4yteobqgqztqltqmfyc4nbuha2danrwge" TargetMode="External"/><Relationship Id="rId34" Type="http://schemas.openxmlformats.org/officeDocument/2006/relationships/hyperlink" Target="https://sip.legalis.pl/urlSearch.seam?HitlistCaption=Odes%C5%82ania&amp;pap_group=25009612&amp;refSource=guide&amp;sortField=document-date&amp;filterByUniqueVersionBaseId=true" TargetMode="External"/><Relationship Id="rId42" Type="http://schemas.openxmlformats.org/officeDocument/2006/relationships/hyperlink" Target="https://sip.legalis.pl/urlSearch.seam?HitlistCaption=Odes%C5%82ania&amp;pap_group=25009612&amp;refSource=guide&amp;sortField=document-date&amp;filterByUniqueVersionBaseId=true" TargetMode="External"/><Relationship Id="rId47" Type="http://schemas.openxmlformats.org/officeDocument/2006/relationships/hyperlink" Target="https://sip.legalis.pl/urlSearch.seam?HitlistCaption=Odes%C5%82ania&amp;pap_group=25009612&amp;refSource=guide&amp;sortField=document-date&amp;filterByUniqueVersionBaseId=true" TargetMode="External"/><Relationship Id="rId50" Type="http://schemas.openxmlformats.org/officeDocument/2006/relationships/hyperlink" Target="https://sip.legalis.pl/document-view.seam?documentId=mfrxilrtg4yteobqgqztqltqmfyc4nbuha2danrvg4" TargetMode="External"/><Relationship Id="rId55"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sip.legalis.pl/urlSearch.seam?HitlistCaption=Odes%C5%82ania&amp;pap_group=25009612&amp;refSource=guide&amp;sortField=document-date&amp;filterByUniqueVersionBaseId=true" TargetMode="External"/><Relationship Id="rId17" Type="http://schemas.openxmlformats.org/officeDocument/2006/relationships/hyperlink" Target="https://sip.legalis.pl/urlSearch.seam?HitlistCaption=Odes%C5%82ania&amp;pap_group=25009612&amp;refSource=guide&amp;sortField=document-date&amp;filterByUniqueVersionBaseId=true" TargetMode="External"/><Relationship Id="rId25" Type="http://schemas.openxmlformats.org/officeDocument/2006/relationships/hyperlink" Target="https://sip.legalis.pl/urlSearch.seam?HitlistCaption=Odes%C5%82ania&amp;pap_group=25009612&amp;refSource=guide&amp;sortField=document-date&amp;filterByUniqueVersionBaseId=true" TargetMode="External"/><Relationship Id="rId33" Type="http://schemas.openxmlformats.org/officeDocument/2006/relationships/hyperlink" Target="https://sip.legalis.pl/urlSearch.seam?HitlistCaption=Odes%C5%82ania&amp;pap_group=25009612&amp;refSource=guide&amp;sortField=document-date&amp;filterByUniqueVersionBaseId=true" TargetMode="External"/><Relationship Id="rId38" Type="http://schemas.openxmlformats.org/officeDocument/2006/relationships/hyperlink" Target="https://sip.legalis.pl/urlSearch.seam?HitlistCaption=Odes%C5%82ania&amp;pap_group=25009612&amp;refSource=guide&amp;sortField=document-date&amp;filterByUniqueVersionBaseId=true" TargetMode="External"/><Relationship Id="rId46" Type="http://schemas.openxmlformats.org/officeDocument/2006/relationships/hyperlink" Target="https://sip.legalis.pl/urlSearch.seam?HitlistCaption=Odes%C5%82ania&amp;pap_group=25009537&amp;refSource=guide&amp;sortField=document-date&amp;filterByUniqueVersionBaseId=true" TargetMode="External"/><Relationship Id="rId2" Type="http://schemas.openxmlformats.org/officeDocument/2006/relationships/numbering" Target="numbering.xml"/><Relationship Id="rId16" Type="http://schemas.openxmlformats.org/officeDocument/2006/relationships/hyperlink" Target="https://sip.legalis.pl/urlSearch.seam?HitlistCaption=Odes%C5%82ania&amp;pap_group=25009537&amp;refSource=guide&amp;sortField=document-date&amp;filterByUniqueVersionBaseId=true" TargetMode="External"/><Relationship Id="rId20" Type="http://schemas.openxmlformats.org/officeDocument/2006/relationships/hyperlink" Target="https://sip.legalis.pl/document-view.seam?documentId=mfrxilrtg4yteobqgqztqltqmfyc4nbuha2danrvg4" TargetMode="External"/><Relationship Id="rId29" Type="http://schemas.openxmlformats.org/officeDocument/2006/relationships/hyperlink" Target="https://sip.legalis.pl/urlSearch.seam?HitlistCaption=Odes%C5%82ania&amp;pap_group=25009612&amp;refSource=guide&amp;sortField=document-date&amp;filterByUniqueVersionBaseId=true" TargetMode="External"/><Relationship Id="rId41" Type="http://schemas.openxmlformats.org/officeDocument/2006/relationships/hyperlink" Target="https://sip.legalis.pl/urlSearch.seam?HitlistCaption=Odes%C5%82ania&amp;pap_group=25009612&amp;refSource=guide&amp;sortField=document-date&amp;filterByUniqueVersionBaseId=true" TargetMode="External"/><Relationship Id="rId54" Type="http://schemas.openxmlformats.org/officeDocument/2006/relationships/hyperlink" Target="https://sip.legalis.pl/document-view.seam?documentId=mfrxilrtg4ytkmzxgy2doltqmfyc4njvgm4timzqgy&amp;refSource=hyplin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galis.pl/urlSearch.seam?HitlistCaption=Odes%C5%82ania&amp;pap_group=25009612&amp;refSource=guide&amp;sortField=document-date&amp;filterByUniqueVersionBaseId=true" TargetMode="External"/><Relationship Id="rId24" Type="http://schemas.openxmlformats.org/officeDocument/2006/relationships/hyperlink" Target="https://sip.legalis.pl/urlSearch.seam?HitlistCaption=Odes%C5%82ania&amp;pap_group=25009612&amp;refSource=guide&amp;sortField=document-date&amp;filterByUniqueVersionBaseId=true" TargetMode="External"/><Relationship Id="rId32" Type="http://schemas.openxmlformats.org/officeDocument/2006/relationships/hyperlink" Target="https://sip.legalis.pl/urlSearch.seam?HitlistCaption=Odes%C5%82ania&amp;pap_group=25009612&amp;refSource=guide&amp;sortField=document-date&amp;filterByUniqueVersionBaseId=true" TargetMode="External"/><Relationship Id="rId37" Type="http://schemas.openxmlformats.org/officeDocument/2006/relationships/hyperlink" Target="https://sip.legalis.pl/document-view.seam?documentId=mfrxilrtg4yteobqgqztqltqmfyc4nbuha2danrxga" TargetMode="External"/><Relationship Id="rId40" Type="http://schemas.openxmlformats.org/officeDocument/2006/relationships/hyperlink" Target="https://sip.legalis.pl/urlSearch.seam?HitlistCaption=Odes%C5%82ania&amp;pap_group=25009612&amp;refSource=guide&amp;sortField=document-date&amp;filterByUniqueVersionBaseId=true" TargetMode="External"/><Relationship Id="rId45" Type="http://schemas.openxmlformats.org/officeDocument/2006/relationships/hyperlink" Target="https://sip.legalis.pl/urlSearch.seam?HitlistCaption=Odes%C5%82ania&amp;pap_group=25009612&amp;refSource=guide&amp;sortField=document-date&amp;filterByUniqueVersionBaseId=true" TargetMode="External"/><Relationship Id="rId53" Type="http://schemas.openxmlformats.org/officeDocument/2006/relationships/hyperlink" Target="https://sip.legalis.pl/urlSearch.seam?HitlistCaption=Odes%C5%82ania&amp;pap_group=25009612&amp;refSource=guide&amp;sortField=document-date&amp;filterByUniqueVersionBaseId=true" TargetMode="External"/><Relationship Id="rId5" Type="http://schemas.openxmlformats.org/officeDocument/2006/relationships/webSettings" Target="webSettings.xml"/><Relationship Id="rId15" Type="http://schemas.openxmlformats.org/officeDocument/2006/relationships/hyperlink" Target="https://sip.legalis.pl/urlSearch.seam?HitlistCaption=Odes%C5%82ania&amp;pap_group=25009612&amp;refSource=guide&amp;sortField=document-date&amp;filterByUniqueVersionBaseId=true" TargetMode="External"/><Relationship Id="rId23" Type="http://schemas.openxmlformats.org/officeDocument/2006/relationships/hyperlink" Target="https://sip.legalis.pl/urlSearch.seam?HitlistCaption=Odes%C5%82ania&amp;pap_group=25009612&amp;refSource=guide&amp;sortField=document-date&amp;filterByUniqueVersionBaseId=true" TargetMode="External"/><Relationship Id="rId28" Type="http://schemas.openxmlformats.org/officeDocument/2006/relationships/hyperlink" Target="https://sip.legalis.pl/urlSearch.seam?HitlistCaption=Odes%C5%82ania&amp;pap_group=25009612&amp;refSource=guide&amp;sortField=document-date&amp;filterByUniqueVersionBaseId=true" TargetMode="External"/><Relationship Id="rId36" Type="http://schemas.openxmlformats.org/officeDocument/2006/relationships/hyperlink" Target="https://sip.legalis.pl/document-view.seam?documentId=mfrxilrtg4yteobqgqztqltqmfyc4nbuha2danrwge" TargetMode="External"/><Relationship Id="rId49" Type="http://schemas.openxmlformats.org/officeDocument/2006/relationships/hyperlink" Target="https://sip.legalis.pl/urlSearch.seam?HitlistCaption=Odes%C5%82ania&amp;pap_group=25009612&amp;refSource=guide&amp;sortField=document-date&amp;filterByUniqueVersionBaseId=true" TargetMode="External"/><Relationship Id="rId57" Type="http://schemas.openxmlformats.org/officeDocument/2006/relationships/theme" Target="theme/theme1.xml"/><Relationship Id="rId10" Type="http://schemas.openxmlformats.org/officeDocument/2006/relationships/hyperlink" Target="https://sip.legalis.pl/urlSearch.seam?HitlistCaption=Odes%C5%82ania&amp;pap_group=25009612&amp;refSource=guide&amp;sortField=document-date&amp;filterByUniqueVersionBaseId=true" TargetMode="External"/><Relationship Id="rId19" Type="http://schemas.openxmlformats.org/officeDocument/2006/relationships/hyperlink" Target="https://sip.legalis.pl/urlSearch.seam?HitlistCaption=Odes%C5%82ania&amp;pap_group=25009612&amp;refSource=guide&amp;sortField=document-date&amp;filterByUniqueVersionBaseId=true" TargetMode="External"/><Relationship Id="rId31" Type="http://schemas.openxmlformats.org/officeDocument/2006/relationships/hyperlink" Target="https://sip.legalis.pl/urlSearch.seam?HitlistCaption=Odes%C5%82ania&amp;pap_group=25009537&amp;refSource=guide&amp;sortField=document-date&amp;filterByUniqueVersionBaseId=true" TargetMode="External"/><Relationship Id="rId44" Type="http://schemas.openxmlformats.org/officeDocument/2006/relationships/hyperlink" Target="https://sip.legalis.pl/urlSearch.seam?HitlistCaption=Odes%C5%82ania&amp;pap_group=25009612&amp;refSource=guide&amp;sortField=document-date&amp;filterByUniqueVersionBaseId=true" TargetMode="External"/><Relationship Id="rId52" Type="http://schemas.openxmlformats.org/officeDocument/2006/relationships/hyperlink" Target="https://sip.legalis.pl/document-view.seam?documentId=mfrxilrtg4yteobqgqztqltqmfyc4nbuha2danrxga" TargetMode="External"/><Relationship Id="rId4" Type="http://schemas.openxmlformats.org/officeDocument/2006/relationships/settings" Target="settings.xml"/><Relationship Id="rId9" Type="http://schemas.openxmlformats.org/officeDocument/2006/relationships/hyperlink" Target="https://sip.legalis.pl/urlSearch.seam?HitlistCaption=Odes%C5%82ania&amp;pap_group=25009612&amp;refSource=guide&amp;sortField=document-date&amp;filterByUniqueVersionBaseId=true" TargetMode="External"/><Relationship Id="rId14" Type="http://schemas.openxmlformats.org/officeDocument/2006/relationships/hyperlink" Target="https://sip.legalis.pl/urlSearch.seam?HitlistCaption=Odes%C5%82ania&amp;pap_group=25009612&amp;refSource=guide&amp;sortField=document-date&amp;filterByUniqueVersionBaseId=true" TargetMode="External"/><Relationship Id="rId22" Type="http://schemas.openxmlformats.org/officeDocument/2006/relationships/hyperlink" Target="https://sip.legalis.pl/document-view.seam?documentId=mfrxilrtg4yteobqgqztqltqmfyc4nbuha2danrxga" TargetMode="External"/><Relationship Id="rId27" Type="http://schemas.openxmlformats.org/officeDocument/2006/relationships/hyperlink" Target="https://sip.legalis.pl/urlSearch.seam?HitlistCaption=Odes%C5%82ania&amp;pap_group=25009612&amp;refSource=guide&amp;sortField=document-date&amp;filterByUniqueVersionBaseId=true" TargetMode="External"/><Relationship Id="rId30" Type="http://schemas.openxmlformats.org/officeDocument/2006/relationships/hyperlink" Target="https://sip.legalis.pl/urlSearch.seam?HitlistCaption=Odes%C5%82ania&amp;pap_group=25009612&amp;refSource=guide&amp;sortField=document-date&amp;filterByUniqueVersionBaseId=true" TargetMode="External"/><Relationship Id="rId35" Type="http://schemas.openxmlformats.org/officeDocument/2006/relationships/hyperlink" Target="https://sip.legalis.pl/document-view.seam?documentId=mfrxilrtg4yteobqgqztqltqmfyc4nbuha2danrvg4" TargetMode="External"/><Relationship Id="rId43" Type="http://schemas.openxmlformats.org/officeDocument/2006/relationships/hyperlink" Target="https://sip.legalis.pl/urlSearch.seam?HitlistCaption=Odes%C5%82ania&amp;pap_group=25009612&amp;refSource=guide&amp;sortField=document-date&amp;filterByUniqueVersionBaseId=true" TargetMode="External"/><Relationship Id="rId48" Type="http://schemas.openxmlformats.org/officeDocument/2006/relationships/hyperlink" Target="https://sip.legalis.pl/urlSearch.seam?HitlistCaption=Odes%C5%82ania&amp;pap_group=25009612&amp;refSource=guide&amp;sortField=document-date&amp;filterByUniqueVersionBaseId=true" TargetMode="External"/><Relationship Id="rId56" Type="http://schemas.openxmlformats.org/officeDocument/2006/relationships/fontTable" Target="fontTable.xml"/><Relationship Id="rId8" Type="http://schemas.openxmlformats.org/officeDocument/2006/relationships/hyperlink" Target="https://eur-lex.europa.eu/legal-content/PL/TXT/?uri=CELEX:32019L1937" TargetMode="External"/><Relationship Id="rId51" Type="http://schemas.openxmlformats.org/officeDocument/2006/relationships/hyperlink" Target="https://sip.legalis.pl/document-view.seam?documentId=mfrxilrtg4yteobqgqztqltqmfyc4nbuha2danrwge" TargetMode="External"/><Relationship Id="rId3"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6057FA-5A6B-4955-B765-119CD05E5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92</Pages>
  <Words>23453</Words>
  <Characters>140719</Characters>
  <Application>Microsoft Office Word</Application>
  <DocSecurity>0</DocSecurity>
  <Lines>1172</Lines>
  <Paragraphs>327</Paragraphs>
  <ScaleCrop>false</ScaleCrop>
  <HeadingPairs>
    <vt:vector size="2" baseType="variant">
      <vt:variant>
        <vt:lpstr>Tytuł</vt:lpstr>
      </vt:variant>
      <vt:variant>
        <vt:i4>1</vt:i4>
      </vt:variant>
    </vt:vector>
  </HeadingPairs>
  <TitlesOfParts>
    <vt:vector size="1" baseType="lpstr">
      <vt:lpstr/>
    </vt:vector>
  </TitlesOfParts>
  <LinksUpToDate>false</LinksUpToDate>
  <CharactersWithSpaces>163845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2022-07-05T13:50:00Z</dcterms:created>
  <dcterms:modified xsi:type="dcterms:W3CDTF">2022-07-05T13:50:00Z</dcterms:modified>
</cp:coreProperties>
</file>