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50473" w14:textId="77777777" w:rsidR="00E43E9A" w:rsidRPr="004345E4" w:rsidRDefault="00E43E9A" w:rsidP="00A325B5">
      <w:pPr>
        <w:tabs>
          <w:tab w:val="left" w:pos="2977"/>
        </w:tabs>
        <w:spacing w:before="240" w:after="240"/>
        <w:ind w:right="6095"/>
        <w:rPr>
          <w:rFonts w:ascii="Arial" w:hAnsi="Arial" w:cs="Arial"/>
          <w:b/>
          <w:sz w:val="24"/>
          <w:szCs w:val="24"/>
        </w:rPr>
      </w:pPr>
      <w:r w:rsidRPr="004345E4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1C41CFA9" wp14:editId="23C83766">
            <wp:simplePos x="0" y="0"/>
            <wp:positionH relativeFrom="column">
              <wp:posOffset>566401</wp:posOffset>
            </wp:positionH>
            <wp:positionV relativeFrom="paragraph">
              <wp:posOffset>320675</wp:posOffset>
            </wp:positionV>
            <wp:extent cx="491490" cy="546100"/>
            <wp:effectExtent l="0" t="0" r="3810" b="6350"/>
            <wp:wrapTopAndBottom/>
            <wp:docPr id="10" name="Obraz 2" descr="Wizerunek or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izerunek orł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345E4">
        <w:rPr>
          <w:rFonts w:ascii="Arial" w:hAnsi="Arial" w:cs="Arial"/>
          <w:b/>
          <w:sz w:val="24"/>
          <w:szCs w:val="24"/>
        </w:rPr>
        <w:t>Wojewoda Pomorski</w:t>
      </w:r>
    </w:p>
    <w:p w14:paraId="2283251E" w14:textId="6335A211" w:rsidR="005F7FA9" w:rsidRPr="008D30BF" w:rsidRDefault="005F7FA9" w:rsidP="00E7312C">
      <w:pPr>
        <w:spacing w:line="240" w:lineRule="auto"/>
        <w:ind w:left="5387"/>
        <w:rPr>
          <w:rFonts w:ascii="Arial" w:hAnsi="Arial" w:cs="Arial"/>
          <w:sz w:val="24"/>
          <w:szCs w:val="24"/>
        </w:rPr>
      </w:pPr>
      <w:bookmarkStart w:id="0" w:name="ezdPracownikMiejscowoscPodpisu"/>
      <w:r w:rsidRPr="008D30BF">
        <w:rPr>
          <w:rFonts w:ascii="Arial" w:hAnsi="Arial" w:cs="Arial"/>
          <w:sz w:val="24"/>
          <w:szCs w:val="24"/>
        </w:rPr>
        <w:t>Gdańsk</w:t>
      </w:r>
      <w:bookmarkEnd w:id="0"/>
      <w:r w:rsidRPr="008D30BF">
        <w:rPr>
          <w:rFonts w:ascii="Arial" w:hAnsi="Arial" w:cs="Arial"/>
          <w:sz w:val="24"/>
          <w:szCs w:val="24"/>
        </w:rPr>
        <w:t xml:space="preserve">, dnia </w:t>
      </w:r>
      <w:bookmarkStart w:id="1" w:name="ezdDataPodpisu"/>
      <w:r w:rsidRPr="008D30BF">
        <w:rPr>
          <w:rFonts w:ascii="Arial" w:hAnsi="Arial" w:cs="Arial"/>
          <w:sz w:val="24"/>
          <w:szCs w:val="24"/>
        </w:rPr>
        <w:t>1</w:t>
      </w:r>
      <w:r w:rsidR="00E7312C">
        <w:rPr>
          <w:rFonts w:ascii="Arial" w:hAnsi="Arial" w:cs="Arial"/>
          <w:sz w:val="24"/>
          <w:szCs w:val="24"/>
        </w:rPr>
        <w:t>3</w:t>
      </w:r>
      <w:r w:rsidRPr="008D30BF">
        <w:rPr>
          <w:rFonts w:ascii="Arial" w:hAnsi="Arial" w:cs="Arial"/>
          <w:sz w:val="24"/>
          <w:szCs w:val="24"/>
        </w:rPr>
        <w:t xml:space="preserve"> </w:t>
      </w:r>
      <w:r w:rsidR="00E7312C">
        <w:rPr>
          <w:rFonts w:ascii="Arial" w:hAnsi="Arial" w:cs="Arial"/>
          <w:sz w:val="24"/>
          <w:szCs w:val="24"/>
        </w:rPr>
        <w:t>czerwca</w:t>
      </w:r>
      <w:r w:rsidRPr="008D30BF">
        <w:rPr>
          <w:rFonts w:ascii="Arial" w:hAnsi="Arial" w:cs="Arial"/>
          <w:sz w:val="24"/>
          <w:szCs w:val="24"/>
        </w:rPr>
        <w:t xml:space="preserve"> 2024</w:t>
      </w:r>
      <w:bookmarkEnd w:id="1"/>
      <w:r w:rsidRPr="008D30BF">
        <w:rPr>
          <w:rFonts w:ascii="Arial" w:hAnsi="Arial" w:cs="Arial"/>
          <w:sz w:val="24"/>
          <w:szCs w:val="24"/>
        </w:rPr>
        <w:t xml:space="preserve"> r.</w:t>
      </w:r>
    </w:p>
    <w:p w14:paraId="1C33ACE5" w14:textId="77777777" w:rsidR="005F7FA9" w:rsidRPr="00DD13EE" w:rsidRDefault="005F7FA9" w:rsidP="005F7FA9">
      <w:pPr>
        <w:pStyle w:val="Bezodstpw"/>
        <w:rPr>
          <w:rFonts w:ascii="Arial" w:hAnsi="Arial" w:cs="Arial"/>
          <w:sz w:val="24"/>
          <w:szCs w:val="24"/>
        </w:rPr>
      </w:pPr>
      <w:bookmarkStart w:id="2" w:name="ezdSprawaZnak"/>
      <w:r w:rsidRPr="00DD13EE">
        <w:rPr>
          <w:rFonts w:ascii="Arial" w:hAnsi="Arial" w:cs="Arial"/>
          <w:sz w:val="24"/>
          <w:szCs w:val="24"/>
        </w:rPr>
        <w:t>PS-IX.431.3.3.2024</w:t>
      </w:r>
      <w:bookmarkEnd w:id="2"/>
      <w:r w:rsidRPr="00DD13EE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DD13EE">
        <w:rPr>
          <w:rFonts w:ascii="Arial" w:hAnsi="Arial" w:cs="Arial"/>
          <w:sz w:val="24"/>
          <w:szCs w:val="24"/>
        </w:rPr>
        <w:t>JMT</w:t>
      </w:r>
      <w:bookmarkEnd w:id="3"/>
    </w:p>
    <w:p w14:paraId="057C7B20" w14:textId="77777777" w:rsidR="005F7FA9" w:rsidRPr="00DD13EE" w:rsidRDefault="005F7FA9" w:rsidP="005F7FA9">
      <w:pPr>
        <w:pStyle w:val="Nagwek1"/>
        <w:spacing w:before="1560" w:after="1560"/>
        <w:ind w:left="2268"/>
        <w:rPr>
          <w:rFonts w:cs="Arial"/>
          <w:lang w:eastAsia="pl-PL"/>
        </w:rPr>
      </w:pPr>
      <w:r w:rsidRPr="00DD13EE">
        <w:rPr>
          <w:rFonts w:cs="Arial"/>
          <w:lang w:eastAsia="pl-PL"/>
        </w:rPr>
        <w:t>Wystąpienie pokontrolne</w:t>
      </w:r>
    </w:p>
    <w:p w14:paraId="138C3B5E" w14:textId="77777777" w:rsidR="005F7FA9" w:rsidRPr="00DD13EE" w:rsidRDefault="005F7FA9" w:rsidP="005F7FA9">
      <w:pPr>
        <w:pStyle w:val="Nagwek2"/>
        <w:rPr>
          <w:rFonts w:cs="Arial"/>
          <w:iCs w:val="0"/>
        </w:rPr>
      </w:pPr>
      <w:r w:rsidRPr="00DD13EE">
        <w:rPr>
          <w:rFonts w:cs="Arial"/>
          <w:iCs w:val="0"/>
        </w:rPr>
        <w:t>Nazwa i adres jednostki kontrolowanej:</w:t>
      </w:r>
    </w:p>
    <w:p w14:paraId="05CE363B" w14:textId="77777777" w:rsidR="005F7FA9" w:rsidRPr="00DD13EE" w:rsidRDefault="005F7FA9" w:rsidP="005F7FA9">
      <w:pPr>
        <w:autoSpaceDE w:val="0"/>
        <w:autoSpaceDN w:val="0"/>
        <w:adjustRightInd w:val="0"/>
        <w:spacing w:after="0" w:line="360" w:lineRule="auto"/>
        <w:ind w:firstLine="1"/>
        <w:rPr>
          <w:rFonts w:ascii="Arial" w:hAnsi="Arial" w:cs="Arial"/>
          <w:sz w:val="24"/>
          <w:szCs w:val="24"/>
          <w:lang w:eastAsia="pl-PL"/>
        </w:rPr>
      </w:pPr>
      <w:r w:rsidRPr="00DD13EE">
        <w:rPr>
          <w:rFonts w:ascii="Arial" w:hAnsi="Arial" w:cs="Arial"/>
          <w:sz w:val="24"/>
          <w:szCs w:val="24"/>
          <w:lang w:eastAsia="pl-PL"/>
        </w:rPr>
        <w:t>Gminny Ośrodek Pomocy Społecznej w Kwidzynie</w:t>
      </w:r>
    </w:p>
    <w:p w14:paraId="530327EF" w14:textId="77777777" w:rsidR="005F7FA9" w:rsidRPr="00DD13EE" w:rsidRDefault="005F7FA9" w:rsidP="005F7FA9">
      <w:pPr>
        <w:autoSpaceDE w:val="0"/>
        <w:autoSpaceDN w:val="0"/>
        <w:adjustRightInd w:val="0"/>
        <w:spacing w:after="0" w:line="360" w:lineRule="auto"/>
        <w:ind w:firstLine="1"/>
        <w:rPr>
          <w:rFonts w:ascii="Arial" w:hAnsi="Arial" w:cs="Arial"/>
          <w:sz w:val="24"/>
          <w:szCs w:val="24"/>
          <w:lang w:eastAsia="pl-PL"/>
        </w:rPr>
      </w:pPr>
      <w:r w:rsidRPr="00DD13EE">
        <w:rPr>
          <w:rFonts w:ascii="Arial" w:hAnsi="Arial" w:cs="Arial"/>
          <w:sz w:val="24"/>
          <w:szCs w:val="24"/>
          <w:lang w:eastAsia="pl-PL"/>
        </w:rPr>
        <w:t>ul. 11-go Listopada 27/4</w:t>
      </w:r>
    </w:p>
    <w:p w14:paraId="3B1FE600" w14:textId="77777777" w:rsidR="005F7FA9" w:rsidRPr="00DD13EE" w:rsidRDefault="005F7FA9" w:rsidP="005F7FA9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DD13EE">
        <w:rPr>
          <w:rFonts w:ascii="Arial" w:hAnsi="Arial" w:cs="Arial"/>
          <w:sz w:val="24"/>
          <w:szCs w:val="24"/>
          <w:lang w:eastAsia="pl-PL"/>
        </w:rPr>
        <w:t>82-500 Kwidzyn</w:t>
      </w:r>
    </w:p>
    <w:p w14:paraId="51C7503C" w14:textId="77777777" w:rsidR="005F7FA9" w:rsidRPr="00DD13EE" w:rsidRDefault="005F7FA9" w:rsidP="005F7FA9">
      <w:pPr>
        <w:pStyle w:val="Nagwek2"/>
        <w:rPr>
          <w:rFonts w:cs="Arial"/>
          <w:iCs w:val="0"/>
          <w:lang w:eastAsia="pl-PL"/>
        </w:rPr>
      </w:pPr>
      <w:r w:rsidRPr="00DD13EE">
        <w:rPr>
          <w:rFonts w:cs="Arial"/>
          <w:iCs w:val="0"/>
          <w:lang w:eastAsia="pl-PL"/>
        </w:rPr>
        <w:t>Przedmiot kontroli:</w:t>
      </w:r>
    </w:p>
    <w:p w14:paraId="665DFD83" w14:textId="77777777" w:rsidR="005F7FA9" w:rsidRPr="00DD13EE" w:rsidRDefault="005F7FA9" w:rsidP="005F7FA9">
      <w:pPr>
        <w:spacing w:after="0" w:line="36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DD13EE">
        <w:rPr>
          <w:rFonts w:ascii="Arial" w:hAnsi="Arial" w:cs="Arial"/>
          <w:sz w:val="24"/>
          <w:szCs w:val="24"/>
          <w:lang w:eastAsia="pl-PL"/>
        </w:rPr>
        <w:t>Poprawność realizacji zadań zleconych gminie przez administrację rządową z zakresu ustawy z dnia 7 września 2007 roku o pomocy osobom uprawnionym do alimentów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>.</w:t>
      </w:r>
    </w:p>
    <w:p w14:paraId="3ED38420" w14:textId="77777777" w:rsidR="005F7FA9" w:rsidRPr="00DD13EE" w:rsidRDefault="005F7FA9" w:rsidP="005F7FA9">
      <w:pPr>
        <w:pStyle w:val="Nagwek2"/>
        <w:rPr>
          <w:rFonts w:cs="Arial"/>
          <w:iCs w:val="0"/>
          <w:lang w:eastAsia="pl-PL"/>
        </w:rPr>
      </w:pPr>
      <w:r w:rsidRPr="00DD13EE">
        <w:rPr>
          <w:rFonts w:cs="Arial"/>
          <w:iCs w:val="0"/>
          <w:lang w:eastAsia="pl-PL"/>
        </w:rPr>
        <w:t>Okres objęty kontrolą:</w:t>
      </w:r>
    </w:p>
    <w:p w14:paraId="53808AED" w14:textId="77777777" w:rsidR="005F7FA9" w:rsidRPr="00DD13EE" w:rsidRDefault="005F7FA9" w:rsidP="005F7FA9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DD13EE">
        <w:rPr>
          <w:rFonts w:ascii="Arial" w:hAnsi="Arial" w:cs="Arial"/>
          <w:sz w:val="24"/>
          <w:szCs w:val="24"/>
          <w:lang w:eastAsia="pl-PL"/>
        </w:rPr>
        <w:t>Okres świadczeniowy trwający: od 1 października 2022 roku do 30 września 2023 roku.</w:t>
      </w:r>
    </w:p>
    <w:p w14:paraId="055E94FF" w14:textId="77777777" w:rsidR="005F7FA9" w:rsidRPr="00DD13EE" w:rsidRDefault="005F7FA9" w:rsidP="005F7FA9">
      <w:pPr>
        <w:pStyle w:val="Nagwek2"/>
        <w:rPr>
          <w:rFonts w:cs="Arial"/>
          <w:iCs w:val="0"/>
          <w:lang w:eastAsia="pl-PL"/>
        </w:rPr>
      </w:pPr>
      <w:r w:rsidRPr="00DD13EE">
        <w:rPr>
          <w:rFonts w:cs="Arial"/>
          <w:iCs w:val="0"/>
          <w:lang w:eastAsia="pl-PL"/>
        </w:rPr>
        <w:t>Podstawa prawna przeprowadzenia kontroli:</w:t>
      </w:r>
    </w:p>
    <w:p w14:paraId="1886A786" w14:textId="77777777" w:rsidR="005F7FA9" w:rsidRPr="00DD13EE" w:rsidRDefault="005F7FA9" w:rsidP="005F7FA9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sz w:val="24"/>
          <w:szCs w:val="24"/>
          <w:lang w:eastAsia="pl-PL"/>
        </w:rPr>
      </w:pPr>
      <w:r w:rsidRPr="00DD13EE">
        <w:rPr>
          <w:rFonts w:ascii="Arial" w:hAnsi="Arial" w:cs="Arial"/>
          <w:sz w:val="24"/>
          <w:szCs w:val="24"/>
          <w:lang w:eastAsia="pl-PL"/>
        </w:rPr>
        <w:t xml:space="preserve">Art. 28 ust. 1 pkt 2 ustawy z dnia 23 stycznia 2009 roku o wojewodzie i administracji rządowej w województwie 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(Dz. U. z 2023 r. poz. 190)</w:t>
      </w:r>
      <w:r w:rsidRPr="00DD13EE">
        <w:rPr>
          <w:rFonts w:ascii="Arial" w:hAnsi="Arial" w:cs="Arial"/>
          <w:sz w:val="24"/>
          <w:szCs w:val="24"/>
          <w:lang w:eastAsia="pl-PL"/>
        </w:rPr>
        <w:t>,</w:t>
      </w:r>
    </w:p>
    <w:p w14:paraId="00D56B98" w14:textId="77777777" w:rsidR="005F7FA9" w:rsidRPr="00DD13EE" w:rsidRDefault="005F7FA9" w:rsidP="005F7FA9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DD13EE">
        <w:rPr>
          <w:rFonts w:ascii="Arial" w:hAnsi="Arial" w:cs="Arial"/>
          <w:sz w:val="24"/>
          <w:szCs w:val="24"/>
          <w:lang w:eastAsia="pl-PL"/>
        </w:rPr>
        <w:lastRenderedPageBreak/>
        <w:t xml:space="preserve">Art. 2 pkt 1 ustawy z dnia 15 lipca 2011 roku o kontroli w administracji rządowej w związku z art. 6 ust. 4 pkt 3 tej ustawy </w:t>
      </w:r>
      <w:r w:rsidRPr="00DD13EE">
        <w:rPr>
          <w:rFonts w:ascii="Arial" w:hAnsi="Arial" w:cs="Arial"/>
          <w:spacing w:val="-6"/>
          <w:sz w:val="24"/>
          <w:szCs w:val="24"/>
          <w:lang w:eastAsia="pl-PL"/>
        </w:rPr>
        <w:t>(</w:t>
      </w:r>
      <w:r w:rsidRPr="00DD13EE">
        <w:rPr>
          <w:rFonts w:ascii="Arial" w:hAnsi="Arial" w:cs="Arial"/>
          <w:sz w:val="24"/>
          <w:szCs w:val="24"/>
          <w:lang w:eastAsia="pl-PL"/>
        </w:rPr>
        <w:t>Dz. U. z 2020 r. poz. 224</w:t>
      </w:r>
      <w:r w:rsidRPr="00DD13EE">
        <w:rPr>
          <w:rFonts w:ascii="Arial" w:hAnsi="Arial" w:cs="Arial"/>
          <w:spacing w:val="-6"/>
          <w:sz w:val="24"/>
          <w:szCs w:val="24"/>
          <w:lang w:eastAsia="pl-PL"/>
        </w:rPr>
        <w:t>)</w:t>
      </w:r>
      <w:r w:rsidRPr="00DD13EE">
        <w:rPr>
          <w:rFonts w:ascii="Arial" w:hAnsi="Arial" w:cs="Arial"/>
          <w:sz w:val="24"/>
          <w:szCs w:val="24"/>
          <w:lang w:eastAsia="pl-PL"/>
        </w:rPr>
        <w:t>,</w:t>
      </w:r>
    </w:p>
    <w:p w14:paraId="168D4445" w14:textId="77777777" w:rsidR="005F7FA9" w:rsidRPr="00DD13EE" w:rsidRDefault="005F7FA9" w:rsidP="005F7FA9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DD13EE">
        <w:rPr>
          <w:rFonts w:ascii="Arial" w:hAnsi="Arial" w:cs="Arial"/>
          <w:sz w:val="24"/>
          <w:szCs w:val="24"/>
          <w:lang w:eastAsia="pl-PL"/>
        </w:rPr>
        <w:t xml:space="preserve">Art. 31 ust. 1 ustawy z dnia 7 września 2007 roku o pomocy osobom uprawnionym do alimentów </w:t>
      </w:r>
      <w:r w:rsidRPr="00DD13EE">
        <w:rPr>
          <w:rFonts w:ascii="Arial" w:hAnsi="Arial" w:cs="Arial"/>
          <w:sz w:val="24"/>
          <w:szCs w:val="24"/>
        </w:rPr>
        <w:t>(Dz. U. z 2023 r. poz. 1993).</w:t>
      </w:r>
    </w:p>
    <w:p w14:paraId="4480B853" w14:textId="77777777" w:rsidR="005F7FA9" w:rsidRPr="00DD13EE" w:rsidRDefault="005F7FA9" w:rsidP="005F7FA9">
      <w:pPr>
        <w:pStyle w:val="Nagwek2"/>
        <w:rPr>
          <w:rFonts w:cs="Arial"/>
          <w:iCs w:val="0"/>
          <w:lang w:eastAsia="pl-PL"/>
        </w:rPr>
      </w:pPr>
      <w:r w:rsidRPr="00DD13EE">
        <w:rPr>
          <w:rFonts w:cs="Arial"/>
          <w:iCs w:val="0"/>
          <w:lang w:eastAsia="pl-PL"/>
        </w:rPr>
        <w:t>Akty prawne regulujące obszar kontroli obowiązujące w kontrolowanym okresie:</w:t>
      </w:r>
    </w:p>
    <w:p w14:paraId="192C2268" w14:textId="77777777" w:rsidR="005F7FA9" w:rsidRPr="00DD13EE" w:rsidRDefault="005F7FA9" w:rsidP="005F7FA9">
      <w:pPr>
        <w:numPr>
          <w:ilvl w:val="0"/>
          <w:numId w:val="22"/>
        </w:numPr>
        <w:spacing w:after="0" w:line="360" w:lineRule="auto"/>
        <w:ind w:left="426" w:hanging="284"/>
        <w:rPr>
          <w:rFonts w:ascii="Arial" w:hAnsi="Arial" w:cs="Arial"/>
          <w:b/>
          <w:sz w:val="24"/>
          <w:szCs w:val="24"/>
          <w:lang w:eastAsia="pl-PL"/>
        </w:rPr>
      </w:pPr>
      <w:r w:rsidRPr="00DD13EE">
        <w:rPr>
          <w:rFonts w:ascii="Arial" w:hAnsi="Arial" w:cs="Arial"/>
          <w:b/>
          <w:sz w:val="24"/>
          <w:szCs w:val="24"/>
          <w:lang w:eastAsia="pl-PL"/>
        </w:rPr>
        <w:t>Ustawa z dnia 14 czerwca 1960 r. Kodeks Postępowania Administracyjnego</w:t>
      </w:r>
    </w:p>
    <w:p w14:paraId="4D30AE45" w14:textId="77777777" w:rsidR="005F7FA9" w:rsidRPr="00DD13EE" w:rsidRDefault="005F7FA9" w:rsidP="005F7FA9">
      <w:pPr>
        <w:spacing w:after="0" w:line="360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DD13EE">
        <w:rPr>
          <w:rFonts w:ascii="Arial" w:hAnsi="Arial" w:cs="Arial"/>
          <w:sz w:val="24"/>
          <w:szCs w:val="24"/>
          <w:lang w:eastAsia="pl-PL"/>
        </w:rPr>
        <w:t xml:space="preserve">(Dz. U. z 2021 r. poz. 735 z </w:t>
      </w:r>
      <w:proofErr w:type="spellStart"/>
      <w:r w:rsidRPr="00DD13EE">
        <w:rPr>
          <w:rFonts w:ascii="Arial" w:hAnsi="Arial" w:cs="Arial"/>
          <w:sz w:val="24"/>
          <w:szCs w:val="24"/>
          <w:lang w:eastAsia="pl-PL"/>
        </w:rPr>
        <w:t>późn</w:t>
      </w:r>
      <w:proofErr w:type="spellEnd"/>
      <w:r w:rsidRPr="00DD13EE">
        <w:rPr>
          <w:rFonts w:ascii="Arial" w:hAnsi="Arial" w:cs="Arial"/>
          <w:sz w:val="24"/>
          <w:szCs w:val="24"/>
          <w:lang w:eastAsia="pl-PL"/>
        </w:rPr>
        <w:t xml:space="preserve">. zm., Dz. U. z 2022 r. poz. 2000 z </w:t>
      </w:r>
      <w:proofErr w:type="spellStart"/>
      <w:r w:rsidRPr="00DD13EE">
        <w:rPr>
          <w:rFonts w:ascii="Arial" w:hAnsi="Arial" w:cs="Arial"/>
          <w:sz w:val="24"/>
          <w:szCs w:val="24"/>
          <w:lang w:eastAsia="pl-PL"/>
        </w:rPr>
        <w:t>późn</w:t>
      </w:r>
      <w:proofErr w:type="spellEnd"/>
      <w:r w:rsidRPr="00DD13EE">
        <w:rPr>
          <w:rFonts w:ascii="Arial" w:hAnsi="Arial" w:cs="Arial"/>
          <w:sz w:val="24"/>
          <w:szCs w:val="24"/>
          <w:lang w:eastAsia="pl-PL"/>
        </w:rPr>
        <w:t xml:space="preserve">. zm. oraz Dz. U. z 2023 r. poz. 2022 z </w:t>
      </w:r>
      <w:proofErr w:type="spellStart"/>
      <w:r w:rsidRPr="00DD13EE">
        <w:rPr>
          <w:rFonts w:ascii="Arial" w:hAnsi="Arial" w:cs="Arial"/>
          <w:sz w:val="24"/>
          <w:szCs w:val="24"/>
          <w:lang w:eastAsia="pl-PL"/>
        </w:rPr>
        <w:t>późn</w:t>
      </w:r>
      <w:proofErr w:type="spellEnd"/>
      <w:r w:rsidRPr="00DD13EE">
        <w:rPr>
          <w:rFonts w:ascii="Arial" w:hAnsi="Arial" w:cs="Arial"/>
          <w:sz w:val="24"/>
          <w:szCs w:val="24"/>
          <w:lang w:eastAsia="pl-PL"/>
        </w:rPr>
        <w:t>. zm.),</w:t>
      </w:r>
    </w:p>
    <w:p w14:paraId="5F9A79A3" w14:textId="77777777" w:rsidR="005F7FA9" w:rsidRPr="00DD13EE" w:rsidRDefault="005F7FA9" w:rsidP="005F7FA9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426" w:hanging="284"/>
        <w:rPr>
          <w:rFonts w:ascii="Arial" w:hAnsi="Arial" w:cs="Arial"/>
          <w:b/>
          <w:sz w:val="24"/>
          <w:szCs w:val="24"/>
          <w:lang w:eastAsia="pl-PL"/>
        </w:rPr>
      </w:pPr>
      <w:bookmarkStart w:id="4" w:name="_Hlk482702668"/>
      <w:r w:rsidRPr="00DD13EE">
        <w:rPr>
          <w:rFonts w:ascii="Arial" w:hAnsi="Arial" w:cs="Arial"/>
          <w:b/>
          <w:sz w:val="24"/>
          <w:szCs w:val="24"/>
          <w:lang w:eastAsia="pl-PL"/>
        </w:rPr>
        <w:t xml:space="preserve">Ustawa z dnia 7 września 2007 r. o pomocy osobom uprawnionym do alimentów 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(Dz. U. z 2022 r. poz. 1205 z </w:t>
      </w:r>
      <w:proofErr w:type="spellStart"/>
      <w:r w:rsidRPr="00DD13EE">
        <w:rPr>
          <w:rFonts w:ascii="Arial" w:hAnsi="Arial" w:cs="Arial"/>
          <w:bCs/>
          <w:sz w:val="24"/>
          <w:szCs w:val="24"/>
          <w:lang w:eastAsia="pl-PL"/>
        </w:rPr>
        <w:t>późn</w:t>
      </w:r>
      <w:proofErr w:type="spellEnd"/>
      <w:r w:rsidRPr="00DD13EE">
        <w:rPr>
          <w:rFonts w:ascii="Arial" w:hAnsi="Arial" w:cs="Arial"/>
          <w:bCs/>
          <w:sz w:val="24"/>
          <w:szCs w:val="24"/>
          <w:lang w:eastAsia="pl-PL"/>
        </w:rPr>
        <w:t>. zm., Dz. U. z 2023 r. poz. 581 z </w:t>
      </w:r>
      <w:proofErr w:type="spellStart"/>
      <w:r w:rsidRPr="00DD13EE">
        <w:rPr>
          <w:rFonts w:ascii="Arial" w:hAnsi="Arial" w:cs="Arial"/>
          <w:bCs/>
          <w:sz w:val="24"/>
          <w:szCs w:val="24"/>
          <w:lang w:eastAsia="pl-PL"/>
        </w:rPr>
        <w:t>późn</w:t>
      </w:r>
      <w:proofErr w:type="spellEnd"/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. zm., Dz. U. z 2023 r. poz. 1300 z </w:t>
      </w:r>
      <w:proofErr w:type="spellStart"/>
      <w:r w:rsidRPr="00DD13EE">
        <w:rPr>
          <w:rFonts w:ascii="Arial" w:hAnsi="Arial" w:cs="Arial"/>
          <w:bCs/>
          <w:sz w:val="24"/>
          <w:szCs w:val="24"/>
          <w:lang w:eastAsia="pl-PL"/>
        </w:rPr>
        <w:t>późn</w:t>
      </w:r>
      <w:proofErr w:type="spellEnd"/>
      <w:r w:rsidRPr="00DD13EE">
        <w:rPr>
          <w:rFonts w:ascii="Arial" w:hAnsi="Arial" w:cs="Arial"/>
          <w:bCs/>
          <w:sz w:val="24"/>
          <w:szCs w:val="24"/>
          <w:lang w:eastAsia="pl-PL"/>
        </w:rPr>
        <w:t>. zm. oraz Dz. U. z 2023 r. poz. 1993),</w:t>
      </w:r>
    </w:p>
    <w:p w14:paraId="4439439F" w14:textId="77777777" w:rsidR="005F7FA9" w:rsidRPr="00DD13EE" w:rsidRDefault="005F7FA9" w:rsidP="005F7FA9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426" w:hanging="284"/>
        <w:rPr>
          <w:rFonts w:ascii="Arial" w:hAnsi="Arial" w:cs="Arial"/>
          <w:spacing w:val="-4"/>
          <w:sz w:val="24"/>
          <w:szCs w:val="24"/>
          <w:lang w:eastAsia="pl-PL"/>
        </w:rPr>
      </w:pPr>
      <w:r w:rsidRPr="00DD13EE">
        <w:rPr>
          <w:rFonts w:ascii="Arial" w:hAnsi="Arial" w:cs="Arial"/>
          <w:b/>
          <w:bCs/>
          <w:spacing w:val="-4"/>
          <w:sz w:val="24"/>
          <w:szCs w:val="24"/>
          <w:lang w:eastAsia="pl-PL"/>
        </w:rPr>
        <w:t>Rozporządzenie Ministra Rodziny, Pracy i Polityki Społecznej</w:t>
      </w:r>
      <w:r w:rsidRPr="00DD13EE">
        <w:rPr>
          <w:rFonts w:ascii="Arial" w:hAnsi="Arial" w:cs="Arial"/>
          <w:spacing w:val="-4"/>
          <w:sz w:val="24"/>
          <w:szCs w:val="24"/>
          <w:lang w:eastAsia="pl-PL"/>
        </w:rPr>
        <w:t xml:space="preserve"> </w:t>
      </w:r>
      <w:r w:rsidRPr="00DD13EE">
        <w:rPr>
          <w:rFonts w:ascii="Arial" w:hAnsi="Arial" w:cs="Arial"/>
          <w:b/>
          <w:bCs/>
          <w:spacing w:val="-4"/>
          <w:sz w:val="24"/>
          <w:szCs w:val="24"/>
          <w:lang w:eastAsia="pl-PL"/>
        </w:rPr>
        <w:t>z dnia 27 lipca 2017 r.</w:t>
      </w:r>
      <w:r w:rsidRPr="00DD13EE">
        <w:rPr>
          <w:rFonts w:ascii="Arial" w:hAnsi="Arial" w:cs="Arial"/>
          <w:spacing w:val="-4"/>
          <w:sz w:val="24"/>
          <w:szCs w:val="24"/>
          <w:lang w:eastAsia="pl-PL"/>
        </w:rPr>
        <w:t xml:space="preserve"> w sprawie sposobu i trybu postępowania, sposobu ustalania dochodu oraz</w:t>
      </w:r>
      <w:r>
        <w:rPr>
          <w:rFonts w:ascii="Arial" w:hAnsi="Arial" w:cs="Arial"/>
          <w:spacing w:val="-4"/>
          <w:sz w:val="24"/>
          <w:szCs w:val="24"/>
          <w:lang w:eastAsia="pl-PL"/>
        </w:rPr>
        <w:t> </w:t>
      </w:r>
      <w:r w:rsidRPr="00DD13EE">
        <w:rPr>
          <w:rFonts w:ascii="Arial" w:hAnsi="Arial" w:cs="Arial"/>
          <w:spacing w:val="-4"/>
          <w:sz w:val="24"/>
          <w:szCs w:val="24"/>
          <w:lang w:eastAsia="pl-PL"/>
        </w:rPr>
        <w:t xml:space="preserve">zakresu informacji, jakie mają być zawarte we wniosku, zaświadczeniach i oświadczeniach w sprawach o ustalenie prawa do świadczenia z funduszu alimentacyjnego </w:t>
      </w:r>
      <w:r w:rsidRPr="00DD13EE">
        <w:rPr>
          <w:rFonts w:ascii="Arial" w:hAnsi="Arial" w:cs="Arial"/>
          <w:sz w:val="24"/>
          <w:szCs w:val="24"/>
          <w:lang w:eastAsia="pl-PL"/>
        </w:rPr>
        <w:t>(Dz. U. z 2017 r. poz. 1467)</w:t>
      </w:r>
      <w:bookmarkEnd w:id="4"/>
      <w:r w:rsidRPr="00DD13EE">
        <w:rPr>
          <w:rFonts w:ascii="Arial" w:hAnsi="Arial" w:cs="Arial"/>
          <w:sz w:val="24"/>
          <w:szCs w:val="24"/>
          <w:lang w:eastAsia="pl-PL"/>
        </w:rPr>
        <w:t>,</w:t>
      </w:r>
    </w:p>
    <w:p w14:paraId="63E409B2" w14:textId="77777777" w:rsidR="005F7FA9" w:rsidRPr="00DD13EE" w:rsidRDefault="005F7FA9" w:rsidP="005F7FA9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428"/>
        <w:rPr>
          <w:rFonts w:ascii="Arial" w:hAnsi="Arial" w:cs="Arial"/>
          <w:sz w:val="24"/>
          <w:szCs w:val="24"/>
          <w:lang w:eastAsia="pl-PL"/>
        </w:rPr>
      </w:pPr>
      <w:r w:rsidRPr="00DD13EE">
        <w:rPr>
          <w:rFonts w:ascii="Arial" w:hAnsi="Arial" w:cs="Arial"/>
          <w:b/>
          <w:bCs/>
          <w:spacing w:val="-4"/>
          <w:sz w:val="24"/>
          <w:szCs w:val="24"/>
          <w:lang w:eastAsia="pl-PL"/>
        </w:rPr>
        <w:t>Rozporządzenie Ministra Rodziny, Pracy i Polityki Społecznej z dnia 7 lipca 2023 r</w:t>
      </w:r>
      <w:r w:rsidRPr="00DD13EE">
        <w:rPr>
          <w:rFonts w:ascii="Arial" w:hAnsi="Arial" w:cs="Arial"/>
          <w:spacing w:val="-4"/>
          <w:sz w:val="24"/>
          <w:szCs w:val="24"/>
          <w:lang w:eastAsia="pl-PL"/>
        </w:rPr>
        <w:t xml:space="preserve">. w sprawie sposobu i trybu postępowania, sposobu ustalania dochodu oraz zakresu informacji, jakie mają być zawarte we wniosku, zaświadczeniach i oświadczeniach w sprawach o ustalenie prawa do świadczeń z funduszu alimentacyjnego </w:t>
      </w:r>
      <w:r w:rsidRPr="00DD13EE">
        <w:rPr>
          <w:rFonts w:ascii="Arial" w:hAnsi="Arial" w:cs="Arial"/>
          <w:sz w:val="24"/>
          <w:szCs w:val="24"/>
          <w:lang w:eastAsia="pl-PL"/>
        </w:rPr>
        <w:t>(Dz. U. z 2023 r. poz. 1341),</w:t>
      </w:r>
    </w:p>
    <w:p w14:paraId="3E54D0D3" w14:textId="77777777" w:rsidR="005F7FA9" w:rsidRPr="00DD13EE" w:rsidRDefault="005F7FA9" w:rsidP="005F7FA9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426" w:hanging="284"/>
        <w:rPr>
          <w:rFonts w:ascii="Arial" w:hAnsi="Arial" w:cs="Arial"/>
          <w:sz w:val="24"/>
          <w:szCs w:val="24"/>
          <w:lang w:eastAsia="pl-PL"/>
        </w:rPr>
      </w:pPr>
      <w:r w:rsidRPr="00DD13EE">
        <w:rPr>
          <w:rFonts w:ascii="Arial" w:hAnsi="Arial" w:cs="Arial"/>
          <w:color w:val="000000"/>
          <w:sz w:val="24"/>
          <w:szCs w:val="24"/>
          <w:lang w:eastAsia="pl-PL"/>
        </w:rPr>
        <w:t>Obwieszczenie Ministra Rodziny i Polityki Społecznej z dnia 29 lipca 2022 r. w sprawie wysokości dochodu za rok 2021 z działalności podlegającej opodatkowaniu na podstawie przepisów o zryczałtowanym podatku dochodowym od niektórych przychodów osiąganych przez osoby fizyczne</w:t>
      </w:r>
      <w:r w:rsidRPr="00DD13EE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(M.P. 2022 poz. 726),</w:t>
      </w:r>
    </w:p>
    <w:p w14:paraId="56DBFC5A" w14:textId="77777777" w:rsidR="005F7FA9" w:rsidRPr="00DD13EE" w:rsidRDefault="005F7FA9" w:rsidP="005F7FA9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426" w:hanging="284"/>
        <w:rPr>
          <w:rFonts w:ascii="Arial" w:hAnsi="Arial" w:cs="Arial"/>
          <w:sz w:val="24"/>
          <w:szCs w:val="24"/>
          <w:lang w:eastAsia="pl-PL"/>
        </w:rPr>
      </w:pPr>
      <w:r w:rsidRPr="00DD13EE">
        <w:rPr>
          <w:rFonts w:ascii="Arial" w:hAnsi="Arial" w:cs="Arial"/>
          <w:sz w:val="24"/>
          <w:szCs w:val="24"/>
        </w:rPr>
        <w:t xml:space="preserve"> Obwieszczenie Prezesa Głównego Urzędu Statystycznego z dnia 22 września 2022 r. w sprawie wysokości przeciętnego dochodu z pracy w indywidualnych gospodarstwach rolnych z 1 ha przeliczeniowego w 2021 r. </w:t>
      </w:r>
      <w:r w:rsidRPr="00DD13EE">
        <w:rPr>
          <w:rFonts w:ascii="Arial" w:hAnsi="Arial" w:cs="Arial"/>
          <w:b/>
          <w:bCs/>
          <w:sz w:val="24"/>
          <w:szCs w:val="24"/>
        </w:rPr>
        <w:t>(M.P. 2022 poz. 913),</w:t>
      </w:r>
    </w:p>
    <w:p w14:paraId="506CF065" w14:textId="77777777" w:rsidR="005F7FA9" w:rsidRPr="00DD13EE" w:rsidRDefault="005F7FA9" w:rsidP="005F7FA9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426" w:hanging="284"/>
        <w:rPr>
          <w:rFonts w:ascii="Arial" w:hAnsi="Arial" w:cs="Arial"/>
          <w:sz w:val="24"/>
          <w:szCs w:val="24"/>
          <w:lang w:eastAsia="pl-PL"/>
        </w:rPr>
      </w:pPr>
      <w:r w:rsidRPr="00DD13EE">
        <w:rPr>
          <w:rFonts w:ascii="Arial" w:hAnsi="Arial" w:cs="Arial"/>
          <w:sz w:val="24"/>
          <w:szCs w:val="24"/>
          <w:lang w:eastAsia="pl-PL"/>
        </w:rPr>
        <w:t>Akty prawa miejscowego (w sprawach dotyczących funduszu alimentacyjnego).</w:t>
      </w:r>
    </w:p>
    <w:p w14:paraId="7E4F3B83" w14:textId="77777777" w:rsidR="005F7FA9" w:rsidRPr="00DD13EE" w:rsidRDefault="005F7FA9" w:rsidP="005F7FA9">
      <w:pPr>
        <w:pStyle w:val="Nagwek2"/>
        <w:rPr>
          <w:rFonts w:cs="Arial"/>
          <w:iCs w:val="0"/>
          <w:lang w:eastAsia="pl-PL"/>
        </w:rPr>
      </w:pPr>
      <w:r w:rsidRPr="00DD13EE">
        <w:rPr>
          <w:rFonts w:cs="Arial"/>
          <w:iCs w:val="0"/>
          <w:lang w:eastAsia="pl-PL"/>
        </w:rPr>
        <w:lastRenderedPageBreak/>
        <w:t>Data rozpoczęcia i zakończenia kontroli:</w:t>
      </w:r>
    </w:p>
    <w:p w14:paraId="40AB1537" w14:textId="77777777" w:rsidR="005F7FA9" w:rsidRPr="00DD13EE" w:rsidRDefault="005F7FA9" w:rsidP="005F7FA9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DD13EE">
        <w:rPr>
          <w:rFonts w:ascii="Arial" w:hAnsi="Arial" w:cs="Arial"/>
          <w:sz w:val="24"/>
          <w:szCs w:val="24"/>
          <w:lang w:eastAsia="pl-PL"/>
        </w:rPr>
        <w:t>Data rozpoczęcia: 13 lutego 2024 roku.</w:t>
      </w:r>
    </w:p>
    <w:p w14:paraId="7E59A5EF" w14:textId="77777777" w:rsidR="005F7FA9" w:rsidRPr="00DD13EE" w:rsidRDefault="005F7FA9" w:rsidP="005F7FA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DD13EE">
        <w:rPr>
          <w:rFonts w:ascii="Arial" w:hAnsi="Arial" w:cs="Arial"/>
          <w:sz w:val="24"/>
          <w:szCs w:val="24"/>
          <w:lang w:eastAsia="pl-PL"/>
        </w:rPr>
        <w:t>Data zakończenia: 14 lutego 2024 roku.</w:t>
      </w:r>
    </w:p>
    <w:p w14:paraId="503FC28D" w14:textId="77777777" w:rsidR="005F7FA9" w:rsidRPr="00DD13EE" w:rsidRDefault="005F7FA9" w:rsidP="005F7FA9">
      <w:pPr>
        <w:pStyle w:val="Nagwek2"/>
        <w:rPr>
          <w:rFonts w:cs="Arial"/>
          <w:iCs w:val="0"/>
          <w:lang w:eastAsia="pl-PL"/>
        </w:rPr>
      </w:pPr>
      <w:r w:rsidRPr="00DD13EE">
        <w:rPr>
          <w:rFonts w:cs="Arial"/>
          <w:iCs w:val="0"/>
          <w:lang w:eastAsia="pl-PL"/>
        </w:rPr>
        <w:t>Kierownik Jednostki kontrolowanej:</w:t>
      </w:r>
    </w:p>
    <w:p w14:paraId="39177776" w14:textId="77777777" w:rsidR="005F7FA9" w:rsidRPr="00DD13EE" w:rsidRDefault="005F7FA9" w:rsidP="005F7FA9">
      <w:pPr>
        <w:spacing w:after="0"/>
        <w:rPr>
          <w:rFonts w:ascii="Arial" w:hAnsi="Arial" w:cs="Arial"/>
          <w:bCs/>
          <w:sz w:val="24"/>
          <w:szCs w:val="24"/>
          <w:lang w:eastAsia="pl-PL"/>
        </w:rPr>
      </w:pPr>
      <w:r w:rsidRPr="00DD13EE">
        <w:rPr>
          <w:rFonts w:ascii="Arial" w:hAnsi="Arial" w:cs="Arial"/>
          <w:b/>
          <w:bCs/>
          <w:spacing w:val="-2"/>
          <w:sz w:val="24"/>
          <w:szCs w:val="24"/>
          <w:lang w:eastAsia="pl-PL"/>
        </w:rPr>
        <w:t xml:space="preserve">Pani </w:t>
      </w:r>
      <w:r w:rsidRPr="00DD13EE">
        <w:rPr>
          <w:rFonts w:ascii="Arial" w:hAnsi="Arial" w:cs="Arial"/>
          <w:bCs/>
          <w:spacing w:val="-4"/>
          <w:sz w:val="24"/>
          <w:szCs w:val="24"/>
          <w:lang w:eastAsia="pl-PL"/>
        </w:rPr>
        <w:t>[...]</w:t>
      </w:r>
      <w:bookmarkStart w:id="5" w:name="_Ref69900219"/>
      <w:r w:rsidRPr="00DD13EE">
        <w:rPr>
          <w:rStyle w:val="Odwoanieprzypisukocowego"/>
          <w:rFonts w:ascii="Arial" w:hAnsi="Arial" w:cs="Arial"/>
          <w:bCs/>
          <w:spacing w:val="-4"/>
          <w:sz w:val="24"/>
          <w:szCs w:val="24"/>
          <w:lang w:eastAsia="pl-PL"/>
        </w:rPr>
        <w:endnoteReference w:customMarkFollows="1" w:id="1"/>
        <w:sym w:font="Symbol" w:char="F02A"/>
      </w:r>
      <w:bookmarkEnd w:id="5"/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zatrudniona została na stanowisku Kierownika Gminnego Ośrodka Pomocy Społecznej w Kwidzynie od 16 grudnia 2008 r. na podstawie umowy o pracę.</w:t>
      </w:r>
    </w:p>
    <w:p w14:paraId="544EB458" w14:textId="77777777" w:rsidR="005F7FA9" w:rsidRPr="00DD13EE" w:rsidRDefault="005F7FA9" w:rsidP="005F7FA9">
      <w:pPr>
        <w:pStyle w:val="Nagwek2"/>
        <w:rPr>
          <w:rFonts w:cs="Arial"/>
          <w:iCs w:val="0"/>
          <w:lang w:eastAsia="pl-PL"/>
        </w:rPr>
      </w:pPr>
      <w:r w:rsidRPr="00DD13EE">
        <w:rPr>
          <w:rFonts w:cs="Arial"/>
          <w:iCs w:val="0"/>
          <w:lang w:eastAsia="pl-PL"/>
        </w:rPr>
        <w:t>Skład zespołu kontrolującego:</w:t>
      </w:r>
    </w:p>
    <w:p w14:paraId="6A6982EF" w14:textId="77777777" w:rsidR="005F7FA9" w:rsidRPr="00DD13EE" w:rsidRDefault="005F7FA9" w:rsidP="005F7FA9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Pani […]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begin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instrText xml:space="preserve"> NOTEREF _Ref69900219 \h  \* MERGEFORMAT </w:instrTex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separate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sym w:font="Symbol" w:char="F02A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end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 </w:t>
      </w:r>
      <w:r w:rsidRPr="00DD13EE">
        <w:rPr>
          <w:rFonts w:ascii="Arial" w:hAnsi="Arial" w:cs="Arial"/>
          <w:sz w:val="24"/>
          <w:szCs w:val="24"/>
          <w:lang w:eastAsia="pl-PL"/>
        </w:rPr>
        <w:t>– inspektor wojewódzki w Wydziale Polityki Społecznej Pomorskiego Urzędu Wojewódzkiego w Gdańsku – kierownik zespołu kontrolnego,</w:t>
      </w:r>
    </w:p>
    <w:p w14:paraId="6CD10B66" w14:textId="77777777" w:rsidR="005F7FA9" w:rsidRPr="00DD13EE" w:rsidRDefault="005F7FA9" w:rsidP="005F7FA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4"/>
          <w:szCs w:val="24"/>
          <w:lang w:eastAsia="pl-PL"/>
        </w:rPr>
      </w:pP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Pani […]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begin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instrText xml:space="preserve"> NOTEREF _Ref69900219 \h  \* MERGEFORMAT </w:instrTex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separate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sym w:font="Symbol" w:char="F02A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end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 </w:t>
      </w:r>
      <w:r w:rsidRPr="00DD13EE">
        <w:rPr>
          <w:rFonts w:ascii="Arial" w:hAnsi="Arial" w:cs="Arial"/>
          <w:sz w:val="24"/>
          <w:szCs w:val="24"/>
          <w:lang w:eastAsia="pl-PL"/>
        </w:rPr>
        <w:t>– starszy inspektor wojewódzki w Wydziale Polityki Społecznej Pomorskiego Urzędu Wojewódzkiego w Gdańsku – członek zespołu kontrolnego.</w:t>
      </w:r>
    </w:p>
    <w:p w14:paraId="2AAF3C92" w14:textId="77777777" w:rsidR="005F7FA9" w:rsidRPr="00DD13EE" w:rsidRDefault="005F7FA9" w:rsidP="005F7FA9">
      <w:pPr>
        <w:pStyle w:val="Nagwek2"/>
        <w:rPr>
          <w:rFonts w:cs="Arial"/>
          <w:iCs w:val="0"/>
          <w:lang w:eastAsia="pl-PL"/>
        </w:rPr>
      </w:pPr>
      <w:r w:rsidRPr="00DD13EE">
        <w:rPr>
          <w:rFonts w:cs="Arial"/>
          <w:iCs w:val="0"/>
          <w:lang w:eastAsia="pl-PL"/>
        </w:rPr>
        <w:t>Informacje wstępne:</w:t>
      </w:r>
    </w:p>
    <w:p w14:paraId="1FB371E7" w14:textId="77777777" w:rsidR="005F7FA9" w:rsidRPr="00DD13EE" w:rsidRDefault="005F7FA9" w:rsidP="005F7FA9">
      <w:pPr>
        <w:spacing w:after="120" w:line="360" w:lineRule="auto"/>
        <w:rPr>
          <w:rFonts w:ascii="Arial" w:hAnsi="Arial" w:cs="Arial"/>
          <w:sz w:val="24"/>
          <w:szCs w:val="24"/>
          <w:lang w:eastAsia="pl-PL"/>
        </w:rPr>
      </w:pPr>
      <w:r w:rsidRPr="00DD13EE">
        <w:rPr>
          <w:rFonts w:ascii="Arial" w:hAnsi="Arial" w:cs="Arial"/>
          <w:sz w:val="24"/>
          <w:szCs w:val="24"/>
          <w:lang w:eastAsia="pl-PL"/>
        </w:rPr>
        <w:t>Działając na podstawie art. 47 ustawy z dnia 15 lipca 2011 roku o kontroli w administracji rządowej w związku z art. 46 tej ustawy Wojewoda Pomorski przekazuje wystąpienie pokontrolne.</w:t>
      </w:r>
    </w:p>
    <w:p w14:paraId="42255B9F" w14:textId="77777777" w:rsidR="005F7FA9" w:rsidRPr="00DD13EE" w:rsidRDefault="005F7FA9" w:rsidP="005F7FA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DD13EE">
        <w:rPr>
          <w:rFonts w:ascii="Arial" w:hAnsi="Arial" w:cs="Arial"/>
          <w:sz w:val="24"/>
          <w:szCs w:val="24"/>
          <w:lang w:eastAsia="pl-PL"/>
        </w:rPr>
        <w:t>Ilekroć w niniejszym wystąpieniu pokontrolnym była mowa o:</w:t>
      </w:r>
    </w:p>
    <w:p w14:paraId="2E38BF26" w14:textId="77777777" w:rsidR="005F7FA9" w:rsidRPr="00DD13EE" w:rsidRDefault="005F7FA9" w:rsidP="005F7FA9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spacing w:val="-2"/>
          <w:sz w:val="24"/>
          <w:szCs w:val="24"/>
          <w:lang w:eastAsia="pl-PL"/>
        </w:rPr>
      </w:pPr>
      <w:r w:rsidRPr="00DD13EE">
        <w:rPr>
          <w:rFonts w:ascii="Arial" w:hAnsi="Arial" w:cs="Arial"/>
          <w:b/>
          <w:spacing w:val="-2"/>
          <w:sz w:val="24"/>
          <w:szCs w:val="24"/>
          <w:lang w:eastAsia="pl-PL"/>
        </w:rPr>
        <w:t xml:space="preserve">Ośrodku, GOPS, Kontrolowanym, Jednostce kontrolowanej, Jednostce </w:t>
      </w:r>
      <w:r w:rsidRPr="00DD13EE">
        <w:rPr>
          <w:rFonts w:ascii="Arial" w:hAnsi="Arial" w:cs="Arial"/>
          <w:b/>
          <w:sz w:val="24"/>
          <w:szCs w:val="24"/>
          <w:lang w:eastAsia="pl-PL"/>
        </w:rPr>
        <w:t>–</w:t>
      </w:r>
      <w:r w:rsidRPr="00DD13EE">
        <w:rPr>
          <w:rFonts w:ascii="Arial" w:hAnsi="Arial" w:cs="Arial"/>
          <w:b/>
          <w:spacing w:val="-2"/>
          <w:sz w:val="24"/>
          <w:szCs w:val="24"/>
          <w:lang w:eastAsia="pl-PL"/>
        </w:rPr>
        <w:t xml:space="preserve"> 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oznacza to </w:t>
      </w:r>
      <w:r w:rsidRPr="00DD13EE">
        <w:rPr>
          <w:rFonts w:ascii="Arial" w:hAnsi="Arial" w:cs="Arial"/>
          <w:sz w:val="24"/>
          <w:szCs w:val="24"/>
          <w:lang w:eastAsia="pl-PL"/>
        </w:rPr>
        <w:t>Gminny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 Ośrodek Pomocy Społecznej w Kwidzynie,</w:t>
      </w:r>
    </w:p>
    <w:p w14:paraId="5209ED38" w14:textId="77777777" w:rsidR="005F7FA9" w:rsidRPr="00DD13EE" w:rsidRDefault="005F7FA9" w:rsidP="005F7FA9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DD13EE">
        <w:rPr>
          <w:rFonts w:ascii="Arial" w:hAnsi="Arial" w:cs="Arial"/>
          <w:b/>
          <w:sz w:val="24"/>
          <w:szCs w:val="24"/>
          <w:lang w:eastAsia="pl-PL"/>
        </w:rPr>
        <w:t xml:space="preserve">Ustawie - </w:t>
      </w:r>
      <w:r w:rsidRPr="00DD13EE">
        <w:rPr>
          <w:rFonts w:ascii="Arial" w:hAnsi="Arial" w:cs="Arial"/>
          <w:sz w:val="24"/>
          <w:szCs w:val="24"/>
          <w:lang w:eastAsia="pl-PL"/>
        </w:rPr>
        <w:t>oznacza to ustawę z dnia 7 września 2007 roku o pomocy osobom uprawnionym do alimentów,</w:t>
      </w:r>
    </w:p>
    <w:p w14:paraId="61DE6412" w14:textId="77777777" w:rsidR="005F7FA9" w:rsidRPr="00DD13EE" w:rsidRDefault="005F7FA9" w:rsidP="005F7FA9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DD13EE">
        <w:rPr>
          <w:rFonts w:ascii="Arial" w:hAnsi="Arial" w:cs="Arial"/>
          <w:b/>
          <w:sz w:val="24"/>
          <w:szCs w:val="24"/>
          <w:lang w:eastAsia="pl-PL"/>
        </w:rPr>
        <w:t>Gminie -</w:t>
      </w:r>
      <w:r w:rsidRPr="00DD13EE">
        <w:rPr>
          <w:rFonts w:ascii="Arial" w:hAnsi="Arial" w:cs="Arial"/>
          <w:sz w:val="24"/>
          <w:szCs w:val="24"/>
          <w:lang w:eastAsia="pl-PL"/>
        </w:rPr>
        <w:t xml:space="preserve"> oznacza to Gminę Kwidzyn,</w:t>
      </w:r>
    </w:p>
    <w:p w14:paraId="2BB1E181" w14:textId="77777777" w:rsidR="005F7FA9" w:rsidRPr="00DD13EE" w:rsidRDefault="005F7FA9" w:rsidP="005F7FA9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DD13EE">
        <w:rPr>
          <w:rFonts w:ascii="Arial" w:hAnsi="Arial" w:cs="Arial"/>
          <w:b/>
          <w:bCs/>
          <w:sz w:val="24"/>
          <w:szCs w:val="24"/>
          <w:lang w:eastAsia="pl-PL"/>
        </w:rPr>
        <w:t>OWD</w:t>
      </w:r>
      <w:r w:rsidRPr="00DD13EE">
        <w:rPr>
          <w:rFonts w:ascii="Arial" w:hAnsi="Arial" w:cs="Arial"/>
          <w:sz w:val="24"/>
          <w:szCs w:val="24"/>
          <w:lang w:eastAsia="pl-PL"/>
        </w:rPr>
        <w:t xml:space="preserve"> - oznacza to organ właściwy ze względu na miejsce zamieszkania dłużnika alimentacyjnego,</w:t>
      </w:r>
    </w:p>
    <w:p w14:paraId="6224D8F8" w14:textId="77777777" w:rsidR="005F7FA9" w:rsidRPr="00DD13EE" w:rsidRDefault="005F7FA9" w:rsidP="005F7FA9">
      <w:pPr>
        <w:numPr>
          <w:ilvl w:val="0"/>
          <w:numId w:val="13"/>
        </w:numPr>
        <w:autoSpaceDE w:val="0"/>
        <w:autoSpaceDN w:val="0"/>
        <w:adjustRightInd w:val="0"/>
        <w:spacing w:after="120" w:line="360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DD13EE">
        <w:rPr>
          <w:rFonts w:ascii="Arial" w:hAnsi="Arial" w:cs="Arial"/>
          <w:b/>
          <w:bCs/>
          <w:sz w:val="24"/>
          <w:szCs w:val="24"/>
          <w:lang w:eastAsia="pl-PL"/>
        </w:rPr>
        <w:t>OWW</w:t>
      </w:r>
      <w:r w:rsidRPr="00DD13EE">
        <w:rPr>
          <w:rFonts w:ascii="Arial" w:hAnsi="Arial" w:cs="Arial"/>
          <w:sz w:val="24"/>
          <w:szCs w:val="24"/>
          <w:lang w:eastAsia="pl-PL"/>
        </w:rPr>
        <w:t xml:space="preserve"> - oznacza to organ właściwy ze względu na miejsce zamieszkania wierzyciela – osoby uprawnionej do alimentów.</w:t>
      </w:r>
    </w:p>
    <w:p w14:paraId="3AA48A65" w14:textId="77777777" w:rsidR="005F7FA9" w:rsidRPr="00DD13EE" w:rsidRDefault="005F7FA9" w:rsidP="005F7FA9">
      <w:pPr>
        <w:pStyle w:val="Nagwek3"/>
        <w:numPr>
          <w:ilvl w:val="0"/>
          <w:numId w:val="28"/>
        </w:numPr>
        <w:tabs>
          <w:tab w:val="num" w:pos="360"/>
        </w:tabs>
        <w:ind w:left="0" w:firstLine="0"/>
        <w:rPr>
          <w:rFonts w:cs="Arial"/>
          <w:lang w:eastAsia="pl-PL"/>
        </w:rPr>
      </w:pPr>
      <w:r w:rsidRPr="00DD13EE">
        <w:rPr>
          <w:rFonts w:cs="Arial"/>
          <w:lang w:eastAsia="pl-PL"/>
        </w:rPr>
        <w:t>Przygotowanie do analizy obszarów kontrolnych:</w:t>
      </w:r>
    </w:p>
    <w:p w14:paraId="555E1889" w14:textId="77777777" w:rsidR="005F7FA9" w:rsidRPr="00DD13EE" w:rsidRDefault="005F7FA9" w:rsidP="005F7FA9">
      <w:pPr>
        <w:spacing w:after="0" w:line="360" w:lineRule="auto"/>
        <w:ind w:left="283"/>
        <w:rPr>
          <w:rFonts w:ascii="Arial" w:hAnsi="Arial" w:cs="Arial"/>
          <w:spacing w:val="-2"/>
          <w:sz w:val="24"/>
          <w:szCs w:val="24"/>
          <w:lang w:eastAsia="pl-PL"/>
        </w:rPr>
      </w:pP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Kontroli podlegał sposób prowadzonych postępowań administracyjnych w sprawach o ustalenie prawa do świadczeń z funduszu alimentacyjnego na kontrolowany okres świadczeniowy 2022/2023 w zakresie określonym w programie kontroli (tematyka kontroli). Zgodnie z założeniami opracowanymi w toku analizy </w:t>
      </w:r>
      <w:proofErr w:type="spellStart"/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przedkontrolnej</w:t>
      </w:r>
      <w:proofErr w:type="spellEnd"/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 </w:t>
      </w:r>
      <w:r w:rsidRPr="00DD13EE">
        <w:rPr>
          <w:rFonts w:ascii="Arial" w:hAnsi="Arial" w:cs="Arial"/>
          <w:b/>
          <w:bCs/>
          <w:spacing w:val="-2"/>
          <w:sz w:val="24"/>
          <w:szCs w:val="24"/>
          <w:lang w:eastAsia="pl-PL"/>
        </w:rPr>
        <w:lastRenderedPageBreak/>
        <w:t>kontroli podlegały postępowania zakończone przyznaniem prawa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 do świadczenia z funduszu alimentacyjnego (ustaleniem uprawnień do wypłat) oraz działania wobec dłużników alimentacyjnych podjęte przez Jednostkę.</w:t>
      </w:r>
    </w:p>
    <w:p w14:paraId="15E0236D" w14:textId="77777777" w:rsidR="005F7FA9" w:rsidRPr="00DD13EE" w:rsidRDefault="005F7FA9" w:rsidP="005F7FA9">
      <w:pPr>
        <w:spacing w:after="0" w:line="360" w:lineRule="auto"/>
        <w:ind w:left="283"/>
        <w:rPr>
          <w:rFonts w:ascii="Arial" w:hAnsi="Arial" w:cs="Arial"/>
          <w:bCs/>
          <w:kern w:val="24"/>
          <w:sz w:val="24"/>
          <w:szCs w:val="24"/>
          <w:lang w:eastAsia="pl-PL"/>
        </w:rPr>
      </w:pPr>
      <w:r w:rsidRPr="00DD13EE">
        <w:rPr>
          <w:rFonts w:ascii="Arial" w:hAnsi="Arial" w:cs="Arial"/>
          <w:sz w:val="24"/>
          <w:szCs w:val="24"/>
          <w:lang w:eastAsia="pl-PL"/>
        </w:rPr>
        <w:t>W zawiadomieniu o planowanej kontroli w dniu 6 lutego 2024 roku zwrócono się do Ośrodka z prośbą o wygenerowanie z systemu dziedzinowego raportu wydanych decyzji administracyjnych, dotyczących prowadzonych postępowań administracyjnych z zakresu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 funduszu alimentacyjnego za okres zasiłkowy trwający od 1 października 2022 roku do 30 września 2023 roku oraz rejestru (ewidencji) dłużników alimentacyjnych w badanym okresie zasiłkowym. Stan faktyczny ustalono na podstawie rejestrów przekazanych przez Jednostkę kontrolowaną w dniu 12 lutego 2024 r. za pośrednictwem poczty e-mail oraz na podstawie rozmowy telefonicznej przeprowadzonej z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 Pracownikiem Ośrodka w tym samym dniu</w:t>
      </w:r>
      <w:r w:rsidRPr="00DD13EE">
        <w:rPr>
          <w:rFonts w:ascii="Arial" w:hAnsi="Arial" w:cs="Arial"/>
          <w:bCs/>
          <w:kern w:val="24"/>
          <w:sz w:val="24"/>
          <w:szCs w:val="24"/>
          <w:lang w:eastAsia="pl-PL"/>
        </w:rPr>
        <w:t>.</w:t>
      </w:r>
    </w:p>
    <w:p w14:paraId="52BBD667" w14:textId="77777777" w:rsidR="005F7FA9" w:rsidRPr="00DD13EE" w:rsidRDefault="005F7FA9" w:rsidP="005F7FA9">
      <w:pPr>
        <w:spacing w:after="0" w:line="360" w:lineRule="auto"/>
        <w:ind w:left="283"/>
        <w:rPr>
          <w:rFonts w:ascii="Arial" w:hAnsi="Arial" w:cs="Arial"/>
          <w:spacing w:val="-2"/>
          <w:sz w:val="24"/>
          <w:szCs w:val="24"/>
          <w:lang w:eastAsia="pl-PL"/>
        </w:rPr>
      </w:pP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W kontrolowanym okresie świadczeniowym, w obszarze objętym kontrolą, Jednostka kontrolowana przeprowadziła </w:t>
      </w:r>
      <w:r w:rsidRPr="00DD13EE">
        <w:rPr>
          <w:rFonts w:ascii="Arial" w:hAnsi="Arial" w:cs="Arial"/>
          <w:b/>
          <w:bCs/>
          <w:spacing w:val="-2"/>
          <w:sz w:val="24"/>
          <w:szCs w:val="24"/>
          <w:lang w:eastAsia="pl-PL"/>
        </w:rPr>
        <w:t>60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 postępowań administracyjnych zakończonych przyznaniem prawa do świadczeń z funduszu alimentacyjnego na okres świadczeniowy trwający od 1 października 2022 roku do 30 września 2023 roku oraz podjęła działania wobec </w:t>
      </w:r>
      <w:r w:rsidRPr="00DD13EE">
        <w:rPr>
          <w:rFonts w:ascii="Arial" w:hAnsi="Arial" w:cs="Arial"/>
          <w:b/>
          <w:bCs/>
          <w:spacing w:val="-2"/>
          <w:sz w:val="24"/>
          <w:szCs w:val="24"/>
          <w:lang w:eastAsia="pl-PL"/>
        </w:rPr>
        <w:t xml:space="preserve">87 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dłużników alimentacyjnych [Dowód: akta kontroli str. nr 12-37].</w:t>
      </w:r>
    </w:p>
    <w:p w14:paraId="0B1D040A" w14:textId="77777777" w:rsidR="005F7FA9" w:rsidRPr="00DD13EE" w:rsidRDefault="005F7FA9" w:rsidP="005F7FA9">
      <w:pPr>
        <w:spacing w:after="0" w:line="360" w:lineRule="auto"/>
        <w:ind w:left="283"/>
        <w:rPr>
          <w:rFonts w:ascii="Arial" w:hAnsi="Arial" w:cs="Arial"/>
          <w:spacing w:val="-2"/>
          <w:sz w:val="24"/>
          <w:szCs w:val="24"/>
          <w:lang w:eastAsia="pl-PL"/>
        </w:rPr>
      </w:pP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Na podstawie rejestru decyzji oraz rejestru dłużników ustalono zakres próby dokumentów poddanych weryfikacji, który obejmował 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>wg 2 protokołów z dnia 13 lutego 2024 r. oraz 14 lutego 2024 r. następujące dokumenty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:</w:t>
      </w:r>
    </w:p>
    <w:p w14:paraId="7330A635" w14:textId="77777777" w:rsidR="005F7FA9" w:rsidRPr="00DD13EE" w:rsidRDefault="005F7FA9" w:rsidP="005F7FA9">
      <w:pPr>
        <w:numPr>
          <w:ilvl w:val="0"/>
          <w:numId w:val="15"/>
        </w:numPr>
        <w:spacing w:after="0" w:line="360" w:lineRule="auto"/>
        <w:rPr>
          <w:rFonts w:ascii="Arial" w:hAnsi="Arial" w:cs="Arial"/>
          <w:spacing w:val="-2"/>
          <w:sz w:val="24"/>
          <w:szCs w:val="24"/>
          <w:lang w:eastAsia="pl-PL"/>
        </w:rPr>
      </w:pPr>
      <w:r w:rsidRPr="00DD13EE">
        <w:rPr>
          <w:rFonts w:ascii="Arial" w:hAnsi="Arial" w:cs="Arial"/>
          <w:b/>
          <w:bCs/>
          <w:spacing w:val="-2"/>
          <w:sz w:val="24"/>
          <w:szCs w:val="24"/>
          <w:lang w:eastAsia="pl-PL"/>
        </w:rPr>
        <w:t>20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 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postępowań administracyjnych </w:t>
      </w:r>
      <w:r w:rsidRPr="00DD13EE">
        <w:rPr>
          <w:rFonts w:ascii="Arial" w:hAnsi="Arial" w:cs="Arial"/>
          <w:sz w:val="24"/>
          <w:szCs w:val="24"/>
          <w:lang w:eastAsia="pl-PL"/>
        </w:rPr>
        <w:t xml:space="preserve">zakończonych wydaniem decyzji przyznającej prawo 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do świadczeń z funduszu alimentacyjnego </w:t>
      </w:r>
      <w:r w:rsidRPr="00DD13EE">
        <w:rPr>
          <w:rFonts w:ascii="Arial" w:hAnsi="Arial" w:cs="Arial"/>
          <w:sz w:val="24"/>
          <w:szCs w:val="24"/>
          <w:lang w:eastAsia="pl-PL"/>
        </w:rPr>
        <w:t xml:space="preserve">(decyzje przyznające wraz z pełną dokumentacją) 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[Dowód: akta kontroli str. nr 25-28, 52-54]</w:t>
      </w:r>
      <w:r w:rsidRPr="00DD13EE">
        <w:rPr>
          <w:rStyle w:val="Odwoanieprzypisudolnego"/>
          <w:rFonts w:ascii="Arial" w:hAnsi="Arial" w:cs="Arial"/>
          <w:spacing w:val="-2"/>
          <w:sz w:val="24"/>
          <w:szCs w:val="24"/>
          <w:lang w:eastAsia="pl-PL"/>
        </w:rPr>
        <w:footnoteReference w:id="1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,</w:t>
      </w:r>
    </w:p>
    <w:p w14:paraId="2C653066" w14:textId="77777777" w:rsidR="005F7FA9" w:rsidRPr="00DD13EE" w:rsidRDefault="005F7FA9" w:rsidP="005F7FA9">
      <w:pPr>
        <w:numPr>
          <w:ilvl w:val="0"/>
          <w:numId w:val="15"/>
        </w:numPr>
        <w:spacing w:after="120" w:line="360" w:lineRule="auto"/>
        <w:ind w:hanging="357"/>
        <w:rPr>
          <w:rFonts w:ascii="Arial" w:hAnsi="Arial" w:cs="Arial"/>
          <w:spacing w:val="-2"/>
          <w:sz w:val="24"/>
          <w:szCs w:val="24"/>
          <w:lang w:eastAsia="pl-PL"/>
        </w:rPr>
      </w:pP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akta spraw dotyczące podejmowanych działań wobec </w:t>
      </w:r>
      <w:r w:rsidRPr="00DD13EE">
        <w:rPr>
          <w:rFonts w:ascii="Arial" w:hAnsi="Arial" w:cs="Arial"/>
          <w:b/>
          <w:bCs/>
          <w:spacing w:val="-2"/>
          <w:sz w:val="24"/>
          <w:szCs w:val="24"/>
          <w:lang w:eastAsia="pl-PL"/>
        </w:rPr>
        <w:t>15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 dłużników alimentacyjnych [Dowód: akta kontroli str. nr 29-37, 55-56]</w:t>
      </w:r>
      <w:r w:rsidRPr="00DD13EE">
        <w:rPr>
          <w:rStyle w:val="Odwoanieprzypisudolnego"/>
          <w:rFonts w:ascii="Arial" w:hAnsi="Arial" w:cs="Arial"/>
          <w:spacing w:val="-2"/>
          <w:sz w:val="24"/>
          <w:szCs w:val="24"/>
          <w:lang w:eastAsia="pl-PL"/>
        </w:rPr>
        <w:footnoteReference w:id="2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.</w:t>
      </w:r>
    </w:p>
    <w:p w14:paraId="40FE7752" w14:textId="77777777" w:rsidR="005F7FA9" w:rsidRPr="00DD13EE" w:rsidRDefault="005F7FA9" w:rsidP="005F7FA9">
      <w:pPr>
        <w:spacing w:after="120" w:line="360" w:lineRule="auto"/>
        <w:ind w:left="284"/>
        <w:rPr>
          <w:rFonts w:ascii="Arial" w:hAnsi="Arial" w:cs="Arial"/>
          <w:spacing w:val="-2"/>
          <w:sz w:val="24"/>
          <w:szCs w:val="24"/>
          <w:lang w:eastAsia="pl-PL"/>
        </w:rPr>
      </w:pP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lastRenderedPageBreak/>
        <w:t>Doboru próby dokumentów podlegających weryfikacji dokonali członkowie Zespołu kontrolnego.</w:t>
      </w:r>
    </w:p>
    <w:p w14:paraId="7D345C74" w14:textId="77777777" w:rsidR="005F7FA9" w:rsidRPr="00DD13EE" w:rsidRDefault="005F7FA9" w:rsidP="005F7FA9">
      <w:pPr>
        <w:spacing w:after="0" w:line="360" w:lineRule="auto"/>
        <w:ind w:left="284"/>
        <w:rPr>
          <w:rFonts w:ascii="Arial" w:hAnsi="Arial" w:cs="Arial"/>
          <w:spacing w:val="2"/>
          <w:sz w:val="24"/>
          <w:szCs w:val="24"/>
          <w:lang w:eastAsia="pl-PL"/>
        </w:rPr>
      </w:pPr>
      <w:r w:rsidRPr="00DD13EE">
        <w:rPr>
          <w:rFonts w:ascii="Arial" w:hAnsi="Arial" w:cs="Arial"/>
          <w:sz w:val="24"/>
          <w:szCs w:val="24"/>
          <w:lang w:eastAsia="pl-PL"/>
        </w:rPr>
        <w:t xml:space="preserve">Kontrola przeprowadzona została w trybie zwykłym i odnotowana w książce kontroli pod numerem 1/2024. Analizie </w:t>
      </w:r>
      <w:r w:rsidRPr="00DD13EE">
        <w:rPr>
          <w:rFonts w:ascii="Arial" w:hAnsi="Arial" w:cs="Arial"/>
          <w:spacing w:val="2"/>
          <w:sz w:val="24"/>
          <w:szCs w:val="24"/>
          <w:lang w:eastAsia="pl-PL"/>
        </w:rPr>
        <w:t>podlegały obszary wyszczególnione w punkcie Ustalenia, zgodnie z założeniami programu kontroli, tj. zasadność ustalania prawa do świadczeń z funduszu alimentacyjnego, prawidłowość przyjmowanych wniosków o przyznanie prawa do świadczeń z funduszu alimentacyjnego, prawidłowość kompletowania załączników, poprawność i terminowość wydawania decyzji administracyjnych, prawidłowość wypłaty (w tym terminowość wypłat) oraz prawidłowość podejmowanych działań wobec dłużników alimentacyjnych, a także sprawy organizacyjne dotyczące realizacji zadań objętych kontrolą.</w:t>
      </w:r>
    </w:p>
    <w:p w14:paraId="5CCBBBE9" w14:textId="77777777" w:rsidR="005F7FA9" w:rsidRPr="00DD13EE" w:rsidRDefault="005F7FA9" w:rsidP="005F7FA9">
      <w:pPr>
        <w:spacing w:after="0" w:line="360" w:lineRule="auto"/>
        <w:ind w:left="284"/>
        <w:rPr>
          <w:rFonts w:ascii="Arial" w:hAnsi="Arial" w:cs="Arial"/>
          <w:sz w:val="24"/>
          <w:szCs w:val="24"/>
          <w:lang w:eastAsia="pl-PL"/>
        </w:rPr>
      </w:pPr>
      <w:r w:rsidRPr="00DD13EE">
        <w:rPr>
          <w:rFonts w:ascii="Arial" w:hAnsi="Arial" w:cs="Arial"/>
          <w:spacing w:val="2"/>
          <w:sz w:val="24"/>
          <w:szCs w:val="24"/>
          <w:lang w:eastAsia="pl-PL"/>
        </w:rPr>
        <w:t>Dokumentację sprawdzono pod względem kryteriów: rzetelności i legalności.</w:t>
      </w:r>
      <w:r w:rsidRPr="00DD13EE">
        <w:rPr>
          <w:rFonts w:ascii="Arial" w:hAnsi="Arial" w:cs="Arial"/>
          <w:sz w:val="24"/>
          <w:szCs w:val="24"/>
          <w:lang w:eastAsia="pl-PL"/>
        </w:rPr>
        <w:t xml:space="preserve"> W związku z tym </w:t>
      </w:r>
      <w:r w:rsidRPr="00DD13EE">
        <w:rPr>
          <w:rFonts w:ascii="Arial" w:hAnsi="Arial" w:cs="Arial"/>
          <w:spacing w:val="-4"/>
          <w:sz w:val="24"/>
          <w:szCs w:val="24"/>
        </w:rPr>
        <w:t>Zespół kontrolny ocenił, czy Jednostka kontrolowana wypełniała swoje obowiązki z należytą starannością, dokładnie i rzetelnie oraz nie pomijała istotnych dla rozstrzygnięcia faktów i okoliczności, które powinny zostać udokumentowane, czy działała zgodnie z obowiązującymi przepisami prawa.</w:t>
      </w:r>
    </w:p>
    <w:p w14:paraId="0EF4B788" w14:textId="77777777" w:rsidR="005F7FA9" w:rsidRPr="00DD13EE" w:rsidRDefault="005F7FA9" w:rsidP="005F7FA9">
      <w:pPr>
        <w:spacing w:after="0" w:line="360" w:lineRule="auto"/>
        <w:ind w:left="284"/>
        <w:rPr>
          <w:rFonts w:ascii="Arial" w:hAnsi="Arial" w:cs="Arial"/>
          <w:sz w:val="24"/>
          <w:szCs w:val="24"/>
          <w:lang w:eastAsia="pl-PL"/>
        </w:rPr>
      </w:pPr>
      <w:r w:rsidRPr="00DD13EE">
        <w:rPr>
          <w:rFonts w:ascii="Arial" w:hAnsi="Arial" w:cs="Arial"/>
          <w:sz w:val="24"/>
          <w:szCs w:val="24"/>
          <w:lang w:eastAsia="pl-PL"/>
        </w:rPr>
        <w:t>Poniżej przedstawiono wnioski wynikające z weryfikacji dokumentacji, dotyczące poszczególnych zagadnień kontroli. Sformułowane ustalenia opierały się na zgromadzonym materiale dowodowym w zakresie badanych teczek rzeczowych świadczeniobiorców, dłużników alimentacyjnych oraz dokumentacji dotyczącej spraw organizacyjnych w zakresie realizacji zadań objętych kontrolą, a także na ustnych/pisemnych oświadczeniach lub wyjaśnieniach pracowników GOPS przekazanych w trakcie wykonywania czynności kontrolnych.</w:t>
      </w:r>
    </w:p>
    <w:p w14:paraId="5D31A6BC" w14:textId="77777777" w:rsidR="005F7FA9" w:rsidRPr="00DD13EE" w:rsidRDefault="005F7FA9" w:rsidP="005F7FA9">
      <w:pPr>
        <w:spacing w:after="120" w:line="360" w:lineRule="auto"/>
        <w:ind w:left="284"/>
        <w:rPr>
          <w:rFonts w:ascii="Arial" w:hAnsi="Arial" w:cs="Arial"/>
          <w:sz w:val="24"/>
          <w:szCs w:val="24"/>
          <w:lang w:eastAsia="pl-PL"/>
        </w:rPr>
      </w:pP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lastRenderedPageBreak/>
        <w:t>Przed przystąpieniem do czynności kontrolnych Kierownikowi</w:t>
      </w:r>
      <w:r w:rsidRPr="00DD13EE">
        <w:rPr>
          <w:rFonts w:ascii="Arial" w:hAnsi="Arial" w:cs="Arial"/>
          <w:sz w:val="24"/>
          <w:szCs w:val="24"/>
          <w:lang w:eastAsia="pl-PL"/>
        </w:rPr>
        <w:t xml:space="preserve"> Ośrodka 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zostały przedstawione legitymacje służbowe </w:t>
      </w:r>
      <w:r w:rsidRPr="00DD13EE">
        <w:rPr>
          <w:rFonts w:ascii="Arial" w:hAnsi="Arial" w:cs="Arial"/>
          <w:sz w:val="24"/>
          <w:szCs w:val="24"/>
          <w:lang w:eastAsia="pl-PL"/>
        </w:rPr>
        <w:t>członków zespołu kontrolnego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 oraz pisemne, imienne upoważnienie do przeprowadzenia kontroli wydane przez Wojewodę Pomorskiego w dniu 14 września 2023 r. Zespół kontrolny poinformował stronę </w:t>
      </w:r>
      <w:r w:rsidRPr="00DD13EE">
        <w:rPr>
          <w:rFonts w:ascii="Arial" w:hAnsi="Arial" w:cs="Arial"/>
          <w:sz w:val="24"/>
          <w:szCs w:val="24"/>
          <w:lang w:eastAsia="pl-PL"/>
        </w:rPr>
        <w:t>o</w:t>
      </w:r>
      <w:r>
        <w:rPr>
          <w:rFonts w:ascii="Arial" w:hAnsi="Arial" w:cs="Arial"/>
          <w:sz w:val="24"/>
          <w:szCs w:val="24"/>
          <w:lang w:eastAsia="pl-PL"/>
        </w:rPr>
        <w:t> </w:t>
      </w:r>
      <w:r w:rsidRPr="00DD13EE">
        <w:rPr>
          <w:rFonts w:ascii="Arial" w:hAnsi="Arial" w:cs="Arial"/>
          <w:sz w:val="24"/>
          <w:szCs w:val="24"/>
          <w:lang w:eastAsia="pl-PL"/>
        </w:rPr>
        <w:t>przysługujących jej prawach i obowiązkach (m.in.: o obowiązku niezwłocznego przedstawienia żądanych dokumentów, terminowego udzielania ustnych i</w:t>
      </w:r>
      <w:r>
        <w:rPr>
          <w:rFonts w:ascii="Arial" w:hAnsi="Arial" w:cs="Arial"/>
          <w:sz w:val="24"/>
          <w:szCs w:val="24"/>
          <w:lang w:eastAsia="pl-PL"/>
        </w:rPr>
        <w:t> </w:t>
      </w:r>
      <w:r w:rsidRPr="00DD13EE">
        <w:rPr>
          <w:rFonts w:ascii="Arial" w:hAnsi="Arial" w:cs="Arial"/>
          <w:sz w:val="24"/>
          <w:szCs w:val="24"/>
          <w:lang w:eastAsia="pl-PL"/>
        </w:rPr>
        <w:t>pisemnych wyjaśnień w sprawach objętych przedmiotem kontroli, sporządzania niezbędnych kopii dokumentów, jak również o prawie składania oświadczeń, o</w:t>
      </w:r>
      <w:r>
        <w:rPr>
          <w:rFonts w:ascii="Arial" w:hAnsi="Arial" w:cs="Arial"/>
          <w:sz w:val="24"/>
          <w:szCs w:val="24"/>
          <w:lang w:eastAsia="pl-PL"/>
        </w:rPr>
        <w:t> </w:t>
      </w:r>
      <w:r w:rsidRPr="00DD13EE">
        <w:rPr>
          <w:rFonts w:ascii="Arial" w:hAnsi="Arial" w:cs="Arial"/>
          <w:sz w:val="24"/>
          <w:szCs w:val="24"/>
          <w:lang w:eastAsia="pl-PL"/>
        </w:rPr>
        <w:t>ile</w:t>
      </w:r>
      <w:r>
        <w:rPr>
          <w:rFonts w:ascii="Arial" w:hAnsi="Arial" w:cs="Arial"/>
          <w:sz w:val="24"/>
          <w:szCs w:val="24"/>
          <w:lang w:eastAsia="pl-PL"/>
        </w:rPr>
        <w:t> </w:t>
      </w:r>
      <w:r w:rsidRPr="00DD13EE">
        <w:rPr>
          <w:rFonts w:ascii="Arial" w:hAnsi="Arial" w:cs="Arial"/>
          <w:sz w:val="24"/>
          <w:szCs w:val="24"/>
          <w:lang w:eastAsia="pl-PL"/>
        </w:rPr>
        <w:t>dotyczą one zakresu kontroli). Przewodniczący Zespołu Kontrolnego omówił przedmiot i zakres kontroli.</w:t>
      </w:r>
    </w:p>
    <w:p w14:paraId="54D65B54" w14:textId="77777777" w:rsidR="005F7FA9" w:rsidRPr="00DD13EE" w:rsidRDefault="005F7FA9" w:rsidP="005F7FA9">
      <w:pPr>
        <w:pStyle w:val="Nagwek3"/>
        <w:numPr>
          <w:ilvl w:val="0"/>
          <w:numId w:val="28"/>
        </w:numPr>
        <w:tabs>
          <w:tab w:val="num" w:pos="360"/>
        </w:tabs>
        <w:ind w:left="0" w:firstLine="0"/>
        <w:rPr>
          <w:rFonts w:cs="Arial"/>
          <w:lang w:eastAsia="pl-PL"/>
        </w:rPr>
      </w:pPr>
      <w:r w:rsidRPr="00DD13EE">
        <w:rPr>
          <w:rFonts w:cs="Arial"/>
          <w:lang w:eastAsia="pl-PL"/>
        </w:rPr>
        <w:t>Dokumenty organizacyjne dotyczące realizacji zadań objętych kontrolą:</w:t>
      </w:r>
    </w:p>
    <w:p w14:paraId="3E7A87F9" w14:textId="77777777" w:rsidR="005F7FA9" w:rsidRPr="00DD13EE" w:rsidRDefault="005F7FA9" w:rsidP="005F7FA9">
      <w:pPr>
        <w:autoSpaceDE w:val="0"/>
        <w:autoSpaceDN w:val="0"/>
        <w:adjustRightInd w:val="0"/>
        <w:spacing w:after="120" w:line="360" w:lineRule="auto"/>
        <w:ind w:left="284"/>
        <w:rPr>
          <w:rFonts w:ascii="Arial" w:hAnsi="Arial" w:cs="Arial"/>
          <w:bCs/>
          <w:sz w:val="24"/>
          <w:szCs w:val="24"/>
          <w:lang w:eastAsia="pl-PL"/>
        </w:rPr>
      </w:pPr>
      <w:r w:rsidRPr="00DD13EE">
        <w:rPr>
          <w:rFonts w:ascii="Arial" w:hAnsi="Arial" w:cs="Arial"/>
          <w:bCs/>
          <w:sz w:val="24"/>
          <w:szCs w:val="24"/>
          <w:lang w:eastAsia="pl-PL"/>
        </w:rPr>
        <w:t>W pierwszej kolejności dokonano wglądu w „dokumentację organizacyjną”, regulującą ustrój, podstawy formalne działania Ośrodka, jego tryb pracy, zakres upoważnień i kompetencji instytucjonalnych oraz personalnych do wykonywania czynności związanych z ustalaniem przedmiotowych uprawnień:</w:t>
      </w:r>
    </w:p>
    <w:p w14:paraId="7DBF28DB" w14:textId="77777777" w:rsidR="005F7FA9" w:rsidRPr="00DD13EE" w:rsidRDefault="005F7FA9" w:rsidP="005F7FA9">
      <w:pPr>
        <w:numPr>
          <w:ilvl w:val="0"/>
          <w:numId w:val="3"/>
        </w:numPr>
        <w:spacing w:after="120" w:line="360" w:lineRule="auto"/>
        <w:rPr>
          <w:rFonts w:ascii="Arial" w:hAnsi="Arial" w:cs="Arial"/>
          <w:sz w:val="24"/>
          <w:szCs w:val="24"/>
          <w:lang w:eastAsia="pl-PL"/>
        </w:rPr>
      </w:pPr>
      <w:r w:rsidRPr="00DD13EE">
        <w:rPr>
          <w:rFonts w:ascii="Arial" w:hAnsi="Arial" w:cs="Arial"/>
          <w:sz w:val="24"/>
          <w:szCs w:val="24"/>
          <w:lang w:eastAsia="pl-PL"/>
        </w:rPr>
        <w:t xml:space="preserve">Gminny Ośrodek Pomocy Społecznej w Kwidzynie działał na podstawie Uchwały Nr XI/64/90 Gminnej Rady Narodowej w Kwidzynie z dnia 20 kwietnia 1990 r. w sprawie utworzenia Gminnego Ośrodka Pomocy Społecznej. Należy zaznaczyć, że 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Kierownik GOPS w Kwidzynie poinformował i złożył oświadczenie, że z uwagi na brak dostępu do oryginału w/w dokumentu powołującego GOPS w Kwidzynie przedłożono odpis przedmiotowej uchwały, ponieważ oryginał przekazany został przez Gminę Kwidzyn do archiwum państwowego. W związku z tym potwierdzono za</w:t>
      </w:r>
      <w:r>
        <w:rPr>
          <w:rFonts w:ascii="Arial" w:hAnsi="Arial" w:cs="Arial"/>
          <w:spacing w:val="-2"/>
          <w:sz w:val="24"/>
          <w:szCs w:val="24"/>
          <w:lang w:eastAsia="pl-PL"/>
        </w:rPr>
        <w:t> 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zgodność z oryginałem odpis w/w uchwały celem dołączenia do akt kontroli </w:t>
      </w:r>
      <w:r w:rsidRPr="00DD13EE">
        <w:rPr>
          <w:rFonts w:ascii="Arial" w:hAnsi="Arial" w:cs="Arial"/>
          <w:sz w:val="24"/>
          <w:szCs w:val="24"/>
          <w:lang w:eastAsia="pl-PL"/>
        </w:rPr>
        <w:t>[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Dowód: </w:t>
      </w:r>
      <w:r w:rsidRPr="00DD13EE">
        <w:rPr>
          <w:rFonts w:ascii="Arial" w:hAnsi="Arial" w:cs="Arial"/>
          <w:sz w:val="24"/>
          <w:szCs w:val="24"/>
          <w:lang w:eastAsia="pl-PL"/>
        </w:rPr>
        <w:t>akta kontroli str. nr 121-122, 133-134].</w:t>
      </w:r>
    </w:p>
    <w:p w14:paraId="298F4BC0" w14:textId="77777777" w:rsidR="005F7FA9" w:rsidRPr="00DD13EE" w:rsidRDefault="005F7FA9" w:rsidP="005F7FA9">
      <w:pPr>
        <w:spacing w:after="120" w:line="360" w:lineRule="auto"/>
        <w:ind w:left="284"/>
        <w:rPr>
          <w:rFonts w:ascii="Arial" w:hAnsi="Arial" w:cs="Arial"/>
          <w:sz w:val="24"/>
          <w:szCs w:val="24"/>
          <w:lang w:eastAsia="pl-PL"/>
        </w:rPr>
      </w:pP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Ustalono, że od dnia 16 </w:t>
      </w:r>
      <w:r w:rsidRPr="00DD13EE">
        <w:rPr>
          <w:rFonts w:ascii="Arial" w:hAnsi="Arial" w:cs="Arial"/>
          <w:sz w:val="24"/>
          <w:szCs w:val="24"/>
          <w:lang w:eastAsia="pl-PL"/>
        </w:rPr>
        <w:t xml:space="preserve">grudnia 2008 r. Pani </w:t>
      </w:r>
      <w:bookmarkStart w:id="6" w:name="_Hlk92718088"/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[…]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begin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instrText xml:space="preserve"> NOTEREF _Ref69900219 \h  \* MERGEFORMAT </w:instrTex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separate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sym w:font="Symbol" w:char="F02A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end"/>
      </w:r>
      <w:bookmarkEnd w:id="6"/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 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>zatrudniona została na</w:t>
      </w:r>
      <w:r>
        <w:rPr>
          <w:rFonts w:ascii="Arial" w:hAnsi="Arial" w:cs="Arial"/>
          <w:bCs/>
          <w:sz w:val="24"/>
          <w:szCs w:val="24"/>
          <w:lang w:eastAsia="pl-PL"/>
        </w:rPr>
        <w:t> 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>stanowisku Kierownika Gminnego</w:t>
      </w:r>
      <w:r w:rsidRPr="00DD13EE">
        <w:rPr>
          <w:rFonts w:ascii="Arial" w:hAnsi="Arial" w:cs="Arial"/>
          <w:sz w:val="24"/>
          <w:szCs w:val="24"/>
          <w:lang w:eastAsia="pl-PL"/>
        </w:rPr>
        <w:t xml:space="preserve"> Ośrodka Pomocy Społecznej w Kwidzynie na</w:t>
      </w:r>
      <w:r>
        <w:rPr>
          <w:rFonts w:ascii="Arial" w:hAnsi="Arial" w:cs="Arial"/>
          <w:sz w:val="24"/>
          <w:szCs w:val="24"/>
          <w:lang w:eastAsia="pl-PL"/>
        </w:rPr>
        <w:t> </w:t>
      </w:r>
      <w:r w:rsidRPr="00DD13EE">
        <w:rPr>
          <w:rFonts w:ascii="Arial" w:hAnsi="Arial" w:cs="Arial"/>
          <w:sz w:val="24"/>
          <w:szCs w:val="24"/>
          <w:lang w:eastAsia="pl-PL"/>
        </w:rPr>
        <w:t xml:space="preserve">podstawie umowy o pracę zawartej w dniu 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16 </w:t>
      </w:r>
      <w:r w:rsidRPr="00DD13EE">
        <w:rPr>
          <w:rFonts w:ascii="Arial" w:hAnsi="Arial" w:cs="Arial"/>
          <w:sz w:val="24"/>
          <w:szCs w:val="24"/>
          <w:lang w:eastAsia="pl-PL"/>
        </w:rPr>
        <w:t>grudnia 2008 r. [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Dowód: </w:t>
      </w:r>
      <w:r w:rsidRPr="00DD13EE">
        <w:rPr>
          <w:rFonts w:ascii="Arial" w:hAnsi="Arial" w:cs="Arial"/>
          <w:sz w:val="24"/>
          <w:szCs w:val="24"/>
          <w:lang w:eastAsia="pl-PL"/>
        </w:rPr>
        <w:t>akta kontroli str. nr 107-108].</w:t>
      </w:r>
    </w:p>
    <w:p w14:paraId="7959D7B1" w14:textId="77777777" w:rsidR="005F7FA9" w:rsidRPr="00DD13EE" w:rsidRDefault="005F7FA9" w:rsidP="005F7FA9">
      <w:pPr>
        <w:spacing w:after="0" w:line="360" w:lineRule="auto"/>
        <w:ind w:left="284"/>
        <w:rPr>
          <w:rFonts w:ascii="Arial" w:hAnsi="Arial" w:cs="Arial"/>
          <w:sz w:val="24"/>
          <w:szCs w:val="24"/>
          <w:lang w:eastAsia="pl-PL"/>
        </w:rPr>
      </w:pPr>
      <w:r w:rsidRPr="00DD13EE">
        <w:rPr>
          <w:rFonts w:ascii="Arial" w:hAnsi="Arial" w:cs="Arial"/>
          <w:sz w:val="24"/>
          <w:szCs w:val="24"/>
          <w:lang w:eastAsia="pl-PL"/>
        </w:rPr>
        <w:t xml:space="preserve">Ustalono, że Wójt Gminy Kwidzyn na podstawie art.12 ust. 2 ustawy z dnia 7 września 2007 r. o pomocy osobom uprawionym do alimentów upoważnił od dnia 1 kwietnia 2009 r. (Zarządzenie nr 28/09 Wójta Gminy Kwidzyn z dnia </w:t>
      </w:r>
      <w:r w:rsidRPr="00DD13EE">
        <w:rPr>
          <w:rFonts w:ascii="Arial" w:hAnsi="Arial" w:cs="Arial"/>
          <w:sz w:val="24"/>
          <w:szCs w:val="24"/>
          <w:lang w:eastAsia="pl-PL"/>
        </w:rPr>
        <w:lastRenderedPageBreak/>
        <w:t xml:space="preserve">30 marca 2009 r.) Panią 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[…]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begin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instrText xml:space="preserve"> NOTEREF _Ref69900219 \h  \* MERGEFORMAT </w:instrTex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separate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sym w:font="Symbol" w:char="F02A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end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 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>–</w:t>
      </w:r>
      <w:r w:rsidRPr="00DD13EE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>Kierownika Gminnego</w:t>
      </w:r>
      <w:r w:rsidRPr="00DD13EE">
        <w:rPr>
          <w:rFonts w:ascii="Arial" w:hAnsi="Arial" w:cs="Arial"/>
          <w:sz w:val="24"/>
          <w:szCs w:val="24"/>
          <w:lang w:eastAsia="pl-PL"/>
        </w:rPr>
        <w:t xml:space="preserve"> Ośrodka Pomocy Społecznej w Kwidzynie do:</w:t>
      </w:r>
    </w:p>
    <w:p w14:paraId="06B4A46E" w14:textId="77777777" w:rsidR="005F7FA9" w:rsidRPr="00DD13EE" w:rsidRDefault="005F7FA9" w:rsidP="005F7FA9">
      <w:pPr>
        <w:numPr>
          <w:ilvl w:val="0"/>
          <w:numId w:val="3"/>
        </w:numPr>
        <w:spacing w:after="120" w:line="36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DD13EE">
        <w:rPr>
          <w:rFonts w:ascii="Arial" w:hAnsi="Arial" w:cs="Arial"/>
          <w:sz w:val="24"/>
          <w:szCs w:val="24"/>
          <w:lang w:eastAsia="pl-PL"/>
        </w:rPr>
        <w:t xml:space="preserve">prowadzenia postępowań w sprawie świadczeń z funduszu alimentacyjnego, a także wydawania decyzji administracyjnych w tych sprawach 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>[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Dowód: 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>akta kontroli str. nr 116].</w:t>
      </w:r>
    </w:p>
    <w:p w14:paraId="5B14BEA4" w14:textId="77777777" w:rsidR="005F7FA9" w:rsidRPr="00DD13EE" w:rsidRDefault="005F7FA9" w:rsidP="005F7FA9">
      <w:pPr>
        <w:spacing w:after="0" w:line="360" w:lineRule="auto"/>
        <w:ind w:left="284"/>
        <w:rPr>
          <w:rFonts w:ascii="Arial" w:hAnsi="Arial" w:cs="Arial"/>
          <w:sz w:val="24"/>
          <w:szCs w:val="24"/>
          <w:lang w:eastAsia="pl-PL"/>
        </w:rPr>
      </w:pPr>
      <w:r w:rsidRPr="00DD13EE">
        <w:rPr>
          <w:rFonts w:ascii="Arial" w:hAnsi="Arial" w:cs="Arial"/>
          <w:sz w:val="24"/>
          <w:szCs w:val="24"/>
          <w:lang w:eastAsia="pl-PL"/>
        </w:rPr>
        <w:t xml:space="preserve">Ustalono, że Wójt Gminy Kwidzyn na podstawie art. 8b ustawy z dnia 7 września 2007 r. o pomocy osobom uprawionym do alimentów upoważnił od dnia 18 czerwca 2010 r. (Zarządzenie nr 51/10 Wójta Gminy Kwidzyn z dnia 18 czerwca 2010 r.) Panią 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[…]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begin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instrText xml:space="preserve"> NOTEREF _Ref69900219 \h  \* MERGEFORMAT </w:instrTex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separate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sym w:font="Symbol" w:char="F02A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end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 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>–</w:t>
      </w:r>
      <w:r w:rsidRPr="00DD13EE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Kierownika Gminnego </w:t>
      </w:r>
      <w:r w:rsidRPr="00DD13EE">
        <w:rPr>
          <w:rFonts w:ascii="Arial" w:hAnsi="Arial" w:cs="Arial"/>
          <w:sz w:val="24"/>
          <w:szCs w:val="24"/>
          <w:lang w:eastAsia="pl-PL"/>
        </w:rPr>
        <w:t>Ośrodka Pomocy Społecznej w Kwidzynie do:</w:t>
      </w:r>
    </w:p>
    <w:p w14:paraId="45E279A3" w14:textId="77777777" w:rsidR="005F7FA9" w:rsidRPr="00DD13EE" w:rsidRDefault="005F7FA9" w:rsidP="005F7FA9">
      <w:pPr>
        <w:numPr>
          <w:ilvl w:val="0"/>
          <w:numId w:val="3"/>
        </w:numPr>
        <w:spacing w:after="120" w:line="36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DD13EE">
        <w:rPr>
          <w:rFonts w:ascii="Arial" w:hAnsi="Arial" w:cs="Arial"/>
          <w:sz w:val="24"/>
          <w:szCs w:val="24"/>
          <w:lang w:eastAsia="pl-PL"/>
        </w:rPr>
        <w:t xml:space="preserve">podejmowania działań wobec dłużników alimentacyjnych, prowadzenia postępowania i wydawania w tych sprawach decyzji 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>[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Dowód: 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>akta kontroli str. nr 117].</w:t>
      </w:r>
    </w:p>
    <w:p w14:paraId="1C6136D0" w14:textId="77777777" w:rsidR="005F7FA9" w:rsidRPr="00DD13EE" w:rsidRDefault="005F7FA9" w:rsidP="005F7FA9">
      <w:pPr>
        <w:spacing w:after="0" w:line="360" w:lineRule="auto"/>
        <w:ind w:left="301"/>
        <w:rPr>
          <w:rFonts w:ascii="Arial" w:hAnsi="Arial" w:cs="Arial"/>
          <w:spacing w:val="-2"/>
          <w:sz w:val="24"/>
          <w:szCs w:val="24"/>
          <w:lang w:eastAsia="pl-PL"/>
        </w:rPr>
      </w:pP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Pracownik merytoryczny zatrudniony w Gminnym 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Ośrodku Pomocy Społecznej w Kwidzynie – Pani 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[…]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begin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instrText xml:space="preserve"> NOTEREF _Ref69900219 \h  \* MERGEFORMAT </w:instrTex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separate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sym w:font="Symbol" w:char="F02A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end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 – posiadała upoważnienie </w:t>
      </w:r>
      <w:r w:rsidRPr="00DD13EE">
        <w:rPr>
          <w:rFonts w:ascii="Arial" w:hAnsi="Arial" w:cs="Arial"/>
          <w:sz w:val="24"/>
          <w:szCs w:val="24"/>
          <w:lang w:eastAsia="pl-PL"/>
        </w:rPr>
        <w:t>od dnia 15 grudnia 2017 r. (Zarządzenie nr 141/17 Wójta Gminy Kwidzyn z dnia 15 grudnia 2017 r.)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 wydane przez </w:t>
      </w:r>
      <w:r w:rsidRPr="00DD13EE">
        <w:rPr>
          <w:rFonts w:ascii="Arial" w:hAnsi="Arial" w:cs="Arial"/>
          <w:sz w:val="24"/>
          <w:szCs w:val="24"/>
          <w:lang w:eastAsia="pl-PL"/>
        </w:rPr>
        <w:t>Wójta Gminy Kwidzyn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 na podstawie art. 8a-c i 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art. 12 ust. 2 ustawy </w:t>
      </w:r>
      <w:r w:rsidRPr="00DD13EE">
        <w:rPr>
          <w:rFonts w:ascii="Arial" w:hAnsi="Arial" w:cs="Arial"/>
          <w:sz w:val="24"/>
          <w:szCs w:val="24"/>
          <w:lang w:eastAsia="pl-PL"/>
        </w:rPr>
        <w:t>z dnia 7</w:t>
      </w:r>
      <w:r>
        <w:rPr>
          <w:rFonts w:ascii="Arial" w:hAnsi="Arial" w:cs="Arial"/>
          <w:sz w:val="24"/>
          <w:szCs w:val="24"/>
          <w:lang w:eastAsia="pl-PL"/>
        </w:rPr>
        <w:t> </w:t>
      </w:r>
      <w:r w:rsidRPr="00DD13EE">
        <w:rPr>
          <w:rFonts w:ascii="Arial" w:hAnsi="Arial" w:cs="Arial"/>
          <w:sz w:val="24"/>
          <w:szCs w:val="24"/>
          <w:lang w:eastAsia="pl-PL"/>
        </w:rPr>
        <w:t>września 2007 r. o pomocy osobom uprawionym do alimentów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do:</w:t>
      </w:r>
    </w:p>
    <w:p w14:paraId="58807FCF" w14:textId="77777777" w:rsidR="005F7FA9" w:rsidRPr="00DD13EE" w:rsidRDefault="005F7FA9" w:rsidP="005F7FA9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podejmowania działań wobec dłużników alimentacyjnych, prowadzenia postępowań i wydawania w tych sprawach decyzji administracyjnych,</w:t>
      </w:r>
    </w:p>
    <w:p w14:paraId="54B41585" w14:textId="77777777" w:rsidR="005F7FA9" w:rsidRPr="00DD13EE" w:rsidRDefault="005F7FA9" w:rsidP="005F7FA9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prowadzenia postępowań w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 sprawie świadczeń z funduszu alimentacyjnego,</w:t>
      </w:r>
    </w:p>
    <w:p w14:paraId="1BAA69AF" w14:textId="77777777" w:rsidR="005F7FA9" w:rsidRPr="00DD13EE" w:rsidRDefault="005F7FA9" w:rsidP="005F7FA9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wydawania decyzji administracyjnych w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 sprawach świadczeń z funduszu alimentacyjnego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 w przypadku nieobecności w pracy </w:t>
      </w:r>
      <w:r w:rsidRPr="00DD13EE">
        <w:rPr>
          <w:rFonts w:ascii="Arial" w:hAnsi="Arial" w:cs="Arial"/>
          <w:sz w:val="24"/>
          <w:szCs w:val="24"/>
          <w:lang w:eastAsia="pl-PL"/>
        </w:rPr>
        <w:t xml:space="preserve">Pani 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[…]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begin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instrText xml:space="preserve"> NOTEREF _Ref69900219 \h  \* MERGEFORMAT </w:instrTex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separate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sym w:font="Symbol" w:char="F02A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end"/>
      </w:r>
      <w:r w:rsidRPr="00DD13EE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– Kierownika GOPS </w:t>
      </w:r>
      <w:r w:rsidRPr="00DD13EE">
        <w:rPr>
          <w:rFonts w:ascii="Arial" w:hAnsi="Arial" w:cs="Arial"/>
          <w:sz w:val="24"/>
          <w:szCs w:val="24"/>
          <w:lang w:eastAsia="pl-PL"/>
        </w:rPr>
        <w:t>w Kwidzynie, upoważnionej na stałe do wydawania decyzji w tych sprawach,</w:t>
      </w:r>
    </w:p>
    <w:p w14:paraId="73A5144C" w14:textId="77777777" w:rsidR="005F7FA9" w:rsidRPr="00DD13EE" w:rsidRDefault="005F7FA9" w:rsidP="005F7FA9">
      <w:pPr>
        <w:numPr>
          <w:ilvl w:val="0"/>
          <w:numId w:val="3"/>
        </w:numPr>
        <w:spacing w:after="120" w:line="36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przekazywania informacji gospodarczej o zobowiązaniu lub zobowiązaniach dłużnika alimentacyjnego wynikających z tytułów, o których mowa w ustawie z dnia 7 września 2007 r. o </w:t>
      </w:r>
      <w:r w:rsidRPr="00DD13EE">
        <w:rPr>
          <w:rFonts w:ascii="Arial" w:hAnsi="Arial" w:cs="Arial"/>
          <w:sz w:val="24"/>
          <w:szCs w:val="24"/>
          <w:lang w:eastAsia="pl-PL"/>
        </w:rPr>
        <w:t xml:space="preserve">pomocy osobom uprawionym do alimentów, do biura informacji gospodarczej – w razie powstania zaległości za okres dłuższy niż 6 miesięcy 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>[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Dowód: 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>akta kontroli str. nr 119-120]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.</w:t>
      </w:r>
    </w:p>
    <w:p w14:paraId="1F088A84" w14:textId="77777777" w:rsidR="005F7FA9" w:rsidRPr="00DD13EE" w:rsidRDefault="005F7FA9" w:rsidP="005F7FA9">
      <w:pPr>
        <w:autoSpaceDE w:val="0"/>
        <w:autoSpaceDN w:val="0"/>
        <w:adjustRightInd w:val="0"/>
        <w:spacing w:after="120" w:line="360" w:lineRule="auto"/>
        <w:ind w:left="284"/>
        <w:rPr>
          <w:rFonts w:ascii="Arial" w:hAnsi="Arial" w:cs="Arial"/>
          <w:spacing w:val="-2"/>
          <w:sz w:val="24"/>
          <w:szCs w:val="24"/>
          <w:lang w:eastAsia="pl-PL"/>
        </w:rPr>
      </w:pPr>
      <w:r w:rsidRPr="00DD13EE">
        <w:rPr>
          <w:rFonts w:ascii="Arial" w:hAnsi="Arial" w:cs="Arial"/>
          <w:bCs/>
          <w:sz w:val="24"/>
          <w:szCs w:val="24"/>
          <w:lang w:eastAsia="pl-PL"/>
        </w:rPr>
        <w:lastRenderedPageBreak/>
        <w:t xml:space="preserve">Następnie </w:t>
      </w:r>
      <w:r w:rsidRPr="00DD13EE">
        <w:rPr>
          <w:rFonts w:ascii="Arial" w:hAnsi="Arial" w:cs="Arial"/>
          <w:sz w:val="24"/>
          <w:szCs w:val="24"/>
          <w:lang w:eastAsia="pl-PL"/>
        </w:rPr>
        <w:t xml:space="preserve">Wójt Gminy Kwidzyn zaktualizował upoważnienie dla 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Pani 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[…]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begin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instrText xml:space="preserve"> NOTEREF _Ref69900219 \h  \* MERGEFORMAT </w:instrTex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separate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sym w:font="Symbol" w:char="F02A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end"/>
      </w:r>
      <w:r w:rsidRPr="00DD13EE">
        <w:rPr>
          <w:rFonts w:ascii="Arial" w:hAnsi="Arial" w:cs="Arial"/>
          <w:b/>
          <w:bCs/>
          <w:spacing w:val="-2"/>
          <w:sz w:val="24"/>
          <w:szCs w:val="24"/>
          <w:lang w:eastAsia="pl-PL"/>
        </w:rPr>
        <w:t xml:space="preserve"> </w:t>
      </w:r>
      <w:r w:rsidRPr="00DD13EE">
        <w:rPr>
          <w:rFonts w:ascii="Arial" w:hAnsi="Arial" w:cs="Arial"/>
          <w:sz w:val="24"/>
          <w:szCs w:val="24"/>
          <w:lang w:eastAsia="pl-PL"/>
        </w:rPr>
        <w:t xml:space="preserve">(Zarządzenie nr 103/2023 Wójta Gminy Kwidzyn z dnia 17 lipca 2023 r.) 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wydając upoważnienie od dnia </w:t>
      </w:r>
      <w:r w:rsidRPr="00DD13EE">
        <w:rPr>
          <w:rFonts w:ascii="Arial" w:hAnsi="Arial" w:cs="Arial"/>
          <w:sz w:val="24"/>
          <w:szCs w:val="24"/>
          <w:lang w:eastAsia="pl-PL"/>
        </w:rPr>
        <w:t>17 lipca 2023 r.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 na podstawie art. 8a-c i 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art. 12 ust. 2 ustawy </w:t>
      </w:r>
      <w:r w:rsidRPr="00DD13EE">
        <w:rPr>
          <w:rFonts w:ascii="Arial" w:hAnsi="Arial" w:cs="Arial"/>
          <w:sz w:val="24"/>
          <w:szCs w:val="24"/>
          <w:lang w:eastAsia="pl-PL"/>
        </w:rPr>
        <w:t>z dnia 7 września 2007 r. o pomocy osobom uprawionym do alimentów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do:</w:t>
      </w:r>
    </w:p>
    <w:p w14:paraId="25B6BACD" w14:textId="77777777" w:rsidR="005F7FA9" w:rsidRPr="00DD13EE" w:rsidRDefault="005F7FA9" w:rsidP="005F7FA9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podejmowania działań wobec dłużników alimentacyjnych, prowadzenia postępowań i wydawania w tych sprawach decyzji,</w:t>
      </w:r>
    </w:p>
    <w:p w14:paraId="6E2923EF" w14:textId="77777777" w:rsidR="005F7FA9" w:rsidRPr="00DD13EE" w:rsidRDefault="005F7FA9" w:rsidP="005F7FA9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prowadzenia postępowań i wydawania decyzji administracyjnych w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 sprawie świadczeń z funduszu alimentacyjnego,</w:t>
      </w:r>
    </w:p>
    <w:p w14:paraId="3B548362" w14:textId="77777777" w:rsidR="005F7FA9" w:rsidRPr="00DD13EE" w:rsidRDefault="005F7FA9" w:rsidP="005F7FA9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przekazywania informacji gospodarczej o zobowiązaniu lub zobowiązaniach dłużnika alimentacyjnego wynikających z tytułów, o których mowa w ustawie z dnia 7 września 2007 r. o </w:t>
      </w:r>
      <w:r w:rsidRPr="00DD13EE">
        <w:rPr>
          <w:rFonts w:ascii="Arial" w:hAnsi="Arial" w:cs="Arial"/>
          <w:sz w:val="24"/>
          <w:szCs w:val="24"/>
          <w:lang w:eastAsia="pl-PL"/>
        </w:rPr>
        <w:t xml:space="preserve">pomocy osobom uprawionym do alimentów, do biura informacji gospodarczej – w razie powstania zaległości za okres dłuższy niż 6 miesięcy, a także do zamieszczania w Krajowym Rejestrze Zadłużonych informacji, o których mowa w art. 8 ustawy z dnia 6 grudnia 2018 r. o Krajowym Rejestrze Zadłużonych w zakresie zobowiązań, o których mowa w art. 28 ust. 1 pkt 1 i 2 ustawy o pomocy osobom uprawnionym do alimentów, w przypadku, gdy komornik nie prowadzi ich egzekucji, a zaległość powstała za okres dłuższy niż 3 miesiące 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>[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Dowód: 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>akta kontroli str. nr 118]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.</w:t>
      </w:r>
    </w:p>
    <w:p w14:paraId="34410E4F" w14:textId="77777777" w:rsidR="005F7FA9" w:rsidRPr="00DD13EE" w:rsidRDefault="005F7FA9" w:rsidP="005F7FA9">
      <w:pPr>
        <w:spacing w:after="0" w:line="360" w:lineRule="auto"/>
        <w:ind w:left="301"/>
        <w:rPr>
          <w:rFonts w:ascii="Arial" w:hAnsi="Arial" w:cs="Arial"/>
          <w:spacing w:val="-2"/>
          <w:sz w:val="24"/>
          <w:szCs w:val="24"/>
          <w:lang w:eastAsia="pl-PL"/>
        </w:rPr>
      </w:pP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Ustalono również, że pracownik merytoryczny zatrudniony w Gminnym 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Ośrodku Pomocy Społecznej w Kwidzynie – Pani 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[…]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begin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instrText xml:space="preserve"> NOTEREF _Ref69900219 \h  \* MERGEFORMAT </w:instrTex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separate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sym w:font="Symbol" w:char="F02A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end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 – posiadała upoważnienie </w:t>
      </w:r>
      <w:r w:rsidRPr="00DD13EE">
        <w:rPr>
          <w:rFonts w:ascii="Arial" w:hAnsi="Arial" w:cs="Arial"/>
          <w:sz w:val="24"/>
          <w:szCs w:val="24"/>
          <w:lang w:eastAsia="pl-PL"/>
        </w:rPr>
        <w:t>od dnia 2</w:t>
      </w:r>
      <w:r>
        <w:rPr>
          <w:rFonts w:ascii="Arial" w:hAnsi="Arial" w:cs="Arial"/>
          <w:sz w:val="24"/>
          <w:szCs w:val="24"/>
          <w:lang w:eastAsia="pl-PL"/>
        </w:rPr>
        <w:t> </w:t>
      </w:r>
      <w:r w:rsidRPr="00DD13EE">
        <w:rPr>
          <w:rFonts w:ascii="Arial" w:hAnsi="Arial" w:cs="Arial"/>
          <w:sz w:val="24"/>
          <w:szCs w:val="24"/>
          <w:lang w:eastAsia="pl-PL"/>
        </w:rPr>
        <w:t xml:space="preserve">listopada 2021 r. na czas usprawiedliwionej nieobecności w pracy Pani 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[…]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begin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instrText xml:space="preserve"> NOTEREF _Ref69900219 \h  \* MERGEFORMAT </w:instrTex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separate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sym w:font="Symbol" w:char="F02A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end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 </w:t>
      </w:r>
      <w:r w:rsidRPr="00DD13EE">
        <w:rPr>
          <w:rFonts w:ascii="Arial" w:hAnsi="Arial" w:cs="Arial"/>
          <w:sz w:val="24"/>
          <w:szCs w:val="24"/>
          <w:lang w:eastAsia="pl-PL"/>
        </w:rPr>
        <w:t>(Zarządzenie nr 118/21 Wójta Gminy Kwidzyn z dnia 2 listopada 2021 r.)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 wydane przez </w:t>
      </w:r>
      <w:r w:rsidRPr="00DD13EE">
        <w:rPr>
          <w:rFonts w:ascii="Arial" w:hAnsi="Arial" w:cs="Arial"/>
          <w:sz w:val="24"/>
          <w:szCs w:val="24"/>
          <w:lang w:eastAsia="pl-PL"/>
        </w:rPr>
        <w:t>Wójta Gminy Kwidzyn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 na podstawie art. 8a-c i 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art. 12 ust. 2 ustawy </w:t>
      </w:r>
      <w:r w:rsidRPr="00DD13EE">
        <w:rPr>
          <w:rFonts w:ascii="Arial" w:hAnsi="Arial" w:cs="Arial"/>
          <w:sz w:val="24"/>
          <w:szCs w:val="24"/>
          <w:lang w:eastAsia="pl-PL"/>
        </w:rPr>
        <w:t>z dnia 7</w:t>
      </w:r>
      <w:r>
        <w:rPr>
          <w:rFonts w:ascii="Arial" w:hAnsi="Arial" w:cs="Arial"/>
          <w:sz w:val="24"/>
          <w:szCs w:val="24"/>
          <w:lang w:eastAsia="pl-PL"/>
        </w:rPr>
        <w:t> </w:t>
      </w:r>
      <w:r w:rsidRPr="00DD13EE">
        <w:rPr>
          <w:rFonts w:ascii="Arial" w:hAnsi="Arial" w:cs="Arial"/>
          <w:sz w:val="24"/>
          <w:szCs w:val="24"/>
          <w:lang w:eastAsia="pl-PL"/>
        </w:rPr>
        <w:t>września 2007 r. o pomocy osobom uprawionym do alimentów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do:</w:t>
      </w:r>
    </w:p>
    <w:p w14:paraId="3ECEC005" w14:textId="77777777" w:rsidR="005F7FA9" w:rsidRPr="00DD13EE" w:rsidRDefault="005F7FA9" w:rsidP="005F7FA9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podejmowania działań wobec dłużników alimentacyjnych, prowadzenia postępowań i wydawania w tych sprawach decyzji administracyjnych,</w:t>
      </w:r>
    </w:p>
    <w:p w14:paraId="1CA9590F" w14:textId="77777777" w:rsidR="005F7FA9" w:rsidRPr="00DD13EE" w:rsidRDefault="005F7FA9" w:rsidP="005F7FA9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prowadzenia postępowań w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 sprawie świadczeń z funduszu alimentacyjnego,</w:t>
      </w:r>
    </w:p>
    <w:p w14:paraId="27CA54BD" w14:textId="77777777" w:rsidR="005F7FA9" w:rsidRPr="00DD13EE" w:rsidRDefault="005F7FA9" w:rsidP="005F7FA9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wydawania decyzji administracyjnych w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 sprawie świadczeń z funduszu alimentacyjnego – w przypadku nieobecności w pracy Pani 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[…]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begin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instrText xml:space="preserve"> NOTEREF _Ref69900219 \h  \* MERGEFORMAT </w:instrTex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separate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sym w:font="Symbol" w:char="F02A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end"/>
      </w:r>
      <w:r w:rsidRPr="00DD13EE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– 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lastRenderedPageBreak/>
        <w:t xml:space="preserve">Kierownika GOPS </w:t>
      </w:r>
      <w:r w:rsidRPr="00DD13EE">
        <w:rPr>
          <w:rFonts w:ascii="Arial" w:hAnsi="Arial" w:cs="Arial"/>
          <w:sz w:val="24"/>
          <w:szCs w:val="24"/>
          <w:lang w:eastAsia="pl-PL"/>
        </w:rPr>
        <w:t>w Kwidzynie, upoważnionej na stałe do wydawania decyzji w tych sprawach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>,</w:t>
      </w:r>
    </w:p>
    <w:p w14:paraId="1821AAA8" w14:textId="77777777" w:rsidR="005F7FA9" w:rsidRPr="00DD13EE" w:rsidRDefault="005F7FA9" w:rsidP="005F7FA9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przekazywania informacji gospodarczej o zobowiązaniu lub zobowiązaniach dłużnika alimentacyjnego wynikających z tytułów, o których mowa w ustawie z dnia 7 września 2007 r. o </w:t>
      </w:r>
      <w:r w:rsidRPr="00DD13EE">
        <w:rPr>
          <w:rFonts w:ascii="Arial" w:hAnsi="Arial" w:cs="Arial"/>
          <w:sz w:val="24"/>
          <w:szCs w:val="24"/>
          <w:lang w:eastAsia="pl-PL"/>
        </w:rPr>
        <w:t xml:space="preserve">pomocy osobom uprawionym do alimentów, do biura informacji gospodarczej – w razie powstania zaległości za okres dłuższy niż 6 miesięcy 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>[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Dowód: 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>akta kontroli str. nr 123]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.</w:t>
      </w:r>
    </w:p>
    <w:p w14:paraId="5E9CBA42" w14:textId="77777777" w:rsidR="005F7FA9" w:rsidRPr="00DD13EE" w:rsidRDefault="005F7FA9" w:rsidP="005F7FA9">
      <w:pPr>
        <w:autoSpaceDE w:val="0"/>
        <w:autoSpaceDN w:val="0"/>
        <w:adjustRightInd w:val="0"/>
        <w:spacing w:after="120" w:line="360" w:lineRule="auto"/>
        <w:ind w:left="284"/>
        <w:rPr>
          <w:rFonts w:ascii="Arial" w:hAnsi="Arial" w:cs="Arial"/>
          <w:bCs/>
          <w:sz w:val="24"/>
          <w:szCs w:val="24"/>
          <w:lang w:eastAsia="pl-PL"/>
        </w:rPr>
      </w:pP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Na podstawie ww. aktów Pani 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[…]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begin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instrText xml:space="preserve"> NOTEREF _Ref69900219 \h  \* MERGEFORMAT </w:instrTex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separate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sym w:font="Symbol" w:char="F02A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end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,</w:t>
      </w:r>
      <w:r w:rsidRPr="00DD13EE">
        <w:rPr>
          <w:rFonts w:ascii="Arial" w:hAnsi="Arial" w:cs="Arial"/>
          <w:b/>
          <w:bCs/>
          <w:spacing w:val="-2"/>
          <w:sz w:val="24"/>
          <w:szCs w:val="24"/>
          <w:lang w:eastAsia="pl-PL"/>
        </w:rPr>
        <w:t xml:space="preserve"> 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Pani</w:t>
      </w:r>
      <w:r w:rsidRPr="00DD13EE">
        <w:rPr>
          <w:rFonts w:ascii="Arial" w:hAnsi="Arial" w:cs="Arial"/>
          <w:b/>
          <w:bCs/>
          <w:spacing w:val="-2"/>
          <w:sz w:val="24"/>
          <w:szCs w:val="24"/>
          <w:lang w:eastAsia="pl-PL"/>
        </w:rPr>
        <w:t xml:space="preserve"> 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[…]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begin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instrText xml:space="preserve"> NOTEREF _Ref69900219 \h  \* MERGEFORMAT </w:instrTex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separate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sym w:font="Symbol" w:char="F02A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end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 oraz Pani […]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begin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instrText xml:space="preserve"> NOTEREF _Ref69900219 \h  \* MERGEFORMAT </w:instrTex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separate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sym w:font="Symbol" w:char="F02A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end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 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>były upoważnione do podpisywania decyzji administracyjnych.</w:t>
      </w:r>
    </w:p>
    <w:p w14:paraId="3DA25DE7" w14:textId="77777777" w:rsidR="005F7FA9" w:rsidRPr="00DD13EE" w:rsidRDefault="005F7FA9" w:rsidP="005F7FA9">
      <w:pPr>
        <w:spacing w:before="120" w:after="120" w:line="360" w:lineRule="auto"/>
        <w:ind w:left="301"/>
        <w:rPr>
          <w:rFonts w:ascii="Arial" w:hAnsi="Arial" w:cs="Arial"/>
          <w:spacing w:val="-2"/>
          <w:sz w:val="24"/>
          <w:szCs w:val="24"/>
        </w:rPr>
      </w:pP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Ustalono, że Wójt Gminy Kwidzyn </w:t>
      </w:r>
      <w:r w:rsidRPr="00DD13EE">
        <w:rPr>
          <w:rFonts w:ascii="Arial" w:hAnsi="Arial" w:cs="Arial"/>
          <w:spacing w:val="-2"/>
          <w:sz w:val="24"/>
          <w:szCs w:val="24"/>
        </w:rPr>
        <w:t xml:space="preserve">na postawie art. 76a § 2b i art. 268a ustawy z dnia 14 czerwca 1960 roku Kodeks postępowania administracyjnego upoważnił dnia 14 lutego 2024 r. </w:t>
      </w:r>
      <w:r w:rsidRPr="00DD13EE">
        <w:rPr>
          <w:rFonts w:ascii="Arial" w:hAnsi="Arial" w:cs="Arial"/>
          <w:sz w:val="24"/>
          <w:szCs w:val="24"/>
          <w:lang w:eastAsia="pl-PL"/>
        </w:rPr>
        <w:t>(Zarządzenie nr 32/24 Wójta Gminy Kwidzyn z dnia 14 lutego 2024 r.)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 </w:t>
      </w:r>
      <w:r w:rsidRPr="00DD13EE">
        <w:rPr>
          <w:rFonts w:ascii="Arial" w:hAnsi="Arial" w:cs="Arial"/>
          <w:spacing w:val="-2"/>
          <w:sz w:val="24"/>
          <w:szCs w:val="24"/>
        </w:rPr>
        <w:t>do poświadczania za zgodność z oryginałem odpisów dokumentów przedstawionych przez stronę na potrzeby prowadzonych postępowań w sprawach świadczeń z funduszu alimentacyjnego i podejmowania działań wobec dłużników alimentacyjnych:</w:t>
      </w:r>
    </w:p>
    <w:p w14:paraId="18F93E49" w14:textId="77777777" w:rsidR="005F7FA9" w:rsidRPr="00DD13EE" w:rsidRDefault="005F7FA9" w:rsidP="005F7FA9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spacing w:val="-2"/>
          <w:sz w:val="24"/>
          <w:szCs w:val="24"/>
        </w:rPr>
      </w:pPr>
      <w:r w:rsidRPr="00DD13EE">
        <w:rPr>
          <w:rFonts w:ascii="Arial" w:hAnsi="Arial" w:cs="Arial"/>
          <w:bCs/>
          <w:sz w:val="24"/>
          <w:szCs w:val="24"/>
          <w:lang w:eastAsia="pl-PL"/>
        </w:rPr>
        <w:t>Panią</w:t>
      </w:r>
      <w:r w:rsidRPr="00DD13EE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[…]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begin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instrText xml:space="preserve"> NOTEREF _Ref69900219 \h  \* MERGEFORMAT </w:instrTex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separate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sym w:font="Symbol" w:char="F02A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end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 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– Kierownika Gminnego </w:t>
      </w:r>
      <w:r w:rsidRPr="00DD13EE">
        <w:rPr>
          <w:rFonts w:ascii="Arial" w:hAnsi="Arial" w:cs="Arial"/>
          <w:sz w:val="24"/>
          <w:szCs w:val="24"/>
          <w:lang w:eastAsia="pl-PL"/>
        </w:rPr>
        <w:t>Ośrodka Pomocy Społecznej w</w:t>
      </w:r>
      <w:r>
        <w:rPr>
          <w:rFonts w:ascii="Arial" w:hAnsi="Arial" w:cs="Arial"/>
          <w:sz w:val="24"/>
          <w:szCs w:val="24"/>
          <w:lang w:eastAsia="pl-PL"/>
        </w:rPr>
        <w:t> </w:t>
      </w:r>
      <w:r w:rsidRPr="00DD13EE">
        <w:rPr>
          <w:rFonts w:ascii="Arial" w:hAnsi="Arial" w:cs="Arial"/>
          <w:sz w:val="24"/>
          <w:szCs w:val="24"/>
          <w:lang w:eastAsia="pl-PL"/>
        </w:rPr>
        <w:t>Kwidzynie</w:t>
      </w:r>
      <w:r w:rsidRPr="00DD13EE">
        <w:rPr>
          <w:rFonts w:ascii="Arial" w:hAnsi="Arial" w:cs="Arial"/>
          <w:b/>
          <w:sz w:val="24"/>
          <w:szCs w:val="24"/>
          <w:lang w:eastAsia="pl-PL"/>
        </w:rPr>
        <w:t>,</w:t>
      </w:r>
    </w:p>
    <w:p w14:paraId="2CD7486B" w14:textId="77777777" w:rsidR="005F7FA9" w:rsidRPr="00DD13EE" w:rsidRDefault="005F7FA9" w:rsidP="005F7FA9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Cs/>
          <w:spacing w:val="-2"/>
          <w:sz w:val="24"/>
          <w:szCs w:val="24"/>
        </w:rPr>
      </w:pPr>
      <w:r w:rsidRPr="00DD13EE">
        <w:rPr>
          <w:rFonts w:ascii="Arial" w:hAnsi="Arial" w:cs="Arial"/>
          <w:sz w:val="24"/>
          <w:szCs w:val="24"/>
          <w:lang w:eastAsia="pl-PL"/>
        </w:rPr>
        <w:t xml:space="preserve">Panią 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[…]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begin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instrText xml:space="preserve"> NOTEREF _Ref69900219 \h  \* MERGEFORMAT </w:instrTex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separate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sym w:font="Symbol" w:char="F02A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end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 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>– zatrudnioną na stanowisku ds. świadczeń z funduszu alimentacyjnego,</w:t>
      </w:r>
    </w:p>
    <w:p w14:paraId="5A01F8CD" w14:textId="77777777" w:rsidR="005F7FA9" w:rsidRPr="00DD13EE" w:rsidRDefault="005F7FA9" w:rsidP="005F7FA9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spacing w:val="-2"/>
          <w:sz w:val="24"/>
          <w:szCs w:val="24"/>
        </w:rPr>
      </w:pPr>
      <w:r w:rsidRPr="00DD13EE">
        <w:rPr>
          <w:rFonts w:ascii="Arial" w:hAnsi="Arial" w:cs="Arial"/>
          <w:sz w:val="24"/>
          <w:szCs w:val="24"/>
          <w:lang w:eastAsia="pl-PL"/>
        </w:rPr>
        <w:t xml:space="preserve">Panią 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[…]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begin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instrText xml:space="preserve"> NOTEREF _Ref69900219 \h  \* MERGEFORMAT </w:instrTex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separate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sym w:font="Symbol" w:char="F02A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fldChar w:fldCharType="end"/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 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>–</w:t>
      </w:r>
      <w:r w:rsidRPr="00DD13EE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>zatrudnioną na stanowisku ds. świadczeń z funduszu alimentacyjnego</w:t>
      </w:r>
      <w:r w:rsidRPr="00DD13EE">
        <w:rPr>
          <w:rFonts w:ascii="Arial" w:hAnsi="Arial" w:cs="Arial"/>
          <w:spacing w:val="-2"/>
          <w:sz w:val="24"/>
          <w:szCs w:val="24"/>
        </w:rPr>
        <w:t xml:space="preserve"> [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Dowód: </w:t>
      </w:r>
      <w:r w:rsidRPr="00DD13EE">
        <w:rPr>
          <w:rFonts w:ascii="Arial" w:hAnsi="Arial" w:cs="Arial"/>
          <w:spacing w:val="-2"/>
          <w:sz w:val="24"/>
          <w:szCs w:val="24"/>
        </w:rPr>
        <w:t>akta kontroli str. nr 124]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.</w:t>
      </w:r>
    </w:p>
    <w:p w14:paraId="18B2B8B3" w14:textId="77777777" w:rsidR="005F7FA9" w:rsidRPr="00DD13EE" w:rsidRDefault="005F7FA9" w:rsidP="005F7FA9">
      <w:pPr>
        <w:spacing w:before="120" w:after="120" w:line="360" w:lineRule="auto"/>
        <w:ind w:left="301"/>
        <w:rPr>
          <w:rFonts w:ascii="Arial" w:hAnsi="Arial" w:cs="Arial"/>
          <w:spacing w:val="-2"/>
          <w:sz w:val="24"/>
          <w:szCs w:val="24"/>
        </w:rPr>
      </w:pPr>
      <w:r w:rsidRPr="00DD13EE">
        <w:rPr>
          <w:rFonts w:ascii="Arial" w:hAnsi="Arial" w:cs="Arial"/>
          <w:sz w:val="24"/>
          <w:szCs w:val="24"/>
          <w:lang w:eastAsia="pl-PL"/>
        </w:rPr>
        <w:t>Zgodnie z obowiązkiem realizacji zadań zleconych - przyznawania i wypłaty świadczeń z funduszu alimentacyjnego, pracownicy posiadali między innymi w swoim zakresie czynności i obowiązków te, które wynikają z ustawy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 o </w:t>
      </w:r>
      <w:r w:rsidRPr="00DD13EE">
        <w:rPr>
          <w:rFonts w:ascii="Arial" w:hAnsi="Arial" w:cs="Arial"/>
          <w:sz w:val="24"/>
          <w:szCs w:val="24"/>
          <w:lang w:eastAsia="pl-PL"/>
        </w:rPr>
        <w:t>pomocy osobom uprawionym do alimentów</w:t>
      </w:r>
      <w:r w:rsidRPr="00DD13EE">
        <w:rPr>
          <w:rFonts w:ascii="Arial" w:hAnsi="Arial" w:cs="Arial"/>
          <w:spacing w:val="-2"/>
          <w:sz w:val="24"/>
          <w:szCs w:val="24"/>
        </w:rPr>
        <w:t xml:space="preserve"> [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Dowód: </w:t>
      </w:r>
      <w:r w:rsidRPr="00DD13EE">
        <w:rPr>
          <w:rFonts w:ascii="Arial" w:hAnsi="Arial" w:cs="Arial"/>
          <w:spacing w:val="-2"/>
          <w:sz w:val="24"/>
          <w:szCs w:val="24"/>
        </w:rPr>
        <w:t>akta kontroli str. nr 109-115, 135-136].</w:t>
      </w:r>
    </w:p>
    <w:p w14:paraId="1B6477E8" w14:textId="77777777" w:rsidR="005F7FA9" w:rsidRPr="00DD13EE" w:rsidRDefault="005F7FA9" w:rsidP="005F7FA9">
      <w:pPr>
        <w:numPr>
          <w:ilvl w:val="0"/>
          <w:numId w:val="3"/>
        </w:numPr>
        <w:spacing w:after="0" w:line="36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DD13EE">
        <w:rPr>
          <w:rFonts w:ascii="Arial" w:hAnsi="Arial" w:cs="Arial"/>
          <w:bCs/>
          <w:sz w:val="24"/>
          <w:szCs w:val="24"/>
          <w:lang w:eastAsia="pl-PL"/>
        </w:rPr>
        <w:t>GOPS w Kwidzynie działał na podstawie umocowań regulaminowych określonych poprzez załącznik do:</w:t>
      </w:r>
    </w:p>
    <w:p w14:paraId="7858C0B1" w14:textId="77777777" w:rsidR="005F7FA9" w:rsidRPr="00DD13EE" w:rsidRDefault="005F7FA9" w:rsidP="005F7FA9">
      <w:pPr>
        <w:numPr>
          <w:ilvl w:val="0"/>
          <w:numId w:val="26"/>
        </w:numPr>
        <w:spacing w:after="120" w:line="36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DD13EE">
        <w:rPr>
          <w:rFonts w:ascii="Arial" w:hAnsi="Arial" w:cs="Arial"/>
          <w:bCs/>
          <w:sz w:val="24"/>
          <w:szCs w:val="24"/>
          <w:lang w:eastAsia="pl-PL"/>
        </w:rPr>
        <w:t>Zarządzenia nr 16/2018 Kierownika GOPS w Kwidzynie z dnia 9 lipca 2018 roku w sprawie nadania Regulaminu Organizacyjnego GOPS w Kwidzynie,</w:t>
      </w:r>
    </w:p>
    <w:p w14:paraId="7FE53617" w14:textId="77777777" w:rsidR="005F7FA9" w:rsidRPr="00DD13EE" w:rsidRDefault="005F7FA9" w:rsidP="005F7FA9">
      <w:pPr>
        <w:numPr>
          <w:ilvl w:val="0"/>
          <w:numId w:val="26"/>
        </w:numPr>
        <w:spacing w:after="120" w:line="36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DD13EE">
        <w:rPr>
          <w:rFonts w:ascii="Arial" w:hAnsi="Arial" w:cs="Arial"/>
          <w:bCs/>
          <w:sz w:val="24"/>
          <w:szCs w:val="24"/>
          <w:lang w:eastAsia="pl-PL"/>
        </w:rPr>
        <w:lastRenderedPageBreak/>
        <w:t>Zarządzenia nr 17/2021 Kierownika GOPS w Kwidzynie z dnia 25 sierpnia 2021 roku zmieniającego zarządzenie w sprawie nadania Regulaminu Organizacyjnego GOPS w Kwidzynie,</w:t>
      </w:r>
    </w:p>
    <w:p w14:paraId="175910DC" w14:textId="77777777" w:rsidR="005F7FA9" w:rsidRPr="00DD13EE" w:rsidRDefault="005F7FA9" w:rsidP="005F7FA9">
      <w:pPr>
        <w:numPr>
          <w:ilvl w:val="0"/>
          <w:numId w:val="26"/>
        </w:numPr>
        <w:spacing w:after="120" w:line="36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DD13EE">
        <w:rPr>
          <w:rFonts w:ascii="Arial" w:hAnsi="Arial" w:cs="Arial"/>
          <w:bCs/>
          <w:sz w:val="24"/>
          <w:szCs w:val="24"/>
          <w:lang w:eastAsia="pl-PL"/>
        </w:rPr>
        <w:t>Zarządzenia nr 11/2022 Kierownika GOPS w Kwidzynie z dnia 1 marca 2022 roku zmieniającego zarządzenie w sprawie nadania Regulaminu Organizacyjnego GOPS w Kwidzynie,</w:t>
      </w:r>
    </w:p>
    <w:p w14:paraId="4EE88F2E" w14:textId="77777777" w:rsidR="005F7FA9" w:rsidRPr="00DD13EE" w:rsidRDefault="005F7FA9" w:rsidP="005F7FA9">
      <w:pPr>
        <w:numPr>
          <w:ilvl w:val="0"/>
          <w:numId w:val="26"/>
        </w:numPr>
        <w:spacing w:after="120" w:line="36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Zarządzenia nr 21/2023 Kierownika GOPS w Kwidzynie z dnia 27 lipca 2023 roku w sprawie nadania Regulaminu Organizacyjnego GOPS w Kwidzynie </w:t>
      </w:r>
      <w:r w:rsidRPr="00DD13EE">
        <w:rPr>
          <w:rFonts w:ascii="Arial" w:hAnsi="Arial" w:cs="Arial"/>
          <w:spacing w:val="-2"/>
          <w:sz w:val="24"/>
          <w:szCs w:val="24"/>
        </w:rPr>
        <w:t>[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Dowód: </w:t>
      </w:r>
      <w:r w:rsidRPr="00DD13EE">
        <w:rPr>
          <w:rFonts w:ascii="Arial" w:hAnsi="Arial" w:cs="Arial"/>
          <w:spacing w:val="-2"/>
          <w:sz w:val="24"/>
          <w:szCs w:val="24"/>
        </w:rPr>
        <w:t>akta kontroli str. nr 75-106]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.</w:t>
      </w:r>
    </w:p>
    <w:p w14:paraId="4AC9A796" w14:textId="77777777" w:rsidR="005F7FA9" w:rsidRPr="00DD13EE" w:rsidRDefault="005F7FA9" w:rsidP="005F7FA9">
      <w:pPr>
        <w:numPr>
          <w:ilvl w:val="0"/>
          <w:numId w:val="3"/>
        </w:numPr>
        <w:spacing w:after="0" w:line="36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DD13EE">
        <w:rPr>
          <w:rFonts w:ascii="Arial" w:hAnsi="Arial" w:cs="Arial"/>
          <w:bCs/>
          <w:sz w:val="24"/>
          <w:szCs w:val="24"/>
          <w:lang w:eastAsia="pl-PL"/>
        </w:rPr>
        <w:t>Do akt kontroli włączono statut GOPS w Kwidzynie zatwierdzony:</w:t>
      </w:r>
    </w:p>
    <w:p w14:paraId="352EF119" w14:textId="77777777" w:rsidR="005F7FA9" w:rsidRPr="00DD13EE" w:rsidRDefault="005F7FA9" w:rsidP="005F7FA9">
      <w:pPr>
        <w:numPr>
          <w:ilvl w:val="0"/>
          <w:numId w:val="27"/>
        </w:numPr>
        <w:spacing w:after="0" w:line="36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DD13EE">
        <w:rPr>
          <w:rFonts w:ascii="Arial" w:hAnsi="Arial" w:cs="Arial"/>
          <w:bCs/>
          <w:sz w:val="24"/>
          <w:szCs w:val="24"/>
          <w:lang w:eastAsia="pl-PL"/>
        </w:rPr>
        <w:t>Uchwałą Nr XLV/260/14 Rady Gminy Kwidzyn z dnia 25 lipca 2014 r. w sprawie uchwalenia Statutu Gminnego Ośrodka Pomocy Społecznej w Kwidzynie,</w:t>
      </w:r>
    </w:p>
    <w:p w14:paraId="64E40A1F" w14:textId="77777777" w:rsidR="005F7FA9" w:rsidRPr="00DD13EE" w:rsidRDefault="005F7FA9" w:rsidP="005F7FA9">
      <w:pPr>
        <w:numPr>
          <w:ilvl w:val="0"/>
          <w:numId w:val="27"/>
        </w:numPr>
        <w:spacing w:after="120" w:line="36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DD13EE">
        <w:rPr>
          <w:rFonts w:ascii="Arial" w:hAnsi="Arial" w:cs="Arial"/>
          <w:bCs/>
          <w:sz w:val="24"/>
          <w:szCs w:val="24"/>
          <w:lang w:eastAsia="pl-PL"/>
        </w:rPr>
        <w:t>Uchwałą Nr XXVI/166/16 Rady Gminy Kwidzyn z dnia 28 kwietnia 2016 r. w sprawie zmiany Statutu Gminnego Ośrodka Pomocy Społecznej w Kwidzynie,</w:t>
      </w:r>
    </w:p>
    <w:p w14:paraId="1B653063" w14:textId="77777777" w:rsidR="005F7FA9" w:rsidRPr="00DD13EE" w:rsidRDefault="005F7FA9" w:rsidP="005F7FA9">
      <w:pPr>
        <w:numPr>
          <w:ilvl w:val="0"/>
          <w:numId w:val="27"/>
        </w:numPr>
        <w:spacing w:after="120" w:line="36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DD13EE">
        <w:rPr>
          <w:rFonts w:ascii="Arial" w:hAnsi="Arial" w:cs="Arial"/>
          <w:bCs/>
          <w:sz w:val="24"/>
          <w:szCs w:val="24"/>
          <w:lang w:eastAsia="pl-PL"/>
        </w:rPr>
        <w:t>Uchwałą Nr XXXIV/228/17 Rady Gminy Kwidzyn z dnia 26 stycznia 2017 r. w sprawie zmiany Statutu Gminnego Ośrodka Pomocy Społecznej w Kwidzynie,</w:t>
      </w:r>
    </w:p>
    <w:p w14:paraId="13FE19BD" w14:textId="77777777" w:rsidR="005F7FA9" w:rsidRPr="00DD13EE" w:rsidRDefault="005F7FA9" w:rsidP="005F7FA9">
      <w:pPr>
        <w:numPr>
          <w:ilvl w:val="0"/>
          <w:numId w:val="27"/>
        </w:numPr>
        <w:spacing w:after="120" w:line="36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DD13EE">
        <w:rPr>
          <w:rFonts w:ascii="Arial" w:hAnsi="Arial" w:cs="Arial"/>
          <w:bCs/>
          <w:sz w:val="24"/>
          <w:szCs w:val="24"/>
          <w:lang w:eastAsia="pl-PL"/>
        </w:rPr>
        <w:t>Uchwałą Nr XXIV/149/20 Rady Gminy Kwidzyn z dnia 29 grudnia 2020 r. w sprawie zmiany Statutu Gminnego Ośrodka Pomocy Społecznej w Kwidzynie [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Dowód: 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>akta kontroli str. nr 60-74].</w:t>
      </w:r>
    </w:p>
    <w:p w14:paraId="162E1DFC" w14:textId="77777777" w:rsidR="005F7FA9" w:rsidRPr="00DD13EE" w:rsidRDefault="005F7FA9" w:rsidP="005F7FA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DD13EE">
        <w:rPr>
          <w:rFonts w:ascii="Arial" w:hAnsi="Arial" w:cs="Arial"/>
          <w:bCs/>
          <w:sz w:val="24"/>
          <w:szCs w:val="24"/>
          <w:lang w:eastAsia="pl-PL"/>
        </w:rPr>
        <w:t>Całość wyżej opisanego materiału dowodowego przedłożył Kierownik Gminnego Ośrodka [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Dowód: 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>akta kontroli str. nr 57-127].</w:t>
      </w:r>
    </w:p>
    <w:p w14:paraId="02411A7A" w14:textId="77777777" w:rsidR="005F7FA9" w:rsidRPr="00DD13EE" w:rsidRDefault="005F7FA9" w:rsidP="005F7FA9">
      <w:pPr>
        <w:pStyle w:val="Nagwek2"/>
        <w:rPr>
          <w:rFonts w:cs="Arial"/>
          <w:iCs w:val="0"/>
          <w:lang w:eastAsia="pl-PL"/>
        </w:rPr>
      </w:pPr>
      <w:r w:rsidRPr="00DD13EE">
        <w:rPr>
          <w:rFonts w:cs="Arial"/>
          <w:iCs w:val="0"/>
          <w:lang w:eastAsia="pl-PL"/>
        </w:rPr>
        <w:t>Ustalenia:</w:t>
      </w:r>
    </w:p>
    <w:p w14:paraId="16A16A34" w14:textId="77777777" w:rsidR="005F7FA9" w:rsidRPr="00DD13EE" w:rsidRDefault="005F7FA9" w:rsidP="005F7FA9">
      <w:pPr>
        <w:spacing w:after="0" w:line="360" w:lineRule="auto"/>
        <w:ind w:left="142"/>
        <w:rPr>
          <w:rFonts w:ascii="Arial" w:hAnsi="Arial" w:cs="Arial"/>
          <w:sz w:val="24"/>
          <w:szCs w:val="24"/>
          <w:lang w:eastAsia="pl-PL"/>
        </w:rPr>
      </w:pPr>
      <w:r w:rsidRPr="00DD13EE">
        <w:rPr>
          <w:rFonts w:ascii="Arial" w:hAnsi="Arial" w:cs="Arial"/>
          <w:sz w:val="24"/>
          <w:szCs w:val="24"/>
          <w:lang w:eastAsia="pl-PL"/>
        </w:rPr>
        <w:t xml:space="preserve">Zespół kontrolny dokonał oceny ogólnej działalności 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>Gminnego</w:t>
      </w:r>
      <w:r w:rsidRPr="00DD13EE">
        <w:rPr>
          <w:rFonts w:ascii="Arial" w:hAnsi="Arial" w:cs="Arial"/>
          <w:sz w:val="24"/>
          <w:szCs w:val="24"/>
          <w:lang w:eastAsia="pl-PL"/>
        </w:rPr>
        <w:t xml:space="preserve"> Ośrodka Pomocy Społecznej 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>w Kwidzynie</w:t>
      </w:r>
      <w:r w:rsidRPr="00DD13EE">
        <w:rPr>
          <w:rFonts w:ascii="Arial" w:hAnsi="Arial" w:cs="Arial"/>
          <w:sz w:val="24"/>
          <w:szCs w:val="24"/>
          <w:lang w:eastAsia="pl-PL"/>
        </w:rPr>
        <w:t xml:space="preserve"> w przedmiocie realizacji świadczeń alimentacyjnych, na podstawie próby złożonej z </w:t>
      </w:r>
      <w:r w:rsidRPr="00DD13EE">
        <w:rPr>
          <w:rFonts w:ascii="Arial" w:hAnsi="Arial" w:cs="Arial"/>
          <w:b/>
          <w:bCs/>
          <w:sz w:val="24"/>
          <w:szCs w:val="24"/>
          <w:lang w:eastAsia="pl-PL"/>
        </w:rPr>
        <w:t>20</w:t>
      </w:r>
      <w:r w:rsidRPr="00DD13EE">
        <w:rPr>
          <w:rFonts w:ascii="Arial" w:hAnsi="Arial" w:cs="Arial"/>
          <w:sz w:val="24"/>
          <w:szCs w:val="24"/>
          <w:lang w:eastAsia="pl-PL"/>
        </w:rPr>
        <w:t xml:space="preserve"> akt spraw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 - 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>postępowań administracyjnych</w:t>
      </w:r>
      <w:r w:rsidRPr="00DD13EE">
        <w:rPr>
          <w:rFonts w:ascii="Arial" w:hAnsi="Arial" w:cs="Arial"/>
          <w:sz w:val="24"/>
          <w:szCs w:val="24"/>
          <w:lang w:eastAsia="pl-PL"/>
        </w:rPr>
        <w:t xml:space="preserve"> oraz </w:t>
      </w:r>
      <w:r w:rsidRPr="00DD13EE">
        <w:rPr>
          <w:rFonts w:ascii="Arial" w:hAnsi="Arial" w:cs="Arial"/>
          <w:b/>
          <w:bCs/>
          <w:sz w:val="24"/>
          <w:szCs w:val="24"/>
          <w:lang w:eastAsia="pl-PL"/>
        </w:rPr>
        <w:t>15 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akt spraw dotyczących podejmowanych działań wobec dłużników alimentacyjnych</w:t>
      </w:r>
      <w:r w:rsidRPr="00DD13EE">
        <w:rPr>
          <w:rFonts w:ascii="Arial" w:hAnsi="Arial" w:cs="Arial"/>
          <w:sz w:val="24"/>
          <w:szCs w:val="24"/>
          <w:lang w:eastAsia="pl-PL"/>
        </w:rPr>
        <w:t xml:space="preserve">. Zgodnie z przyjętymi standardami kontroli w administracji rządowej, oceniając poszczególne elementy tematyki kontroli, Zespół kontrolny </w:t>
      </w:r>
      <w:r w:rsidRPr="00DD13EE">
        <w:rPr>
          <w:rFonts w:ascii="Arial" w:hAnsi="Arial" w:cs="Arial"/>
          <w:sz w:val="24"/>
          <w:szCs w:val="24"/>
          <w:lang w:eastAsia="pl-PL"/>
        </w:rPr>
        <w:lastRenderedPageBreak/>
        <w:t>odnosił się jedynie do badanego wycinka materiału, tj. nie przenosił wniosków szczegółowych na całość dokumentacji z badanego okresu zasiłkowego.</w:t>
      </w:r>
    </w:p>
    <w:p w14:paraId="497402FE" w14:textId="77777777" w:rsidR="005F7FA9" w:rsidRPr="00DD13EE" w:rsidRDefault="005F7FA9" w:rsidP="005F7FA9">
      <w:pPr>
        <w:spacing w:after="120" w:line="360" w:lineRule="auto"/>
        <w:ind w:left="142"/>
        <w:rPr>
          <w:rFonts w:ascii="Arial" w:hAnsi="Arial" w:cs="Arial"/>
          <w:spacing w:val="-2"/>
          <w:sz w:val="24"/>
          <w:szCs w:val="24"/>
          <w:lang w:eastAsia="pl-PL"/>
        </w:rPr>
      </w:pP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Sposób oceny zagadnień cząstkowych dotyczył przyjętych kryteriów kontroli – legalności i rzetelności.</w:t>
      </w:r>
    </w:p>
    <w:p w14:paraId="02A39A4D" w14:textId="77777777" w:rsidR="005F7FA9" w:rsidRPr="00DD13EE" w:rsidRDefault="005F7FA9" w:rsidP="005F7FA9">
      <w:pPr>
        <w:pStyle w:val="Nagwek2"/>
        <w:rPr>
          <w:rFonts w:cs="Arial"/>
          <w:iCs w:val="0"/>
          <w:lang w:eastAsia="pl-PL"/>
        </w:rPr>
      </w:pPr>
      <w:r w:rsidRPr="00DD13EE">
        <w:rPr>
          <w:rFonts w:cs="Arial"/>
          <w:iCs w:val="0"/>
          <w:lang w:eastAsia="pl-PL"/>
        </w:rPr>
        <w:t>Oceny szczegółowe:</w:t>
      </w:r>
    </w:p>
    <w:p w14:paraId="59632F26" w14:textId="77777777" w:rsidR="005F7FA9" w:rsidRPr="00DD13EE" w:rsidRDefault="005F7FA9" w:rsidP="005F7FA9">
      <w:pPr>
        <w:pStyle w:val="Nagwek3"/>
        <w:numPr>
          <w:ilvl w:val="0"/>
          <w:numId w:val="29"/>
        </w:numPr>
        <w:tabs>
          <w:tab w:val="num" w:pos="360"/>
        </w:tabs>
        <w:ind w:left="0" w:firstLine="0"/>
        <w:rPr>
          <w:rFonts w:cs="Arial"/>
          <w:lang w:eastAsia="pl-PL"/>
        </w:rPr>
      </w:pPr>
      <w:r w:rsidRPr="00DD13EE">
        <w:rPr>
          <w:rFonts w:cs="Arial"/>
          <w:lang w:eastAsia="pl-PL"/>
        </w:rPr>
        <w:t>W zakresie zasadności ustalenia prawa do świadczeń z funduszu alimentacyjnego – ocena pozytywna:</w:t>
      </w:r>
    </w:p>
    <w:p w14:paraId="4D14A0F8" w14:textId="77777777" w:rsidR="005F7FA9" w:rsidRPr="00DD13EE" w:rsidRDefault="005F7FA9" w:rsidP="005F7FA9">
      <w:pPr>
        <w:spacing w:after="0" w:line="360" w:lineRule="auto"/>
        <w:ind w:left="720"/>
        <w:rPr>
          <w:rFonts w:ascii="Arial" w:hAnsi="Arial" w:cs="Arial"/>
          <w:spacing w:val="-4"/>
          <w:sz w:val="24"/>
          <w:szCs w:val="24"/>
          <w:lang w:eastAsia="pl-PL"/>
        </w:rPr>
      </w:pPr>
      <w:r w:rsidRPr="00DD13EE">
        <w:rPr>
          <w:rFonts w:ascii="Arial" w:hAnsi="Arial" w:cs="Arial"/>
          <w:sz w:val="24"/>
          <w:szCs w:val="24"/>
        </w:rPr>
        <w:t>Kontrolowany działał zgodnie z obowiązującymi przepisami prawa, stosował wiążące wytyczne i prawidłowo dysponował środkami pochodzącymi z budżetu państwa. Prawidłowo wypełniał obowiązki wynikające z realizacji kontrolowanego zadania zleconego.</w:t>
      </w:r>
    </w:p>
    <w:p w14:paraId="2B70249C" w14:textId="77777777" w:rsidR="005F7FA9" w:rsidRPr="00DD13EE" w:rsidRDefault="005F7FA9" w:rsidP="005F7FA9">
      <w:pPr>
        <w:spacing w:after="120" w:line="360" w:lineRule="auto"/>
        <w:ind w:left="720"/>
        <w:rPr>
          <w:rFonts w:ascii="Arial" w:hAnsi="Arial" w:cs="Arial"/>
          <w:spacing w:val="-4"/>
          <w:sz w:val="24"/>
          <w:szCs w:val="24"/>
          <w:lang w:eastAsia="pl-PL"/>
        </w:rPr>
      </w:pPr>
      <w:r w:rsidRPr="00DD13EE">
        <w:rPr>
          <w:rFonts w:ascii="Arial" w:hAnsi="Arial" w:cs="Arial"/>
          <w:sz w:val="24"/>
          <w:szCs w:val="24"/>
          <w:lang w:eastAsia="pl-PL"/>
        </w:rPr>
        <w:t>Weryfikacja prowadzonych postępowań wykazała, że świadczenia z funduszu alimentacyjnego zostały przyznane zasadnie, w oparciu o złożony wniosek</w:t>
      </w:r>
      <w:r w:rsidRPr="00DD13EE">
        <w:rPr>
          <w:rFonts w:ascii="Arial" w:hAnsi="Arial" w:cs="Arial"/>
          <w:bCs/>
          <w:lang w:eastAsia="pl-PL"/>
        </w:rPr>
        <w:t xml:space="preserve"> 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>oraz wymagane załączniki. We wszystkich przypadkach kwoty świadczeń zostały przyznane poprawnie, a okres pobierania należności ustalony prawidłowo. W</w:t>
      </w:r>
      <w:r w:rsidRPr="00DD13EE">
        <w:rPr>
          <w:rFonts w:ascii="Arial" w:hAnsi="Arial" w:cs="Arial"/>
          <w:sz w:val="24"/>
          <w:szCs w:val="24"/>
        </w:rPr>
        <w:t xml:space="preserve">szystkie rodziny spełniały kryterium dochodowe. </w:t>
      </w:r>
      <w:r w:rsidRPr="00DD13EE">
        <w:rPr>
          <w:rFonts w:ascii="Arial" w:hAnsi="Arial" w:cs="Arial"/>
          <w:sz w:val="24"/>
          <w:szCs w:val="24"/>
          <w:lang w:eastAsia="pl-PL"/>
        </w:rPr>
        <w:t>W ocenie Zespołu Kontrolnego ustalanie prawa do przedmiotowych świadczeń odbywało się w sposób rzetelny i nie budziło zastrzeżeń. Ustalono, że pracownicy GOPS w Kwidzynie w trakcie prowadzonych postępowań administracyjnych podejmowali niezbędne działania w celu ustalenia stanu faktycznego prowadzonych postępowań.</w:t>
      </w:r>
    </w:p>
    <w:p w14:paraId="08393856" w14:textId="77777777" w:rsidR="005F7FA9" w:rsidRPr="00DD13EE" w:rsidRDefault="005F7FA9" w:rsidP="005F7FA9">
      <w:pPr>
        <w:spacing w:after="120" w:line="360" w:lineRule="auto"/>
        <w:ind w:left="720"/>
        <w:rPr>
          <w:rFonts w:ascii="Arial" w:hAnsi="Arial" w:cs="Arial"/>
          <w:spacing w:val="-4"/>
          <w:sz w:val="24"/>
          <w:szCs w:val="24"/>
          <w:lang w:eastAsia="pl-PL"/>
        </w:rPr>
      </w:pPr>
      <w:r w:rsidRPr="00DD13EE">
        <w:rPr>
          <w:rFonts w:ascii="Arial" w:hAnsi="Arial" w:cs="Arial"/>
          <w:sz w:val="24"/>
          <w:szCs w:val="24"/>
        </w:rPr>
        <w:t>Nie stwierdzono odstępstw od stanu pożądanego.</w:t>
      </w:r>
    </w:p>
    <w:p w14:paraId="1632EF8C" w14:textId="77777777" w:rsidR="005F7FA9" w:rsidRPr="00DD13EE" w:rsidRDefault="005F7FA9" w:rsidP="005F7FA9">
      <w:pPr>
        <w:pStyle w:val="Nagwek3"/>
        <w:numPr>
          <w:ilvl w:val="0"/>
          <w:numId w:val="29"/>
        </w:numPr>
        <w:tabs>
          <w:tab w:val="num" w:pos="360"/>
        </w:tabs>
        <w:ind w:left="0" w:firstLine="0"/>
        <w:rPr>
          <w:rFonts w:cs="Arial"/>
          <w:spacing w:val="-4"/>
          <w:lang w:eastAsia="pl-PL"/>
        </w:rPr>
      </w:pPr>
      <w:r w:rsidRPr="00DD13EE">
        <w:rPr>
          <w:rFonts w:cs="Arial"/>
          <w:spacing w:val="-4"/>
          <w:lang w:eastAsia="pl-PL"/>
        </w:rPr>
        <w:t xml:space="preserve">W zakresie </w:t>
      </w:r>
      <w:r w:rsidRPr="00DD13EE">
        <w:rPr>
          <w:rFonts w:cs="Arial"/>
          <w:lang w:eastAsia="pl-PL"/>
        </w:rPr>
        <w:t>przyjmowania wniosków o przyznanie prawa do świadczeń z funduszu alimentacyjnego – ocena pozytywna</w:t>
      </w:r>
      <w:r w:rsidRPr="00DD13EE">
        <w:rPr>
          <w:rFonts w:cs="Arial"/>
          <w:spacing w:val="-4"/>
          <w:lang w:eastAsia="pl-PL"/>
        </w:rPr>
        <w:t>:</w:t>
      </w:r>
    </w:p>
    <w:p w14:paraId="3B1C7918" w14:textId="77777777" w:rsidR="005F7FA9" w:rsidRPr="00DD13EE" w:rsidRDefault="005F7FA9" w:rsidP="005F7FA9">
      <w:pPr>
        <w:spacing w:after="0" w:line="360" w:lineRule="auto"/>
        <w:ind w:left="720"/>
        <w:rPr>
          <w:rFonts w:ascii="Arial" w:hAnsi="Arial" w:cs="Arial"/>
          <w:spacing w:val="-4"/>
          <w:sz w:val="24"/>
          <w:szCs w:val="24"/>
        </w:rPr>
      </w:pPr>
      <w:r w:rsidRPr="00DD13EE">
        <w:rPr>
          <w:rFonts w:ascii="Arial" w:hAnsi="Arial" w:cs="Arial"/>
          <w:spacing w:val="-4"/>
          <w:sz w:val="24"/>
          <w:szCs w:val="24"/>
        </w:rPr>
        <w:t xml:space="preserve">Wnioski o ustalenie prawa do świadczeń z funduszu alimentacyjnego składane były w wersji papierowej w siedzibie 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>Gminnego</w:t>
      </w:r>
      <w:r w:rsidRPr="00DD13EE">
        <w:rPr>
          <w:rFonts w:ascii="Arial" w:hAnsi="Arial" w:cs="Arial"/>
          <w:spacing w:val="-4"/>
          <w:sz w:val="24"/>
          <w:szCs w:val="24"/>
        </w:rPr>
        <w:t xml:space="preserve"> Ośrodka Pomocy Społecznej w Kwidzynie w dniach i godzinach pracy Ośrodka. Informacja dotycząca możliwości składania wniosków zamieszczona była na drzwiach wejściowych siedziby GOPS Kwidzyn, na tabliczkach wejściowych oraz na stronie BIP GOPS Kwidzyn. W siedzibie GOPS znajdowała się tablica informacyjna, na której podany był numer pokoju, w którym załatwiane były sprawy związane z funduszem alimentacyjnym. Wnioski przyjmowane były osobiście przez </w:t>
      </w:r>
      <w:r w:rsidRPr="00DD13EE">
        <w:rPr>
          <w:rFonts w:ascii="Arial" w:hAnsi="Arial" w:cs="Arial"/>
          <w:spacing w:val="-4"/>
          <w:sz w:val="24"/>
          <w:szCs w:val="24"/>
        </w:rPr>
        <w:lastRenderedPageBreak/>
        <w:t>pracownika ds. świadczeń z funduszu alimentacyjnego lub osobę go zastępującą.</w:t>
      </w:r>
    </w:p>
    <w:p w14:paraId="4E5E6024" w14:textId="77777777" w:rsidR="005F7FA9" w:rsidRPr="00DD13EE" w:rsidRDefault="005F7FA9" w:rsidP="005F7FA9">
      <w:pPr>
        <w:spacing w:after="0" w:line="360" w:lineRule="auto"/>
        <w:ind w:left="720"/>
        <w:rPr>
          <w:rFonts w:ascii="Arial" w:hAnsi="Arial" w:cs="Arial"/>
          <w:spacing w:val="-4"/>
          <w:sz w:val="24"/>
          <w:szCs w:val="24"/>
        </w:rPr>
      </w:pPr>
      <w:r w:rsidRPr="00DD13EE">
        <w:rPr>
          <w:rFonts w:ascii="Arial" w:hAnsi="Arial" w:cs="Arial"/>
          <w:spacing w:val="-4"/>
          <w:sz w:val="24"/>
          <w:szCs w:val="24"/>
        </w:rPr>
        <w:t>Na wnioskach umieszczana była pieczęć z nazwą Ośrodka, datą wpływu, numerem urzędowym wniosku oraz podpisem pracownika przyjmującego wniosek.</w:t>
      </w:r>
    </w:p>
    <w:p w14:paraId="159B176D" w14:textId="77777777" w:rsidR="005F7FA9" w:rsidRPr="00DD13EE" w:rsidRDefault="005F7FA9" w:rsidP="005F7FA9">
      <w:pPr>
        <w:spacing w:after="0" w:line="360" w:lineRule="auto"/>
        <w:ind w:left="720"/>
        <w:rPr>
          <w:rFonts w:ascii="Arial" w:hAnsi="Arial" w:cs="Arial"/>
          <w:sz w:val="24"/>
          <w:szCs w:val="24"/>
          <w:lang w:eastAsia="pl-PL"/>
        </w:rPr>
      </w:pPr>
      <w:r w:rsidRPr="00DD13EE">
        <w:rPr>
          <w:rFonts w:ascii="Arial" w:hAnsi="Arial" w:cs="Arial"/>
          <w:spacing w:val="-4"/>
          <w:sz w:val="24"/>
          <w:szCs w:val="24"/>
        </w:rPr>
        <w:t>Weryfikowane dokumenty o przyznanie świadczeń z funduszu alimentacyjnego były prawidłowo wypełniane, zawierały pełen zakres informacji określony w rozporządzeniu wykonawczym do ustawy</w:t>
      </w:r>
      <w:r w:rsidRPr="00DD13EE">
        <w:rPr>
          <w:rFonts w:ascii="Arial" w:hAnsi="Arial" w:cs="Arial"/>
          <w:sz w:val="24"/>
          <w:szCs w:val="24"/>
          <w:lang w:eastAsia="pl-PL"/>
        </w:rPr>
        <w:t xml:space="preserve"> [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Dowód: </w:t>
      </w:r>
      <w:r w:rsidRPr="00DD13EE">
        <w:rPr>
          <w:rFonts w:ascii="Arial" w:hAnsi="Arial" w:cs="Arial"/>
          <w:sz w:val="24"/>
          <w:szCs w:val="24"/>
          <w:lang w:eastAsia="pl-PL"/>
        </w:rPr>
        <w:t>akta kontroli str. nr 139-140].</w:t>
      </w:r>
    </w:p>
    <w:p w14:paraId="79DE7BF9" w14:textId="77777777" w:rsidR="005F7FA9" w:rsidRPr="00DD13EE" w:rsidRDefault="005F7FA9" w:rsidP="005F7FA9">
      <w:pPr>
        <w:spacing w:before="120" w:after="120" w:line="360" w:lineRule="auto"/>
        <w:ind w:left="720"/>
        <w:rPr>
          <w:rFonts w:ascii="Arial" w:hAnsi="Arial" w:cs="Arial"/>
          <w:spacing w:val="-4"/>
          <w:sz w:val="24"/>
          <w:szCs w:val="24"/>
          <w:lang w:eastAsia="pl-PL"/>
        </w:rPr>
      </w:pPr>
      <w:r w:rsidRPr="00DD13EE">
        <w:rPr>
          <w:rFonts w:ascii="Arial" w:hAnsi="Arial" w:cs="Arial"/>
          <w:sz w:val="24"/>
          <w:szCs w:val="24"/>
        </w:rPr>
        <w:t>Nie stwierdzono odstępstw od stanu pożądanego.</w:t>
      </w:r>
    </w:p>
    <w:p w14:paraId="6746F551" w14:textId="77777777" w:rsidR="005F7FA9" w:rsidRPr="00DD13EE" w:rsidRDefault="005F7FA9" w:rsidP="005F7FA9">
      <w:pPr>
        <w:pStyle w:val="Nagwek3"/>
        <w:numPr>
          <w:ilvl w:val="0"/>
          <w:numId w:val="29"/>
        </w:numPr>
        <w:tabs>
          <w:tab w:val="num" w:pos="360"/>
        </w:tabs>
        <w:ind w:left="0" w:firstLine="0"/>
        <w:rPr>
          <w:rFonts w:cs="Arial"/>
          <w:spacing w:val="-2"/>
          <w:lang w:eastAsia="pl-PL"/>
        </w:rPr>
      </w:pPr>
      <w:r w:rsidRPr="00DD13EE">
        <w:rPr>
          <w:rFonts w:cs="Arial"/>
          <w:spacing w:val="-4"/>
          <w:lang w:eastAsia="pl-PL"/>
        </w:rPr>
        <w:t>W zakresie</w:t>
      </w:r>
      <w:r w:rsidRPr="00DD13EE">
        <w:rPr>
          <w:rFonts w:cs="Arial"/>
          <w:lang w:eastAsia="pl-PL"/>
        </w:rPr>
        <w:t xml:space="preserve"> kompletowania załączników do wniosków o przyznanie prawa do świadczeń z funduszu alimentacyjnego – ocena pozytywna</w:t>
      </w:r>
      <w:r w:rsidRPr="00DD13EE">
        <w:rPr>
          <w:rFonts w:cs="Arial"/>
          <w:spacing w:val="-4"/>
          <w:lang w:eastAsia="pl-PL"/>
        </w:rPr>
        <w:t>:</w:t>
      </w:r>
    </w:p>
    <w:p w14:paraId="283E19FD" w14:textId="77777777" w:rsidR="005F7FA9" w:rsidRPr="00DD13EE" w:rsidRDefault="005F7FA9" w:rsidP="005F7FA9">
      <w:pPr>
        <w:spacing w:after="0" w:line="360" w:lineRule="auto"/>
        <w:ind w:left="720"/>
        <w:rPr>
          <w:rFonts w:ascii="Arial" w:hAnsi="Arial" w:cs="Arial"/>
          <w:spacing w:val="-2"/>
          <w:sz w:val="24"/>
          <w:szCs w:val="24"/>
          <w:lang w:eastAsia="pl-PL"/>
        </w:rPr>
      </w:pP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Załączniki do wniosków, stanowiące akta kontrolowanych spraw, umożliwiły analizę i ocenę przebiegu poszczególnych postępowań oraz sformułowanie wniosków cząstkowych, na podstawie których Zespół kontrolny dokonał ostatecznej oceny kontrolowanej działalności. W opinii Kontrolerów załączniki do wniosków potwierdzały istotne dla rozstrzygnięcia spraw fakty oraz okoliczności – materiał dowodowy weryfikowanych spraw był prawidłowy.</w:t>
      </w:r>
    </w:p>
    <w:p w14:paraId="7177D886" w14:textId="77777777" w:rsidR="005F7FA9" w:rsidRPr="00DD13EE" w:rsidRDefault="005F7FA9" w:rsidP="005F7FA9">
      <w:pPr>
        <w:spacing w:after="0" w:line="360" w:lineRule="auto"/>
        <w:ind w:left="720"/>
        <w:rPr>
          <w:rFonts w:ascii="Arial" w:hAnsi="Arial" w:cs="Arial"/>
          <w:spacing w:val="-2"/>
          <w:sz w:val="24"/>
          <w:szCs w:val="24"/>
          <w:lang w:eastAsia="pl-PL"/>
        </w:rPr>
      </w:pP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Przy wydawaniu decyzji w sprawie przyznania świadczeń z funduszu alimentacyjnego pracownicy sekcji korzystali z oprogramowania dziedzinowego </w:t>
      </w:r>
      <w:proofErr w:type="spellStart"/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Sygnity</w:t>
      </w:r>
      <w:proofErr w:type="spellEnd"/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.</w:t>
      </w:r>
    </w:p>
    <w:p w14:paraId="1DBA6FD0" w14:textId="77777777" w:rsidR="005F7FA9" w:rsidRPr="00DD13EE" w:rsidRDefault="005F7FA9" w:rsidP="005F7FA9">
      <w:pPr>
        <w:spacing w:after="120" w:line="360" w:lineRule="auto"/>
        <w:ind w:left="720"/>
        <w:rPr>
          <w:rFonts w:ascii="Arial" w:hAnsi="Arial" w:cs="Arial"/>
          <w:sz w:val="24"/>
          <w:szCs w:val="24"/>
          <w:lang w:eastAsia="pl-PL"/>
        </w:rPr>
      </w:pP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W trakcie prowadzenia postępowania administracyjnego pracownicy Ośrodka weryfikowali dane wnioskodawcy oraz członków rodziny m.in.: w rejestrach PESEL, ZUS, KRUS, CBB, MF, weryfikacja danych o bezrobociu w Aplikacji Centralnej Rynku Pracy </w:t>
      </w:r>
      <w:r w:rsidRPr="00DD13EE">
        <w:rPr>
          <w:rFonts w:ascii="Arial" w:hAnsi="Arial" w:cs="Arial"/>
          <w:sz w:val="24"/>
          <w:szCs w:val="24"/>
          <w:lang w:eastAsia="pl-PL"/>
        </w:rPr>
        <w:t>[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Dowód: </w:t>
      </w:r>
      <w:r w:rsidRPr="00DD13EE">
        <w:rPr>
          <w:rFonts w:ascii="Arial" w:hAnsi="Arial" w:cs="Arial"/>
          <w:sz w:val="24"/>
          <w:szCs w:val="24"/>
          <w:lang w:eastAsia="pl-PL"/>
        </w:rPr>
        <w:t>akta kontroli str. nr 137-138].</w:t>
      </w:r>
    </w:p>
    <w:p w14:paraId="14603E08" w14:textId="77777777" w:rsidR="005F7FA9" w:rsidRPr="00DD13EE" w:rsidRDefault="005F7FA9" w:rsidP="005F7FA9">
      <w:pPr>
        <w:spacing w:before="120" w:after="120" w:line="360" w:lineRule="auto"/>
        <w:ind w:left="720"/>
        <w:rPr>
          <w:rFonts w:ascii="Arial" w:hAnsi="Arial" w:cs="Arial"/>
          <w:spacing w:val="-4"/>
          <w:sz w:val="24"/>
          <w:szCs w:val="24"/>
          <w:lang w:eastAsia="pl-PL"/>
        </w:rPr>
      </w:pPr>
      <w:r w:rsidRPr="00DD13EE">
        <w:rPr>
          <w:rFonts w:ascii="Arial" w:hAnsi="Arial" w:cs="Arial"/>
          <w:sz w:val="24"/>
          <w:szCs w:val="24"/>
        </w:rPr>
        <w:t>Nie stwierdzono odstępstw od stanu pożądanego.</w:t>
      </w:r>
    </w:p>
    <w:p w14:paraId="4B38669D" w14:textId="77777777" w:rsidR="005F7FA9" w:rsidRPr="00DD13EE" w:rsidRDefault="005F7FA9" w:rsidP="005F7FA9">
      <w:pPr>
        <w:pStyle w:val="Nagwek3"/>
        <w:numPr>
          <w:ilvl w:val="0"/>
          <w:numId w:val="29"/>
        </w:numPr>
        <w:tabs>
          <w:tab w:val="num" w:pos="360"/>
        </w:tabs>
        <w:ind w:left="0" w:firstLine="0"/>
        <w:rPr>
          <w:rFonts w:cs="Arial"/>
          <w:spacing w:val="-4"/>
          <w:lang w:eastAsia="pl-PL"/>
        </w:rPr>
      </w:pPr>
      <w:r w:rsidRPr="00DD13EE">
        <w:rPr>
          <w:rFonts w:cs="Arial"/>
          <w:spacing w:val="-4"/>
          <w:lang w:eastAsia="pl-PL"/>
        </w:rPr>
        <w:t>W zakresie</w:t>
      </w:r>
      <w:r w:rsidRPr="00DD13EE">
        <w:rPr>
          <w:rFonts w:cs="Arial"/>
          <w:lang w:eastAsia="pl-PL"/>
        </w:rPr>
        <w:t xml:space="preserve"> wydawania decyzji administracyjnych – ocena pozytywna:</w:t>
      </w:r>
    </w:p>
    <w:p w14:paraId="4DC5673B" w14:textId="77777777" w:rsidR="005F7FA9" w:rsidRPr="00DD13EE" w:rsidRDefault="005F7FA9" w:rsidP="005F7FA9">
      <w:pPr>
        <w:spacing w:after="120" w:line="360" w:lineRule="auto"/>
        <w:ind w:left="720"/>
        <w:rPr>
          <w:rFonts w:ascii="Arial" w:hAnsi="Arial" w:cs="Arial"/>
          <w:sz w:val="24"/>
          <w:szCs w:val="24"/>
          <w:lang w:eastAsia="pl-PL"/>
        </w:rPr>
      </w:pPr>
      <w:r w:rsidRPr="00DD13EE">
        <w:rPr>
          <w:rFonts w:ascii="Arial" w:hAnsi="Arial" w:cs="Arial"/>
          <w:sz w:val="24"/>
          <w:szCs w:val="24"/>
          <w:lang w:eastAsia="pl-PL"/>
        </w:rPr>
        <w:t xml:space="preserve">W wyniku weryfikacji wydanych decyzji administracyjnych ustalono, że decyzje posiadały prawidłową konstrukcję – stwierdzono obecność wymaganych elementów decyzji określonych w art. 107 § 1 kodeksu postępowania administracyjnego. Decyzje podpisywała osoba, posiadająca upoważnienie do prowadzenia postępowań w sprawie świadczeń z funduszu alimentacyjnego, a także do wydawania decyzji w tych sprawach. Decyzje </w:t>
      </w:r>
      <w:r w:rsidRPr="00DD13EE">
        <w:rPr>
          <w:rFonts w:ascii="Arial" w:hAnsi="Arial" w:cs="Arial"/>
          <w:sz w:val="24"/>
          <w:szCs w:val="24"/>
          <w:lang w:eastAsia="pl-PL"/>
        </w:rPr>
        <w:lastRenderedPageBreak/>
        <w:t>zawierały pouczenie zawierające informację na temat możliwości wniesienia odwołania do Samorządowego Kolegium Odwoławczego.</w:t>
      </w:r>
    </w:p>
    <w:p w14:paraId="2916263D" w14:textId="77777777" w:rsidR="005F7FA9" w:rsidRPr="00DD13EE" w:rsidRDefault="005F7FA9" w:rsidP="005F7FA9">
      <w:pPr>
        <w:spacing w:after="0" w:line="360" w:lineRule="auto"/>
        <w:ind w:left="720"/>
        <w:rPr>
          <w:rFonts w:ascii="Arial" w:hAnsi="Arial" w:cs="Arial"/>
          <w:sz w:val="24"/>
          <w:szCs w:val="24"/>
          <w:lang w:eastAsia="pl-PL"/>
        </w:rPr>
      </w:pPr>
      <w:r w:rsidRPr="00DD13EE">
        <w:rPr>
          <w:rFonts w:ascii="Arial" w:hAnsi="Arial" w:cs="Arial"/>
          <w:sz w:val="24"/>
          <w:szCs w:val="24"/>
        </w:rPr>
        <w:t xml:space="preserve">Decyzje administracyjne były doręczane za pośrednictwem, poczty polskiej w formie listu poleconego za zwrotnym potwierdzeniem odbioru lub odbierane osobiście w siedzibie GOPS Kwidzyn za potwierdzeniem odbioru </w:t>
      </w:r>
      <w:r w:rsidRPr="00DD13EE">
        <w:rPr>
          <w:rFonts w:ascii="Arial" w:hAnsi="Arial" w:cs="Arial"/>
          <w:sz w:val="24"/>
          <w:szCs w:val="24"/>
          <w:lang w:eastAsia="pl-PL"/>
        </w:rPr>
        <w:t>[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Dowód: </w:t>
      </w:r>
      <w:r w:rsidRPr="00DD13EE">
        <w:rPr>
          <w:rFonts w:ascii="Arial" w:hAnsi="Arial" w:cs="Arial"/>
          <w:sz w:val="24"/>
          <w:szCs w:val="24"/>
          <w:lang w:eastAsia="pl-PL"/>
        </w:rPr>
        <w:t>akta kontroli str. nr 139-140].</w:t>
      </w:r>
    </w:p>
    <w:p w14:paraId="51C5C9E7" w14:textId="77777777" w:rsidR="005F7FA9" w:rsidRPr="00DD13EE" w:rsidRDefault="005F7FA9" w:rsidP="005F7FA9">
      <w:pPr>
        <w:spacing w:before="120" w:after="120" w:line="360" w:lineRule="auto"/>
        <w:ind w:left="720"/>
        <w:rPr>
          <w:rFonts w:ascii="Arial" w:hAnsi="Arial" w:cs="Arial"/>
          <w:sz w:val="24"/>
          <w:szCs w:val="24"/>
          <w:lang w:eastAsia="pl-PL"/>
        </w:rPr>
      </w:pPr>
      <w:r w:rsidRPr="00DD13EE">
        <w:rPr>
          <w:rFonts w:ascii="Arial" w:hAnsi="Arial" w:cs="Arial"/>
          <w:sz w:val="24"/>
          <w:szCs w:val="24"/>
        </w:rPr>
        <w:t>Nie stwierdzono odstępstw od stanu pożądanego.</w:t>
      </w:r>
    </w:p>
    <w:p w14:paraId="2BDF714B" w14:textId="77777777" w:rsidR="005F7FA9" w:rsidRPr="00DD13EE" w:rsidRDefault="005F7FA9" w:rsidP="005F7FA9">
      <w:pPr>
        <w:pStyle w:val="Nagwek3"/>
        <w:numPr>
          <w:ilvl w:val="0"/>
          <w:numId w:val="29"/>
        </w:numPr>
        <w:tabs>
          <w:tab w:val="num" w:pos="360"/>
        </w:tabs>
        <w:ind w:left="0" w:firstLine="0"/>
        <w:rPr>
          <w:rFonts w:cs="Arial"/>
          <w:spacing w:val="-4"/>
          <w:lang w:eastAsia="pl-PL"/>
        </w:rPr>
      </w:pPr>
      <w:r w:rsidRPr="00DD13EE">
        <w:rPr>
          <w:rFonts w:cs="Arial"/>
          <w:spacing w:val="-4"/>
          <w:lang w:eastAsia="pl-PL"/>
        </w:rPr>
        <w:t xml:space="preserve">W zakresie </w:t>
      </w:r>
      <w:r w:rsidRPr="00DD13EE">
        <w:rPr>
          <w:rFonts w:cs="Arial"/>
          <w:lang w:eastAsia="pl-PL"/>
        </w:rPr>
        <w:t xml:space="preserve">terminowości wydawanych decyzji administracyjnych i wypłaty świadczeń </w:t>
      </w:r>
      <w:r w:rsidRPr="00DD13EE">
        <w:rPr>
          <w:rFonts w:cs="Arial"/>
          <w:spacing w:val="-4"/>
          <w:lang w:eastAsia="pl-PL"/>
        </w:rPr>
        <w:t xml:space="preserve">– </w:t>
      </w:r>
      <w:r w:rsidRPr="00DD13EE">
        <w:rPr>
          <w:rFonts w:cs="Arial"/>
          <w:lang w:eastAsia="pl-PL"/>
        </w:rPr>
        <w:t>ocena pozytywna</w:t>
      </w:r>
      <w:r w:rsidRPr="00DD13EE">
        <w:rPr>
          <w:rFonts w:cs="Arial"/>
          <w:spacing w:val="-4"/>
          <w:lang w:eastAsia="pl-PL"/>
        </w:rPr>
        <w:t>:</w:t>
      </w:r>
    </w:p>
    <w:p w14:paraId="360A23F0" w14:textId="77777777" w:rsidR="005F7FA9" w:rsidRPr="00DD13EE" w:rsidRDefault="005F7FA9" w:rsidP="005F7FA9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bookmarkStart w:id="7" w:name="_Hlk148686387"/>
      <w:r w:rsidRPr="00DD13EE">
        <w:rPr>
          <w:rFonts w:ascii="Arial" w:hAnsi="Arial" w:cs="Arial"/>
          <w:sz w:val="24"/>
          <w:szCs w:val="24"/>
        </w:rPr>
        <w:t xml:space="preserve">Działalność Kontrolowanego w zakresie rozstrzygania spraw interesantów prowadzona była bez zastrzeżeń. We wszystkich przypadkach decyzje administracyjne zostały wydane zgodnie z obowiązującymi przepisami prawa. Decyzje wydawane były bez zbędnej zwłoki 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>zgodnie z przepisem</w:t>
      </w:r>
      <w:r w:rsidRPr="00DD13EE">
        <w:rPr>
          <w:rFonts w:ascii="Arial" w:hAnsi="Arial" w:cs="Arial"/>
          <w:sz w:val="24"/>
          <w:szCs w:val="24"/>
          <w:lang w:eastAsia="pl-PL"/>
        </w:rPr>
        <w:t xml:space="preserve"> art. 20 ustawy z dnia 7 września 2007 roku o pomocy osobom uprawnionym do alimentów</w:t>
      </w:r>
      <w:r w:rsidRPr="00DD13EE">
        <w:rPr>
          <w:rFonts w:ascii="Arial" w:hAnsi="Arial" w:cs="Arial"/>
          <w:sz w:val="24"/>
          <w:szCs w:val="24"/>
        </w:rPr>
        <w:t>.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 Odnośnie kontroli terminowości przekazania należności stronom należy zaznaczyć, że wypłaty były dokonywane zgodnie z przepisem</w:t>
      </w:r>
      <w:r w:rsidRPr="00DD13EE">
        <w:rPr>
          <w:rFonts w:ascii="Arial" w:hAnsi="Arial" w:cs="Arial"/>
          <w:sz w:val="24"/>
          <w:szCs w:val="24"/>
          <w:lang w:eastAsia="pl-PL"/>
        </w:rPr>
        <w:t xml:space="preserve"> art. 20 ustawy z dnia 7 września 2007 roku o pomocy osobom uprawnionym do alimentów.</w:t>
      </w:r>
    </w:p>
    <w:bookmarkEnd w:id="7"/>
    <w:p w14:paraId="3E1171EC" w14:textId="77777777" w:rsidR="005F7FA9" w:rsidRPr="00DD13EE" w:rsidRDefault="005F7FA9" w:rsidP="005F7FA9">
      <w:pPr>
        <w:spacing w:before="120" w:after="120" w:line="360" w:lineRule="auto"/>
        <w:ind w:left="720"/>
        <w:rPr>
          <w:rFonts w:ascii="Arial" w:hAnsi="Arial" w:cs="Arial"/>
          <w:sz w:val="24"/>
          <w:szCs w:val="24"/>
          <w:lang w:eastAsia="pl-PL"/>
        </w:rPr>
      </w:pP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Świadczenia wypłacane były świadczeniobiorcom przelewem bankowym </w:t>
      </w:r>
      <w:r w:rsidRPr="00DD13EE">
        <w:rPr>
          <w:rFonts w:ascii="Arial" w:hAnsi="Arial" w:cs="Arial"/>
          <w:sz w:val="24"/>
          <w:szCs w:val="24"/>
          <w:lang w:eastAsia="pl-PL"/>
        </w:rPr>
        <w:t>[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Dowód: </w:t>
      </w:r>
      <w:r w:rsidRPr="00DD13EE">
        <w:rPr>
          <w:rFonts w:ascii="Arial" w:hAnsi="Arial" w:cs="Arial"/>
          <w:sz w:val="24"/>
          <w:szCs w:val="24"/>
          <w:lang w:eastAsia="pl-PL"/>
        </w:rPr>
        <w:t>akta kontroli str. nr 139-140].</w:t>
      </w:r>
    </w:p>
    <w:p w14:paraId="3E4C4C5E" w14:textId="77777777" w:rsidR="005F7FA9" w:rsidRPr="00DD13EE" w:rsidRDefault="005F7FA9" w:rsidP="005F7FA9">
      <w:pPr>
        <w:spacing w:before="120" w:after="120" w:line="360" w:lineRule="auto"/>
        <w:ind w:left="720"/>
        <w:rPr>
          <w:rFonts w:ascii="Arial" w:hAnsi="Arial" w:cs="Arial"/>
          <w:spacing w:val="-4"/>
          <w:sz w:val="24"/>
          <w:szCs w:val="24"/>
          <w:lang w:eastAsia="pl-PL"/>
        </w:rPr>
      </w:pPr>
      <w:r w:rsidRPr="00DD13EE">
        <w:rPr>
          <w:rFonts w:ascii="Arial" w:hAnsi="Arial" w:cs="Arial"/>
          <w:spacing w:val="-4"/>
          <w:sz w:val="24"/>
          <w:szCs w:val="24"/>
        </w:rPr>
        <w:t>Nie stwierdzono nieprawidłowości</w:t>
      </w:r>
      <w:r w:rsidRPr="00DD13EE">
        <w:rPr>
          <w:rFonts w:ascii="Arial" w:hAnsi="Arial" w:cs="Arial"/>
          <w:spacing w:val="-4"/>
          <w:sz w:val="24"/>
          <w:szCs w:val="24"/>
          <w:lang w:eastAsia="pl-PL"/>
        </w:rPr>
        <w:t>.</w:t>
      </w:r>
    </w:p>
    <w:p w14:paraId="101A7FA1" w14:textId="77777777" w:rsidR="005F7FA9" w:rsidRPr="00DD13EE" w:rsidRDefault="005F7FA9" w:rsidP="005F7FA9">
      <w:pPr>
        <w:pStyle w:val="Nagwek3"/>
        <w:numPr>
          <w:ilvl w:val="0"/>
          <w:numId w:val="29"/>
        </w:numPr>
        <w:tabs>
          <w:tab w:val="num" w:pos="360"/>
        </w:tabs>
        <w:ind w:left="0" w:firstLine="0"/>
        <w:rPr>
          <w:rFonts w:cs="Arial"/>
          <w:lang w:eastAsia="pl-PL"/>
        </w:rPr>
      </w:pPr>
      <w:r w:rsidRPr="00DD13EE">
        <w:rPr>
          <w:rFonts w:cs="Arial"/>
          <w:lang w:eastAsia="pl-PL"/>
        </w:rPr>
        <w:t>W zakresie podejmowania działań wobec dłużników alimentacyjnych – ocena pozytywna:</w:t>
      </w:r>
    </w:p>
    <w:p w14:paraId="639EEFEB" w14:textId="77777777" w:rsidR="005F7FA9" w:rsidRPr="00DD13EE" w:rsidRDefault="005F7FA9" w:rsidP="005F7FA9">
      <w:pPr>
        <w:spacing w:after="0" w:line="360" w:lineRule="auto"/>
        <w:ind w:left="720"/>
        <w:rPr>
          <w:rFonts w:ascii="Arial" w:hAnsi="Arial" w:cs="Arial"/>
          <w:spacing w:val="-4"/>
          <w:sz w:val="24"/>
          <w:szCs w:val="24"/>
          <w:lang w:eastAsia="pl-PL"/>
        </w:rPr>
      </w:pPr>
      <w:r w:rsidRPr="00DD13EE">
        <w:rPr>
          <w:rFonts w:ascii="Arial" w:hAnsi="Arial" w:cs="Arial"/>
          <w:bCs/>
          <w:sz w:val="24"/>
          <w:szCs w:val="24"/>
          <w:lang w:eastAsia="pl-PL"/>
        </w:rPr>
        <w:t>Skontrolowano akta 5 dłużników alimentacyjnych, u których GOPS podejmował działania jako organ właściwy wierzyciela (OWW) – wierzyciel zamieszkiwał na terenie gminy Kwidzyn, natomiast dłużnik w innej gminie oraz akta 5 dłużników, w których GOPS działał jako organ właściwy wierzyciela (OWW) oraz jedocześnie organ właściwy dłużnika (OWD) – wierzyciel i dłużnik zamieszkiwali na terenie gminy Kwidzyn.</w:t>
      </w:r>
    </w:p>
    <w:p w14:paraId="6366FF8F" w14:textId="77777777" w:rsidR="005F7FA9" w:rsidRPr="00DD13EE" w:rsidRDefault="005F7FA9" w:rsidP="005F7FA9">
      <w:pPr>
        <w:spacing w:after="0" w:line="360" w:lineRule="auto"/>
        <w:ind w:left="720"/>
        <w:rPr>
          <w:rFonts w:ascii="Arial" w:hAnsi="Arial" w:cs="Arial"/>
          <w:bCs/>
          <w:sz w:val="24"/>
          <w:szCs w:val="24"/>
          <w:lang w:eastAsia="pl-PL"/>
        </w:rPr>
      </w:pPr>
      <w:r w:rsidRPr="00DD13EE">
        <w:rPr>
          <w:rFonts w:ascii="Arial" w:hAnsi="Arial" w:cs="Arial"/>
          <w:bCs/>
          <w:sz w:val="24"/>
          <w:szCs w:val="24"/>
          <w:lang w:eastAsia="pl-PL"/>
        </w:rPr>
        <w:t>W wyniku czynności kontrolnych stwierdzono, że GOPS podjął następujące działania</w:t>
      </w:r>
      <w:r w:rsidRPr="00DD13EE">
        <w:rPr>
          <w:rFonts w:ascii="Arial" w:hAnsi="Arial" w:cs="Arial"/>
          <w:spacing w:val="-4"/>
          <w:sz w:val="24"/>
          <w:szCs w:val="24"/>
          <w:lang w:eastAsia="pl-PL"/>
        </w:rPr>
        <w:t xml:space="preserve"> 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>wobec dłużników alimentacyjnych realizując zadania i obowiązki ustawowe jako organ właściwy wierzyciela (OWW):</w:t>
      </w:r>
    </w:p>
    <w:p w14:paraId="0166EE17" w14:textId="77777777" w:rsidR="005F7FA9" w:rsidRPr="00DD13EE" w:rsidRDefault="005F7FA9" w:rsidP="005F7FA9">
      <w:pPr>
        <w:numPr>
          <w:ilvl w:val="0"/>
          <w:numId w:val="25"/>
        </w:numPr>
        <w:spacing w:after="0" w:line="360" w:lineRule="auto"/>
        <w:ind w:left="1134"/>
        <w:rPr>
          <w:rFonts w:ascii="Arial" w:hAnsi="Arial" w:cs="Arial"/>
          <w:bCs/>
          <w:sz w:val="24"/>
          <w:szCs w:val="24"/>
          <w:lang w:eastAsia="pl-PL"/>
        </w:rPr>
      </w:pPr>
      <w:r w:rsidRPr="00DD13EE">
        <w:rPr>
          <w:rFonts w:ascii="Arial" w:hAnsi="Arial" w:cs="Arial"/>
          <w:b/>
          <w:sz w:val="24"/>
          <w:szCs w:val="24"/>
          <w:lang w:eastAsia="pl-PL"/>
        </w:rPr>
        <w:lastRenderedPageBreak/>
        <w:t>Przekazywał dłużnikowi alimentacyjnemu informację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 o przyznaniu świadczeń z funduszu alimentacyjnego oraz wysokości zobowiązań dłużników wobec Skarbu Państwa – w 3 przypadkach w terminie do 1 miesiąca od wydania decyzji administracyjnej, w 2 przypadkach w terminie do 2 miesięcy od wydania decyzji administracyjnej, w 2 przypadkach w terminie do 3,5 miesiąca od wydania decyzji administracyjnej, w 2 przypadkach w terminie do 4 miesięcy od wydania decyzji administracyjnej oraz w 1 przypadku w terminie do 4,5 miesiąca od wydania decyzji administracyjnej.</w:t>
      </w:r>
    </w:p>
    <w:p w14:paraId="64C8935D" w14:textId="77777777" w:rsidR="005F7FA9" w:rsidRPr="00DD13EE" w:rsidRDefault="005F7FA9" w:rsidP="005F7FA9">
      <w:pPr>
        <w:spacing w:after="0" w:line="360" w:lineRule="auto"/>
        <w:ind w:left="1134"/>
        <w:rPr>
          <w:rFonts w:ascii="Arial" w:hAnsi="Arial" w:cs="Arial"/>
          <w:bCs/>
          <w:sz w:val="24"/>
          <w:szCs w:val="24"/>
          <w:lang w:eastAsia="pl-PL"/>
        </w:rPr>
      </w:pP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W związku z powyższym </w:t>
      </w:r>
      <w:r w:rsidRPr="00DD13EE">
        <w:rPr>
          <w:rFonts w:ascii="Arial" w:hAnsi="Arial" w:cs="Arial"/>
          <w:sz w:val="24"/>
          <w:szCs w:val="24"/>
          <w:lang w:eastAsia="pl-PL"/>
        </w:rPr>
        <w:t>pouczono, że zgodnie z art. 35 § 1 i § 3 Kodeksu postępowania administracyjnego organy administracji publicznej obowiązane są załatwiać sprawy bez zbędnej zwłoki. Załatwienie sprawy wymagającej postępowania wyjaśniającego powinno nastąpić nie później niż w ciągu miesiąca, a sprawy szczególnie skomplikowanej - nie później niż w ciągu dwóch miesięcy od dnia wszczęcia postępowania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>. Należy również nadmienić, że w</w:t>
      </w:r>
      <w:r w:rsidRPr="00DD13EE">
        <w:rPr>
          <w:rFonts w:ascii="Arial" w:hAnsi="Arial" w:cs="Arial"/>
          <w:sz w:val="24"/>
          <w:szCs w:val="24"/>
          <w:lang w:eastAsia="pl-PL"/>
        </w:rPr>
        <w:t xml:space="preserve"> związku z art. 12 § 1 i § 2 Kodeksu postępowania administracyjnego organy administracji publicznej powinny działać w sprawie wnikliwie i szybko, posługując się możliwie najprostszymi środkami prowadzącymi do jej załatwienia. Sprawy, które nie wymagają zbierania dowodów, informacji lub wyjaśnień, powinny być załatwione niezwłocznie,</w:t>
      </w:r>
    </w:p>
    <w:p w14:paraId="7DCA3AAA" w14:textId="77777777" w:rsidR="005F7FA9" w:rsidRPr="00DD13EE" w:rsidRDefault="005F7FA9" w:rsidP="005F7FA9">
      <w:pPr>
        <w:numPr>
          <w:ilvl w:val="0"/>
          <w:numId w:val="25"/>
        </w:numPr>
        <w:spacing w:after="0" w:line="360" w:lineRule="auto"/>
        <w:ind w:left="1276"/>
        <w:rPr>
          <w:rFonts w:ascii="Arial" w:hAnsi="Arial" w:cs="Arial"/>
          <w:bCs/>
          <w:sz w:val="24"/>
          <w:szCs w:val="24"/>
          <w:lang w:eastAsia="pl-PL"/>
        </w:rPr>
      </w:pPr>
      <w:r w:rsidRPr="00DD13EE">
        <w:rPr>
          <w:rFonts w:ascii="Arial" w:hAnsi="Arial" w:cs="Arial"/>
          <w:b/>
          <w:sz w:val="24"/>
          <w:szCs w:val="24"/>
          <w:lang w:eastAsia="pl-PL"/>
        </w:rPr>
        <w:t>Zwracał się z</w:t>
      </w:r>
      <w:r w:rsidRPr="00DD13EE">
        <w:rPr>
          <w:rFonts w:ascii="Arial" w:hAnsi="Arial" w:cs="Arial"/>
          <w:b/>
          <w:bCs/>
          <w:sz w:val="24"/>
          <w:szCs w:val="24"/>
          <w:lang w:eastAsia="pl-PL"/>
        </w:rPr>
        <w:t xml:space="preserve"> wnioskiem </w:t>
      </w:r>
      <w:r w:rsidRPr="00DD13EE">
        <w:rPr>
          <w:rFonts w:ascii="Arial" w:hAnsi="Arial" w:cs="Arial"/>
          <w:b/>
          <w:sz w:val="24"/>
          <w:szCs w:val="24"/>
          <w:lang w:eastAsia="pl-PL"/>
        </w:rPr>
        <w:t>o podjęcie działań wobec dłużnika alimentacyjnego do organu właściwego dłużnika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 (OWD) w sytuacjach, gdy nie był jednocześnie OWW i OWD (dotyczyło to 5 dłużników alimentacyjnych: w 3 przypadkach w terminie do 1 miesiąca od wydania decyzji administracyjnej, w 2 przypadkach w terminie do 2 miesięcy od wydania decyzji administracyjnej</w:t>
      </w:r>
      <w:r w:rsidRPr="00DD13EE">
        <w:rPr>
          <w:rFonts w:ascii="Arial" w:hAnsi="Arial" w:cs="Arial"/>
          <w:sz w:val="24"/>
          <w:szCs w:val="24"/>
          <w:lang w:eastAsia="pl-PL"/>
        </w:rPr>
        <w:t xml:space="preserve">). </w:t>
      </w:r>
      <w:r w:rsidRPr="00DD13EE">
        <w:rPr>
          <w:rFonts w:ascii="Arial" w:hAnsi="Arial" w:cs="Arial"/>
          <w:b/>
          <w:sz w:val="24"/>
          <w:szCs w:val="24"/>
          <w:lang w:eastAsia="pl-PL"/>
        </w:rPr>
        <w:t>Do </w:t>
      </w:r>
      <w:r w:rsidRPr="00DD13EE">
        <w:rPr>
          <w:rFonts w:ascii="Arial" w:hAnsi="Arial" w:cs="Arial"/>
          <w:b/>
          <w:bCs/>
          <w:sz w:val="24"/>
          <w:szCs w:val="24"/>
          <w:lang w:eastAsia="pl-PL"/>
        </w:rPr>
        <w:t xml:space="preserve">wniosku </w:t>
      </w:r>
      <w:r w:rsidRPr="00DD13EE">
        <w:rPr>
          <w:rFonts w:ascii="Arial" w:hAnsi="Arial" w:cs="Arial"/>
          <w:b/>
          <w:sz w:val="24"/>
          <w:szCs w:val="24"/>
          <w:lang w:eastAsia="pl-PL"/>
        </w:rPr>
        <w:t>do OWD</w:t>
      </w:r>
      <w:r w:rsidRPr="00DD13EE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DD13EE">
        <w:rPr>
          <w:rFonts w:ascii="Arial" w:hAnsi="Arial" w:cs="Arial"/>
          <w:b/>
          <w:sz w:val="24"/>
          <w:szCs w:val="24"/>
          <w:lang w:eastAsia="pl-PL"/>
        </w:rPr>
        <w:t xml:space="preserve">o podjęcie działań wobec dłużnika alimentacyjnego OWW dołączał informację 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>o przyznaniu osobie uprawnionej świadczeń z funduszu alimentacyjnego, informację o wysokości zobowiązań dłużnika alimentacyjnego wobec Skarbu Państwa, konieczności zwrotu wraz z odsetkami należności z tytułu świadczeń z funduszu alimentacyjnego wypłacanych osobie uprawnionej,</w:t>
      </w:r>
    </w:p>
    <w:p w14:paraId="523975EE" w14:textId="77777777" w:rsidR="005F7FA9" w:rsidRPr="00DD13EE" w:rsidRDefault="005F7FA9" w:rsidP="005F7FA9">
      <w:pPr>
        <w:numPr>
          <w:ilvl w:val="0"/>
          <w:numId w:val="25"/>
        </w:numPr>
        <w:spacing w:after="0" w:line="360" w:lineRule="auto"/>
        <w:ind w:left="1276"/>
        <w:rPr>
          <w:rFonts w:ascii="Arial" w:hAnsi="Arial" w:cs="Arial"/>
          <w:bCs/>
          <w:sz w:val="24"/>
          <w:szCs w:val="24"/>
          <w:lang w:eastAsia="pl-PL"/>
        </w:rPr>
      </w:pPr>
      <w:r w:rsidRPr="00DD13EE">
        <w:rPr>
          <w:rFonts w:ascii="Arial" w:hAnsi="Arial" w:cs="Arial"/>
          <w:b/>
          <w:sz w:val="24"/>
          <w:szCs w:val="24"/>
          <w:lang w:eastAsia="pl-PL"/>
        </w:rPr>
        <w:lastRenderedPageBreak/>
        <w:t>Składał do komornika wniosek o przyłączenie się do postępowania egzekucyjnego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 wraz z decyzją administracyjną o przyznaniu świadczeń oraz terminach wypłat tych świadczeń - harmonogramem wypłat miesięcznych.</w:t>
      </w:r>
    </w:p>
    <w:p w14:paraId="016E1424" w14:textId="77777777" w:rsidR="005F7FA9" w:rsidRPr="00DD13EE" w:rsidRDefault="005F7FA9" w:rsidP="005F7FA9">
      <w:pPr>
        <w:spacing w:after="0" w:line="360" w:lineRule="auto"/>
        <w:ind w:left="1276"/>
        <w:rPr>
          <w:rFonts w:ascii="Arial" w:hAnsi="Arial" w:cs="Arial"/>
          <w:b/>
          <w:bCs/>
          <w:sz w:val="24"/>
          <w:szCs w:val="24"/>
          <w:lang w:eastAsia="pl-PL"/>
        </w:rPr>
      </w:pPr>
      <w:r w:rsidRPr="00DD13EE">
        <w:rPr>
          <w:rFonts w:ascii="Arial" w:hAnsi="Arial" w:cs="Arial"/>
          <w:b/>
          <w:bCs/>
          <w:sz w:val="24"/>
          <w:szCs w:val="24"/>
          <w:lang w:eastAsia="pl-PL"/>
        </w:rPr>
        <w:t>Ustalono, że w 9 przypadkach wnioski o przyłączenie do egzekucji złożono do komornika w terminie do 1 miesiąca od doręczenia decyzji przyznających świadczenia z funduszu alimentacyjnego, natomiast w 1 przypadku w terminie dłuższym niż 1 miesiąc. Decyzje we wszystkich kontrolowanych przypadkach, przekazane komornikowi, były ostateczne, zgodnie z art. 27 ust. 8 pkt 1 ustawy,</w:t>
      </w:r>
    </w:p>
    <w:p w14:paraId="77075309" w14:textId="77777777" w:rsidR="005F7FA9" w:rsidRPr="00DD13EE" w:rsidRDefault="005F7FA9" w:rsidP="005F7FA9">
      <w:pPr>
        <w:numPr>
          <w:ilvl w:val="0"/>
          <w:numId w:val="25"/>
        </w:numPr>
        <w:spacing w:after="0" w:line="360" w:lineRule="auto"/>
        <w:ind w:left="1276"/>
        <w:rPr>
          <w:rFonts w:ascii="Arial" w:hAnsi="Arial" w:cs="Arial"/>
          <w:b/>
          <w:bCs/>
          <w:sz w:val="24"/>
          <w:szCs w:val="24"/>
          <w:lang w:eastAsia="pl-PL"/>
        </w:rPr>
      </w:pPr>
      <w:r w:rsidRPr="00DD13EE">
        <w:rPr>
          <w:rFonts w:ascii="Arial" w:hAnsi="Arial" w:cs="Arial"/>
          <w:b/>
          <w:sz w:val="24"/>
          <w:szCs w:val="24"/>
          <w:lang w:eastAsia="pl-PL"/>
        </w:rPr>
        <w:t>Zawiadamiał organ ścigania o podejrzeniu popełnienia przestępstwa</w:t>
      </w:r>
      <w:r w:rsidRPr="00DD13EE">
        <w:rPr>
          <w:rFonts w:ascii="Arial" w:hAnsi="Arial" w:cs="Arial"/>
          <w:sz w:val="24"/>
          <w:szCs w:val="24"/>
          <w:lang w:eastAsia="pl-PL"/>
        </w:rPr>
        <w:t xml:space="preserve"> </w:t>
      </w:r>
      <w:proofErr w:type="spellStart"/>
      <w:r w:rsidRPr="00DD13EE">
        <w:rPr>
          <w:rFonts w:ascii="Arial" w:hAnsi="Arial" w:cs="Arial"/>
          <w:sz w:val="24"/>
          <w:szCs w:val="24"/>
          <w:lang w:eastAsia="pl-PL"/>
        </w:rPr>
        <w:t>niealimentacji</w:t>
      </w:r>
      <w:proofErr w:type="spellEnd"/>
      <w:r w:rsidRPr="00DD13EE">
        <w:rPr>
          <w:rFonts w:ascii="Arial" w:hAnsi="Arial" w:cs="Arial"/>
          <w:sz w:val="24"/>
          <w:szCs w:val="24"/>
          <w:lang w:eastAsia="pl-PL"/>
        </w:rPr>
        <w:t xml:space="preserve"> zgodnie z art. 209 § 3 ustawy z dnia 6 czerwca 1997 roku kodeku karnego.</w:t>
      </w:r>
    </w:p>
    <w:p w14:paraId="6F0975AE" w14:textId="77777777" w:rsidR="005F7FA9" w:rsidRPr="00DD13EE" w:rsidRDefault="005F7FA9" w:rsidP="005F7FA9">
      <w:pPr>
        <w:spacing w:after="0" w:line="360" w:lineRule="auto"/>
        <w:ind w:left="916"/>
        <w:rPr>
          <w:rFonts w:ascii="Arial" w:hAnsi="Arial" w:cs="Arial"/>
          <w:b/>
          <w:bCs/>
          <w:sz w:val="24"/>
          <w:szCs w:val="24"/>
          <w:lang w:eastAsia="pl-PL"/>
        </w:rPr>
      </w:pPr>
      <w:r w:rsidRPr="00DD13EE">
        <w:rPr>
          <w:rFonts w:ascii="Arial" w:hAnsi="Arial" w:cs="Arial"/>
          <w:spacing w:val="-4"/>
          <w:sz w:val="24"/>
          <w:szCs w:val="24"/>
        </w:rPr>
        <w:t>Należy zaznaczyć, że skontrolowano akta 10 dłużników alimentacyjnych, dla których Wójt Gminy Kwidzyn był organem właściwym (</w:t>
      </w:r>
      <w:r w:rsidRPr="00DD13EE">
        <w:rPr>
          <w:rFonts w:ascii="Arial" w:hAnsi="Arial" w:cs="Arial"/>
          <w:sz w:val="24"/>
          <w:szCs w:val="24"/>
          <w:lang w:eastAsia="pl-PL"/>
        </w:rPr>
        <w:t>miejsce zamieszkania dłużnika alimentacyjnego na terenie gminy Kwidzyn)</w:t>
      </w:r>
      <w:r w:rsidRPr="00DD13EE">
        <w:rPr>
          <w:rFonts w:ascii="Arial" w:hAnsi="Arial" w:cs="Arial"/>
          <w:spacing w:val="-4"/>
          <w:sz w:val="24"/>
          <w:szCs w:val="24"/>
        </w:rPr>
        <w:t>.</w:t>
      </w:r>
    </w:p>
    <w:p w14:paraId="58F491DD" w14:textId="77777777" w:rsidR="005F7FA9" w:rsidRPr="00DD13EE" w:rsidRDefault="005F7FA9" w:rsidP="005F7FA9">
      <w:pPr>
        <w:spacing w:after="0" w:line="360" w:lineRule="auto"/>
        <w:ind w:left="916"/>
        <w:rPr>
          <w:rFonts w:ascii="Arial" w:hAnsi="Arial" w:cs="Arial"/>
          <w:b/>
          <w:bCs/>
          <w:sz w:val="24"/>
          <w:szCs w:val="24"/>
          <w:lang w:eastAsia="pl-PL"/>
        </w:rPr>
      </w:pPr>
      <w:r w:rsidRPr="00DD13EE">
        <w:rPr>
          <w:rFonts w:ascii="Arial" w:hAnsi="Arial" w:cs="Arial"/>
          <w:spacing w:val="-4"/>
          <w:sz w:val="24"/>
          <w:szCs w:val="24"/>
        </w:rPr>
        <w:t>W związku z powyższym skontrolowano akta</w:t>
      </w:r>
      <w:r w:rsidRPr="00DD13EE">
        <w:rPr>
          <w:rFonts w:ascii="Arial" w:hAnsi="Arial" w:cs="Arial"/>
          <w:sz w:val="24"/>
          <w:szCs w:val="24"/>
          <w:lang w:eastAsia="pl-PL"/>
        </w:rPr>
        <w:t xml:space="preserve"> 5 dłużników alimentacyjnych, w których GOPS podejmował działania jako organ właściwy dłużnika (OWD) – dłużnik zamieszkiwał na terenie gminy Kwidzyn, natomiast wierzyciel w</w:t>
      </w:r>
      <w:r>
        <w:rPr>
          <w:rFonts w:ascii="Arial" w:hAnsi="Arial" w:cs="Arial"/>
          <w:sz w:val="24"/>
          <w:szCs w:val="24"/>
          <w:lang w:eastAsia="pl-PL"/>
        </w:rPr>
        <w:t> </w:t>
      </w:r>
      <w:r w:rsidRPr="00DD13EE">
        <w:rPr>
          <w:rFonts w:ascii="Arial" w:hAnsi="Arial" w:cs="Arial"/>
          <w:sz w:val="24"/>
          <w:szCs w:val="24"/>
          <w:lang w:eastAsia="pl-PL"/>
        </w:rPr>
        <w:t>innej gminie oraz akta 5 dłużników, w których GOPS działał jako organ właściwy dłużnika (OWD) oraz jedocześnie organ właściwy wierzyciela (OWW) – dłużnik i wierzyciel zamieszkiwali na terenie gminy Kwidzyn.</w:t>
      </w:r>
    </w:p>
    <w:p w14:paraId="398CBCA7" w14:textId="77777777" w:rsidR="005F7FA9" w:rsidRPr="00DD13EE" w:rsidRDefault="005F7FA9" w:rsidP="005F7FA9">
      <w:pPr>
        <w:spacing w:after="0" w:line="360" w:lineRule="auto"/>
        <w:ind w:left="916"/>
        <w:rPr>
          <w:rFonts w:ascii="Arial" w:hAnsi="Arial" w:cs="Arial"/>
          <w:b/>
          <w:bCs/>
          <w:sz w:val="24"/>
          <w:szCs w:val="24"/>
          <w:lang w:eastAsia="pl-PL"/>
        </w:rPr>
      </w:pPr>
      <w:r w:rsidRPr="00DD13EE">
        <w:rPr>
          <w:rFonts w:ascii="Arial" w:hAnsi="Arial" w:cs="Arial"/>
          <w:sz w:val="24"/>
          <w:szCs w:val="24"/>
          <w:lang w:eastAsia="pl-PL"/>
        </w:rPr>
        <w:t>W wyniku czynności kontrolnych stwierdzono, że GOPS podjął następujące działania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Pr="00DD13EE">
        <w:rPr>
          <w:rFonts w:ascii="Arial" w:hAnsi="Arial" w:cs="Arial"/>
          <w:sz w:val="24"/>
          <w:szCs w:val="24"/>
          <w:lang w:eastAsia="pl-PL"/>
        </w:rPr>
        <w:t>wobec dłużników alimentacyjnych realizując zadania i obowiązki ustawowe jako organ właściwy dłużnika (OWD):</w:t>
      </w:r>
    </w:p>
    <w:p w14:paraId="672E25B0" w14:textId="77777777" w:rsidR="005F7FA9" w:rsidRPr="00DD13EE" w:rsidRDefault="005F7FA9" w:rsidP="005F7FA9">
      <w:pPr>
        <w:numPr>
          <w:ilvl w:val="0"/>
          <w:numId w:val="25"/>
        </w:numPr>
        <w:spacing w:after="0" w:line="36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DD13EE">
        <w:rPr>
          <w:rFonts w:ascii="Arial" w:hAnsi="Arial" w:cs="Arial"/>
          <w:b/>
          <w:spacing w:val="-2"/>
          <w:sz w:val="24"/>
          <w:szCs w:val="24"/>
          <w:lang w:eastAsia="pl-PL"/>
        </w:rPr>
        <w:t>Wzywał dłużników celem przeprowadzenia wywiadu alimentacyjnego oraz odebrania oświadczenia majątkowego</w:t>
      </w:r>
      <w:r w:rsidRPr="00DD13EE">
        <w:rPr>
          <w:rFonts w:ascii="Arial" w:hAnsi="Arial" w:cs="Arial"/>
          <w:bCs/>
          <w:spacing w:val="-2"/>
          <w:sz w:val="24"/>
          <w:szCs w:val="24"/>
          <w:lang w:eastAsia="pl-PL"/>
        </w:rPr>
        <w:t xml:space="preserve"> zgodnie z art. 4 ust. 1 ustawy </w:t>
      </w:r>
      <w:r w:rsidRPr="00DD13EE">
        <w:rPr>
          <w:rFonts w:ascii="Arial" w:hAnsi="Arial" w:cs="Arial"/>
          <w:sz w:val="24"/>
          <w:szCs w:val="24"/>
          <w:lang w:eastAsia="pl-PL"/>
        </w:rPr>
        <w:t xml:space="preserve">z dnia 7 września 2007 roku o pomocy osobom uprawnionym do alimentów. 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>Zespół kontrolny ocenił, że we wszystkich przypadkach nastąpiło wezwanie dłużników na wywiad i w celu odebrania od nich oświadczenia majątkowego. Odbywało się w następujący sposób: w 3 przypadkach do 1 miesiąca od daty wpływu wniosku o podjęcie działań następowało wezwanie dłużnika na</w:t>
      </w:r>
      <w:r>
        <w:rPr>
          <w:rFonts w:ascii="Arial" w:hAnsi="Arial" w:cs="Arial"/>
          <w:bCs/>
          <w:sz w:val="24"/>
          <w:szCs w:val="24"/>
          <w:lang w:eastAsia="pl-PL"/>
        </w:rPr>
        <w:t> 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>wywiad, w 2 przypadkach do 1,5 miesiąca od daty wpływu wniosku o</w:t>
      </w:r>
      <w:r>
        <w:rPr>
          <w:rFonts w:ascii="Arial" w:hAnsi="Arial" w:cs="Arial"/>
          <w:bCs/>
          <w:sz w:val="24"/>
          <w:szCs w:val="24"/>
          <w:lang w:eastAsia="pl-PL"/>
        </w:rPr>
        <w:t> 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podjęcie działań następowało wezwanie dłużnika na wywiad, w 1 przypadku 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lastRenderedPageBreak/>
        <w:t>w terminie do 1 miesiąca od wydania decyzji administracyjnej, w 1 przypadku w terminie do 3,5 miesiąca od wydania decyzji administracyjnej, w</w:t>
      </w:r>
      <w:r>
        <w:rPr>
          <w:rFonts w:ascii="Arial" w:hAnsi="Arial" w:cs="Arial"/>
          <w:bCs/>
          <w:sz w:val="24"/>
          <w:szCs w:val="24"/>
          <w:lang w:eastAsia="pl-PL"/>
        </w:rPr>
        <w:t> 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>2</w:t>
      </w:r>
      <w:r>
        <w:rPr>
          <w:rFonts w:ascii="Arial" w:hAnsi="Arial" w:cs="Arial"/>
          <w:bCs/>
          <w:sz w:val="24"/>
          <w:szCs w:val="24"/>
          <w:lang w:eastAsia="pl-PL"/>
        </w:rPr>
        <w:t> 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>przypadkach w terminie do 4 miesięcy od wydania decyzji administracyjnej oraz w 1 przypadku w terminie do 4,5 miesiąca od wydania decyzji administracyjnej.</w:t>
      </w:r>
    </w:p>
    <w:p w14:paraId="7068B4AA" w14:textId="77777777" w:rsidR="005F7FA9" w:rsidRPr="00DD13EE" w:rsidRDefault="005F7FA9" w:rsidP="005F7FA9">
      <w:pPr>
        <w:spacing w:after="0" w:line="360" w:lineRule="auto"/>
        <w:ind w:left="720"/>
        <w:rPr>
          <w:rFonts w:ascii="Arial" w:hAnsi="Arial" w:cs="Arial"/>
          <w:bCs/>
          <w:sz w:val="24"/>
          <w:szCs w:val="24"/>
          <w:lang w:eastAsia="pl-PL"/>
        </w:rPr>
      </w:pP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W związku z powyższym </w:t>
      </w:r>
      <w:r w:rsidRPr="00DD13EE">
        <w:rPr>
          <w:rFonts w:ascii="Arial" w:hAnsi="Arial" w:cs="Arial"/>
          <w:sz w:val="24"/>
          <w:szCs w:val="24"/>
          <w:lang w:eastAsia="pl-PL"/>
        </w:rPr>
        <w:t>pouczono, że zgodnie z art. 35 § 1 i § 3 Kodeksu postępowania administracyjnego organy administracji publicznej obowiązane są załatwiać sprawy bez zbędnej zwłoki. Załatwienie sprawy wymagającej postępowania wyjaśniającego powinno nastąpić nie później niż w ciągu miesiąca, a sprawy szczególnie skomplikowanej - nie później niż w ciągu dwóch miesięcy od dnia wszczęcia postępowania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>. Należy również nadmienić, że w</w:t>
      </w:r>
      <w:r w:rsidRPr="00DD13EE">
        <w:rPr>
          <w:rFonts w:ascii="Arial" w:hAnsi="Arial" w:cs="Arial"/>
          <w:sz w:val="24"/>
          <w:szCs w:val="24"/>
          <w:lang w:eastAsia="pl-PL"/>
        </w:rPr>
        <w:t xml:space="preserve"> związku z art. 12 § 1 i § 2 Kodeksu postępowania administracyjnego organy administracji publicznej powinny działać w sprawie wnikliwie i szybko, posługując się możliwie najprostszymi środkami prowadzącymi do jej załatwienia. Sprawy, które nie wymagają zbierania dowodów, informacji lub wyjaśnień, powinny być załatwione niezwłocznie,</w:t>
      </w:r>
    </w:p>
    <w:p w14:paraId="7BE7D4E4" w14:textId="77777777" w:rsidR="005F7FA9" w:rsidRPr="00DD13EE" w:rsidRDefault="005F7FA9" w:rsidP="005F7FA9">
      <w:pPr>
        <w:numPr>
          <w:ilvl w:val="0"/>
          <w:numId w:val="25"/>
        </w:numPr>
        <w:spacing w:after="0" w:line="36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DD13EE">
        <w:rPr>
          <w:rFonts w:ascii="Arial" w:hAnsi="Arial" w:cs="Arial"/>
          <w:b/>
          <w:sz w:val="24"/>
          <w:szCs w:val="24"/>
          <w:lang w:eastAsia="pl-PL"/>
        </w:rPr>
        <w:t>Informował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Pr="00DD13EE">
        <w:rPr>
          <w:rFonts w:ascii="Arial" w:hAnsi="Arial" w:cs="Arial"/>
          <w:b/>
          <w:sz w:val="24"/>
          <w:szCs w:val="24"/>
          <w:lang w:eastAsia="pl-PL"/>
        </w:rPr>
        <w:t>komornika o podjętych działaniach wobec dłużnika alimentacyjnego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 i ich efektach, </w:t>
      </w:r>
      <w:r w:rsidRPr="00DD13EE">
        <w:rPr>
          <w:rFonts w:ascii="Arial" w:hAnsi="Arial" w:cs="Arial"/>
          <w:sz w:val="24"/>
          <w:szCs w:val="24"/>
          <w:lang w:eastAsia="pl-PL"/>
        </w:rPr>
        <w:t xml:space="preserve">stosownie do art. 3 ust. 7 i art. 6 ustawy (w szczególności przekazywał informacje wynikające z wywiadów oraz oświadczeń majątkowych) – 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odbywało się to </w:t>
      </w:r>
      <w:r w:rsidRPr="00DD13EE">
        <w:rPr>
          <w:rFonts w:ascii="Arial" w:hAnsi="Arial" w:cs="Arial"/>
          <w:b/>
          <w:sz w:val="24"/>
          <w:szCs w:val="24"/>
          <w:lang w:eastAsia="pl-PL"/>
        </w:rPr>
        <w:t>bez zbędnej zwłoki</w:t>
      </w:r>
      <w:r w:rsidRPr="00DD13EE">
        <w:rPr>
          <w:rFonts w:ascii="Arial" w:hAnsi="Arial" w:cs="Arial"/>
          <w:sz w:val="24"/>
          <w:szCs w:val="24"/>
          <w:lang w:eastAsia="pl-PL"/>
        </w:rPr>
        <w:t>,</w:t>
      </w:r>
    </w:p>
    <w:p w14:paraId="07DF27D7" w14:textId="77777777" w:rsidR="005F7FA9" w:rsidRPr="00DD13EE" w:rsidRDefault="005F7FA9" w:rsidP="005F7FA9">
      <w:pPr>
        <w:numPr>
          <w:ilvl w:val="0"/>
          <w:numId w:val="25"/>
        </w:numPr>
        <w:spacing w:after="0" w:line="36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DD13EE">
        <w:rPr>
          <w:rFonts w:ascii="Arial" w:hAnsi="Arial" w:cs="Arial"/>
          <w:b/>
          <w:sz w:val="24"/>
          <w:szCs w:val="24"/>
          <w:lang w:eastAsia="pl-PL"/>
        </w:rPr>
        <w:t>Przekazywał organowi właściwemu wierzyciela informację o podjętych działaniach wobec dłużnika alimentacyjnego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 i ich efektach, </w:t>
      </w:r>
      <w:r w:rsidRPr="00DD13EE">
        <w:rPr>
          <w:rFonts w:ascii="Arial" w:hAnsi="Arial" w:cs="Arial"/>
          <w:sz w:val="24"/>
          <w:szCs w:val="24"/>
          <w:lang w:eastAsia="pl-PL"/>
        </w:rPr>
        <w:t>stosownie do art. 3 ust. 7 i art. 6 ustawy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 w przypadku gdy nie był jednocześnie OWD i OWW – odbywało się to </w:t>
      </w:r>
      <w:r w:rsidRPr="00DD13EE">
        <w:rPr>
          <w:rFonts w:ascii="Arial" w:hAnsi="Arial" w:cs="Arial"/>
          <w:b/>
          <w:sz w:val="24"/>
          <w:szCs w:val="24"/>
          <w:lang w:eastAsia="pl-PL"/>
        </w:rPr>
        <w:t>bez zbędnej zwłoki,</w:t>
      </w:r>
    </w:p>
    <w:p w14:paraId="17082412" w14:textId="77777777" w:rsidR="005F7FA9" w:rsidRPr="00DD13EE" w:rsidRDefault="005F7FA9" w:rsidP="005F7FA9">
      <w:pPr>
        <w:numPr>
          <w:ilvl w:val="0"/>
          <w:numId w:val="25"/>
        </w:numPr>
        <w:spacing w:after="0" w:line="36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DD13EE">
        <w:rPr>
          <w:rFonts w:ascii="Arial" w:hAnsi="Arial" w:cs="Arial"/>
          <w:b/>
          <w:sz w:val="24"/>
          <w:szCs w:val="24"/>
          <w:lang w:eastAsia="pl-PL"/>
        </w:rPr>
        <w:t>Zwracał się w wnioskiem o udostępnienie danych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 z Centralnej Ewidencji Kierowców.</w:t>
      </w:r>
    </w:p>
    <w:p w14:paraId="2E5C8C86" w14:textId="77777777" w:rsidR="005F7FA9" w:rsidRPr="00DD13EE" w:rsidRDefault="005F7FA9" w:rsidP="005F7FA9">
      <w:pPr>
        <w:pStyle w:val="Akapitzlist"/>
        <w:spacing w:line="360" w:lineRule="auto"/>
        <w:ind w:left="360"/>
        <w:rPr>
          <w:rFonts w:ascii="Arial" w:hAnsi="Arial" w:cs="Arial"/>
          <w:bCs/>
          <w:sz w:val="24"/>
          <w:szCs w:val="24"/>
          <w:lang w:eastAsia="pl-PL"/>
        </w:rPr>
      </w:pP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Ustalono, że w badanej próbie w okresie zasiłkowym od 1 października 2022 r. do 30 września 2023 r. w gminie Kwidzyn </w:t>
      </w:r>
      <w:r w:rsidRPr="00DD13EE">
        <w:rPr>
          <w:rFonts w:ascii="Arial" w:hAnsi="Arial" w:cs="Arial"/>
          <w:b/>
          <w:sz w:val="24"/>
          <w:szCs w:val="24"/>
          <w:lang w:eastAsia="pl-PL"/>
        </w:rPr>
        <w:t>wszczęto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Pr="00DD13EE">
        <w:rPr>
          <w:rFonts w:ascii="Arial" w:hAnsi="Arial" w:cs="Arial"/>
          <w:b/>
          <w:sz w:val="24"/>
          <w:szCs w:val="24"/>
          <w:lang w:eastAsia="pl-PL"/>
        </w:rPr>
        <w:t xml:space="preserve">4 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postępowania administracyjne dotyczące uznania dłużnika alimentacyjnego za uchylającego się od zobowiązań alimentacyjnych. Wydano w związku z tym </w:t>
      </w:r>
      <w:r w:rsidRPr="00DD13EE">
        <w:rPr>
          <w:rFonts w:ascii="Arial" w:hAnsi="Arial" w:cs="Arial"/>
          <w:b/>
          <w:sz w:val="24"/>
          <w:szCs w:val="24"/>
          <w:lang w:eastAsia="pl-PL"/>
        </w:rPr>
        <w:t>4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Pr="00DD13EE">
        <w:rPr>
          <w:rFonts w:ascii="Arial" w:hAnsi="Arial" w:cs="Arial"/>
          <w:b/>
          <w:sz w:val="24"/>
          <w:szCs w:val="24"/>
          <w:lang w:eastAsia="pl-PL"/>
        </w:rPr>
        <w:t>decyzje administracyjne dotyczących uznania dłużnika alimentacyjnego za uchylającego się od zobowiązań alimentacyjnych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 nr: 14/2023 z dnia 06.04.2023 r., 33/2023 z dnia 05.06.2023 r., 31/2023 z dnia 30.05.2023 r., 22/2023 z dnia 09.05.2023 r. </w:t>
      </w:r>
      <w:r w:rsidRPr="00DD13EE">
        <w:rPr>
          <w:rFonts w:ascii="Arial" w:hAnsi="Arial" w:cs="Arial"/>
          <w:sz w:val="24"/>
          <w:szCs w:val="24"/>
          <w:lang w:eastAsia="pl-PL"/>
        </w:rPr>
        <w:t>[</w:t>
      </w: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 xml:space="preserve">Dowód: </w:t>
      </w:r>
      <w:r w:rsidRPr="00DD13EE">
        <w:rPr>
          <w:rFonts w:ascii="Arial" w:hAnsi="Arial" w:cs="Arial"/>
          <w:sz w:val="24"/>
          <w:szCs w:val="24"/>
          <w:lang w:eastAsia="pl-PL"/>
        </w:rPr>
        <w:t>akta kontroli str. nr 468-481].</w:t>
      </w:r>
    </w:p>
    <w:p w14:paraId="2F87BD2F" w14:textId="77777777" w:rsidR="005F7FA9" w:rsidRPr="00DD13EE" w:rsidRDefault="005F7FA9" w:rsidP="005F7FA9">
      <w:pPr>
        <w:pStyle w:val="Akapitzlist"/>
        <w:spacing w:line="360" w:lineRule="auto"/>
        <w:ind w:left="360"/>
        <w:rPr>
          <w:rFonts w:ascii="Arial" w:hAnsi="Arial" w:cs="Arial"/>
          <w:bCs/>
          <w:sz w:val="24"/>
          <w:szCs w:val="24"/>
          <w:lang w:eastAsia="pl-PL"/>
        </w:rPr>
      </w:pP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lastRenderedPageBreak/>
        <w:t>Ustalono, że Kontrolowany nie korzysta z instrumentu jakim jest Krajowy Rejestr Karny. Kontrolowany został pouczony</w:t>
      </w:r>
      <w:r w:rsidRPr="00DD13EE">
        <w:rPr>
          <w:rFonts w:ascii="Arial" w:hAnsi="Arial" w:cs="Arial"/>
          <w:sz w:val="24"/>
          <w:szCs w:val="24"/>
          <w:lang w:eastAsia="pl-PL"/>
        </w:rPr>
        <w:t>, że należy zwracać się z wnioskiem o udzielenie informacji do KRK w celu udostępnienia danych osobowych o osobie (czy odbywa karę), ustalenia adresu ZK, terminu (przewidywanego końca) kary pozbawienia wolności. Udzielono instruktażu w tym zakresie.</w:t>
      </w:r>
    </w:p>
    <w:p w14:paraId="05717903" w14:textId="77777777" w:rsidR="005F7FA9" w:rsidRPr="00DD13EE" w:rsidRDefault="005F7FA9" w:rsidP="005F7FA9">
      <w:pPr>
        <w:spacing w:before="120" w:after="120" w:line="360" w:lineRule="auto"/>
        <w:ind w:left="720"/>
        <w:rPr>
          <w:rFonts w:ascii="Arial" w:hAnsi="Arial" w:cs="Arial"/>
          <w:sz w:val="24"/>
          <w:szCs w:val="24"/>
          <w:lang w:eastAsia="pl-PL"/>
        </w:rPr>
      </w:pPr>
      <w:r w:rsidRPr="00DD13EE">
        <w:rPr>
          <w:rFonts w:ascii="Arial" w:hAnsi="Arial" w:cs="Arial"/>
          <w:sz w:val="24"/>
          <w:szCs w:val="24"/>
        </w:rPr>
        <w:t xml:space="preserve">Stwierdzono sporadyczne odstępstwa od stanu pożądanego dotyczące podejmowania działań wobec dłużników alimentacyjnych w zakresie: 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>przekazywania dłużnikom alimentacyjnym informacji o przyznaniu świadczeń z funduszu alimentacyjnego i wysokości zobowiązań dłużników wobec Skarbu Państwa oraz</w:t>
      </w:r>
      <w:r w:rsidRPr="00DD13EE">
        <w:rPr>
          <w:rFonts w:ascii="Arial" w:hAnsi="Arial" w:cs="Arial"/>
          <w:sz w:val="24"/>
          <w:szCs w:val="24"/>
        </w:rPr>
        <w:t xml:space="preserve"> wzywania dłużników alimentacyjnych na wywiad (załatwianie sprawy w sporadycznych przypadkach następowało po więcej niż 2 miesiącach – w związku z tym pouczono w tym zakresie, aby stosować odpowiedni termin przy podejmowaniu działań: </w:t>
      </w:r>
      <w:r w:rsidRPr="00DD13EE">
        <w:rPr>
          <w:rFonts w:ascii="Arial" w:hAnsi="Arial" w:cs="Arial"/>
          <w:sz w:val="24"/>
          <w:szCs w:val="24"/>
          <w:lang w:eastAsia="pl-PL"/>
        </w:rPr>
        <w:t>zgodnie z art. 35 § 1 i § 3 Kodeksu postępowania administracyjnego organy administracji publicznej obowiązane są załatwiać sprawy bez zbędnej zwłoki. Załatwienie sprawy wymagającej postępowania wyjaśniającego powinno nastąpić nie później niż w ciągu miesiąca, a sprawy szczególnie skomplikowanej – nie później niż w ciągu dwóch miesięcy od dnia wszczęcia postępowania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>. Należy również nadmienić, że w</w:t>
      </w:r>
      <w:r w:rsidRPr="00DD13EE">
        <w:rPr>
          <w:rFonts w:ascii="Arial" w:hAnsi="Arial" w:cs="Arial"/>
          <w:sz w:val="24"/>
          <w:szCs w:val="24"/>
          <w:lang w:eastAsia="pl-PL"/>
        </w:rPr>
        <w:t xml:space="preserve"> związku z art. 12 § 1 i § 2 Kodeksu postępowania administracyjnego organy administracji publicznej powinny działać w sprawie wnikliwie i szybko, posługując się możliwie najprostszymi środkami prowadzącymi do jej załatwienia. Sprawy, które nie wymagają zbierania dowodów, informacji lub wyjaśnień, powinny być załatwione niezwłocznie</w:t>
      </w:r>
      <w:r w:rsidRPr="00DD13EE">
        <w:rPr>
          <w:rFonts w:ascii="Arial" w:hAnsi="Arial" w:cs="Arial"/>
          <w:sz w:val="24"/>
          <w:szCs w:val="24"/>
        </w:rPr>
        <w:t>).</w:t>
      </w:r>
    </w:p>
    <w:p w14:paraId="6D3C1FC2" w14:textId="77777777" w:rsidR="005F7FA9" w:rsidRPr="00DD13EE" w:rsidRDefault="005F7FA9" w:rsidP="005F7FA9">
      <w:pPr>
        <w:pStyle w:val="Nagwek3"/>
        <w:numPr>
          <w:ilvl w:val="0"/>
          <w:numId w:val="29"/>
        </w:numPr>
        <w:tabs>
          <w:tab w:val="num" w:pos="360"/>
        </w:tabs>
        <w:ind w:left="0" w:firstLine="0"/>
        <w:rPr>
          <w:rFonts w:cs="Arial"/>
          <w:lang w:eastAsia="pl-PL"/>
        </w:rPr>
      </w:pPr>
      <w:r w:rsidRPr="00DD13EE">
        <w:rPr>
          <w:rFonts w:cs="Arial"/>
          <w:lang w:eastAsia="pl-PL"/>
        </w:rPr>
        <w:t>W zakresie spraw organizacyjnych dotyczących realizacji zadań objętych kontrolą – ocena pozytywna:</w:t>
      </w:r>
    </w:p>
    <w:p w14:paraId="369B541B" w14:textId="77777777" w:rsidR="005F7FA9" w:rsidRPr="00DD13EE" w:rsidRDefault="005F7FA9" w:rsidP="005F7FA9">
      <w:pPr>
        <w:spacing w:after="0" w:line="360" w:lineRule="auto"/>
        <w:ind w:left="720"/>
        <w:rPr>
          <w:rFonts w:ascii="Arial" w:hAnsi="Arial" w:cs="Arial"/>
          <w:sz w:val="24"/>
          <w:szCs w:val="24"/>
          <w:lang w:eastAsia="pl-PL"/>
        </w:rPr>
      </w:pPr>
      <w:r w:rsidRPr="00DD13EE">
        <w:rPr>
          <w:rFonts w:ascii="Arial" w:hAnsi="Arial" w:cs="Arial"/>
          <w:sz w:val="24"/>
          <w:szCs w:val="24"/>
          <w:lang w:eastAsia="pl-PL"/>
        </w:rPr>
        <w:t>Pracownicy wykonujący zadania związane z prowadzeniem spraw dotyczących ustalenia prawa do świadczenia z funduszu alimentacyjnego oraz podejmujący działania wobec dłużników alimentacyjnych wykonywali obowiązki służbowe zgodnie z obowiązującymi przepisami. Nie stwierdzono nadużyć kompetencji przez Kontrolowanego.</w:t>
      </w:r>
    </w:p>
    <w:p w14:paraId="7FF668BF" w14:textId="77777777" w:rsidR="005F7FA9" w:rsidRPr="00DD13EE" w:rsidRDefault="005F7FA9" w:rsidP="005F7FA9">
      <w:pPr>
        <w:spacing w:after="120" w:line="360" w:lineRule="auto"/>
        <w:ind w:left="720"/>
        <w:rPr>
          <w:rFonts w:ascii="Arial" w:hAnsi="Arial" w:cs="Arial"/>
          <w:b/>
          <w:bCs/>
          <w:sz w:val="24"/>
          <w:szCs w:val="24"/>
          <w:lang w:eastAsia="pl-PL"/>
        </w:rPr>
      </w:pPr>
      <w:r w:rsidRPr="00DD13EE">
        <w:rPr>
          <w:rFonts w:ascii="Arial" w:hAnsi="Arial" w:cs="Arial"/>
          <w:b/>
          <w:bCs/>
          <w:sz w:val="24"/>
          <w:szCs w:val="24"/>
          <w:lang w:eastAsia="pl-PL"/>
        </w:rPr>
        <w:t xml:space="preserve">Wójt Gminy Kwidzyn upoważnił </w:t>
      </w:r>
      <w:r w:rsidRPr="00DD13EE">
        <w:rPr>
          <w:rFonts w:ascii="Arial" w:hAnsi="Arial" w:cs="Arial"/>
          <w:spacing w:val="-2"/>
          <w:sz w:val="24"/>
          <w:szCs w:val="24"/>
        </w:rPr>
        <w:t>na postawie art. 76a § 2b i art. 268a ustawy z dnia 14 czerwca 1960 roku Kodeks postępowania administracyjnego</w:t>
      </w:r>
      <w:r w:rsidRPr="00DD13EE">
        <w:rPr>
          <w:rFonts w:ascii="Arial" w:hAnsi="Arial" w:cs="Arial"/>
          <w:b/>
          <w:bCs/>
          <w:sz w:val="24"/>
          <w:szCs w:val="24"/>
          <w:lang w:eastAsia="pl-PL"/>
        </w:rPr>
        <w:t xml:space="preserve"> pracowników Ośrodka dopiero po okresie świadczeniowym objętym </w:t>
      </w:r>
      <w:r w:rsidRPr="00DD13EE">
        <w:rPr>
          <w:rFonts w:ascii="Arial" w:hAnsi="Arial" w:cs="Arial"/>
          <w:b/>
          <w:bCs/>
          <w:sz w:val="24"/>
          <w:szCs w:val="24"/>
          <w:lang w:eastAsia="pl-PL"/>
        </w:rPr>
        <w:lastRenderedPageBreak/>
        <w:t xml:space="preserve">kontrolą do poświadczania za zgodność z oryginałem odpisów dokumentów przedstawionych przez strony na potrzeby prowadzonych postępowań w sprawach świadczeń z funduszu alimentacyjnego i podejmowania działań wobec dłużników alimentacyjnych tj. </w:t>
      </w:r>
      <w:r w:rsidRPr="00DD13EE">
        <w:rPr>
          <w:rFonts w:ascii="Arial" w:hAnsi="Arial" w:cs="Arial"/>
          <w:spacing w:val="-2"/>
          <w:sz w:val="24"/>
          <w:szCs w:val="24"/>
        </w:rPr>
        <w:t xml:space="preserve">w dniu 14 lutego 2024 r. </w:t>
      </w:r>
      <w:r w:rsidRPr="00DD13EE">
        <w:rPr>
          <w:rFonts w:ascii="Arial" w:hAnsi="Arial" w:cs="Arial"/>
          <w:sz w:val="24"/>
          <w:szCs w:val="24"/>
          <w:lang w:eastAsia="pl-PL"/>
        </w:rPr>
        <w:t>(Zarządzenie nr 32/24 Wójta Gminy Kwidzyn z dnia 14 lutego 2024 r.).</w:t>
      </w:r>
      <w:r w:rsidRPr="00DD13EE">
        <w:rPr>
          <w:rFonts w:ascii="Arial" w:hAnsi="Arial" w:cs="Arial"/>
          <w:b/>
          <w:bCs/>
          <w:sz w:val="24"/>
          <w:szCs w:val="24"/>
          <w:lang w:eastAsia="pl-PL"/>
        </w:rPr>
        <w:t xml:space="preserve"> Natomiast w związku z powyższym, należy zaznaczyć, że uchybienie zostało usunięte podczas przeprowadzania czynności kontrolnych.</w:t>
      </w:r>
    </w:p>
    <w:p w14:paraId="2B1D5888" w14:textId="77777777" w:rsidR="005F7FA9" w:rsidRPr="00DD13EE" w:rsidRDefault="005F7FA9" w:rsidP="005F7FA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4"/>
          <w:szCs w:val="24"/>
          <w:lang w:eastAsia="pl-PL"/>
        </w:rPr>
      </w:pPr>
      <w:r w:rsidRPr="00DD13EE">
        <w:rPr>
          <w:rFonts w:ascii="Arial" w:hAnsi="Arial" w:cs="Arial"/>
          <w:sz w:val="24"/>
          <w:szCs w:val="24"/>
          <w:lang w:eastAsia="pl-PL"/>
        </w:rPr>
        <w:t>Nie stwierdzono innych odstępstw od stanu pożądanego, a ww. uchybienie występujące w okresie kontrolowanym zostało usunięte podczas przeprowadzania czynności kontrolnych.</w:t>
      </w:r>
    </w:p>
    <w:p w14:paraId="1FDA17AD" w14:textId="77777777" w:rsidR="005F7FA9" w:rsidRPr="00DD13EE" w:rsidRDefault="005F7FA9" w:rsidP="005F7FA9">
      <w:pPr>
        <w:pStyle w:val="Nagwek2"/>
        <w:rPr>
          <w:rFonts w:cs="Arial"/>
          <w:iCs w:val="0"/>
          <w:lang w:eastAsia="pl-PL"/>
        </w:rPr>
      </w:pPr>
      <w:r w:rsidRPr="00DD13EE">
        <w:rPr>
          <w:rFonts w:cs="Arial"/>
          <w:iCs w:val="0"/>
          <w:lang w:eastAsia="pl-PL"/>
        </w:rPr>
        <w:t>Informacje dodatkowe:</w:t>
      </w:r>
    </w:p>
    <w:p w14:paraId="0CCAF927" w14:textId="77777777" w:rsidR="005F7FA9" w:rsidRPr="00DD13EE" w:rsidRDefault="005F7FA9" w:rsidP="005F7FA9">
      <w:pPr>
        <w:spacing w:before="120" w:after="0" w:line="360" w:lineRule="auto"/>
        <w:rPr>
          <w:rFonts w:ascii="Arial" w:hAnsi="Arial" w:cs="Arial"/>
          <w:spacing w:val="-2"/>
          <w:sz w:val="24"/>
          <w:szCs w:val="24"/>
          <w:lang w:eastAsia="pl-PL"/>
        </w:rPr>
      </w:pP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Podczas trwania czynności kontrolnych Kierownik Zespołu kontrolnego odebrał od Kierownika Ośrodka pisemne oświadczenia/ wyjaśnienia w następujących sprawach dotyczących:</w:t>
      </w:r>
    </w:p>
    <w:p w14:paraId="61C51493" w14:textId="77777777" w:rsidR="005F7FA9" w:rsidRPr="00DD13EE" w:rsidRDefault="005F7FA9" w:rsidP="005F7FA9">
      <w:pPr>
        <w:numPr>
          <w:ilvl w:val="0"/>
          <w:numId w:val="4"/>
        </w:numPr>
        <w:spacing w:after="0" w:line="360" w:lineRule="auto"/>
        <w:ind w:left="290" w:hanging="290"/>
        <w:rPr>
          <w:rFonts w:ascii="Arial" w:hAnsi="Arial" w:cs="Arial"/>
          <w:sz w:val="24"/>
          <w:szCs w:val="24"/>
          <w:lang w:eastAsia="pl-PL"/>
        </w:rPr>
      </w:pPr>
      <w:r w:rsidRPr="00DD13EE">
        <w:rPr>
          <w:rFonts w:ascii="Arial" w:hAnsi="Arial" w:cs="Arial"/>
          <w:sz w:val="24"/>
          <w:szCs w:val="24"/>
          <w:lang w:eastAsia="pl-PL"/>
        </w:rPr>
        <w:t>systemów informatycznych z których korzystają pracownicy Ośrodka w trakcie ustalania prawa do świadczeń z funduszu alimentacyjnego,</w:t>
      </w:r>
    </w:p>
    <w:p w14:paraId="60B32936" w14:textId="77777777" w:rsidR="005F7FA9" w:rsidRPr="00DD13EE" w:rsidRDefault="005F7FA9" w:rsidP="005F7FA9">
      <w:pPr>
        <w:numPr>
          <w:ilvl w:val="0"/>
          <w:numId w:val="4"/>
        </w:numPr>
        <w:spacing w:after="0" w:line="360" w:lineRule="auto"/>
        <w:ind w:left="290" w:hanging="290"/>
        <w:rPr>
          <w:rFonts w:ascii="Arial" w:hAnsi="Arial" w:cs="Arial"/>
          <w:sz w:val="24"/>
          <w:szCs w:val="24"/>
          <w:lang w:eastAsia="pl-PL"/>
        </w:rPr>
      </w:pPr>
      <w:r w:rsidRPr="00DD13EE">
        <w:rPr>
          <w:rFonts w:ascii="Arial" w:hAnsi="Arial" w:cs="Arial"/>
          <w:spacing w:val="-2"/>
          <w:sz w:val="24"/>
          <w:szCs w:val="24"/>
          <w:lang w:eastAsia="pl-PL"/>
        </w:rPr>
        <w:t>trybu przyjmowania wniosków o ustalenie prawa do świadczeń z funduszu alimentacyjnego, trybu odbioru decyzji administracyjnych i wypłaty świadczeń,</w:t>
      </w:r>
    </w:p>
    <w:p w14:paraId="5440E657" w14:textId="77777777" w:rsidR="005F7FA9" w:rsidRPr="00DD13EE" w:rsidRDefault="005F7FA9" w:rsidP="005F7FA9">
      <w:pPr>
        <w:numPr>
          <w:ilvl w:val="0"/>
          <w:numId w:val="4"/>
        </w:numPr>
        <w:spacing w:after="120" w:line="360" w:lineRule="auto"/>
        <w:ind w:left="289" w:hanging="289"/>
        <w:rPr>
          <w:rFonts w:ascii="Arial" w:hAnsi="Arial" w:cs="Arial"/>
          <w:sz w:val="24"/>
          <w:szCs w:val="24"/>
          <w:lang w:eastAsia="pl-PL"/>
        </w:rPr>
      </w:pPr>
      <w:r w:rsidRPr="00DD13EE">
        <w:rPr>
          <w:rFonts w:ascii="Arial" w:hAnsi="Arial" w:cs="Arial"/>
          <w:sz w:val="24"/>
          <w:szCs w:val="24"/>
          <w:lang w:eastAsia="pl-PL"/>
        </w:rPr>
        <w:t>podejmowanych czynności wobec dłużników alimentacyjnych.</w:t>
      </w:r>
    </w:p>
    <w:p w14:paraId="58D17CC2" w14:textId="77777777" w:rsidR="005F7FA9" w:rsidRPr="00DD13EE" w:rsidRDefault="005F7FA9" w:rsidP="005F7FA9">
      <w:pPr>
        <w:spacing w:after="120" w:line="360" w:lineRule="auto"/>
        <w:rPr>
          <w:rFonts w:ascii="Arial" w:hAnsi="Arial" w:cs="Arial"/>
          <w:sz w:val="26"/>
          <w:szCs w:val="26"/>
          <w:lang w:eastAsia="pl-PL"/>
        </w:rPr>
      </w:pPr>
      <w:r w:rsidRPr="00DD13EE">
        <w:rPr>
          <w:rFonts w:ascii="Arial" w:hAnsi="Arial" w:cs="Arial"/>
          <w:sz w:val="24"/>
          <w:szCs w:val="24"/>
          <w:lang w:eastAsia="pl-PL"/>
        </w:rPr>
        <w:t>Oświadczenia/ wyjaśnienia dołączono do akt kontroli.</w:t>
      </w:r>
    </w:p>
    <w:p w14:paraId="77AC008E" w14:textId="77777777" w:rsidR="005F7FA9" w:rsidRPr="00DD13EE" w:rsidRDefault="005F7FA9" w:rsidP="005F7FA9">
      <w:pPr>
        <w:pStyle w:val="Nagwek2"/>
        <w:rPr>
          <w:rFonts w:cs="Arial"/>
          <w:iCs w:val="0"/>
          <w:lang w:eastAsia="pl-PL"/>
        </w:rPr>
      </w:pPr>
      <w:r w:rsidRPr="00DD13EE">
        <w:rPr>
          <w:rFonts w:cs="Arial"/>
          <w:iCs w:val="0"/>
          <w:lang w:eastAsia="pl-PL"/>
        </w:rPr>
        <w:t>Stwierdzone nieprawidłowości:</w:t>
      </w:r>
    </w:p>
    <w:p w14:paraId="1C9E3EE0" w14:textId="77777777" w:rsidR="005F7FA9" w:rsidRPr="00DD13EE" w:rsidRDefault="005F7FA9" w:rsidP="005F7FA9">
      <w:pPr>
        <w:spacing w:before="120" w:after="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DD13EE">
        <w:rPr>
          <w:rFonts w:ascii="Arial" w:hAnsi="Arial" w:cs="Arial"/>
          <w:b/>
          <w:bCs/>
          <w:sz w:val="24"/>
          <w:szCs w:val="24"/>
          <w:lang w:eastAsia="pl-PL"/>
        </w:rPr>
        <w:t>Odstępstwa od stanu pożądanego:</w:t>
      </w:r>
    </w:p>
    <w:p w14:paraId="7DDED171" w14:textId="77777777" w:rsidR="005F7FA9" w:rsidRPr="00DD13EE" w:rsidRDefault="005F7FA9" w:rsidP="005F7FA9">
      <w:pPr>
        <w:numPr>
          <w:ilvl w:val="0"/>
          <w:numId w:val="30"/>
        </w:numPr>
        <w:spacing w:before="120" w:after="0" w:line="36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brak upoważnienia </w:t>
      </w:r>
      <w:r w:rsidRPr="00DD13EE">
        <w:rPr>
          <w:rFonts w:ascii="Arial" w:hAnsi="Arial" w:cs="Arial"/>
          <w:b/>
          <w:sz w:val="24"/>
          <w:szCs w:val="24"/>
          <w:lang w:eastAsia="pl-PL"/>
        </w:rPr>
        <w:t>(</w:t>
      </w:r>
      <w:r w:rsidRPr="00DD13EE">
        <w:rPr>
          <w:rFonts w:ascii="Arial" w:hAnsi="Arial" w:cs="Arial"/>
          <w:b/>
          <w:bCs/>
          <w:spacing w:val="-4"/>
          <w:sz w:val="24"/>
          <w:szCs w:val="24"/>
          <w:lang w:eastAsia="pl-PL"/>
        </w:rPr>
        <w:t xml:space="preserve">stanowiący uchybienie, jednak </w:t>
      </w:r>
      <w:r w:rsidRPr="00DD13EE">
        <w:rPr>
          <w:rFonts w:ascii="Arial" w:hAnsi="Arial" w:cs="Arial"/>
          <w:b/>
          <w:bCs/>
          <w:sz w:val="24"/>
          <w:szCs w:val="24"/>
          <w:lang w:eastAsia="pl-PL"/>
        </w:rPr>
        <w:t>zostało ono usunięte podczas przeprowadzania czynności kontrolnych)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 xml:space="preserve"> dla pracowników na podstawie art. 268a ustawy z dnia 14 czerwca 1960 roku kodeks postępowania administracyjnego do poświadczania za zgodność odpisów dokumentów przedstawionych przez stronę na potrzeby prowadzonych postępowań z oryginałem udzielonego przez Wójta Gminy Kwidzyn,</w:t>
      </w:r>
    </w:p>
    <w:p w14:paraId="6815D37C" w14:textId="77777777" w:rsidR="005F7FA9" w:rsidRPr="00DD13EE" w:rsidRDefault="005F7FA9" w:rsidP="005F7FA9">
      <w:pPr>
        <w:numPr>
          <w:ilvl w:val="0"/>
          <w:numId w:val="30"/>
        </w:numPr>
        <w:spacing w:before="120" w:after="0" w:line="36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DD13EE">
        <w:rPr>
          <w:rFonts w:ascii="Arial" w:hAnsi="Arial" w:cs="Arial"/>
          <w:bCs/>
          <w:sz w:val="24"/>
          <w:szCs w:val="24"/>
          <w:lang w:eastAsia="pl-PL"/>
        </w:rPr>
        <w:lastRenderedPageBreak/>
        <w:t xml:space="preserve">sporadyczne </w:t>
      </w:r>
      <w:r w:rsidRPr="00DD13EE">
        <w:rPr>
          <w:rFonts w:ascii="Arial" w:hAnsi="Arial" w:cs="Arial"/>
          <w:sz w:val="24"/>
          <w:szCs w:val="24"/>
        </w:rPr>
        <w:t xml:space="preserve">odstępstwa dotyczące podejmowania działań wobec dłużników alimentacyjnych w zakresie: </w:t>
      </w:r>
      <w:r w:rsidRPr="00DD13EE">
        <w:rPr>
          <w:rFonts w:ascii="Arial" w:hAnsi="Arial" w:cs="Arial"/>
          <w:bCs/>
          <w:sz w:val="24"/>
          <w:szCs w:val="24"/>
          <w:lang w:eastAsia="pl-PL"/>
        </w:rPr>
        <w:t>przekazywania dłużnikom alimentacyjnym informacji o przyznaniu świadczeń z funduszu alimentacyjnego i wysokości zobowiązań dłużników wobec Skarbu Państwa oraz</w:t>
      </w:r>
      <w:r w:rsidRPr="00DD13EE">
        <w:rPr>
          <w:rFonts w:ascii="Arial" w:hAnsi="Arial" w:cs="Arial"/>
          <w:sz w:val="24"/>
          <w:szCs w:val="24"/>
        </w:rPr>
        <w:t xml:space="preserve"> wzywania dłużników alimentacyjnych na wywiad </w:t>
      </w:r>
      <w:r w:rsidRPr="00DD13EE">
        <w:rPr>
          <w:rFonts w:ascii="Arial" w:hAnsi="Arial" w:cs="Arial"/>
          <w:b/>
          <w:bCs/>
          <w:sz w:val="24"/>
          <w:szCs w:val="24"/>
        </w:rPr>
        <w:t xml:space="preserve">(zostały wyjaśnione podczas czynności kontrolnych – w związku z tym nie zostaną wydane zalecenia pokontrolne) </w:t>
      </w:r>
      <w:r w:rsidRPr="00DD13EE">
        <w:rPr>
          <w:rFonts w:ascii="Arial" w:hAnsi="Arial" w:cs="Arial"/>
          <w:sz w:val="24"/>
          <w:szCs w:val="24"/>
        </w:rPr>
        <w:t xml:space="preserve">– załatwianie sprawy w sporadycznych przypadkach następowało po więcej niż 2 miesiącach – w związku z tym pouczono w tym zakresie, aby stosować odpowiedni termin przy podejmowaniu działań, </w:t>
      </w:r>
      <w:r w:rsidRPr="00DD13EE">
        <w:rPr>
          <w:rFonts w:ascii="Arial" w:hAnsi="Arial" w:cs="Arial"/>
          <w:sz w:val="24"/>
          <w:szCs w:val="24"/>
          <w:lang w:eastAsia="pl-PL"/>
        </w:rPr>
        <w:t>zgodnie z art. 35 § 1 i § 3 oraz art. 12 § 1 i § 2 Kodeksu postępowania administracyjnego.</w:t>
      </w:r>
    </w:p>
    <w:p w14:paraId="285F2A91" w14:textId="77777777" w:rsidR="005F7FA9" w:rsidRPr="00DD13EE" w:rsidRDefault="005F7FA9" w:rsidP="005F7FA9">
      <w:pPr>
        <w:pStyle w:val="Nagwek2"/>
        <w:rPr>
          <w:rFonts w:cs="Arial"/>
          <w:iCs w:val="0"/>
          <w:lang w:eastAsia="pl-PL"/>
        </w:rPr>
      </w:pPr>
      <w:r w:rsidRPr="00DD13EE">
        <w:rPr>
          <w:rFonts w:cs="Arial"/>
          <w:iCs w:val="0"/>
          <w:lang w:eastAsia="pl-PL"/>
        </w:rPr>
        <w:t>Ocena kontrolowanej działalności:</w:t>
      </w:r>
    </w:p>
    <w:p w14:paraId="65F0D371" w14:textId="77777777" w:rsidR="005F7FA9" w:rsidRPr="00DD13EE" w:rsidRDefault="005F7FA9" w:rsidP="005F7FA9">
      <w:pPr>
        <w:spacing w:before="120" w:after="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DD13EE">
        <w:rPr>
          <w:rFonts w:ascii="Arial" w:hAnsi="Arial" w:cs="Arial"/>
          <w:sz w:val="24"/>
          <w:szCs w:val="24"/>
          <w:lang w:eastAsia="pl-PL"/>
        </w:rPr>
        <w:t xml:space="preserve">W oparciu o przeprowadzone czynności sprawdzające, w tym analizę zgromadzonego materiału dowodowego, realizację zadania zleconego gminie z zakresu ustawy z dnia 7 września 2007 roku o pomocy osobom uprawnionym do alimentów oceniono </w:t>
      </w:r>
      <w:r w:rsidRPr="00DD13EE">
        <w:rPr>
          <w:rFonts w:ascii="Arial" w:hAnsi="Arial" w:cs="Arial"/>
          <w:b/>
          <w:sz w:val="24"/>
          <w:szCs w:val="24"/>
          <w:lang w:eastAsia="pl-PL"/>
        </w:rPr>
        <w:t>pozytywnie.</w:t>
      </w:r>
    </w:p>
    <w:p w14:paraId="62EC7CED" w14:textId="77777777" w:rsidR="005F7FA9" w:rsidRPr="00DD13EE" w:rsidRDefault="005F7FA9" w:rsidP="005F7FA9">
      <w:pPr>
        <w:pStyle w:val="Nagwek2"/>
        <w:rPr>
          <w:rFonts w:cs="Arial"/>
          <w:iCs w:val="0"/>
        </w:rPr>
      </w:pPr>
      <w:r w:rsidRPr="00DD13EE">
        <w:rPr>
          <w:rFonts w:cs="Arial"/>
          <w:iCs w:val="0"/>
        </w:rPr>
        <w:t>Zalecenia/wnioski:</w:t>
      </w:r>
    </w:p>
    <w:p w14:paraId="25817900" w14:textId="77777777" w:rsidR="005F7FA9" w:rsidRPr="00DD13EE" w:rsidRDefault="005F7FA9" w:rsidP="005F7FA9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DD13EE">
        <w:rPr>
          <w:rFonts w:ascii="Arial" w:hAnsi="Arial" w:cs="Arial"/>
          <w:sz w:val="24"/>
          <w:szCs w:val="24"/>
        </w:rPr>
        <w:t>W związku z powyższymi ustaleniami odstępuję od wydania zaleceń pokontrolnych.</w:t>
      </w:r>
    </w:p>
    <w:p w14:paraId="730BB3DD" w14:textId="77777777" w:rsidR="005F7FA9" w:rsidRPr="00DD13EE" w:rsidRDefault="005F7FA9" w:rsidP="005F7FA9">
      <w:pPr>
        <w:spacing w:line="360" w:lineRule="auto"/>
        <w:rPr>
          <w:rFonts w:ascii="Arial" w:hAnsi="Arial" w:cs="Arial"/>
          <w:sz w:val="24"/>
          <w:szCs w:val="24"/>
        </w:rPr>
      </w:pPr>
      <w:r w:rsidRPr="00DD13EE">
        <w:rPr>
          <w:rFonts w:ascii="Arial" w:hAnsi="Arial" w:cs="Arial"/>
          <w:sz w:val="24"/>
          <w:szCs w:val="24"/>
        </w:rPr>
        <w:t xml:space="preserve"> </w:t>
      </w:r>
    </w:p>
    <w:p w14:paraId="23000E56" w14:textId="77777777" w:rsidR="005F7FA9" w:rsidRPr="00DD13EE" w:rsidRDefault="005F7FA9" w:rsidP="005F7FA9">
      <w:pPr>
        <w:pStyle w:val="Bezodstpw"/>
        <w:ind w:firstLine="5670"/>
        <w:rPr>
          <w:rFonts w:ascii="Arial" w:hAnsi="Arial" w:cs="Arial"/>
          <w:sz w:val="24"/>
          <w:szCs w:val="24"/>
        </w:rPr>
      </w:pPr>
      <w:r w:rsidRPr="00DD13EE">
        <w:rPr>
          <w:rFonts w:ascii="Arial" w:hAnsi="Arial" w:cs="Arial"/>
          <w:sz w:val="24"/>
          <w:szCs w:val="24"/>
        </w:rPr>
        <w:t xml:space="preserve"> WOJEWODA POMORSKI</w:t>
      </w:r>
    </w:p>
    <w:p w14:paraId="5432C631" w14:textId="77777777" w:rsidR="005F7FA9" w:rsidRPr="00DD13EE" w:rsidRDefault="005F7FA9" w:rsidP="005F7FA9">
      <w:pPr>
        <w:pStyle w:val="Bezodstpw"/>
        <w:ind w:firstLine="5670"/>
        <w:rPr>
          <w:rFonts w:ascii="Arial" w:hAnsi="Arial" w:cs="Arial"/>
          <w:sz w:val="24"/>
          <w:szCs w:val="24"/>
        </w:rPr>
      </w:pPr>
    </w:p>
    <w:p w14:paraId="3AEA348C" w14:textId="0ECD11D7" w:rsidR="005F7FA9" w:rsidRPr="00DD13EE" w:rsidRDefault="005F7FA9" w:rsidP="005F7FA9">
      <w:pPr>
        <w:pStyle w:val="Bezodstpw"/>
        <w:ind w:firstLine="5954"/>
        <w:rPr>
          <w:rFonts w:ascii="Arial" w:hAnsi="Arial" w:cs="Arial"/>
          <w:sz w:val="24"/>
          <w:szCs w:val="24"/>
        </w:rPr>
      </w:pPr>
      <w:r w:rsidRPr="00DD13EE">
        <w:rPr>
          <w:rFonts w:ascii="Arial" w:hAnsi="Arial" w:cs="Arial"/>
          <w:sz w:val="24"/>
          <w:szCs w:val="24"/>
        </w:rPr>
        <w:t>B</w:t>
      </w:r>
      <w:r w:rsidR="009D145D">
        <w:rPr>
          <w:rFonts w:ascii="Arial" w:hAnsi="Arial" w:cs="Arial"/>
          <w:sz w:val="24"/>
          <w:szCs w:val="24"/>
        </w:rPr>
        <w:t>eata</w:t>
      </w:r>
      <w:r w:rsidRPr="00DD13EE">
        <w:rPr>
          <w:rFonts w:ascii="Arial" w:hAnsi="Arial" w:cs="Arial"/>
          <w:sz w:val="24"/>
          <w:szCs w:val="24"/>
        </w:rPr>
        <w:t xml:space="preserve"> R</w:t>
      </w:r>
      <w:r w:rsidR="009D145D">
        <w:rPr>
          <w:rFonts w:ascii="Arial" w:hAnsi="Arial" w:cs="Arial"/>
          <w:sz w:val="24"/>
          <w:szCs w:val="24"/>
        </w:rPr>
        <w:t>utkiewicz</w:t>
      </w:r>
    </w:p>
    <w:p w14:paraId="45EEA42B" w14:textId="77777777" w:rsidR="005F7FA9" w:rsidRPr="00DD13EE" w:rsidRDefault="005F7FA9" w:rsidP="005F7FA9">
      <w:pPr>
        <w:pStyle w:val="Bezodstpw"/>
        <w:ind w:firstLine="5812"/>
        <w:rPr>
          <w:rFonts w:ascii="Arial" w:hAnsi="Arial" w:cs="Arial"/>
          <w:sz w:val="24"/>
          <w:szCs w:val="24"/>
        </w:rPr>
      </w:pPr>
      <w:r w:rsidRPr="00DD13EE">
        <w:rPr>
          <w:rFonts w:ascii="Arial" w:hAnsi="Arial" w:cs="Arial"/>
          <w:sz w:val="16"/>
          <w:szCs w:val="16"/>
        </w:rPr>
        <w:t>/- kwalifikowany podpis elektroniczny-/</w:t>
      </w:r>
    </w:p>
    <w:p w14:paraId="6F1CE022" w14:textId="77777777" w:rsidR="005F7FA9" w:rsidRPr="00DD13EE" w:rsidRDefault="005F7FA9" w:rsidP="005F7FA9">
      <w:pPr>
        <w:pStyle w:val="Nagwek2"/>
        <w:spacing w:before="600"/>
        <w:rPr>
          <w:rFonts w:cs="Arial"/>
          <w:iCs w:val="0"/>
        </w:rPr>
      </w:pPr>
      <w:r w:rsidRPr="00DD13EE">
        <w:rPr>
          <w:rFonts w:cs="Arial"/>
          <w:iCs w:val="0"/>
        </w:rPr>
        <w:t>Dane teleadresowe jednostki kontrolującej:</w:t>
      </w:r>
    </w:p>
    <w:p w14:paraId="41CF6260" w14:textId="77777777" w:rsidR="005F7FA9" w:rsidRPr="00DD13EE" w:rsidRDefault="005F7FA9" w:rsidP="005F7FA9">
      <w:pPr>
        <w:pStyle w:val="Stopka"/>
        <w:spacing w:line="276" w:lineRule="auto"/>
        <w:rPr>
          <w:rFonts w:ascii="Arial" w:hAnsi="Arial" w:cs="Arial"/>
          <w:sz w:val="24"/>
        </w:rPr>
      </w:pPr>
      <w:r w:rsidRPr="00DD13EE">
        <w:rPr>
          <w:rFonts w:ascii="Arial" w:hAnsi="Arial" w:cs="Arial"/>
          <w:sz w:val="24"/>
        </w:rPr>
        <w:t>Pomorski Urząd Wojewódzki w Gdańsku</w:t>
      </w:r>
    </w:p>
    <w:p w14:paraId="4BFDD79D" w14:textId="77777777" w:rsidR="005F7FA9" w:rsidRPr="00DD13EE" w:rsidRDefault="005F7FA9" w:rsidP="005F7FA9">
      <w:pPr>
        <w:pStyle w:val="Stopka"/>
        <w:spacing w:line="276" w:lineRule="auto"/>
        <w:rPr>
          <w:rFonts w:ascii="Arial" w:hAnsi="Arial" w:cs="Arial"/>
          <w:sz w:val="24"/>
        </w:rPr>
      </w:pPr>
      <w:r w:rsidRPr="00DD13EE">
        <w:rPr>
          <w:rFonts w:ascii="Arial" w:hAnsi="Arial" w:cs="Arial"/>
          <w:sz w:val="24"/>
        </w:rPr>
        <w:t>Wydział Polityki Społecznej</w:t>
      </w:r>
    </w:p>
    <w:p w14:paraId="64457A99" w14:textId="77777777" w:rsidR="005F7FA9" w:rsidRPr="00DD13EE" w:rsidRDefault="005F7FA9" w:rsidP="005F7FA9">
      <w:pPr>
        <w:pStyle w:val="Stopka"/>
        <w:spacing w:line="276" w:lineRule="auto"/>
        <w:rPr>
          <w:rFonts w:ascii="Arial" w:hAnsi="Arial" w:cs="Arial"/>
          <w:sz w:val="24"/>
        </w:rPr>
      </w:pPr>
      <w:r w:rsidRPr="00DD13EE">
        <w:rPr>
          <w:rFonts w:ascii="Arial" w:hAnsi="Arial" w:cs="Arial"/>
          <w:sz w:val="24"/>
        </w:rPr>
        <w:t>ul. Okopowa 21/27, 80-810 Gdańsk, tel.: 58 30 77 287, fax: 58 301 43 37</w:t>
      </w:r>
    </w:p>
    <w:p w14:paraId="587D343F" w14:textId="77777777" w:rsidR="005F7FA9" w:rsidRPr="00DD13EE" w:rsidRDefault="005F7FA9" w:rsidP="005F7FA9">
      <w:pPr>
        <w:pStyle w:val="NormalnyWeb"/>
        <w:spacing w:after="240" w:line="276" w:lineRule="auto"/>
        <w:rPr>
          <w:rFonts w:ascii="Arial" w:hAnsi="Arial" w:cs="Arial"/>
          <w:sz w:val="24"/>
          <w:szCs w:val="22"/>
          <w:lang w:val="de-DE"/>
        </w:rPr>
      </w:pPr>
      <w:r w:rsidRPr="00DD13EE">
        <w:rPr>
          <w:rFonts w:ascii="Arial" w:hAnsi="Arial" w:cs="Arial"/>
          <w:sz w:val="24"/>
          <w:szCs w:val="22"/>
          <w:lang w:val="de-DE"/>
        </w:rPr>
        <w:t xml:space="preserve">www.gdansk.uw.gov.pl, </w:t>
      </w:r>
      <w:proofErr w:type="spellStart"/>
      <w:r w:rsidRPr="00DD13EE">
        <w:rPr>
          <w:rFonts w:ascii="Arial" w:hAnsi="Arial" w:cs="Arial"/>
          <w:sz w:val="24"/>
          <w:szCs w:val="22"/>
          <w:lang w:val="de-DE"/>
        </w:rPr>
        <w:t>e-mail</w:t>
      </w:r>
      <w:proofErr w:type="spellEnd"/>
      <w:r w:rsidRPr="00DD13EE">
        <w:rPr>
          <w:rFonts w:ascii="Arial" w:hAnsi="Arial" w:cs="Arial"/>
          <w:sz w:val="24"/>
          <w:szCs w:val="22"/>
          <w:lang w:val="de-DE"/>
        </w:rPr>
        <w:t>: wps@gdansk.uw.gov.pl</w:t>
      </w:r>
    </w:p>
    <w:p w14:paraId="564A279B" w14:textId="77777777" w:rsidR="005F7FA9" w:rsidRPr="00DD13EE" w:rsidRDefault="005F7FA9" w:rsidP="005F7FA9">
      <w:pPr>
        <w:spacing w:line="240" w:lineRule="auto"/>
        <w:rPr>
          <w:rFonts w:ascii="Times New Roman" w:hAnsi="Times New Roman"/>
          <w:sz w:val="24"/>
          <w:szCs w:val="24"/>
          <w:lang w:val="de-DE"/>
        </w:rPr>
      </w:pPr>
    </w:p>
    <w:p w14:paraId="200934F8" w14:textId="0861944E" w:rsidR="00C303BE" w:rsidRPr="00A325B5" w:rsidRDefault="00C303BE" w:rsidP="005F7FA9">
      <w:pPr>
        <w:ind w:left="5245"/>
        <w:rPr>
          <w:rFonts w:ascii="Arial" w:hAnsi="Arial" w:cs="Arial"/>
          <w:sz w:val="24"/>
          <w:lang w:val="de-DE"/>
        </w:rPr>
      </w:pPr>
    </w:p>
    <w:sectPr w:rsidR="00C303BE" w:rsidRPr="00A325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000E9" w14:textId="77777777" w:rsidR="00E56982" w:rsidRDefault="00E56982" w:rsidP="00F870BC">
      <w:pPr>
        <w:spacing w:after="0" w:line="240" w:lineRule="auto"/>
      </w:pPr>
      <w:r>
        <w:separator/>
      </w:r>
    </w:p>
  </w:endnote>
  <w:endnote w:type="continuationSeparator" w:id="0">
    <w:p w14:paraId="4F1EC727" w14:textId="77777777" w:rsidR="00E56982" w:rsidRDefault="00E56982" w:rsidP="00F870BC">
      <w:pPr>
        <w:spacing w:after="0" w:line="240" w:lineRule="auto"/>
      </w:pPr>
      <w:r>
        <w:continuationSeparator/>
      </w:r>
    </w:p>
  </w:endnote>
  <w:endnote w:id="1">
    <w:p w14:paraId="3562AED1" w14:textId="77777777" w:rsidR="005F7FA9" w:rsidRDefault="005F7FA9" w:rsidP="005F7FA9">
      <w:pPr>
        <w:pStyle w:val="Tekstprzypisukocowego"/>
      </w:pPr>
      <w:r w:rsidRPr="00A4591E">
        <w:rPr>
          <w:rStyle w:val="Odwoanieprzypisukocowego"/>
        </w:rPr>
        <w:sym w:font="Symbol" w:char="F02A"/>
      </w:r>
      <w:r>
        <w:t xml:space="preserve"> </w:t>
      </w:r>
      <w:r w:rsidRPr="00246D8B">
        <w:rPr>
          <w:rFonts w:cs="Arial"/>
          <w:sz w:val="24"/>
          <w:szCs w:val="24"/>
          <w:lang w:eastAsia="pl-PL"/>
        </w:rPr>
        <w:t>Wyłączenie jawności informacji publicznej na podstawie art. 5 ust. 2 ustawy z dnia 6 września 2001 r. o dostępie do informacji publicznej (</w:t>
      </w:r>
      <w:r w:rsidRPr="00A116B2">
        <w:rPr>
          <w:rFonts w:eastAsia="Calibri" w:cs="Arial"/>
          <w:color w:val="000000"/>
          <w:sz w:val="24"/>
          <w:szCs w:val="24"/>
          <w:lang w:eastAsia="pl-PL"/>
        </w:rPr>
        <w:t>Dz. U</w:t>
      </w:r>
      <w:r w:rsidRPr="008450BB">
        <w:rPr>
          <w:rFonts w:eastAsia="Calibri" w:cs="Arial"/>
          <w:color w:val="000000"/>
          <w:sz w:val="24"/>
          <w:szCs w:val="24"/>
          <w:lang w:eastAsia="pl-PL"/>
        </w:rPr>
        <w:t xml:space="preserve">. z </w:t>
      </w:r>
      <w:r w:rsidRPr="004B14CE">
        <w:rPr>
          <w:rFonts w:eastAsia="Calibri" w:cs="Arial"/>
          <w:color w:val="000000"/>
          <w:sz w:val="24"/>
          <w:szCs w:val="24"/>
          <w:lang w:eastAsia="pl-PL"/>
        </w:rPr>
        <w:t>2022 r. poz. 902)</w:t>
      </w:r>
      <w:r w:rsidRPr="004B14CE">
        <w:rPr>
          <w:rFonts w:cs="Arial"/>
          <w:sz w:val="24"/>
          <w:szCs w:val="24"/>
          <w:lang w:eastAsia="pl-PL"/>
        </w:rPr>
        <w:t xml:space="preserve"> w związku z art. 1 ust. 1 </w:t>
      </w:r>
      <w:r>
        <w:rPr>
          <w:rFonts w:cs="Arial"/>
          <w:sz w:val="24"/>
          <w:szCs w:val="24"/>
          <w:lang w:eastAsia="pl-PL"/>
        </w:rPr>
        <w:t>u</w:t>
      </w:r>
      <w:r w:rsidRPr="004B14CE">
        <w:rPr>
          <w:rFonts w:cs="Arial"/>
          <w:sz w:val="24"/>
          <w:szCs w:val="24"/>
          <w:lang w:eastAsia="pl-PL"/>
        </w:rPr>
        <w:t>stawy z dnia 10 maja 2018 r. o ochronie danych osobowych (Dz. U. z 2019 r. poz. 1781)</w:t>
      </w:r>
      <w:r w:rsidRPr="00246D8B">
        <w:rPr>
          <w:rFonts w:cs="Arial"/>
          <w:sz w:val="24"/>
          <w:szCs w:val="24"/>
          <w:lang w:eastAsia="pl-PL"/>
        </w:rPr>
        <w:t xml:space="preserve"> przez Joannę Marszałowicz-Tonia.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-69084081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4BEA2DF" w14:textId="77777777" w:rsidR="004223DD" w:rsidRPr="004223DD" w:rsidRDefault="004223DD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23DD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223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223DD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4223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4223D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4223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4223DD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223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223DD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4223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4223D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4223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7B3B19" w14:textId="77777777" w:rsidR="004223DD" w:rsidRDefault="004223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490F4" w14:textId="77777777" w:rsidR="00E56982" w:rsidRDefault="00E56982" w:rsidP="00F870BC">
      <w:pPr>
        <w:spacing w:after="0" w:line="240" w:lineRule="auto"/>
      </w:pPr>
      <w:r>
        <w:separator/>
      </w:r>
    </w:p>
  </w:footnote>
  <w:footnote w:type="continuationSeparator" w:id="0">
    <w:p w14:paraId="480F36E2" w14:textId="77777777" w:rsidR="00E56982" w:rsidRDefault="00E56982" w:rsidP="00F870BC">
      <w:pPr>
        <w:spacing w:after="0" w:line="240" w:lineRule="auto"/>
      </w:pPr>
      <w:r>
        <w:continuationSeparator/>
      </w:r>
    </w:p>
  </w:footnote>
  <w:footnote w:id="1">
    <w:p w14:paraId="75DE5386" w14:textId="77777777" w:rsidR="005F7FA9" w:rsidRPr="006405FE" w:rsidRDefault="005F7FA9" w:rsidP="005F7FA9">
      <w:pPr>
        <w:spacing w:after="240"/>
        <w:rPr>
          <w:rFonts w:cs="Calibri"/>
          <w:sz w:val="20"/>
          <w:szCs w:val="20"/>
        </w:rPr>
      </w:pPr>
      <w:r>
        <w:rPr>
          <w:rStyle w:val="Odwoanieprzypisudolnego"/>
          <w:rFonts w:eastAsia="Calibri"/>
        </w:rPr>
        <w:footnoteRef/>
      </w:r>
      <w:r>
        <w:t xml:space="preserve"> </w:t>
      </w:r>
      <w:r w:rsidRPr="00813A59">
        <w:rPr>
          <w:rFonts w:cs="Calibri"/>
          <w:sz w:val="20"/>
          <w:szCs w:val="20"/>
        </w:rPr>
        <w:t>48/2022 z dnia 10.10.2022 r., 52/2022 z dnia 10.10.2022 r., 55/2022 z dnia 14.10.2022 r., 64/2022 z dnia 14.10.2022 r., 69/2022 z dnia 18.10.2022 r., 80/2022 z dnia 24.10.2022 r., 88/2022 z dnia 22.11.2022 r., 90/2022 z dnia 22.11.2022 r., 12/2023 z dnia 16.03.2023 r., 2/2023 z dnia 16.01.2023 r., 49/2022 z dnia 10.10.2022 r., 51/2022 z dnia 10.10.2022 r., 54/2022 z dnia 14.10.2022 r., 60/2022 z dnia 14.10.2022 r., 62/2022 z dnia 14.10.2022 r., 65/2022 z dnia 14.10.2022 r., 66/2022 z dnia 17.10.2022 r., 68/2022 z dnia 17.10.2022 r., 71/2022 z dnia 18.10.2022 r., 73/2022 z dnia 19.10.2022 r.</w:t>
      </w:r>
    </w:p>
  </w:footnote>
  <w:footnote w:id="2">
    <w:p w14:paraId="6D37434C" w14:textId="77777777" w:rsidR="005F7FA9" w:rsidRPr="00363E3E" w:rsidRDefault="005F7FA9" w:rsidP="005F7FA9">
      <w:pPr>
        <w:pStyle w:val="Tekstprzypisudolnego"/>
      </w:pPr>
      <w:r w:rsidRPr="00363E3E">
        <w:rPr>
          <w:rStyle w:val="Odwoanieprzypisudolnego"/>
        </w:rPr>
        <w:footnoteRef/>
      </w:r>
      <w:r w:rsidRPr="00363E3E">
        <w:t xml:space="preserve"> dłużnicy alimentacyjni wg. rejestru - ewidencji dłużników alimentacyjnych </w:t>
      </w:r>
      <w:r>
        <w:t>G</w:t>
      </w:r>
      <w:r w:rsidRPr="00363E3E">
        <w:t xml:space="preserve">OPS w </w:t>
      </w:r>
      <w:r>
        <w:t>Kwidzyn</w:t>
      </w:r>
      <w:r w:rsidRPr="00363E3E">
        <w:t>ie:</w:t>
      </w:r>
    </w:p>
    <w:p w14:paraId="7C1DB21E" w14:textId="77777777" w:rsidR="005F7FA9" w:rsidRPr="00EC4F97" w:rsidRDefault="005F7FA9" w:rsidP="005F7FA9">
      <w:pPr>
        <w:pStyle w:val="Tekstprzypisudolnego"/>
        <w:numPr>
          <w:ilvl w:val="0"/>
          <w:numId w:val="16"/>
        </w:numPr>
      </w:pPr>
      <w:r w:rsidRPr="00363E3E">
        <w:t xml:space="preserve">akta 10 dłużników alimentacyjnych dla których </w:t>
      </w:r>
      <w:r w:rsidRPr="005B4741">
        <w:t xml:space="preserve">Wójt Gminy Kwidzyn </w:t>
      </w:r>
      <w:r w:rsidRPr="00363E3E">
        <w:t xml:space="preserve">był organem właściwym (miejsce </w:t>
      </w:r>
      <w:r w:rsidRPr="00EC4F97">
        <w:t>zamieszkania dłużnika alimentacyjnego na terenie gminy Kwidzyn) - pozycja w rejestrze - kolejno nr: 10, 26, 30, 36, 37 oraz wg liczby porządkowej 3, 7, 10, 15, 18 (akta 5 dłużników, w przypadku których GOPS działał jako organ właściwy dłużnika (OWD) - pozycja w rejestrze kolejno nr.: 10, 26, 30, 36, 37 oraz akta 5 dłużników, w przypadku których GOPS działał jako organ właściwy wierzyciela (OWW) i jednocześnie jako organ właściwy dłużnika (OWD)</w:t>
      </w:r>
      <w:r>
        <w:t xml:space="preserve"> </w:t>
      </w:r>
      <w:r w:rsidRPr="00EC4F97">
        <w:t>- pozycja w rejestrze nr.: 3, 7, 10, 15, 18),</w:t>
      </w:r>
    </w:p>
    <w:p w14:paraId="1A471E50" w14:textId="77777777" w:rsidR="005F7FA9" w:rsidRDefault="005F7FA9" w:rsidP="005F7FA9">
      <w:pPr>
        <w:pStyle w:val="Tekstprzypisudolnego"/>
        <w:numPr>
          <w:ilvl w:val="0"/>
          <w:numId w:val="16"/>
        </w:numPr>
      </w:pPr>
      <w:r w:rsidRPr="00EC4F97">
        <w:t xml:space="preserve">akta 5 dłużników alimentacyjnych dla których Wójt Gminy Kwidzyn </w:t>
      </w:r>
      <w:r w:rsidRPr="00EC4F97">
        <w:rPr>
          <w:b/>
          <w:bCs/>
        </w:rPr>
        <w:t xml:space="preserve">nie </w:t>
      </w:r>
      <w:r w:rsidRPr="00EC4F97">
        <w:t>był organem właściwym (miejsce zamieszkania dłużnika alimentacyjnego poza gminą Kwidzyn)</w:t>
      </w:r>
      <w:r>
        <w:t xml:space="preserve"> </w:t>
      </w:r>
      <w:r w:rsidRPr="00EC4F97">
        <w:t>- pozycja w rejestrze nr.: 10, 25, 28, 29, 31 (akta 5 dłużników, w przypadku których GOPS działał jako organ właściwy wierzyciela</w:t>
      </w:r>
      <w:r w:rsidRPr="00363E3E">
        <w:t xml:space="preserve"> (OWW)).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173D"/>
    <w:multiLevelType w:val="hybridMultilevel"/>
    <w:tmpl w:val="7A82724A"/>
    <w:lvl w:ilvl="0" w:tplc="FFFFFFFF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3814A9"/>
    <w:multiLevelType w:val="hybridMultilevel"/>
    <w:tmpl w:val="C936B6C2"/>
    <w:lvl w:ilvl="0" w:tplc="FFFFFFFF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9EB35AE"/>
    <w:multiLevelType w:val="hybridMultilevel"/>
    <w:tmpl w:val="2642F69A"/>
    <w:lvl w:ilvl="0" w:tplc="FFFFFFFF">
      <w:start w:val="1"/>
      <w:numFmt w:val="bullet"/>
      <w:lvlText w:val=""/>
      <w:lvlJc w:val="left"/>
      <w:pPr>
        <w:ind w:left="106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0FF716B2"/>
    <w:multiLevelType w:val="hybridMultilevel"/>
    <w:tmpl w:val="C75EF440"/>
    <w:lvl w:ilvl="0" w:tplc="FFFFFFFF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8687743"/>
    <w:multiLevelType w:val="hybridMultilevel"/>
    <w:tmpl w:val="2DAC6F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55008"/>
    <w:multiLevelType w:val="hybridMultilevel"/>
    <w:tmpl w:val="13CCD72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D3C3A"/>
    <w:multiLevelType w:val="hybridMultilevel"/>
    <w:tmpl w:val="5F12919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54CFD"/>
    <w:multiLevelType w:val="hybridMultilevel"/>
    <w:tmpl w:val="A8AC6E20"/>
    <w:lvl w:ilvl="0" w:tplc="FFFFFFFF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3EE2588"/>
    <w:multiLevelType w:val="hybridMultilevel"/>
    <w:tmpl w:val="334E9188"/>
    <w:lvl w:ilvl="0" w:tplc="FFFFFFFF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040FA4"/>
    <w:multiLevelType w:val="hybridMultilevel"/>
    <w:tmpl w:val="184A338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06D9C"/>
    <w:multiLevelType w:val="hybridMultilevel"/>
    <w:tmpl w:val="C55878FC"/>
    <w:lvl w:ilvl="0" w:tplc="FFFFFFFF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D4B5237"/>
    <w:multiLevelType w:val="hybridMultilevel"/>
    <w:tmpl w:val="AB6E49C6"/>
    <w:lvl w:ilvl="0" w:tplc="FFFFFFFF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D74094A"/>
    <w:multiLevelType w:val="hybridMultilevel"/>
    <w:tmpl w:val="221014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E39B9"/>
    <w:multiLevelType w:val="hybridMultilevel"/>
    <w:tmpl w:val="BA9C90C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41625"/>
    <w:multiLevelType w:val="hybridMultilevel"/>
    <w:tmpl w:val="786E87E6"/>
    <w:lvl w:ilvl="0" w:tplc="FFFFFFFF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2C27C1E"/>
    <w:multiLevelType w:val="hybridMultilevel"/>
    <w:tmpl w:val="A260D45A"/>
    <w:lvl w:ilvl="0" w:tplc="FFFFFFFF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4223D64"/>
    <w:multiLevelType w:val="hybridMultilevel"/>
    <w:tmpl w:val="21E4979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57795"/>
    <w:multiLevelType w:val="hybridMultilevel"/>
    <w:tmpl w:val="F7C03670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595F50"/>
    <w:multiLevelType w:val="hybridMultilevel"/>
    <w:tmpl w:val="F440F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53381"/>
    <w:multiLevelType w:val="hybridMultilevel"/>
    <w:tmpl w:val="37AC3214"/>
    <w:lvl w:ilvl="0" w:tplc="FFFFFFFF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D241776"/>
    <w:multiLevelType w:val="hybridMultilevel"/>
    <w:tmpl w:val="904C3A32"/>
    <w:lvl w:ilvl="0" w:tplc="FFFFFFFF">
      <w:start w:val="1"/>
      <w:numFmt w:val="bullet"/>
      <w:lvlText w:val=""/>
      <w:lvlJc w:val="left"/>
      <w:pPr>
        <w:ind w:left="102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21" w15:restartNumberingAfterBreak="0">
    <w:nsid w:val="4ED92628"/>
    <w:multiLevelType w:val="hybridMultilevel"/>
    <w:tmpl w:val="F64ED4D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8C4601"/>
    <w:multiLevelType w:val="hybridMultilevel"/>
    <w:tmpl w:val="A752926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371CD"/>
    <w:multiLevelType w:val="hybridMultilevel"/>
    <w:tmpl w:val="B6B4B48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8760C1"/>
    <w:multiLevelType w:val="hybridMultilevel"/>
    <w:tmpl w:val="39689C7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A15F7E"/>
    <w:multiLevelType w:val="hybridMultilevel"/>
    <w:tmpl w:val="BD54E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E03C62"/>
    <w:multiLevelType w:val="hybridMultilevel"/>
    <w:tmpl w:val="26804D6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97DCD"/>
    <w:multiLevelType w:val="hybridMultilevel"/>
    <w:tmpl w:val="E7982F9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18082E"/>
    <w:multiLevelType w:val="hybridMultilevel"/>
    <w:tmpl w:val="3B301D8C"/>
    <w:lvl w:ilvl="0" w:tplc="FFFFFFFF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A06074"/>
    <w:multiLevelType w:val="hybridMultilevel"/>
    <w:tmpl w:val="3BCC7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984959">
    <w:abstractNumId w:val="6"/>
  </w:num>
  <w:num w:numId="2" w16cid:durableId="1153834620">
    <w:abstractNumId w:val="4"/>
  </w:num>
  <w:num w:numId="3" w16cid:durableId="408692133">
    <w:abstractNumId w:val="15"/>
  </w:num>
  <w:num w:numId="4" w16cid:durableId="1597320654">
    <w:abstractNumId w:val="28"/>
  </w:num>
  <w:num w:numId="5" w16cid:durableId="1252546412">
    <w:abstractNumId w:val="26"/>
  </w:num>
  <w:num w:numId="6" w16cid:durableId="466821602">
    <w:abstractNumId w:val="22"/>
  </w:num>
  <w:num w:numId="7" w16cid:durableId="81529162">
    <w:abstractNumId w:val="9"/>
  </w:num>
  <w:num w:numId="8" w16cid:durableId="236791345">
    <w:abstractNumId w:val="14"/>
  </w:num>
  <w:num w:numId="9" w16cid:durableId="1551647651">
    <w:abstractNumId w:val="3"/>
  </w:num>
  <w:num w:numId="10" w16cid:durableId="225989995">
    <w:abstractNumId w:val="25"/>
  </w:num>
  <w:num w:numId="11" w16cid:durableId="59060234">
    <w:abstractNumId w:val="27"/>
  </w:num>
  <w:num w:numId="12" w16cid:durableId="1558976299">
    <w:abstractNumId w:val="24"/>
  </w:num>
  <w:num w:numId="13" w16cid:durableId="1878277780">
    <w:abstractNumId w:val="7"/>
  </w:num>
  <w:num w:numId="14" w16cid:durableId="780144273">
    <w:abstractNumId w:val="18"/>
  </w:num>
  <w:num w:numId="15" w16cid:durableId="1184978125">
    <w:abstractNumId w:val="2"/>
  </w:num>
  <w:num w:numId="16" w16cid:durableId="296910143">
    <w:abstractNumId w:val="21"/>
  </w:num>
  <w:num w:numId="17" w16cid:durableId="751854884">
    <w:abstractNumId w:val="1"/>
  </w:num>
  <w:num w:numId="18" w16cid:durableId="1899432343">
    <w:abstractNumId w:val="16"/>
  </w:num>
  <w:num w:numId="19" w16cid:durableId="652219419">
    <w:abstractNumId w:val="20"/>
  </w:num>
  <w:num w:numId="20" w16cid:durableId="52431022">
    <w:abstractNumId w:val="23"/>
  </w:num>
  <w:num w:numId="21" w16cid:durableId="741414436">
    <w:abstractNumId w:val="17"/>
  </w:num>
  <w:num w:numId="22" w16cid:durableId="147408489">
    <w:abstractNumId w:val="8"/>
  </w:num>
  <w:num w:numId="23" w16cid:durableId="2102068622">
    <w:abstractNumId w:val="11"/>
  </w:num>
  <w:num w:numId="24" w16cid:durableId="1042025416">
    <w:abstractNumId w:val="0"/>
  </w:num>
  <w:num w:numId="25" w16cid:durableId="426313975">
    <w:abstractNumId w:val="13"/>
  </w:num>
  <w:num w:numId="26" w16cid:durableId="603155231">
    <w:abstractNumId w:val="10"/>
  </w:num>
  <w:num w:numId="27" w16cid:durableId="1490975783">
    <w:abstractNumId w:val="19"/>
  </w:num>
  <w:num w:numId="28" w16cid:durableId="1214803749">
    <w:abstractNumId w:val="29"/>
  </w:num>
  <w:num w:numId="29" w16cid:durableId="686056628">
    <w:abstractNumId w:val="12"/>
  </w:num>
  <w:num w:numId="30" w16cid:durableId="238249425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9A"/>
    <w:rsid w:val="00021D5D"/>
    <w:rsid w:val="00021DB7"/>
    <w:rsid w:val="000225CE"/>
    <w:rsid w:val="000420B4"/>
    <w:rsid w:val="000478E9"/>
    <w:rsid w:val="0005403C"/>
    <w:rsid w:val="00064EF6"/>
    <w:rsid w:val="00067F77"/>
    <w:rsid w:val="00091CBA"/>
    <w:rsid w:val="00093D00"/>
    <w:rsid w:val="00095C67"/>
    <w:rsid w:val="000B437C"/>
    <w:rsid w:val="000B4B75"/>
    <w:rsid w:val="000F6E11"/>
    <w:rsid w:val="00102639"/>
    <w:rsid w:val="001224AE"/>
    <w:rsid w:val="00123F11"/>
    <w:rsid w:val="00133997"/>
    <w:rsid w:val="00134B24"/>
    <w:rsid w:val="00141E4D"/>
    <w:rsid w:val="001522FB"/>
    <w:rsid w:val="001973AB"/>
    <w:rsid w:val="001D3752"/>
    <w:rsid w:val="001F61C4"/>
    <w:rsid w:val="00202FF9"/>
    <w:rsid w:val="0020473D"/>
    <w:rsid w:val="00204CAB"/>
    <w:rsid w:val="002129F7"/>
    <w:rsid w:val="002226F2"/>
    <w:rsid w:val="002422A3"/>
    <w:rsid w:val="00270174"/>
    <w:rsid w:val="00276BB6"/>
    <w:rsid w:val="002859BC"/>
    <w:rsid w:val="00290126"/>
    <w:rsid w:val="002F6A97"/>
    <w:rsid w:val="003103F6"/>
    <w:rsid w:val="003A098F"/>
    <w:rsid w:val="003A1962"/>
    <w:rsid w:val="00414DAF"/>
    <w:rsid w:val="004223DD"/>
    <w:rsid w:val="004345E4"/>
    <w:rsid w:val="00485BC2"/>
    <w:rsid w:val="004A0E97"/>
    <w:rsid w:val="004B14CE"/>
    <w:rsid w:val="004C697E"/>
    <w:rsid w:val="004E162D"/>
    <w:rsid w:val="004F6B3B"/>
    <w:rsid w:val="00501AF2"/>
    <w:rsid w:val="00510BA0"/>
    <w:rsid w:val="00520AC5"/>
    <w:rsid w:val="00543D6A"/>
    <w:rsid w:val="005448A8"/>
    <w:rsid w:val="0056560C"/>
    <w:rsid w:val="005A61B6"/>
    <w:rsid w:val="005C5784"/>
    <w:rsid w:val="005E5D31"/>
    <w:rsid w:val="005F7FA9"/>
    <w:rsid w:val="00624714"/>
    <w:rsid w:val="00652BC0"/>
    <w:rsid w:val="00653877"/>
    <w:rsid w:val="006867CE"/>
    <w:rsid w:val="006A697A"/>
    <w:rsid w:val="006C3A7A"/>
    <w:rsid w:val="006C6182"/>
    <w:rsid w:val="007141AE"/>
    <w:rsid w:val="007179AC"/>
    <w:rsid w:val="0078229D"/>
    <w:rsid w:val="00783585"/>
    <w:rsid w:val="00792C3A"/>
    <w:rsid w:val="007A7D54"/>
    <w:rsid w:val="007C4A3A"/>
    <w:rsid w:val="007C7C85"/>
    <w:rsid w:val="007D20B3"/>
    <w:rsid w:val="007D673D"/>
    <w:rsid w:val="00835970"/>
    <w:rsid w:val="0084348A"/>
    <w:rsid w:val="008450BB"/>
    <w:rsid w:val="00853C7E"/>
    <w:rsid w:val="008A5649"/>
    <w:rsid w:val="008E10AF"/>
    <w:rsid w:val="008E6595"/>
    <w:rsid w:val="00980C0D"/>
    <w:rsid w:val="00990CF9"/>
    <w:rsid w:val="0099422D"/>
    <w:rsid w:val="009B2FC2"/>
    <w:rsid w:val="009C4FA0"/>
    <w:rsid w:val="009D145D"/>
    <w:rsid w:val="009D7F28"/>
    <w:rsid w:val="009E7F25"/>
    <w:rsid w:val="009F3CF7"/>
    <w:rsid w:val="009F6CE8"/>
    <w:rsid w:val="00A00056"/>
    <w:rsid w:val="00A325B5"/>
    <w:rsid w:val="00A4591E"/>
    <w:rsid w:val="00A627F6"/>
    <w:rsid w:val="00A71B67"/>
    <w:rsid w:val="00A77337"/>
    <w:rsid w:val="00A805CE"/>
    <w:rsid w:val="00AB5B28"/>
    <w:rsid w:val="00AF6CCD"/>
    <w:rsid w:val="00B106F1"/>
    <w:rsid w:val="00B64D1A"/>
    <w:rsid w:val="00B80124"/>
    <w:rsid w:val="00B91A06"/>
    <w:rsid w:val="00BE31AB"/>
    <w:rsid w:val="00C303BE"/>
    <w:rsid w:val="00C410E4"/>
    <w:rsid w:val="00C42C6E"/>
    <w:rsid w:val="00C5074E"/>
    <w:rsid w:val="00C551A7"/>
    <w:rsid w:val="00C7406C"/>
    <w:rsid w:val="00C933FF"/>
    <w:rsid w:val="00C94129"/>
    <w:rsid w:val="00C9725C"/>
    <w:rsid w:val="00CC718C"/>
    <w:rsid w:val="00CD4788"/>
    <w:rsid w:val="00CD6B37"/>
    <w:rsid w:val="00D05005"/>
    <w:rsid w:val="00D76CC6"/>
    <w:rsid w:val="00D77D4D"/>
    <w:rsid w:val="00DA51A7"/>
    <w:rsid w:val="00DB32EA"/>
    <w:rsid w:val="00E01646"/>
    <w:rsid w:val="00E06CFD"/>
    <w:rsid w:val="00E1649E"/>
    <w:rsid w:val="00E34DB7"/>
    <w:rsid w:val="00E43E9A"/>
    <w:rsid w:val="00E56982"/>
    <w:rsid w:val="00E7312C"/>
    <w:rsid w:val="00EA3AB7"/>
    <w:rsid w:val="00EC1173"/>
    <w:rsid w:val="00F270E4"/>
    <w:rsid w:val="00F557BA"/>
    <w:rsid w:val="00F67A5C"/>
    <w:rsid w:val="00F755BE"/>
    <w:rsid w:val="00F817EA"/>
    <w:rsid w:val="00F870BC"/>
    <w:rsid w:val="00FB12B2"/>
    <w:rsid w:val="00FC6E0D"/>
    <w:rsid w:val="00FF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B25C5"/>
  <w15:chartTrackingRefBased/>
  <w15:docId w15:val="{5B44E400-1E17-4DA7-AC9B-7CD8B282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3E9A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098F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0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F755BE"/>
    <w:pPr>
      <w:keepNext/>
      <w:spacing w:before="240" w:after="240"/>
      <w:outlineLvl w:val="1"/>
    </w:pPr>
    <w:rPr>
      <w:rFonts w:ascii="Arial" w:eastAsiaTheme="majorEastAsia" w:hAnsi="Arial" w:cstheme="majorBidi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A098F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 w:val="26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557BA"/>
    <w:pPr>
      <w:keepNext/>
      <w:keepLines/>
      <w:spacing w:before="40" w:after="0"/>
      <w:outlineLvl w:val="3"/>
    </w:pPr>
    <w:rPr>
      <w:rFonts w:ascii="Arial" w:eastAsiaTheme="majorEastAsia" w:hAnsi="Arial" w:cstheme="majorBidi"/>
      <w:iCs/>
      <w:color w:val="000000" w:themeColor="text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70BC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70BC"/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70BC"/>
    <w:rPr>
      <w:rFonts w:ascii="Arial" w:eastAsia="Times New Roman" w:hAnsi="Arial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F870B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F755BE"/>
    <w:rPr>
      <w:rFonts w:ascii="Arial" w:eastAsiaTheme="majorEastAsia" w:hAnsi="Arial" w:cstheme="majorBidi"/>
      <w:b/>
      <w:bCs/>
      <w:iCs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3A098F"/>
    <w:rPr>
      <w:rFonts w:ascii="Arial" w:eastAsiaTheme="majorEastAsia" w:hAnsi="Arial" w:cstheme="majorBidi"/>
      <w:b/>
      <w:sz w:val="30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A098F"/>
    <w:rPr>
      <w:rFonts w:ascii="Arial" w:eastAsiaTheme="majorEastAsia" w:hAnsi="Arial" w:cstheme="majorBidi"/>
      <w:b/>
      <w:sz w:val="26"/>
      <w:szCs w:val="24"/>
    </w:rPr>
  </w:style>
  <w:style w:type="paragraph" w:styleId="Akapitzlist">
    <w:name w:val="List Paragraph"/>
    <w:basedOn w:val="Normalny"/>
    <w:uiPriority w:val="34"/>
    <w:qFormat/>
    <w:rsid w:val="00C303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2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3DD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22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3DD"/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rsid w:val="00C94129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DB7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DB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34DB7"/>
    <w:rPr>
      <w:vertAlign w:val="superscript"/>
    </w:rPr>
  </w:style>
  <w:style w:type="paragraph" w:customStyle="1" w:styleId="Standard">
    <w:name w:val="Standard"/>
    <w:rsid w:val="007D673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557BA"/>
    <w:rPr>
      <w:rFonts w:ascii="Arial" w:eastAsiaTheme="majorEastAsia" w:hAnsi="Arial" w:cstheme="majorBidi"/>
      <w:iCs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FD1E0-8E02-4DF0-B131-FF8A30326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5140</Words>
  <Characters>30841</Characters>
  <Application>Microsoft Office Word</Application>
  <DocSecurity>0</DocSecurity>
  <Lines>257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Wróblewska</dc:creator>
  <cp:keywords/>
  <dc:description/>
  <cp:lastModifiedBy>Jarosław Ziętkiewicz</cp:lastModifiedBy>
  <cp:revision>2</cp:revision>
  <cp:lastPrinted>2023-12-05T06:49:00Z</cp:lastPrinted>
  <dcterms:created xsi:type="dcterms:W3CDTF">2024-08-26T11:54:00Z</dcterms:created>
  <dcterms:modified xsi:type="dcterms:W3CDTF">2024-08-26T11:54:00Z</dcterms:modified>
</cp:coreProperties>
</file>