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DBF" w:rsidRPr="00A53C35" w:rsidRDefault="00DF3DBF" w:rsidP="00DF3DBF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="Calibri" w:hAnsi="Calibri" w:cs="Calibri"/>
          <w:b/>
          <w:bCs/>
          <w:sz w:val="22"/>
          <w:szCs w:val="22"/>
          <w:lang w:eastAsia="pl-PL"/>
        </w:rPr>
        <w:t>9</w:t>
      </w:r>
      <w:r w:rsidRPr="00A53C35">
        <w:rPr>
          <w:rFonts w:ascii="Calibri" w:hAnsi="Calibri" w:cs="Calibri"/>
          <w:b/>
          <w:bCs/>
          <w:sz w:val="22"/>
          <w:szCs w:val="22"/>
          <w:lang w:eastAsia="pl-PL"/>
        </w:rPr>
        <w:t xml:space="preserve"> </w:t>
      </w:r>
      <w:r w:rsidRPr="00A53C35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A53C35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:rsidR="00DF3DBF" w:rsidRPr="00A53C35" w:rsidRDefault="00DF3DBF" w:rsidP="00DF3DBF">
      <w:pPr>
        <w:rPr>
          <w:rFonts w:ascii="Calibri" w:hAnsi="Calibri" w:cs="Calibri"/>
          <w:b/>
          <w:sz w:val="22"/>
          <w:szCs w:val="22"/>
        </w:rPr>
      </w:pPr>
      <w:r w:rsidRPr="00A53C35">
        <w:rPr>
          <w:rFonts w:ascii="Calibri" w:hAnsi="Calibri" w:cs="Calibri"/>
          <w:b/>
          <w:sz w:val="22"/>
          <w:szCs w:val="22"/>
        </w:rPr>
        <w:t>Wykonawca:</w:t>
      </w:r>
    </w:p>
    <w:p w:rsidR="00DF3DBF" w:rsidRPr="00A53C35" w:rsidRDefault="00DF3DBF" w:rsidP="00DF3DBF">
      <w:pPr>
        <w:ind w:right="5954"/>
        <w:rPr>
          <w:rFonts w:ascii="Calibri" w:hAnsi="Calibri" w:cs="Calibri"/>
          <w:sz w:val="22"/>
          <w:szCs w:val="22"/>
        </w:rPr>
      </w:pPr>
      <w:r w:rsidRPr="00A53C35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  <w:r w:rsidRPr="00A53C35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A53C35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A53C35">
        <w:rPr>
          <w:rFonts w:ascii="Calibri" w:hAnsi="Calibri" w:cs="Calibri"/>
          <w:i/>
          <w:sz w:val="22"/>
          <w:szCs w:val="22"/>
        </w:rPr>
        <w:t>)</w:t>
      </w:r>
    </w:p>
    <w:p w:rsidR="00DF3DBF" w:rsidRPr="00A53C35" w:rsidRDefault="00DF3DBF" w:rsidP="00DF3DBF">
      <w:pPr>
        <w:ind w:right="5953"/>
        <w:rPr>
          <w:rFonts w:ascii="Calibri" w:hAnsi="Calibri" w:cs="Calibri"/>
          <w:i/>
          <w:sz w:val="22"/>
          <w:szCs w:val="22"/>
        </w:rPr>
      </w:pPr>
    </w:p>
    <w:p w:rsidR="0070435E" w:rsidRPr="00BB29C5" w:rsidRDefault="0070435E" w:rsidP="0070435E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70435E" w:rsidRPr="00BB29C5" w:rsidRDefault="0070435E" w:rsidP="0070435E">
      <w:pPr>
        <w:ind w:left="5672"/>
        <w:rPr>
          <w:rFonts w:asciiTheme="minorHAnsi" w:hAnsiTheme="minorHAnsi" w:cstheme="minorHAnsi"/>
          <w:b/>
          <w:sz w:val="22"/>
          <w:szCs w:val="22"/>
        </w:rPr>
      </w:pPr>
      <w:r w:rsidRPr="00BB29C5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70435E" w:rsidRPr="00BB29C5" w:rsidRDefault="0070435E" w:rsidP="0070435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0435E" w:rsidRPr="00BB29C5" w:rsidRDefault="0070435E" w:rsidP="0070435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0435E" w:rsidRPr="00BB29C5" w:rsidRDefault="0070435E" w:rsidP="0070435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70435E" w:rsidRPr="00BB29C5" w:rsidRDefault="0070435E" w:rsidP="0070435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B29C5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70435E" w:rsidRPr="00BB29C5" w:rsidRDefault="0070435E" w:rsidP="00553BD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:rsidR="00553BDE" w:rsidRPr="00B10F1C" w:rsidRDefault="00553BDE" w:rsidP="00553BDE">
      <w:pPr>
        <w:spacing w:before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10F1C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</w:rPr>
          <w:id w:val="184489978"/>
          <w:placeholder>
            <w:docPart w:val="D6505C20295A453BA4A10E0704C69A4C"/>
          </w:placeholder>
          <w:text/>
        </w:sdtPr>
        <w:sdtContent>
          <w:r w:rsidRPr="00B10F1C">
            <w:rPr>
              <w:rFonts w:asciiTheme="minorHAnsi" w:hAnsiTheme="minorHAnsi" w:cstheme="minorHAnsi"/>
              <w:b/>
              <w:sz w:val="22"/>
              <w:szCs w:val="22"/>
            </w:rPr>
            <w:t xml:space="preserve">Obsługa tłumaczeń pisemnych i ustnych – język ormiański na potrzeby projektu DWR/ADM2021/012/2 - Armenia 2022 </w:t>
          </w:r>
        </w:sdtContent>
      </w:sdt>
      <w:r w:rsidRPr="00B10F1C">
        <w:rPr>
          <w:rFonts w:asciiTheme="minorHAnsi" w:hAnsiTheme="minorHAnsi" w:cstheme="minorHAnsi"/>
          <w:b/>
          <w:sz w:val="22"/>
          <w:szCs w:val="22"/>
        </w:rPr>
        <w:t xml:space="preserve"> BAG.261.10.2022.ICI</w:t>
      </w:r>
      <w:r w:rsidRPr="00B10F1C">
        <w:rPr>
          <w:rFonts w:asciiTheme="minorHAnsi" w:hAnsiTheme="minorHAnsi" w:cstheme="minorHAnsi"/>
          <w:sz w:val="22"/>
          <w:szCs w:val="22"/>
        </w:rPr>
        <w:t xml:space="preserve">, prowadzonego przez </w:t>
      </w:r>
      <w:proofErr w:type="spellStart"/>
      <w:r w:rsidRPr="00B10F1C">
        <w:rPr>
          <w:rFonts w:asciiTheme="minorHAnsi" w:hAnsiTheme="minorHAnsi" w:cstheme="minorHAnsi"/>
          <w:sz w:val="22"/>
          <w:szCs w:val="22"/>
        </w:rPr>
        <w:t>Głowny</w:t>
      </w:r>
      <w:proofErr w:type="spellEnd"/>
      <w:r w:rsidRPr="00B10F1C">
        <w:rPr>
          <w:rFonts w:asciiTheme="minorHAnsi" w:hAnsiTheme="minorHAnsi" w:cstheme="minorHAnsi"/>
          <w:sz w:val="22"/>
          <w:szCs w:val="22"/>
        </w:rPr>
        <w:t xml:space="preserve"> Inspektorat Farmaceutyczny,</w:t>
      </w:r>
      <w:r w:rsidRPr="00B10F1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B10F1C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B10F1C">
        <w:rPr>
          <w:rFonts w:asciiTheme="minorHAnsi" w:hAnsiTheme="minorHAnsi" w:cstheme="minorHAnsi"/>
          <w:sz w:val="22"/>
          <w:szCs w:val="22"/>
          <w:shd w:val="clear" w:color="auto" w:fill="FFFFFF"/>
        </w:rPr>
        <w:t>z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B10F1C">
        <w:rPr>
          <w:rFonts w:asciiTheme="minorHAnsi" w:hAnsiTheme="minorHAnsi" w:cstheme="minorHAnsi"/>
          <w:sz w:val="22"/>
          <w:szCs w:val="22"/>
          <w:shd w:val="clear" w:color="auto" w:fill="FFFFFF"/>
        </w:rPr>
        <w:t>dnia 13 kwietnia 2022 r. o szczególnych rozwiązaniach w zakresie przeciwdziałania wspieraniu agresji na Ukrainę oraz służących ochronie bezpieczeństwa narodowego</w:t>
      </w:r>
      <w:r w:rsidRPr="00B10F1C">
        <w:rPr>
          <w:rFonts w:asciiTheme="minorHAnsi" w:hAnsiTheme="minorHAnsi" w:cstheme="minorHAnsi"/>
          <w:sz w:val="22"/>
          <w:szCs w:val="22"/>
        </w:rPr>
        <w:t xml:space="preserve"> (Dz. U. z 2022 r., poz. 835) </w:t>
      </w:r>
      <w:r w:rsidRPr="00B10F1C">
        <w:rPr>
          <w:rFonts w:asciiTheme="minorHAnsi" w:hAnsiTheme="minorHAnsi" w:cstheme="minorHAnsi"/>
          <w:bCs/>
          <w:sz w:val="22"/>
          <w:szCs w:val="22"/>
        </w:rPr>
        <w:t>tj.:</w:t>
      </w:r>
    </w:p>
    <w:p w:rsidR="0070435E" w:rsidRPr="00BB29C5" w:rsidRDefault="0070435E" w:rsidP="0070435E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  <w:r w:rsidRPr="00BB29C5">
        <w:rPr>
          <w:rFonts w:asciiTheme="minorHAnsi" w:hAnsiTheme="minorHAnsi" w:cstheme="minorHAnsi"/>
          <w:b/>
          <w:bCs/>
          <w:szCs w:val="22"/>
        </w:rPr>
        <w:t>nie jestem</w:t>
      </w:r>
      <w:r w:rsidRPr="00BB29C5">
        <w:rPr>
          <w:rFonts w:asciiTheme="minorHAnsi" w:hAnsiTheme="minorHAnsi" w:cstheme="minorHAnsi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:rsidR="0070435E" w:rsidRPr="00BB29C5" w:rsidRDefault="0070435E" w:rsidP="0070435E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BB29C5">
        <w:rPr>
          <w:rFonts w:asciiTheme="minorHAnsi" w:hAnsiTheme="minorHAnsi" w:cstheme="minorHAnsi"/>
          <w:szCs w:val="22"/>
        </w:rPr>
        <w:t>beneficjentem rzeczywistym w</w:t>
      </w:r>
      <w:bookmarkStart w:id="0" w:name="_GoBack"/>
      <w:bookmarkEnd w:id="0"/>
      <w:r w:rsidRPr="00BB29C5">
        <w:rPr>
          <w:rFonts w:asciiTheme="minorHAnsi" w:hAnsiTheme="minorHAnsi" w:cstheme="minorHAnsi"/>
          <w:szCs w:val="22"/>
        </w:rPr>
        <w:t xml:space="preserve">ykonawcy w rozumieniu ustawy z dnia 1 marca 2018 r. o przeciwdziałaniu praniu pieniędzy oraz finansowaniu terroryzmu (Dz. U. z 2022 r. poz. 593 i 655) </w:t>
      </w:r>
      <w:r w:rsidRPr="00BB29C5">
        <w:rPr>
          <w:rFonts w:asciiTheme="minorHAnsi" w:hAnsiTheme="minorHAnsi" w:cstheme="minorHAnsi"/>
          <w:b/>
          <w:bCs/>
          <w:szCs w:val="22"/>
        </w:rPr>
        <w:t>nie jest</w:t>
      </w:r>
      <w:r w:rsidRPr="00BB29C5">
        <w:rPr>
          <w:rFonts w:asciiTheme="minorHAnsi" w:hAnsiTheme="minorHAnsi" w:cstheme="minorHAnsi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:rsidR="0070435E" w:rsidRPr="00BB29C5" w:rsidRDefault="0070435E" w:rsidP="0070435E">
      <w:pPr>
        <w:pStyle w:val="Akapitzlist"/>
        <w:widowControl/>
        <w:numPr>
          <w:ilvl w:val="1"/>
          <w:numId w:val="2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Cs w:val="22"/>
        </w:rPr>
      </w:pPr>
      <w:r w:rsidRPr="00BB29C5">
        <w:rPr>
          <w:rFonts w:asciiTheme="minorHAnsi" w:hAnsiTheme="minorHAnsi" w:cstheme="minorHAnsi"/>
          <w:szCs w:val="22"/>
        </w:rPr>
        <w:t xml:space="preserve">jednostką dominującą wykonawcy w rozumieniu art. 3 ust. 1 pkt 37 ustawy z dnia 29 września 1994 r. o rachunkowości (Dz. U. z 2021 r. poz. 217, 2105 i 2106), </w:t>
      </w:r>
      <w:r w:rsidRPr="00BB29C5">
        <w:rPr>
          <w:rFonts w:asciiTheme="minorHAnsi" w:hAnsiTheme="minorHAnsi" w:cstheme="minorHAnsi"/>
          <w:b/>
          <w:bCs/>
          <w:szCs w:val="22"/>
        </w:rPr>
        <w:t>nie jest</w:t>
      </w:r>
      <w:r w:rsidRPr="00BB29C5">
        <w:rPr>
          <w:rFonts w:asciiTheme="minorHAnsi" w:hAnsiTheme="minorHAnsi" w:cstheme="minorHAnsi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:rsidR="0070435E" w:rsidRPr="00BB29C5" w:rsidRDefault="0070435E" w:rsidP="0070435E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="0070435E" w:rsidRPr="00BB29C5" w:rsidRDefault="0070435E" w:rsidP="0070435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29C5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0435E" w:rsidRPr="00BB29C5" w:rsidRDefault="0070435E" w:rsidP="0070435E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70435E" w:rsidRPr="00BB29C5" w:rsidRDefault="0070435E" w:rsidP="0070435E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BB29C5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:rsidR="0070435E" w:rsidRPr="00BB29C5" w:rsidRDefault="0070435E" w:rsidP="0070435E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70435E" w:rsidRPr="00BB29C5" w:rsidRDefault="0070435E" w:rsidP="0070435E">
      <w:pPr>
        <w:spacing w:line="276" w:lineRule="auto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70435E" w:rsidRPr="00BB29C5" w:rsidRDefault="0070435E" w:rsidP="0070435E">
      <w:pPr>
        <w:suppressAutoHyphens w:val="0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34C54" w:rsidRPr="00C13950" w:rsidRDefault="00934C54" w:rsidP="00934C54">
      <w:pPr>
        <w:pStyle w:val="Tekstpodstawowy"/>
        <w:spacing w:before="120" w:line="276" w:lineRule="auto"/>
        <w:ind w:left="9204" w:firstLine="708"/>
        <w:jc w:val="right"/>
        <w:rPr>
          <w:rFonts w:asciiTheme="minorHAnsi" w:hAnsiTheme="minorHAnsi" w:cstheme="minorHAnsi"/>
          <w:sz w:val="22"/>
          <w:szCs w:val="22"/>
        </w:rPr>
      </w:pPr>
    </w:p>
    <w:sectPr w:rsidR="00934C54" w:rsidRPr="00C13950" w:rsidSect="009F7800">
      <w:footerReference w:type="default" r:id="rId7"/>
      <w:footnotePr>
        <w:pos w:val="beneathText"/>
      </w:footnotePr>
      <w:pgSz w:w="11905" w:h="16837" w:code="9"/>
      <w:pgMar w:top="130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536" w:rsidRDefault="0070435E">
      <w:r>
        <w:separator/>
      </w:r>
    </w:p>
  </w:endnote>
  <w:endnote w:type="continuationSeparator" w:id="0">
    <w:p w:rsidR="00CC6536" w:rsidRDefault="0070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365128"/>
      <w:docPartObj>
        <w:docPartGallery w:val="Page Numbers (Bottom of Page)"/>
        <w:docPartUnique/>
      </w:docPartObj>
    </w:sdtPr>
    <w:sdtEndPr/>
    <w:sdtContent>
      <w:p w:rsidR="00FC31AC" w:rsidRDefault="00DF3DBF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53B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C31AC" w:rsidRDefault="00553BD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536" w:rsidRDefault="0070435E">
      <w:r>
        <w:separator/>
      </w:r>
    </w:p>
  </w:footnote>
  <w:footnote w:type="continuationSeparator" w:id="0">
    <w:p w:rsidR="00CC6536" w:rsidRDefault="00704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05E3857"/>
    <w:multiLevelType w:val="multilevel"/>
    <w:tmpl w:val="2DC654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42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918" w:hanging="720"/>
      </w:pPr>
      <w:rPr>
        <w:rFonts w:hint="default"/>
        <w:b w:val="0"/>
      </w:rPr>
    </w:lvl>
    <w:lvl w:ilvl="4">
      <w:start w:val="1"/>
      <w:numFmt w:val="bullet"/>
      <w:lvlText w:val=""/>
      <w:lvlJc w:val="left"/>
      <w:pPr>
        <w:ind w:left="5344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ind w:left="641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83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890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328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434D97"/>
    <w:rsid w:val="00553BDE"/>
    <w:rsid w:val="0070435E"/>
    <w:rsid w:val="008F0F9D"/>
    <w:rsid w:val="00934C54"/>
    <w:rsid w:val="00A857DF"/>
    <w:rsid w:val="00BE1192"/>
    <w:rsid w:val="00CC6536"/>
    <w:rsid w:val="00DD278C"/>
    <w:rsid w:val="00DF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uiPriority w:val="1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uiPriority w:val="1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DF3DBF"/>
    <w:rPr>
      <w:rFonts w:ascii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F3DBF"/>
    <w:pPr>
      <w:tabs>
        <w:tab w:val="center" w:pos="4536"/>
        <w:tab w:val="right" w:pos="9072"/>
      </w:tabs>
    </w:pPr>
    <w:rPr>
      <w:rFonts w:ascii="Times New Roman" w:eastAsiaTheme="minorHAnsi" w:hAnsi="Times New Roman"/>
      <w:sz w:val="20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DF3DBF"/>
    <w:rPr>
      <w:rFonts w:ascii="Verdana" w:eastAsia="Calibri" w:hAnsi="Verdana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DF3DBF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70435E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70435E"/>
    <w:rPr>
      <w:rFonts w:ascii="Palatino Linotype" w:eastAsia="Lucida Sans Unicode" w:hAnsi="Palatino Linotype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505C20295A453BA4A10E0704C69A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22BB4C-C602-46E6-992C-E618279E3A60}"/>
      </w:docPartPr>
      <w:docPartBody>
        <w:p w:rsidR="00000000" w:rsidRDefault="00ED03B4" w:rsidP="00ED03B4">
          <w:pPr>
            <w:pStyle w:val="D6505C20295A453BA4A10E0704C69A4C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B4"/>
    <w:rsid w:val="00ED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D03B4"/>
    <w:rPr>
      <w:color w:val="808080"/>
    </w:rPr>
  </w:style>
  <w:style w:type="paragraph" w:customStyle="1" w:styleId="B64D5A5034C8405E86FD4F638AB8B6F6">
    <w:name w:val="B64D5A5034C8405E86FD4F638AB8B6F6"/>
    <w:rsid w:val="00ED03B4"/>
  </w:style>
  <w:style w:type="paragraph" w:customStyle="1" w:styleId="D6505C20295A453BA4A10E0704C69A4C">
    <w:name w:val="D6505C20295A453BA4A10E0704C69A4C"/>
    <w:rsid w:val="00ED03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2021-07-20T13:39:00Z</dcterms:created>
  <dcterms:modified xsi:type="dcterms:W3CDTF">2022-06-15T10:02:00Z</dcterms:modified>
</cp:coreProperties>
</file>