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660" w:after="700"/>
        <w:ind w:left="0" w:right="0" w:firstLine="0"/>
        <w:jc w:val="both"/>
      </w:pPr>
      <w:r>
        <w:rPr>
          <w:rStyle w:val="CharStyle3"/>
          <w:b/>
          <w:bCs/>
        </w:rPr>
        <w:t>Dotyczy: Petycji w sprawie podjęcia działań ograniczających uciążliwość nadmiernej populacji wron na terenie Gminy Oporów</w:t>
      </w:r>
    </w:p>
    <w:p>
      <w:pPr>
        <w:pStyle w:val="Style2"/>
        <w:keepNext w:val="0"/>
        <w:keepLines w:val="0"/>
        <w:widowControl w:val="0"/>
        <w:shd w:val="clear" w:color="auto" w:fill="auto"/>
        <w:bidi w:val="0"/>
        <w:spacing w:before="0" w:after="360"/>
        <w:ind w:left="0" w:right="0" w:firstLine="0"/>
        <w:jc w:val="center"/>
      </w:pPr>
      <w:r>
        <w:rPr>
          <w:rStyle w:val="CharStyle3"/>
          <w:b/>
          <w:bCs/>
        </w:rPr>
        <w:t>PETYCJA</w:t>
      </w:r>
    </w:p>
    <w:p>
      <w:pPr>
        <w:pStyle w:val="Style2"/>
        <w:keepNext w:val="0"/>
        <w:keepLines w:val="0"/>
        <w:widowControl w:val="0"/>
        <w:shd w:val="clear" w:color="auto" w:fill="auto"/>
        <w:bidi w:val="0"/>
        <w:spacing w:before="0" w:after="360" w:line="346" w:lineRule="auto"/>
        <w:ind w:left="0" w:right="0" w:firstLine="540"/>
        <w:jc w:val="both"/>
      </w:pPr>
      <w:r>
        <w:rPr>
          <w:rStyle w:val="CharStyle3"/>
        </w:rPr>
        <w:t>My niżej podpisani , działając na podstawie art. 63 Konstytucji RP oraz ustawy o petycjach z dnia 11 lipca 2014 r., zwracamy się z pilną prośbą o podjęcie skutecznych działań mających na celu ograniczenie populacji wron (gawronów/wron siwych).</w:t>
      </w:r>
    </w:p>
    <w:p>
      <w:pPr>
        <w:pStyle w:val="Style2"/>
        <w:keepNext w:val="0"/>
        <w:keepLines w:val="0"/>
        <w:widowControl w:val="0"/>
        <w:shd w:val="clear" w:color="auto" w:fill="auto"/>
        <w:bidi w:val="0"/>
        <w:spacing w:before="0" w:after="160" w:line="336" w:lineRule="auto"/>
        <w:ind w:left="0" w:right="0" w:firstLine="0"/>
        <w:jc w:val="both"/>
      </w:pPr>
      <w:r>
        <w:rPr>
          <w:rStyle w:val="CharStyle3"/>
        </w:rPr>
        <w:t>Obecna, nadmierna populacja wron w naszej okolicy powoduje znaczną uciążliwość dla mieszkańców oraz turystów. Wronom towarzyszą:</w:t>
      </w:r>
    </w:p>
    <w:p>
      <w:pPr>
        <w:pStyle w:val="Style2"/>
        <w:keepNext w:val="0"/>
        <w:keepLines w:val="0"/>
        <w:widowControl w:val="0"/>
        <w:numPr>
          <w:ilvl w:val="0"/>
          <w:numId w:val="1"/>
        </w:numPr>
        <w:shd w:val="clear" w:color="auto" w:fill="auto"/>
        <w:tabs>
          <w:tab w:pos="726" w:val="left"/>
        </w:tabs>
        <w:bidi w:val="0"/>
        <w:spacing w:before="0" w:after="160"/>
        <w:ind w:left="720" w:right="0" w:hanging="340"/>
        <w:jc w:val="both"/>
      </w:pPr>
      <w:r>
        <w:rPr>
          <w:rStyle w:val="CharStyle3"/>
          <w:b/>
          <w:bCs/>
        </w:rPr>
        <w:t xml:space="preserve">Szkody w rolnictwie: </w:t>
      </w:r>
      <w:r>
        <w:rPr>
          <w:rStyle w:val="CharStyle3"/>
        </w:rPr>
        <w:t>Wrony niszczą uprawę kukurydzy. Wyjadają świeżo posiane ziarna kukurydzy, a także niszczą młode wschody, wyciągając je z ziemi, co często zmusza rolników do ponownych zasiewów. W ten sposób niszczą też plantacje buraka cukrowego. Niszczą także pola obsiane innymi gatunkami, takimi jak zboża czy słonecznik, szczególnie zaraz po siewie, kiedy ziarno jest łatwo dostępne. Wrony potrafią precyzyjnie wydziobywać z ziemi ziarna zbóż czy kukurydzy, które zostały zaprawione (otoczkowane), co niszczy potencjał plonu oraz niszczą owoce (np. truskawki) oraz młode warzywa, co obniża ich wartość rynkową. Żeby ograniczyć niszczenie plantacji rolnicy kupują nasiona zaprawiane środkami ochrony roślin , co zwiększa koszty .</w:t>
      </w:r>
    </w:p>
    <w:p>
      <w:pPr>
        <w:pStyle w:val="Style2"/>
        <w:keepNext w:val="0"/>
        <w:keepLines w:val="0"/>
        <w:widowControl w:val="0"/>
        <w:numPr>
          <w:ilvl w:val="0"/>
          <w:numId w:val="1"/>
        </w:numPr>
        <w:shd w:val="clear" w:color="auto" w:fill="auto"/>
        <w:tabs>
          <w:tab w:pos="726" w:val="left"/>
        </w:tabs>
        <w:bidi w:val="0"/>
        <w:spacing w:before="0" w:after="360"/>
        <w:ind w:left="720" w:right="0" w:hanging="340"/>
        <w:jc w:val="both"/>
      </w:pPr>
      <w:r>
        <w:rPr>
          <w:rStyle w:val="CharStyle3"/>
          <w:b/>
          <w:bCs/>
        </w:rPr>
        <w:t xml:space="preserve">Negatywny wpływ na turystykę i lokalną infrastrukturę: </w:t>
      </w:r>
      <w:r>
        <w:rPr>
          <w:rStyle w:val="CharStyle3"/>
        </w:rPr>
        <w:t>Wrony często gromadzą się w popularnych miejscach (parki, skwery), pozostawiając odchody, które zanieczyszczają ławki, stoliki, chodniki oraz mienie turystów. Ptaki te potrafią rozrywać worki na śmieci i wyciągać odpadki z koszy w poszukiwaniu pożywienia, co prowadzi do zaśmiecenia parków i szlaków turystycznych, obniżając ich walory estetyczne.</w:t>
      </w:r>
    </w:p>
    <w:p>
      <w:pPr>
        <w:pStyle w:val="Style2"/>
        <w:keepNext w:val="0"/>
        <w:keepLines w:val="0"/>
        <w:widowControl w:val="0"/>
        <w:numPr>
          <w:ilvl w:val="0"/>
          <w:numId w:val="1"/>
        </w:numPr>
        <w:shd w:val="clear" w:color="auto" w:fill="auto"/>
        <w:tabs>
          <w:tab w:pos="746" w:val="left"/>
        </w:tabs>
        <w:bidi w:val="0"/>
        <w:spacing w:before="0" w:line="341" w:lineRule="auto"/>
        <w:ind w:left="720" w:right="0" w:hanging="340"/>
        <w:jc w:val="both"/>
      </w:pPr>
      <w:r>
        <w:rPr>
          <w:rStyle w:val="CharStyle3"/>
          <w:b/>
          <w:bCs/>
        </w:rPr>
        <w:t xml:space="preserve">Ekstremalny hałas: </w:t>
      </w:r>
      <w:r>
        <w:rPr>
          <w:rStyle w:val="CharStyle3"/>
        </w:rPr>
        <w:t>Krzyk wron o wczesnych godzinach porannych (od godz. 4:00) uniemożliwia spoczynek nocny, szczególnie uciążliwy dla dzieci, osób starszych i pracujących.</w:t>
      </w:r>
    </w:p>
    <w:p>
      <w:pPr>
        <w:pStyle w:val="Style2"/>
        <w:keepNext w:val="0"/>
        <w:keepLines w:val="0"/>
        <w:widowControl w:val="0"/>
        <w:numPr>
          <w:ilvl w:val="0"/>
          <w:numId w:val="1"/>
        </w:numPr>
        <w:shd w:val="clear" w:color="auto" w:fill="auto"/>
        <w:tabs>
          <w:tab w:pos="756" w:val="left"/>
        </w:tabs>
        <w:bidi w:val="0"/>
        <w:spacing w:before="0"/>
        <w:ind w:left="720" w:right="0" w:hanging="340"/>
        <w:jc w:val="both"/>
      </w:pPr>
      <w:r>
        <w:rPr>
          <w:rStyle w:val="CharStyle3"/>
          <w:b/>
          <w:bCs/>
        </w:rPr>
        <w:t xml:space="preserve">Zagrożenie sanitarne i zabrudzenia: </w:t>
      </w:r>
      <w:r>
        <w:rPr>
          <w:rStyle w:val="CharStyle3"/>
        </w:rPr>
        <w:t>Liczne odchody niszczą elewacje budynków, chodniki, ławki, samochody oraz place zabaw, co stanowi zagrożenie sanitarno-epidemiologiczne.</w:t>
      </w:r>
    </w:p>
    <w:p>
      <w:pPr>
        <w:pStyle w:val="Style2"/>
        <w:keepNext w:val="0"/>
        <w:keepLines w:val="0"/>
        <w:widowControl w:val="0"/>
        <w:numPr>
          <w:ilvl w:val="0"/>
          <w:numId w:val="1"/>
        </w:numPr>
        <w:shd w:val="clear" w:color="auto" w:fill="auto"/>
        <w:tabs>
          <w:tab w:pos="746" w:val="left"/>
        </w:tabs>
        <w:bidi w:val="0"/>
        <w:spacing w:before="0"/>
        <w:ind w:left="720" w:right="0" w:hanging="340"/>
        <w:jc w:val="both"/>
      </w:pPr>
      <w:r>
        <w:rPr>
          <w:rStyle w:val="CharStyle3"/>
          <w:b/>
          <w:bCs/>
        </w:rPr>
        <w:t xml:space="preserve">Agresywne zachowania: </w:t>
      </w:r>
      <w:r>
        <w:rPr>
          <w:rStyle w:val="CharStyle3"/>
        </w:rPr>
        <w:t>W okresie lęgowym (wiosna) ptaki stają się agresywne, atakując przechodniów, w tym dzieci, w obronie gniazd.</w:t>
      </w:r>
    </w:p>
    <w:p>
      <w:pPr>
        <w:pStyle w:val="Style2"/>
        <w:keepNext w:val="0"/>
        <w:keepLines w:val="0"/>
        <w:widowControl w:val="0"/>
        <w:numPr>
          <w:ilvl w:val="0"/>
          <w:numId w:val="1"/>
        </w:numPr>
        <w:shd w:val="clear" w:color="auto" w:fill="auto"/>
        <w:tabs>
          <w:tab w:pos="753" w:val="left"/>
        </w:tabs>
        <w:bidi w:val="0"/>
        <w:spacing w:before="0" w:after="1080" w:line="331" w:lineRule="auto"/>
        <w:ind w:left="720" w:right="0" w:hanging="340"/>
        <w:jc w:val="both"/>
      </w:pPr>
      <w:r>
        <w:rPr>
          <w:rStyle w:val="CharStyle3"/>
          <w:b/>
          <w:bCs/>
        </w:rPr>
        <w:t xml:space="preserve">Rozrzucanie śmieci: </w:t>
      </w:r>
      <w:r>
        <w:rPr>
          <w:rStyle w:val="CharStyle3"/>
        </w:rPr>
        <w:t>Wrony rozrywają worki i rozrzucają odpady z otwartych kontenerów, co prowadzi do zanieczyszczenia okolicy.</w:t>
      </w:r>
    </w:p>
    <w:p>
      <w:pPr>
        <w:pStyle w:val="Style2"/>
        <w:keepNext w:val="0"/>
        <w:keepLines w:val="0"/>
        <w:widowControl w:val="0"/>
        <w:shd w:val="clear" w:color="auto" w:fill="auto"/>
        <w:bidi w:val="0"/>
        <w:spacing w:before="0" w:line="341" w:lineRule="auto"/>
        <w:ind w:left="0" w:right="0" w:firstLine="0"/>
        <w:jc w:val="left"/>
      </w:pPr>
      <w:r>
        <w:rPr>
          <w:rStyle w:val="CharStyle3"/>
        </w:rPr>
        <w:t>W związku z powyższym wnosimy o:</w:t>
      </w:r>
    </w:p>
    <w:p>
      <w:pPr>
        <w:pStyle w:val="Style2"/>
        <w:keepNext w:val="0"/>
        <w:keepLines w:val="0"/>
        <w:widowControl w:val="0"/>
        <w:shd w:val="clear" w:color="auto" w:fill="auto"/>
        <w:bidi w:val="0"/>
        <w:spacing w:before="0" w:line="341" w:lineRule="auto"/>
        <w:ind w:left="0" w:right="0" w:firstLine="0"/>
        <w:jc w:val="both"/>
      </w:pPr>
      <w:r>
        <w:rPr>
          <w:rStyle w:val="CharStyle3"/>
        </w:rPr>
        <w:t>Podjęcie działań zmierzających do podjęcia skutecznych działań mających na celu ograniczenie populacji wron (gawronów/wron siwych), m. in. likwidacji gniazd wron, użycie sokolnika, sokołów lub innych.</w:t>
      </w:r>
    </w:p>
    <w:p>
      <w:pPr>
        <w:pStyle w:val="Style2"/>
        <w:keepNext w:val="0"/>
        <w:keepLines w:val="0"/>
        <w:widowControl w:val="0"/>
        <w:shd w:val="clear" w:color="auto" w:fill="auto"/>
        <w:bidi w:val="0"/>
        <w:spacing w:before="0" w:after="3540" w:line="341" w:lineRule="auto"/>
        <w:ind w:left="0" w:right="0" w:firstLine="0"/>
        <w:jc w:val="left"/>
      </w:pPr>
      <w:r>
        <w:rPr>
          <w:rStyle w:val="CharStyle3"/>
        </w:rPr>
        <w:t>Prosimy o pozytywne i szybkie rozpatrzenie naszej petycji.</w:t>
      </w:r>
    </w:p>
    <w:p>
      <w:pPr>
        <w:pStyle w:val="Style5"/>
        <w:keepNext w:val="0"/>
        <w:keepLines w:val="0"/>
        <w:widowControl w:val="0"/>
        <w:shd w:val="clear" w:color="auto" w:fill="auto"/>
        <w:bidi w:val="0"/>
        <w:spacing w:before="0" w:after="0"/>
        <w:ind w:left="0" w:right="0" w:firstLine="0"/>
        <w:jc w:val="left"/>
      </w:pPr>
      <w:r>
        <w:rPr>
          <w:rStyle w:val="CharStyle6"/>
        </w:rPr>
        <w:t>W załączeniu listy osób popierających petycję. Do wiadomości:</w:t>
      </w:r>
    </w:p>
    <w:p>
      <w:pPr>
        <w:pStyle w:val="Style5"/>
        <w:keepNext w:val="0"/>
        <w:keepLines w:val="0"/>
        <w:widowControl w:val="0"/>
        <w:numPr>
          <w:ilvl w:val="0"/>
          <w:numId w:val="3"/>
        </w:numPr>
        <w:shd w:val="clear" w:color="auto" w:fill="auto"/>
        <w:tabs>
          <w:tab w:pos="791" w:val="left"/>
        </w:tabs>
        <w:bidi w:val="0"/>
        <w:spacing w:before="0" w:after="0"/>
        <w:ind w:left="0" w:right="0"/>
        <w:jc w:val="left"/>
      </w:pPr>
      <w:r>
        <w:rPr>
          <w:rStyle w:val="CharStyle6"/>
        </w:rPr>
        <w:t>Starosta Powiatowe w Kutnie</w:t>
      </w:r>
    </w:p>
    <w:p>
      <w:pPr>
        <w:pStyle w:val="Style5"/>
        <w:keepNext w:val="0"/>
        <w:keepLines w:val="0"/>
        <w:widowControl w:val="0"/>
        <w:numPr>
          <w:ilvl w:val="0"/>
          <w:numId w:val="3"/>
        </w:numPr>
        <w:shd w:val="clear" w:color="auto" w:fill="auto"/>
        <w:tabs>
          <w:tab w:pos="816" w:val="left"/>
        </w:tabs>
        <w:bidi w:val="0"/>
        <w:spacing w:before="0" w:after="0"/>
        <w:ind w:left="0" w:right="0"/>
        <w:jc w:val="left"/>
      </w:pPr>
      <w:r>
        <w:rPr>
          <w:rStyle w:val="CharStyle6"/>
        </w:rPr>
        <w:t>Rada Powiatu Kutnowskiego</w:t>
      </w:r>
    </w:p>
    <w:p>
      <w:pPr>
        <w:pStyle w:val="Style5"/>
        <w:keepNext w:val="0"/>
        <w:keepLines w:val="0"/>
        <w:widowControl w:val="0"/>
        <w:numPr>
          <w:ilvl w:val="0"/>
          <w:numId w:val="3"/>
        </w:numPr>
        <w:shd w:val="clear" w:color="auto" w:fill="auto"/>
        <w:tabs>
          <w:tab w:pos="813" w:val="left"/>
        </w:tabs>
        <w:bidi w:val="0"/>
        <w:spacing w:before="0" w:after="0"/>
        <w:ind w:left="0" w:right="0"/>
        <w:jc w:val="left"/>
      </w:pPr>
      <w:r>
        <w:rPr>
          <w:rStyle w:val="CharStyle6"/>
        </w:rPr>
        <w:t>Wójt Gminy Oporów</w:t>
      </w:r>
    </w:p>
    <w:p>
      <w:pPr>
        <w:pStyle w:val="Style5"/>
        <w:keepNext w:val="0"/>
        <w:keepLines w:val="0"/>
        <w:widowControl w:val="0"/>
        <w:numPr>
          <w:ilvl w:val="0"/>
          <w:numId w:val="3"/>
        </w:numPr>
        <w:shd w:val="clear" w:color="auto" w:fill="auto"/>
        <w:tabs>
          <w:tab w:pos="820" w:val="left"/>
        </w:tabs>
        <w:bidi w:val="0"/>
        <w:spacing w:before="0" w:after="180"/>
        <w:ind w:left="0" w:right="0"/>
        <w:jc w:val="left"/>
      </w:pPr>
      <w:r>
        <w:rPr>
          <w:rStyle w:val="CharStyle6"/>
        </w:rPr>
        <w:t>Rada Gminy Oporów</w:t>
      </w:r>
    </w:p>
    <w:sectPr>
      <w:footnotePr>
        <w:pos w:val="pageBottom"/>
        <w:numFmt w:val="decimal"/>
        <w:numRestart w:val="continuous"/>
      </w:footnotePr>
      <w:pgSz w:w="11900" w:h="16840"/>
      <w:pgMar w:top="1856" w:right="1436" w:bottom="1726" w:left="1259" w:header="1428" w:footer="1298"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Body text (2)_"/>
    <w:basedOn w:val="DefaultParagraphFont"/>
    <w:link w:val="Style5"/>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auto"/>
      <w:spacing w:after="180" w:line="338" w:lineRule="auto"/>
    </w:pPr>
    <w:rPr>
      <w:rFonts w:ascii="Arial" w:eastAsia="Arial" w:hAnsi="Arial" w:cs="Arial"/>
      <w:b w:val="0"/>
      <w:bCs w:val="0"/>
      <w:i w:val="0"/>
      <w:iCs w:val="0"/>
      <w:smallCaps w:val="0"/>
      <w:strike w:val="0"/>
      <w:sz w:val="22"/>
      <w:szCs w:val="22"/>
      <w:u w:val="none"/>
    </w:rPr>
  </w:style>
  <w:style w:type="paragraph" w:customStyle="1" w:styleId="Style5">
    <w:name w:val="Body text (2)"/>
    <w:basedOn w:val="Normal"/>
    <w:link w:val="CharStyle6"/>
    <w:pPr>
      <w:widowControl w:val="0"/>
      <w:shd w:val="clear" w:color="auto" w:fill="auto"/>
      <w:spacing w:line="314" w:lineRule="auto"/>
      <w:ind w:firstLine="44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