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6B482" w14:textId="77777777" w:rsidR="00973CBD" w:rsidRDefault="00973CBD" w:rsidP="00973CBD">
      <w:pPr>
        <w:pStyle w:val="Tytu"/>
        <w:spacing w:before="0"/>
        <w:jc w:val="left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 xml:space="preserve">POWIATOWA STACJA SANITARNO-EPIDEMIOLOGICZNA  WE WROCŁAWIU </w:t>
      </w:r>
    </w:p>
    <w:p w14:paraId="596795A0" w14:textId="77777777" w:rsidR="00973CBD" w:rsidRDefault="00973CBD" w:rsidP="00973CBD">
      <w:pPr>
        <w:pStyle w:val="Tekstpodstawowywcity22"/>
        <w:ind w:left="0"/>
        <w:jc w:val="left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  <w:u w:val="none"/>
        </w:rPr>
        <w:t>50-227 Wrocław, ul. Kleczkowska 20 Tel.: 71 329-58-43 Fax.: 71 329-18-51</w:t>
      </w:r>
      <w:r>
        <w:rPr>
          <w:rFonts w:ascii="Arial" w:hAnsi="Arial"/>
          <w:b w:val="0"/>
          <w:sz w:val="16"/>
          <w:u w:val="none"/>
        </w:rPr>
        <w:tab/>
        <w:t xml:space="preserve"> </w:t>
      </w:r>
    </w:p>
    <w:p w14:paraId="44EF6187" w14:textId="77777777" w:rsidR="00393746" w:rsidRPr="00601D5C" w:rsidRDefault="00393746">
      <w:pPr>
        <w:pStyle w:val="Nagwek9"/>
        <w:spacing w:before="120"/>
        <w:jc w:val="center"/>
        <w:rPr>
          <w:rFonts w:ascii="Times New Roman" w:hAnsi="Times New Roman"/>
          <w:b/>
          <w:i w:val="0"/>
        </w:rPr>
      </w:pPr>
      <w:r w:rsidRPr="00601D5C">
        <w:rPr>
          <w:rFonts w:ascii="Times New Roman" w:hAnsi="Times New Roman"/>
          <w:b/>
          <w:i w:val="0"/>
        </w:rPr>
        <w:t>ODDZIAŁ LABORATORYJNY – LABORATORIUM CHEMII WODY</w:t>
      </w:r>
    </w:p>
    <w:p w14:paraId="2E7D55A1" w14:textId="77777777" w:rsidR="00393746" w:rsidRPr="00E7417F" w:rsidRDefault="00393746">
      <w:pPr>
        <w:overflowPunct w:val="0"/>
        <w:autoSpaceDE w:val="0"/>
        <w:autoSpaceDN w:val="0"/>
        <w:adjustRightInd w:val="0"/>
        <w:rPr>
          <w:sz w:val="18"/>
        </w:rPr>
      </w:pP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  <w:r w:rsidRPr="00E7417F">
        <w:rPr>
          <w:sz w:val="16"/>
          <w:u w:val="single"/>
        </w:rPr>
        <w:tab/>
      </w:r>
    </w:p>
    <w:p w14:paraId="194AD64F" w14:textId="77777777" w:rsidR="002B1BC5" w:rsidRPr="00E7417F" w:rsidRDefault="002B1BC5" w:rsidP="002B1BC5">
      <w:pPr>
        <w:overflowPunct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670C5FDA" w14:textId="77777777" w:rsidR="00393746" w:rsidRPr="00760B81" w:rsidRDefault="00F73038">
      <w:pPr>
        <w:pStyle w:val="Nagwek4"/>
        <w:rPr>
          <w:bCs/>
        </w:rPr>
      </w:pPr>
      <w:r w:rsidRPr="00760B81">
        <w:rPr>
          <w:bCs/>
        </w:rPr>
        <w:t>1</w:t>
      </w:r>
      <w:r w:rsidR="00C24A0C" w:rsidRPr="00760B81">
        <w:rPr>
          <w:bCs/>
        </w:rPr>
        <w:t xml:space="preserve">. </w:t>
      </w:r>
      <w:r w:rsidR="00393746" w:rsidRPr="00760B81">
        <w:rPr>
          <w:bCs/>
        </w:rPr>
        <w:t>OFERTA BADAŃ</w:t>
      </w:r>
    </w:p>
    <w:p w14:paraId="60C60F27" w14:textId="77777777" w:rsidR="00393746" w:rsidRPr="00760B81" w:rsidRDefault="0082765C" w:rsidP="00A7155D">
      <w:pPr>
        <w:spacing w:after="80"/>
        <w:rPr>
          <w:sz w:val="20"/>
          <w:lang w:eastAsia="en-US"/>
        </w:rPr>
      </w:pPr>
      <w:r w:rsidRPr="00760B81">
        <w:rPr>
          <w:sz w:val="20"/>
        </w:rPr>
        <w:t>Rodzaj</w:t>
      </w:r>
      <w:r w:rsidR="00CC38F9" w:rsidRPr="00760B81">
        <w:rPr>
          <w:sz w:val="20"/>
        </w:rPr>
        <w:t>e</w:t>
      </w:r>
      <w:r w:rsidRPr="00760B81">
        <w:rPr>
          <w:sz w:val="20"/>
        </w:rPr>
        <w:t xml:space="preserve"> badanych </w:t>
      </w:r>
      <w:r w:rsidR="00CC38F9" w:rsidRPr="00760B81">
        <w:rPr>
          <w:sz w:val="20"/>
        </w:rPr>
        <w:t>obiektów</w:t>
      </w:r>
      <w:r w:rsidR="00393746" w:rsidRPr="00760B81">
        <w:rPr>
          <w:sz w:val="20"/>
        </w:rPr>
        <w:t>:</w:t>
      </w:r>
    </w:p>
    <w:p w14:paraId="294026A8" w14:textId="77777777" w:rsidR="00393746" w:rsidRPr="0097732B" w:rsidRDefault="00393746" w:rsidP="00930B69">
      <w:pPr>
        <w:numPr>
          <w:ilvl w:val="0"/>
          <w:numId w:val="24"/>
        </w:numPr>
        <w:jc w:val="both"/>
        <w:rPr>
          <w:sz w:val="20"/>
          <w:lang w:eastAsia="en-US"/>
        </w:rPr>
      </w:pPr>
      <w:r w:rsidRPr="0097732B">
        <w:rPr>
          <w:sz w:val="20"/>
        </w:rPr>
        <w:t>wod</w:t>
      </w:r>
      <w:r w:rsidR="00257A74" w:rsidRPr="0097732B">
        <w:rPr>
          <w:sz w:val="20"/>
        </w:rPr>
        <w:t>y</w:t>
      </w:r>
      <w:r w:rsidRPr="0097732B">
        <w:rPr>
          <w:sz w:val="20"/>
        </w:rPr>
        <w:t xml:space="preserve"> przeznaczon</w:t>
      </w:r>
      <w:r w:rsidR="00257A74" w:rsidRPr="0097732B">
        <w:rPr>
          <w:sz w:val="20"/>
        </w:rPr>
        <w:t>e</w:t>
      </w:r>
      <w:r w:rsidRPr="0097732B">
        <w:rPr>
          <w:sz w:val="20"/>
        </w:rPr>
        <w:t xml:space="preserve"> do spożycia</w:t>
      </w:r>
      <w:r w:rsidR="00E26760" w:rsidRPr="0097732B">
        <w:rPr>
          <w:sz w:val="20"/>
        </w:rPr>
        <w:t xml:space="preserve"> przez ludzi</w:t>
      </w:r>
    </w:p>
    <w:p w14:paraId="1D17CC8E" w14:textId="77777777" w:rsidR="00E26760" w:rsidRPr="0097732B" w:rsidRDefault="00E26760" w:rsidP="001A254F">
      <w:pPr>
        <w:numPr>
          <w:ilvl w:val="0"/>
          <w:numId w:val="24"/>
        </w:numPr>
        <w:ind w:right="-964"/>
        <w:jc w:val="both"/>
        <w:rPr>
          <w:sz w:val="20"/>
          <w:lang w:eastAsia="en-US"/>
        </w:rPr>
      </w:pPr>
      <w:r w:rsidRPr="0097732B">
        <w:rPr>
          <w:sz w:val="20"/>
        </w:rPr>
        <w:t>wody uzdatnione przeznaczone do zaopatrzenia</w:t>
      </w:r>
    </w:p>
    <w:p w14:paraId="350F2F0A" w14:textId="77777777" w:rsidR="00E26760" w:rsidRPr="0097732B" w:rsidRDefault="00E26760" w:rsidP="00930B69">
      <w:pPr>
        <w:numPr>
          <w:ilvl w:val="0"/>
          <w:numId w:val="24"/>
        </w:numPr>
        <w:jc w:val="both"/>
        <w:rPr>
          <w:sz w:val="20"/>
          <w:lang w:eastAsia="en-US"/>
        </w:rPr>
      </w:pPr>
      <w:r w:rsidRPr="0097732B">
        <w:rPr>
          <w:sz w:val="20"/>
        </w:rPr>
        <w:t>wody surowe z ujęć powierzchniowych i podziemnych</w:t>
      </w:r>
    </w:p>
    <w:p w14:paraId="228C691A" w14:textId="77777777" w:rsidR="0065775D" w:rsidRPr="0097732B" w:rsidRDefault="00393746" w:rsidP="0065775D">
      <w:pPr>
        <w:numPr>
          <w:ilvl w:val="0"/>
          <w:numId w:val="24"/>
        </w:numPr>
        <w:jc w:val="both"/>
        <w:rPr>
          <w:sz w:val="20"/>
          <w:lang w:eastAsia="en-US"/>
        </w:rPr>
      </w:pPr>
      <w:r w:rsidRPr="0097732B">
        <w:rPr>
          <w:sz w:val="20"/>
        </w:rPr>
        <w:t>wod</w:t>
      </w:r>
      <w:r w:rsidR="00257A74" w:rsidRPr="0097732B">
        <w:rPr>
          <w:sz w:val="20"/>
        </w:rPr>
        <w:t>y</w:t>
      </w:r>
      <w:r w:rsidR="0065775D" w:rsidRPr="0097732B">
        <w:rPr>
          <w:sz w:val="20"/>
        </w:rPr>
        <w:t xml:space="preserve"> na pływalniach</w:t>
      </w:r>
    </w:p>
    <w:p w14:paraId="7FA8D572" w14:textId="77777777" w:rsidR="00393746" w:rsidRPr="0097732B" w:rsidRDefault="00393746" w:rsidP="00930B69">
      <w:pPr>
        <w:numPr>
          <w:ilvl w:val="0"/>
          <w:numId w:val="24"/>
        </w:numPr>
        <w:jc w:val="both"/>
        <w:rPr>
          <w:sz w:val="20"/>
          <w:lang w:eastAsia="en-US"/>
        </w:rPr>
      </w:pPr>
      <w:r w:rsidRPr="0097732B">
        <w:rPr>
          <w:sz w:val="20"/>
        </w:rPr>
        <w:t>wody przeznaczone do celów przemysłowych np. w</w:t>
      </w:r>
      <w:r w:rsidR="00F80EC8" w:rsidRPr="0097732B">
        <w:rPr>
          <w:sz w:val="20"/>
        </w:rPr>
        <w:t>ody w systemie ciepłowniczym</w:t>
      </w:r>
    </w:p>
    <w:p w14:paraId="03ABAE80" w14:textId="5DA4CFBD" w:rsidR="00A7155D" w:rsidRPr="0097732B" w:rsidRDefault="00A7155D" w:rsidP="00930B69">
      <w:pPr>
        <w:numPr>
          <w:ilvl w:val="0"/>
          <w:numId w:val="24"/>
        </w:numPr>
        <w:jc w:val="both"/>
        <w:rPr>
          <w:sz w:val="20"/>
          <w:lang w:eastAsia="en-US"/>
        </w:rPr>
      </w:pPr>
      <w:bookmarkStart w:id="0" w:name="_Hlk103169404"/>
      <w:r w:rsidRPr="0097732B">
        <w:rPr>
          <w:sz w:val="20"/>
        </w:rPr>
        <w:t xml:space="preserve">wody ciepłe użytkowe i z natrysków – w zakresie </w:t>
      </w:r>
      <w:proofErr w:type="spellStart"/>
      <w:r w:rsidRPr="0097732B">
        <w:rPr>
          <w:sz w:val="20"/>
        </w:rPr>
        <w:t>biocydów</w:t>
      </w:r>
      <w:proofErr w:type="spellEnd"/>
    </w:p>
    <w:bookmarkEnd w:id="0"/>
    <w:p w14:paraId="0B116FCD" w14:textId="77777777" w:rsidR="00393746" w:rsidRPr="0097732B" w:rsidRDefault="00393746">
      <w:pPr>
        <w:pStyle w:val="Nagwek"/>
        <w:tabs>
          <w:tab w:val="clear" w:pos="4536"/>
          <w:tab w:val="clear" w:pos="9072"/>
        </w:tabs>
        <w:rPr>
          <w:sz w:val="12"/>
          <w:szCs w:val="12"/>
        </w:rPr>
      </w:pPr>
    </w:p>
    <w:p w14:paraId="36FAC8D7" w14:textId="77777777" w:rsidR="00226B3C" w:rsidRPr="0097732B" w:rsidRDefault="00226B3C" w:rsidP="00226B3C">
      <w:pPr>
        <w:pStyle w:val="Tekstpodstawowy"/>
        <w:jc w:val="center"/>
        <w:rPr>
          <w:b w:val="0"/>
          <w:sz w:val="20"/>
        </w:rPr>
      </w:pPr>
      <w:r w:rsidRPr="0097732B">
        <w:rPr>
          <w:b w:val="0"/>
          <w:sz w:val="20"/>
        </w:rPr>
        <w:t xml:space="preserve">Wykaz badań wykonywanych w Laboratorium </w:t>
      </w:r>
      <w:r w:rsidR="00BF71AE" w:rsidRPr="0097732B">
        <w:rPr>
          <w:b w:val="0"/>
          <w:sz w:val="20"/>
        </w:rPr>
        <w:t>Chemii Wody</w:t>
      </w:r>
    </w:p>
    <w:p w14:paraId="4DF7B0E1" w14:textId="77777777" w:rsidR="00226B3C" w:rsidRPr="0097732B" w:rsidRDefault="00226B3C" w:rsidP="00226B3C">
      <w:pPr>
        <w:pStyle w:val="Tekstpodstawowy"/>
        <w:jc w:val="center"/>
        <w:rPr>
          <w:b w:val="0"/>
          <w:sz w:val="20"/>
        </w:rPr>
      </w:pPr>
      <w:r w:rsidRPr="0097732B">
        <w:rPr>
          <w:b w:val="0"/>
          <w:sz w:val="20"/>
        </w:rPr>
        <w:t>PSSE we Wrocławiu</w:t>
      </w:r>
    </w:p>
    <w:p w14:paraId="32497A3C" w14:textId="77777777" w:rsidR="00894B04" w:rsidRPr="0097732B" w:rsidRDefault="00894B04" w:rsidP="00226B3C">
      <w:pPr>
        <w:pStyle w:val="Tekstpodstawowy"/>
        <w:jc w:val="center"/>
        <w:rPr>
          <w:rFonts w:ascii="Arial" w:hAnsi="Arial" w:cs="Arial"/>
          <w:b w:val="0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446"/>
        <w:gridCol w:w="3700"/>
        <w:gridCol w:w="924"/>
        <w:gridCol w:w="67"/>
      </w:tblGrid>
      <w:tr w:rsidR="00197462" w:rsidRPr="0097732B" w14:paraId="718CE87C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47E3291C" w14:textId="77777777" w:rsidR="00197462" w:rsidRPr="0097732B" w:rsidRDefault="00197462" w:rsidP="00197462">
            <w:pPr>
              <w:jc w:val="center"/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Lp.</w:t>
            </w:r>
          </w:p>
        </w:tc>
        <w:tc>
          <w:tcPr>
            <w:tcW w:w="4446" w:type="dxa"/>
            <w:vAlign w:val="center"/>
          </w:tcPr>
          <w:p w14:paraId="70AD04CA" w14:textId="77777777" w:rsidR="00197462" w:rsidRPr="0097732B" w:rsidRDefault="00197462" w:rsidP="00197462">
            <w:pPr>
              <w:jc w:val="center"/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>Badana cecha</w:t>
            </w:r>
          </w:p>
          <w:p w14:paraId="389DAF9F" w14:textId="77777777" w:rsidR="00197462" w:rsidRPr="0097732B" w:rsidRDefault="00197462" w:rsidP="00197462">
            <w:pPr>
              <w:jc w:val="center"/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Metoda badania</w:t>
            </w:r>
          </w:p>
        </w:tc>
        <w:tc>
          <w:tcPr>
            <w:tcW w:w="3700" w:type="dxa"/>
            <w:vAlign w:val="center"/>
          </w:tcPr>
          <w:p w14:paraId="4A696578" w14:textId="77777777" w:rsidR="00197462" w:rsidRPr="0097732B" w:rsidRDefault="00197462" w:rsidP="00197462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Norma/</w:t>
            </w:r>
          </w:p>
          <w:p w14:paraId="5609BDEE" w14:textId="48669412" w:rsidR="00197462" w:rsidRPr="0097732B" w:rsidRDefault="00197462" w:rsidP="00197462">
            <w:pPr>
              <w:jc w:val="center"/>
              <w:rPr>
                <w:sz w:val="20"/>
              </w:rPr>
            </w:pPr>
            <w:r w:rsidRPr="0097732B">
              <w:rPr>
                <w:b/>
                <w:sz w:val="20"/>
              </w:rPr>
              <w:t>Procedura badawcza</w:t>
            </w:r>
          </w:p>
        </w:tc>
        <w:tc>
          <w:tcPr>
            <w:tcW w:w="924" w:type="dxa"/>
            <w:vAlign w:val="center"/>
          </w:tcPr>
          <w:p w14:paraId="4EC83458" w14:textId="2FD65336" w:rsidR="00197462" w:rsidRPr="0097732B" w:rsidRDefault="00197462" w:rsidP="00197462">
            <w:pPr>
              <w:pStyle w:val="Tekstpodstawowy"/>
              <w:jc w:val="center"/>
              <w:rPr>
                <w:bCs/>
                <w:sz w:val="20"/>
              </w:rPr>
            </w:pPr>
            <w:r w:rsidRPr="0097732B">
              <w:rPr>
                <w:bCs/>
                <w:sz w:val="20"/>
              </w:rPr>
              <w:t>Status*</w:t>
            </w:r>
          </w:p>
        </w:tc>
      </w:tr>
      <w:tr w:rsidR="006111AF" w:rsidRPr="0097732B" w14:paraId="7CD2955B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224EE80D" w14:textId="20B742DA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46" w:type="dxa"/>
            <w:vAlign w:val="center"/>
          </w:tcPr>
          <w:p w14:paraId="4828FF0F" w14:textId="77777777" w:rsidR="006111AF" w:rsidRPr="0097732B" w:rsidRDefault="006111AF" w:rsidP="006111AF">
            <w:pPr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mętności</w:t>
            </w:r>
          </w:p>
          <w:p w14:paraId="67CDAF19" w14:textId="77777777" w:rsidR="006111AF" w:rsidRPr="0097732B" w:rsidRDefault="006111AF" w:rsidP="006111AF">
            <w:pPr>
              <w:rPr>
                <w:b/>
                <w:bCs w:val="0"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nefelometryczna</w:t>
            </w:r>
          </w:p>
        </w:tc>
        <w:tc>
          <w:tcPr>
            <w:tcW w:w="3700" w:type="dxa"/>
            <w:vAlign w:val="center"/>
          </w:tcPr>
          <w:p w14:paraId="58C34B51" w14:textId="77777777" w:rsidR="006111AF" w:rsidRPr="0097732B" w:rsidRDefault="006111AF" w:rsidP="006111AF">
            <w:pPr>
              <w:rPr>
                <w:sz w:val="20"/>
                <w:szCs w:val="18"/>
              </w:rPr>
            </w:pPr>
            <w:r w:rsidRPr="0097732B">
              <w:rPr>
                <w:sz w:val="20"/>
                <w:szCs w:val="18"/>
              </w:rPr>
              <w:t>PN-EN ISO 7027-1:2016-09, pkt 5.3.</w:t>
            </w:r>
          </w:p>
        </w:tc>
        <w:tc>
          <w:tcPr>
            <w:tcW w:w="924" w:type="dxa"/>
            <w:vAlign w:val="center"/>
          </w:tcPr>
          <w:p w14:paraId="572D3838" w14:textId="77777777" w:rsidR="006111AF" w:rsidRPr="0097732B" w:rsidRDefault="006111AF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2D917882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35B8BC2B" w14:textId="70FEA6F9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46" w:type="dxa"/>
            <w:vAlign w:val="center"/>
          </w:tcPr>
          <w:p w14:paraId="0B179E0F" w14:textId="77777777" w:rsidR="006111AF" w:rsidRPr="0097732B" w:rsidRDefault="006111AF" w:rsidP="006111AF">
            <w:pPr>
              <w:pStyle w:val="Nagwek5"/>
              <w:spacing w:before="0" w:after="0"/>
              <w:rPr>
                <w:i w:val="0"/>
                <w:sz w:val="20"/>
                <w:szCs w:val="20"/>
              </w:rPr>
            </w:pPr>
            <w:r w:rsidRPr="0097732B">
              <w:rPr>
                <w:bCs w:val="0"/>
                <w:i w:val="0"/>
                <w:sz w:val="20"/>
                <w:szCs w:val="20"/>
              </w:rPr>
              <w:t xml:space="preserve">Oznaczanie barwy </w:t>
            </w:r>
            <w:r w:rsidRPr="0097732B">
              <w:rPr>
                <w:i w:val="0"/>
                <w:sz w:val="20"/>
                <w:szCs w:val="20"/>
              </w:rPr>
              <w:t xml:space="preserve">rzeczywistej </w:t>
            </w:r>
          </w:p>
          <w:p w14:paraId="24175029" w14:textId="77777777" w:rsidR="006111AF" w:rsidRPr="0097732B" w:rsidRDefault="006111AF" w:rsidP="006111AF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2D6AFCE7" w14:textId="77777777" w:rsidR="006111AF" w:rsidRPr="0097732B" w:rsidRDefault="006111AF" w:rsidP="006111AF">
            <w:pPr>
              <w:rPr>
                <w:b/>
                <w:sz w:val="20"/>
                <w:lang w:val="en-US"/>
              </w:rPr>
            </w:pPr>
            <w:r w:rsidRPr="0097732B">
              <w:rPr>
                <w:sz w:val="20"/>
                <w:lang w:val="en-US"/>
              </w:rPr>
              <w:t xml:space="preserve">PN-EN ISO 7887:2012,  </w:t>
            </w:r>
            <w:proofErr w:type="spellStart"/>
            <w:r w:rsidRPr="0097732B">
              <w:rPr>
                <w:sz w:val="20"/>
                <w:lang w:val="en-US"/>
              </w:rPr>
              <w:t>metoda</w:t>
            </w:r>
            <w:proofErr w:type="spellEnd"/>
            <w:r w:rsidRPr="0097732B">
              <w:rPr>
                <w:sz w:val="20"/>
                <w:lang w:val="en-US"/>
              </w:rPr>
              <w:t xml:space="preserve"> C</w:t>
            </w:r>
          </w:p>
        </w:tc>
        <w:tc>
          <w:tcPr>
            <w:tcW w:w="924" w:type="dxa"/>
            <w:vAlign w:val="center"/>
          </w:tcPr>
          <w:p w14:paraId="7C74F2BF" w14:textId="77777777" w:rsidR="006111AF" w:rsidRPr="0097732B" w:rsidRDefault="006111AF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4678B193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40C8D517" w14:textId="031F955C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6" w:type="dxa"/>
            <w:vAlign w:val="center"/>
          </w:tcPr>
          <w:p w14:paraId="73A3A03B" w14:textId="77777777" w:rsidR="006111AF" w:rsidRPr="0097732B" w:rsidRDefault="006111AF" w:rsidP="006111AF">
            <w:pPr>
              <w:rPr>
                <w:b/>
                <w:sz w:val="20"/>
                <w:vertAlign w:val="superscript"/>
              </w:rPr>
            </w:pPr>
            <w:r w:rsidRPr="0097732B">
              <w:rPr>
                <w:b/>
                <w:sz w:val="20"/>
              </w:rPr>
              <w:t>Oznaczanie zapachu</w:t>
            </w:r>
          </w:p>
          <w:p w14:paraId="6746DF35" w14:textId="77777777" w:rsidR="006111AF" w:rsidRPr="0097732B" w:rsidRDefault="006111AF" w:rsidP="006111AF">
            <w:pPr>
              <w:rPr>
                <w:i/>
                <w:sz w:val="20"/>
                <w:vertAlign w:val="superscript"/>
              </w:rPr>
            </w:pPr>
            <w:r w:rsidRPr="0097732B">
              <w:rPr>
                <w:i/>
                <w:sz w:val="20"/>
              </w:rPr>
              <w:t>metoda organoleptyczna</w:t>
            </w:r>
          </w:p>
        </w:tc>
        <w:tc>
          <w:tcPr>
            <w:tcW w:w="3700" w:type="dxa"/>
            <w:vAlign w:val="center"/>
          </w:tcPr>
          <w:p w14:paraId="24EDE420" w14:textId="03050EAD" w:rsidR="006111AF" w:rsidRPr="0097732B" w:rsidRDefault="00137846" w:rsidP="006111AF">
            <w:pPr>
              <w:rPr>
                <w:sz w:val="20"/>
                <w:vertAlign w:val="superscript"/>
              </w:rPr>
            </w:pPr>
            <w:r w:rsidRPr="0097732B">
              <w:rPr>
                <w:sz w:val="20"/>
              </w:rPr>
              <w:t>PB-21 wydanie</w:t>
            </w:r>
            <w:r w:rsidR="006111AF" w:rsidRPr="0097732B">
              <w:rPr>
                <w:sz w:val="20"/>
              </w:rPr>
              <w:t xml:space="preserve"> 02, z dnia 10.05.2018 r.</w:t>
            </w:r>
          </w:p>
        </w:tc>
        <w:tc>
          <w:tcPr>
            <w:tcW w:w="924" w:type="dxa"/>
            <w:vAlign w:val="center"/>
          </w:tcPr>
          <w:p w14:paraId="55555A5E" w14:textId="77777777" w:rsidR="006111AF" w:rsidRPr="0097732B" w:rsidRDefault="00482553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N</w:t>
            </w:r>
            <w:r w:rsidR="006111AF"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5685A112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1F411DAF" w14:textId="52AFCA78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6" w:type="dxa"/>
            <w:vAlign w:val="center"/>
          </w:tcPr>
          <w:p w14:paraId="201C8EC7" w14:textId="77777777" w:rsidR="006111AF" w:rsidRPr="0097732B" w:rsidRDefault="006111AF" w:rsidP="006111AF">
            <w:pPr>
              <w:rPr>
                <w:b/>
                <w:sz w:val="20"/>
                <w:vertAlign w:val="superscript"/>
              </w:rPr>
            </w:pPr>
            <w:r w:rsidRPr="0097732B">
              <w:rPr>
                <w:b/>
                <w:sz w:val="20"/>
              </w:rPr>
              <w:t xml:space="preserve">Oznaczanie zapachu </w:t>
            </w:r>
            <w:r w:rsidRPr="0097732B">
              <w:rPr>
                <w:iCs/>
                <w:sz w:val="20"/>
              </w:rPr>
              <w:t>(liczba progowa)</w:t>
            </w:r>
          </w:p>
          <w:p w14:paraId="029E37B9" w14:textId="77777777" w:rsidR="006111AF" w:rsidRPr="0097732B" w:rsidRDefault="006111AF" w:rsidP="006111AF">
            <w:pPr>
              <w:rPr>
                <w:i/>
                <w:sz w:val="20"/>
              </w:rPr>
            </w:pPr>
            <w:r w:rsidRPr="0097732B">
              <w:rPr>
                <w:i/>
                <w:sz w:val="20"/>
              </w:rPr>
              <w:t>metoda sensoryczna</w:t>
            </w:r>
          </w:p>
        </w:tc>
        <w:tc>
          <w:tcPr>
            <w:tcW w:w="3700" w:type="dxa"/>
            <w:vAlign w:val="center"/>
          </w:tcPr>
          <w:p w14:paraId="0ACC5601" w14:textId="77777777" w:rsidR="006111AF" w:rsidRPr="0097732B" w:rsidRDefault="006111AF" w:rsidP="006111AF">
            <w:pPr>
              <w:rPr>
                <w:sz w:val="20"/>
                <w:vertAlign w:val="superscript"/>
              </w:rPr>
            </w:pPr>
            <w:r w:rsidRPr="0097732B">
              <w:rPr>
                <w:sz w:val="20"/>
              </w:rPr>
              <w:t>PN-EN 1622:2006</w:t>
            </w:r>
          </w:p>
        </w:tc>
        <w:tc>
          <w:tcPr>
            <w:tcW w:w="924" w:type="dxa"/>
            <w:vAlign w:val="center"/>
          </w:tcPr>
          <w:p w14:paraId="5C0C14C5" w14:textId="77777777" w:rsidR="006111AF" w:rsidRPr="0097732B" w:rsidRDefault="00482553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N</w:t>
            </w:r>
            <w:r w:rsidR="006111AF"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34E6B165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5F812673" w14:textId="73EB256C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46" w:type="dxa"/>
            <w:vAlign w:val="center"/>
          </w:tcPr>
          <w:p w14:paraId="78ACEDBB" w14:textId="77777777" w:rsidR="006111AF" w:rsidRPr="0097732B" w:rsidRDefault="006111AF" w:rsidP="006111AF">
            <w:pPr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Oznaczanie smaku</w:t>
            </w:r>
          </w:p>
          <w:p w14:paraId="1D29049D" w14:textId="77777777" w:rsidR="006111AF" w:rsidRPr="0097732B" w:rsidRDefault="006111AF" w:rsidP="006111AF">
            <w:pPr>
              <w:tabs>
                <w:tab w:val="left" w:pos="900"/>
              </w:tabs>
              <w:rPr>
                <w:b/>
                <w:sz w:val="22"/>
                <w:szCs w:val="24"/>
              </w:rPr>
            </w:pPr>
            <w:r w:rsidRPr="0097732B">
              <w:rPr>
                <w:i/>
                <w:sz w:val="20"/>
              </w:rPr>
              <w:t>metoda organoleptyczna i sensoryczna (liczba progowa)</w:t>
            </w:r>
          </w:p>
        </w:tc>
        <w:tc>
          <w:tcPr>
            <w:tcW w:w="3700" w:type="dxa"/>
            <w:vAlign w:val="center"/>
          </w:tcPr>
          <w:p w14:paraId="49A2C13E" w14:textId="7056440E" w:rsidR="006111AF" w:rsidRPr="0097732B" w:rsidRDefault="00137846" w:rsidP="006111AF">
            <w:pPr>
              <w:rPr>
                <w:bCs w:val="0"/>
                <w:sz w:val="16"/>
                <w:szCs w:val="16"/>
                <w:lang w:eastAsia="en-US"/>
              </w:rPr>
            </w:pPr>
            <w:r w:rsidRPr="0097732B">
              <w:rPr>
                <w:sz w:val="20"/>
              </w:rPr>
              <w:t>PB-31 wydanie</w:t>
            </w:r>
            <w:r w:rsidR="006111AF" w:rsidRPr="0097732B">
              <w:rPr>
                <w:sz w:val="20"/>
              </w:rPr>
              <w:t xml:space="preserve"> 01, z dnia 02.01.2013 r.</w:t>
            </w:r>
          </w:p>
        </w:tc>
        <w:tc>
          <w:tcPr>
            <w:tcW w:w="924" w:type="dxa"/>
            <w:vAlign w:val="center"/>
          </w:tcPr>
          <w:p w14:paraId="03DC48EF" w14:textId="77777777" w:rsidR="006111AF" w:rsidRPr="0097732B" w:rsidRDefault="00482553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N</w:t>
            </w:r>
            <w:r w:rsidR="006111AF"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4BB2017E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11304EDB" w14:textId="02DC37DA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46" w:type="dxa"/>
            <w:vAlign w:val="center"/>
          </w:tcPr>
          <w:p w14:paraId="054DCEE6" w14:textId="77777777" w:rsidR="006111AF" w:rsidRPr="0097732B" w:rsidRDefault="006111AF" w:rsidP="006111AF">
            <w:pPr>
              <w:tabs>
                <w:tab w:val="left" w:pos="1920"/>
              </w:tabs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 xml:space="preserve">Oznaczanie </w:t>
            </w:r>
            <w:proofErr w:type="spellStart"/>
            <w:r w:rsidRPr="0097732B">
              <w:rPr>
                <w:b/>
                <w:bCs w:val="0"/>
                <w:sz w:val="20"/>
              </w:rPr>
              <w:t>pH</w:t>
            </w:r>
            <w:proofErr w:type="spellEnd"/>
          </w:p>
          <w:p w14:paraId="15070EE5" w14:textId="77777777" w:rsidR="006111AF" w:rsidRPr="0097732B" w:rsidRDefault="006111AF" w:rsidP="006111AF">
            <w:pPr>
              <w:tabs>
                <w:tab w:val="left" w:pos="1920"/>
              </w:tabs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 xml:space="preserve">metoda potencjometryczna </w:t>
            </w:r>
          </w:p>
        </w:tc>
        <w:tc>
          <w:tcPr>
            <w:tcW w:w="3700" w:type="dxa"/>
            <w:vAlign w:val="center"/>
          </w:tcPr>
          <w:p w14:paraId="4AD329A7" w14:textId="77777777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sz w:val="20"/>
              </w:rPr>
              <w:t>PN-EN ISO 10523:2012</w:t>
            </w:r>
          </w:p>
          <w:p w14:paraId="21F1C9EE" w14:textId="45EE9A53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i/>
                <w:sz w:val="16"/>
                <w:szCs w:val="18"/>
              </w:rPr>
              <w:t xml:space="preserve">pomiary wykonywane w terenie </w:t>
            </w:r>
            <w:r w:rsidR="0058773A" w:rsidRPr="0097732B">
              <w:rPr>
                <w:i/>
                <w:sz w:val="16"/>
                <w:szCs w:val="18"/>
              </w:rPr>
              <w:t xml:space="preserve">i </w:t>
            </w:r>
            <w:r w:rsidRPr="0097732B">
              <w:rPr>
                <w:i/>
                <w:sz w:val="16"/>
                <w:szCs w:val="18"/>
              </w:rPr>
              <w:t>w Laboratorium</w:t>
            </w:r>
          </w:p>
        </w:tc>
        <w:tc>
          <w:tcPr>
            <w:tcW w:w="924" w:type="dxa"/>
            <w:vAlign w:val="center"/>
          </w:tcPr>
          <w:p w14:paraId="53DC7644" w14:textId="77777777" w:rsidR="006111AF" w:rsidRPr="0097732B" w:rsidRDefault="006111AF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4B58A154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06F0231B" w14:textId="13378BBD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46" w:type="dxa"/>
            <w:vAlign w:val="center"/>
          </w:tcPr>
          <w:p w14:paraId="457F7E9A" w14:textId="77777777" w:rsidR="006111AF" w:rsidRPr="0097732B" w:rsidRDefault="006111AF" w:rsidP="006111AF">
            <w:pPr>
              <w:ind w:right="74"/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przewodności elektrycznej właściwej</w:t>
            </w:r>
          </w:p>
          <w:p w14:paraId="4728B1D6" w14:textId="77777777" w:rsidR="006111AF" w:rsidRPr="0097732B" w:rsidRDefault="006111AF" w:rsidP="006111AF">
            <w:pPr>
              <w:ind w:right="74"/>
              <w:rPr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konduktometryczna</w:t>
            </w:r>
          </w:p>
        </w:tc>
        <w:tc>
          <w:tcPr>
            <w:tcW w:w="3700" w:type="dxa"/>
            <w:vAlign w:val="center"/>
          </w:tcPr>
          <w:p w14:paraId="7F3B3B0D" w14:textId="77777777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sz w:val="20"/>
              </w:rPr>
              <w:t>PN-EN 27888:1999</w:t>
            </w:r>
          </w:p>
        </w:tc>
        <w:tc>
          <w:tcPr>
            <w:tcW w:w="924" w:type="dxa"/>
            <w:vAlign w:val="center"/>
          </w:tcPr>
          <w:p w14:paraId="1E555989" w14:textId="77777777" w:rsidR="006111AF" w:rsidRPr="0097732B" w:rsidRDefault="006111AF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6D2D760A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2231F513" w14:textId="5F6E467C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446" w:type="dxa"/>
            <w:vAlign w:val="center"/>
          </w:tcPr>
          <w:p w14:paraId="7193A068" w14:textId="77777777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b/>
                <w:sz w:val="20"/>
              </w:rPr>
              <w:t xml:space="preserve">Pomiar potencjału </w:t>
            </w:r>
            <w:proofErr w:type="spellStart"/>
            <w:r w:rsidRPr="0097732B">
              <w:rPr>
                <w:b/>
                <w:sz w:val="20"/>
              </w:rPr>
              <w:t>redox</w:t>
            </w:r>
            <w:proofErr w:type="spellEnd"/>
            <w:r w:rsidRPr="0097732B">
              <w:rPr>
                <w:b/>
                <w:sz w:val="20"/>
              </w:rPr>
              <w:t xml:space="preserve"> </w:t>
            </w:r>
            <w:r w:rsidRPr="0097732B">
              <w:rPr>
                <w:b/>
                <w:sz w:val="20"/>
              </w:rPr>
              <w:br/>
            </w:r>
            <w:r w:rsidRPr="0097732B">
              <w:rPr>
                <w:sz w:val="20"/>
              </w:rPr>
              <w:t>względem elektrody Ag/</w:t>
            </w:r>
            <w:proofErr w:type="spellStart"/>
            <w:r w:rsidRPr="0097732B">
              <w:rPr>
                <w:sz w:val="20"/>
              </w:rPr>
              <w:t>AgCl</w:t>
            </w:r>
            <w:proofErr w:type="spellEnd"/>
            <w:r w:rsidRPr="0097732B">
              <w:rPr>
                <w:sz w:val="20"/>
              </w:rPr>
              <w:t xml:space="preserve">, 3,5 M </w:t>
            </w:r>
            <w:proofErr w:type="spellStart"/>
            <w:r w:rsidRPr="0097732B">
              <w:rPr>
                <w:sz w:val="20"/>
              </w:rPr>
              <w:t>KCl</w:t>
            </w:r>
            <w:proofErr w:type="spellEnd"/>
          </w:p>
          <w:p w14:paraId="477DB310" w14:textId="77777777" w:rsidR="006111AF" w:rsidRPr="0097732B" w:rsidRDefault="006111AF" w:rsidP="006111AF">
            <w:pPr>
              <w:tabs>
                <w:tab w:val="left" w:pos="900"/>
              </w:tabs>
              <w:rPr>
                <w:b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potencjometryczna</w:t>
            </w:r>
          </w:p>
        </w:tc>
        <w:tc>
          <w:tcPr>
            <w:tcW w:w="3700" w:type="dxa"/>
            <w:vAlign w:val="center"/>
          </w:tcPr>
          <w:p w14:paraId="3C4B3B43" w14:textId="1072F02F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sz w:val="20"/>
              </w:rPr>
              <w:t xml:space="preserve">PB-34 </w:t>
            </w:r>
            <w:r w:rsidR="008C3139" w:rsidRPr="0097732B">
              <w:rPr>
                <w:sz w:val="20"/>
              </w:rPr>
              <w:t>wydanie 04, z dnia 21.12.2021 r.</w:t>
            </w:r>
          </w:p>
          <w:p w14:paraId="2D2D5A00" w14:textId="77777777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i/>
                <w:sz w:val="16"/>
                <w:szCs w:val="18"/>
              </w:rPr>
              <w:t xml:space="preserve">pomiary wykonywane w terenie </w:t>
            </w:r>
          </w:p>
        </w:tc>
        <w:tc>
          <w:tcPr>
            <w:tcW w:w="924" w:type="dxa"/>
            <w:vAlign w:val="center"/>
          </w:tcPr>
          <w:p w14:paraId="3FE2719D" w14:textId="77777777" w:rsidR="006111AF" w:rsidRPr="0097732B" w:rsidRDefault="006111AF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6111AF" w:rsidRPr="0097732B" w14:paraId="4FEE7E11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04164DF4" w14:textId="34E55776" w:rsidR="006111AF" w:rsidRPr="0097732B" w:rsidRDefault="00F74B6B" w:rsidP="00611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46" w:type="dxa"/>
            <w:vAlign w:val="center"/>
          </w:tcPr>
          <w:p w14:paraId="66B947E7" w14:textId="77777777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b/>
                <w:sz w:val="20"/>
              </w:rPr>
              <w:t xml:space="preserve">Pomiar potencjału </w:t>
            </w:r>
            <w:proofErr w:type="spellStart"/>
            <w:r w:rsidRPr="0097732B">
              <w:rPr>
                <w:b/>
                <w:sz w:val="20"/>
              </w:rPr>
              <w:t>redox</w:t>
            </w:r>
            <w:proofErr w:type="spellEnd"/>
            <w:r w:rsidRPr="0097732B">
              <w:rPr>
                <w:sz w:val="20"/>
              </w:rPr>
              <w:t xml:space="preserve"> </w:t>
            </w:r>
            <w:r w:rsidRPr="0097732B">
              <w:rPr>
                <w:sz w:val="20"/>
              </w:rPr>
              <w:br/>
              <w:t>względem elektrody Ag/</w:t>
            </w:r>
            <w:proofErr w:type="spellStart"/>
            <w:r w:rsidRPr="0097732B">
              <w:rPr>
                <w:sz w:val="20"/>
              </w:rPr>
              <w:t>AgCl</w:t>
            </w:r>
            <w:proofErr w:type="spellEnd"/>
            <w:r w:rsidRPr="0097732B">
              <w:rPr>
                <w:sz w:val="20"/>
              </w:rPr>
              <w:t xml:space="preserve">, 3,5 M </w:t>
            </w:r>
            <w:proofErr w:type="spellStart"/>
            <w:r w:rsidRPr="0097732B">
              <w:rPr>
                <w:sz w:val="20"/>
              </w:rPr>
              <w:t>KCl</w:t>
            </w:r>
            <w:proofErr w:type="spellEnd"/>
          </w:p>
          <w:p w14:paraId="6D0866F2" w14:textId="77777777" w:rsidR="006111AF" w:rsidRPr="0097732B" w:rsidRDefault="006111AF" w:rsidP="006111AF">
            <w:pPr>
              <w:tabs>
                <w:tab w:val="left" w:pos="900"/>
              </w:tabs>
              <w:rPr>
                <w:b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potencjometryczna</w:t>
            </w:r>
          </w:p>
        </w:tc>
        <w:tc>
          <w:tcPr>
            <w:tcW w:w="3700" w:type="dxa"/>
            <w:vAlign w:val="center"/>
          </w:tcPr>
          <w:p w14:paraId="76623FAE" w14:textId="10599663" w:rsidR="006111AF" w:rsidRPr="0097732B" w:rsidRDefault="008C3139" w:rsidP="006111AF">
            <w:pPr>
              <w:rPr>
                <w:sz w:val="20"/>
              </w:rPr>
            </w:pPr>
            <w:r w:rsidRPr="0097732B">
              <w:rPr>
                <w:sz w:val="20"/>
              </w:rPr>
              <w:t>PB-34 wydanie</w:t>
            </w:r>
            <w:r w:rsidR="006111AF" w:rsidRPr="0097732B">
              <w:rPr>
                <w:sz w:val="20"/>
              </w:rPr>
              <w:t xml:space="preserve"> 0</w:t>
            </w:r>
            <w:r w:rsidRPr="0097732B">
              <w:rPr>
                <w:sz w:val="20"/>
              </w:rPr>
              <w:t>4, z dnia 21.12.2021</w:t>
            </w:r>
            <w:r w:rsidR="006111AF" w:rsidRPr="0097732B">
              <w:rPr>
                <w:sz w:val="20"/>
              </w:rPr>
              <w:t xml:space="preserve"> r.</w:t>
            </w:r>
          </w:p>
          <w:p w14:paraId="3231FA76" w14:textId="77777777" w:rsidR="006111AF" w:rsidRPr="0097732B" w:rsidRDefault="006111AF" w:rsidP="006111AF">
            <w:pPr>
              <w:rPr>
                <w:sz w:val="20"/>
              </w:rPr>
            </w:pPr>
            <w:r w:rsidRPr="0097732B">
              <w:rPr>
                <w:i/>
                <w:sz w:val="16"/>
                <w:szCs w:val="18"/>
              </w:rPr>
              <w:t xml:space="preserve">pomiary wykonywane w Laboratorium </w:t>
            </w:r>
          </w:p>
        </w:tc>
        <w:tc>
          <w:tcPr>
            <w:tcW w:w="924" w:type="dxa"/>
            <w:vAlign w:val="center"/>
          </w:tcPr>
          <w:p w14:paraId="42624B45" w14:textId="77777777" w:rsidR="006111AF" w:rsidRPr="0097732B" w:rsidRDefault="00482553" w:rsidP="006111AF">
            <w:pPr>
              <w:jc w:val="center"/>
              <w:rPr>
                <w:b/>
              </w:rPr>
            </w:pPr>
            <w:r w:rsidRPr="0097732B">
              <w:rPr>
                <w:b/>
                <w:sz w:val="20"/>
              </w:rPr>
              <w:t>N</w:t>
            </w:r>
            <w:r w:rsidR="006111AF"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16E25319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0B673084" w14:textId="744F98CA" w:rsidR="00482553" w:rsidRPr="0097732B" w:rsidRDefault="00F74B6B" w:rsidP="004825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46" w:type="dxa"/>
            <w:vAlign w:val="center"/>
          </w:tcPr>
          <w:p w14:paraId="10BCDF5E" w14:textId="77777777" w:rsidR="00482553" w:rsidRPr="0097732B" w:rsidRDefault="00482553" w:rsidP="00482553">
            <w:pPr>
              <w:ind w:right="74"/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zawiesin</w:t>
            </w:r>
            <w:r w:rsidRPr="0097732B">
              <w:rPr>
                <w:sz w:val="20"/>
              </w:rPr>
              <w:t xml:space="preserve"> </w:t>
            </w:r>
            <w:r w:rsidRPr="0097732B">
              <w:rPr>
                <w:b/>
                <w:bCs w:val="0"/>
                <w:sz w:val="20"/>
              </w:rPr>
              <w:t>ogólnych</w:t>
            </w:r>
          </w:p>
          <w:p w14:paraId="38D1E174" w14:textId="77777777" w:rsidR="00482553" w:rsidRPr="0097732B" w:rsidRDefault="00482553" w:rsidP="00482553">
            <w:pPr>
              <w:ind w:right="74"/>
              <w:rPr>
                <w:sz w:val="20"/>
              </w:rPr>
            </w:pPr>
            <w:r w:rsidRPr="0097732B">
              <w:rPr>
                <w:i/>
                <w:sz w:val="20"/>
              </w:rPr>
              <w:t>metoda wagowa</w:t>
            </w:r>
          </w:p>
        </w:tc>
        <w:tc>
          <w:tcPr>
            <w:tcW w:w="3700" w:type="dxa"/>
            <w:vAlign w:val="center"/>
          </w:tcPr>
          <w:p w14:paraId="66C303D8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sz w:val="20"/>
              </w:rPr>
              <w:t>PN-EN 872:2007+Ap1:2007</w:t>
            </w:r>
          </w:p>
        </w:tc>
        <w:tc>
          <w:tcPr>
            <w:tcW w:w="924" w:type="dxa"/>
            <w:vAlign w:val="center"/>
          </w:tcPr>
          <w:p w14:paraId="6277541A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1E409E7F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40AEC02B" w14:textId="6051BD62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1</w:t>
            </w:r>
            <w:r w:rsidR="00F74B6B">
              <w:rPr>
                <w:sz w:val="20"/>
              </w:rPr>
              <w:t>1</w:t>
            </w:r>
          </w:p>
        </w:tc>
        <w:tc>
          <w:tcPr>
            <w:tcW w:w="4446" w:type="dxa"/>
            <w:vAlign w:val="center"/>
          </w:tcPr>
          <w:p w14:paraId="0B0F14AE" w14:textId="77777777" w:rsidR="00482553" w:rsidRPr="0097732B" w:rsidRDefault="00482553" w:rsidP="00482553">
            <w:pPr>
              <w:pStyle w:val="Tekstpodstawowy"/>
              <w:rPr>
                <w:sz w:val="20"/>
              </w:rPr>
            </w:pPr>
            <w:r w:rsidRPr="0097732B">
              <w:rPr>
                <w:sz w:val="20"/>
              </w:rPr>
              <w:t xml:space="preserve">Oznaczanie zasadowości </w:t>
            </w:r>
          </w:p>
          <w:p w14:paraId="5C990FA1" w14:textId="77777777" w:rsidR="00482553" w:rsidRPr="0097732B" w:rsidRDefault="00482553" w:rsidP="00482553">
            <w:pPr>
              <w:ind w:right="74"/>
              <w:rPr>
                <w:i/>
                <w:sz w:val="20"/>
                <w:shd w:val="clear" w:color="auto" w:fill="E0E0E0"/>
              </w:rPr>
            </w:pPr>
            <w:r w:rsidRPr="0097732B">
              <w:rPr>
                <w:i/>
                <w:sz w:val="20"/>
              </w:rPr>
              <w:t>metoda miareczkowa</w:t>
            </w:r>
          </w:p>
        </w:tc>
        <w:tc>
          <w:tcPr>
            <w:tcW w:w="3700" w:type="dxa"/>
            <w:vAlign w:val="center"/>
          </w:tcPr>
          <w:p w14:paraId="76F98B12" w14:textId="77777777" w:rsidR="00482553" w:rsidRPr="0097732B" w:rsidRDefault="00482553" w:rsidP="00482553">
            <w:pPr>
              <w:pStyle w:val="Tekstpodstawowy2"/>
              <w:rPr>
                <w:sz w:val="20"/>
                <w:lang w:val="de-DE"/>
              </w:rPr>
            </w:pPr>
            <w:r w:rsidRPr="0097732B">
              <w:rPr>
                <w:sz w:val="20"/>
                <w:lang w:val="de-DE"/>
              </w:rPr>
              <w:t>PN-EN ISO 9963-1:2001+</w:t>
            </w:r>
            <w:r w:rsidRPr="0097732B">
              <w:rPr>
                <w:sz w:val="20"/>
                <w:lang w:val="pl-PL"/>
              </w:rPr>
              <w:t>Ap1:2004</w:t>
            </w:r>
          </w:p>
        </w:tc>
        <w:tc>
          <w:tcPr>
            <w:tcW w:w="924" w:type="dxa"/>
            <w:vAlign w:val="center"/>
          </w:tcPr>
          <w:p w14:paraId="5E592DD8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26808426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300D3E9C" w14:textId="08727079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1</w:t>
            </w:r>
            <w:r w:rsidR="00F74B6B">
              <w:rPr>
                <w:sz w:val="20"/>
              </w:rPr>
              <w:t>2</w:t>
            </w:r>
          </w:p>
        </w:tc>
        <w:tc>
          <w:tcPr>
            <w:tcW w:w="4446" w:type="dxa"/>
            <w:vAlign w:val="center"/>
          </w:tcPr>
          <w:p w14:paraId="0727C3A9" w14:textId="1DA6E7A0" w:rsidR="00482553" w:rsidRPr="0097732B" w:rsidRDefault="00482553" w:rsidP="00482553">
            <w:pPr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 xml:space="preserve">Oznaczanie sumarycznej zawartości wapnia </w:t>
            </w:r>
            <w:r w:rsidR="008D5E96" w:rsidRPr="0097732B">
              <w:rPr>
                <w:b/>
                <w:bCs w:val="0"/>
                <w:sz w:val="20"/>
              </w:rPr>
              <w:br/>
            </w:r>
            <w:r w:rsidRPr="0097732B">
              <w:rPr>
                <w:b/>
                <w:bCs w:val="0"/>
                <w:sz w:val="20"/>
              </w:rPr>
              <w:t>i magnezu (twardości ogólnej)</w:t>
            </w:r>
          </w:p>
          <w:p w14:paraId="1B89EDD5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i/>
                <w:sz w:val="20"/>
              </w:rPr>
              <w:t>metoda miareczkowa</w:t>
            </w:r>
          </w:p>
        </w:tc>
        <w:tc>
          <w:tcPr>
            <w:tcW w:w="3700" w:type="dxa"/>
            <w:vAlign w:val="center"/>
          </w:tcPr>
          <w:p w14:paraId="1575CA24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sz w:val="20"/>
              </w:rPr>
              <w:t>PN-ISO 6059:1999</w:t>
            </w:r>
          </w:p>
        </w:tc>
        <w:tc>
          <w:tcPr>
            <w:tcW w:w="924" w:type="dxa"/>
            <w:vAlign w:val="center"/>
          </w:tcPr>
          <w:p w14:paraId="62D87EAC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68E233D3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2B5A5C5B" w14:textId="388418F8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1</w:t>
            </w:r>
            <w:r w:rsidR="00F74B6B">
              <w:rPr>
                <w:sz w:val="20"/>
              </w:rPr>
              <w:t>3</w:t>
            </w:r>
          </w:p>
        </w:tc>
        <w:tc>
          <w:tcPr>
            <w:tcW w:w="4446" w:type="dxa"/>
            <w:vAlign w:val="center"/>
          </w:tcPr>
          <w:p w14:paraId="4495CB87" w14:textId="77B06EA2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 xml:space="preserve">Oznaczanie twardości ogólnej w zakresie 0,357 </w:t>
            </w:r>
            <w:proofErr w:type="spellStart"/>
            <w:r w:rsidRPr="0097732B">
              <w:rPr>
                <w:b/>
                <w:bCs w:val="0"/>
                <w:sz w:val="20"/>
              </w:rPr>
              <w:t>mval</w:t>
            </w:r>
            <w:proofErr w:type="spellEnd"/>
            <w:r w:rsidRPr="0097732B">
              <w:rPr>
                <w:b/>
                <w:bCs w:val="0"/>
                <w:sz w:val="20"/>
              </w:rPr>
              <w:t>/l i poniżej</w:t>
            </w:r>
            <w:r w:rsidRPr="0097732B">
              <w:rPr>
                <w:sz w:val="20"/>
              </w:rPr>
              <w:t xml:space="preserve"> </w:t>
            </w:r>
          </w:p>
          <w:p w14:paraId="41ADC3EC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i/>
                <w:sz w:val="20"/>
              </w:rPr>
              <w:t>metoda miareczkowa</w:t>
            </w:r>
          </w:p>
        </w:tc>
        <w:tc>
          <w:tcPr>
            <w:tcW w:w="3700" w:type="dxa"/>
            <w:vAlign w:val="center"/>
          </w:tcPr>
          <w:p w14:paraId="42421252" w14:textId="77777777" w:rsidR="00482553" w:rsidRPr="0097732B" w:rsidRDefault="00482553" w:rsidP="00482553">
            <w:pPr>
              <w:rPr>
                <w:bCs w:val="0"/>
                <w:sz w:val="20"/>
              </w:rPr>
            </w:pPr>
            <w:r w:rsidRPr="0097732B">
              <w:rPr>
                <w:bCs w:val="0"/>
                <w:sz w:val="20"/>
              </w:rPr>
              <w:t xml:space="preserve">PN-72/C-04554.03 </w:t>
            </w:r>
            <w:r w:rsidRPr="0097732B">
              <w:rPr>
                <w:i/>
                <w:sz w:val="18"/>
              </w:rPr>
              <w:t xml:space="preserve">norma wycofana </w:t>
            </w:r>
            <w:r w:rsidRPr="0097732B"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924" w:type="dxa"/>
            <w:vAlign w:val="center"/>
          </w:tcPr>
          <w:p w14:paraId="7BC5A89B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2CCE8590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48EB06AF" w14:textId="3639B1A0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1</w:t>
            </w:r>
            <w:r w:rsidR="00F74B6B">
              <w:rPr>
                <w:sz w:val="20"/>
              </w:rPr>
              <w:t>4</w:t>
            </w:r>
          </w:p>
        </w:tc>
        <w:tc>
          <w:tcPr>
            <w:tcW w:w="4446" w:type="dxa"/>
            <w:vAlign w:val="center"/>
          </w:tcPr>
          <w:p w14:paraId="7B6C4A07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wapnia</w:t>
            </w:r>
          </w:p>
          <w:p w14:paraId="0460E250" w14:textId="77777777" w:rsidR="00482553" w:rsidRPr="0097732B" w:rsidRDefault="00482553" w:rsidP="00482553">
            <w:pPr>
              <w:pStyle w:val="Tekstkomentarza"/>
            </w:pPr>
            <w:r w:rsidRPr="0097732B">
              <w:rPr>
                <w:i/>
              </w:rPr>
              <w:t>metoda miareczkowa</w:t>
            </w:r>
          </w:p>
        </w:tc>
        <w:tc>
          <w:tcPr>
            <w:tcW w:w="3700" w:type="dxa"/>
            <w:vAlign w:val="center"/>
          </w:tcPr>
          <w:p w14:paraId="13D6BC9B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sz w:val="20"/>
              </w:rPr>
              <w:t>PN-ISO 6058:1999</w:t>
            </w:r>
          </w:p>
        </w:tc>
        <w:tc>
          <w:tcPr>
            <w:tcW w:w="924" w:type="dxa"/>
            <w:vAlign w:val="center"/>
          </w:tcPr>
          <w:p w14:paraId="300E39DC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0F7F9ED2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09E6BA96" w14:textId="296A4F11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1</w:t>
            </w:r>
            <w:r w:rsidR="00F74B6B">
              <w:rPr>
                <w:sz w:val="20"/>
              </w:rPr>
              <w:t>5</w:t>
            </w:r>
          </w:p>
        </w:tc>
        <w:tc>
          <w:tcPr>
            <w:tcW w:w="4446" w:type="dxa"/>
            <w:vAlign w:val="center"/>
          </w:tcPr>
          <w:p w14:paraId="7390B4BA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magnezu</w:t>
            </w:r>
          </w:p>
          <w:p w14:paraId="1172322B" w14:textId="77777777" w:rsidR="00482553" w:rsidRPr="0097732B" w:rsidRDefault="00482553" w:rsidP="00482553">
            <w:pPr>
              <w:rPr>
                <w:i/>
                <w:sz w:val="20"/>
              </w:rPr>
            </w:pPr>
            <w:r w:rsidRPr="0097732B">
              <w:rPr>
                <w:i/>
                <w:sz w:val="20"/>
              </w:rPr>
              <w:t>metoda z obliczeń</w:t>
            </w:r>
          </w:p>
        </w:tc>
        <w:tc>
          <w:tcPr>
            <w:tcW w:w="3700" w:type="dxa"/>
            <w:vAlign w:val="center"/>
          </w:tcPr>
          <w:p w14:paraId="64FB52FE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sz w:val="20"/>
              </w:rPr>
              <w:t>PN-C-04554-4:1999, Załącznik A</w:t>
            </w:r>
          </w:p>
        </w:tc>
        <w:tc>
          <w:tcPr>
            <w:tcW w:w="924" w:type="dxa"/>
            <w:vAlign w:val="center"/>
          </w:tcPr>
          <w:p w14:paraId="18ABBD08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58773A" w:rsidRPr="0097732B" w14:paraId="1185BD36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5B17E3EB" w14:textId="28FF325D" w:rsidR="0058773A" w:rsidRPr="0097732B" w:rsidRDefault="0058773A" w:rsidP="0058773A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1</w:t>
            </w:r>
            <w:r w:rsidR="00F74B6B">
              <w:rPr>
                <w:sz w:val="20"/>
              </w:rPr>
              <w:t>6</w:t>
            </w:r>
          </w:p>
        </w:tc>
        <w:tc>
          <w:tcPr>
            <w:tcW w:w="4446" w:type="dxa"/>
            <w:vAlign w:val="center"/>
          </w:tcPr>
          <w:p w14:paraId="272E4352" w14:textId="0787DC4B" w:rsidR="0058773A" w:rsidRPr="0097732B" w:rsidRDefault="0058773A" w:rsidP="0058773A">
            <w:pPr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Oznaczanie indeksu nadmanganianowego (utlenialności</w:t>
            </w:r>
            <w:r w:rsidR="008C3139" w:rsidRPr="0097732B">
              <w:rPr>
                <w:b/>
                <w:sz w:val="20"/>
              </w:rPr>
              <w:t xml:space="preserve"> z KMnO</w:t>
            </w:r>
            <w:r w:rsidR="008C3139" w:rsidRPr="0097732B">
              <w:rPr>
                <w:b/>
                <w:sz w:val="20"/>
                <w:vertAlign w:val="subscript"/>
              </w:rPr>
              <w:t>4</w:t>
            </w:r>
            <w:r w:rsidRPr="0097732B">
              <w:rPr>
                <w:b/>
                <w:sz w:val="20"/>
              </w:rPr>
              <w:t>)</w:t>
            </w:r>
          </w:p>
          <w:p w14:paraId="3E8F9732" w14:textId="34D9608E" w:rsidR="0058773A" w:rsidRPr="0097732B" w:rsidRDefault="0058773A" w:rsidP="0058773A">
            <w:pPr>
              <w:rPr>
                <w:b/>
                <w:bCs w:val="0"/>
                <w:sz w:val="20"/>
              </w:rPr>
            </w:pPr>
            <w:r w:rsidRPr="0097732B">
              <w:rPr>
                <w:i/>
                <w:sz w:val="20"/>
              </w:rPr>
              <w:t>metoda miareczkowa</w:t>
            </w:r>
          </w:p>
        </w:tc>
        <w:tc>
          <w:tcPr>
            <w:tcW w:w="3700" w:type="dxa"/>
            <w:vAlign w:val="center"/>
          </w:tcPr>
          <w:p w14:paraId="25A8376D" w14:textId="1259F12B" w:rsidR="0058773A" w:rsidRPr="0097732B" w:rsidRDefault="0058773A" w:rsidP="0058773A">
            <w:pPr>
              <w:rPr>
                <w:sz w:val="20"/>
              </w:rPr>
            </w:pPr>
            <w:r w:rsidRPr="0097732B">
              <w:rPr>
                <w:sz w:val="20"/>
              </w:rPr>
              <w:t>PN-EN ISO 8467:2001</w:t>
            </w:r>
          </w:p>
        </w:tc>
        <w:tc>
          <w:tcPr>
            <w:tcW w:w="924" w:type="dxa"/>
            <w:vAlign w:val="center"/>
          </w:tcPr>
          <w:p w14:paraId="41631768" w14:textId="1F85C056" w:rsidR="0058773A" w:rsidRPr="0097732B" w:rsidRDefault="0058773A" w:rsidP="0058773A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B87DFD" w:rsidRPr="0097732B" w14:paraId="6382BA45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2023058B" w14:textId="4F078BF5" w:rsidR="00B87DFD" w:rsidRPr="0097732B" w:rsidRDefault="00B87DFD" w:rsidP="00B87DFD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1</w:t>
            </w:r>
            <w:r w:rsidR="00F74B6B">
              <w:rPr>
                <w:sz w:val="20"/>
              </w:rPr>
              <w:t>7</w:t>
            </w:r>
          </w:p>
        </w:tc>
        <w:tc>
          <w:tcPr>
            <w:tcW w:w="4446" w:type="dxa"/>
            <w:vAlign w:val="center"/>
          </w:tcPr>
          <w:p w14:paraId="749FB759" w14:textId="77777777" w:rsidR="00B87DFD" w:rsidRPr="0097732B" w:rsidRDefault="00B87DFD" w:rsidP="00B87DFD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</w:t>
            </w:r>
            <w:r w:rsidRPr="0097732B">
              <w:rPr>
                <w:sz w:val="20"/>
              </w:rPr>
              <w:t xml:space="preserve"> </w:t>
            </w:r>
            <w:r w:rsidRPr="0097732B">
              <w:rPr>
                <w:b/>
                <w:bCs w:val="0"/>
                <w:sz w:val="20"/>
              </w:rPr>
              <w:t xml:space="preserve">stężenia jonu amonowego </w:t>
            </w:r>
          </w:p>
          <w:p w14:paraId="7A985CA4" w14:textId="2E49D44F" w:rsidR="00B87DFD" w:rsidRPr="0097732B" w:rsidRDefault="00B87DFD" w:rsidP="00B87DFD">
            <w:pPr>
              <w:rPr>
                <w:b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4226F3CB" w14:textId="6162A1A8" w:rsidR="00B87DFD" w:rsidRPr="0097732B" w:rsidRDefault="00B87DFD" w:rsidP="00B87DFD">
            <w:pPr>
              <w:rPr>
                <w:sz w:val="20"/>
              </w:rPr>
            </w:pPr>
            <w:r w:rsidRPr="0097732B">
              <w:rPr>
                <w:sz w:val="20"/>
              </w:rPr>
              <w:t>PN-ISO 7150-1:2002</w:t>
            </w:r>
          </w:p>
        </w:tc>
        <w:tc>
          <w:tcPr>
            <w:tcW w:w="924" w:type="dxa"/>
            <w:vAlign w:val="center"/>
          </w:tcPr>
          <w:p w14:paraId="6B638218" w14:textId="1FE08466" w:rsidR="00B87DFD" w:rsidRPr="0097732B" w:rsidRDefault="00B87DFD" w:rsidP="00B87DFD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F74B6B" w:rsidRPr="0097732B" w14:paraId="023E99CC" w14:textId="77777777" w:rsidTr="004A7FFD">
        <w:trPr>
          <w:gridAfter w:val="1"/>
          <w:wAfter w:w="67" w:type="dxa"/>
        </w:trPr>
        <w:tc>
          <w:tcPr>
            <w:tcW w:w="511" w:type="dxa"/>
            <w:vAlign w:val="center"/>
          </w:tcPr>
          <w:p w14:paraId="4D78E288" w14:textId="72173820" w:rsidR="00F74B6B" w:rsidRPr="0097732B" w:rsidRDefault="00F74B6B" w:rsidP="00F74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46" w:type="dxa"/>
            <w:vAlign w:val="center"/>
          </w:tcPr>
          <w:p w14:paraId="5D1A3BEF" w14:textId="77777777" w:rsidR="00F74B6B" w:rsidRPr="0097732B" w:rsidRDefault="00F74B6B" w:rsidP="00F74B6B">
            <w:pPr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azotynów</w:t>
            </w:r>
          </w:p>
          <w:p w14:paraId="319759AB" w14:textId="527A335D" w:rsidR="00F74B6B" w:rsidRPr="0097732B" w:rsidRDefault="00F74B6B" w:rsidP="00F74B6B">
            <w:pPr>
              <w:rPr>
                <w:b/>
                <w:bCs w:val="0"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317CF7C4" w14:textId="77777777" w:rsidR="00F74B6B" w:rsidRDefault="00F74B6B" w:rsidP="00F74B6B">
            <w:pPr>
              <w:rPr>
                <w:sz w:val="20"/>
              </w:rPr>
            </w:pPr>
            <w:r w:rsidRPr="0097732B">
              <w:rPr>
                <w:sz w:val="20"/>
              </w:rPr>
              <w:t>PN-EN 26777:1999</w:t>
            </w:r>
          </w:p>
          <w:p w14:paraId="1657BBEE" w14:textId="35115412" w:rsidR="009D0155" w:rsidRPr="009D0155" w:rsidRDefault="009D0155" w:rsidP="009D0155">
            <w:pPr>
              <w:rPr>
                <w:sz w:val="20"/>
              </w:rPr>
            </w:pPr>
          </w:p>
        </w:tc>
        <w:tc>
          <w:tcPr>
            <w:tcW w:w="924" w:type="dxa"/>
            <w:vAlign w:val="center"/>
          </w:tcPr>
          <w:p w14:paraId="3ED165E3" w14:textId="74D315D8" w:rsidR="00F74B6B" w:rsidRPr="0097732B" w:rsidRDefault="00F74B6B" w:rsidP="00F74B6B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E81B97" w:rsidRPr="0097732B" w14:paraId="20146B5C" w14:textId="77777777" w:rsidTr="004A7FFD">
        <w:tc>
          <w:tcPr>
            <w:tcW w:w="511" w:type="dxa"/>
            <w:vAlign w:val="center"/>
          </w:tcPr>
          <w:p w14:paraId="4E9EB04C" w14:textId="77777777" w:rsidR="00E81B97" w:rsidRPr="0097732B" w:rsidRDefault="00E81B97" w:rsidP="001452F4">
            <w:pPr>
              <w:jc w:val="center"/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lastRenderedPageBreak/>
              <w:t>Lp.</w:t>
            </w:r>
          </w:p>
        </w:tc>
        <w:tc>
          <w:tcPr>
            <w:tcW w:w="4446" w:type="dxa"/>
            <w:vAlign w:val="center"/>
          </w:tcPr>
          <w:p w14:paraId="38DE2249" w14:textId="77777777" w:rsidR="00E81B97" w:rsidRPr="0097732B" w:rsidRDefault="00E81B97" w:rsidP="001452F4">
            <w:pPr>
              <w:jc w:val="center"/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>Badana cecha</w:t>
            </w:r>
          </w:p>
          <w:p w14:paraId="3CD619B8" w14:textId="77777777" w:rsidR="00E81B97" w:rsidRPr="0097732B" w:rsidRDefault="00E81B97" w:rsidP="001452F4">
            <w:pPr>
              <w:jc w:val="center"/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Metoda badania</w:t>
            </w:r>
          </w:p>
        </w:tc>
        <w:tc>
          <w:tcPr>
            <w:tcW w:w="3700" w:type="dxa"/>
            <w:vAlign w:val="center"/>
          </w:tcPr>
          <w:p w14:paraId="2584F69A" w14:textId="77777777" w:rsidR="0097732B" w:rsidRPr="0097732B" w:rsidRDefault="0097732B" w:rsidP="0097732B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Norma/</w:t>
            </w:r>
          </w:p>
          <w:p w14:paraId="746448A2" w14:textId="78F539CC" w:rsidR="00E81B97" w:rsidRPr="0097732B" w:rsidRDefault="0097732B" w:rsidP="0097732B">
            <w:pPr>
              <w:jc w:val="center"/>
              <w:rPr>
                <w:sz w:val="20"/>
              </w:rPr>
            </w:pPr>
            <w:r w:rsidRPr="0097732B">
              <w:rPr>
                <w:b/>
                <w:sz w:val="20"/>
              </w:rPr>
              <w:t>Procedura badawcza</w:t>
            </w:r>
          </w:p>
        </w:tc>
        <w:tc>
          <w:tcPr>
            <w:tcW w:w="991" w:type="dxa"/>
            <w:gridSpan w:val="2"/>
            <w:vAlign w:val="center"/>
          </w:tcPr>
          <w:p w14:paraId="464354AE" w14:textId="77777777" w:rsidR="00E81B97" w:rsidRPr="0097732B" w:rsidRDefault="00E81B97" w:rsidP="001452F4">
            <w:pPr>
              <w:pStyle w:val="Tekstpodstawowy"/>
              <w:jc w:val="center"/>
              <w:rPr>
                <w:bCs/>
                <w:sz w:val="20"/>
              </w:rPr>
            </w:pPr>
            <w:r w:rsidRPr="0097732B">
              <w:rPr>
                <w:bCs/>
                <w:sz w:val="20"/>
              </w:rPr>
              <w:t>Status</w:t>
            </w:r>
            <w:r w:rsidR="00590131" w:rsidRPr="0097732B">
              <w:rPr>
                <w:bCs/>
                <w:sz w:val="20"/>
              </w:rPr>
              <w:t>*</w:t>
            </w:r>
          </w:p>
        </w:tc>
      </w:tr>
      <w:tr w:rsidR="00482553" w:rsidRPr="0097732B" w14:paraId="10B0A4D6" w14:textId="77777777" w:rsidTr="004A7FFD">
        <w:tc>
          <w:tcPr>
            <w:tcW w:w="511" w:type="dxa"/>
            <w:vAlign w:val="center"/>
          </w:tcPr>
          <w:p w14:paraId="471AA583" w14:textId="5C3EC803" w:rsidR="00482553" w:rsidRPr="0097732B" w:rsidRDefault="00F74B6B" w:rsidP="004825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446" w:type="dxa"/>
            <w:vAlign w:val="center"/>
          </w:tcPr>
          <w:p w14:paraId="644C6E86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azotanów</w:t>
            </w:r>
          </w:p>
          <w:p w14:paraId="63390603" w14:textId="77777777" w:rsidR="00482553" w:rsidRPr="0097732B" w:rsidRDefault="0048255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1DA87A2F" w14:textId="77777777" w:rsidR="00482553" w:rsidRPr="0097732B" w:rsidRDefault="00482553" w:rsidP="00482553">
            <w:pPr>
              <w:rPr>
                <w:b/>
                <w:sz w:val="18"/>
                <w:vertAlign w:val="superscript"/>
              </w:rPr>
            </w:pPr>
            <w:r w:rsidRPr="0097732B">
              <w:rPr>
                <w:sz w:val="20"/>
              </w:rPr>
              <w:t xml:space="preserve">PN-82/C-04576.08 </w:t>
            </w:r>
            <w:r w:rsidRPr="0097732B">
              <w:rPr>
                <w:i/>
                <w:sz w:val="18"/>
              </w:rPr>
              <w:t xml:space="preserve">norma wycofana </w:t>
            </w:r>
            <w:r w:rsidRPr="0097732B"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vAlign w:val="center"/>
          </w:tcPr>
          <w:p w14:paraId="63640F6D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5B48626C" w14:textId="77777777" w:rsidTr="004A7FFD">
        <w:tc>
          <w:tcPr>
            <w:tcW w:w="511" w:type="dxa"/>
            <w:vAlign w:val="center"/>
          </w:tcPr>
          <w:p w14:paraId="63B07038" w14:textId="6B78EF81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0</w:t>
            </w:r>
          </w:p>
        </w:tc>
        <w:tc>
          <w:tcPr>
            <w:tcW w:w="4446" w:type="dxa"/>
            <w:vAlign w:val="center"/>
          </w:tcPr>
          <w:p w14:paraId="02CE0351" w14:textId="77777777" w:rsidR="00482553" w:rsidRPr="0097732B" w:rsidRDefault="00482553" w:rsidP="00482553">
            <w:pPr>
              <w:ind w:right="72"/>
              <w:rPr>
                <w:b/>
                <w:bCs w:val="0"/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chlorków</w:t>
            </w:r>
          </w:p>
          <w:p w14:paraId="3461EE47" w14:textId="77777777" w:rsidR="00482553" w:rsidRPr="0097732B" w:rsidRDefault="00482553" w:rsidP="00482553">
            <w:pPr>
              <w:ind w:right="72"/>
              <w:rPr>
                <w:sz w:val="20"/>
              </w:rPr>
            </w:pPr>
            <w:r w:rsidRPr="0097732B">
              <w:rPr>
                <w:i/>
                <w:sz w:val="20"/>
              </w:rPr>
              <w:t>metoda miareczkowa</w:t>
            </w:r>
          </w:p>
        </w:tc>
        <w:tc>
          <w:tcPr>
            <w:tcW w:w="3700" w:type="dxa"/>
            <w:vAlign w:val="center"/>
          </w:tcPr>
          <w:p w14:paraId="2BFEE7F2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sz w:val="20"/>
              </w:rPr>
              <w:t>PN-ISO 9297:1994</w:t>
            </w:r>
          </w:p>
        </w:tc>
        <w:tc>
          <w:tcPr>
            <w:tcW w:w="991" w:type="dxa"/>
            <w:gridSpan w:val="2"/>
            <w:vAlign w:val="center"/>
          </w:tcPr>
          <w:p w14:paraId="6D150AB3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71E600AB" w14:textId="77777777" w:rsidTr="004A7FFD">
        <w:tc>
          <w:tcPr>
            <w:tcW w:w="511" w:type="dxa"/>
            <w:vAlign w:val="center"/>
          </w:tcPr>
          <w:p w14:paraId="02F4AA92" w14:textId="3B88804E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1</w:t>
            </w:r>
          </w:p>
        </w:tc>
        <w:tc>
          <w:tcPr>
            <w:tcW w:w="4446" w:type="dxa"/>
            <w:vAlign w:val="center"/>
          </w:tcPr>
          <w:p w14:paraId="7F4054A3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sz w:val="20"/>
              </w:rPr>
              <w:t xml:space="preserve">Oznaczanie </w:t>
            </w:r>
            <w:r w:rsidRPr="0097732B">
              <w:rPr>
                <w:b/>
                <w:bCs w:val="0"/>
                <w:sz w:val="20"/>
              </w:rPr>
              <w:t>stężenia</w:t>
            </w:r>
            <w:r w:rsidRPr="0097732B">
              <w:rPr>
                <w:b/>
                <w:sz w:val="20"/>
              </w:rPr>
              <w:t xml:space="preserve"> żelaza </w:t>
            </w:r>
          </w:p>
          <w:p w14:paraId="61FBFADC" w14:textId="77777777" w:rsidR="00482553" w:rsidRPr="0097732B" w:rsidRDefault="0048255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1AD3AE41" w14:textId="77777777" w:rsidR="00482553" w:rsidRPr="0097732B" w:rsidRDefault="00482553" w:rsidP="00482553">
            <w:pPr>
              <w:rPr>
                <w:b/>
                <w:sz w:val="20"/>
                <w:vertAlign w:val="superscript"/>
              </w:rPr>
            </w:pPr>
            <w:r w:rsidRPr="0097732B">
              <w:rPr>
                <w:sz w:val="20"/>
              </w:rPr>
              <w:t>PN-ISO 6332:2001+ Ap1:2016-06</w:t>
            </w:r>
          </w:p>
        </w:tc>
        <w:tc>
          <w:tcPr>
            <w:tcW w:w="991" w:type="dxa"/>
            <w:gridSpan w:val="2"/>
            <w:vAlign w:val="center"/>
          </w:tcPr>
          <w:p w14:paraId="45D0AF68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1A76C98A" w14:textId="77777777" w:rsidTr="004A7FFD">
        <w:tc>
          <w:tcPr>
            <w:tcW w:w="511" w:type="dxa"/>
            <w:vAlign w:val="center"/>
          </w:tcPr>
          <w:p w14:paraId="1FB4A2CC" w14:textId="1CA1CC76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2</w:t>
            </w:r>
          </w:p>
        </w:tc>
        <w:tc>
          <w:tcPr>
            <w:tcW w:w="4446" w:type="dxa"/>
            <w:vAlign w:val="center"/>
          </w:tcPr>
          <w:p w14:paraId="6FD63D8E" w14:textId="77777777" w:rsidR="00482553" w:rsidRPr="0097732B" w:rsidRDefault="00482553" w:rsidP="00482553">
            <w:pPr>
              <w:rPr>
                <w:b/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</w:t>
            </w:r>
            <w:r w:rsidRPr="0097732B">
              <w:rPr>
                <w:b/>
                <w:sz w:val="20"/>
              </w:rPr>
              <w:t xml:space="preserve"> </w:t>
            </w:r>
            <w:r w:rsidRPr="0097732B">
              <w:rPr>
                <w:b/>
                <w:bCs w:val="0"/>
                <w:sz w:val="20"/>
              </w:rPr>
              <w:t>stężenia manganu</w:t>
            </w:r>
            <w:r w:rsidRPr="0097732B">
              <w:rPr>
                <w:b/>
                <w:sz w:val="20"/>
              </w:rPr>
              <w:t xml:space="preserve"> </w:t>
            </w:r>
          </w:p>
          <w:p w14:paraId="09045B70" w14:textId="77777777" w:rsidR="00482553" w:rsidRPr="0097732B" w:rsidRDefault="0048255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07348C11" w14:textId="77777777" w:rsidR="00482553" w:rsidRPr="0097732B" w:rsidRDefault="00482553" w:rsidP="00482553">
            <w:pPr>
              <w:rPr>
                <w:sz w:val="20"/>
                <w:lang w:val="de-DE"/>
              </w:rPr>
            </w:pPr>
            <w:r w:rsidRPr="0097732B">
              <w:rPr>
                <w:sz w:val="20"/>
                <w:lang w:val="de-DE"/>
              </w:rPr>
              <w:t xml:space="preserve">PN-92/C-04590/03 </w:t>
            </w:r>
            <w:r w:rsidRPr="0097732B">
              <w:rPr>
                <w:i/>
                <w:sz w:val="18"/>
              </w:rPr>
              <w:t xml:space="preserve">norma wycofana </w:t>
            </w:r>
            <w:r w:rsidRPr="0097732B"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vAlign w:val="center"/>
          </w:tcPr>
          <w:p w14:paraId="05EE1A62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67767F69" w14:textId="77777777" w:rsidTr="004A7FFD">
        <w:tc>
          <w:tcPr>
            <w:tcW w:w="511" w:type="dxa"/>
            <w:vAlign w:val="center"/>
          </w:tcPr>
          <w:p w14:paraId="5A1E85DA" w14:textId="34F0F9D8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3</w:t>
            </w:r>
          </w:p>
        </w:tc>
        <w:tc>
          <w:tcPr>
            <w:tcW w:w="4446" w:type="dxa"/>
            <w:vAlign w:val="center"/>
          </w:tcPr>
          <w:p w14:paraId="6001EA6A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chloru wolnego</w:t>
            </w:r>
          </w:p>
          <w:p w14:paraId="448AC5C4" w14:textId="77777777" w:rsidR="00482553" w:rsidRPr="0097732B" w:rsidRDefault="0048255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Merge w:val="restart"/>
            <w:vAlign w:val="center"/>
          </w:tcPr>
          <w:p w14:paraId="1AD1C134" w14:textId="77777777" w:rsidR="00482553" w:rsidRPr="0097732B" w:rsidRDefault="00482553" w:rsidP="00482553">
            <w:pPr>
              <w:rPr>
                <w:i/>
                <w:sz w:val="18"/>
              </w:rPr>
            </w:pPr>
            <w:r w:rsidRPr="0097732B">
              <w:rPr>
                <w:sz w:val="20"/>
              </w:rPr>
              <w:t>PN-EN ISO 7393-2:2018-04</w:t>
            </w:r>
            <w:r w:rsidRPr="0097732B">
              <w:rPr>
                <w:i/>
                <w:sz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7BEDA8ED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6EDB741A" w14:textId="77777777" w:rsidTr="004A7FFD">
        <w:tc>
          <w:tcPr>
            <w:tcW w:w="511" w:type="dxa"/>
            <w:vAlign w:val="center"/>
          </w:tcPr>
          <w:p w14:paraId="4802CDF7" w14:textId="71F834B2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4</w:t>
            </w:r>
          </w:p>
        </w:tc>
        <w:tc>
          <w:tcPr>
            <w:tcW w:w="4446" w:type="dxa"/>
            <w:vAlign w:val="center"/>
          </w:tcPr>
          <w:p w14:paraId="2EA44902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chloru ogólnego</w:t>
            </w:r>
          </w:p>
          <w:p w14:paraId="6F91A81E" w14:textId="77777777" w:rsidR="00482553" w:rsidRPr="0097732B" w:rsidRDefault="0048255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Merge/>
            <w:vAlign w:val="center"/>
          </w:tcPr>
          <w:p w14:paraId="41EB714C" w14:textId="77777777" w:rsidR="00482553" w:rsidRPr="0097732B" w:rsidRDefault="00482553" w:rsidP="00482553">
            <w:pPr>
              <w:rPr>
                <w:sz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006647C1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</w:p>
        </w:tc>
      </w:tr>
      <w:tr w:rsidR="00482553" w:rsidRPr="0097732B" w14:paraId="0C282308" w14:textId="77777777" w:rsidTr="004A7FFD">
        <w:tc>
          <w:tcPr>
            <w:tcW w:w="511" w:type="dxa"/>
            <w:vAlign w:val="center"/>
          </w:tcPr>
          <w:p w14:paraId="7402041A" w14:textId="5F4B0A16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5</w:t>
            </w:r>
          </w:p>
        </w:tc>
        <w:tc>
          <w:tcPr>
            <w:tcW w:w="4446" w:type="dxa"/>
            <w:vAlign w:val="center"/>
          </w:tcPr>
          <w:p w14:paraId="0C644F03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 xml:space="preserve">Oznaczanie stężenia </w:t>
            </w:r>
            <w:r w:rsidRPr="0097732B">
              <w:rPr>
                <w:b/>
                <w:sz w:val="20"/>
              </w:rPr>
              <w:t>chloru związanego</w:t>
            </w:r>
          </w:p>
          <w:p w14:paraId="7F37D96A" w14:textId="77777777" w:rsidR="00482553" w:rsidRPr="0097732B" w:rsidRDefault="0048255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(z obliczeń)</w:t>
            </w:r>
          </w:p>
        </w:tc>
        <w:tc>
          <w:tcPr>
            <w:tcW w:w="3700" w:type="dxa"/>
            <w:vMerge/>
            <w:vAlign w:val="center"/>
          </w:tcPr>
          <w:p w14:paraId="1C9CA19C" w14:textId="77777777" w:rsidR="00482553" w:rsidRPr="0097732B" w:rsidRDefault="00482553" w:rsidP="00482553">
            <w:pPr>
              <w:rPr>
                <w:b/>
                <w:sz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3FF098F1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</w:p>
        </w:tc>
      </w:tr>
      <w:tr w:rsidR="00482553" w:rsidRPr="0097732B" w14:paraId="7CD50F99" w14:textId="77777777" w:rsidTr="004A7FFD">
        <w:tc>
          <w:tcPr>
            <w:tcW w:w="511" w:type="dxa"/>
            <w:vAlign w:val="center"/>
          </w:tcPr>
          <w:p w14:paraId="7AD49656" w14:textId="088971DE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6</w:t>
            </w:r>
          </w:p>
        </w:tc>
        <w:tc>
          <w:tcPr>
            <w:tcW w:w="4446" w:type="dxa"/>
            <w:vAlign w:val="center"/>
          </w:tcPr>
          <w:p w14:paraId="4898566E" w14:textId="77777777" w:rsidR="00482553" w:rsidRPr="0097732B" w:rsidRDefault="00482553" w:rsidP="00482553">
            <w:pPr>
              <w:rPr>
                <w:b/>
                <w:iCs/>
                <w:sz w:val="20"/>
              </w:rPr>
            </w:pPr>
            <w:r w:rsidRPr="0097732B">
              <w:rPr>
                <w:b/>
                <w:bCs w:val="0"/>
                <w:sz w:val="20"/>
              </w:rPr>
              <w:t xml:space="preserve">Oznaczanie stężenia </w:t>
            </w:r>
            <w:r w:rsidRPr="0097732B">
              <w:rPr>
                <w:b/>
                <w:iCs/>
                <w:sz w:val="20"/>
              </w:rPr>
              <w:t xml:space="preserve">chloramin </w:t>
            </w:r>
          </w:p>
          <w:p w14:paraId="1738971A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Cs w:val="0"/>
                <w:i/>
                <w:sz w:val="20"/>
              </w:rPr>
              <w:t>(z obliczeń)</w:t>
            </w:r>
          </w:p>
        </w:tc>
        <w:tc>
          <w:tcPr>
            <w:tcW w:w="3700" w:type="dxa"/>
            <w:vAlign w:val="center"/>
          </w:tcPr>
          <w:p w14:paraId="71096B74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sz w:val="20"/>
              </w:rPr>
              <w:t>PN-EN ISO 7393-2:2018-04</w:t>
            </w:r>
            <w:r w:rsidRPr="0097732B">
              <w:rPr>
                <w:i/>
                <w:sz w:val="18"/>
              </w:rPr>
              <w:t xml:space="preserve"> </w:t>
            </w:r>
          </w:p>
        </w:tc>
        <w:tc>
          <w:tcPr>
            <w:tcW w:w="991" w:type="dxa"/>
            <w:gridSpan w:val="2"/>
            <w:vAlign w:val="center"/>
          </w:tcPr>
          <w:p w14:paraId="116C2506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N</w:t>
            </w:r>
            <w:r w:rsidR="00D77013"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6BBE7A2F" w14:textId="77777777" w:rsidTr="004A7FFD">
        <w:tc>
          <w:tcPr>
            <w:tcW w:w="511" w:type="dxa"/>
            <w:vAlign w:val="center"/>
          </w:tcPr>
          <w:p w14:paraId="14C4582C" w14:textId="48CBCFB8" w:rsidR="00482553" w:rsidRPr="0097732B" w:rsidRDefault="00482553" w:rsidP="0048255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2</w:t>
            </w:r>
            <w:r w:rsidR="00F74B6B">
              <w:rPr>
                <w:sz w:val="20"/>
              </w:rPr>
              <w:t>7</w:t>
            </w:r>
          </w:p>
        </w:tc>
        <w:tc>
          <w:tcPr>
            <w:tcW w:w="4446" w:type="dxa"/>
            <w:vAlign w:val="center"/>
          </w:tcPr>
          <w:p w14:paraId="4B773F90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chloru wolnego</w:t>
            </w:r>
          </w:p>
          <w:p w14:paraId="38CE5E44" w14:textId="5D10BEF7" w:rsidR="00482553" w:rsidRPr="0097732B" w:rsidRDefault="00070ED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60032035" w14:textId="367FD84B" w:rsidR="00482553" w:rsidRPr="0097732B" w:rsidRDefault="008C3139" w:rsidP="00482553">
            <w:pPr>
              <w:rPr>
                <w:sz w:val="16"/>
                <w:szCs w:val="16"/>
              </w:rPr>
            </w:pPr>
            <w:r w:rsidRPr="0097732B">
              <w:rPr>
                <w:sz w:val="16"/>
                <w:szCs w:val="16"/>
              </w:rPr>
              <w:t>Metoda HACH  Nr 8021 wydanie 2 z 12/2018</w:t>
            </w:r>
          </w:p>
          <w:p w14:paraId="72F7725C" w14:textId="23078BC2" w:rsidR="00482553" w:rsidRPr="0097732B" w:rsidRDefault="00482553" w:rsidP="00482553">
            <w:pPr>
              <w:rPr>
                <w:i/>
                <w:sz w:val="16"/>
                <w:szCs w:val="18"/>
              </w:rPr>
            </w:pPr>
            <w:r w:rsidRPr="0097732B">
              <w:rPr>
                <w:i/>
                <w:sz w:val="16"/>
                <w:szCs w:val="18"/>
              </w:rPr>
              <w:t>badania wykonywane w tereni</w:t>
            </w:r>
            <w:r w:rsidR="00FC2571" w:rsidRPr="0097732B">
              <w:rPr>
                <w:i/>
                <w:sz w:val="16"/>
                <w:szCs w:val="18"/>
              </w:rPr>
              <w:t>e</w:t>
            </w:r>
          </w:p>
        </w:tc>
        <w:tc>
          <w:tcPr>
            <w:tcW w:w="991" w:type="dxa"/>
            <w:gridSpan w:val="2"/>
            <w:vAlign w:val="center"/>
          </w:tcPr>
          <w:p w14:paraId="19EB1CD9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82553" w:rsidRPr="0097732B" w14:paraId="6EB08C3E" w14:textId="77777777" w:rsidTr="004A7FFD">
        <w:tc>
          <w:tcPr>
            <w:tcW w:w="511" w:type="dxa"/>
            <w:vAlign w:val="center"/>
          </w:tcPr>
          <w:p w14:paraId="0562569D" w14:textId="0AB0E300" w:rsidR="00482553" w:rsidRPr="0097732B" w:rsidRDefault="00B87DFD" w:rsidP="004825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74B6B">
              <w:rPr>
                <w:sz w:val="20"/>
              </w:rPr>
              <w:t>8</w:t>
            </w:r>
          </w:p>
        </w:tc>
        <w:tc>
          <w:tcPr>
            <w:tcW w:w="4446" w:type="dxa"/>
            <w:vAlign w:val="center"/>
          </w:tcPr>
          <w:p w14:paraId="28A16A20" w14:textId="77777777" w:rsidR="00482553" w:rsidRPr="0097732B" w:rsidRDefault="00482553" w:rsidP="0048255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chloru ogólnego</w:t>
            </w:r>
          </w:p>
          <w:p w14:paraId="53712417" w14:textId="1495BCE9" w:rsidR="00482553" w:rsidRPr="0097732B" w:rsidRDefault="00070ED3" w:rsidP="0048255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368277B9" w14:textId="72312F94" w:rsidR="00482553" w:rsidRPr="0097732B" w:rsidRDefault="00482553" w:rsidP="00482553">
            <w:pPr>
              <w:rPr>
                <w:sz w:val="16"/>
                <w:szCs w:val="16"/>
              </w:rPr>
            </w:pPr>
            <w:r w:rsidRPr="0097732B">
              <w:rPr>
                <w:sz w:val="16"/>
                <w:szCs w:val="16"/>
              </w:rPr>
              <w:t xml:space="preserve">Metoda HACH  Nr 8167 </w:t>
            </w:r>
            <w:r w:rsidR="008C3139" w:rsidRPr="0097732B">
              <w:rPr>
                <w:sz w:val="16"/>
                <w:szCs w:val="16"/>
              </w:rPr>
              <w:t>wydanie 2 z 12/2018</w:t>
            </w:r>
          </w:p>
          <w:p w14:paraId="4637C73A" w14:textId="4B52DDA4" w:rsidR="00482553" w:rsidRPr="0097732B" w:rsidRDefault="0058773A" w:rsidP="00482553">
            <w:pPr>
              <w:rPr>
                <w:i/>
                <w:sz w:val="16"/>
                <w:szCs w:val="18"/>
              </w:rPr>
            </w:pPr>
            <w:r w:rsidRPr="0097732B">
              <w:rPr>
                <w:i/>
                <w:sz w:val="16"/>
                <w:szCs w:val="18"/>
              </w:rPr>
              <w:t>badania wykonywane w terenie</w:t>
            </w:r>
          </w:p>
        </w:tc>
        <w:tc>
          <w:tcPr>
            <w:tcW w:w="991" w:type="dxa"/>
            <w:gridSpan w:val="2"/>
            <w:vAlign w:val="center"/>
          </w:tcPr>
          <w:p w14:paraId="64E2DFCC" w14:textId="77777777" w:rsidR="00482553" w:rsidRPr="0097732B" w:rsidRDefault="00482553" w:rsidP="0048255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D77013" w:rsidRPr="0097732B" w14:paraId="19104E5B" w14:textId="77777777" w:rsidTr="004A7FFD">
        <w:tc>
          <w:tcPr>
            <w:tcW w:w="511" w:type="dxa"/>
            <w:vAlign w:val="center"/>
          </w:tcPr>
          <w:p w14:paraId="06011F63" w14:textId="59630AE0" w:rsidR="00D77013" w:rsidRPr="0097732B" w:rsidRDefault="00F74B6B" w:rsidP="00D77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446" w:type="dxa"/>
            <w:vAlign w:val="center"/>
          </w:tcPr>
          <w:p w14:paraId="741DCBFD" w14:textId="77777777" w:rsidR="00D77013" w:rsidRPr="0097732B" w:rsidRDefault="00D77013" w:rsidP="00D7701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 xml:space="preserve">Oznaczanie stężenia </w:t>
            </w:r>
            <w:r w:rsidRPr="0097732B">
              <w:rPr>
                <w:b/>
                <w:sz w:val="20"/>
              </w:rPr>
              <w:t>chloru związanego</w:t>
            </w:r>
          </w:p>
          <w:p w14:paraId="36279D80" w14:textId="77777777" w:rsidR="00D77013" w:rsidRPr="0097732B" w:rsidRDefault="00D77013" w:rsidP="00D7701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(z obliczeń)</w:t>
            </w:r>
          </w:p>
        </w:tc>
        <w:tc>
          <w:tcPr>
            <w:tcW w:w="3700" w:type="dxa"/>
            <w:vAlign w:val="center"/>
          </w:tcPr>
          <w:p w14:paraId="28D20341" w14:textId="4607D94B" w:rsidR="00D77013" w:rsidRPr="0097732B" w:rsidRDefault="00D77013" w:rsidP="00D77013">
            <w:pPr>
              <w:rPr>
                <w:sz w:val="16"/>
                <w:szCs w:val="16"/>
              </w:rPr>
            </w:pPr>
            <w:r w:rsidRPr="0097732B">
              <w:rPr>
                <w:sz w:val="16"/>
                <w:szCs w:val="16"/>
              </w:rPr>
              <w:t xml:space="preserve">Metoda HACH  Nr 8021 </w:t>
            </w:r>
            <w:r w:rsidR="008C3139" w:rsidRPr="0097732B">
              <w:rPr>
                <w:sz w:val="16"/>
                <w:szCs w:val="16"/>
              </w:rPr>
              <w:t>wydanie 2 z 12/2018</w:t>
            </w:r>
          </w:p>
          <w:p w14:paraId="1BD3A098" w14:textId="3D82D335" w:rsidR="00D77013" w:rsidRPr="0097732B" w:rsidRDefault="00D77013" w:rsidP="00D77013">
            <w:pPr>
              <w:rPr>
                <w:sz w:val="16"/>
                <w:szCs w:val="16"/>
              </w:rPr>
            </w:pPr>
            <w:r w:rsidRPr="0097732B">
              <w:rPr>
                <w:sz w:val="16"/>
                <w:szCs w:val="16"/>
              </w:rPr>
              <w:t xml:space="preserve">Metoda HACH  Nr 8167 </w:t>
            </w:r>
            <w:r w:rsidR="008C3139" w:rsidRPr="0097732B">
              <w:rPr>
                <w:sz w:val="16"/>
                <w:szCs w:val="16"/>
              </w:rPr>
              <w:t>wydanie 2 z 12/2018</w:t>
            </w:r>
          </w:p>
          <w:p w14:paraId="20C4A1BD" w14:textId="3E050D68" w:rsidR="00D77013" w:rsidRPr="0097732B" w:rsidRDefault="0058773A" w:rsidP="00D77013">
            <w:pPr>
              <w:rPr>
                <w:i/>
                <w:sz w:val="16"/>
                <w:szCs w:val="18"/>
              </w:rPr>
            </w:pPr>
            <w:r w:rsidRPr="0097732B">
              <w:rPr>
                <w:i/>
                <w:sz w:val="16"/>
                <w:szCs w:val="18"/>
              </w:rPr>
              <w:t>badania wykonywane w terenie</w:t>
            </w:r>
          </w:p>
        </w:tc>
        <w:tc>
          <w:tcPr>
            <w:tcW w:w="991" w:type="dxa"/>
            <w:gridSpan w:val="2"/>
            <w:vAlign w:val="center"/>
          </w:tcPr>
          <w:p w14:paraId="327DA42E" w14:textId="77777777" w:rsidR="00D77013" w:rsidRPr="0097732B" w:rsidRDefault="00AE70E1" w:rsidP="00D7701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D77013" w:rsidRPr="0097732B" w14:paraId="67C9E0A2" w14:textId="77777777" w:rsidTr="004A7FFD">
        <w:tc>
          <w:tcPr>
            <w:tcW w:w="511" w:type="dxa"/>
            <w:vAlign w:val="center"/>
          </w:tcPr>
          <w:p w14:paraId="638BB06B" w14:textId="24740C13" w:rsidR="00D77013" w:rsidRPr="0097732B" w:rsidRDefault="00D77013" w:rsidP="00D7701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F74B6B">
              <w:rPr>
                <w:sz w:val="20"/>
              </w:rPr>
              <w:t>0</w:t>
            </w:r>
          </w:p>
        </w:tc>
        <w:tc>
          <w:tcPr>
            <w:tcW w:w="4446" w:type="dxa"/>
            <w:vAlign w:val="center"/>
          </w:tcPr>
          <w:p w14:paraId="00FBF00C" w14:textId="77777777" w:rsidR="00D77013" w:rsidRPr="0097732B" w:rsidRDefault="00D77013" w:rsidP="00D77013">
            <w:pPr>
              <w:ind w:right="74"/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fluorków</w:t>
            </w:r>
          </w:p>
          <w:p w14:paraId="5C34BF32" w14:textId="77777777" w:rsidR="00D77013" w:rsidRPr="0097732B" w:rsidRDefault="00D77013" w:rsidP="00D7701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6E97BBE7" w14:textId="77777777" w:rsidR="00D77013" w:rsidRPr="0097732B" w:rsidRDefault="00D77013" w:rsidP="00D77013">
            <w:pPr>
              <w:rPr>
                <w:sz w:val="20"/>
              </w:rPr>
            </w:pPr>
            <w:r w:rsidRPr="0097732B">
              <w:rPr>
                <w:sz w:val="20"/>
              </w:rPr>
              <w:t xml:space="preserve">PN-75/C-04588.01 </w:t>
            </w:r>
            <w:r w:rsidRPr="0097732B">
              <w:rPr>
                <w:i/>
                <w:sz w:val="18"/>
              </w:rPr>
              <w:t xml:space="preserve">norma wycofana </w:t>
            </w:r>
            <w:r w:rsidRPr="0097732B"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vAlign w:val="center"/>
          </w:tcPr>
          <w:p w14:paraId="4E1070F2" w14:textId="77777777" w:rsidR="00D77013" w:rsidRPr="0097732B" w:rsidRDefault="00AE70E1" w:rsidP="00D7701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D77013" w:rsidRPr="0097732B" w14:paraId="1F671705" w14:textId="77777777" w:rsidTr="004A7FFD">
        <w:tc>
          <w:tcPr>
            <w:tcW w:w="511" w:type="dxa"/>
            <w:vAlign w:val="center"/>
          </w:tcPr>
          <w:p w14:paraId="46BB9632" w14:textId="7FEFB27B" w:rsidR="00D77013" w:rsidRPr="0097732B" w:rsidRDefault="00D77013" w:rsidP="00D7701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F74B6B">
              <w:rPr>
                <w:sz w:val="20"/>
              </w:rPr>
              <w:t>1</w:t>
            </w:r>
          </w:p>
        </w:tc>
        <w:tc>
          <w:tcPr>
            <w:tcW w:w="4446" w:type="dxa"/>
            <w:vAlign w:val="center"/>
          </w:tcPr>
          <w:p w14:paraId="257DD2DC" w14:textId="77777777" w:rsidR="00D77013" w:rsidRPr="0097732B" w:rsidRDefault="00D77013" w:rsidP="00D77013">
            <w:pPr>
              <w:ind w:right="74"/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siarczanów</w:t>
            </w:r>
          </w:p>
          <w:p w14:paraId="670EFB77" w14:textId="77777777" w:rsidR="00D77013" w:rsidRPr="0097732B" w:rsidRDefault="00D77013" w:rsidP="00D77013">
            <w:pPr>
              <w:rPr>
                <w:bCs w:val="0"/>
                <w:i/>
                <w:sz w:val="20"/>
              </w:rPr>
            </w:pPr>
            <w:r w:rsidRPr="0097732B">
              <w:rPr>
                <w:bCs w:val="0"/>
                <w:i/>
                <w:sz w:val="20"/>
              </w:rPr>
              <w:t xml:space="preserve">metoda spektrofotometryczna </w:t>
            </w:r>
          </w:p>
        </w:tc>
        <w:tc>
          <w:tcPr>
            <w:tcW w:w="3700" w:type="dxa"/>
            <w:vAlign w:val="center"/>
          </w:tcPr>
          <w:p w14:paraId="44D1F140" w14:textId="77777777" w:rsidR="00D77013" w:rsidRPr="0097732B" w:rsidRDefault="00D77013" w:rsidP="00D77013">
            <w:pPr>
              <w:rPr>
                <w:sz w:val="20"/>
                <w:vertAlign w:val="superscript"/>
              </w:rPr>
            </w:pPr>
            <w:r w:rsidRPr="0097732B">
              <w:rPr>
                <w:sz w:val="20"/>
              </w:rPr>
              <w:t xml:space="preserve">PN-79/C-04566.10 </w:t>
            </w:r>
            <w:r w:rsidRPr="0097732B">
              <w:rPr>
                <w:i/>
                <w:sz w:val="18"/>
              </w:rPr>
              <w:t xml:space="preserve">norma wycofana </w:t>
            </w:r>
            <w:r w:rsidRPr="0097732B"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vAlign w:val="center"/>
          </w:tcPr>
          <w:p w14:paraId="4521091A" w14:textId="77777777" w:rsidR="00D77013" w:rsidRPr="0097732B" w:rsidRDefault="00AE70E1" w:rsidP="00D7701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F74B6B" w:rsidRPr="0097732B" w14:paraId="625B22B2" w14:textId="77777777" w:rsidTr="004A7FFD">
        <w:tc>
          <w:tcPr>
            <w:tcW w:w="511" w:type="dxa"/>
            <w:vAlign w:val="center"/>
          </w:tcPr>
          <w:p w14:paraId="46BA4897" w14:textId="5987573F" w:rsidR="00F74B6B" w:rsidRPr="0097732B" w:rsidRDefault="00F74B6B" w:rsidP="00D77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446" w:type="dxa"/>
            <w:vAlign w:val="center"/>
          </w:tcPr>
          <w:p w14:paraId="25B37A64" w14:textId="77777777" w:rsidR="00F74B6B" w:rsidRPr="00F74B6B" w:rsidRDefault="00F74B6B" w:rsidP="00F74B6B">
            <w:pPr>
              <w:ind w:right="74"/>
              <w:rPr>
                <w:sz w:val="20"/>
                <w:highlight w:val="lightGray"/>
              </w:rPr>
            </w:pPr>
            <w:r w:rsidRPr="00F74B6B">
              <w:rPr>
                <w:b/>
                <w:bCs w:val="0"/>
                <w:sz w:val="20"/>
                <w:highlight w:val="lightGray"/>
              </w:rPr>
              <w:t>Oznaczanie stężenia siarczanów</w:t>
            </w:r>
          </w:p>
          <w:p w14:paraId="737FAC35" w14:textId="716B05EC" w:rsidR="00F74B6B" w:rsidRPr="0097732B" w:rsidRDefault="00F74B6B" w:rsidP="00F74B6B">
            <w:pPr>
              <w:ind w:right="74"/>
              <w:rPr>
                <w:b/>
                <w:bCs w:val="0"/>
                <w:sz w:val="20"/>
              </w:rPr>
            </w:pPr>
            <w:r w:rsidRPr="00F74B6B">
              <w:rPr>
                <w:bCs w:val="0"/>
                <w:i/>
                <w:sz w:val="20"/>
                <w:highlight w:val="lightGray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03FE67EA" w14:textId="5EDBA64F" w:rsidR="00F74B6B" w:rsidRPr="00F74B6B" w:rsidRDefault="00F74B6B" w:rsidP="00D77013">
            <w:pPr>
              <w:rPr>
                <w:bCs w:val="0"/>
                <w:sz w:val="20"/>
              </w:rPr>
            </w:pPr>
            <w:r w:rsidRPr="00F74B6B">
              <w:rPr>
                <w:bCs w:val="0"/>
                <w:sz w:val="20"/>
                <w:highlight w:val="lightGray"/>
              </w:rPr>
              <w:t xml:space="preserve">Test </w:t>
            </w:r>
            <w:proofErr w:type="spellStart"/>
            <w:r w:rsidRPr="00F74B6B">
              <w:rPr>
                <w:bCs w:val="0"/>
                <w:sz w:val="20"/>
                <w:highlight w:val="lightGray"/>
              </w:rPr>
              <w:t>Merck</w:t>
            </w:r>
            <w:proofErr w:type="spellEnd"/>
            <w:r w:rsidRPr="00F74B6B">
              <w:rPr>
                <w:bCs w:val="0"/>
                <w:sz w:val="20"/>
                <w:highlight w:val="lightGray"/>
              </w:rPr>
              <w:t xml:space="preserve"> Nr 1.02537.0001 </w:t>
            </w:r>
            <w:r w:rsidRPr="00F74B6B">
              <w:rPr>
                <w:bCs w:val="0"/>
                <w:iCs/>
                <w:sz w:val="20"/>
                <w:highlight w:val="lightGray"/>
              </w:rPr>
              <w:t>wydanie z lutego 2020</w:t>
            </w:r>
          </w:p>
        </w:tc>
        <w:tc>
          <w:tcPr>
            <w:tcW w:w="991" w:type="dxa"/>
            <w:gridSpan w:val="2"/>
            <w:vAlign w:val="center"/>
          </w:tcPr>
          <w:p w14:paraId="51E53CD2" w14:textId="77167111" w:rsidR="00F74B6B" w:rsidRPr="0097732B" w:rsidRDefault="00F74B6B" w:rsidP="00D77013">
            <w:pPr>
              <w:jc w:val="center"/>
              <w:rPr>
                <w:b/>
                <w:sz w:val="20"/>
              </w:rPr>
            </w:pPr>
            <w:r w:rsidRPr="00F74B6B">
              <w:rPr>
                <w:b/>
                <w:sz w:val="20"/>
                <w:highlight w:val="lightGray"/>
              </w:rPr>
              <w:t>A</w:t>
            </w:r>
          </w:p>
        </w:tc>
      </w:tr>
      <w:tr w:rsidR="00D77013" w:rsidRPr="0097732B" w14:paraId="088E69FE" w14:textId="77777777" w:rsidTr="004A7FFD">
        <w:tc>
          <w:tcPr>
            <w:tcW w:w="511" w:type="dxa"/>
            <w:vAlign w:val="center"/>
          </w:tcPr>
          <w:p w14:paraId="50EAD5DC" w14:textId="103FCBBD" w:rsidR="00D77013" w:rsidRPr="0097732B" w:rsidRDefault="00D77013" w:rsidP="00D77013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B87DFD">
              <w:rPr>
                <w:sz w:val="20"/>
              </w:rPr>
              <w:t>3</w:t>
            </w:r>
          </w:p>
        </w:tc>
        <w:tc>
          <w:tcPr>
            <w:tcW w:w="4446" w:type="dxa"/>
            <w:vAlign w:val="center"/>
          </w:tcPr>
          <w:p w14:paraId="5C1B37DB" w14:textId="77777777" w:rsidR="00D77013" w:rsidRPr="0097732B" w:rsidRDefault="00D77013" w:rsidP="00D77013">
            <w:pPr>
              <w:rPr>
                <w:sz w:val="20"/>
              </w:rPr>
            </w:pPr>
            <w:r w:rsidRPr="0097732B">
              <w:rPr>
                <w:b/>
                <w:bCs w:val="0"/>
                <w:sz w:val="20"/>
              </w:rPr>
              <w:t>Oznaczanie stężenia fosforanów</w:t>
            </w:r>
          </w:p>
          <w:p w14:paraId="1B3AABB8" w14:textId="77777777" w:rsidR="00D77013" w:rsidRPr="0097732B" w:rsidRDefault="00D77013" w:rsidP="00D77013">
            <w:pPr>
              <w:rPr>
                <w:sz w:val="20"/>
              </w:rPr>
            </w:pPr>
            <w:r w:rsidRPr="0097732B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34DA7F8C" w14:textId="77777777" w:rsidR="00D77013" w:rsidRPr="0097732B" w:rsidRDefault="00D77013" w:rsidP="00D77013">
            <w:pPr>
              <w:rPr>
                <w:sz w:val="20"/>
                <w:lang w:val="en-US"/>
              </w:rPr>
            </w:pPr>
            <w:r w:rsidRPr="0097732B">
              <w:rPr>
                <w:sz w:val="20"/>
                <w:lang w:val="en-US"/>
              </w:rPr>
              <w:t>PN-EN ISO 6878:2006+</w:t>
            </w:r>
            <w:r w:rsidRPr="0097732B">
              <w:rPr>
                <w:sz w:val="20"/>
                <w:lang w:val="sv-SE"/>
              </w:rPr>
              <w:t>Ap1:2010</w:t>
            </w:r>
            <w:r w:rsidR="00AE70E1" w:rsidRPr="0097732B">
              <w:rPr>
                <w:sz w:val="20"/>
                <w:lang w:val="sv-SE"/>
              </w:rPr>
              <w:t xml:space="preserve"> </w:t>
            </w:r>
            <w:r w:rsidRPr="0097732B">
              <w:rPr>
                <w:sz w:val="20"/>
                <w:lang w:val="sv-SE"/>
              </w:rPr>
              <w:t>+Ap2:2010</w:t>
            </w:r>
          </w:p>
        </w:tc>
        <w:tc>
          <w:tcPr>
            <w:tcW w:w="991" w:type="dxa"/>
            <w:gridSpan w:val="2"/>
            <w:vAlign w:val="center"/>
          </w:tcPr>
          <w:p w14:paraId="3D5BDF33" w14:textId="77777777" w:rsidR="00D77013" w:rsidRPr="0097732B" w:rsidRDefault="00AE70E1" w:rsidP="00D77013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A7FFD" w:rsidRPr="0097732B" w14:paraId="6765DA3C" w14:textId="77777777" w:rsidTr="004A7FFD">
        <w:tc>
          <w:tcPr>
            <w:tcW w:w="511" w:type="dxa"/>
            <w:vAlign w:val="center"/>
          </w:tcPr>
          <w:p w14:paraId="5A84ED2B" w14:textId="607C39C1" w:rsidR="004A7FFD" w:rsidRPr="0097732B" w:rsidRDefault="004A7FFD" w:rsidP="004A7FFD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B87DFD">
              <w:rPr>
                <w:sz w:val="20"/>
              </w:rPr>
              <w:t>4</w:t>
            </w:r>
          </w:p>
        </w:tc>
        <w:tc>
          <w:tcPr>
            <w:tcW w:w="4446" w:type="dxa"/>
            <w:vAlign w:val="center"/>
          </w:tcPr>
          <w:p w14:paraId="6C519E2F" w14:textId="77777777" w:rsidR="004A7FFD" w:rsidRPr="004A7FFD" w:rsidRDefault="004A7FFD" w:rsidP="004A7FFD">
            <w:pPr>
              <w:tabs>
                <w:tab w:val="left" w:pos="900"/>
              </w:tabs>
              <w:rPr>
                <w:sz w:val="20"/>
                <w:shd w:val="clear" w:color="auto" w:fill="E6E6E6"/>
              </w:rPr>
            </w:pPr>
            <w:r w:rsidRPr="004A7FFD">
              <w:rPr>
                <w:b/>
                <w:bCs w:val="0"/>
                <w:sz w:val="20"/>
              </w:rPr>
              <w:t>Oznaczanie chemicznego zapotrzebowania tlenu (</w:t>
            </w:r>
            <w:proofErr w:type="spellStart"/>
            <w:r w:rsidRPr="004A7FFD">
              <w:rPr>
                <w:b/>
                <w:bCs w:val="0"/>
                <w:sz w:val="20"/>
              </w:rPr>
              <w:t>ChZT</w:t>
            </w:r>
            <w:r w:rsidRPr="004A7FFD">
              <w:rPr>
                <w:b/>
                <w:bCs w:val="0"/>
                <w:sz w:val="20"/>
                <w:vertAlign w:val="subscript"/>
              </w:rPr>
              <w:t>Cr</w:t>
            </w:r>
            <w:proofErr w:type="spellEnd"/>
            <w:r w:rsidRPr="004A7FFD">
              <w:rPr>
                <w:b/>
                <w:bCs w:val="0"/>
                <w:sz w:val="20"/>
              </w:rPr>
              <w:t>)</w:t>
            </w:r>
            <w:r w:rsidRPr="004A7FFD">
              <w:rPr>
                <w:b/>
                <w:bCs w:val="0"/>
                <w:sz w:val="20"/>
                <w:vertAlign w:val="superscript"/>
              </w:rPr>
              <w:t>1)</w:t>
            </w:r>
          </w:p>
          <w:p w14:paraId="597F732C" w14:textId="122E6C2F" w:rsidR="004A7FFD" w:rsidRPr="004A7FFD" w:rsidRDefault="004A7FFD" w:rsidP="004A7FFD">
            <w:pPr>
              <w:rPr>
                <w:bCs w:val="0"/>
                <w:i/>
                <w:sz w:val="20"/>
              </w:rPr>
            </w:pPr>
            <w:r w:rsidRPr="004A7FFD">
              <w:rPr>
                <w:bCs w:val="0"/>
                <w:i/>
                <w:sz w:val="20"/>
              </w:rPr>
              <w:t xml:space="preserve">metoda spektrofotometryczna </w:t>
            </w:r>
          </w:p>
        </w:tc>
        <w:tc>
          <w:tcPr>
            <w:tcW w:w="3700" w:type="dxa"/>
            <w:vAlign w:val="center"/>
          </w:tcPr>
          <w:p w14:paraId="09724351" w14:textId="4BE60DCE" w:rsidR="004A7FFD" w:rsidRPr="004A7FFD" w:rsidRDefault="004A7FFD" w:rsidP="004A7FFD">
            <w:pPr>
              <w:rPr>
                <w:rFonts w:eastAsia="ArialMT"/>
                <w:b/>
                <w:bCs w:val="0"/>
                <w:sz w:val="20"/>
                <w:vertAlign w:val="superscript"/>
              </w:rPr>
            </w:pPr>
            <w:r w:rsidRPr="004A7FFD">
              <w:rPr>
                <w:rFonts w:eastAsia="ArialMT"/>
                <w:bCs w:val="0"/>
                <w:sz w:val="20"/>
              </w:rPr>
              <w:t xml:space="preserve">Test </w:t>
            </w:r>
            <w:proofErr w:type="spellStart"/>
            <w:r w:rsidRPr="004A7FFD">
              <w:rPr>
                <w:rFonts w:eastAsia="ArialMT"/>
                <w:bCs w:val="0"/>
                <w:sz w:val="20"/>
              </w:rPr>
              <w:t>kuwetowy</w:t>
            </w:r>
            <w:proofErr w:type="spellEnd"/>
            <w:r w:rsidRPr="004A7FFD">
              <w:rPr>
                <w:rFonts w:eastAsia="ArialMT"/>
                <w:bCs w:val="0"/>
                <w:sz w:val="20"/>
              </w:rPr>
              <w:t xml:space="preserve"> HACH LCK 1414 </w:t>
            </w:r>
            <w:r w:rsidRPr="004A7FFD">
              <w:rPr>
                <w:rFonts w:eastAsia="ArialMT"/>
                <w:bCs w:val="0"/>
                <w:sz w:val="20"/>
              </w:rPr>
              <w:br/>
              <w:t>wydanie 1 z 08/2015</w:t>
            </w:r>
          </w:p>
        </w:tc>
        <w:tc>
          <w:tcPr>
            <w:tcW w:w="991" w:type="dxa"/>
            <w:gridSpan w:val="2"/>
            <w:vAlign w:val="center"/>
          </w:tcPr>
          <w:p w14:paraId="7F8D3637" w14:textId="77777777" w:rsidR="004A7FFD" w:rsidRPr="0097732B" w:rsidRDefault="004A7FFD" w:rsidP="004A7FFD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A7FFD" w:rsidRPr="0097732B" w14:paraId="278B5C52" w14:textId="77777777" w:rsidTr="004A7FFD">
        <w:tc>
          <w:tcPr>
            <w:tcW w:w="511" w:type="dxa"/>
            <w:vAlign w:val="center"/>
          </w:tcPr>
          <w:p w14:paraId="49720C2F" w14:textId="2EF9C91E" w:rsidR="004A7FFD" w:rsidRPr="0097732B" w:rsidRDefault="004A7FFD" w:rsidP="004A7FFD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B87DFD">
              <w:rPr>
                <w:sz w:val="20"/>
              </w:rPr>
              <w:t>5</w:t>
            </w:r>
          </w:p>
        </w:tc>
        <w:tc>
          <w:tcPr>
            <w:tcW w:w="4446" w:type="dxa"/>
            <w:vAlign w:val="center"/>
          </w:tcPr>
          <w:p w14:paraId="374A3F7E" w14:textId="0234A7EE" w:rsidR="004A7FFD" w:rsidRPr="004A7FFD" w:rsidRDefault="004A7FFD" w:rsidP="004A7FFD">
            <w:pPr>
              <w:tabs>
                <w:tab w:val="left" w:pos="900"/>
              </w:tabs>
              <w:rPr>
                <w:b/>
                <w:bCs w:val="0"/>
                <w:sz w:val="20"/>
              </w:rPr>
            </w:pPr>
            <w:r w:rsidRPr="004A7FFD">
              <w:rPr>
                <w:b/>
                <w:sz w:val="20"/>
              </w:rPr>
              <w:t xml:space="preserve">Oznaczanie stężenia kwasu </w:t>
            </w:r>
            <w:proofErr w:type="spellStart"/>
            <w:r w:rsidRPr="004A7FFD">
              <w:rPr>
                <w:b/>
                <w:sz w:val="20"/>
              </w:rPr>
              <w:t>izocyjanurowego</w:t>
            </w:r>
            <w:proofErr w:type="spellEnd"/>
            <w:r w:rsidRPr="004A7FFD">
              <w:rPr>
                <w:b/>
                <w:sz w:val="22"/>
                <w:szCs w:val="24"/>
              </w:rPr>
              <w:br/>
            </w:r>
            <w:r w:rsidRPr="004A7FFD">
              <w:rPr>
                <w:bCs w:val="0"/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24AC48A2" w14:textId="77777777" w:rsidR="004A7FFD" w:rsidRPr="004A7FFD" w:rsidRDefault="004A7FFD" w:rsidP="004A7FFD">
            <w:pPr>
              <w:rPr>
                <w:bCs w:val="0"/>
                <w:sz w:val="20"/>
                <w:lang w:eastAsia="en-US"/>
              </w:rPr>
            </w:pPr>
            <w:r w:rsidRPr="004A7FFD">
              <w:rPr>
                <w:bCs w:val="0"/>
                <w:sz w:val="20"/>
                <w:lang w:eastAsia="en-US"/>
              </w:rPr>
              <w:t xml:space="preserve">Test </w:t>
            </w:r>
            <w:proofErr w:type="spellStart"/>
            <w:r w:rsidRPr="004A7FFD">
              <w:rPr>
                <w:bCs w:val="0"/>
                <w:sz w:val="20"/>
                <w:lang w:eastAsia="en-US"/>
              </w:rPr>
              <w:t>Merck</w:t>
            </w:r>
            <w:proofErr w:type="spellEnd"/>
            <w:r w:rsidRPr="004A7FFD">
              <w:rPr>
                <w:bCs w:val="0"/>
                <w:sz w:val="20"/>
                <w:lang w:eastAsia="en-US"/>
              </w:rPr>
              <w:t xml:space="preserve"> Nr 1.19253.0001</w:t>
            </w:r>
          </w:p>
          <w:p w14:paraId="36728523" w14:textId="31CBC6FD" w:rsidR="004A7FFD" w:rsidRPr="004A7FFD" w:rsidRDefault="004A7FFD" w:rsidP="004A7FFD">
            <w:pPr>
              <w:rPr>
                <w:b/>
                <w:sz w:val="20"/>
                <w:vertAlign w:val="superscript"/>
              </w:rPr>
            </w:pPr>
            <w:r w:rsidRPr="004A7FFD">
              <w:rPr>
                <w:bCs w:val="0"/>
                <w:sz w:val="20"/>
                <w:lang w:eastAsia="en-US"/>
              </w:rPr>
              <w:t>wydanie  z sierpnia 2020</w:t>
            </w:r>
          </w:p>
        </w:tc>
        <w:tc>
          <w:tcPr>
            <w:tcW w:w="991" w:type="dxa"/>
            <w:gridSpan w:val="2"/>
            <w:vAlign w:val="center"/>
          </w:tcPr>
          <w:p w14:paraId="626A6AAD" w14:textId="77777777" w:rsidR="004A7FFD" w:rsidRPr="0097732B" w:rsidRDefault="004A7FFD" w:rsidP="004A7FFD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A7FFD" w:rsidRPr="0097732B" w14:paraId="2E2BA9C6" w14:textId="77777777" w:rsidTr="004A7FFD">
        <w:tc>
          <w:tcPr>
            <w:tcW w:w="511" w:type="dxa"/>
            <w:vAlign w:val="center"/>
          </w:tcPr>
          <w:p w14:paraId="286177BA" w14:textId="46AAE617" w:rsidR="004A7FFD" w:rsidRPr="0097732B" w:rsidRDefault="004A7FFD" w:rsidP="004A7FFD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B87DFD">
              <w:rPr>
                <w:sz w:val="20"/>
              </w:rPr>
              <w:t>6</w:t>
            </w:r>
          </w:p>
        </w:tc>
        <w:tc>
          <w:tcPr>
            <w:tcW w:w="4446" w:type="dxa"/>
            <w:vAlign w:val="center"/>
          </w:tcPr>
          <w:p w14:paraId="5CC575C6" w14:textId="77777777" w:rsidR="004A7FFD" w:rsidRPr="004A7FFD" w:rsidRDefault="004A7FFD" w:rsidP="004A7FFD">
            <w:pPr>
              <w:rPr>
                <w:b/>
                <w:sz w:val="20"/>
              </w:rPr>
            </w:pPr>
            <w:r w:rsidRPr="004A7FFD">
              <w:rPr>
                <w:b/>
                <w:sz w:val="20"/>
              </w:rPr>
              <w:t xml:space="preserve">Oznaczanie stężenia </w:t>
            </w:r>
            <w:proofErr w:type="spellStart"/>
            <w:r w:rsidRPr="004A7FFD">
              <w:rPr>
                <w:b/>
                <w:sz w:val="20"/>
              </w:rPr>
              <w:t>glinu</w:t>
            </w:r>
            <w:proofErr w:type="spellEnd"/>
            <w:r w:rsidRPr="004A7FFD">
              <w:rPr>
                <w:b/>
                <w:sz w:val="20"/>
              </w:rPr>
              <w:t xml:space="preserve"> (aluminium)</w:t>
            </w:r>
          </w:p>
          <w:p w14:paraId="75D93C29" w14:textId="1E442079" w:rsidR="004A7FFD" w:rsidRPr="004A7FFD" w:rsidRDefault="004A7FFD" w:rsidP="004A7FFD">
            <w:pPr>
              <w:rPr>
                <w:i/>
                <w:sz w:val="20"/>
              </w:rPr>
            </w:pPr>
            <w:r w:rsidRPr="004A7FFD">
              <w:rPr>
                <w:i/>
                <w:sz w:val="20"/>
              </w:rPr>
              <w:t>metoda spektrofotometryczna</w:t>
            </w:r>
          </w:p>
        </w:tc>
        <w:tc>
          <w:tcPr>
            <w:tcW w:w="3700" w:type="dxa"/>
            <w:vAlign w:val="center"/>
          </w:tcPr>
          <w:p w14:paraId="2DF04A10" w14:textId="77777777" w:rsidR="004A7FFD" w:rsidRPr="004A7FFD" w:rsidRDefault="004A7FFD" w:rsidP="004A7FFD">
            <w:pPr>
              <w:rPr>
                <w:sz w:val="20"/>
              </w:rPr>
            </w:pPr>
            <w:r w:rsidRPr="004A7FFD">
              <w:rPr>
                <w:sz w:val="20"/>
              </w:rPr>
              <w:t xml:space="preserve">Test </w:t>
            </w:r>
            <w:proofErr w:type="spellStart"/>
            <w:r w:rsidRPr="004A7FFD">
              <w:rPr>
                <w:sz w:val="20"/>
              </w:rPr>
              <w:t>kuwetowy</w:t>
            </w:r>
            <w:proofErr w:type="spellEnd"/>
            <w:r w:rsidRPr="004A7FFD">
              <w:rPr>
                <w:sz w:val="20"/>
              </w:rPr>
              <w:t xml:space="preserve"> HACH LCK 301</w:t>
            </w:r>
          </w:p>
          <w:p w14:paraId="29E5E110" w14:textId="6A3A3203" w:rsidR="004A7FFD" w:rsidRPr="004A7FFD" w:rsidRDefault="004A7FFD" w:rsidP="004A7FFD">
            <w:pPr>
              <w:rPr>
                <w:sz w:val="20"/>
              </w:rPr>
            </w:pPr>
            <w:r w:rsidRPr="004A7FFD">
              <w:rPr>
                <w:sz w:val="20"/>
              </w:rPr>
              <w:t>wydanie 2 z 12/2021</w:t>
            </w:r>
          </w:p>
        </w:tc>
        <w:tc>
          <w:tcPr>
            <w:tcW w:w="991" w:type="dxa"/>
            <w:gridSpan w:val="2"/>
            <w:vAlign w:val="center"/>
          </w:tcPr>
          <w:p w14:paraId="72F7F980" w14:textId="77777777" w:rsidR="004A7FFD" w:rsidRPr="0097732B" w:rsidRDefault="004A7FFD" w:rsidP="004A7FFD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A</w:t>
            </w:r>
          </w:p>
        </w:tc>
      </w:tr>
      <w:tr w:rsidR="004A7FFD" w:rsidRPr="0097732B" w14:paraId="08ADDE12" w14:textId="77777777" w:rsidTr="004A7FFD">
        <w:tc>
          <w:tcPr>
            <w:tcW w:w="511" w:type="dxa"/>
            <w:vAlign w:val="center"/>
          </w:tcPr>
          <w:p w14:paraId="5C1CD796" w14:textId="1D1C43A6" w:rsidR="004A7FFD" w:rsidRPr="0097732B" w:rsidRDefault="004A7FFD" w:rsidP="004A7FFD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B87DFD">
              <w:rPr>
                <w:sz w:val="20"/>
              </w:rPr>
              <w:t>7</w:t>
            </w:r>
          </w:p>
        </w:tc>
        <w:tc>
          <w:tcPr>
            <w:tcW w:w="4446" w:type="dxa"/>
            <w:vAlign w:val="center"/>
          </w:tcPr>
          <w:p w14:paraId="59877A58" w14:textId="78902F0B" w:rsidR="004A7FFD" w:rsidRPr="004A7FFD" w:rsidRDefault="004A7FFD" w:rsidP="004A7FFD">
            <w:pPr>
              <w:rPr>
                <w:b/>
                <w:sz w:val="20"/>
              </w:rPr>
            </w:pPr>
            <w:r w:rsidRPr="004A7FFD">
              <w:rPr>
                <w:b/>
                <w:sz w:val="20"/>
              </w:rPr>
              <w:t>Wykonanie roztworu ortotolidyny</w:t>
            </w:r>
            <w:r w:rsidRPr="004A7FFD">
              <w:rPr>
                <w:b/>
                <w:sz w:val="20"/>
                <w:vertAlign w:val="superscript"/>
              </w:rPr>
              <w:t>1)</w:t>
            </w:r>
          </w:p>
        </w:tc>
        <w:tc>
          <w:tcPr>
            <w:tcW w:w="3700" w:type="dxa"/>
            <w:vMerge w:val="restart"/>
            <w:vAlign w:val="center"/>
          </w:tcPr>
          <w:p w14:paraId="3D6D6E8A" w14:textId="7B5F771B" w:rsidR="004A7FFD" w:rsidRPr="004A7FFD" w:rsidRDefault="004A7FFD" w:rsidP="004A7FFD">
            <w:pPr>
              <w:rPr>
                <w:sz w:val="20"/>
                <w:vertAlign w:val="superscript"/>
              </w:rPr>
            </w:pPr>
            <w:r w:rsidRPr="004A7FFD">
              <w:rPr>
                <w:sz w:val="20"/>
              </w:rPr>
              <w:t xml:space="preserve">PN-73/C-04600.01 </w:t>
            </w:r>
            <w:r w:rsidRPr="004A7FFD">
              <w:rPr>
                <w:i/>
                <w:sz w:val="18"/>
              </w:rPr>
              <w:t xml:space="preserve">norma wycofana </w:t>
            </w:r>
            <w:r w:rsidRPr="004A7FFD">
              <w:rPr>
                <w:b/>
                <w:i/>
                <w:sz w:val="18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vMerge w:val="restart"/>
            <w:vAlign w:val="center"/>
          </w:tcPr>
          <w:p w14:paraId="2A36858B" w14:textId="77777777" w:rsidR="004A7FFD" w:rsidRPr="0097732B" w:rsidRDefault="004A7FFD" w:rsidP="004A7FFD">
            <w:pPr>
              <w:jc w:val="center"/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>N</w:t>
            </w:r>
          </w:p>
        </w:tc>
      </w:tr>
      <w:tr w:rsidR="004A7FFD" w:rsidRPr="0097732B" w14:paraId="7F0C7529" w14:textId="77777777" w:rsidTr="004A7FFD">
        <w:trPr>
          <w:trHeight w:val="88"/>
        </w:trPr>
        <w:tc>
          <w:tcPr>
            <w:tcW w:w="511" w:type="dxa"/>
            <w:vAlign w:val="center"/>
          </w:tcPr>
          <w:p w14:paraId="112D1157" w14:textId="441F2BBD" w:rsidR="004A7FFD" w:rsidRPr="0097732B" w:rsidRDefault="004A7FFD" w:rsidP="004A7FFD">
            <w:pPr>
              <w:jc w:val="center"/>
              <w:rPr>
                <w:sz w:val="20"/>
              </w:rPr>
            </w:pPr>
            <w:r w:rsidRPr="0097732B">
              <w:rPr>
                <w:sz w:val="20"/>
              </w:rPr>
              <w:t>3</w:t>
            </w:r>
            <w:r w:rsidR="00B87DFD">
              <w:rPr>
                <w:sz w:val="20"/>
              </w:rPr>
              <w:t>8</w:t>
            </w:r>
          </w:p>
        </w:tc>
        <w:tc>
          <w:tcPr>
            <w:tcW w:w="4446" w:type="dxa"/>
            <w:vAlign w:val="center"/>
          </w:tcPr>
          <w:p w14:paraId="08FEDDF2" w14:textId="4937A82C" w:rsidR="004A7FFD" w:rsidRPr="0097732B" w:rsidRDefault="004A7FFD" w:rsidP="004A7FFD">
            <w:pPr>
              <w:rPr>
                <w:b/>
                <w:sz w:val="20"/>
              </w:rPr>
            </w:pPr>
            <w:r w:rsidRPr="0097732B">
              <w:rPr>
                <w:b/>
                <w:sz w:val="20"/>
              </w:rPr>
              <w:t xml:space="preserve">Wzorce do oznaczania </w:t>
            </w:r>
            <w:r w:rsidRPr="004A7FFD">
              <w:rPr>
                <w:b/>
                <w:sz w:val="20"/>
              </w:rPr>
              <w:t>chloru</w:t>
            </w:r>
            <w:r w:rsidRPr="004A7FFD">
              <w:rPr>
                <w:b/>
                <w:sz w:val="20"/>
                <w:vertAlign w:val="superscript"/>
              </w:rPr>
              <w:t>1)</w:t>
            </w:r>
          </w:p>
        </w:tc>
        <w:tc>
          <w:tcPr>
            <w:tcW w:w="3700" w:type="dxa"/>
            <w:vMerge/>
            <w:vAlign w:val="center"/>
          </w:tcPr>
          <w:p w14:paraId="34954E41" w14:textId="77777777" w:rsidR="004A7FFD" w:rsidRPr="0097732B" w:rsidRDefault="004A7FFD" w:rsidP="004A7FFD">
            <w:pPr>
              <w:rPr>
                <w:sz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5EE7D613" w14:textId="77777777" w:rsidR="004A7FFD" w:rsidRPr="0097732B" w:rsidRDefault="004A7FFD" w:rsidP="004A7FF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F79311" w14:textId="77777777" w:rsidR="00894B04" w:rsidRPr="0097732B" w:rsidRDefault="00894B04" w:rsidP="00226B3C">
      <w:pPr>
        <w:pStyle w:val="Tekstpodstawowy"/>
        <w:jc w:val="center"/>
        <w:rPr>
          <w:rFonts w:ascii="Arial" w:hAnsi="Arial" w:cs="Arial"/>
          <w:b w:val="0"/>
          <w:sz w:val="6"/>
          <w:szCs w:val="6"/>
        </w:rPr>
      </w:pPr>
    </w:p>
    <w:p w14:paraId="03D1BFAE" w14:textId="77777777" w:rsidR="002342BC" w:rsidRPr="0097732B" w:rsidRDefault="002342BC" w:rsidP="000E5481">
      <w:pPr>
        <w:spacing w:before="40"/>
        <w:ind w:left="-284"/>
        <w:rPr>
          <w:sz w:val="18"/>
          <w:szCs w:val="18"/>
        </w:rPr>
      </w:pPr>
      <w:r w:rsidRPr="0097732B">
        <w:rPr>
          <w:b/>
          <w:sz w:val="18"/>
          <w:szCs w:val="18"/>
          <w:vertAlign w:val="superscript"/>
        </w:rPr>
        <w:t>1)</w:t>
      </w:r>
      <w:r w:rsidRPr="0097732B">
        <w:rPr>
          <w:sz w:val="18"/>
          <w:szCs w:val="18"/>
          <w:vertAlign w:val="superscript"/>
        </w:rPr>
        <w:t xml:space="preserve">  </w:t>
      </w:r>
      <w:r w:rsidRPr="0097732B">
        <w:rPr>
          <w:sz w:val="18"/>
          <w:szCs w:val="18"/>
        </w:rPr>
        <w:t>Oznaczenie będzie wykonywane po wcześniejszym uzgodnieniu z Laboratorium Chemii Wody.</w:t>
      </w:r>
    </w:p>
    <w:p w14:paraId="20B33B26" w14:textId="75B632B0" w:rsidR="00A82F92" w:rsidRPr="0097732B" w:rsidRDefault="00A57ADF" w:rsidP="000E5481">
      <w:pPr>
        <w:spacing w:before="40"/>
        <w:ind w:left="-284"/>
        <w:jc w:val="both"/>
        <w:rPr>
          <w:sz w:val="18"/>
          <w:szCs w:val="18"/>
        </w:rPr>
      </w:pPr>
      <w:r w:rsidRPr="0097732B">
        <w:rPr>
          <w:b/>
          <w:sz w:val="18"/>
          <w:szCs w:val="18"/>
          <w:vertAlign w:val="superscript"/>
        </w:rPr>
        <w:t>2</w:t>
      </w:r>
      <w:r w:rsidR="008F4743" w:rsidRPr="0097732B">
        <w:rPr>
          <w:b/>
          <w:sz w:val="18"/>
          <w:szCs w:val="18"/>
          <w:vertAlign w:val="superscript"/>
        </w:rPr>
        <w:t xml:space="preserve">) </w:t>
      </w:r>
      <w:r w:rsidR="00A7155D" w:rsidRPr="0097732B">
        <w:rPr>
          <w:sz w:val="18"/>
          <w:szCs w:val="18"/>
        </w:rPr>
        <w:t>Norma wycofana z katalogu Polskich Norm. Laboratorium posiada argumenty techniczne i merytoryczne uzasadniające stosowanie nieaktualnej normy.</w:t>
      </w:r>
    </w:p>
    <w:p w14:paraId="16F0D87B" w14:textId="77777777" w:rsidR="00A3381C" w:rsidRPr="0097732B" w:rsidRDefault="00E81B97" w:rsidP="00985453">
      <w:pPr>
        <w:spacing w:before="40"/>
        <w:ind w:left="-284"/>
        <w:jc w:val="both"/>
        <w:rPr>
          <w:sz w:val="20"/>
        </w:rPr>
      </w:pPr>
      <w:r w:rsidRPr="0097732B">
        <w:rPr>
          <w:bCs w:val="0"/>
          <w:sz w:val="20"/>
        </w:rPr>
        <w:t>* Status normy</w:t>
      </w:r>
      <w:r w:rsidRPr="0097732B">
        <w:rPr>
          <w:sz w:val="20"/>
        </w:rPr>
        <w:t xml:space="preserve">/procedury badawczej: </w:t>
      </w:r>
    </w:p>
    <w:p w14:paraId="30AD9896" w14:textId="5D90C30F" w:rsidR="00A3381C" w:rsidRPr="0097732B" w:rsidRDefault="00E81B97" w:rsidP="00FB6552">
      <w:pPr>
        <w:spacing w:before="40"/>
        <w:ind w:left="-284"/>
        <w:jc w:val="both"/>
        <w:rPr>
          <w:sz w:val="18"/>
          <w:szCs w:val="18"/>
        </w:rPr>
      </w:pPr>
      <w:r w:rsidRPr="0097732B">
        <w:rPr>
          <w:b/>
          <w:bCs w:val="0"/>
          <w:sz w:val="20"/>
        </w:rPr>
        <w:t>A</w:t>
      </w:r>
      <w:r w:rsidR="00F642CD" w:rsidRPr="0097732B">
        <w:rPr>
          <w:sz w:val="20"/>
        </w:rPr>
        <w:t xml:space="preserve"> – </w:t>
      </w:r>
      <w:r w:rsidR="00B2505A" w:rsidRPr="0097732B">
        <w:rPr>
          <w:sz w:val="18"/>
          <w:szCs w:val="18"/>
        </w:rPr>
        <w:t>metoda zamieszczona</w:t>
      </w:r>
      <w:r w:rsidR="00F642CD" w:rsidRPr="0097732B">
        <w:rPr>
          <w:sz w:val="18"/>
          <w:szCs w:val="18"/>
        </w:rPr>
        <w:t xml:space="preserve"> w Zakresie Akredytacji Nr AB 489 wydanym przez Polskie Centrum Akredytacji</w:t>
      </w:r>
      <w:r w:rsidR="00A3381C" w:rsidRPr="0097732B">
        <w:rPr>
          <w:sz w:val="18"/>
          <w:szCs w:val="18"/>
        </w:rPr>
        <w:t xml:space="preserve"> (</w:t>
      </w:r>
      <w:hyperlink r:id="rId8" w:history="1">
        <w:r w:rsidR="00A3381C" w:rsidRPr="0097732B">
          <w:rPr>
            <w:rStyle w:val="Hipercze"/>
            <w:color w:val="auto"/>
            <w:sz w:val="18"/>
            <w:szCs w:val="18"/>
          </w:rPr>
          <w:t>www.PCA.gov.pl</w:t>
        </w:r>
      </w:hyperlink>
      <w:r w:rsidR="00A3381C" w:rsidRPr="0097732B">
        <w:rPr>
          <w:sz w:val="18"/>
          <w:szCs w:val="18"/>
        </w:rPr>
        <w:t>)</w:t>
      </w:r>
    </w:p>
    <w:p w14:paraId="0EC38B49" w14:textId="77777777" w:rsidR="00A3381C" w:rsidRPr="0097732B" w:rsidRDefault="00E81B97" w:rsidP="00FB6552">
      <w:pPr>
        <w:spacing w:before="40"/>
        <w:ind w:left="-284"/>
        <w:jc w:val="both"/>
        <w:rPr>
          <w:sz w:val="18"/>
          <w:szCs w:val="18"/>
        </w:rPr>
      </w:pPr>
      <w:r w:rsidRPr="0097732B">
        <w:rPr>
          <w:b/>
          <w:bCs w:val="0"/>
          <w:sz w:val="20"/>
        </w:rPr>
        <w:t>NA</w:t>
      </w:r>
      <w:r w:rsidRPr="0097732B">
        <w:rPr>
          <w:sz w:val="20"/>
        </w:rPr>
        <w:t xml:space="preserve"> – </w:t>
      </w:r>
      <w:r w:rsidRPr="0097732B">
        <w:rPr>
          <w:sz w:val="18"/>
          <w:szCs w:val="18"/>
        </w:rPr>
        <w:t>metoda nieakredytowana, spełniająca wymagania nor</w:t>
      </w:r>
      <w:r w:rsidR="000D0251" w:rsidRPr="0097732B">
        <w:rPr>
          <w:sz w:val="18"/>
          <w:szCs w:val="18"/>
        </w:rPr>
        <w:t>my PN-EN ISO/IEC 17025:2018-02</w:t>
      </w:r>
    </w:p>
    <w:p w14:paraId="3658CED7" w14:textId="3692AFAF" w:rsidR="00FB6552" w:rsidRPr="0097732B" w:rsidRDefault="00985453" w:rsidP="00FB6552">
      <w:pPr>
        <w:spacing w:before="40"/>
        <w:ind w:left="-284"/>
        <w:jc w:val="both"/>
        <w:rPr>
          <w:sz w:val="18"/>
          <w:szCs w:val="18"/>
        </w:rPr>
      </w:pPr>
      <w:r w:rsidRPr="0097732B">
        <w:rPr>
          <w:b/>
          <w:bCs w:val="0"/>
          <w:sz w:val="20"/>
        </w:rPr>
        <w:t xml:space="preserve">N </w:t>
      </w:r>
      <w:r w:rsidRPr="0097732B">
        <w:rPr>
          <w:sz w:val="20"/>
        </w:rPr>
        <w:t xml:space="preserve">– </w:t>
      </w:r>
      <w:r w:rsidRPr="0097732B">
        <w:rPr>
          <w:sz w:val="18"/>
          <w:szCs w:val="18"/>
        </w:rPr>
        <w:t>metoda nieak</w:t>
      </w:r>
      <w:r w:rsidR="00A3381C" w:rsidRPr="0097732B">
        <w:rPr>
          <w:sz w:val="18"/>
          <w:szCs w:val="18"/>
        </w:rPr>
        <w:t>redyt</w:t>
      </w:r>
      <w:r w:rsidR="00325F62" w:rsidRPr="0097732B">
        <w:rPr>
          <w:sz w:val="18"/>
          <w:szCs w:val="18"/>
        </w:rPr>
        <w:t>owana, nie spełniająca wymagań</w:t>
      </w:r>
      <w:r w:rsidR="00A3381C" w:rsidRPr="0097732B">
        <w:rPr>
          <w:sz w:val="18"/>
          <w:szCs w:val="18"/>
        </w:rPr>
        <w:t xml:space="preserve"> normy PN-EN ISO/IEC 17025:2018-02</w:t>
      </w:r>
    </w:p>
    <w:p w14:paraId="1E427939" w14:textId="048BC59C" w:rsidR="00FB6552" w:rsidRPr="0097732B" w:rsidRDefault="00FB6552" w:rsidP="00D24B2A">
      <w:pPr>
        <w:spacing w:before="80"/>
        <w:ind w:left="-284"/>
        <w:jc w:val="both"/>
        <w:rPr>
          <w:sz w:val="18"/>
          <w:szCs w:val="18"/>
        </w:rPr>
      </w:pPr>
      <w:r w:rsidRPr="0097732B">
        <w:rPr>
          <w:sz w:val="18"/>
          <w:szCs w:val="18"/>
        </w:rPr>
        <w:t xml:space="preserve">Gdy wynik badania uzyskany w Oddziale Laboratoryjny, </w:t>
      </w:r>
      <w:r w:rsidRPr="0097732B">
        <w:rPr>
          <w:sz w:val="18"/>
          <w:szCs w:val="18"/>
          <w:u w:val="single"/>
        </w:rPr>
        <w:t>nie będzie</w:t>
      </w:r>
      <w:r w:rsidRPr="0097732B">
        <w:rPr>
          <w:sz w:val="18"/>
          <w:szCs w:val="18"/>
        </w:rPr>
        <w:t xml:space="preserve"> zawierać się w zakresie pomiarowym akredytowanej metody, zostanie on przedstawiony jako rezultat badania, w formie: „&lt; y” lub „&gt; y”, gdzie y jest wartością odpowiadającą dolnej/górnej granicy zakresu pomiarowego akredytowanej metody.</w:t>
      </w:r>
    </w:p>
    <w:p w14:paraId="0C6BE8A7" w14:textId="77777777" w:rsidR="00DA373D" w:rsidRDefault="00FB6552" w:rsidP="00DA373D">
      <w:pPr>
        <w:spacing w:before="80"/>
        <w:ind w:left="-284"/>
        <w:jc w:val="both"/>
        <w:rPr>
          <w:sz w:val="18"/>
          <w:szCs w:val="18"/>
        </w:rPr>
      </w:pPr>
      <w:r w:rsidRPr="0097732B">
        <w:rPr>
          <w:sz w:val="18"/>
          <w:szCs w:val="18"/>
        </w:rPr>
        <w:t>W przypadku opisanym powyżej, gdy Klient oczekuje stwierdzenia zgodności z wymaganiami/ specyfikacjami dla rezultatów badań czynność ta będzie realizowana i raportowana w ramach opinii i interpretacji (nie objętej zakresem akredytacji AB 489) oraz będzie bazować na uzyskanym rezultacie badania i jego interpolacji w odniesieniu do odpowiednio dolnej/górnej granicy zakresu pomiarowego akredytowanej metody.</w:t>
      </w:r>
    </w:p>
    <w:p w14:paraId="7D3680E7" w14:textId="2F3E8472" w:rsidR="00DA373D" w:rsidRPr="00DA373D" w:rsidRDefault="00DA373D" w:rsidP="00DA373D">
      <w:pPr>
        <w:spacing w:before="80"/>
        <w:ind w:left="-284"/>
        <w:jc w:val="both"/>
        <w:rPr>
          <w:sz w:val="16"/>
          <w:szCs w:val="16"/>
        </w:rPr>
      </w:pPr>
      <w:r w:rsidRPr="00DA373D">
        <w:rPr>
          <w:i/>
          <w:iCs/>
          <w:sz w:val="18"/>
          <w:szCs w:val="18"/>
          <w:highlight w:val="lightGray"/>
        </w:rPr>
        <w:t>Nowe obszary, które po raz pierwszy pojawiły się w „Ofercie badań”, zostały wyróżnione poprzez umieszczenie ich na szarym tle.</w:t>
      </w:r>
    </w:p>
    <w:p w14:paraId="2089B225" w14:textId="77777777" w:rsidR="00EA0509" w:rsidRPr="007C02F2" w:rsidRDefault="00EA0509" w:rsidP="00E5737D">
      <w:pPr>
        <w:spacing w:before="80"/>
        <w:ind w:left="-284"/>
        <w:rPr>
          <w:sz w:val="2"/>
          <w:szCs w:val="16"/>
        </w:rPr>
      </w:pPr>
    </w:p>
    <w:p w14:paraId="2BC72BCC" w14:textId="325807E2" w:rsidR="008908D5" w:rsidRPr="004A7FFD" w:rsidRDefault="00EA0509" w:rsidP="00FB6552">
      <w:pPr>
        <w:spacing w:before="80"/>
        <w:ind w:left="-284"/>
        <w:rPr>
          <w:sz w:val="16"/>
        </w:rPr>
      </w:pPr>
      <w:r w:rsidRPr="004A7FFD">
        <w:rPr>
          <w:sz w:val="16"/>
          <w:szCs w:val="16"/>
        </w:rPr>
        <w:t xml:space="preserve">Opracował: </w:t>
      </w:r>
      <w:r w:rsidR="00197462" w:rsidRPr="004A7FFD">
        <w:rPr>
          <w:sz w:val="16"/>
          <w:szCs w:val="16"/>
        </w:rPr>
        <w:t>Ewelina Mołdrzyk-Okręglicka</w:t>
      </w:r>
      <w:r w:rsidR="003D01EC" w:rsidRPr="004A7FFD">
        <w:rPr>
          <w:sz w:val="16"/>
          <w:szCs w:val="16"/>
        </w:rPr>
        <w:t xml:space="preserve">, </w:t>
      </w:r>
      <w:r w:rsidR="00C558D4" w:rsidRPr="004A7FFD">
        <w:rPr>
          <w:sz w:val="16"/>
          <w:szCs w:val="16"/>
        </w:rPr>
        <w:t xml:space="preserve">dnia </w:t>
      </w:r>
      <w:r w:rsidR="00F74B6B" w:rsidRPr="00F74B6B">
        <w:rPr>
          <w:sz w:val="16"/>
          <w:highlight w:val="lightGray"/>
        </w:rPr>
        <w:t>2</w:t>
      </w:r>
      <w:r w:rsidR="008D16DB">
        <w:rPr>
          <w:sz w:val="16"/>
          <w:highlight w:val="lightGray"/>
        </w:rPr>
        <w:t>7</w:t>
      </w:r>
      <w:r w:rsidR="00CF66DD" w:rsidRPr="00F74B6B">
        <w:rPr>
          <w:sz w:val="16"/>
          <w:highlight w:val="lightGray"/>
        </w:rPr>
        <w:t>.</w:t>
      </w:r>
      <w:r w:rsidR="00E81B97" w:rsidRPr="00F74B6B">
        <w:rPr>
          <w:sz w:val="16"/>
          <w:highlight w:val="lightGray"/>
        </w:rPr>
        <w:t>0</w:t>
      </w:r>
      <w:r w:rsidR="00F74B6B" w:rsidRPr="00F74B6B">
        <w:rPr>
          <w:sz w:val="16"/>
          <w:highlight w:val="lightGray"/>
        </w:rPr>
        <w:t>5</w:t>
      </w:r>
      <w:r w:rsidR="00B91929" w:rsidRPr="00F74B6B">
        <w:rPr>
          <w:sz w:val="16"/>
          <w:highlight w:val="lightGray"/>
        </w:rPr>
        <w:t>.20</w:t>
      </w:r>
      <w:r w:rsidR="00E81B97" w:rsidRPr="00F74B6B">
        <w:rPr>
          <w:sz w:val="16"/>
          <w:highlight w:val="lightGray"/>
        </w:rPr>
        <w:t>2</w:t>
      </w:r>
      <w:r w:rsidR="00F74B6B" w:rsidRPr="00F74B6B">
        <w:rPr>
          <w:sz w:val="16"/>
          <w:highlight w:val="lightGray"/>
        </w:rPr>
        <w:t>4</w:t>
      </w:r>
      <w:r w:rsidR="00A82F92" w:rsidRPr="00F74B6B">
        <w:rPr>
          <w:sz w:val="16"/>
          <w:highlight w:val="lightGray"/>
        </w:rPr>
        <w:t xml:space="preserve"> r</w:t>
      </w:r>
      <w:r w:rsidR="00A82F92" w:rsidRPr="004A7FFD">
        <w:rPr>
          <w:sz w:val="16"/>
        </w:rPr>
        <w:t>.</w:t>
      </w:r>
      <w:r w:rsidR="00B91929" w:rsidRPr="004A7FFD">
        <w:rPr>
          <w:sz w:val="16"/>
          <w:szCs w:val="16"/>
        </w:rPr>
        <w:tab/>
      </w:r>
      <w:r w:rsidR="00B91929" w:rsidRPr="004A7FFD">
        <w:rPr>
          <w:sz w:val="16"/>
          <w:szCs w:val="16"/>
        </w:rPr>
        <w:tab/>
      </w:r>
      <w:r w:rsidR="0065775D" w:rsidRPr="004A7FFD">
        <w:rPr>
          <w:sz w:val="16"/>
          <w:szCs w:val="16"/>
        </w:rPr>
        <w:tab/>
      </w:r>
      <w:r w:rsidRPr="004A7FFD">
        <w:rPr>
          <w:sz w:val="16"/>
          <w:szCs w:val="16"/>
        </w:rPr>
        <w:t>Zatwierdził: W. Iwanków</w:t>
      </w:r>
      <w:r w:rsidR="00C558D4" w:rsidRPr="004A7FFD">
        <w:rPr>
          <w:sz w:val="16"/>
          <w:szCs w:val="16"/>
        </w:rPr>
        <w:t xml:space="preserve">, </w:t>
      </w:r>
      <w:r w:rsidR="00B91929" w:rsidRPr="004A7FFD">
        <w:rPr>
          <w:sz w:val="16"/>
          <w:szCs w:val="16"/>
        </w:rPr>
        <w:t xml:space="preserve"> dnia </w:t>
      </w:r>
      <w:r w:rsidR="00F74B6B" w:rsidRPr="008D16DB">
        <w:rPr>
          <w:sz w:val="16"/>
          <w:highlight w:val="lightGray"/>
        </w:rPr>
        <w:t>2</w:t>
      </w:r>
      <w:r w:rsidR="008D16DB" w:rsidRPr="008D16DB">
        <w:rPr>
          <w:sz w:val="16"/>
          <w:highlight w:val="lightGray"/>
        </w:rPr>
        <w:t>7</w:t>
      </w:r>
      <w:r w:rsidR="00CF66DD" w:rsidRPr="008D16DB">
        <w:rPr>
          <w:sz w:val="16"/>
          <w:highlight w:val="lightGray"/>
        </w:rPr>
        <w:t>.</w:t>
      </w:r>
      <w:r w:rsidR="00E81B97" w:rsidRPr="008D16DB">
        <w:rPr>
          <w:sz w:val="16"/>
          <w:highlight w:val="lightGray"/>
        </w:rPr>
        <w:t>0</w:t>
      </w:r>
      <w:r w:rsidR="00F74B6B" w:rsidRPr="008D16DB">
        <w:rPr>
          <w:sz w:val="16"/>
          <w:highlight w:val="lightGray"/>
        </w:rPr>
        <w:t>5</w:t>
      </w:r>
      <w:r w:rsidR="00B91929" w:rsidRPr="008D16DB">
        <w:rPr>
          <w:sz w:val="16"/>
          <w:highlight w:val="lightGray"/>
        </w:rPr>
        <w:t>.20</w:t>
      </w:r>
      <w:r w:rsidR="00E81B97" w:rsidRPr="008D16DB">
        <w:rPr>
          <w:sz w:val="16"/>
          <w:highlight w:val="lightGray"/>
        </w:rPr>
        <w:t>2</w:t>
      </w:r>
      <w:r w:rsidR="00F74B6B" w:rsidRPr="008D16DB">
        <w:rPr>
          <w:sz w:val="16"/>
          <w:highlight w:val="lightGray"/>
        </w:rPr>
        <w:t>4</w:t>
      </w:r>
      <w:r w:rsidR="00B91929" w:rsidRPr="008D16DB">
        <w:rPr>
          <w:sz w:val="16"/>
          <w:highlight w:val="lightGray"/>
        </w:rPr>
        <w:t xml:space="preserve"> r.</w:t>
      </w:r>
    </w:p>
    <w:sectPr w:rsidR="008908D5" w:rsidRPr="004A7FFD" w:rsidSect="00231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662F" w14:textId="77777777" w:rsidR="00780EAD" w:rsidRDefault="00780EAD">
      <w:r>
        <w:separator/>
      </w:r>
    </w:p>
  </w:endnote>
  <w:endnote w:type="continuationSeparator" w:id="0">
    <w:p w14:paraId="72DE7CE6" w14:textId="77777777" w:rsidR="00780EAD" w:rsidRDefault="0078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14EDB" w14:textId="77777777" w:rsidR="009D0155" w:rsidRDefault="009D0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214F3" w14:textId="77E87F7A" w:rsidR="00B84F3A" w:rsidRPr="00FB6552" w:rsidRDefault="00B84F3A" w:rsidP="003105B4">
    <w:pPr>
      <w:pStyle w:val="Stopka"/>
      <w:jc w:val="center"/>
      <w:rPr>
        <w:rStyle w:val="Numerstrony"/>
        <w:i/>
        <w:iCs/>
        <w:sz w:val="16"/>
        <w:szCs w:val="16"/>
      </w:rPr>
    </w:pPr>
    <w:r w:rsidRPr="003105B4">
      <w:rPr>
        <w:rStyle w:val="Numerstrony"/>
        <w:i/>
        <w:sz w:val="16"/>
        <w:szCs w:val="16"/>
      </w:rPr>
      <w:t xml:space="preserve">Oferta badań dostępna na stronie internetowej PSSE we Wrocławiu w zakładce Oddział Laboratoryjny: </w:t>
    </w:r>
    <w:bookmarkStart w:id="1" w:name="_Hlk92122758"/>
    <w:r w:rsidR="00FB6552" w:rsidRPr="00FB6552">
      <w:rPr>
        <w:i/>
        <w:iCs/>
        <w:sz w:val="16"/>
        <w:szCs w:val="16"/>
      </w:rPr>
      <w:fldChar w:fldCharType="begin"/>
    </w:r>
    <w:r w:rsidR="00FB6552" w:rsidRPr="00FB6552">
      <w:rPr>
        <w:i/>
        <w:iCs/>
        <w:sz w:val="16"/>
        <w:szCs w:val="16"/>
      </w:rPr>
      <w:instrText xml:space="preserve"> HYPERLINK "http://www.gov.pl/psse</w:instrText>
    </w:r>
    <w:r w:rsidR="00FB6552" w:rsidRPr="00FB6552">
      <w:rPr>
        <w:i/>
        <w:iCs/>
        <w:sz w:val="16"/>
        <w:szCs w:val="16"/>
        <w:lang w:val="it-IT"/>
      </w:rPr>
      <w:instrText>-wroclaw</w:instrText>
    </w:r>
    <w:r w:rsidR="00FB6552" w:rsidRPr="00FB6552">
      <w:rPr>
        <w:i/>
        <w:iCs/>
        <w:sz w:val="16"/>
        <w:szCs w:val="16"/>
      </w:rPr>
      <w:instrText xml:space="preserve">" </w:instrText>
    </w:r>
    <w:r w:rsidR="00FB6552" w:rsidRPr="00FB6552">
      <w:rPr>
        <w:i/>
        <w:iCs/>
        <w:sz w:val="16"/>
        <w:szCs w:val="16"/>
      </w:rPr>
    </w:r>
    <w:r w:rsidR="00FB6552" w:rsidRPr="00FB6552">
      <w:rPr>
        <w:i/>
        <w:iCs/>
        <w:sz w:val="16"/>
        <w:szCs w:val="16"/>
      </w:rPr>
      <w:fldChar w:fldCharType="separate"/>
    </w:r>
    <w:r w:rsidR="00FB6552" w:rsidRPr="00FB6552">
      <w:rPr>
        <w:rStyle w:val="Hipercze"/>
        <w:i/>
        <w:iCs/>
        <w:sz w:val="16"/>
        <w:szCs w:val="16"/>
      </w:rPr>
      <w:t>www.gov.pl/psse</w:t>
    </w:r>
    <w:r w:rsidR="00FB6552" w:rsidRPr="00FB6552">
      <w:rPr>
        <w:rStyle w:val="Hipercze"/>
        <w:i/>
        <w:iCs/>
        <w:sz w:val="16"/>
        <w:szCs w:val="16"/>
        <w:lang w:val="it-IT"/>
      </w:rPr>
      <w:t>-wroclaw</w:t>
    </w:r>
    <w:r w:rsidR="00FB6552" w:rsidRPr="00FB6552">
      <w:rPr>
        <w:i/>
        <w:iCs/>
        <w:sz w:val="16"/>
        <w:szCs w:val="16"/>
      </w:rPr>
      <w:fldChar w:fldCharType="end"/>
    </w:r>
    <w:bookmarkEnd w:id="1"/>
  </w:p>
  <w:p w14:paraId="2FDA7409" w14:textId="77777777" w:rsidR="00B84F3A" w:rsidRPr="007C2A4B" w:rsidRDefault="00B84F3A" w:rsidP="007C2A4B">
    <w:pPr>
      <w:pStyle w:val="Stopka"/>
      <w:spacing w:before="120"/>
      <w:rPr>
        <w:sz w:val="16"/>
        <w:szCs w:val="16"/>
      </w:rPr>
    </w:pPr>
    <w:r>
      <w:rPr>
        <w:sz w:val="16"/>
        <w:szCs w:val="16"/>
      </w:rPr>
      <w:t xml:space="preserve">Powiatowa Stacja Sanitarno-Epidemiologiczna we Wrocławiu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7C2A4B">
      <w:rPr>
        <w:sz w:val="16"/>
        <w:szCs w:val="16"/>
      </w:rPr>
      <w:t xml:space="preserve">Strona </w:t>
    </w:r>
    <w:r w:rsidRPr="007C2A4B">
      <w:rPr>
        <w:rStyle w:val="Numerstrony"/>
        <w:sz w:val="16"/>
        <w:szCs w:val="16"/>
      </w:rPr>
      <w:fldChar w:fldCharType="begin"/>
    </w:r>
    <w:r w:rsidRPr="007C2A4B">
      <w:rPr>
        <w:rStyle w:val="Numerstrony"/>
        <w:sz w:val="16"/>
        <w:szCs w:val="16"/>
      </w:rPr>
      <w:instrText xml:space="preserve"> PAGE </w:instrText>
    </w:r>
    <w:r w:rsidRPr="007C2A4B">
      <w:rPr>
        <w:rStyle w:val="Numerstrony"/>
        <w:sz w:val="16"/>
        <w:szCs w:val="16"/>
      </w:rPr>
      <w:fldChar w:fldCharType="separate"/>
    </w:r>
    <w:r w:rsidR="00325F62">
      <w:rPr>
        <w:rStyle w:val="Numerstrony"/>
        <w:noProof/>
        <w:sz w:val="16"/>
        <w:szCs w:val="16"/>
      </w:rPr>
      <w:t>1</w:t>
    </w:r>
    <w:r w:rsidRPr="007C2A4B">
      <w:rPr>
        <w:rStyle w:val="Numerstrony"/>
        <w:sz w:val="16"/>
        <w:szCs w:val="16"/>
      </w:rPr>
      <w:fldChar w:fldCharType="end"/>
    </w:r>
    <w:r w:rsidRPr="007C2A4B">
      <w:rPr>
        <w:rStyle w:val="Numerstrony"/>
        <w:sz w:val="16"/>
        <w:szCs w:val="16"/>
      </w:rPr>
      <w:t xml:space="preserve"> z </w:t>
    </w:r>
    <w:r w:rsidRPr="007C2A4B">
      <w:rPr>
        <w:rStyle w:val="Numerstrony"/>
        <w:sz w:val="16"/>
        <w:szCs w:val="16"/>
      </w:rPr>
      <w:fldChar w:fldCharType="begin"/>
    </w:r>
    <w:r w:rsidRPr="007C2A4B">
      <w:rPr>
        <w:rStyle w:val="Numerstrony"/>
        <w:sz w:val="16"/>
        <w:szCs w:val="16"/>
      </w:rPr>
      <w:instrText xml:space="preserve"> NUMPAGES </w:instrText>
    </w:r>
    <w:r w:rsidRPr="007C2A4B">
      <w:rPr>
        <w:rStyle w:val="Numerstrony"/>
        <w:sz w:val="16"/>
        <w:szCs w:val="16"/>
      </w:rPr>
      <w:fldChar w:fldCharType="separate"/>
    </w:r>
    <w:r w:rsidR="00325F62">
      <w:rPr>
        <w:rStyle w:val="Numerstrony"/>
        <w:noProof/>
        <w:sz w:val="16"/>
        <w:szCs w:val="16"/>
      </w:rPr>
      <w:t>2</w:t>
    </w:r>
    <w:r w:rsidRPr="007C2A4B">
      <w:rPr>
        <w:rStyle w:val="Numerstron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224D8" w14:textId="77777777" w:rsidR="009D0155" w:rsidRDefault="009D0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AAA75" w14:textId="77777777" w:rsidR="00780EAD" w:rsidRDefault="00780EAD">
      <w:r>
        <w:separator/>
      </w:r>
    </w:p>
  </w:footnote>
  <w:footnote w:type="continuationSeparator" w:id="0">
    <w:p w14:paraId="3E6C9B46" w14:textId="77777777" w:rsidR="00780EAD" w:rsidRDefault="0078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F75CB" w14:textId="77777777" w:rsidR="009D0155" w:rsidRDefault="009D01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2896" w14:textId="1F113C9E" w:rsidR="00B84F3A" w:rsidRPr="00191026" w:rsidRDefault="00FD15E7" w:rsidP="00FD15E7">
    <w:pPr>
      <w:pStyle w:val="Tekstpodstawowy"/>
      <w:jc w:val="center"/>
      <w:rPr>
        <w:b w:val="0"/>
        <w:bCs/>
        <w:snapToGrid w:val="0"/>
        <w:sz w:val="20"/>
      </w:rPr>
    </w:pPr>
    <w:r w:rsidRPr="00FD15E7">
      <w:rPr>
        <w:b w:val="0"/>
        <w:bCs/>
        <w:snapToGrid w:val="0"/>
        <w:sz w:val="20"/>
      </w:rPr>
      <w:t xml:space="preserve">Oferta badań Oddziału Laboratoryjnego PSSE we </w:t>
    </w:r>
    <w:r w:rsidRPr="00191026">
      <w:rPr>
        <w:b w:val="0"/>
        <w:bCs/>
        <w:snapToGrid w:val="0"/>
        <w:sz w:val="20"/>
      </w:rPr>
      <w:t xml:space="preserve">Wrocławiu z dnia </w:t>
    </w:r>
    <w:r w:rsidR="00F74B6B">
      <w:rPr>
        <w:b w:val="0"/>
        <w:bCs/>
        <w:snapToGrid w:val="0"/>
        <w:sz w:val="20"/>
      </w:rPr>
      <w:t>2</w:t>
    </w:r>
    <w:r w:rsidR="008D16DB">
      <w:rPr>
        <w:b w:val="0"/>
        <w:bCs/>
        <w:snapToGrid w:val="0"/>
        <w:sz w:val="20"/>
      </w:rPr>
      <w:t>7</w:t>
    </w:r>
    <w:r w:rsidR="00127989">
      <w:rPr>
        <w:b w:val="0"/>
        <w:bCs/>
        <w:snapToGrid w:val="0"/>
        <w:sz w:val="20"/>
      </w:rPr>
      <w:t xml:space="preserve"> </w:t>
    </w:r>
    <w:r w:rsidR="00F74B6B">
      <w:rPr>
        <w:b w:val="0"/>
        <w:bCs/>
        <w:snapToGrid w:val="0"/>
        <w:sz w:val="20"/>
      </w:rPr>
      <w:t>maja</w:t>
    </w:r>
    <w:r w:rsidRPr="00191026">
      <w:rPr>
        <w:b w:val="0"/>
        <w:bCs/>
        <w:snapToGrid w:val="0"/>
        <w:sz w:val="20"/>
      </w:rPr>
      <w:t xml:space="preserve"> 202</w:t>
    </w:r>
    <w:r w:rsidR="00F74B6B">
      <w:rPr>
        <w:b w:val="0"/>
        <w:bCs/>
        <w:snapToGrid w:val="0"/>
        <w:sz w:val="20"/>
      </w:rPr>
      <w:t>4</w:t>
    </w:r>
    <w:r w:rsidRPr="00191026">
      <w:rPr>
        <w:b w:val="0"/>
        <w:bCs/>
        <w:snapToGrid w:val="0"/>
        <w:sz w:val="20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42C17" w14:textId="77777777" w:rsidR="009D0155" w:rsidRDefault="009D0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0AE"/>
    <w:multiLevelType w:val="hybridMultilevel"/>
    <w:tmpl w:val="720802B8"/>
    <w:lvl w:ilvl="0" w:tplc="CF9C3F1E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43A25"/>
    <w:multiLevelType w:val="hybridMultilevel"/>
    <w:tmpl w:val="96CC85C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44A1D"/>
    <w:multiLevelType w:val="hybridMultilevel"/>
    <w:tmpl w:val="08E82750"/>
    <w:lvl w:ilvl="0" w:tplc="219E103C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3" w15:restartNumberingAfterBreak="0">
    <w:nsid w:val="11BB6B63"/>
    <w:multiLevelType w:val="hybridMultilevel"/>
    <w:tmpl w:val="FAE6FC7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44EC2"/>
    <w:multiLevelType w:val="hybridMultilevel"/>
    <w:tmpl w:val="70585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109D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41A3661"/>
    <w:multiLevelType w:val="hybridMultilevel"/>
    <w:tmpl w:val="A906C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B0AFA"/>
    <w:multiLevelType w:val="hybridMultilevel"/>
    <w:tmpl w:val="88163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47D89"/>
    <w:multiLevelType w:val="hybridMultilevel"/>
    <w:tmpl w:val="6CD0DBDA"/>
    <w:lvl w:ilvl="0" w:tplc="E1A4F15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C2D877F0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58E0"/>
    <w:multiLevelType w:val="hybridMultilevel"/>
    <w:tmpl w:val="C33C6EFC"/>
    <w:lvl w:ilvl="0" w:tplc="3CFE7062">
      <w:start w:val="16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8146E"/>
    <w:multiLevelType w:val="hybridMultilevel"/>
    <w:tmpl w:val="E88032E8"/>
    <w:lvl w:ilvl="0" w:tplc="35B83DB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27A71"/>
    <w:multiLevelType w:val="hybridMultilevel"/>
    <w:tmpl w:val="2EA4B570"/>
    <w:lvl w:ilvl="0" w:tplc="8822160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46C8D"/>
    <w:multiLevelType w:val="hybridMultilevel"/>
    <w:tmpl w:val="52D402DA"/>
    <w:lvl w:ilvl="0" w:tplc="510EDE5E">
      <w:start w:val="3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A7716"/>
    <w:multiLevelType w:val="hybridMultilevel"/>
    <w:tmpl w:val="9E76BD0A"/>
    <w:lvl w:ilvl="0" w:tplc="92343D6C">
      <w:start w:val="1"/>
      <w:numFmt w:val="bullet"/>
      <w:lvlText w:val=""/>
      <w:lvlJc w:val="left"/>
      <w:pPr>
        <w:tabs>
          <w:tab w:val="num" w:pos="39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87BEA"/>
    <w:multiLevelType w:val="hybridMultilevel"/>
    <w:tmpl w:val="39BAE4FC"/>
    <w:lvl w:ilvl="0" w:tplc="FC0CDDC6">
      <w:start w:val="3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014F7"/>
    <w:multiLevelType w:val="hybridMultilevel"/>
    <w:tmpl w:val="E95894B4"/>
    <w:lvl w:ilvl="0" w:tplc="56009F80">
      <w:start w:val="1"/>
      <w:numFmt w:val="upperLetter"/>
      <w:lvlText w:val="%1."/>
      <w:lvlJc w:val="left"/>
      <w:pPr>
        <w:tabs>
          <w:tab w:val="num" w:pos="890"/>
        </w:tabs>
        <w:ind w:left="890" w:hanging="55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376B6"/>
    <w:multiLevelType w:val="hybridMultilevel"/>
    <w:tmpl w:val="FB382B50"/>
    <w:lvl w:ilvl="0" w:tplc="0A26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878D5"/>
    <w:multiLevelType w:val="hybridMultilevel"/>
    <w:tmpl w:val="B6D81ACE"/>
    <w:lvl w:ilvl="0" w:tplc="35B83DB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5E314E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37A0C1A"/>
    <w:multiLevelType w:val="hybridMultilevel"/>
    <w:tmpl w:val="938874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E1C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F2BB2"/>
    <w:multiLevelType w:val="hybridMultilevel"/>
    <w:tmpl w:val="1C14710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C51CB"/>
    <w:multiLevelType w:val="hybridMultilevel"/>
    <w:tmpl w:val="1CAC3D14"/>
    <w:lvl w:ilvl="0" w:tplc="AB9052F6">
      <w:start w:val="1"/>
      <w:numFmt w:val="upperRoman"/>
      <w:lvlText w:val="%1I."/>
      <w:lvlJc w:val="left"/>
      <w:pPr>
        <w:tabs>
          <w:tab w:val="num" w:pos="890"/>
        </w:tabs>
        <w:ind w:left="890" w:hanging="72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C36D0"/>
    <w:multiLevelType w:val="hybridMultilevel"/>
    <w:tmpl w:val="2C8C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5648"/>
    <w:multiLevelType w:val="hybridMultilevel"/>
    <w:tmpl w:val="A94672E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C5E97"/>
    <w:multiLevelType w:val="hybridMultilevel"/>
    <w:tmpl w:val="3F4E1E6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467A9"/>
    <w:multiLevelType w:val="hybridMultilevel"/>
    <w:tmpl w:val="38DA7B0E"/>
    <w:lvl w:ilvl="0" w:tplc="0A26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B2C38"/>
    <w:multiLevelType w:val="hybridMultilevel"/>
    <w:tmpl w:val="5042616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342CC"/>
    <w:multiLevelType w:val="hybridMultilevel"/>
    <w:tmpl w:val="A512516E"/>
    <w:lvl w:ilvl="0" w:tplc="3C027834">
      <w:start w:val="1"/>
      <w:numFmt w:val="upperRoman"/>
      <w:lvlText w:val="%1I."/>
      <w:lvlJc w:val="left"/>
      <w:pPr>
        <w:tabs>
          <w:tab w:val="num" w:pos="890"/>
        </w:tabs>
        <w:ind w:left="890" w:hanging="72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56E43"/>
    <w:multiLevelType w:val="hybridMultilevel"/>
    <w:tmpl w:val="93E07EFA"/>
    <w:lvl w:ilvl="0" w:tplc="B3845214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127E6"/>
    <w:multiLevelType w:val="hybridMultilevel"/>
    <w:tmpl w:val="C414D898"/>
    <w:lvl w:ilvl="0" w:tplc="706695E6">
      <w:start w:val="32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358969">
    <w:abstractNumId w:val="2"/>
  </w:num>
  <w:num w:numId="2" w16cid:durableId="1773236656">
    <w:abstractNumId w:val="4"/>
  </w:num>
  <w:num w:numId="3" w16cid:durableId="535120222">
    <w:abstractNumId w:val="6"/>
  </w:num>
  <w:num w:numId="4" w16cid:durableId="70587042">
    <w:abstractNumId w:val="7"/>
  </w:num>
  <w:num w:numId="5" w16cid:durableId="1439638155">
    <w:abstractNumId w:val="16"/>
  </w:num>
  <w:num w:numId="6" w16cid:durableId="1297682071">
    <w:abstractNumId w:val="25"/>
  </w:num>
  <w:num w:numId="7" w16cid:durableId="740833015">
    <w:abstractNumId w:val="8"/>
  </w:num>
  <w:num w:numId="8" w16cid:durableId="182476509">
    <w:abstractNumId w:val="0"/>
  </w:num>
  <w:num w:numId="9" w16cid:durableId="944730053">
    <w:abstractNumId w:val="11"/>
  </w:num>
  <w:num w:numId="10" w16cid:durableId="2036147767">
    <w:abstractNumId w:val="9"/>
  </w:num>
  <w:num w:numId="11" w16cid:durableId="607738691">
    <w:abstractNumId w:val="12"/>
  </w:num>
  <w:num w:numId="12" w16cid:durableId="1892418049">
    <w:abstractNumId w:val="29"/>
  </w:num>
  <w:num w:numId="13" w16cid:durableId="627928659">
    <w:abstractNumId w:val="28"/>
  </w:num>
  <w:num w:numId="14" w16cid:durableId="986662192">
    <w:abstractNumId w:val="21"/>
  </w:num>
  <w:num w:numId="15" w16cid:durableId="1311405150">
    <w:abstractNumId w:val="21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2978683">
    <w:abstractNumId w:val="27"/>
  </w:num>
  <w:num w:numId="17" w16cid:durableId="537277219">
    <w:abstractNumId w:val="15"/>
  </w:num>
  <w:num w:numId="18" w16cid:durableId="863327919">
    <w:abstractNumId w:val="14"/>
  </w:num>
  <w:num w:numId="19" w16cid:durableId="2074814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380033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0553280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3481719">
    <w:abstractNumId w:val="19"/>
  </w:num>
  <w:num w:numId="23" w16cid:durableId="1294367927">
    <w:abstractNumId w:val="13"/>
  </w:num>
  <w:num w:numId="24" w16cid:durableId="5968669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47755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9909460">
    <w:abstractNumId w:val="5"/>
  </w:num>
  <w:num w:numId="27" w16cid:durableId="1689985142">
    <w:abstractNumId w:val="18"/>
  </w:num>
  <w:num w:numId="28" w16cid:durableId="19621479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3709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678920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81850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78115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64891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482293">
    <w:abstractNumId w:val="10"/>
  </w:num>
  <w:num w:numId="35" w16cid:durableId="1580287140">
    <w:abstractNumId w:val="17"/>
  </w:num>
  <w:num w:numId="36" w16cid:durableId="5292993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DF2"/>
    <w:rsid w:val="00003C41"/>
    <w:rsid w:val="0000412F"/>
    <w:rsid w:val="0000627B"/>
    <w:rsid w:val="0000678B"/>
    <w:rsid w:val="0001366F"/>
    <w:rsid w:val="00014FD2"/>
    <w:rsid w:val="00015DDD"/>
    <w:rsid w:val="0001637A"/>
    <w:rsid w:val="00020A93"/>
    <w:rsid w:val="000221F8"/>
    <w:rsid w:val="000237EB"/>
    <w:rsid w:val="0003442D"/>
    <w:rsid w:val="00034542"/>
    <w:rsid w:val="0005084F"/>
    <w:rsid w:val="00056434"/>
    <w:rsid w:val="00057237"/>
    <w:rsid w:val="00061B41"/>
    <w:rsid w:val="00067F0C"/>
    <w:rsid w:val="00070ED3"/>
    <w:rsid w:val="0007358A"/>
    <w:rsid w:val="000858CA"/>
    <w:rsid w:val="00086360"/>
    <w:rsid w:val="000872BA"/>
    <w:rsid w:val="0008780C"/>
    <w:rsid w:val="0009243A"/>
    <w:rsid w:val="00097E4E"/>
    <w:rsid w:val="000A082E"/>
    <w:rsid w:val="000A2D3C"/>
    <w:rsid w:val="000A30B8"/>
    <w:rsid w:val="000A43C8"/>
    <w:rsid w:val="000A457F"/>
    <w:rsid w:val="000A6B7E"/>
    <w:rsid w:val="000B22CC"/>
    <w:rsid w:val="000B608B"/>
    <w:rsid w:val="000B60AE"/>
    <w:rsid w:val="000B671A"/>
    <w:rsid w:val="000C0B61"/>
    <w:rsid w:val="000D0251"/>
    <w:rsid w:val="000E0835"/>
    <w:rsid w:val="000E5481"/>
    <w:rsid w:val="000F4E44"/>
    <w:rsid w:val="000F6205"/>
    <w:rsid w:val="000F6DB1"/>
    <w:rsid w:val="0011106E"/>
    <w:rsid w:val="00121B66"/>
    <w:rsid w:val="001241D5"/>
    <w:rsid w:val="00124B20"/>
    <w:rsid w:val="001257F7"/>
    <w:rsid w:val="00127989"/>
    <w:rsid w:val="00130085"/>
    <w:rsid w:val="001309C7"/>
    <w:rsid w:val="001312A5"/>
    <w:rsid w:val="001333AD"/>
    <w:rsid w:val="00137846"/>
    <w:rsid w:val="0014171B"/>
    <w:rsid w:val="00145453"/>
    <w:rsid w:val="00145F48"/>
    <w:rsid w:val="00146009"/>
    <w:rsid w:val="0015049A"/>
    <w:rsid w:val="00153328"/>
    <w:rsid w:val="001557CA"/>
    <w:rsid w:val="00161396"/>
    <w:rsid w:val="00163800"/>
    <w:rsid w:val="00187150"/>
    <w:rsid w:val="00191026"/>
    <w:rsid w:val="00192656"/>
    <w:rsid w:val="00197462"/>
    <w:rsid w:val="00197A2E"/>
    <w:rsid w:val="001A254F"/>
    <w:rsid w:val="001A3E37"/>
    <w:rsid w:val="001B1E73"/>
    <w:rsid w:val="001B23FB"/>
    <w:rsid w:val="001B56A5"/>
    <w:rsid w:val="001C373D"/>
    <w:rsid w:val="001E15D0"/>
    <w:rsid w:val="001F0991"/>
    <w:rsid w:val="001F0AA8"/>
    <w:rsid w:val="001F1604"/>
    <w:rsid w:val="001F2AD0"/>
    <w:rsid w:val="001F2BFF"/>
    <w:rsid w:val="00203E3B"/>
    <w:rsid w:val="002049FC"/>
    <w:rsid w:val="00217FEE"/>
    <w:rsid w:val="00223E32"/>
    <w:rsid w:val="00226B3C"/>
    <w:rsid w:val="0022756E"/>
    <w:rsid w:val="002315B2"/>
    <w:rsid w:val="002342BC"/>
    <w:rsid w:val="002367AA"/>
    <w:rsid w:val="00240B1B"/>
    <w:rsid w:val="002411D9"/>
    <w:rsid w:val="00250C6C"/>
    <w:rsid w:val="002572C5"/>
    <w:rsid w:val="00257474"/>
    <w:rsid w:val="00257A74"/>
    <w:rsid w:val="00266B3B"/>
    <w:rsid w:val="00293A78"/>
    <w:rsid w:val="002A1E1E"/>
    <w:rsid w:val="002A497E"/>
    <w:rsid w:val="002A4E72"/>
    <w:rsid w:val="002A7E57"/>
    <w:rsid w:val="002B1BC5"/>
    <w:rsid w:val="002C1675"/>
    <w:rsid w:val="002C2799"/>
    <w:rsid w:val="002E0C89"/>
    <w:rsid w:val="002E7C0D"/>
    <w:rsid w:val="002F1AF3"/>
    <w:rsid w:val="002F4BFE"/>
    <w:rsid w:val="002F6560"/>
    <w:rsid w:val="002F6E5B"/>
    <w:rsid w:val="0030046E"/>
    <w:rsid w:val="00302DAA"/>
    <w:rsid w:val="00305739"/>
    <w:rsid w:val="003105B4"/>
    <w:rsid w:val="00310B37"/>
    <w:rsid w:val="0031616E"/>
    <w:rsid w:val="003166C6"/>
    <w:rsid w:val="00320E7D"/>
    <w:rsid w:val="00322ED6"/>
    <w:rsid w:val="0032359D"/>
    <w:rsid w:val="00325F62"/>
    <w:rsid w:val="00327B59"/>
    <w:rsid w:val="00327DF2"/>
    <w:rsid w:val="00331F1D"/>
    <w:rsid w:val="003419AE"/>
    <w:rsid w:val="00362568"/>
    <w:rsid w:val="0036693E"/>
    <w:rsid w:val="00376A18"/>
    <w:rsid w:val="00393746"/>
    <w:rsid w:val="00394A4E"/>
    <w:rsid w:val="003A16F4"/>
    <w:rsid w:val="003A21A8"/>
    <w:rsid w:val="003A750E"/>
    <w:rsid w:val="003B3A29"/>
    <w:rsid w:val="003C48A0"/>
    <w:rsid w:val="003D01EC"/>
    <w:rsid w:val="003D0D9C"/>
    <w:rsid w:val="003D3548"/>
    <w:rsid w:val="003D7D0D"/>
    <w:rsid w:val="003E1008"/>
    <w:rsid w:val="003E387C"/>
    <w:rsid w:val="003F0B62"/>
    <w:rsid w:val="003F1363"/>
    <w:rsid w:val="003F75BF"/>
    <w:rsid w:val="00407EC2"/>
    <w:rsid w:val="0041085C"/>
    <w:rsid w:val="00411C0C"/>
    <w:rsid w:val="00412EB6"/>
    <w:rsid w:val="0041337A"/>
    <w:rsid w:val="0042110F"/>
    <w:rsid w:val="004224D8"/>
    <w:rsid w:val="0043124C"/>
    <w:rsid w:val="00436AD5"/>
    <w:rsid w:val="00460A2B"/>
    <w:rsid w:val="004630A4"/>
    <w:rsid w:val="00475938"/>
    <w:rsid w:val="00482553"/>
    <w:rsid w:val="00483995"/>
    <w:rsid w:val="00483B58"/>
    <w:rsid w:val="00487590"/>
    <w:rsid w:val="00492E0F"/>
    <w:rsid w:val="00497A3A"/>
    <w:rsid w:val="004A3C39"/>
    <w:rsid w:val="004A7FFD"/>
    <w:rsid w:val="004B64C8"/>
    <w:rsid w:val="004B7F83"/>
    <w:rsid w:val="004C199E"/>
    <w:rsid w:val="004C34FC"/>
    <w:rsid w:val="004C3E02"/>
    <w:rsid w:val="004C6C54"/>
    <w:rsid w:val="004D39B8"/>
    <w:rsid w:val="004D690B"/>
    <w:rsid w:val="004D7510"/>
    <w:rsid w:val="004F0205"/>
    <w:rsid w:val="004F44BD"/>
    <w:rsid w:val="004F62D5"/>
    <w:rsid w:val="00507CAC"/>
    <w:rsid w:val="00515218"/>
    <w:rsid w:val="0051775A"/>
    <w:rsid w:val="00521E2C"/>
    <w:rsid w:val="0053110C"/>
    <w:rsid w:val="00534AF2"/>
    <w:rsid w:val="0054077B"/>
    <w:rsid w:val="005407A3"/>
    <w:rsid w:val="0054205D"/>
    <w:rsid w:val="00544ABA"/>
    <w:rsid w:val="00545AE0"/>
    <w:rsid w:val="00551C20"/>
    <w:rsid w:val="005560B2"/>
    <w:rsid w:val="00570000"/>
    <w:rsid w:val="00571BE9"/>
    <w:rsid w:val="00581F5E"/>
    <w:rsid w:val="0058773A"/>
    <w:rsid w:val="00590131"/>
    <w:rsid w:val="00592456"/>
    <w:rsid w:val="005C10BD"/>
    <w:rsid w:val="005C3957"/>
    <w:rsid w:val="005C47C9"/>
    <w:rsid w:val="005C79B0"/>
    <w:rsid w:val="005D3A45"/>
    <w:rsid w:val="005D75CC"/>
    <w:rsid w:val="005E3600"/>
    <w:rsid w:val="005F0800"/>
    <w:rsid w:val="005F3134"/>
    <w:rsid w:val="00601D5C"/>
    <w:rsid w:val="00603798"/>
    <w:rsid w:val="00604DA3"/>
    <w:rsid w:val="006111AF"/>
    <w:rsid w:val="00612E4C"/>
    <w:rsid w:val="00624883"/>
    <w:rsid w:val="00627530"/>
    <w:rsid w:val="00631D85"/>
    <w:rsid w:val="006330D7"/>
    <w:rsid w:val="00640142"/>
    <w:rsid w:val="00642695"/>
    <w:rsid w:val="00642FD4"/>
    <w:rsid w:val="00643F18"/>
    <w:rsid w:val="00652FBB"/>
    <w:rsid w:val="0065775D"/>
    <w:rsid w:val="00661996"/>
    <w:rsid w:val="00663117"/>
    <w:rsid w:val="006641D8"/>
    <w:rsid w:val="006658EC"/>
    <w:rsid w:val="00665BB7"/>
    <w:rsid w:val="00667A03"/>
    <w:rsid w:val="00671EC2"/>
    <w:rsid w:val="00680211"/>
    <w:rsid w:val="00680CC9"/>
    <w:rsid w:val="006955A0"/>
    <w:rsid w:val="006958C7"/>
    <w:rsid w:val="006A330A"/>
    <w:rsid w:val="006A5B79"/>
    <w:rsid w:val="006B0864"/>
    <w:rsid w:val="006B1D74"/>
    <w:rsid w:val="006B6F8E"/>
    <w:rsid w:val="006C3D55"/>
    <w:rsid w:val="006C4717"/>
    <w:rsid w:val="006C50D0"/>
    <w:rsid w:val="006D0DF3"/>
    <w:rsid w:val="006D3C7C"/>
    <w:rsid w:val="006D57DE"/>
    <w:rsid w:val="006E0527"/>
    <w:rsid w:val="006E076D"/>
    <w:rsid w:val="006E11D3"/>
    <w:rsid w:val="006E13B8"/>
    <w:rsid w:val="006E3694"/>
    <w:rsid w:val="006E7372"/>
    <w:rsid w:val="006E741F"/>
    <w:rsid w:val="006F0ECF"/>
    <w:rsid w:val="006F1B4C"/>
    <w:rsid w:val="006F47BC"/>
    <w:rsid w:val="006F6891"/>
    <w:rsid w:val="00707E98"/>
    <w:rsid w:val="00710270"/>
    <w:rsid w:val="00710CD6"/>
    <w:rsid w:val="00716B32"/>
    <w:rsid w:val="00717D4E"/>
    <w:rsid w:val="00717F8A"/>
    <w:rsid w:val="007232A7"/>
    <w:rsid w:val="00723BD9"/>
    <w:rsid w:val="007251D1"/>
    <w:rsid w:val="00731F7B"/>
    <w:rsid w:val="00733154"/>
    <w:rsid w:val="0073591A"/>
    <w:rsid w:val="00741DA0"/>
    <w:rsid w:val="0074382C"/>
    <w:rsid w:val="00746405"/>
    <w:rsid w:val="00750779"/>
    <w:rsid w:val="007510C1"/>
    <w:rsid w:val="00757574"/>
    <w:rsid w:val="00760B81"/>
    <w:rsid w:val="00766397"/>
    <w:rsid w:val="0077034E"/>
    <w:rsid w:val="00774FA6"/>
    <w:rsid w:val="00775DB9"/>
    <w:rsid w:val="00780EAD"/>
    <w:rsid w:val="007814AB"/>
    <w:rsid w:val="007A579E"/>
    <w:rsid w:val="007B2F2B"/>
    <w:rsid w:val="007B3F70"/>
    <w:rsid w:val="007C02F2"/>
    <w:rsid w:val="007C2A4B"/>
    <w:rsid w:val="007E21F3"/>
    <w:rsid w:val="007F4155"/>
    <w:rsid w:val="007F6110"/>
    <w:rsid w:val="00800982"/>
    <w:rsid w:val="00802357"/>
    <w:rsid w:val="00811B58"/>
    <w:rsid w:val="008137CA"/>
    <w:rsid w:val="0082373A"/>
    <w:rsid w:val="008271BA"/>
    <w:rsid w:val="0082765C"/>
    <w:rsid w:val="00830CA5"/>
    <w:rsid w:val="008313E4"/>
    <w:rsid w:val="00832F5C"/>
    <w:rsid w:val="008337E8"/>
    <w:rsid w:val="00835839"/>
    <w:rsid w:val="00840917"/>
    <w:rsid w:val="00842DA8"/>
    <w:rsid w:val="0084588D"/>
    <w:rsid w:val="0085644C"/>
    <w:rsid w:val="00857BC5"/>
    <w:rsid w:val="00865388"/>
    <w:rsid w:val="00865AEC"/>
    <w:rsid w:val="008664B3"/>
    <w:rsid w:val="008716BC"/>
    <w:rsid w:val="00871F4A"/>
    <w:rsid w:val="00873B24"/>
    <w:rsid w:val="008774B8"/>
    <w:rsid w:val="00882373"/>
    <w:rsid w:val="008908D5"/>
    <w:rsid w:val="00890B34"/>
    <w:rsid w:val="00894B04"/>
    <w:rsid w:val="00895653"/>
    <w:rsid w:val="008B4160"/>
    <w:rsid w:val="008B4C28"/>
    <w:rsid w:val="008C03F5"/>
    <w:rsid w:val="008C3139"/>
    <w:rsid w:val="008C4A27"/>
    <w:rsid w:val="008C7271"/>
    <w:rsid w:val="008D16DB"/>
    <w:rsid w:val="008D4960"/>
    <w:rsid w:val="008D5E96"/>
    <w:rsid w:val="008E21CD"/>
    <w:rsid w:val="008E558E"/>
    <w:rsid w:val="008F0DB4"/>
    <w:rsid w:val="008F4743"/>
    <w:rsid w:val="009054BF"/>
    <w:rsid w:val="00913DCC"/>
    <w:rsid w:val="00914C8F"/>
    <w:rsid w:val="00930B69"/>
    <w:rsid w:val="00933258"/>
    <w:rsid w:val="00937BC4"/>
    <w:rsid w:val="00937DE6"/>
    <w:rsid w:val="00944221"/>
    <w:rsid w:val="00946417"/>
    <w:rsid w:val="009468E5"/>
    <w:rsid w:val="009555F7"/>
    <w:rsid w:val="009555F9"/>
    <w:rsid w:val="00963451"/>
    <w:rsid w:val="0096753B"/>
    <w:rsid w:val="00970CDF"/>
    <w:rsid w:val="00972A01"/>
    <w:rsid w:val="00973CBD"/>
    <w:rsid w:val="009752D5"/>
    <w:rsid w:val="0097531C"/>
    <w:rsid w:val="009755DA"/>
    <w:rsid w:val="0097732B"/>
    <w:rsid w:val="00982825"/>
    <w:rsid w:val="00983849"/>
    <w:rsid w:val="00983BC7"/>
    <w:rsid w:val="00985453"/>
    <w:rsid w:val="009941E4"/>
    <w:rsid w:val="0099457F"/>
    <w:rsid w:val="00997EBD"/>
    <w:rsid w:val="009A1198"/>
    <w:rsid w:val="009A772F"/>
    <w:rsid w:val="009B20EB"/>
    <w:rsid w:val="009B6414"/>
    <w:rsid w:val="009D0155"/>
    <w:rsid w:val="009E0921"/>
    <w:rsid w:val="009E6DAA"/>
    <w:rsid w:val="009F31CA"/>
    <w:rsid w:val="00A03C44"/>
    <w:rsid w:val="00A0602A"/>
    <w:rsid w:val="00A103D0"/>
    <w:rsid w:val="00A13214"/>
    <w:rsid w:val="00A170EC"/>
    <w:rsid w:val="00A23E7B"/>
    <w:rsid w:val="00A26022"/>
    <w:rsid w:val="00A329F2"/>
    <w:rsid w:val="00A32B93"/>
    <w:rsid w:val="00A333F7"/>
    <w:rsid w:val="00A3381C"/>
    <w:rsid w:val="00A46AF2"/>
    <w:rsid w:val="00A5443C"/>
    <w:rsid w:val="00A57ADF"/>
    <w:rsid w:val="00A7155D"/>
    <w:rsid w:val="00A76E21"/>
    <w:rsid w:val="00A808A6"/>
    <w:rsid w:val="00A81427"/>
    <w:rsid w:val="00A82F92"/>
    <w:rsid w:val="00A83A5C"/>
    <w:rsid w:val="00A87F9E"/>
    <w:rsid w:val="00A96B87"/>
    <w:rsid w:val="00AA2800"/>
    <w:rsid w:val="00AB23EF"/>
    <w:rsid w:val="00AB30E3"/>
    <w:rsid w:val="00AB6C7E"/>
    <w:rsid w:val="00AC0A3E"/>
    <w:rsid w:val="00AC12EB"/>
    <w:rsid w:val="00AC42FE"/>
    <w:rsid w:val="00AC457D"/>
    <w:rsid w:val="00AC60A2"/>
    <w:rsid w:val="00AC65C8"/>
    <w:rsid w:val="00AD194A"/>
    <w:rsid w:val="00AD2B86"/>
    <w:rsid w:val="00AD3C75"/>
    <w:rsid w:val="00AE70E1"/>
    <w:rsid w:val="00AF0A24"/>
    <w:rsid w:val="00AF0EE1"/>
    <w:rsid w:val="00AF25E5"/>
    <w:rsid w:val="00B030D7"/>
    <w:rsid w:val="00B206DD"/>
    <w:rsid w:val="00B241E5"/>
    <w:rsid w:val="00B2505A"/>
    <w:rsid w:val="00B256ED"/>
    <w:rsid w:val="00B3787F"/>
    <w:rsid w:val="00B41EFE"/>
    <w:rsid w:val="00B45757"/>
    <w:rsid w:val="00B5176F"/>
    <w:rsid w:val="00B57102"/>
    <w:rsid w:val="00B57C34"/>
    <w:rsid w:val="00B64AD7"/>
    <w:rsid w:val="00B70397"/>
    <w:rsid w:val="00B71A1C"/>
    <w:rsid w:val="00B7257D"/>
    <w:rsid w:val="00B7463F"/>
    <w:rsid w:val="00B801ED"/>
    <w:rsid w:val="00B84F3A"/>
    <w:rsid w:val="00B87DFD"/>
    <w:rsid w:val="00B906D1"/>
    <w:rsid w:val="00B91929"/>
    <w:rsid w:val="00B91CF8"/>
    <w:rsid w:val="00B93D76"/>
    <w:rsid w:val="00B94087"/>
    <w:rsid w:val="00BB798D"/>
    <w:rsid w:val="00BC0840"/>
    <w:rsid w:val="00BC738F"/>
    <w:rsid w:val="00BD4E60"/>
    <w:rsid w:val="00BD7D0F"/>
    <w:rsid w:val="00BE1F3E"/>
    <w:rsid w:val="00BF406B"/>
    <w:rsid w:val="00BF5315"/>
    <w:rsid w:val="00BF6D31"/>
    <w:rsid w:val="00BF71AE"/>
    <w:rsid w:val="00C03578"/>
    <w:rsid w:val="00C03EE3"/>
    <w:rsid w:val="00C06985"/>
    <w:rsid w:val="00C12593"/>
    <w:rsid w:val="00C12BDE"/>
    <w:rsid w:val="00C144F6"/>
    <w:rsid w:val="00C20474"/>
    <w:rsid w:val="00C2110F"/>
    <w:rsid w:val="00C24A0C"/>
    <w:rsid w:val="00C259E6"/>
    <w:rsid w:val="00C305B4"/>
    <w:rsid w:val="00C30C4E"/>
    <w:rsid w:val="00C373DF"/>
    <w:rsid w:val="00C43231"/>
    <w:rsid w:val="00C466F7"/>
    <w:rsid w:val="00C52FB4"/>
    <w:rsid w:val="00C558D4"/>
    <w:rsid w:val="00C56C61"/>
    <w:rsid w:val="00C61D04"/>
    <w:rsid w:val="00C61DFE"/>
    <w:rsid w:val="00C64A4F"/>
    <w:rsid w:val="00C66188"/>
    <w:rsid w:val="00C87096"/>
    <w:rsid w:val="00C92171"/>
    <w:rsid w:val="00C94718"/>
    <w:rsid w:val="00C95A2D"/>
    <w:rsid w:val="00C9737F"/>
    <w:rsid w:val="00CA37DB"/>
    <w:rsid w:val="00CC0E2D"/>
    <w:rsid w:val="00CC38F9"/>
    <w:rsid w:val="00CC453F"/>
    <w:rsid w:val="00CC69B8"/>
    <w:rsid w:val="00CC6A4C"/>
    <w:rsid w:val="00CC7158"/>
    <w:rsid w:val="00CD1B2D"/>
    <w:rsid w:val="00CD707C"/>
    <w:rsid w:val="00CE079D"/>
    <w:rsid w:val="00CE62E4"/>
    <w:rsid w:val="00CE6722"/>
    <w:rsid w:val="00CF3962"/>
    <w:rsid w:val="00CF3F6E"/>
    <w:rsid w:val="00CF66DD"/>
    <w:rsid w:val="00D0316D"/>
    <w:rsid w:val="00D04A47"/>
    <w:rsid w:val="00D07938"/>
    <w:rsid w:val="00D125CC"/>
    <w:rsid w:val="00D12709"/>
    <w:rsid w:val="00D16513"/>
    <w:rsid w:val="00D24B2A"/>
    <w:rsid w:val="00D318AB"/>
    <w:rsid w:val="00D41225"/>
    <w:rsid w:val="00D413B3"/>
    <w:rsid w:val="00D42B86"/>
    <w:rsid w:val="00D43C1C"/>
    <w:rsid w:val="00D441B6"/>
    <w:rsid w:val="00D45279"/>
    <w:rsid w:val="00D470F2"/>
    <w:rsid w:val="00D55381"/>
    <w:rsid w:val="00D56D6D"/>
    <w:rsid w:val="00D5784B"/>
    <w:rsid w:val="00D57F96"/>
    <w:rsid w:val="00D6058F"/>
    <w:rsid w:val="00D63C1D"/>
    <w:rsid w:val="00D66A29"/>
    <w:rsid w:val="00D709C4"/>
    <w:rsid w:val="00D72F44"/>
    <w:rsid w:val="00D731FE"/>
    <w:rsid w:val="00D77013"/>
    <w:rsid w:val="00D77351"/>
    <w:rsid w:val="00D85286"/>
    <w:rsid w:val="00D85970"/>
    <w:rsid w:val="00D85CE1"/>
    <w:rsid w:val="00D90A17"/>
    <w:rsid w:val="00D951D6"/>
    <w:rsid w:val="00DA373D"/>
    <w:rsid w:val="00DB7718"/>
    <w:rsid w:val="00DC06D6"/>
    <w:rsid w:val="00DC0C02"/>
    <w:rsid w:val="00DD623D"/>
    <w:rsid w:val="00DE630B"/>
    <w:rsid w:val="00DF071F"/>
    <w:rsid w:val="00DF17D7"/>
    <w:rsid w:val="00DF5D35"/>
    <w:rsid w:val="00DF7AC9"/>
    <w:rsid w:val="00E00ED1"/>
    <w:rsid w:val="00E02142"/>
    <w:rsid w:val="00E036AD"/>
    <w:rsid w:val="00E06464"/>
    <w:rsid w:val="00E1076A"/>
    <w:rsid w:val="00E11726"/>
    <w:rsid w:val="00E26760"/>
    <w:rsid w:val="00E443A0"/>
    <w:rsid w:val="00E47371"/>
    <w:rsid w:val="00E52242"/>
    <w:rsid w:val="00E54207"/>
    <w:rsid w:val="00E5737D"/>
    <w:rsid w:val="00E63873"/>
    <w:rsid w:val="00E67202"/>
    <w:rsid w:val="00E70DDB"/>
    <w:rsid w:val="00E73235"/>
    <w:rsid w:val="00E73336"/>
    <w:rsid w:val="00E7417F"/>
    <w:rsid w:val="00E745A4"/>
    <w:rsid w:val="00E7769D"/>
    <w:rsid w:val="00E8043C"/>
    <w:rsid w:val="00E81B97"/>
    <w:rsid w:val="00E81D01"/>
    <w:rsid w:val="00E97F86"/>
    <w:rsid w:val="00EA0509"/>
    <w:rsid w:val="00EB4E34"/>
    <w:rsid w:val="00EC11DC"/>
    <w:rsid w:val="00EC4736"/>
    <w:rsid w:val="00EC570C"/>
    <w:rsid w:val="00ED3408"/>
    <w:rsid w:val="00ED7B2F"/>
    <w:rsid w:val="00EE1D7C"/>
    <w:rsid w:val="00EE42C5"/>
    <w:rsid w:val="00EE785F"/>
    <w:rsid w:val="00EF38D2"/>
    <w:rsid w:val="00EF4F30"/>
    <w:rsid w:val="00EF5A3B"/>
    <w:rsid w:val="00EF5FC5"/>
    <w:rsid w:val="00F034C9"/>
    <w:rsid w:val="00F06944"/>
    <w:rsid w:val="00F25AA8"/>
    <w:rsid w:val="00F27566"/>
    <w:rsid w:val="00F27673"/>
    <w:rsid w:val="00F30E45"/>
    <w:rsid w:val="00F313B0"/>
    <w:rsid w:val="00F319D7"/>
    <w:rsid w:val="00F40544"/>
    <w:rsid w:val="00F41F04"/>
    <w:rsid w:val="00F44E8C"/>
    <w:rsid w:val="00F53EAA"/>
    <w:rsid w:val="00F60002"/>
    <w:rsid w:val="00F62764"/>
    <w:rsid w:val="00F64239"/>
    <w:rsid w:val="00F642CD"/>
    <w:rsid w:val="00F71F5D"/>
    <w:rsid w:val="00F73038"/>
    <w:rsid w:val="00F74B6B"/>
    <w:rsid w:val="00F74E47"/>
    <w:rsid w:val="00F80EC8"/>
    <w:rsid w:val="00F82290"/>
    <w:rsid w:val="00F95167"/>
    <w:rsid w:val="00F96AFA"/>
    <w:rsid w:val="00FA5CB6"/>
    <w:rsid w:val="00FA622C"/>
    <w:rsid w:val="00FA7947"/>
    <w:rsid w:val="00FB2291"/>
    <w:rsid w:val="00FB6552"/>
    <w:rsid w:val="00FC2571"/>
    <w:rsid w:val="00FD15E7"/>
    <w:rsid w:val="00FD196A"/>
    <w:rsid w:val="00FE6D04"/>
    <w:rsid w:val="00FF0194"/>
    <w:rsid w:val="00FF3B98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3FD58"/>
  <w15:docId w15:val="{6FFBC70D-1593-41AE-87C1-50D6601F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31CA"/>
    <w:rPr>
      <w:bCs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 w:val="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 w:val="0"/>
    </w:rPr>
  </w:style>
  <w:style w:type="paragraph" w:styleId="Nagwek3">
    <w:name w:val="heading 3"/>
    <w:basedOn w:val="Normalny"/>
    <w:next w:val="Normalny"/>
    <w:qFormat/>
    <w:pPr>
      <w:keepNext/>
      <w:tabs>
        <w:tab w:val="left" w:pos="900"/>
      </w:tabs>
      <w:spacing w:before="600" w:after="240"/>
      <w:ind w:left="170"/>
      <w:jc w:val="center"/>
      <w:outlineLvl w:val="2"/>
    </w:pPr>
    <w:rPr>
      <w:b/>
      <w:bCs w:val="0"/>
    </w:rPr>
  </w:style>
  <w:style w:type="paragraph" w:styleId="Nagwek4">
    <w:name w:val="heading 4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bCs w:val="0"/>
      <w:sz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i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overflowPunct w:val="0"/>
      <w:autoSpaceDE w:val="0"/>
      <w:autoSpaceDN w:val="0"/>
      <w:adjustRightInd w:val="0"/>
      <w:outlineLvl w:val="8"/>
    </w:pPr>
    <w:rPr>
      <w:rFonts w:ascii="Arial" w:hAnsi="Arial"/>
      <w:bCs w:val="0"/>
      <w:i/>
      <w:sz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kstpodstawowywcity2">
    <w:name w:val="Body Text Indent 2"/>
    <w:basedOn w:val="Normalny"/>
    <w:pPr>
      <w:tabs>
        <w:tab w:val="left" w:pos="900"/>
      </w:tabs>
      <w:ind w:left="3420" w:hanging="2520"/>
    </w:pPr>
    <w:rPr>
      <w:b/>
      <w:sz w:val="28"/>
      <w:szCs w:val="24"/>
    </w:r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spacing w:before="120" w:line="360" w:lineRule="auto"/>
      <w:jc w:val="center"/>
    </w:pPr>
    <w:rPr>
      <w:b/>
      <w:bCs w:val="0"/>
      <w:sz w:val="32"/>
      <w:u w:val="single"/>
      <w:lang w:eastAsia="en-US"/>
    </w:rPr>
  </w:style>
  <w:style w:type="paragraph" w:customStyle="1" w:styleId="Tekstpodstawowywcity21">
    <w:name w:val="Tekst podstawowy wcięty 21"/>
    <w:basedOn w:val="Normalny"/>
    <w:pPr>
      <w:overflowPunct w:val="0"/>
      <w:autoSpaceDE w:val="0"/>
      <w:autoSpaceDN w:val="0"/>
      <w:adjustRightInd w:val="0"/>
      <w:spacing w:line="360" w:lineRule="auto"/>
      <w:ind w:left="1416"/>
      <w:jc w:val="center"/>
    </w:pPr>
    <w:rPr>
      <w:b/>
      <w:bCs w:val="0"/>
      <w:sz w:val="28"/>
      <w:u w:val="single"/>
      <w:lang w:eastAsia="en-US"/>
    </w:rPr>
  </w:style>
  <w:style w:type="paragraph" w:styleId="Nagwek">
    <w:name w:val="header"/>
    <w:aliases w:val="Znak Znak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74"/>
    </w:pPr>
    <w:rPr>
      <w:b/>
      <w:bCs w:val="0"/>
      <w:sz w:val="22"/>
    </w:rPr>
  </w:style>
  <w:style w:type="paragraph" w:styleId="Tekstpodstawowy2">
    <w:name w:val="Body Text 2"/>
    <w:basedOn w:val="Normalny"/>
    <w:rPr>
      <w:sz w:val="22"/>
      <w:lang w:val="en-US"/>
    </w:rPr>
  </w:style>
  <w:style w:type="paragraph" w:styleId="NormalnyWeb">
    <w:name w:val="Normal (Web)"/>
    <w:basedOn w:val="Normalny"/>
    <w:rsid w:val="00665BB7"/>
    <w:pPr>
      <w:spacing w:before="100" w:beforeAutospacing="1" w:after="100" w:afterAutospacing="1"/>
    </w:pPr>
    <w:rPr>
      <w:bCs w:val="0"/>
      <w:szCs w:val="24"/>
    </w:rPr>
  </w:style>
  <w:style w:type="character" w:styleId="Hipercze">
    <w:name w:val="Hyperlink"/>
    <w:rsid w:val="007C2A4B"/>
    <w:rPr>
      <w:color w:val="0000FF"/>
      <w:u w:val="single"/>
    </w:rPr>
  </w:style>
  <w:style w:type="paragraph" w:customStyle="1" w:styleId="DomylnaczcionkaakapituAkapitZnak">
    <w:name w:val="Domyślna czcionka akapitu Akapit Znak"/>
    <w:basedOn w:val="Normalny"/>
    <w:rsid w:val="00741DA0"/>
    <w:pPr>
      <w:suppressAutoHyphens/>
    </w:pPr>
    <w:rPr>
      <w:bCs w:val="0"/>
      <w:szCs w:val="24"/>
      <w:lang w:eastAsia="ar-SA"/>
    </w:rPr>
  </w:style>
  <w:style w:type="paragraph" w:styleId="Tekstdymka">
    <w:name w:val="Balloon Text"/>
    <w:basedOn w:val="Normalny"/>
    <w:link w:val="TekstdymkaZnak"/>
    <w:rsid w:val="00857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57BC5"/>
    <w:rPr>
      <w:rFonts w:ascii="Tahoma" w:hAnsi="Tahoma" w:cs="Tahoma"/>
      <w:bCs/>
      <w:sz w:val="16"/>
      <w:szCs w:val="16"/>
    </w:rPr>
  </w:style>
  <w:style w:type="table" w:styleId="Tabela-Siatka">
    <w:name w:val="Table Grid"/>
    <w:basedOn w:val="Standardowy"/>
    <w:rsid w:val="00894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FD15E7"/>
    <w:rPr>
      <w:bCs/>
      <w:sz w:val="24"/>
    </w:rPr>
  </w:style>
  <w:style w:type="paragraph" w:customStyle="1" w:styleId="Tekstpodstawowywcity22">
    <w:name w:val="Tekst podstawowy wcięty 22"/>
    <w:basedOn w:val="Normalny"/>
    <w:rsid w:val="00973CBD"/>
    <w:pPr>
      <w:overflowPunct w:val="0"/>
      <w:autoSpaceDE w:val="0"/>
      <w:autoSpaceDN w:val="0"/>
      <w:adjustRightInd w:val="0"/>
      <w:spacing w:line="360" w:lineRule="auto"/>
      <w:ind w:left="1416"/>
      <w:jc w:val="center"/>
    </w:pPr>
    <w:rPr>
      <w:b/>
      <w:bCs w:val="0"/>
      <w:sz w:val="28"/>
      <w:u w:val="single"/>
      <w:lang w:eastAsia="en-US"/>
    </w:rPr>
  </w:style>
  <w:style w:type="paragraph" w:customStyle="1" w:styleId="ZnakZnak">
    <w:name w:val="Znak Znak"/>
    <w:basedOn w:val="Normalny"/>
    <w:rsid w:val="0097732B"/>
    <w:pPr>
      <w:suppressAutoHyphens/>
    </w:pPr>
    <w:rPr>
      <w:bCs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F099-C802-40AC-8E51-A26B94F4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PRACOWNIA  BADANIA  WODY</vt:lpstr>
    </vt:vector>
  </TitlesOfParts>
  <Company>Microsoft</Company>
  <LinksUpToDate>false</LinksUpToDate>
  <CharactersWithSpaces>6094</CharactersWithSpaces>
  <SharedDoc>false</SharedDoc>
  <HLinks>
    <vt:vector size="6" baseType="variant">
      <vt:variant>
        <vt:i4>4718620</vt:i4>
      </vt:variant>
      <vt:variant>
        <vt:i4>0</vt:i4>
      </vt:variant>
      <vt:variant>
        <vt:i4>0</vt:i4>
      </vt:variant>
      <vt:variant>
        <vt:i4>5</vt:i4>
      </vt:variant>
      <vt:variant>
        <vt:lpwstr>http://www.psse.wroc.pl/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PRACOWNIA  BADANIA  WODY</dc:title>
  <dc:creator>MSSE</dc:creator>
  <cp:lastModifiedBy>Wieslawa Iwankow</cp:lastModifiedBy>
  <cp:revision>28</cp:revision>
  <cp:lastPrinted>2022-05-12T07:40:00Z</cp:lastPrinted>
  <dcterms:created xsi:type="dcterms:W3CDTF">2022-04-14T11:16:00Z</dcterms:created>
  <dcterms:modified xsi:type="dcterms:W3CDTF">2024-05-23T10:19:00Z</dcterms:modified>
</cp:coreProperties>
</file>