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B5BA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462D7C5B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5A089C74" w14:textId="77777777" w:rsidR="00317E48" w:rsidRPr="00100659" w:rsidRDefault="00317E48" w:rsidP="00E536FD">
      <w:pPr>
        <w:spacing w:line="276" w:lineRule="auto"/>
        <w:jc w:val="center"/>
        <w:rPr>
          <w:b/>
          <w:bCs/>
          <w:iCs/>
          <w:color w:val="63849B"/>
          <w:sz w:val="44"/>
        </w:rPr>
      </w:pPr>
    </w:p>
    <w:p w14:paraId="1F11F937" w14:textId="43C8AFB5" w:rsidR="004412D5" w:rsidRPr="00B247FD" w:rsidRDefault="004412D5" w:rsidP="00DA25D8">
      <w:pPr>
        <w:pStyle w:val="Tytu"/>
        <w:spacing w:line="276" w:lineRule="auto"/>
      </w:pPr>
      <w:r w:rsidRPr="00B247FD">
        <w:t>RAPORT Z BADANIA EKSPERCKIEGO</w:t>
      </w:r>
    </w:p>
    <w:p w14:paraId="0F926BDB" w14:textId="77777777" w:rsidR="004412D5" w:rsidRPr="00B247FD" w:rsidRDefault="004412D5" w:rsidP="00DA25D8">
      <w:pPr>
        <w:pStyle w:val="Tytu"/>
        <w:spacing w:line="276" w:lineRule="auto"/>
      </w:pPr>
      <w:r w:rsidRPr="00B247FD">
        <w:t>POD KĄTEM ZGODNOŚCI Z ZAŁĄCZNIKIEM DO USTAWY O DOSTĘPNOŚCI CYFROWEJ</w:t>
      </w:r>
    </w:p>
    <w:p w14:paraId="67C9E61D" w14:textId="1A5E9A44" w:rsidR="007A248F" w:rsidRPr="00B247FD" w:rsidRDefault="00E622C3" w:rsidP="00BC043E">
      <w:pPr>
        <w:pStyle w:val="Tytu"/>
        <w:spacing w:before="600" w:after="840" w:line="276" w:lineRule="auto"/>
        <w:rPr>
          <w:sz w:val="24"/>
          <w:szCs w:val="24"/>
        </w:rPr>
      </w:pPr>
      <w:proofErr w:type="spellStart"/>
      <w:r w:rsidRPr="00B247FD">
        <w:rPr>
          <w:sz w:val="24"/>
          <w:szCs w:val="24"/>
        </w:rPr>
        <w:t>mObywatel</w:t>
      </w:r>
      <w:proofErr w:type="spellEnd"/>
    </w:p>
    <w:p w14:paraId="6A8D9B0C" w14:textId="7A3AA934" w:rsidR="007A248F" w:rsidRPr="00B247FD" w:rsidRDefault="007A248F" w:rsidP="00E536FD">
      <w:pPr>
        <w:pStyle w:val="Niebieskatre"/>
        <w:spacing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B247FD">
        <w:rPr>
          <w:rFonts w:asciiTheme="minorHAnsi" w:hAnsiTheme="minorHAnsi" w:cstheme="minorHAnsi"/>
          <w:color w:val="0070C0"/>
          <w:sz w:val="24"/>
          <w:szCs w:val="24"/>
        </w:rPr>
        <w:t xml:space="preserve">Numer wersji: </w:t>
      </w:r>
      <w:r w:rsidR="00441DA2" w:rsidRPr="00B247FD">
        <w:rPr>
          <w:rFonts w:asciiTheme="minorHAnsi" w:hAnsiTheme="minorHAnsi" w:cstheme="minorHAnsi"/>
          <w:color w:val="0070C0"/>
          <w:sz w:val="24"/>
          <w:szCs w:val="24"/>
        </w:rPr>
        <w:t>4.78</w:t>
      </w:r>
    </w:p>
    <w:p w14:paraId="4FCFA1D6" w14:textId="6347603D" w:rsidR="007A248F" w:rsidRPr="00B247FD" w:rsidRDefault="007A248F" w:rsidP="00BC043E">
      <w:pPr>
        <w:pStyle w:val="Niebieskatre"/>
        <w:spacing w:after="4080" w:line="276" w:lineRule="auto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B247FD">
        <w:rPr>
          <w:rFonts w:asciiTheme="minorHAnsi" w:hAnsiTheme="minorHAnsi" w:cstheme="minorHAnsi"/>
          <w:color w:val="0070C0"/>
          <w:sz w:val="24"/>
          <w:szCs w:val="24"/>
        </w:rPr>
        <w:t>Data ostatniej aktualizacji:</w:t>
      </w:r>
      <w:r w:rsidR="00E622C3" w:rsidRPr="00B247FD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441DA2" w:rsidRPr="00B247FD">
        <w:rPr>
          <w:rFonts w:asciiTheme="minorHAnsi" w:hAnsiTheme="minorHAnsi" w:cstheme="minorHAnsi"/>
          <w:color w:val="0070C0"/>
          <w:sz w:val="24"/>
          <w:szCs w:val="24"/>
        </w:rPr>
        <w:t>3</w:t>
      </w:r>
      <w:r w:rsidR="00A0627B" w:rsidRPr="00B247FD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E622C3" w:rsidRPr="00B247FD">
        <w:rPr>
          <w:rFonts w:asciiTheme="minorHAnsi" w:hAnsiTheme="minorHAnsi" w:cstheme="minorHAnsi"/>
          <w:color w:val="0070C0"/>
          <w:sz w:val="24"/>
          <w:szCs w:val="24"/>
        </w:rPr>
        <w:t>.03.2026</w:t>
      </w:r>
    </w:p>
    <w:p w14:paraId="4CFD4DA5" w14:textId="723C7E2F" w:rsidR="007A248F" w:rsidRPr="00B247FD" w:rsidRDefault="0085151A" w:rsidP="00EB66EC">
      <w:pPr>
        <w:pStyle w:val="Nagwek2"/>
        <w:spacing w:before="8000"/>
        <w:rPr>
          <w:b w:val="0"/>
        </w:rPr>
      </w:pPr>
      <w:bookmarkStart w:id="0" w:name="_Toc191389717"/>
      <w:r w:rsidRPr="00B247FD">
        <w:lastRenderedPageBreak/>
        <w:t>M</w:t>
      </w:r>
      <w:r w:rsidR="00AC35B1" w:rsidRPr="00B247FD">
        <w:t>etryka dokumentu</w:t>
      </w:r>
      <w:bookmarkEnd w:id="0"/>
    </w:p>
    <w:p w14:paraId="1B4B9B77" w14:textId="77777777" w:rsidR="00DB0AF2" w:rsidRPr="00B247FD" w:rsidRDefault="006336BC" w:rsidP="007F0093">
      <w:pPr>
        <w:pStyle w:val="Akapitwypunktowany"/>
        <w:numPr>
          <w:ilvl w:val="0"/>
          <w:numId w:val="0"/>
        </w:numPr>
        <w:rPr>
          <w:sz w:val="32"/>
          <w:szCs w:val="28"/>
        </w:rPr>
      </w:pPr>
      <w:r w:rsidRPr="00B247FD">
        <w:t>Przygotowany przez:</w:t>
      </w:r>
      <w:r w:rsidRPr="00B247FD">
        <w:rPr>
          <w:sz w:val="32"/>
          <w:szCs w:val="28"/>
        </w:rPr>
        <w:t xml:space="preserve"> </w:t>
      </w:r>
    </w:p>
    <w:p w14:paraId="3721E381" w14:textId="0FCB8E60" w:rsidR="006336BC" w:rsidRPr="00B247FD" w:rsidRDefault="00E622C3" w:rsidP="00B17537">
      <w:r w:rsidRPr="00B247FD">
        <w:t>Piotra Bartkowskiego</w:t>
      </w:r>
      <w:r w:rsidR="006336BC" w:rsidRPr="00B247FD">
        <w:t>, Specjalist</w:t>
      </w:r>
      <w:r w:rsidRPr="00B247FD">
        <w:t>ę</w:t>
      </w:r>
      <w:r w:rsidR="006336BC" w:rsidRPr="00B247FD">
        <w:t xml:space="preserve"> ds. dostępności cyfrowej </w:t>
      </w:r>
      <w:r w:rsidRPr="00B247FD">
        <w:t>–</w:t>
      </w:r>
      <w:r w:rsidR="006336BC" w:rsidRPr="00B247FD">
        <w:t xml:space="preserve"> Centralny Ośrodek Informatyki</w:t>
      </w:r>
      <w:r w:rsidR="001F144C" w:rsidRPr="00B247FD">
        <w:t>.</w:t>
      </w:r>
    </w:p>
    <w:p w14:paraId="76C227BF" w14:textId="2C2E92A3" w:rsidR="001A76FF" w:rsidRPr="00B247FD" w:rsidRDefault="001A76FF" w:rsidP="00B17537">
      <w:r w:rsidRPr="00B247FD">
        <w:t>Audytor wykonawczy:</w:t>
      </w:r>
    </w:p>
    <w:p w14:paraId="36B9EAD6" w14:textId="72F8DAB4" w:rsidR="0042507A" w:rsidRPr="00B247FD" w:rsidRDefault="00E622C3" w:rsidP="00E622C3">
      <w:r w:rsidRPr="00B247FD">
        <w:t xml:space="preserve">Piotr Bartkowski, </w:t>
      </w:r>
      <w:r w:rsidR="0042507A" w:rsidRPr="00B247FD">
        <w:t xml:space="preserve">Specjalista ds. dostępności cyfrowej </w:t>
      </w:r>
      <w:r w:rsidRPr="00B247FD">
        <w:t>–</w:t>
      </w:r>
      <w:r w:rsidR="0042507A" w:rsidRPr="00B247FD">
        <w:t xml:space="preserve"> Centralny Ośrodek Informatyki.</w:t>
      </w:r>
    </w:p>
    <w:p w14:paraId="03FB83D2" w14:textId="72F8DAB4" w:rsidR="00AC35B1" w:rsidRPr="00B247FD" w:rsidRDefault="007A248F" w:rsidP="00E536FD">
      <w:pPr>
        <w:pStyle w:val="Nagwek2"/>
        <w:spacing w:after="240" w:line="276" w:lineRule="auto"/>
        <w:rPr>
          <w:b w:val="0"/>
          <w:bCs w:val="0"/>
          <w:sz w:val="24"/>
          <w:szCs w:val="24"/>
        </w:rPr>
      </w:pPr>
      <w:bookmarkStart w:id="1" w:name="_Toc191389718"/>
      <w:r w:rsidRPr="00B247FD">
        <w:rPr>
          <w:bCs w:val="0"/>
          <w:sz w:val="24"/>
          <w:szCs w:val="24"/>
        </w:rPr>
        <w:t>Historia zmian</w:t>
      </w:r>
      <w:bookmarkEnd w:id="1"/>
    </w:p>
    <w:tbl>
      <w:tblPr>
        <w:tblW w:w="5056" w:type="pct"/>
        <w:tblBorders>
          <w:top w:val="single" w:sz="4" w:space="0" w:color="E3DED1" w:themeColor="background2"/>
          <w:left w:val="single" w:sz="4" w:space="0" w:color="E3DED1" w:themeColor="background2"/>
          <w:bottom w:val="single" w:sz="4" w:space="0" w:color="E3DED1" w:themeColor="background2"/>
          <w:right w:val="single" w:sz="4" w:space="0" w:color="E3DED1" w:themeColor="background2"/>
          <w:insideH w:val="single" w:sz="4" w:space="0" w:color="E3DED1" w:themeColor="background2"/>
          <w:insideV w:val="single" w:sz="4" w:space="0" w:color="E3DED1" w:themeColor="background2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40"/>
        <w:gridCol w:w="2244"/>
        <w:gridCol w:w="4630"/>
      </w:tblGrid>
      <w:tr w:rsidR="00657E41" w:rsidRPr="00B247FD" w14:paraId="455AE68D" w14:textId="77777777" w:rsidTr="005F0745">
        <w:trPr>
          <w:trHeight w:hRule="exact" w:val="454"/>
          <w:tblHeader/>
        </w:trPr>
        <w:tc>
          <w:tcPr>
            <w:tcW w:w="462" w:type="pct"/>
            <w:shd w:val="clear" w:color="auto" w:fill="B9CEF9"/>
            <w:vAlign w:val="center"/>
          </w:tcPr>
          <w:p w14:paraId="643141AB" w14:textId="77777777" w:rsidR="00657E41" w:rsidRPr="00B247F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B247FD">
              <w:rPr>
                <w:b w:val="0"/>
                <w:bCs/>
              </w:rPr>
              <w:t>Wersja</w:t>
            </w:r>
          </w:p>
        </w:tc>
        <w:tc>
          <w:tcPr>
            <w:tcW w:w="786" w:type="pct"/>
            <w:shd w:val="clear" w:color="auto" w:fill="B9CEF9"/>
            <w:vAlign w:val="center"/>
          </w:tcPr>
          <w:p w14:paraId="50B125CC" w14:textId="77777777" w:rsidR="00657E41" w:rsidRPr="00B247F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B247FD">
              <w:rPr>
                <w:b w:val="0"/>
                <w:bCs/>
              </w:rPr>
              <w:t>Data</w:t>
            </w:r>
          </w:p>
        </w:tc>
        <w:tc>
          <w:tcPr>
            <w:tcW w:w="1225" w:type="pct"/>
            <w:shd w:val="clear" w:color="auto" w:fill="B9CEF9"/>
            <w:vAlign w:val="center"/>
          </w:tcPr>
          <w:p w14:paraId="3703D36F" w14:textId="615110DD" w:rsidR="00657E41" w:rsidRPr="00B247FD" w:rsidRDefault="00AA4F5D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B247FD">
              <w:rPr>
                <w:b w:val="0"/>
                <w:bCs/>
              </w:rPr>
              <w:t>Kto</w:t>
            </w:r>
          </w:p>
        </w:tc>
        <w:tc>
          <w:tcPr>
            <w:tcW w:w="2527" w:type="pct"/>
            <w:shd w:val="clear" w:color="auto" w:fill="B9CEF9"/>
            <w:vAlign w:val="center"/>
          </w:tcPr>
          <w:p w14:paraId="28D31860" w14:textId="77777777" w:rsidR="00657E41" w:rsidRPr="00B247FD" w:rsidRDefault="00657E41" w:rsidP="00E536FD">
            <w:pPr>
              <w:pStyle w:val="Zawartotabeli"/>
              <w:spacing w:line="276" w:lineRule="auto"/>
              <w:rPr>
                <w:b w:val="0"/>
                <w:bCs/>
              </w:rPr>
            </w:pPr>
            <w:r w:rsidRPr="00B247FD">
              <w:rPr>
                <w:b w:val="0"/>
                <w:bCs/>
              </w:rPr>
              <w:t>Opis zmian</w:t>
            </w:r>
          </w:p>
        </w:tc>
      </w:tr>
      <w:tr w:rsidR="004412D5" w:rsidRPr="00B247FD" w14:paraId="714AC0EC" w14:textId="77777777" w:rsidTr="005F0745">
        <w:trPr>
          <w:trHeight w:val="747"/>
        </w:trPr>
        <w:tc>
          <w:tcPr>
            <w:tcW w:w="462" w:type="pct"/>
          </w:tcPr>
          <w:p w14:paraId="2E769E39" w14:textId="340EF4C2" w:rsidR="004412D5" w:rsidRPr="00B247FD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247FD">
              <w:rPr>
                <w:sz w:val="22"/>
                <w:szCs w:val="22"/>
              </w:rPr>
              <w:t>1.0</w:t>
            </w:r>
          </w:p>
        </w:tc>
        <w:tc>
          <w:tcPr>
            <w:tcW w:w="786" w:type="pct"/>
          </w:tcPr>
          <w:p w14:paraId="17A0C4DB" w14:textId="2AAD9379" w:rsidR="004412D5" w:rsidRPr="00B247FD" w:rsidRDefault="00A0627B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247FD">
              <w:rPr>
                <w:sz w:val="22"/>
                <w:szCs w:val="22"/>
              </w:rPr>
              <w:t>31</w:t>
            </w:r>
            <w:r w:rsidR="00E622C3" w:rsidRPr="00B247FD">
              <w:rPr>
                <w:sz w:val="22"/>
                <w:szCs w:val="22"/>
              </w:rPr>
              <w:t>.03.2026</w:t>
            </w:r>
          </w:p>
        </w:tc>
        <w:tc>
          <w:tcPr>
            <w:tcW w:w="1225" w:type="pct"/>
          </w:tcPr>
          <w:p w14:paraId="0DACB85D" w14:textId="20442988" w:rsidR="004412D5" w:rsidRPr="00B247FD" w:rsidRDefault="00E622C3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247FD">
              <w:rPr>
                <w:sz w:val="22"/>
                <w:szCs w:val="22"/>
              </w:rPr>
              <w:t>Piotr Bartkowski</w:t>
            </w:r>
          </w:p>
        </w:tc>
        <w:tc>
          <w:tcPr>
            <w:tcW w:w="2527" w:type="pct"/>
          </w:tcPr>
          <w:p w14:paraId="3629811B" w14:textId="1E5E7FFE" w:rsidR="004412D5" w:rsidRPr="00B247FD" w:rsidRDefault="004412D5" w:rsidP="00E536FD">
            <w:pPr>
              <w:pStyle w:val="Teksttabeli-L"/>
              <w:spacing w:after="0" w:line="276" w:lineRule="auto"/>
              <w:rPr>
                <w:sz w:val="22"/>
                <w:szCs w:val="22"/>
              </w:rPr>
            </w:pPr>
            <w:r w:rsidRPr="00B247FD">
              <w:rPr>
                <w:sz w:val="22"/>
                <w:szCs w:val="22"/>
              </w:rPr>
              <w:t>Utworzenie dokumentu, opisu badania i</w:t>
            </w:r>
            <w:r w:rsidR="00E622C3" w:rsidRPr="00B247FD">
              <w:rPr>
                <w:sz w:val="22"/>
                <w:szCs w:val="22"/>
              </w:rPr>
              <w:t> </w:t>
            </w:r>
            <w:r w:rsidRPr="00B247FD">
              <w:rPr>
                <w:sz w:val="22"/>
                <w:szCs w:val="22"/>
              </w:rPr>
              <w:t>przebiegu oceny.</w:t>
            </w:r>
          </w:p>
        </w:tc>
      </w:tr>
    </w:tbl>
    <w:p w14:paraId="379647B7" w14:textId="77777777" w:rsidR="0085151A" w:rsidRPr="00B247FD" w:rsidRDefault="0085151A">
      <w:pPr>
        <w:spacing w:before="0" w:after="200" w:line="276" w:lineRule="auto"/>
        <w:rPr>
          <w:rFonts w:asciiTheme="majorHAnsi" w:hAnsiTheme="majorHAnsi" w:cstheme="majorBidi"/>
          <w:b/>
          <w:sz w:val="32"/>
          <w:szCs w:val="26"/>
        </w:rPr>
      </w:pPr>
      <w:bookmarkStart w:id="2" w:name="_Toc191389719"/>
      <w:r w:rsidRPr="00B247FD">
        <w:rPr>
          <w:bCs/>
        </w:rPr>
        <w:br w:type="page"/>
      </w:r>
    </w:p>
    <w:p w14:paraId="16D338B5" w14:textId="4F8EE28E" w:rsidR="00101599" w:rsidRPr="00B247FD" w:rsidRDefault="00101599" w:rsidP="00101599">
      <w:pPr>
        <w:pStyle w:val="Nagwek2"/>
        <w:spacing w:before="600" w:after="240" w:line="276" w:lineRule="auto"/>
        <w:rPr>
          <w:rFonts w:eastAsiaTheme="minorHAnsi"/>
          <w:b w:val="0"/>
          <w:bCs w:val="0"/>
        </w:rPr>
      </w:pPr>
      <w:r w:rsidRPr="00B247FD">
        <w:rPr>
          <w:rFonts w:eastAsiaTheme="minorHAnsi"/>
          <w:bCs w:val="0"/>
        </w:rPr>
        <w:lastRenderedPageBreak/>
        <w:t>Ocena</w:t>
      </w:r>
      <w:bookmarkEnd w:id="2"/>
    </w:p>
    <w:p w14:paraId="40333738" w14:textId="7AD395BB" w:rsidR="00101599" w:rsidRPr="00B247FD" w:rsidRDefault="00101599" w:rsidP="00DF1664">
      <w:pPr>
        <w:pStyle w:val="Teksttabeli-L"/>
        <w:spacing w:line="276" w:lineRule="auto"/>
      </w:pPr>
      <w:r w:rsidRPr="00B247FD">
        <w:t>Na dzień</w:t>
      </w:r>
      <w:r w:rsidR="00E622C3" w:rsidRPr="00B247FD">
        <w:t xml:space="preserve"> </w:t>
      </w:r>
      <w:r w:rsidR="0085151A" w:rsidRPr="00B247FD">
        <w:rPr>
          <w:sz w:val="22"/>
          <w:szCs w:val="22"/>
        </w:rPr>
        <w:t>3</w:t>
      </w:r>
      <w:r w:rsidR="00A0627B" w:rsidRPr="00B247FD">
        <w:rPr>
          <w:sz w:val="22"/>
          <w:szCs w:val="22"/>
        </w:rPr>
        <w:t>1</w:t>
      </w:r>
      <w:r w:rsidR="00E622C3" w:rsidRPr="00B247FD">
        <w:rPr>
          <w:sz w:val="22"/>
          <w:szCs w:val="22"/>
        </w:rPr>
        <w:t>.03.2026</w:t>
      </w:r>
      <w:r w:rsidR="00E622C3" w:rsidRPr="00B247FD">
        <w:rPr>
          <w:rFonts w:eastAsiaTheme="minorHAnsi"/>
          <w:sz w:val="24"/>
          <w:szCs w:val="22"/>
        </w:rPr>
        <w:t xml:space="preserve"> </w:t>
      </w:r>
      <w:r w:rsidRPr="00B247FD">
        <w:t xml:space="preserve">w naszej ocenie aplikacja </w:t>
      </w:r>
      <w:proofErr w:type="spellStart"/>
      <w:r w:rsidR="00E622C3" w:rsidRPr="00B247FD">
        <w:t>mObywatel</w:t>
      </w:r>
      <w:proofErr w:type="spellEnd"/>
      <w:r w:rsidRPr="00B247FD">
        <w:t>:</w:t>
      </w:r>
    </w:p>
    <w:p w14:paraId="5B667A32" w14:textId="77777777" w:rsidR="00C12E32" w:rsidRPr="00B247FD" w:rsidRDefault="00101599" w:rsidP="00C12E32">
      <w:pPr>
        <w:pStyle w:val="Akapitzlist"/>
        <w:numPr>
          <w:ilvl w:val="0"/>
          <w:numId w:val="10"/>
        </w:numPr>
        <w:spacing w:before="0" w:after="160" w:line="276" w:lineRule="auto"/>
        <w:ind w:left="357" w:hanging="357"/>
      </w:pPr>
      <w:r w:rsidRPr="00B247FD">
        <w:t>Spełnia większość wymagań zawartych w załączniku do ustawy o dostępności cyfrowej;</w:t>
      </w:r>
    </w:p>
    <w:p w14:paraId="6E983C58" w14:textId="1166E81B" w:rsidR="00C12E32" w:rsidRPr="00B247FD" w:rsidRDefault="00290045" w:rsidP="00C12E32">
      <w:pPr>
        <w:pStyle w:val="Akapitzlist"/>
        <w:numPr>
          <w:ilvl w:val="0"/>
          <w:numId w:val="10"/>
        </w:numPr>
        <w:spacing w:before="0" w:after="160" w:line="276" w:lineRule="auto"/>
        <w:ind w:left="357" w:hanging="357"/>
      </w:pPr>
      <w:r w:rsidRPr="006311C5">
        <w:t xml:space="preserve">Aplikacja </w:t>
      </w:r>
      <w:bookmarkStart w:id="3" w:name="OLE_LINK1"/>
      <w:r w:rsidRPr="006311C5">
        <w:t xml:space="preserve">zawiera kilka błędów </w:t>
      </w:r>
      <w:bookmarkEnd w:id="3"/>
      <w:r w:rsidRPr="006311C5">
        <w:t>dostępności cyfrowej</w:t>
      </w:r>
      <w:r>
        <w:t>, które mogą</w:t>
      </w:r>
      <w:r w:rsidRPr="006311C5">
        <w:t xml:space="preserve"> u</w:t>
      </w:r>
      <w:r>
        <w:t xml:space="preserve">trudniać </w:t>
      </w:r>
      <w:r w:rsidRPr="006311C5">
        <w:t>użytkownikom</w:t>
      </w:r>
      <w:r w:rsidRPr="00B247FD">
        <w:t xml:space="preserve"> </w:t>
      </w:r>
      <w:r w:rsidR="00101599" w:rsidRPr="00B247FD">
        <w:t>odczyt lub zrozumienie prezentowanych istotnych treści, w tym użytkownikom korzystającym z technologii wspomagających lub używających niestandardowych sposobów nawigacji;</w:t>
      </w:r>
    </w:p>
    <w:p w14:paraId="53E7847E" w14:textId="36BBD3C2" w:rsidR="00354FAB" w:rsidRPr="00B247FD" w:rsidRDefault="00290045" w:rsidP="00C12E32">
      <w:pPr>
        <w:pStyle w:val="Akapitzlist"/>
        <w:numPr>
          <w:ilvl w:val="0"/>
          <w:numId w:val="10"/>
        </w:numPr>
        <w:spacing w:before="0" w:after="160" w:line="276" w:lineRule="auto"/>
        <w:ind w:left="357" w:hanging="357"/>
      </w:pPr>
      <w:r w:rsidRPr="006311C5">
        <w:t>Aplikacja zawiera kilka błędów dostępności cyfrowej</w:t>
      </w:r>
      <w:r>
        <w:t>, które mogą</w:t>
      </w:r>
      <w:r w:rsidRPr="006311C5">
        <w:t xml:space="preserve"> u</w:t>
      </w:r>
      <w:r>
        <w:t xml:space="preserve">trudniać </w:t>
      </w:r>
      <w:r w:rsidRPr="006311C5">
        <w:t>użytkownikom</w:t>
      </w:r>
      <w:r w:rsidR="00101599" w:rsidRPr="00B247FD">
        <w:t xml:space="preserve"> skorzystanie z oferowanych usług, w tym użytkownikom korzystającym z</w:t>
      </w:r>
      <w:r w:rsidR="008C546E" w:rsidRPr="00B247FD">
        <w:t> </w:t>
      </w:r>
      <w:r w:rsidR="00101599" w:rsidRPr="00B247FD">
        <w:t>technologii wspomagających lub używających niestandardowych sposobów nawigacji.</w:t>
      </w:r>
    </w:p>
    <w:p w14:paraId="0D40DABE" w14:textId="2CAF5D40" w:rsidR="0085151A" w:rsidRPr="00B247FD" w:rsidRDefault="00354FAB" w:rsidP="0085151A">
      <w:pPr>
        <w:spacing w:line="276" w:lineRule="auto"/>
      </w:pPr>
      <w:r w:rsidRPr="00B247FD">
        <w:t>Co oznacza, że weryfikowana a</w:t>
      </w:r>
      <w:r w:rsidR="00C70144" w:rsidRPr="00B247FD">
        <w:t>p</w:t>
      </w:r>
      <w:r w:rsidRPr="00B247FD">
        <w:t>likacja jest</w:t>
      </w:r>
      <w:r w:rsidR="009B190D">
        <w:t xml:space="preserve"> częściowo</w:t>
      </w:r>
      <w:r w:rsidRPr="00B247FD">
        <w:t xml:space="preserve"> zgodna z załącznikiem do ustawy o</w:t>
      </w:r>
      <w:r w:rsidR="001F313C" w:rsidRPr="00B247FD">
        <w:t> </w:t>
      </w:r>
      <w:r w:rsidRPr="00B247FD">
        <w:t>dostępności cyfrowej.</w:t>
      </w:r>
      <w:bookmarkStart w:id="4" w:name="_Toc191389720"/>
    </w:p>
    <w:p w14:paraId="6C36DAD7" w14:textId="27734C3F" w:rsidR="006901B0" w:rsidRPr="00B247FD" w:rsidRDefault="00287B6B" w:rsidP="008255CD">
      <w:pPr>
        <w:pStyle w:val="Nagwek2"/>
      </w:pPr>
      <w:r w:rsidRPr="00B247FD">
        <w:t>Opis badania</w:t>
      </w:r>
      <w:bookmarkEnd w:id="4"/>
    </w:p>
    <w:p w14:paraId="4CA2A3E8" w14:textId="63745CAC" w:rsidR="006901B0" w:rsidRPr="00B247FD" w:rsidRDefault="006901B0" w:rsidP="00E536FD">
      <w:pPr>
        <w:spacing w:line="276" w:lineRule="auto"/>
      </w:pPr>
      <w:r w:rsidRPr="00B247FD">
        <w:t xml:space="preserve">Badanie wykonał </w:t>
      </w:r>
      <w:r w:rsidR="00677FEA" w:rsidRPr="00B247FD">
        <w:t>Z</w:t>
      </w:r>
      <w:r w:rsidR="00DF46DE" w:rsidRPr="00B247FD">
        <w:t>espół Zapewnienia Jakości Procesów IT</w:t>
      </w:r>
      <w:r w:rsidR="00DF46DE" w:rsidRPr="00B247FD">
        <w:rPr>
          <w:b/>
          <w:bCs/>
        </w:rPr>
        <w:t xml:space="preserve"> </w:t>
      </w:r>
      <w:r w:rsidRPr="00B247FD">
        <w:t>COI</w:t>
      </w:r>
      <w:r w:rsidR="00593294" w:rsidRPr="00B247FD">
        <w:t xml:space="preserve"> </w:t>
      </w:r>
      <w:r w:rsidRPr="00B247FD">
        <w:t xml:space="preserve">w formie </w:t>
      </w:r>
      <w:r w:rsidR="002F304B" w:rsidRPr="00B247FD">
        <w:t xml:space="preserve">autorskiej </w:t>
      </w:r>
      <w:r w:rsidRPr="00B247FD">
        <w:t>analizy eksperckiej z użyciem</w:t>
      </w:r>
      <w:r w:rsidR="00593294" w:rsidRPr="00B247FD">
        <w:t>:</w:t>
      </w:r>
    </w:p>
    <w:p w14:paraId="58E75561" w14:textId="77777777" w:rsidR="00C12E32" w:rsidRPr="00B247FD" w:rsidRDefault="00E2567E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 xml:space="preserve">System operacyjny: </w:t>
      </w:r>
      <w:r w:rsidR="007A6255" w:rsidRPr="00B247FD">
        <w:t>iOS</w:t>
      </w:r>
      <w:r w:rsidR="00E622C3" w:rsidRPr="00B247FD">
        <w:t xml:space="preserve"> 26.3.1-26.4</w:t>
      </w:r>
    </w:p>
    <w:p w14:paraId="64AA8094" w14:textId="77777777" w:rsidR="00C12E32" w:rsidRPr="00B247FD" w:rsidRDefault="007E15FB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 xml:space="preserve">Telefon: </w:t>
      </w:r>
      <w:r w:rsidR="006C0330" w:rsidRPr="00B247FD">
        <w:t>iPhone 16 Pro</w:t>
      </w:r>
    </w:p>
    <w:p w14:paraId="1F23E6BD" w14:textId="5E189941" w:rsidR="00C12E32" w:rsidRPr="00B247FD" w:rsidRDefault="007A6255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>Wersja testowana:</w:t>
      </w:r>
      <w:r w:rsidR="008C546E" w:rsidRPr="00B247FD">
        <w:t xml:space="preserve"> 4.73-4.78</w:t>
      </w:r>
    </w:p>
    <w:p w14:paraId="45CAC115" w14:textId="77777777" w:rsidR="00C12E32" w:rsidRPr="00B247FD" w:rsidRDefault="007A6255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 xml:space="preserve">Metoda instalacji: </w:t>
      </w:r>
      <w:proofErr w:type="spellStart"/>
      <w:r w:rsidRPr="00B247FD">
        <w:t>Testflight</w:t>
      </w:r>
      <w:proofErr w:type="spellEnd"/>
      <w:r w:rsidR="008C546E" w:rsidRPr="00B247FD">
        <w:t xml:space="preserve"> / </w:t>
      </w:r>
      <w:proofErr w:type="spellStart"/>
      <w:r w:rsidR="008C546E" w:rsidRPr="00B247FD">
        <w:t>App</w:t>
      </w:r>
      <w:proofErr w:type="spellEnd"/>
      <w:r w:rsidR="008C546E" w:rsidRPr="00B247FD">
        <w:t xml:space="preserve"> </w:t>
      </w:r>
      <w:proofErr w:type="spellStart"/>
      <w:r w:rsidR="008C546E" w:rsidRPr="00B247FD">
        <w:t>Store</w:t>
      </w:r>
      <w:proofErr w:type="spellEnd"/>
    </w:p>
    <w:p w14:paraId="255CA6A3" w14:textId="77777777" w:rsidR="00C12E32" w:rsidRPr="00B247FD" w:rsidRDefault="006901B0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>Czytnik Ekran</w:t>
      </w:r>
      <w:r w:rsidR="007A6255" w:rsidRPr="00B247FD">
        <w:t>u</w:t>
      </w:r>
      <w:r w:rsidR="0055467C" w:rsidRPr="00B247FD">
        <w:t>:</w:t>
      </w:r>
      <w:r w:rsidRPr="00B247FD">
        <w:t xml:space="preserve"> </w:t>
      </w:r>
      <w:proofErr w:type="spellStart"/>
      <w:r w:rsidR="0055467C" w:rsidRPr="00B247FD">
        <w:t>VoiceOver</w:t>
      </w:r>
      <w:proofErr w:type="spellEnd"/>
    </w:p>
    <w:p w14:paraId="558DBB2F" w14:textId="77777777" w:rsidR="00C12E32" w:rsidRPr="00B247FD" w:rsidRDefault="007A6255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 xml:space="preserve">Klawiatura fizyczna: </w:t>
      </w:r>
      <w:proofErr w:type="spellStart"/>
      <w:r w:rsidR="00684E7D" w:rsidRPr="00B247FD">
        <w:t>Logitech</w:t>
      </w:r>
      <w:proofErr w:type="spellEnd"/>
      <w:r w:rsidR="00684E7D" w:rsidRPr="00B247FD">
        <w:t xml:space="preserve"> MX </w:t>
      </w:r>
      <w:proofErr w:type="spellStart"/>
      <w:r w:rsidR="00684E7D" w:rsidRPr="00B247FD">
        <w:t>Keys</w:t>
      </w:r>
      <w:proofErr w:type="spellEnd"/>
      <w:r w:rsidR="00632AF2" w:rsidRPr="00B247FD">
        <w:t xml:space="preserve"> Mini</w:t>
      </w:r>
      <w:r w:rsidR="00684E7D" w:rsidRPr="00B247FD">
        <w:t xml:space="preserve"> for Mac</w:t>
      </w:r>
    </w:p>
    <w:p w14:paraId="57DA2343" w14:textId="77777777" w:rsidR="00C12E32" w:rsidRPr="00B247FD" w:rsidRDefault="007A6255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>Powiększenie ekranu w ustawieniach systemowych</w:t>
      </w:r>
    </w:p>
    <w:p w14:paraId="7D1C004E" w14:textId="5281C7C8" w:rsidR="007A6255" w:rsidRPr="00B247FD" w:rsidRDefault="007A6255" w:rsidP="00C12E32">
      <w:pPr>
        <w:pStyle w:val="Akapitzlist"/>
        <w:numPr>
          <w:ilvl w:val="0"/>
          <w:numId w:val="8"/>
        </w:numPr>
        <w:spacing w:after="200" w:line="276" w:lineRule="auto"/>
        <w:ind w:left="357" w:hanging="357"/>
      </w:pPr>
      <w:r w:rsidRPr="00B247FD">
        <w:t>Inne opcje ułatwień dostępu w systemie operacyjnym</w:t>
      </w:r>
      <w:r w:rsidR="00632AF2" w:rsidRPr="00B247FD">
        <w:t>: O</w:t>
      </w:r>
      <w:r w:rsidR="00B457DF" w:rsidRPr="00B247FD">
        <w:t>graniczenie animacji</w:t>
      </w:r>
      <w:r w:rsidR="001F313C" w:rsidRPr="00B247FD">
        <w:t>, Pełny dostęp z klawiatury</w:t>
      </w:r>
    </w:p>
    <w:p w14:paraId="01178487" w14:textId="77777777" w:rsidR="0085151A" w:rsidRPr="00B247FD" w:rsidRDefault="0085151A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bookmarkStart w:id="5" w:name="_Toc191389721"/>
      <w:r w:rsidRPr="00B247FD">
        <w:br w:type="page"/>
      </w:r>
    </w:p>
    <w:p w14:paraId="2AC54E0D" w14:textId="1B4A0110" w:rsidR="002017E4" w:rsidRPr="00B247FD" w:rsidRDefault="002017E4" w:rsidP="00AA4F5D">
      <w:pPr>
        <w:pStyle w:val="Nagwek2"/>
        <w:rPr>
          <w:b w:val="0"/>
        </w:rPr>
      </w:pPr>
      <w:r w:rsidRPr="00B247FD">
        <w:lastRenderedPageBreak/>
        <w:t>Próba badawcza</w:t>
      </w:r>
      <w:bookmarkEnd w:id="5"/>
    </w:p>
    <w:p w14:paraId="142871F4" w14:textId="759D64A4" w:rsidR="006901B0" w:rsidRPr="00B247FD" w:rsidRDefault="006901B0" w:rsidP="00E536FD">
      <w:pPr>
        <w:spacing w:line="276" w:lineRule="auto"/>
      </w:pPr>
      <w:r w:rsidRPr="00B247FD">
        <w:t xml:space="preserve">Próba badawcza objęła </w:t>
      </w:r>
      <w:r w:rsidR="004A4E6C" w:rsidRPr="00B247FD">
        <w:t xml:space="preserve">następujące </w:t>
      </w:r>
      <w:r w:rsidR="009C7D67" w:rsidRPr="00B247FD">
        <w:t>funkcj</w:t>
      </w:r>
      <w:r w:rsidR="007B6213" w:rsidRPr="00B247FD">
        <w:t>e</w:t>
      </w:r>
      <w:r w:rsidR="007A6255" w:rsidRPr="00B247FD">
        <w:t xml:space="preserve"> aplikacji:</w:t>
      </w:r>
    </w:p>
    <w:p w14:paraId="40DC9649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Rejestracja</w:t>
      </w:r>
    </w:p>
    <w:p w14:paraId="667A4CD2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 xml:space="preserve">Dostosowanie </w:t>
      </w:r>
      <w:proofErr w:type="spellStart"/>
      <w:r w:rsidRPr="00B247FD">
        <w:t>dashboardu</w:t>
      </w:r>
      <w:proofErr w:type="spellEnd"/>
    </w:p>
    <w:p w14:paraId="7F8A3E02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Dostosowanie widoku usług</w:t>
      </w:r>
    </w:p>
    <w:p w14:paraId="3A142D84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proofErr w:type="spellStart"/>
      <w:r w:rsidRPr="00B247FD">
        <w:t>mDowód</w:t>
      </w:r>
      <w:proofErr w:type="spellEnd"/>
    </w:p>
    <w:p w14:paraId="73088F70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Legitymacja Osoby Niepełnosprawnej</w:t>
      </w:r>
    </w:p>
    <w:p w14:paraId="4B853899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Legitymacja TOPR</w:t>
      </w:r>
    </w:p>
    <w:p w14:paraId="4250D00B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Legitymacja Urzędu Marszałkowskiego Województwa Mazowieckiego</w:t>
      </w:r>
    </w:p>
    <w:p w14:paraId="22BD2165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Legitymacja Nauczyciela</w:t>
      </w:r>
    </w:p>
    <w:p w14:paraId="2C7FFDD1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Legitymacja Biegłego Rewidenta</w:t>
      </w:r>
    </w:p>
    <w:p w14:paraId="2EAA0767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Identyfikator Komornika Sądowego</w:t>
      </w:r>
    </w:p>
    <w:p w14:paraId="7EF48B98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Zastrzeż PESEL</w:t>
      </w:r>
    </w:p>
    <w:p w14:paraId="6AB85417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Sprawdź PESEL</w:t>
      </w:r>
    </w:p>
    <w:p w14:paraId="184E5C82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Szkolenia obronne</w:t>
      </w:r>
    </w:p>
    <w:p w14:paraId="63774ADC" w14:textId="77777777" w:rsidR="00C12E32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E-doręczenia</w:t>
      </w:r>
    </w:p>
    <w:p w14:paraId="78002CDB" w14:textId="5F3A87C4" w:rsidR="00D97DF9" w:rsidRPr="00B247FD" w:rsidRDefault="00632AF2" w:rsidP="00C12E32">
      <w:pPr>
        <w:pStyle w:val="Akapitzlist"/>
        <w:numPr>
          <w:ilvl w:val="0"/>
          <w:numId w:val="15"/>
        </w:numPr>
        <w:spacing w:before="0" w:after="160" w:line="276" w:lineRule="auto"/>
        <w:ind w:left="357" w:hanging="357"/>
      </w:pPr>
      <w:r w:rsidRPr="00B247FD">
        <w:t>Pomoc techniczna</w:t>
      </w:r>
    </w:p>
    <w:p w14:paraId="7D44B965" w14:textId="29685FB5" w:rsidR="00693BAC" w:rsidRPr="00B247FD" w:rsidRDefault="006901B0" w:rsidP="00632AF2">
      <w:pPr>
        <w:pStyle w:val="paragraph"/>
        <w:spacing w:before="120" w:beforeAutospacing="0" w:after="240" w:afterAutospacing="0" w:line="276" w:lineRule="auto"/>
        <w:textAlignment w:val="baseline"/>
        <w:rPr>
          <w:rFonts w:asciiTheme="minorHAnsi" w:eastAsiaTheme="minorHAnsi" w:hAnsiTheme="minorHAnsi" w:cstheme="minorBidi"/>
          <w:color w:val="061C45"/>
          <w:szCs w:val="22"/>
          <w:lang w:eastAsia="en-US"/>
        </w:rPr>
      </w:pPr>
      <w:r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W próbie nie uwzględniono </w:t>
      </w:r>
      <w:r w:rsidR="003D7947"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funkcj</w:t>
      </w:r>
      <w:r w:rsidR="00B84D50"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i</w:t>
      </w:r>
      <w:r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 xml:space="preserve"> związanych z usługami zintegrowanymi</w:t>
      </w:r>
      <w:r w:rsidR="00B21245"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:</w:t>
      </w:r>
    </w:p>
    <w:p w14:paraId="03CFBB18" w14:textId="5BE86900" w:rsidR="0085151A" w:rsidRPr="00B247FD" w:rsidRDefault="00632AF2" w:rsidP="0085151A">
      <w:pPr>
        <w:pStyle w:val="paragraph"/>
        <w:spacing w:before="120" w:beforeAutospacing="0" w:after="240" w:afterAutospacing="0" w:line="276" w:lineRule="auto"/>
        <w:textAlignment w:val="baseline"/>
        <w:rPr>
          <w:rFonts w:asciiTheme="majorHAnsi" w:hAnsiTheme="majorHAnsi" w:cstheme="majorBidi"/>
          <w:b/>
          <w:bCs/>
          <w:sz w:val="32"/>
          <w:szCs w:val="26"/>
        </w:rPr>
      </w:pPr>
      <w:r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Logowanie za pomocą Profilu Zaufanego</w:t>
      </w:r>
      <w:r w:rsidR="007A6255" w:rsidRPr="00B247FD">
        <w:rPr>
          <w:rFonts w:asciiTheme="minorHAnsi" w:eastAsiaTheme="minorHAnsi" w:hAnsiTheme="minorHAnsi" w:cstheme="minorBidi"/>
          <w:color w:val="061C45"/>
          <w:szCs w:val="22"/>
          <w:lang w:eastAsia="en-US"/>
        </w:rPr>
        <w:t>.</w:t>
      </w:r>
      <w:bookmarkStart w:id="6" w:name="_Toc191389722"/>
    </w:p>
    <w:p w14:paraId="175B0B3D" w14:textId="17AA857D" w:rsidR="00287B6B" w:rsidRPr="00B247FD" w:rsidRDefault="00287B6B" w:rsidP="00AA4F5D">
      <w:pPr>
        <w:pStyle w:val="Nagwek2"/>
        <w:rPr>
          <w:rFonts w:eastAsiaTheme="minorHAnsi"/>
          <w:b w:val="0"/>
        </w:rPr>
      </w:pPr>
      <w:r w:rsidRPr="00B247FD">
        <w:rPr>
          <w:rFonts w:eastAsiaTheme="minorHAnsi"/>
        </w:rPr>
        <w:t xml:space="preserve">Podsumowanie </w:t>
      </w:r>
      <w:r w:rsidRPr="00B247FD">
        <w:t>wyników</w:t>
      </w:r>
      <w:r w:rsidRPr="00B247FD">
        <w:rPr>
          <w:rFonts w:eastAsiaTheme="minorHAnsi"/>
        </w:rPr>
        <w:t xml:space="preserve"> badania</w:t>
      </w:r>
      <w:bookmarkEnd w:id="6"/>
    </w:p>
    <w:p w14:paraId="30C19A44" w14:textId="41F830AE" w:rsidR="0085151A" w:rsidRPr="00B247FD" w:rsidRDefault="005E1161" w:rsidP="0085151A">
      <w:pPr>
        <w:spacing w:line="276" w:lineRule="auto"/>
      </w:pPr>
      <w:r w:rsidRPr="00B247FD">
        <w:t>Audyt ekspercki</w:t>
      </w:r>
      <w:r w:rsidR="009E7BD5" w:rsidRPr="00B247FD">
        <w:t xml:space="preserve"> został</w:t>
      </w:r>
      <w:r w:rsidRPr="00B247FD">
        <w:t xml:space="preserve"> </w:t>
      </w:r>
      <w:r w:rsidR="004573B4" w:rsidRPr="00B247FD">
        <w:t>przeprowadzony</w:t>
      </w:r>
      <w:r w:rsidR="009E7BD5" w:rsidRPr="00B247FD">
        <w:t xml:space="preserve"> </w:t>
      </w:r>
      <w:r w:rsidRPr="00B247FD">
        <w:t>na</w:t>
      </w:r>
      <w:r w:rsidR="009E7BD5" w:rsidRPr="00B247FD">
        <w:t xml:space="preserve"> publicznie dostępnych wersjach </w:t>
      </w:r>
      <w:r w:rsidR="00BD00DD" w:rsidRPr="00B247FD">
        <w:t>aplikacji (</w:t>
      </w:r>
      <w:r w:rsidR="009E7BD5" w:rsidRPr="00B247FD">
        <w:t>4.73</w:t>
      </w:r>
      <w:r w:rsidR="008C546E" w:rsidRPr="00B247FD">
        <w:noBreakHyphen/>
      </w:r>
      <w:r w:rsidR="009E7BD5" w:rsidRPr="00B247FD">
        <w:t>4.78</w:t>
      </w:r>
      <w:r w:rsidR="00BD00DD" w:rsidRPr="00B247FD">
        <w:t>)</w:t>
      </w:r>
      <w:r w:rsidR="0073535C" w:rsidRPr="00B247FD">
        <w:t>. Badanie</w:t>
      </w:r>
      <w:r w:rsidR="00BD00DD" w:rsidRPr="00B247FD">
        <w:t xml:space="preserve"> zostało przeprowadzone w dniach 09.01.2026 do 30.03.2026 i </w:t>
      </w:r>
      <w:r w:rsidRPr="00B247FD">
        <w:t>polegał</w:t>
      </w:r>
      <w:r w:rsidR="0073535C" w:rsidRPr="00B247FD">
        <w:t>o</w:t>
      </w:r>
      <w:r w:rsidRPr="00B247FD">
        <w:t xml:space="preserve"> na sprawdzeniu treści i funkcji określonych w próbie badawczej.</w:t>
      </w:r>
      <w:bookmarkStart w:id="7" w:name="_Toc191389723"/>
      <w:r w:rsidR="0073535C" w:rsidRPr="00B247FD">
        <w:t xml:space="preserve"> Niniejszy raport dot. aplikacji </w:t>
      </w:r>
      <w:proofErr w:type="spellStart"/>
      <w:r w:rsidR="0073535C" w:rsidRPr="00B247FD">
        <w:t>mObywatel</w:t>
      </w:r>
      <w:proofErr w:type="spellEnd"/>
      <w:r w:rsidR="0073535C" w:rsidRPr="00B247FD">
        <w:t xml:space="preserve"> w wersji 4.78 dla systemu Apple iOS, dla której wydaje się deklarację dostępności.</w:t>
      </w:r>
    </w:p>
    <w:p w14:paraId="6832DDA9" w14:textId="72A7F727" w:rsidR="006901B0" w:rsidRPr="00B247FD" w:rsidRDefault="00EF6563" w:rsidP="00AA4F5D">
      <w:pPr>
        <w:pStyle w:val="Nagwek2"/>
        <w:rPr>
          <w:rFonts w:eastAsiaTheme="minorHAnsi"/>
          <w:b w:val="0"/>
        </w:rPr>
      </w:pPr>
      <w:r w:rsidRPr="00B247FD">
        <w:t>Tabela</w:t>
      </w:r>
      <w:r w:rsidRPr="00B247FD">
        <w:rPr>
          <w:rFonts w:eastAsiaTheme="minorHAnsi"/>
        </w:rPr>
        <w:t xml:space="preserve"> Kryteriów</w:t>
      </w:r>
      <w:bookmarkEnd w:id="7"/>
    </w:p>
    <w:p w14:paraId="3806E010" w14:textId="22240F3C" w:rsidR="005352EF" w:rsidRPr="00B247FD" w:rsidRDefault="000E0519" w:rsidP="0085151A">
      <w:pPr>
        <w:spacing w:after="240" w:line="276" w:lineRule="auto"/>
      </w:pPr>
      <w:r w:rsidRPr="00B247FD">
        <w:t>Poniższa tabela zawiera wszystkie kryteri</w:t>
      </w:r>
      <w:r w:rsidR="00783184" w:rsidRPr="00B247FD">
        <w:t>a</w:t>
      </w:r>
      <w:r w:rsidRPr="00B247FD">
        <w:t xml:space="preserve"> sukcesu z załącznika do ustawy o</w:t>
      </w:r>
      <w:r w:rsidR="005C148E" w:rsidRPr="00B247FD">
        <w:t> </w:t>
      </w:r>
      <w:r w:rsidRPr="00B247FD">
        <w:t>dostępności cyfrowej stron internetowych i aplikacji mobilnych podmiotów publicznych z dnia. 4 kwietnia 2019</w:t>
      </w:r>
      <w:r w:rsidR="00A0627B" w:rsidRPr="00B247FD">
        <w:t> </w:t>
      </w:r>
      <w:r w:rsidRPr="00B247FD">
        <w:t>r.</w:t>
      </w:r>
      <w:r w:rsidR="00783184" w:rsidRPr="00B247FD">
        <w:t>, które były możliwe do weryfikacji w dniu rozpoczęcia audytu</w:t>
      </w:r>
      <w:r w:rsidR="001C39F9" w:rsidRPr="00B247FD">
        <w:t xml:space="preserve"> oraz status zgodności</w:t>
      </w:r>
      <w:r w:rsidR="002A560D" w:rsidRPr="00B247FD">
        <w:t xml:space="preserve"> weryfikowanej</w:t>
      </w:r>
      <w:r w:rsidR="001C39F9" w:rsidRPr="00B247FD">
        <w:t xml:space="preserve"> strony</w:t>
      </w:r>
      <w:r w:rsidR="00C469C4" w:rsidRPr="00B247FD">
        <w:t xml:space="preserve"> </w:t>
      </w:r>
      <w:r w:rsidR="001C39F9" w:rsidRPr="00B247FD">
        <w:t>z poszczególnymi wymaganiami.</w:t>
      </w:r>
    </w:p>
    <w:tbl>
      <w:tblPr>
        <w:tblStyle w:val="Tabelasiatki1jasna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20" w:firstRow="1" w:lastRow="0" w:firstColumn="0" w:lastColumn="0" w:noHBand="0" w:noVBand="0"/>
        <w:tblDescription w:val="Tabela kryteriów sukcesu"/>
      </w:tblPr>
      <w:tblGrid>
        <w:gridCol w:w="608"/>
        <w:gridCol w:w="3458"/>
        <w:gridCol w:w="1452"/>
        <w:gridCol w:w="3542"/>
      </w:tblGrid>
      <w:tr w:rsidR="001029C1" w:rsidRPr="00B247FD" w14:paraId="11F3EF05" w14:textId="77777777" w:rsidTr="008C5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  <w:tblHeader/>
        </w:trPr>
        <w:tc>
          <w:tcPr>
            <w:tcW w:w="339" w:type="pct"/>
            <w:tcBorders>
              <w:bottom w:val="none" w:sz="0" w:space="0" w:color="auto"/>
            </w:tcBorders>
            <w:shd w:val="clear" w:color="auto" w:fill="B9CEF9"/>
          </w:tcPr>
          <w:p w14:paraId="7FD255DF" w14:textId="77777777" w:rsidR="0075728A" w:rsidRPr="00B247FD" w:rsidRDefault="0075728A" w:rsidP="00E93406">
            <w:pPr>
              <w:pStyle w:val="Zawartotabeli"/>
              <w:spacing w:line="276" w:lineRule="auto"/>
              <w:rPr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kern w:val="0"/>
                <w:sz w:val="22"/>
                <w:szCs w:val="22"/>
                <w14:ligatures w14:val="none"/>
              </w:rPr>
              <w:lastRenderedPageBreak/>
              <w:t>L.P.</w:t>
            </w:r>
          </w:p>
        </w:tc>
        <w:tc>
          <w:tcPr>
            <w:tcW w:w="1913" w:type="pct"/>
            <w:tcBorders>
              <w:bottom w:val="none" w:sz="0" w:space="0" w:color="auto"/>
            </w:tcBorders>
            <w:shd w:val="clear" w:color="auto" w:fill="B9CEF9"/>
          </w:tcPr>
          <w:p w14:paraId="433555E1" w14:textId="77777777" w:rsidR="0075728A" w:rsidRPr="00B247FD" w:rsidRDefault="0075728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Kryterium sukcesu</w:t>
            </w:r>
          </w:p>
        </w:tc>
        <w:tc>
          <w:tcPr>
            <w:tcW w:w="790" w:type="pct"/>
            <w:tcBorders>
              <w:bottom w:val="none" w:sz="0" w:space="0" w:color="auto"/>
            </w:tcBorders>
            <w:shd w:val="clear" w:color="auto" w:fill="B9CEF9"/>
          </w:tcPr>
          <w:p w14:paraId="75765AF3" w14:textId="709F5D6E" w:rsidR="0075728A" w:rsidRPr="00B247FD" w:rsidRDefault="0075728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Status </w:t>
            </w:r>
            <w:r w:rsidR="00EC714A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zgodności</w:t>
            </w:r>
          </w:p>
        </w:tc>
        <w:tc>
          <w:tcPr>
            <w:tcW w:w="1958" w:type="pct"/>
            <w:tcBorders>
              <w:bottom w:val="none" w:sz="0" w:space="0" w:color="auto"/>
            </w:tcBorders>
            <w:shd w:val="clear" w:color="auto" w:fill="B9CEF9"/>
          </w:tcPr>
          <w:p w14:paraId="588C1AFB" w14:textId="09A2D396" w:rsidR="000E0519" w:rsidRPr="00B247FD" w:rsidRDefault="0055682A" w:rsidP="00E93406">
            <w:pPr>
              <w:pStyle w:val="Zawartotabeli"/>
              <w:spacing w:after="0" w:line="276" w:lineRule="auto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O</w:t>
            </w:r>
            <w:r w:rsidR="002A563B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pis</w:t>
            </w:r>
            <w:r w:rsidR="0075728A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46E7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niezgodno</w:t>
            </w:r>
            <w:r w:rsidR="0082652B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ś</w:t>
            </w:r>
            <w:r w:rsidR="001A46E7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c</w:t>
            </w:r>
            <w:r w:rsidR="00F151F1" w:rsidRPr="00B247FD">
              <w:rPr>
                <w:rFonts w:cstheme="minorHAnsi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DF4978" w:rsidRPr="00B247FD" w14:paraId="23540014" w14:textId="77777777" w:rsidTr="008C546E">
        <w:trPr>
          <w:trHeight w:val="352"/>
        </w:trPr>
        <w:tc>
          <w:tcPr>
            <w:tcW w:w="339" w:type="pct"/>
          </w:tcPr>
          <w:p w14:paraId="56255281" w14:textId="77777777" w:rsidR="00DF4978" w:rsidRPr="00B247FD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</w:tcPr>
          <w:p w14:paraId="70DB07D6" w14:textId="1AE38D04" w:rsidR="00DF4978" w:rsidRPr="00B247FD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1.1.1 Treść nietekstowa</w:t>
            </w:r>
          </w:p>
        </w:tc>
        <w:tc>
          <w:tcPr>
            <w:tcW w:w="790" w:type="pct"/>
          </w:tcPr>
          <w:p w14:paraId="3AE7A976" w14:textId="450D9FA7" w:rsidR="003E0586" w:rsidRPr="00B247FD" w:rsidRDefault="003E0586" w:rsidP="003E0586">
            <w:pPr>
              <w:pStyle w:val="Zawartotabeli"/>
              <w:spacing w:before="0" w:after="0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spełnione</w:t>
            </w:r>
          </w:p>
          <w:p w14:paraId="1DC888F1" w14:textId="21826206" w:rsidR="00DF4978" w:rsidRPr="00B247FD" w:rsidRDefault="00DF4978" w:rsidP="00DF4978">
            <w:pPr>
              <w:pStyle w:val="Zawartotabeli"/>
              <w:spacing w:before="0" w:after="0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58" w:type="pct"/>
          </w:tcPr>
          <w:p w14:paraId="313A441E" w14:textId="39721EEF" w:rsidR="00DF4978" w:rsidRPr="00B247FD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fldChar w:fldCharType="begin"/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instrText xml:space="preserve"> MERGEFIELD To_jest_błąd_związany_z_111 </w:instrText>
            </w: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DF4978" w:rsidRPr="00B247FD" w14:paraId="11AC144E" w14:textId="77777777" w:rsidTr="008C546E">
        <w:trPr>
          <w:trHeight w:val="352"/>
        </w:trPr>
        <w:tc>
          <w:tcPr>
            <w:tcW w:w="339" w:type="pct"/>
          </w:tcPr>
          <w:p w14:paraId="6919BC7E" w14:textId="1193BED1" w:rsidR="00DF4978" w:rsidRPr="00B247FD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913" w:type="pct"/>
          </w:tcPr>
          <w:p w14:paraId="1B61291C" w14:textId="24C5F016" w:rsidR="00DF4978" w:rsidRPr="00B247FD" w:rsidRDefault="00DF4978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1.2.1 Tylko 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 oraz tylko wideo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(nagran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e)</w:t>
            </w:r>
          </w:p>
        </w:tc>
        <w:tc>
          <w:tcPr>
            <w:tcW w:w="790" w:type="pct"/>
          </w:tcPr>
          <w:p w14:paraId="7972C9E5" w14:textId="445813DD" w:rsidR="00DF4978" w:rsidRPr="00B247FD" w:rsidRDefault="003E0586" w:rsidP="00DF4978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43B85545" w14:textId="77777777" w:rsidR="00DF4978" w:rsidRPr="00B247FD" w:rsidRDefault="00DF4978" w:rsidP="00DF4978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461F6" w:rsidRPr="00B247FD" w14:paraId="57C90DEE" w14:textId="77777777" w:rsidTr="008C546E">
        <w:trPr>
          <w:trHeight w:val="352"/>
        </w:trPr>
        <w:tc>
          <w:tcPr>
            <w:tcW w:w="339" w:type="pct"/>
          </w:tcPr>
          <w:p w14:paraId="53BA6F40" w14:textId="6C0C2087" w:rsidR="004461F6" w:rsidRPr="00B247FD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913" w:type="pct"/>
          </w:tcPr>
          <w:p w14:paraId="324AD7F2" w14:textId="4C930D4D" w:rsidR="004461F6" w:rsidRPr="00B247FD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1.2.2 Napisy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rozszerzone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nagranie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</w:tcPr>
          <w:p w14:paraId="7C4B35C1" w14:textId="01FEECFD" w:rsidR="004461F6" w:rsidRPr="00B247FD" w:rsidRDefault="003E058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6C5A1AF5" w14:textId="77777777" w:rsidR="004461F6" w:rsidRPr="00B247FD" w:rsidRDefault="004461F6" w:rsidP="001029C1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461F6" w:rsidRPr="00B247FD" w14:paraId="49B8BE27" w14:textId="77777777" w:rsidTr="008C546E">
        <w:trPr>
          <w:trHeight w:val="352"/>
        </w:trPr>
        <w:tc>
          <w:tcPr>
            <w:tcW w:w="339" w:type="pct"/>
          </w:tcPr>
          <w:p w14:paraId="6F7C1F43" w14:textId="2848DB9F" w:rsidR="004461F6" w:rsidRPr="00B247FD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913" w:type="pct"/>
          </w:tcPr>
          <w:p w14:paraId="07C83E56" w14:textId="58984CC4" w:rsidR="004461F6" w:rsidRPr="00B247FD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1.2.3 </w:t>
            </w:r>
            <w:proofErr w:type="spellStart"/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Audiodeskrypcja</w:t>
            </w:r>
            <w:proofErr w:type="spellEnd"/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lub alternatywa 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dla mediów 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(nagran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ie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</w:tcPr>
          <w:p w14:paraId="280C196C" w14:textId="2BD66860" w:rsidR="004461F6" w:rsidRPr="00B247FD" w:rsidRDefault="003E058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73381634" w14:textId="77777777" w:rsidR="004461F6" w:rsidRPr="00B247FD" w:rsidRDefault="004461F6" w:rsidP="001029C1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461F6" w:rsidRPr="00B247FD" w14:paraId="4C53C74D" w14:textId="77777777" w:rsidTr="008C546E">
        <w:trPr>
          <w:trHeight w:val="352"/>
        </w:trPr>
        <w:tc>
          <w:tcPr>
            <w:tcW w:w="339" w:type="pct"/>
          </w:tcPr>
          <w:p w14:paraId="7456F7EB" w14:textId="55C807CE" w:rsidR="004461F6" w:rsidRPr="00B247FD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913" w:type="pct"/>
          </w:tcPr>
          <w:p w14:paraId="4771EB88" w14:textId="714A87A6" w:rsidR="004461F6" w:rsidRPr="00B247FD" w:rsidRDefault="004461F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1.2.5 </w:t>
            </w:r>
            <w:proofErr w:type="spellStart"/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Audiodeskrypcja</w:t>
            </w:r>
            <w:proofErr w:type="spellEnd"/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(nagra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nie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90" w:type="pct"/>
          </w:tcPr>
          <w:p w14:paraId="78658F4D" w14:textId="5B6EE2C6" w:rsidR="004461F6" w:rsidRPr="00B247FD" w:rsidRDefault="003E058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6B378770" w14:textId="77777777" w:rsidR="004461F6" w:rsidRPr="00B247FD" w:rsidRDefault="004461F6" w:rsidP="001029C1">
            <w:pPr>
              <w:pStyle w:val="Zawartotabeli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75728A" w:rsidRPr="00B247FD" w14:paraId="71EBF30C" w14:textId="77777777" w:rsidTr="008C546E">
        <w:trPr>
          <w:trHeight w:val="245"/>
        </w:trPr>
        <w:tc>
          <w:tcPr>
            <w:tcW w:w="339" w:type="pct"/>
          </w:tcPr>
          <w:p w14:paraId="6893B630" w14:textId="3893C9E2" w:rsidR="0075728A" w:rsidRPr="00B247FD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13" w:type="pct"/>
          </w:tcPr>
          <w:p w14:paraId="05C12EC0" w14:textId="70712557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1.3.1 Informacje i relacje</w:t>
            </w:r>
          </w:p>
        </w:tc>
        <w:tc>
          <w:tcPr>
            <w:tcW w:w="790" w:type="pct"/>
          </w:tcPr>
          <w:p w14:paraId="5F2B3106" w14:textId="6A2F9A6F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C862951" w14:textId="3F19B72C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5728A" w:rsidRPr="00B247FD" w14:paraId="32369DC3" w14:textId="77777777" w:rsidTr="008C546E">
        <w:trPr>
          <w:trHeight w:val="393"/>
        </w:trPr>
        <w:tc>
          <w:tcPr>
            <w:tcW w:w="339" w:type="pct"/>
          </w:tcPr>
          <w:p w14:paraId="03D7FF7C" w14:textId="64D8E83A" w:rsidR="0075728A" w:rsidRPr="00B247FD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3" w:type="pct"/>
          </w:tcPr>
          <w:p w14:paraId="1070EFB9" w14:textId="26031547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1.3.2 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Zrozumiała kolejność</w:t>
            </w:r>
          </w:p>
        </w:tc>
        <w:tc>
          <w:tcPr>
            <w:tcW w:w="790" w:type="pct"/>
          </w:tcPr>
          <w:p w14:paraId="57A93E1C" w14:textId="2B04975D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0861094" w14:textId="613A8FC2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5728A" w:rsidRPr="00B247FD" w14:paraId="121B55B1" w14:textId="77777777" w:rsidTr="008C546E">
        <w:trPr>
          <w:trHeight w:val="339"/>
        </w:trPr>
        <w:tc>
          <w:tcPr>
            <w:tcW w:w="339" w:type="pct"/>
          </w:tcPr>
          <w:p w14:paraId="744F0AD1" w14:textId="10372DBF" w:rsidR="0075728A" w:rsidRPr="00B247FD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13" w:type="pct"/>
          </w:tcPr>
          <w:p w14:paraId="175EFC7C" w14:textId="02D4421A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1.3.3 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Właściwości zmysłowe</w:t>
            </w:r>
          </w:p>
        </w:tc>
        <w:tc>
          <w:tcPr>
            <w:tcW w:w="790" w:type="pct"/>
          </w:tcPr>
          <w:p w14:paraId="3208E95B" w14:textId="760EA609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1AED0667" w14:textId="7855DC29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5728A" w:rsidRPr="00B247FD" w14:paraId="6A44BF05" w14:textId="77777777" w:rsidTr="008C546E">
        <w:trPr>
          <w:trHeight w:val="352"/>
        </w:trPr>
        <w:tc>
          <w:tcPr>
            <w:tcW w:w="339" w:type="pct"/>
          </w:tcPr>
          <w:p w14:paraId="3DB32A96" w14:textId="53FD1607" w:rsidR="0075728A" w:rsidRPr="00B247FD" w:rsidRDefault="00A72016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913" w:type="pct"/>
          </w:tcPr>
          <w:p w14:paraId="1D759AAE" w14:textId="4EEA86A1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1.3.4 Orientacja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790" w:type="pct"/>
          </w:tcPr>
          <w:p w14:paraId="43BBC50D" w14:textId="784C7F81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15835446" w14:textId="625F99DF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5728A" w:rsidRPr="00B247FD" w14:paraId="3F6F1828" w14:textId="77777777" w:rsidTr="008C546E">
        <w:trPr>
          <w:trHeight w:val="339"/>
        </w:trPr>
        <w:tc>
          <w:tcPr>
            <w:tcW w:w="339" w:type="pct"/>
          </w:tcPr>
          <w:p w14:paraId="6A61087E" w14:textId="37A18E59" w:rsidR="0075728A" w:rsidRPr="00B247FD" w:rsidRDefault="00BE5F2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13" w:type="pct"/>
          </w:tcPr>
          <w:p w14:paraId="278FB645" w14:textId="00F44CF6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1.3.5 Określ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enie p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ożądanej 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wartości</w:t>
            </w:r>
          </w:p>
        </w:tc>
        <w:tc>
          <w:tcPr>
            <w:tcW w:w="790" w:type="pct"/>
          </w:tcPr>
          <w:p w14:paraId="4F504F81" w14:textId="0E457CAB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5706EAEB" w14:textId="77777777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75728A" w:rsidRPr="00B247FD" w14:paraId="18636591" w14:textId="77777777" w:rsidTr="008C546E">
        <w:trPr>
          <w:trHeight w:val="352"/>
        </w:trPr>
        <w:tc>
          <w:tcPr>
            <w:tcW w:w="339" w:type="pct"/>
          </w:tcPr>
          <w:p w14:paraId="23FE87C1" w14:textId="3A688E8C" w:rsidR="0075728A" w:rsidRPr="00B247FD" w:rsidRDefault="00BE5F2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3" w:type="pct"/>
          </w:tcPr>
          <w:p w14:paraId="76AACD0E" w14:textId="1971E081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 </w:t>
            </w:r>
            <w:r w:rsidR="00A72016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Użycie koloru</w:t>
            </w:r>
          </w:p>
        </w:tc>
        <w:tc>
          <w:tcPr>
            <w:tcW w:w="790" w:type="pct"/>
          </w:tcPr>
          <w:p w14:paraId="1189790A" w14:textId="45B6BB8A" w:rsidR="0075728A" w:rsidRPr="00B247FD" w:rsidRDefault="005D34F9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1F53E49" w14:textId="5F3C0CAC" w:rsidR="0075728A" w:rsidRPr="00B247FD" w:rsidRDefault="0075728A" w:rsidP="001029C1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4210BD33" w14:textId="77777777" w:rsidTr="008C546E">
        <w:trPr>
          <w:trHeight w:val="352"/>
        </w:trPr>
        <w:tc>
          <w:tcPr>
            <w:tcW w:w="339" w:type="pct"/>
          </w:tcPr>
          <w:p w14:paraId="6EB8EA4E" w14:textId="7ADA0691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1913" w:type="pct"/>
          </w:tcPr>
          <w:p w14:paraId="4701B204" w14:textId="3D052574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kern w:val="0"/>
                <w:sz w:val="22"/>
                <w:szCs w:val="22"/>
                <w14:ligatures w14:val="none"/>
              </w:rPr>
              <w:t>1.4.2 Kontrola odtwarzania dźwięku</w:t>
            </w:r>
          </w:p>
        </w:tc>
        <w:tc>
          <w:tcPr>
            <w:tcW w:w="790" w:type="pct"/>
          </w:tcPr>
          <w:p w14:paraId="271721CA" w14:textId="47FEA3BD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3D781029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4E745627" w14:textId="77777777" w:rsidTr="008C546E">
        <w:trPr>
          <w:trHeight w:val="352"/>
        </w:trPr>
        <w:tc>
          <w:tcPr>
            <w:tcW w:w="339" w:type="pct"/>
          </w:tcPr>
          <w:p w14:paraId="42B7D75B" w14:textId="03557974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13</w:t>
            </w:r>
          </w:p>
        </w:tc>
        <w:tc>
          <w:tcPr>
            <w:tcW w:w="1913" w:type="pct"/>
          </w:tcPr>
          <w:p w14:paraId="21CD9EF1" w14:textId="16DB20A9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sz w:val="22"/>
                <w:szCs w:val="22"/>
              </w:rPr>
              <w:t>1.4.3 Kontrast (minimalny)</w:t>
            </w:r>
          </w:p>
        </w:tc>
        <w:tc>
          <w:tcPr>
            <w:tcW w:w="790" w:type="pct"/>
          </w:tcPr>
          <w:p w14:paraId="68575811" w14:textId="4D0EA402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9DA802E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3C0E58AE" w14:textId="77777777" w:rsidTr="008C546E">
        <w:trPr>
          <w:trHeight w:val="352"/>
        </w:trPr>
        <w:tc>
          <w:tcPr>
            <w:tcW w:w="339" w:type="pct"/>
          </w:tcPr>
          <w:p w14:paraId="2B0C7152" w14:textId="6B144768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14</w:t>
            </w:r>
          </w:p>
        </w:tc>
        <w:tc>
          <w:tcPr>
            <w:tcW w:w="1913" w:type="pct"/>
          </w:tcPr>
          <w:p w14:paraId="176413C9" w14:textId="37392DB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sz w:val="22"/>
                <w:szCs w:val="22"/>
              </w:rPr>
              <w:t>1.4.4 Zmi</w:t>
            </w:r>
            <w:r w:rsidR="004D2490" w:rsidRPr="00B247FD">
              <w:rPr>
                <w:rFonts w:cstheme="minorHAnsi"/>
                <w:b w:val="0"/>
                <w:sz w:val="22"/>
                <w:szCs w:val="22"/>
              </w:rPr>
              <w:t>ana</w:t>
            </w:r>
            <w:r w:rsidRPr="00B247FD">
              <w:rPr>
                <w:rFonts w:cstheme="minorHAnsi"/>
                <w:b w:val="0"/>
                <w:sz w:val="22"/>
                <w:szCs w:val="22"/>
              </w:rPr>
              <w:t xml:space="preserve"> rozmiar</w:t>
            </w:r>
            <w:r w:rsidR="00EE67B1" w:rsidRPr="00B247FD">
              <w:rPr>
                <w:rFonts w:cstheme="minorHAnsi"/>
                <w:b w:val="0"/>
                <w:sz w:val="22"/>
                <w:szCs w:val="22"/>
              </w:rPr>
              <w:t>u</w:t>
            </w:r>
            <w:r w:rsidRPr="00B247FD">
              <w:rPr>
                <w:rFonts w:cstheme="minorHAnsi"/>
                <w:b w:val="0"/>
                <w:sz w:val="22"/>
                <w:szCs w:val="22"/>
              </w:rPr>
              <w:t xml:space="preserve"> tekstu</w:t>
            </w:r>
          </w:p>
        </w:tc>
        <w:tc>
          <w:tcPr>
            <w:tcW w:w="790" w:type="pct"/>
          </w:tcPr>
          <w:p w14:paraId="7557B3F3" w14:textId="5A1FD60A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niespełnione</w:t>
            </w:r>
          </w:p>
        </w:tc>
        <w:tc>
          <w:tcPr>
            <w:tcW w:w="1958" w:type="pct"/>
          </w:tcPr>
          <w:p w14:paraId="45A50219" w14:textId="69937DD0" w:rsidR="003E0586" w:rsidRPr="00B247FD" w:rsidRDefault="003E0586" w:rsidP="003E0586">
            <w:pPr>
              <w:pStyle w:val="NormalnyWeb"/>
              <w:spacing w:before="15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B247FD">
              <w:rPr>
                <w:rFonts w:ascii="Segoe UI" w:hAnsi="Segoe UI" w:cs="Segoe UI"/>
                <w:color w:val="172B4D"/>
                <w:sz w:val="21"/>
                <w:szCs w:val="21"/>
              </w:rPr>
              <w:t>Aktywacja aplikacji: Po powiększeniu tekstu, treść układa się w wąską kolumnę, która może utrudniać czytanie.</w:t>
            </w:r>
          </w:p>
          <w:p w14:paraId="664E63EE" w14:textId="77777777" w:rsidR="003E0586" w:rsidRPr="00B247FD" w:rsidRDefault="003E0586" w:rsidP="003E0586">
            <w:pPr>
              <w:rPr>
                <w:rFonts w:ascii="Times New Roman" w:hAnsi="Times New Roman" w:cs="Times New Roman"/>
                <w:color w:val="auto"/>
              </w:rPr>
            </w:pPr>
          </w:p>
          <w:p w14:paraId="409F5861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50751E7F" w14:textId="77777777" w:rsidTr="008C546E">
        <w:trPr>
          <w:trHeight w:val="352"/>
        </w:trPr>
        <w:tc>
          <w:tcPr>
            <w:tcW w:w="339" w:type="pct"/>
          </w:tcPr>
          <w:p w14:paraId="74F6187E" w14:textId="32BC924A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15</w:t>
            </w:r>
          </w:p>
        </w:tc>
        <w:tc>
          <w:tcPr>
            <w:tcW w:w="1913" w:type="pct"/>
          </w:tcPr>
          <w:p w14:paraId="20169A5A" w14:textId="2B5DB0CD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sz w:val="22"/>
                <w:szCs w:val="22"/>
              </w:rPr>
              <w:t xml:space="preserve">1.4.5 </w:t>
            </w:r>
            <w:r w:rsidR="00EE67B1" w:rsidRPr="00B247FD">
              <w:rPr>
                <w:rFonts w:cstheme="minorHAnsi"/>
                <w:b w:val="0"/>
                <w:sz w:val="22"/>
                <w:szCs w:val="22"/>
              </w:rPr>
              <w:t>Obrazy tekstu</w:t>
            </w:r>
          </w:p>
        </w:tc>
        <w:tc>
          <w:tcPr>
            <w:tcW w:w="790" w:type="pct"/>
          </w:tcPr>
          <w:p w14:paraId="1E2C3CD9" w14:textId="4A056C0A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2227159E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4CD376D5" w14:textId="77777777" w:rsidTr="008C546E">
        <w:trPr>
          <w:trHeight w:val="339"/>
        </w:trPr>
        <w:tc>
          <w:tcPr>
            <w:tcW w:w="339" w:type="pct"/>
          </w:tcPr>
          <w:p w14:paraId="383C267F" w14:textId="7CEBB60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913" w:type="pct"/>
          </w:tcPr>
          <w:p w14:paraId="769DA02A" w14:textId="49E9053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1.4.10 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Dopasowanie do ekranu</w:t>
            </w:r>
          </w:p>
        </w:tc>
        <w:tc>
          <w:tcPr>
            <w:tcW w:w="790" w:type="pct"/>
          </w:tcPr>
          <w:p w14:paraId="181656C8" w14:textId="30911CAA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3E7C091" w14:textId="47243CCF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2BBDD65C" w14:textId="77777777" w:rsidTr="008C546E">
        <w:trPr>
          <w:trHeight w:val="352"/>
        </w:trPr>
        <w:tc>
          <w:tcPr>
            <w:tcW w:w="339" w:type="pct"/>
          </w:tcPr>
          <w:p w14:paraId="6782A264" w14:textId="5FAE441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913" w:type="pct"/>
          </w:tcPr>
          <w:p w14:paraId="199CCE71" w14:textId="06FB2FD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1.4.11 Kontrast 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elementów nietekstowych</w:t>
            </w:r>
          </w:p>
        </w:tc>
        <w:tc>
          <w:tcPr>
            <w:tcW w:w="790" w:type="pct"/>
          </w:tcPr>
          <w:p w14:paraId="2FA87F0C" w14:textId="08D00D0B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E1EB976" w14:textId="5E6CBE11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24C77DCB" w14:textId="77777777" w:rsidTr="008C546E">
        <w:trPr>
          <w:trHeight w:val="339"/>
        </w:trPr>
        <w:tc>
          <w:tcPr>
            <w:tcW w:w="339" w:type="pct"/>
          </w:tcPr>
          <w:p w14:paraId="2CD54FE1" w14:textId="7CD17BF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913" w:type="pct"/>
          </w:tcPr>
          <w:p w14:paraId="0E663705" w14:textId="74F9DD1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1.4.12 Odstępy w tekście</w:t>
            </w:r>
          </w:p>
        </w:tc>
        <w:tc>
          <w:tcPr>
            <w:tcW w:w="790" w:type="pct"/>
          </w:tcPr>
          <w:p w14:paraId="02596AD9" w14:textId="3EF99B85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3B64CADE" w14:textId="6B478F62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42E09287" w14:textId="77777777" w:rsidTr="008C546E">
        <w:trPr>
          <w:trHeight w:val="694"/>
        </w:trPr>
        <w:tc>
          <w:tcPr>
            <w:tcW w:w="339" w:type="pct"/>
          </w:tcPr>
          <w:p w14:paraId="1431A8BE" w14:textId="5444A18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19</w:t>
            </w:r>
          </w:p>
        </w:tc>
        <w:tc>
          <w:tcPr>
            <w:tcW w:w="1913" w:type="pct"/>
          </w:tcPr>
          <w:p w14:paraId="50234C40" w14:textId="3DE425C1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1.4.13 Treś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ć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spod kursora lub fokus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790" w:type="pct"/>
          </w:tcPr>
          <w:p w14:paraId="75311B2C" w14:textId="56741940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7EC64B6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3D6EE1A0" w14:textId="77777777" w:rsidTr="008C546E">
        <w:trPr>
          <w:trHeight w:val="162"/>
        </w:trPr>
        <w:tc>
          <w:tcPr>
            <w:tcW w:w="339" w:type="pct"/>
          </w:tcPr>
          <w:p w14:paraId="2F87CBB8" w14:textId="4AB51B4F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913" w:type="pct"/>
          </w:tcPr>
          <w:p w14:paraId="079F30EE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2.1.1 Klawiatura</w:t>
            </w:r>
          </w:p>
        </w:tc>
        <w:tc>
          <w:tcPr>
            <w:tcW w:w="790" w:type="pct"/>
          </w:tcPr>
          <w:p w14:paraId="0124E133" w14:textId="41FF8B3A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93550EF" w14:textId="3E80F5C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273783BD" w14:textId="77777777" w:rsidTr="008C546E">
        <w:trPr>
          <w:trHeight w:val="162"/>
        </w:trPr>
        <w:tc>
          <w:tcPr>
            <w:tcW w:w="339" w:type="pct"/>
          </w:tcPr>
          <w:p w14:paraId="61D29A2E" w14:textId="224EA0CB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913" w:type="pct"/>
          </w:tcPr>
          <w:p w14:paraId="6771B57E" w14:textId="2E3C1251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2.1.2 B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ez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pułapki na klawiaturę</w:t>
            </w:r>
          </w:p>
        </w:tc>
        <w:tc>
          <w:tcPr>
            <w:tcW w:w="790" w:type="pct"/>
          </w:tcPr>
          <w:p w14:paraId="104C9A5D" w14:textId="038D153B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5CA915D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01F61C57" w14:textId="77777777" w:rsidTr="008C546E">
        <w:trPr>
          <w:trHeight w:val="65"/>
        </w:trPr>
        <w:tc>
          <w:tcPr>
            <w:tcW w:w="339" w:type="pct"/>
          </w:tcPr>
          <w:p w14:paraId="45A333B3" w14:textId="4070EEA0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913" w:type="pct"/>
          </w:tcPr>
          <w:p w14:paraId="21033EBC" w14:textId="6A7D20F9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2.1.4 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Jedno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znakowe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s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króty klaw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iaturowe</w:t>
            </w:r>
          </w:p>
        </w:tc>
        <w:tc>
          <w:tcPr>
            <w:tcW w:w="790" w:type="pct"/>
          </w:tcPr>
          <w:p w14:paraId="148A6A92" w14:textId="0EDC7363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1D272654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257A03E9" w14:textId="77777777" w:rsidTr="008C546E">
        <w:trPr>
          <w:trHeight w:val="162"/>
        </w:trPr>
        <w:tc>
          <w:tcPr>
            <w:tcW w:w="339" w:type="pct"/>
          </w:tcPr>
          <w:p w14:paraId="17C5B32B" w14:textId="76571C2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913" w:type="pct"/>
          </w:tcPr>
          <w:p w14:paraId="1677335E" w14:textId="39D4DA6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2.2.1 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ostosowani</w:t>
            </w:r>
            <w:r w:rsidR="004D2490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a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czasu</w:t>
            </w:r>
          </w:p>
        </w:tc>
        <w:tc>
          <w:tcPr>
            <w:tcW w:w="790" w:type="pct"/>
          </w:tcPr>
          <w:p w14:paraId="75FA6035" w14:textId="394CD91E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2149C0E6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35CEF41C" w14:textId="77777777" w:rsidTr="008C546E">
        <w:trPr>
          <w:trHeight w:val="162"/>
        </w:trPr>
        <w:tc>
          <w:tcPr>
            <w:tcW w:w="339" w:type="pct"/>
          </w:tcPr>
          <w:p w14:paraId="7BB35BE3" w14:textId="5B39E080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913" w:type="pct"/>
          </w:tcPr>
          <w:p w14:paraId="2AD91B29" w14:textId="4FC7D451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2.2.2 </w:t>
            </w:r>
            <w:r w:rsidR="00EE67B1" w:rsidRPr="00B247FD">
              <w:rPr>
                <w:rFonts w:cstheme="minorHAnsi"/>
                <w:b w:val="0"/>
                <w:bCs/>
                <w:sz w:val="22"/>
                <w:szCs w:val="22"/>
              </w:rPr>
              <w:t>P</w:t>
            </w:r>
            <w:r w:rsidRPr="00B247FD">
              <w:rPr>
                <w:b w:val="0"/>
                <w:bCs/>
                <w:sz w:val="22"/>
                <w:szCs w:val="22"/>
              </w:rPr>
              <w:t>auza, zatrzymywanie, ukrywanie</w:t>
            </w:r>
          </w:p>
        </w:tc>
        <w:tc>
          <w:tcPr>
            <w:tcW w:w="790" w:type="pct"/>
          </w:tcPr>
          <w:p w14:paraId="65F3CBEF" w14:textId="0101ED76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54E37A12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3CE42B29" w14:textId="77777777" w:rsidTr="008C546E">
        <w:trPr>
          <w:trHeight w:val="162"/>
        </w:trPr>
        <w:tc>
          <w:tcPr>
            <w:tcW w:w="339" w:type="pct"/>
          </w:tcPr>
          <w:p w14:paraId="43FC6B05" w14:textId="35249C18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913" w:type="pct"/>
          </w:tcPr>
          <w:p w14:paraId="45A28026" w14:textId="4A80CBC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2.3.1 Trzy błyski lub wartości poniżej progu</w:t>
            </w:r>
          </w:p>
        </w:tc>
        <w:tc>
          <w:tcPr>
            <w:tcW w:w="790" w:type="pct"/>
          </w:tcPr>
          <w:p w14:paraId="061B09C6" w14:textId="34F047DE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5652ADD8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3F99C1EF" w14:textId="77777777" w:rsidTr="008C546E">
        <w:trPr>
          <w:trHeight w:val="162"/>
        </w:trPr>
        <w:tc>
          <w:tcPr>
            <w:tcW w:w="339" w:type="pct"/>
          </w:tcPr>
          <w:p w14:paraId="62C358D7" w14:textId="02B92AB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913" w:type="pct"/>
          </w:tcPr>
          <w:p w14:paraId="7B340BBD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2.4.3 Kolejność fokusu</w:t>
            </w:r>
          </w:p>
        </w:tc>
        <w:tc>
          <w:tcPr>
            <w:tcW w:w="790" w:type="pct"/>
          </w:tcPr>
          <w:p w14:paraId="16B3577C" w14:textId="452C7A1F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92FF367" w14:textId="74DDC53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03CFB926" w14:textId="77777777" w:rsidTr="008C546E">
        <w:trPr>
          <w:trHeight w:val="162"/>
        </w:trPr>
        <w:tc>
          <w:tcPr>
            <w:tcW w:w="339" w:type="pct"/>
          </w:tcPr>
          <w:p w14:paraId="08B1D00F" w14:textId="0009B98B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913" w:type="pct"/>
          </w:tcPr>
          <w:p w14:paraId="288787F2" w14:textId="3FBA4C5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2.4.4 Cel linku (w kontekście)</w:t>
            </w:r>
          </w:p>
        </w:tc>
        <w:tc>
          <w:tcPr>
            <w:tcW w:w="790" w:type="pct"/>
          </w:tcPr>
          <w:p w14:paraId="7277271A" w14:textId="5655CEED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4DBEAEA" w14:textId="0E204BF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07A74075" w14:textId="77777777" w:rsidTr="008C546E">
        <w:trPr>
          <w:trHeight w:val="162"/>
        </w:trPr>
        <w:tc>
          <w:tcPr>
            <w:tcW w:w="339" w:type="pct"/>
          </w:tcPr>
          <w:p w14:paraId="52FEABBD" w14:textId="24EC08C0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913" w:type="pct"/>
          </w:tcPr>
          <w:p w14:paraId="0F0F4FB3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2.4.6 Nagłówki i etykiety</w:t>
            </w:r>
          </w:p>
        </w:tc>
        <w:tc>
          <w:tcPr>
            <w:tcW w:w="790" w:type="pct"/>
          </w:tcPr>
          <w:p w14:paraId="597137EE" w14:textId="41AAD6F9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77B7E40" w14:textId="2F7BB1E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622F849A" w14:textId="77777777" w:rsidTr="008C546E">
        <w:trPr>
          <w:trHeight w:val="162"/>
        </w:trPr>
        <w:tc>
          <w:tcPr>
            <w:tcW w:w="339" w:type="pct"/>
          </w:tcPr>
          <w:p w14:paraId="36608EDD" w14:textId="1DCCF35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913" w:type="pct"/>
          </w:tcPr>
          <w:p w14:paraId="31557D44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2.4.7 Widoczny fokus</w:t>
            </w:r>
          </w:p>
        </w:tc>
        <w:tc>
          <w:tcPr>
            <w:tcW w:w="790" w:type="pct"/>
          </w:tcPr>
          <w:p w14:paraId="37B37065" w14:textId="5205D796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9EBB299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7EE9A12E" w14:textId="77777777" w:rsidTr="008C546E">
        <w:trPr>
          <w:trHeight w:val="74"/>
        </w:trPr>
        <w:tc>
          <w:tcPr>
            <w:tcW w:w="339" w:type="pct"/>
          </w:tcPr>
          <w:p w14:paraId="7E810E2D" w14:textId="63F2A6F3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913" w:type="pct"/>
          </w:tcPr>
          <w:p w14:paraId="3809DBD2" w14:textId="3F5F8C87" w:rsidR="00A72016" w:rsidRPr="00B247FD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2.5.1 Gesty dotykowe</w:t>
            </w:r>
          </w:p>
        </w:tc>
        <w:tc>
          <w:tcPr>
            <w:tcW w:w="790" w:type="pct"/>
          </w:tcPr>
          <w:p w14:paraId="6D42D5E3" w14:textId="03333E95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niespełnione</w:t>
            </w:r>
          </w:p>
        </w:tc>
        <w:tc>
          <w:tcPr>
            <w:tcW w:w="1958" w:type="pct"/>
          </w:tcPr>
          <w:p w14:paraId="3814540F" w14:textId="25E9385F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Zarządzanie dokumentami / zarządzanie usługami: Użytkownik z ograniczeniami ruchowymi może mieć trudność z ustawianiem kolejności dokumentów i usług, ponieważ nie został zapewniony mechanizm</w:t>
            </w:r>
            <w:r w:rsidR="005D34F9" w:rsidRPr="00B247FD">
              <w:rPr>
                <w:rFonts w:cstheme="minorHAnsi"/>
                <w:b w:val="0"/>
                <w:bCs/>
                <w:sz w:val="22"/>
                <w:szCs w:val="22"/>
              </w:rPr>
              <w:t>, który ułatwia</w:t>
            </w: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 xml:space="preserve"> przenoszenie elementów na liście</w:t>
            </w:r>
            <w:r w:rsidR="005D34F9" w:rsidRPr="00B247FD">
              <w:rPr>
                <w:rFonts w:cstheme="minorHAnsi"/>
                <w:b w:val="0"/>
                <w:bCs/>
                <w:sz w:val="22"/>
                <w:szCs w:val="22"/>
              </w:rPr>
              <w:t>, np. przyciski przenieś w górę, przenieś w dół</w:t>
            </w: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.</w:t>
            </w:r>
          </w:p>
        </w:tc>
      </w:tr>
      <w:tr w:rsidR="00A72016" w:rsidRPr="00B247FD" w14:paraId="68A942D6" w14:textId="77777777" w:rsidTr="008C546E">
        <w:trPr>
          <w:trHeight w:val="162"/>
        </w:trPr>
        <w:tc>
          <w:tcPr>
            <w:tcW w:w="339" w:type="pct"/>
          </w:tcPr>
          <w:p w14:paraId="19188698" w14:textId="476E748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913" w:type="pct"/>
          </w:tcPr>
          <w:p w14:paraId="5CF02D0A" w14:textId="0F1A4E7C" w:rsidR="00A72016" w:rsidRPr="00B247FD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2.5.2 </w:t>
            </w:r>
            <w:r w:rsidR="00EE67B1"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Rezygnacja ze wskazania</w:t>
            </w:r>
          </w:p>
        </w:tc>
        <w:tc>
          <w:tcPr>
            <w:tcW w:w="790" w:type="pct"/>
          </w:tcPr>
          <w:p w14:paraId="04FCBED7" w14:textId="30EE511F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6F31E84A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1725B022" w14:textId="77777777" w:rsidTr="008C546E">
        <w:trPr>
          <w:trHeight w:val="162"/>
        </w:trPr>
        <w:tc>
          <w:tcPr>
            <w:tcW w:w="339" w:type="pct"/>
          </w:tcPr>
          <w:p w14:paraId="53FEECDF" w14:textId="2B9CA1CD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913" w:type="pct"/>
          </w:tcPr>
          <w:p w14:paraId="75D21A8C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2.5.3 Etykieta w nazwie</w:t>
            </w:r>
          </w:p>
        </w:tc>
        <w:tc>
          <w:tcPr>
            <w:tcW w:w="790" w:type="pct"/>
          </w:tcPr>
          <w:p w14:paraId="18517083" w14:textId="7FB07E68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AE1E548" w14:textId="125B66A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3446C2F0" w14:textId="77777777" w:rsidTr="008C546E">
        <w:trPr>
          <w:trHeight w:val="162"/>
        </w:trPr>
        <w:tc>
          <w:tcPr>
            <w:tcW w:w="339" w:type="pct"/>
          </w:tcPr>
          <w:p w14:paraId="17652B52" w14:textId="2E43A3B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913" w:type="pct"/>
          </w:tcPr>
          <w:p w14:paraId="1F3BB79E" w14:textId="032480D4" w:rsidR="00A72016" w:rsidRPr="00B247FD" w:rsidRDefault="00A72016" w:rsidP="00A72016">
            <w:pPr>
              <w:spacing w:before="0" w:after="0" w:line="240" w:lineRule="auto"/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2.5.4 Aktyw</w:t>
            </w:r>
            <w:r w:rsidR="001A0B1A"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>owanie</w:t>
            </w:r>
            <w:r w:rsidRPr="00B247FD">
              <w:rPr>
                <w:rFonts w:cstheme="minorHAnsi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ruchem</w:t>
            </w:r>
          </w:p>
        </w:tc>
        <w:tc>
          <w:tcPr>
            <w:tcW w:w="790" w:type="pct"/>
          </w:tcPr>
          <w:p w14:paraId="50FFDF2C" w14:textId="5432257F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03216C5C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sz w:val="22"/>
                <w:szCs w:val="22"/>
              </w:rPr>
            </w:pPr>
          </w:p>
        </w:tc>
      </w:tr>
      <w:tr w:rsidR="00A72016" w:rsidRPr="00B247FD" w14:paraId="7396D31B" w14:textId="77777777" w:rsidTr="008C546E">
        <w:trPr>
          <w:trHeight w:val="162"/>
        </w:trPr>
        <w:tc>
          <w:tcPr>
            <w:tcW w:w="339" w:type="pct"/>
          </w:tcPr>
          <w:p w14:paraId="1BE2CBF0" w14:textId="770320AB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913" w:type="pct"/>
          </w:tcPr>
          <w:p w14:paraId="66B689E1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3.1.1 Język strony</w:t>
            </w:r>
          </w:p>
        </w:tc>
        <w:tc>
          <w:tcPr>
            <w:tcW w:w="790" w:type="pct"/>
          </w:tcPr>
          <w:p w14:paraId="03D478D3" w14:textId="1E1AA81F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92BE257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1FA16AFF" w14:textId="77777777" w:rsidTr="008C546E">
        <w:trPr>
          <w:trHeight w:val="162"/>
        </w:trPr>
        <w:tc>
          <w:tcPr>
            <w:tcW w:w="339" w:type="pct"/>
          </w:tcPr>
          <w:p w14:paraId="7C2DB927" w14:textId="49FAF61E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913" w:type="pct"/>
          </w:tcPr>
          <w:p w14:paraId="0125013C" w14:textId="08027D0D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3.2.1 Po o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trzymaniu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 foku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su</w:t>
            </w:r>
          </w:p>
        </w:tc>
        <w:tc>
          <w:tcPr>
            <w:tcW w:w="790" w:type="pct"/>
          </w:tcPr>
          <w:p w14:paraId="03AD1C37" w14:textId="066CFC60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23200D0D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747A286B" w14:textId="77777777" w:rsidTr="008C546E">
        <w:trPr>
          <w:trHeight w:val="162"/>
        </w:trPr>
        <w:tc>
          <w:tcPr>
            <w:tcW w:w="339" w:type="pct"/>
          </w:tcPr>
          <w:p w14:paraId="0E9286D4" w14:textId="0061F542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lastRenderedPageBreak/>
              <w:t>36</w:t>
            </w:r>
          </w:p>
        </w:tc>
        <w:tc>
          <w:tcPr>
            <w:tcW w:w="1913" w:type="pct"/>
          </w:tcPr>
          <w:p w14:paraId="264B281B" w14:textId="79F80BD3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3.2.2 Podczas wprowadzania danych</w:t>
            </w:r>
          </w:p>
        </w:tc>
        <w:tc>
          <w:tcPr>
            <w:tcW w:w="790" w:type="pct"/>
          </w:tcPr>
          <w:p w14:paraId="2C4E4EAB" w14:textId="3ED181CA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532CB074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5A22A003" w14:textId="77777777" w:rsidTr="008C546E">
        <w:trPr>
          <w:trHeight w:val="162"/>
        </w:trPr>
        <w:tc>
          <w:tcPr>
            <w:tcW w:w="339" w:type="pct"/>
          </w:tcPr>
          <w:p w14:paraId="468BBCB6" w14:textId="11B74BA3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913" w:type="pct"/>
          </w:tcPr>
          <w:p w14:paraId="79D35A7F" w14:textId="7FAE65A2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3.3.1 Identyfikacja błęd</w:t>
            </w:r>
            <w:r w:rsidR="001A0B1A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790" w:type="pct"/>
          </w:tcPr>
          <w:p w14:paraId="3C43A5CF" w14:textId="24F3FA2E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A3CD0CB" w14:textId="6581EC2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4D59CE8C" w14:textId="77777777" w:rsidTr="008C546E">
        <w:trPr>
          <w:trHeight w:val="162"/>
        </w:trPr>
        <w:tc>
          <w:tcPr>
            <w:tcW w:w="339" w:type="pct"/>
          </w:tcPr>
          <w:p w14:paraId="7D6169A1" w14:textId="53F54B6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913" w:type="pct"/>
          </w:tcPr>
          <w:p w14:paraId="1D1E3DD3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3.3.2 Etykiety lub instrukcje</w:t>
            </w:r>
          </w:p>
        </w:tc>
        <w:tc>
          <w:tcPr>
            <w:tcW w:w="790" w:type="pct"/>
          </w:tcPr>
          <w:p w14:paraId="2C3696B4" w14:textId="0C293C1E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45404311" w14:textId="6A6DC9CB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073841BB" w14:textId="77777777" w:rsidTr="008C546E">
        <w:trPr>
          <w:trHeight w:val="162"/>
        </w:trPr>
        <w:tc>
          <w:tcPr>
            <w:tcW w:w="339" w:type="pct"/>
          </w:tcPr>
          <w:p w14:paraId="0955B5DE" w14:textId="699E723C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913" w:type="pct"/>
          </w:tcPr>
          <w:p w14:paraId="382EB36E" w14:textId="586907E0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3.3.3 Sugestie korekty błędó</w:t>
            </w:r>
            <w:r w:rsidR="001A0B1A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790" w:type="pct"/>
          </w:tcPr>
          <w:p w14:paraId="72A65C1F" w14:textId="0EBBFDD5" w:rsidR="00A72016" w:rsidRPr="00B247FD" w:rsidRDefault="002C3E5F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0A7009E5" w14:textId="244931B6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6574083B" w14:textId="77777777" w:rsidTr="008C546E">
        <w:trPr>
          <w:trHeight w:val="162"/>
        </w:trPr>
        <w:tc>
          <w:tcPr>
            <w:tcW w:w="339" w:type="pct"/>
          </w:tcPr>
          <w:p w14:paraId="143E4481" w14:textId="2B891716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913" w:type="pct"/>
          </w:tcPr>
          <w:p w14:paraId="33D6CABA" w14:textId="53B193F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3.3.4 Zapobieganie błędom (prawny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m, 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finansowy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m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, 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 xml:space="preserve">w </w:t>
            </w: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danych)</w:t>
            </w:r>
          </w:p>
        </w:tc>
        <w:tc>
          <w:tcPr>
            <w:tcW w:w="790" w:type="pct"/>
          </w:tcPr>
          <w:p w14:paraId="522C0E72" w14:textId="770B6B88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F331330" w14:textId="6DF1B342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7FEED830" w14:textId="77777777" w:rsidTr="008C546E">
        <w:trPr>
          <w:trHeight w:val="162"/>
        </w:trPr>
        <w:tc>
          <w:tcPr>
            <w:tcW w:w="339" w:type="pct"/>
          </w:tcPr>
          <w:p w14:paraId="2F6C9993" w14:textId="62404765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913" w:type="pct"/>
          </w:tcPr>
          <w:p w14:paraId="744C6395" w14:textId="5BEA2F13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4.1.1 P</w:t>
            </w:r>
            <w:r w:rsidR="00EE67B1"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oprawność kodu</w:t>
            </w:r>
          </w:p>
        </w:tc>
        <w:tc>
          <w:tcPr>
            <w:tcW w:w="790" w:type="pct"/>
          </w:tcPr>
          <w:p w14:paraId="31953A66" w14:textId="22D54B8F" w:rsidR="00A72016" w:rsidRPr="00B247FD" w:rsidRDefault="003E058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sz w:val="22"/>
                <w:szCs w:val="22"/>
              </w:rPr>
              <w:t>nie dotyczy</w:t>
            </w:r>
          </w:p>
        </w:tc>
        <w:tc>
          <w:tcPr>
            <w:tcW w:w="1958" w:type="pct"/>
          </w:tcPr>
          <w:p w14:paraId="44EE2ADA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A72016" w:rsidRPr="00B247FD" w14:paraId="5FB982DD" w14:textId="77777777" w:rsidTr="008C546E">
        <w:trPr>
          <w:trHeight w:val="162"/>
        </w:trPr>
        <w:tc>
          <w:tcPr>
            <w:tcW w:w="339" w:type="pct"/>
          </w:tcPr>
          <w:p w14:paraId="08E8B854" w14:textId="30EF178A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913" w:type="pct"/>
          </w:tcPr>
          <w:p w14:paraId="62F430FA" w14:textId="77777777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4.1.2 Nazwa, Rola, Wartość</w:t>
            </w:r>
          </w:p>
        </w:tc>
        <w:tc>
          <w:tcPr>
            <w:tcW w:w="790" w:type="pct"/>
          </w:tcPr>
          <w:p w14:paraId="4D07C514" w14:textId="755ECF95" w:rsidR="00A72016" w:rsidRPr="00B247FD" w:rsidRDefault="005D34F9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  <w:r w:rsidRPr="00B247FD"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  <w:t>spełnione</w:t>
            </w:r>
          </w:p>
        </w:tc>
        <w:tc>
          <w:tcPr>
            <w:tcW w:w="1958" w:type="pct"/>
          </w:tcPr>
          <w:p w14:paraId="7F78FE1C" w14:textId="054E8F63" w:rsidR="00A72016" w:rsidRPr="00B247FD" w:rsidRDefault="00A72016" w:rsidP="00A72016">
            <w:pPr>
              <w:pStyle w:val="Zawartotabeli"/>
              <w:spacing w:after="0" w:line="276" w:lineRule="auto"/>
              <w:rPr>
                <w:rFonts w:cstheme="minorHAnsi"/>
                <w:b w:val="0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473E93" w14:textId="77777777" w:rsidR="0085151A" w:rsidRPr="00B247FD" w:rsidRDefault="0085151A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bookmarkStart w:id="8" w:name="_Toc191389724"/>
      <w:r w:rsidRPr="00B247FD">
        <w:br w:type="page"/>
      </w:r>
    </w:p>
    <w:p w14:paraId="042FC977" w14:textId="07053823" w:rsidR="00101599" w:rsidRPr="00B247FD" w:rsidRDefault="00101599" w:rsidP="00101599">
      <w:pPr>
        <w:pStyle w:val="Nagwek2"/>
        <w:rPr>
          <w:b w:val="0"/>
        </w:rPr>
      </w:pPr>
      <w:r w:rsidRPr="00B247FD">
        <w:lastRenderedPageBreak/>
        <w:t>Podstawy prawne</w:t>
      </w:r>
      <w:bookmarkEnd w:id="8"/>
      <w:r w:rsidRPr="00B247FD">
        <w:t xml:space="preserve"> </w:t>
      </w:r>
    </w:p>
    <w:p w14:paraId="38507D99" w14:textId="77777777" w:rsidR="00101599" w:rsidRPr="00B247FD" w:rsidRDefault="00101599" w:rsidP="00101599">
      <w:pPr>
        <w:rPr>
          <w:rFonts w:ascii="Times New Roman" w:hAnsi="Times New Roman" w:cs="Times New Roman"/>
        </w:rPr>
      </w:pPr>
      <w:r w:rsidRPr="00B247FD">
        <w:t>W systemie prawnym istnieją zapisy dotyczące obowiązku stosowania dostępności cyfrowej. Znajdują się one m.in. w następujących aktach prawnych:</w:t>
      </w:r>
    </w:p>
    <w:p w14:paraId="557B8D0B" w14:textId="77777777" w:rsidR="00FB1895" w:rsidRPr="00B247FD" w:rsidRDefault="00101599" w:rsidP="00FB1895">
      <w:pPr>
        <w:pStyle w:val="Akapitzlist"/>
        <w:numPr>
          <w:ilvl w:val="0"/>
          <w:numId w:val="11"/>
        </w:numPr>
        <w:spacing w:before="240" w:after="240" w:line="360" w:lineRule="auto"/>
        <w:ind w:left="357" w:hanging="357"/>
        <w:rPr>
          <w:rFonts w:cstheme="minorHAnsi"/>
          <w:szCs w:val="24"/>
        </w:rPr>
      </w:pPr>
      <w:r w:rsidRPr="00B247FD">
        <w:rPr>
          <w:rFonts w:cstheme="minorHAnsi"/>
          <w:szCs w:val="24"/>
        </w:rPr>
        <w:t xml:space="preserve">Ustawa z dnia 17 lutego 2005 r. o informatyzacji podmiotów realizujących zadania publiczne. </w:t>
      </w:r>
    </w:p>
    <w:p w14:paraId="15D97924" w14:textId="6FFD8283" w:rsidR="00FB1895" w:rsidRPr="00B247FD" w:rsidRDefault="00101599" w:rsidP="00FB1895">
      <w:pPr>
        <w:pStyle w:val="Akapitzlist"/>
        <w:numPr>
          <w:ilvl w:val="0"/>
          <w:numId w:val="11"/>
        </w:numPr>
        <w:spacing w:before="240" w:after="240" w:line="360" w:lineRule="auto"/>
        <w:ind w:left="357" w:hanging="357"/>
        <w:rPr>
          <w:rFonts w:cstheme="minorHAnsi"/>
          <w:szCs w:val="24"/>
        </w:rPr>
      </w:pPr>
      <w:r w:rsidRPr="00B247FD">
        <w:rPr>
          <w:rFonts w:cstheme="minorHAnsi"/>
          <w:szCs w:val="24"/>
        </w:rPr>
        <w:t>Rozporządzenie Rady Ministrów z dnia 12 kwietnia 2012 r. w sprawie Krajowych Ram Interoperacyjności, minimalnych wymagań dla rejestrów publicznych i</w:t>
      </w:r>
      <w:r w:rsidR="00FB1895" w:rsidRPr="00B247FD">
        <w:rPr>
          <w:rFonts w:cstheme="minorHAnsi"/>
          <w:szCs w:val="24"/>
        </w:rPr>
        <w:t> </w:t>
      </w:r>
      <w:r w:rsidRPr="00B247FD">
        <w:rPr>
          <w:rFonts w:cstheme="minorHAnsi"/>
          <w:szCs w:val="24"/>
        </w:rPr>
        <w:t>wymiany informacji w postaci elektronicznej oraz minimalnych wymagań dla</w:t>
      </w:r>
      <w:r w:rsidR="00FB1895" w:rsidRPr="00B247FD">
        <w:rPr>
          <w:rFonts w:cstheme="minorHAnsi"/>
          <w:szCs w:val="24"/>
        </w:rPr>
        <w:t> </w:t>
      </w:r>
      <w:r w:rsidRPr="00B247FD">
        <w:rPr>
          <w:rFonts w:cstheme="minorHAnsi"/>
          <w:szCs w:val="24"/>
        </w:rPr>
        <w:t>systemów teleinformatycznych.</w:t>
      </w:r>
    </w:p>
    <w:p w14:paraId="0CFA77CB" w14:textId="5EE5FB0C" w:rsidR="0075728A" w:rsidRPr="00B247FD" w:rsidRDefault="00101599" w:rsidP="00FB1895">
      <w:pPr>
        <w:pStyle w:val="Akapitzlist"/>
        <w:numPr>
          <w:ilvl w:val="0"/>
          <w:numId w:val="11"/>
        </w:numPr>
        <w:spacing w:before="240" w:after="240" w:line="360" w:lineRule="auto"/>
        <w:ind w:left="357" w:hanging="357"/>
        <w:rPr>
          <w:rFonts w:cstheme="minorHAnsi"/>
          <w:szCs w:val="24"/>
        </w:rPr>
      </w:pPr>
      <w:r w:rsidRPr="00B247FD">
        <w:rPr>
          <w:rFonts w:cstheme="minorHAnsi"/>
          <w:szCs w:val="24"/>
        </w:rPr>
        <w:t>Ustawa z dnia 4 kwietnia 2019 r. o dostępności cyfrowej stron internetowych i</w:t>
      </w:r>
      <w:r w:rsidR="00FB1895" w:rsidRPr="00B247FD">
        <w:rPr>
          <w:rFonts w:cstheme="minorHAnsi"/>
          <w:szCs w:val="24"/>
        </w:rPr>
        <w:t> </w:t>
      </w:r>
      <w:r w:rsidRPr="00B247FD">
        <w:rPr>
          <w:rFonts w:cstheme="minorHAnsi"/>
          <w:szCs w:val="24"/>
        </w:rPr>
        <w:t>aplikacji mobilnych podmiotów publicznych.</w:t>
      </w:r>
    </w:p>
    <w:sectPr w:rsidR="0075728A" w:rsidRPr="00B247FD" w:rsidSect="002B02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9DD5" w14:textId="77777777" w:rsidR="00C40AA5" w:rsidRDefault="00C40AA5" w:rsidP="003D5A89">
      <w:pPr>
        <w:spacing w:line="240" w:lineRule="auto"/>
      </w:pPr>
      <w:r>
        <w:separator/>
      </w:r>
    </w:p>
  </w:endnote>
  <w:endnote w:type="continuationSeparator" w:id="0">
    <w:p w14:paraId="548ADC5E" w14:textId="77777777" w:rsidR="00C40AA5" w:rsidRDefault="00C40AA5" w:rsidP="003D5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główki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09375"/>
      <w:docPartObj>
        <w:docPartGallery w:val="Page Numbers (Bottom of Page)"/>
        <w:docPartUnique/>
      </w:docPartObj>
    </w:sdtPr>
    <w:sdtContent>
      <w:p w14:paraId="6E0E627F" w14:textId="5E7613B5" w:rsidR="009B0199" w:rsidRDefault="009B01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29D64" w14:textId="6D54ECD4" w:rsidR="00E901BB" w:rsidRPr="001D3F1B" w:rsidRDefault="00E901BB" w:rsidP="001D3F1B">
    <w:pPr>
      <w:pStyle w:val="Niebieskatre"/>
      <w:jc w:val="both"/>
      <w:rPr>
        <w:b w:val="0"/>
        <w:color w:val="1B1B1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08F4" w14:textId="0FEA6251" w:rsidR="001D3F1B" w:rsidRDefault="001D3F1B">
    <w:pPr>
      <w:pStyle w:val="Stopka"/>
    </w:pPr>
  </w:p>
  <w:p w14:paraId="10AFC5D3" w14:textId="1CF6AF32" w:rsidR="00EA2246" w:rsidRDefault="00ED2E94">
    <w:pPr>
      <w:pStyle w:val="Stopka"/>
    </w:pPr>
    <w:r>
      <w:rPr>
        <w:noProof/>
      </w:rPr>
      <w:drawing>
        <wp:inline distT="0" distB="0" distL="0" distR="0" wp14:anchorId="3EABD07B" wp14:editId="639FD1B1">
          <wp:extent cx="5759450" cy="266700"/>
          <wp:effectExtent l="0" t="0" r="6350" b="0"/>
          <wp:docPr id="1526061154" name="Obraz 3" descr="Od lewej znajdują się: adres COI: Aleje Jerozolimskie 132-136, 02-305 Warszawa, numer telefonu: 22 250 28 83, numer fax: 22 250 29 87, adres mailowy: coi@coi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24357" name="Obraz 3" descr="Od lewej znajdują się: adres COI: Aleje Jerozolimskie 132-136, 02-305 Warszawa, numer telefonu: 22 250 28 83, numer fax: 22 250 29 87, adres mailowy: coi@coi.gov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E309" w14:textId="77777777" w:rsidR="00C40AA5" w:rsidRDefault="00C40AA5" w:rsidP="003D5A89">
      <w:pPr>
        <w:spacing w:line="240" w:lineRule="auto"/>
      </w:pPr>
      <w:r>
        <w:separator/>
      </w:r>
    </w:p>
  </w:footnote>
  <w:footnote w:type="continuationSeparator" w:id="0">
    <w:p w14:paraId="5FA06346" w14:textId="77777777" w:rsidR="00C40AA5" w:rsidRDefault="00C40AA5" w:rsidP="003D5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88A2" w14:textId="7565FC65" w:rsidR="009B0199" w:rsidRDefault="009B0199" w:rsidP="00677037">
    <w:pPr>
      <w:pStyle w:val="Nagwek"/>
    </w:pPr>
  </w:p>
  <w:p w14:paraId="267591AD" w14:textId="19D358C7" w:rsidR="00E901BB" w:rsidRDefault="00E90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668A" w14:textId="08287C69" w:rsidR="002D4C8B" w:rsidRDefault="00ED2E94">
    <w:pPr>
      <w:pStyle w:val="Nagwek"/>
    </w:pPr>
    <w:r>
      <w:rPr>
        <w:noProof/>
      </w:rPr>
      <w:drawing>
        <wp:inline distT="0" distB="0" distL="0" distR="0" wp14:anchorId="14397AF3" wp14:editId="1E2158CA">
          <wp:extent cx="5759450" cy="405130"/>
          <wp:effectExtent l="0" t="0" r="6350" b="1270"/>
          <wp:docPr id="1220123809" name="Obraz 2" descr="Po lewej stronie znajduje się logo COI z jego rozwinięciem: Centralny Ośrodek Informatyki. Po prawej stronie jest adres strony internetowej www.coi.gov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79384" name="Obraz 2" descr="Po lewej stronie znajduje się logo COI z jego rozwinięciem: Centralny Ośrodek Informatyki. Po prawej stronie jest adres strony internetowej www.coi.gov.p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E49"/>
    <w:multiLevelType w:val="hybridMultilevel"/>
    <w:tmpl w:val="80E8C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D41"/>
    <w:multiLevelType w:val="hybridMultilevel"/>
    <w:tmpl w:val="A3DA8526"/>
    <w:lvl w:ilvl="0" w:tplc="E4F8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428"/>
    <w:multiLevelType w:val="hybridMultilevel"/>
    <w:tmpl w:val="F5D6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6C14"/>
    <w:multiLevelType w:val="hybridMultilevel"/>
    <w:tmpl w:val="F09A0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72449"/>
    <w:multiLevelType w:val="multilevel"/>
    <w:tmpl w:val="2CCAC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F05720"/>
    <w:multiLevelType w:val="hybridMultilevel"/>
    <w:tmpl w:val="2F007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2CBF"/>
    <w:multiLevelType w:val="hybridMultilevel"/>
    <w:tmpl w:val="9626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261B7"/>
    <w:multiLevelType w:val="multilevel"/>
    <w:tmpl w:val="43C436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63849B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/>
        <w:i w:val="0"/>
        <w:color w:val="63849B"/>
        <w:sz w:val="28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ascii="Calibri" w:hAnsi="Calibri" w:hint="default"/>
        <w:b/>
        <w:i w:val="0"/>
        <w:color w:val="63849B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/>
        <w:i w:val="0"/>
        <w:color w:val="63849B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1559" w:hanging="992"/>
      </w:pPr>
      <w:rPr>
        <w:rFonts w:ascii="Calibri" w:hAnsi="Calibri" w:hint="default"/>
        <w:b/>
        <w:i w:val="0"/>
        <w:color w:val="63849B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134"/>
      </w:pPr>
      <w:rPr>
        <w:rFonts w:ascii="Calibri" w:hAnsi="Calibri" w:hint="default"/>
        <w:b/>
        <w:i w:val="0"/>
        <w:color w:val="63849B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43"/>
        </w:tabs>
        <w:ind w:left="1843" w:hanging="1276"/>
      </w:pPr>
      <w:rPr>
        <w:rFonts w:ascii="Calibri" w:hAnsi="Calibri" w:hint="default"/>
        <w:b/>
        <w:i w:val="0"/>
        <w:color w:val="63849B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418"/>
      </w:pPr>
      <w:rPr>
        <w:rFonts w:ascii="Calibri" w:hAnsi="Calibri" w:hint="default"/>
        <w:b/>
        <w:i w:val="0"/>
        <w:color w:val="63849B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26"/>
        </w:tabs>
        <w:ind w:left="2126" w:hanging="1559"/>
      </w:pPr>
      <w:rPr>
        <w:rFonts w:ascii="Calibri" w:hAnsi="Calibri" w:hint="default"/>
        <w:b/>
        <w:i w:val="0"/>
        <w:color w:val="63849B"/>
        <w:sz w:val="22"/>
      </w:rPr>
    </w:lvl>
  </w:abstractNum>
  <w:abstractNum w:abstractNumId="8" w15:restartNumberingAfterBreak="0">
    <w:nsid w:val="50D4212D"/>
    <w:multiLevelType w:val="multilevel"/>
    <w:tmpl w:val="0B5080AE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60062451"/>
    <w:multiLevelType w:val="hybridMultilevel"/>
    <w:tmpl w:val="E1B0B4DA"/>
    <w:lvl w:ilvl="0" w:tplc="9EDAB1B6">
      <w:start w:val="1"/>
      <w:numFmt w:val="bullet"/>
      <w:pStyle w:val="Akapitwypunktowan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773C"/>
    <w:multiLevelType w:val="hybridMultilevel"/>
    <w:tmpl w:val="0CA21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F02AE8"/>
    <w:multiLevelType w:val="hybridMultilevel"/>
    <w:tmpl w:val="26F0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C5F27"/>
    <w:multiLevelType w:val="hybridMultilevel"/>
    <w:tmpl w:val="4AD8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13A1D"/>
    <w:multiLevelType w:val="hybridMultilevel"/>
    <w:tmpl w:val="762C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1774">
    <w:abstractNumId w:val="9"/>
  </w:num>
  <w:num w:numId="2" w16cid:durableId="517239977">
    <w:abstractNumId w:val="7"/>
  </w:num>
  <w:num w:numId="3" w16cid:durableId="894118821">
    <w:abstractNumId w:val="4"/>
  </w:num>
  <w:num w:numId="4" w16cid:durableId="1982733599">
    <w:abstractNumId w:val="1"/>
  </w:num>
  <w:num w:numId="5" w16cid:durableId="1302347777">
    <w:abstractNumId w:val="14"/>
  </w:num>
  <w:num w:numId="6" w16cid:durableId="485632403">
    <w:abstractNumId w:val="5"/>
  </w:num>
  <w:num w:numId="7" w16cid:durableId="268589737">
    <w:abstractNumId w:val="8"/>
  </w:num>
  <w:num w:numId="8" w16cid:durableId="1368948374">
    <w:abstractNumId w:val="2"/>
  </w:num>
  <w:num w:numId="9" w16cid:durableId="484080804">
    <w:abstractNumId w:val="0"/>
  </w:num>
  <w:num w:numId="10" w16cid:durableId="122313543">
    <w:abstractNumId w:val="13"/>
  </w:num>
  <w:num w:numId="11" w16cid:durableId="664435287">
    <w:abstractNumId w:val="12"/>
  </w:num>
  <w:num w:numId="12" w16cid:durableId="1654600085">
    <w:abstractNumId w:val="10"/>
  </w:num>
  <w:num w:numId="13" w16cid:durableId="1260020180">
    <w:abstractNumId w:val="6"/>
  </w:num>
  <w:num w:numId="14" w16cid:durableId="1229343975">
    <w:abstractNumId w:val="11"/>
  </w:num>
  <w:num w:numId="15" w16cid:durableId="479998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D6"/>
    <w:rsid w:val="000004B7"/>
    <w:rsid w:val="00010B22"/>
    <w:rsid w:val="000114F1"/>
    <w:rsid w:val="00013EAA"/>
    <w:rsid w:val="000166F5"/>
    <w:rsid w:val="0002735F"/>
    <w:rsid w:val="000307BB"/>
    <w:rsid w:val="000377BD"/>
    <w:rsid w:val="000402CD"/>
    <w:rsid w:val="00041C7F"/>
    <w:rsid w:val="00042045"/>
    <w:rsid w:val="00050350"/>
    <w:rsid w:val="000524A7"/>
    <w:rsid w:val="00064FBE"/>
    <w:rsid w:val="00075CB8"/>
    <w:rsid w:val="00076F19"/>
    <w:rsid w:val="00082A30"/>
    <w:rsid w:val="00085395"/>
    <w:rsid w:val="00092815"/>
    <w:rsid w:val="00096CBC"/>
    <w:rsid w:val="000A227A"/>
    <w:rsid w:val="000B032D"/>
    <w:rsid w:val="000C3194"/>
    <w:rsid w:val="000D25C7"/>
    <w:rsid w:val="000D451B"/>
    <w:rsid w:val="000E0519"/>
    <w:rsid w:val="000E0959"/>
    <w:rsid w:val="000E1226"/>
    <w:rsid w:val="000E1BE3"/>
    <w:rsid w:val="000E1EBB"/>
    <w:rsid w:val="000E2B6C"/>
    <w:rsid w:val="000E4D19"/>
    <w:rsid w:val="000E72C9"/>
    <w:rsid w:val="000F6567"/>
    <w:rsid w:val="00101599"/>
    <w:rsid w:val="001029C1"/>
    <w:rsid w:val="00105F6E"/>
    <w:rsid w:val="001075D2"/>
    <w:rsid w:val="001114C1"/>
    <w:rsid w:val="00111C00"/>
    <w:rsid w:val="0011334C"/>
    <w:rsid w:val="0012624D"/>
    <w:rsid w:val="00130BC3"/>
    <w:rsid w:val="00141422"/>
    <w:rsid w:val="00146B46"/>
    <w:rsid w:val="001507F4"/>
    <w:rsid w:val="00171B74"/>
    <w:rsid w:val="00173A6C"/>
    <w:rsid w:val="00177541"/>
    <w:rsid w:val="001805E8"/>
    <w:rsid w:val="00180B92"/>
    <w:rsid w:val="001A08C8"/>
    <w:rsid w:val="001A0B1A"/>
    <w:rsid w:val="001A33A1"/>
    <w:rsid w:val="001A396E"/>
    <w:rsid w:val="001A46E7"/>
    <w:rsid w:val="001A4955"/>
    <w:rsid w:val="001A4E39"/>
    <w:rsid w:val="001A76FF"/>
    <w:rsid w:val="001B6FD1"/>
    <w:rsid w:val="001C39F9"/>
    <w:rsid w:val="001D0D7A"/>
    <w:rsid w:val="001D2F6F"/>
    <w:rsid w:val="001D3195"/>
    <w:rsid w:val="001D3F1B"/>
    <w:rsid w:val="001D4495"/>
    <w:rsid w:val="001D499C"/>
    <w:rsid w:val="001D66C1"/>
    <w:rsid w:val="001E3BDD"/>
    <w:rsid w:val="001F144C"/>
    <w:rsid w:val="001F1A48"/>
    <w:rsid w:val="001F313C"/>
    <w:rsid w:val="002017E4"/>
    <w:rsid w:val="00201938"/>
    <w:rsid w:val="002138E1"/>
    <w:rsid w:val="002179AC"/>
    <w:rsid w:val="00226FBE"/>
    <w:rsid w:val="002369D2"/>
    <w:rsid w:val="0024319C"/>
    <w:rsid w:val="00247B1B"/>
    <w:rsid w:val="00255768"/>
    <w:rsid w:val="00256149"/>
    <w:rsid w:val="002567A1"/>
    <w:rsid w:val="00257CF1"/>
    <w:rsid w:val="00273367"/>
    <w:rsid w:val="002822BC"/>
    <w:rsid w:val="00286FE8"/>
    <w:rsid w:val="00287B6B"/>
    <w:rsid w:val="00290045"/>
    <w:rsid w:val="0029086E"/>
    <w:rsid w:val="00294A2E"/>
    <w:rsid w:val="00295C15"/>
    <w:rsid w:val="002A3BE4"/>
    <w:rsid w:val="002A3C2E"/>
    <w:rsid w:val="002A560D"/>
    <w:rsid w:val="002A563B"/>
    <w:rsid w:val="002A6F90"/>
    <w:rsid w:val="002A7CC8"/>
    <w:rsid w:val="002B0206"/>
    <w:rsid w:val="002B0B3A"/>
    <w:rsid w:val="002B39BD"/>
    <w:rsid w:val="002B5E77"/>
    <w:rsid w:val="002B6C89"/>
    <w:rsid w:val="002C3E5F"/>
    <w:rsid w:val="002D2B9F"/>
    <w:rsid w:val="002D4C8B"/>
    <w:rsid w:val="002D6E6F"/>
    <w:rsid w:val="002E1AB0"/>
    <w:rsid w:val="002E1B75"/>
    <w:rsid w:val="002E4F23"/>
    <w:rsid w:val="002F304B"/>
    <w:rsid w:val="002F3E33"/>
    <w:rsid w:val="002F3FD8"/>
    <w:rsid w:val="002F4FC6"/>
    <w:rsid w:val="002F6085"/>
    <w:rsid w:val="00301AED"/>
    <w:rsid w:val="003033E0"/>
    <w:rsid w:val="00310968"/>
    <w:rsid w:val="00317807"/>
    <w:rsid w:val="00317E48"/>
    <w:rsid w:val="0032774B"/>
    <w:rsid w:val="003376D0"/>
    <w:rsid w:val="00341F50"/>
    <w:rsid w:val="00344C08"/>
    <w:rsid w:val="00350D57"/>
    <w:rsid w:val="00352F3F"/>
    <w:rsid w:val="003533FD"/>
    <w:rsid w:val="00354FAB"/>
    <w:rsid w:val="003653E6"/>
    <w:rsid w:val="00365712"/>
    <w:rsid w:val="00375286"/>
    <w:rsid w:val="003776F8"/>
    <w:rsid w:val="00393C1B"/>
    <w:rsid w:val="00396859"/>
    <w:rsid w:val="00396D82"/>
    <w:rsid w:val="003A6B22"/>
    <w:rsid w:val="003B094B"/>
    <w:rsid w:val="003B27C8"/>
    <w:rsid w:val="003B516A"/>
    <w:rsid w:val="003D0CEA"/>
    <w:rsid w:val="003D17D6"/>
    <w:rsid w:val="003D5A89"/>
    <w:rsid w:val="003D60B6"/>
    <w:rsid w:val="003D7947"/>
    <w:rsid w:val="003D7D19"/>
    <w:rsid w:val="003E0586"/>
    <w:rsid w:val="003E226B"/>
    <w:rsid w:val="003F7795"/>
    <w:rsid w:val="004136AF"/>
    <w:rsid w:val="00420185"/>
    <w:rsid w:val="00420E56"/>
    <w:rsid w:val="00421B92"/>
    <w:rsid w:val="004248D7"/>
    <w:rsid w:val="0042507A"/>
    <w:rsid w:val="00435DE3"/>
    <w:rsid w:val="00437208"/>
    <w:rsid w:val="004412D5"/>
    <w:rsid w:val="00441DA2"/>
    <w:rsid w:val="0044434B"/>
    <w:rsid w:val="004461F6"/>
    <w:rsid w:val="004475EF"/>
    <w:rsid w:val="00454A0A"/>
    <w:rsid w:val="004573B4"/>
    <w:rsid w:val="00463F53"/>
    <w:rsid w:val="0047040B"/>
    <w:rsid w:val="00477C96"/>
    <w:rsid w:val="00481FEF"/>
    <w:rsid w:val="00490E5F"/>
    <w:rsid w:val="00497C69"/>
    <w:rsid w:val="004A4E6C"/>
    <w:rsid w:val="004A763F"/>
    <w:rsid w:val="004B4CEF"/>
    <w:rsid w:val="004D2490"/>
    <w:rsid w:val="004D26FF"/>
    <w:rsid w:val="004D4C0C"/>
    <w:rsid w:val="004D62E6"/>
    <w:rsid w:val="004D70C6"/>
    <w:rsid w:val="004E1730"/>
    <w:rsid w:val="004E203E"/>
    <w:rsid w:val="004E46EC"/>
    <w:rsid w:val="004F0006"/>
    <w:rsid w:val="004F7983"/>
    <w:rsid w:val="00500AAE"/>
    <w:rsid w:val="00502BF0"/>
    <w:rsid w:val="0050544F"/>
    <w:rsid w:val="00506A94"/>
    <w:rsid w:val="00511057"/>
    <w:rsid w:val="00512E43"/>
    <w:rsid w:val="00521391"/>
    <w:rsid w:val="00523A0D"/>
    <w:rsid w:val="005256B1"/>
    <w:rsid w:val="005306D3"/>
    <w:rsid w:val="005352EF"/>
    <w:rsid w:val="00535D38"/>
    <w:rsid w:val="00536C60"/>
    <w:rsid w:val="00545911"/>
    <w:rsid w:val="00545A85"/>
    <w:rsid w:val="00547958"/>
    <w:rsid w:val="00547C74"/>
    <w:rsid w:val="005513AB"/>
    <w:rsid w:val="0055467C"/>
    <w:rsid w:val="00555741"/>
    <w:rsid w:val="00555919"/>
    <w:rsid w:val="005567B9"/>
    <w:rsid w:val="0055682A"/>
    <w:rsid w:val="00556A2C"/>
    <w:rsid w:val="00560238"/>
    <w:rsid w:val="00561106"/>
    <w:rsid w:val="0056461A"/>
    <w:rsid w:val="00577B3B"/>
    <w:rsid w:val="00582735"/>
    <w:rsid w:val="00590536"/>
    <w:rsid w:val="00593294"/>
    <w:rsid w:val="005949D6"/>
    <w:rsid w:val="005A51CC"/>
    <w:rsid w:val="005B1216"/>
    <w:rsid w:val="005B5C35"/>
    <w:rsid w:val="005B6AAF"/>
    <w:rsid w:val="005C0FAA"/>
    <w:rsid w:val="005C148E"/>
    <w:rsid w:val="005C695F"/>
    <w:rsid w:val="005D2E3A"/>
    <w:rsid w:val="005D34F9"/>
    <w:rsid w:val="005D654B"/>
    <w:rsid w:val="005D79FA"/>
    <w:rsid w:val="005E1161"/>
    <w:rsid w:val="005E234F"/>
    <w:rsid w:val="005E5886"/>
    <w:rsid w:val="005E6309"/>
    <w:rsid w:val="005F0745"/>
    <w:rsid w:val="0060355D"/>
    <w:rsid w:val="00607025"/>
    <w:rsid w:val="00612CE2"/>
    <w:rsid w:val="006148FA"/>
    <w:rsid w:val="006156BB"/>
    <w:rsid w:val="00615EED"/>
    <w:rsid w:val="006164EA"/>
    <w:rsid w:val="00623D23"/>
    <w:rsid w:val="0062604C"/>
    <w:rsid w:val="006322D5"/>
    <w:rsid w:val="00632AF2"/>
    <w:rsid w:val="006336BC"/>
    <w:rsid w:val="00635DEA"/>
    <w:rsid w:val="0063781E"/>
    <w:rsid w:val="00641022"/>
    <w:rsid w:val="006412ED"/>
    <w:rsid w:val="00642E9B"/>
    <w:rsid w:val="006444F5"/>
    <w:rsid w:val="006466CF"/>
    <w:rsid w:val="00654CD7"/>
    <w:rsid w:val="006578BC"/>
    <w:rsid w:val="00657E41"/>
    <w:rsid w:val="006656EB"/>
    <w:rsid w:val="00671619"/>
    <w:rsid w:val="00675C78"/>
    <w:rsid w:val="00677037"/>
    <w:rsid w:val="00677FEA"/>
    <w:rsid w:val="006815DE"/>
    <w:rsid w:val="00684E7D"/>
    <w:rsid w:val="006901B0"/>
    <w:rsid w:val="00692105"/>
    <w:rsid w:val="00693BAC"/>
    <w:rsid w:val="006B5378"/>
    <w:rsid w:val="006B6D9D"/>
    <w:rsid w:val="006C0330"/>
    <w:rsid w:val="006D1EF7"/>
    <w:rsid w:val="006D7BC9"/>
    <w:rsid w:val="006E7C3D"/>
    <w:rsid w:val="006F31D5"/>
    <w:rsid w:val="00701CAF"/>
    <w:rsid w:val="00710D61"/>
    <w:rsid w:val="00715247"/>
    <w:rsid w:val="007243A3"/>
    <w:rsid w:val="00730F75"/>
    <w:rsid w:val="007352B5"/>
    <w:rsid w:val="0073535C"/>
    <w:rsid w:val="00737794"/>
    <w:rsid w:val="007507C3"/>
    <w:rsid w:val="00751C4F"/>
    <w:rsid w:val="007521C8"/>
    <w:rsid w:val="00756E5F"/>
    <w:rsid w:val="00756E68"/>
    <w:rsid w:val="0075728A"/>
    <w:rsid w:val="007618ED"/>
    <w:rsid w:val="00770667"/>
    <w:rsid w:val="0077068A"/>
    <w:rsid w:val="00776876"/>
    <w:rsid w:val="007808B8"/>
    <w:rsid w:val="00783184"/>
    <w:rsid w:val="00786052"/>
    <w:rsid w:val="00790316"/>
    <w:rsid w:val="00791C8C"/>
    <w:rsid w:val="00792C55"/>
    <w:rsid w:val="00793A30"/>
    <w:rsid w:val="007A07F1"/>
    <w:rsid w:val="007A248F"/>
    <w:rsid w:val="007A5AD1"/>
    <w:rsid w:val="007A6255"/>
    <w:rsid w:val="007B2738"/>
    <w:rsid w:val="007B295D"/>
    <w:rsid w:val="007B6213"/>
    <w:rsid w:val="007B7345"/>
    <w:rsid w:val="007C74AC"/>
    <w:rsid w:val="007E15FB"/>
    <w:rsid w:val="007E72EC"/>
    <w:rsid w:val="007E73B4"/>
    <w:rsid w:val="007F0093"/>
    <w:rsid w:val="007F2610"/>
    <w:rsid w:val="007F2786"/>
    <w:rsid w:val="007F7D03"/>
    <w:rsid w:val="00807729"/>
    <w:rsid w:val="00810BAC"/>
    <w:rsid w:val="008133FF"/>
    <w:rsid w:val="0081611A"/>
    <w:rsid w:val="008255CD"/>
    <w:rsid w:val="0082652B"/>
    <w:rsid w:val="00827207"/>
    <w:rsid w:val="00840481"/>
    <w:rsid w:val="0085151A"/>
    <w:rsid w:val="008569AD"/>
    <w:rsid w:val="008576D8"/>
    <w:rsid w:val="00861960"/>
    <w:rsid w:val="00862F51"/>
    <w:rsid w:val="00864F99"/>
    <w:rsid w:val="00867425"/>
    <w:rsid w:val="00874A3F"/>
    <w:rsid w:val="00874DC5"/>
    <w:rsid w:val="00881F37"/>
    <w:rsid w:val="008A078E"/>
    <w:rsid w:val="008A26EE"/>
    <w:rsid w:val="008A3AC6"/>
    <w:rsid w:val="008A60AD"/>
    <w:rsid w:val="008A7A53"/>
    <w:rsid w:val="008B3240"/>
    <w:rsid w:val="008B3CD9"/>
    <w:rsid w:val="008B533B"/>
    <w:rsid w:val="008B6A8C"/>
    <w:rsid w:val="008B6F98"/>
    <w:rsid w:val="008C331D"/>
    <w:rsid w:val="008C546E"/>
    <w:rsid w:val="008D02CD"/>
    <w:rsid w:val="008D3B90"/>
    <w:rsid w:val="008E283D"/>
    <w:rsid w:val="008E2A57"/>
    <w:rsid w:val="008F12CF"/>
    <w:rsid w:val="008F242E"/>
    <w:rsid w:val="008F348B"/>
    <w:rsid w:val="00924EB3"/>
    <w:rsid w:val="00930147"/>
    <w:rsid w:val="00945C36"/>
    <w:rsid w:val="00950941"/>
    <w:rsid w:val="0096307F"/>
    <w:rsid w:val="009650E8"/>
    <w:rsid w:val="00966D42"/>
    <w:rsid w:val="00967C36"/>
    <w:rsid w:val="00977674"/>
    <w:rsid w:val="00980504"/>
    <w:rsid w:val="00980916"/>
    <w:rsid w:val="00992592"/>
    <w:rsid w:val="009965E5"/>
    <w:rsid w:val="009A13BF"/>
    <w:rsid w:val="009A2013"/>
    <w:rsid w:val="009A2788"/>
    <w:rsid w:val="009A3F38"/>
    <w:rsid w:val="009B0199"/>
    <w:rsid w:val="009B0CBE"/>
    <w:rsid w:val="009B0D3C"/>
    <w:rsid w:val="009B190D"/>
    <w:rsid w:val="009B7671"/>
    <w:rsid w:val="009C140B"/>
    <w:rsid w:val="009C1682"/>
    <w:rsid w:val="009C22DA"/>
    <w:rsid w:val="009C2CB1"/>
    <w:rsid w:val="009C6824"/>
    <w:rsid w:val="009C7D67"/>
    <w:rsid w:val="009D0401"/>
    <w:rsid w:val="009D1978"/>
    <w:rsid w:val="009E0E2E"/>
    <w:rsid w:val="009E7BD5"/>
    <w:rsid w:val="009F215D"/>
    <w:rsid w:val="009F5ACB"/>
    <w:rsid w:val="009F7913"/>
    <w:rsid w:val="00A0079A"/>
    <w:rsid w:val="00A00B06"/>
    <w:rsid w:val="00A02064"/>
    <w:rsid w:val="00A0627B"/>
    <w:rsid w:val="00A10000"/>
    <w:rsid w:val="00A1773B"/>
    <w:rsid w:val="00A20EC9"/>
    <w:rsid w:val="00A279B2"/>
    <w:rsid w:val="00A314D1"/>
    <w:rsid w:val="00A330CE"/>
    <w:rsid w:val="00A37BA1"/>
    <w:rsid w:val="00A405F7"/>
    <w:rsid w:val="00A40E18"/>
    <w:rsid w:val="00A41FE7"/>
    <w:rsid w:val="00A45F23"/>
    <w:rsid w:val="00A472FA"/>
    <w:rsid w:val="00A569A3"/>
    <w:rsid w:val="00A57D4A"/>
    <w:rsid w:val="00A6084B"/>
    <w:rsid w:val="00A63964"/>
    <w:rsid w:val="00A64820"/>
    <w:rsid w:val="00A658C8"/>
    <w:rsid w:val="00A67507"/>
    <w:rsid w:val="00A67DA9"/>
    <w:rsid w:val="00A72016"/>
    <w:rsid w:val="00A805E9"/>
    <w:rsid w:val="00A80E6A"/>
    <w:rsid w:val="00A90834"/>
    <w:rsid w:val="00A9457B"/>
    <w:rsid w:val="00A96D45"/>
    <w:rsid w:val="00AA4F5D"/>
    <w:rsid w:val="00AA57AF"/>
    <w:rsid w:val="00AC35B1"/>
    <w:rsid w:val="00AC557F"/>
    <w:rsid w:val="00AC63DC"/>
    <w:rsid w:val="00AD03F4"/>
    <w:rsid w:val="00AD286F"/>
    <w:rsid w:val="00AD4A6F"/>
    <w:rsid w:val="00AE25B7"/>
    <w:rsid w:val="00AE476E"/>
    <w:rsid w:val="00AF2871"/>
    <w:rsid w:val="00AF75DF"/>
    <w:rsid w:val="00B15955"/>
    <w:rsid w:val="00B17537"/>
    <w:rsid w:val="00B21245"/>
    <w:rsid w:val="00B21965"/>
    <w:rsid w:val="00B247FD"/>
    <w:rsid w:val="00B37E58"/>
    <w:rsid w:val="00B44EE2"/>
    <w:rsid w:val="00B454FA"/>
    <w:rsid w:val="00B457DF"/>
    <w:rsid w:val="00B548B0"/>
    <w:rsid w:val="00B54B2C"/>
    <w:rsid w:val="00B55B69"/>
    <w:rsid w:val="00B67CE0"/>
    <w:rsid w:val="00B83CFF"/>
    <w:rsid w:val="00B84D50"/>
    <w:rsid w:val="00B86A6D"/>
    <w:rsid w:val="00B9130D"/>
    <w:rsid w:val="00BA2A0E"/>
    <w:rsid w:val="00BB752A"/>
    <w:rsid w:val="00BC043E"/>
    <w:rsid w:val="00BC315B"/>
    <w:rsid w:val="00BC47A3"/>
    <w:rsid w:val="00BD00DD"/>
    <w:rsid w:val="00BD386B"/>
    <w:rsid w:val="00BE441E"/>
    <w:rsid w:val="00BE5F2A"/>
    <w:rsid w:val="00BF2485"/>
    <w:rsid w:val="00BF380F"/>
    <w:rsid w:val="00C00963"/>
    <w:rsid w:val="00C12E32"/>
    <w:rsid w:val="00C17406"/>
    <w:rsid w:val="00C176C8"/>
    <w:rsid w:val="00C17BCF"/>
    <w:rsid w:val="00C20728"/>
    <w:rsid w:val="00C21948"/>
    <w:rsid w:val="00C225B6"/>
    <w:rsid w:val="00C25C0A"/>
    <w:rsid w:val="00C376EE"/>
    <w:rsid w:val="00C40AA5"/>
    <w:rsid w:val="00C40CF0"/>
    <w:rsid w:val="00C469C4"/>
    <w:rsid w:val="00C62418"/>
    <w:rsid w:val="00C66F7E"/>
    <w:rsid w:val="00C70144"/>
    <w:rsid w:val="00CB13A0"/>
    <w:rsid w:val="00CB15E7"/>
    <w:rsid w:val="00CB2517"/>
    <w:rsid w:val="00CC14DF"/>
    <w:rsid w:val="00CC1EE7"/>
    <w:rsid w:val="00CC5F93"/>
    <w:rsid w:val="00CD5ABA"/>
    <w:rsid w:val="00CD65DA"/>
    <w:rsid w:val="00CE54FB"/>
    <w:rsid w:val="00CE604A"/>
    <w:rsid w:val="00CF43CB"/>
    <w:rsid w:val="00CF6A33"/>
    <w:rsid w:val="00D00A66"/>
    <w:rsid w:val="00D05E05"/>
    <w:rsid w:val="00D10656"/>
    <w:rsid w:val="00D119E2"/>
    <w:rsid w:val="00D17BC0"/>
    <w:rsid w:val="00D203D3"/>
    <w:rsid w:val="00D21762"/>
    <w:rsid w:val="00D45B02"/>
    <w:rsid w:val="00D74636"/>
    <w:rsid w:val="00D760DA"/>
    <w:rsid w:val="00D779A0"/>
    <w:rsid w:val="00D825D8"/>
    <w:rsid w:val="00D84D79"/>
    <w:rsid w:val="00D8618F"/>
    <w:rsid w:val="00D90B58"/>
    <w:rsid w:val="00D91753"/>
    <w:rsid w:val="00D97DF9"/>
    <w:rsid w:val="00DA25D8"/>
    <w:rsid w:val="00DA465F"/>
    <w:rsid w:val="00DA5212"/>
    <w:rsid w:val="00DB0AF2"/>
    <w:rsid w:val="00DB3817"/>
    <w:rsid w:val="00DC1A9B"/>
    <w:rsid w:val="00DC7390"/>
    <w:rsid w:val="00DD30A9"/>
    <w:rsid w:val="00DF1664"/>
    <w:rsid w:val="00DF46DE"/>
    <w:rsid w:val="00DF4978"/>
    <w:rsid w:val="00E00A26"/>
    <w:rsid w:val="00E026E8"/>
    <w:rsid w:val="00E10963"/>
    <w:rsid w:val="00E12062"/>
    <w:rsid w:val="00E144AF"/>
    <w:rsid w:val="00E24440"/>
    <w:rsid w:val="00E2455B"/>
    <w:rsid w:val="00E2567E"/>
    <w:rsid w:val="00E27554"/>
    <w:rsid w:val="00E27F77"/>
    <w:rsid w:val="00E302D8"/>
    <w:rsid w:val="00E421DD"/>
    <w:rsid w:val="00E435EF"/>
    <w:rsid w:val="00E44D0F"/>
    <w:rsid w:val="00E536FD"/>
    <w:rsid w:val="00E554EB"/>
    <w:rsid w:val="00E61460"/>
    <w:rsid w:val="00E622C3"/>
    <w:rsid w:val="00E66AB5"/>
    <w:rsid w:val="00E7364E"/>
    <w:rsid w:val="00E73CA9"/>
    <w:rsid w:val="00E740D4"/>
    <w:rsid w:val="00E8076C"/>
    <w:rsid w:val="00E83737"/>
    <w:rsid w:val="00E901BB"/>
    <w:rsid w:val="00E93406"/>
    <w:rsid w:val="00EA2246"/>
    <w:rsid w:val="00EA3066"/>
    <w:rsid w:val="00EA3B5B"/>
    <w:rsid w:val="00EA668C"/>
    <w:rsid w:val="00EB0243"/>
    <w:rsid w:val="00EB0991"/>
    <w:rsid w:val="00EB14ED"/>
    <w:rsid w:val="00EB66EC"/>
    <w:rsid w:val="00EC0728"/>
    <w:rsid w:val="00EC714A"/>
    <w:rsid w:val="00ED02B0"/>
    <w:rsid w:val="00ED2308"/>
    <w:rsid w:val="00ED2E94"/>
    <w:rsid w:val="00EE390D"/>
    <w:rsid w:val="00EE67B1"/>
    <w:rsid w:val="00EE7A8A"/>
    <w:rsid w:val="00EF0929"/>
    <w:rsid w:val="00EF40E4"/>
    <w:rsid w:val="00EF5F67"/>
    <w:rsid w:val="00EF6563"/>
    <w:rsid w:val="00F002FE"/>
    <w:rsid w:val="00F012AC"/>
    <w:rsid w:val="00F0218E"/>
    <w:rsid w:val="00F029C6"/>
    <w:rsid w:val="00F10C49"/>
    <w:rsid w:val="00F151F1"/>
    <w:rsid w:val="00F158A2"/>
    <w:rsid w:val="00F23431"/>
    <w:rsid w:val="00F238E5"/>
    <w:rsid w:val="00F255D8"/>
    <w:rsid w:val="00F43465"/>
    <w:rsid w:val="00F46213"/>
    <w:rsid w:val="00F46B4D"/>
    <w:rsid w:val="00F66F92"/>
    <w:rsid w:val="00F92233"/>
    <w:rsid w:val="00FA3B0A"/>
    <w:rsid w:val="00FA59FC"/>
    <w:rsid w:val="00FB1895"/>
    <w:rsid w:val="00FB5E0D"/>
    <w:rsid w:val="00FC52F0"/>
    <w:rsid w:val="00FE4D43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3DC0"/>
  <w15:chartTrackingRefBased/>
  <w15:docId w15:val="{83017BBB-1A36-4F00-BCA1-D9ECF89B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E94"/>
    <w:pPr>
      <w:spacing w:before="120" w:after="180" w:line="274" w:lineRule="auto"/>
    </w:pPr>
    <w:rPr>
      <w:color w:val="061C45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A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F5D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5886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5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E5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A89"/>
  </w:style>
  <w:style w:type="paragraph" w:styleId="Stopka">
    <w:name w:val="footer"/>
    <w:basedOn w:val="Normalny"/>
    <w:link w:val="StopkaZnak"/>
    <w:uiPriority w:val="99"/>
    <w:unhideWhenUsed/>
    <w:rsid w:val="003D5A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A89"/>
  </w:style>
  <w:style w:type="character" w:customStyle="1" w:styleId="Nagwek1Znak">
    <w:name w:val="Nagłówek 1 Znak"/>
    <w:basedOn w:val="Domylnaczcionkaakapitu"/>
    <w:link w:val="Nagwek1"/>
    <w:uiPriority w:val="9"/>
    <w:rsid w:val="00301AED"/>
    <w:rPr>
      <w:rFonts w:asciiTheme="majorHAnsi" w:eastAsiaTheme="majorEastAsia" w:hAnsiTheme="majorHAnsi" w:cstheme="majorBidi"/>
      <w:b/>
      <w:bCs/>
      <w:color w:val="061C45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A4F5D"/>
    <w:rPr>
      <w:rFonts w:asciiTheme="majorHAnsi" w:eastAsiaTheme="majorEastAsia" w:hAnsiTheme="majorHAnsi" w:cstheme="majorBidi"/>
      <w:b/>
      <w:bCs/>
      <w:color w:val="061C45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5886"/>
    <w:rPr>
      <w:rFonts w:eastAsiaTheme="majorEastAsia" w:cstheme="majorBidi"/>
      <w:b/>
      <w:bCs/>
      <w:color w:val="323232" w:themeColor="text2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5886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86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8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86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8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E588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Tabelatre">
    <w:name w:val="Tabela treść"/>
    <w:basedOn w:val="Normalny"/>
    <w:rsid w:val="00E740D4"/>
    <w:pPr>
      <w:spacing w:before="60" w:after="6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1AED"/>
    <w:pPr>
      <w:spacing w:before="480" w:line="264" w:lineRule="auto"/>
      <w:outlineLvl w:val="9"/>
    </w:pPr>
    <w:rPr>
      <w:rFonts w:cs="Times New Roman (Nagłówki CS)"/>
      <w:b w:val="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2E94"/>
    <w:pPr>
      <w:tabs>
        <w:tab w:val="left" w:pos="440"/>
        <w:tab w:val="right" w:leader="dot" w:pos="9907"/>
      </w:tabs>
      <w:spacing w:after="100"/>
    </w:pPr>
    <w:rPr>
      <w:rFonts w:eastAsia="SimSun"/>
      <w:noProof/>
      <w:szCs w:val="24"/>
      <w:lang w:eastAsia="zh-CN"/>
    </w:rPr>
  </w:style>
  <w:style w:type="character" w:styleId="Hipercze">
    <w:name w:val="Hyperlink"/>
    <w:uiPriority w:val="99"/>
    <w:unhideWhenUsed/>
    <w:rsid w:val="00ED2E94"/>
    <w:rPr>
      <w:rFonts w:asciiTheme="minorHAnsi" w:hAnsiTheme="minorHAnsi"/>
      <w:color w:val="0000FF"/>
      <w:sz w:val="24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8E2A57"/>
    <w:pPr>
      <w:tabs>
        <w:tab w:val="left" w:pos="880"/>
        <w:tab w:val="right" w:leader="dot" w:pos="9907"/>
      </w:tabs>
      <w:spacing w:after="100"/>
      <w:ind w:left="22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01AED"/>
    <w:pPr>
      <w:tabs>
        <w:tab w:val="left" w:pos="1320"/>
        <w:tab w:val="right" w:leader="dot" w:pos="9907"/>
      </w:tabs>
      <w:spacing w:after="100"/>
      <w:ind w:left="440"/>
    </w:pPr>
    <w:rPr>
      <w:noProof/>
    </w:rPr>
  </w:style>
  <w:style w:type="paragraph" w:customStyle="1" w:styleId="Komrkatabeli">
    <w:name w:val="Komórka tabeli"/>
    <w:basedOn w:val="Normalny"/>
    <w:link w:val="KomrkatabeliZnak"/>
    <w:qFormat/>
    <w:rsid w:val="005B1216"/>
    <w:pPr>
      <w:spacing w:before="80" w:after="80" w:line="276" w:lineRule="auto"/>
    </w:pPr>
    <w:rPr>
      <w:rFonts w:cs="Calibri"/>
      <w:color w:val="404040" w:themeColor="text1" w:themeTint="BF"/>
      <w:szCs w:val="20"/>
      <w:lang w:val="en-GB"/>
    </w:rPr>
  </w:style>
  <w:style w:type="paragraph" w:customStyle="1" w:styleId="Komrkanagwek">
    <w:name w:val="Komórka nagłówek"/>
    <w:basedOn w:val="Komrkatabeli"/>
    <w:link w:val="KomrkanagwekZnak"/>
    <w:qFormat/>
    <w:rsid w:val="00E740D4"/>
    <w:rPr>
      <w:b/>
      <w:color w:val="FFFFFF"/>
    </w:rPr>
  </w:style>
  <w:style w:type="character" w:customStyle="1" w:styleId="KomrkatabeliZnak">
    <w:name w:val="Komórka tabeli Znak"/>
    <w:link w:val="Komrkatabeli"/>
    <w:rsid w:val="005B1216"/>
    <w:rPr>
      <w:rFonts w:cs="Calibri"/>
      <w:color w:val="404040" w:themeColor="text1" w:themeTint="BF"/>
      <w:sz w:val="18"/>
      <w:szCs w:val="20"/>
      <w:lang w:val="en-GB"/>
    </w:rPr>
  </w:style>
  <w:style w:type="paragraph" w:customStyle="1" w:styleId="Akapitwypunktowany">
    <w:name w:val="Akapit wypunktowany"/>
    <w:basedOn w:val="Akapitzlist"/>
    <w:link w:val="AkapitwypunktowanyZnak"/>
    <w:qFormat/>
    <w:rsid w:val="00EE390D"/>
    <w:pPr>
      <w:numPr>
        <w:numId w:val="1"/>
      </w:numPr>
      <w:spacing w:after="120"/>
      <w:ind w:left="714" w:hanging="357"/>
    </w:pPr>
    <w:rPr>
      <w:rFonts w:eastAsia="SimSun" w:cs="Calibri"/>
      <w:lang w:eastAsia="zh-CN"/>
    </w:rPr>
  </w:style>
  <w:style w:type="character" w:customStyle="1" w:styleId="KomrkanagwekZnak">
    <w:name w:val="Komórka nagłówek Znak"/>
    <w:link w:val="Komrkanagwek"/>
    <w:rsid w:val="00E740D4"/>
    <w:rPr>
      <w:rFonts w:ascii="Calibri" w:eastAsia="Times New Roman" w:hAnsi="Calibri" w:cs="Calibri"/>
      <w:b/>
      <w:color w:val="FFFFFF"/>
      <w:sz w:val="20"/>
      <w:szCs w:val="20"/>
      <w:lang w:val="en-GB" w:eastAsia="pl-PL"/>
    </w:rPr>
  </w:style>
  <w:style w:type="character" w:customStyle="1" w:styleId="AkapitwypunktowanyZnak">
    <w:name w:val="Akapit wypunktowany Znak"/>
    <w:link w:val="Akapitwypunktowany"/>
    <w:rsid w:val="00EE390D"/>
    <w:rPr>
      <w:rFonts w:eastAsia="SimSun" w:cs="Calibri"/>
      <w:color w:val="174695"/>
      <w:sz w:val="18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301AED"/>
    <w:rPr>
      <w:b/>
      <w:bCs/>
      <w:i/>
      <w:iCs/>
      <w:color w:val="061C45"/>
    </w:rPr>
  </w:style>
  <w:style w:type="paragraph" w:customStyle="1" w:styleId="Zawartotabeli">
    <w:name w:val="Zawartość tabeli"/>
    <w:basedOn w:val="Normalny"/>
    <w:rsid w:val="00ED2E94"/>
    <w:pPr>
      <w:suppressLineNumbers/>
      <w:suppressAutoHyphens/>
      <w:spacing w:line="240" w:lineRule="auto"/>
    </w:pPr>
    <w:rPr>
      <w:b/>
      <w:sz w:val="20"/>
      <w:szCs w:val="24"/>
      <w:lang w:eastAsia="ar-SA"/>
    </w:rPr>
  </w:style>
  <w:style w:type="character" w:customStyle="1" w:styleId="Teksttabeli-PZnak">
    <w:name w:val="Tekst tabeli-P Znak"/>
    <w:link w:val="Teksttabeli-P"/>
    <w:rsid w:val="00E740D4"/>
    <w:rPr>
      <w:rFonts w:eastAsia="Calibri"/>
    </w:rPr>
  </w:style>
  <w:style w:type="paragraph" w:customStyle="1" w:styleId="Teksttabeli-P">
    <w:name w:val="Tekst tabeli-P"/>
    <w:basedOn w:val="Normalny"/>
    <w:link w:val="Teksttabeli-PZnak"/>
    <w:qFormat/>
    <w:rsid w:val="00E740D4"/>
    <w:pPr>
      <w:spacing w:before="80"/>
      <w:jc w:val="center"/>
    </w:pPr>
    <w:rPr>
      <w:rFonts w:eastAsia="Calibri"/>
    </w:rPr>
  </w:style>
  <w:style w:type="paragraph" w:customStyle="1" w:styleId="Teksttabeli-L">
    <w:name w:val="Tekst tabeli-L"/>
    <w:basedOn w:val="Normalny"/>
    <w:link w:val="Teksttabeli-LZnak"/>
    <w:qFormat/>
    <w:rsid w:val="00ED2E94"/>
    <w:pPr>
      <w:spacing w:before="80"/>
    </w:pPr>
    <w:rPr>
      <w:rFonts w:eastAsia="Calibri"/>
      <w:sz w:val="20"/>
      <w:szCs w:val="20"/>
    </w:rPr>
  </w:style>
  <w:style w:type="character" w:customStyle="1" w:styleId="Teksttabeli-LZnak">
    <w:name w:val="Tekst tabeli-L Znak"/>
    <w:link w:val="Teksttabeli-L"/>
    <w:rsid w:val="00ED2E94"/>
    <w:rPr>
      <w:rFonts w:eastAsia="Calibri"/>
      <w:color w:val="061C45"/>
      <w:sz w:val="20"/>
      <w:szCs w:val="20"/>
    </w:rPr>
  </w:style>
  <w:style w:type="paragraph" w:customStyle="1" w:styleId="Tytutabeli">
    <w:name w:val="Tytuł tabeli"/>
    <w:basedOn w:val="Normalny"/>
    <w:link w:val="TytutabeliZnak"/>
    <w:qFormat/>
    <w:rsid w:val="00E740D4"/>
    <w:pPr>
      <w:spacing w:after="120"/>
    </w:pPr>
    <w:rPr>
      <w:szCs w:val="24"/>
    </w:rPr>
  </w:style>
  <w:style w:type="character" w:customStyle="1" w:styleId="TytutabeliZnak">
    <w:name w:val="Tytuł tabeli Znak"/>
    <w:link w:val="Tytutabeli"/>
    <w:rsid w:val="00E740D4"/>
    <w:rPr>
      <w:rFonts w:ascii="Calibri" w:eastAsia="Times New Roman" w:hAnsi="Calibri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73A6C"/>
    <w:pPr>
      <w:spacing w:line="240" w:lineRule="auto"/>
    </w:pPr>
    <w:rPr>
      <w:rFonts w:eastAsiaTheme="minorEastAsia"/>
      <w:b/>
      <w:bCs/>
      <w:smallCaps/>
      <w:spacing w:val="6"/>
      <w:szCs w:val="18"/>
    </w:rPr>
  </w:style>
  <w:style w:type="paragraph" w:styleId="Spisilustracji">
    <w:name w:val="table of figures"/>
    <w:basedOn w:val="Normalny"/>
    <w:next w:val="Normalny"/>
    <w:uiPriority w:val="99"/>
    <w:rsid w:val="00E740D4"/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301AED"/>
    <w:pPr>
      <w:spacing w:line="240" w:lineRule="auto"/>
      <w:ind w:left="720" w:hanging="288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01AED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sid w:val="00301AED"/>
    <w:rPr>
      <w:rFonts w:asciiTheme="majorHAnsi" w:eastAsiaTheme="majorEastAsia" w:hAnsiTheme="majorHAnsi" w:cstheme="majorBidi"/>
      <w:b/>
      <w:color w:val="0E40A5"/>
      <w:spacing w:val="30"/>
      <w:kern w:val="28"/>
      <w:sz w:val="56"/>
      <w:szCs w:val="52"/>
      <w14:ligatures w14:val="standard"/>
      <w14:numForm w14:val="oldStyle"/>
    </w:rPr>
  </w:style>
  <w:style w:type="paragraph" w:styleId="Poprawka">
    <w:name w:val="Revision"/>
    <w:hidden/>
    <w:uiPriority w:val="99"/>
    <w:semiHidden/>
    <w:rsid w:val="005E5886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86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11"/>
    <w:rsid w:val="005E5886"/>
    <w:rPr>
      <w:rFonts w:eastAsiaTheme="majorEastAsia" w:cstheme="majorBidi"/>
      <w:iCs/>
      <w:color w:val="464646" w:themeColor="text2" w:themeTint="E6"/>
      <w:sz w:val="32"/>
      <w:szCs w:val="24"/>
      <w14:ligatures w14:val="standard"/>
    </w:rPr>
  </w:style>
  <w:style w:type="character" w:styleId="Pogrubienie">
    <w:name w:val="Strong"/>
    <w:basedOn w:val="Domylnaczcionkaakapitu"/>
    <w:uiPriority w:val="22"/>
    <w:qFormat/>
    <w:rsid w:val="005E5886"/>
    <w:rPr>
      <w:b/>
      <w:bCs/>
      <w:color w:val="464646" w:themeColor="text2" w:themeTint="E6"/>
    </w:rPr>
  </w:style>
  <w:style w:type="character" w:styleId="Uwydatnienie">
    <w:name w:val="Emphasis"/>
    <w:basedOn w:val="Domylnaczcionkaakapitu"/>
    <w:uiPriority w:val="20"/>
    <w:qFormat/>
    <w:rsid w:val="005E5886"/>
    <w:rPr>
      <w:b w:val="0"/>
      <w:i/>
      <w:iCs/>
      <w:color w:val="323232" w:themeColor="text2"/>
    </w:rPr>
  </w:style>
  <w:style w:type="paragraph" w:styleId="Bezodstpw">
    <w:name w:val="No Spacing"/>
    <w:link w:val="BezodstpwZnak"/>
    <w:uiPriority w:val="1"/>
    <w:qFormat/>
    <w:rsid w:val="005E588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E5886"/>
  </w:style>
  <w:style w:type="paragraph" w:styleId="Cytat">
    <w:name w:val="Quote"/>
    <w:basedOn w:val="Normalny"/>
    <w:next w:val="Normalny"/>
    <w:link w:val="CytatZnak"/>
    <w:uiPriority w:val="29"/>
    <w:qFormat/>
    <w:rsid w:val="005E5886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</w:rPr>
  </w:style>
  <w:style w:type="character" w:customStyle="1" w:styleId="CytatZnak">
    <w:name w:val="Cytat Znak"/>
    <w:basedOn w:val="Domylnaczcionkaakapitu"/>
    <w:link w:val="Cytat"/>
    <w:uiPriority w:val="29"/>
    <w:rsid w:val="005E5886"/>
    <w:rPr>
      <w:rFonts w:asciiTheme="majorHAnsi" w:eastAsiaTheme="minorEastAsia" w:hAnsiTheme="majorHAnsi"/>
      <w:b/>
      <w:i/>
      <w:iCs/>
      <w:color w:val="F07F09" w:themeColor="accen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86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86"/>
    <w:rPr>
      <w:rFonts w:eastAsiaTheme="minorEastAsia"/>
      <w:b/>
      <w:bCs/>
      <w:i/>
      <w:iCs/>
      <w:color w:val="9F2936" w:themeColor="accent2"/>
      <w:sz w:val="26"/>
      <w14:ligatures w14:val="standard"/>
      <w14:numForm w14:val="oldStyle"/>
    </w:rPr>
  </w:style>
  <w:style w:type="character" w:styleId="Wyrnieniedelikatne">
    <w:name w:val="Subtle Emphasis"/>
    <w:basedOn w:val="Domylnaczcionkaakapitu"/>
    <w:uiPriority w:val="19"/>
    <w:qFormat/>
    <w:rsid w:val="005E5886"/>
    <w:rPr>
      <w:i/>
      <w:iCs/>
      <w:color w:val="000000"/>
    </w:rPr>
  </w:style>
  <w:style w:type="character" w:styleId="Odwoaniedelikatne">
    <w:name w:val="Subtle Reference"/>
    <w:basedOn w:val="Domylnaczcionkaakapitu"/>
    <w:uiPriority w:val="31"/>
    <w:qFormat/>
    <w:rsid w:val="005E5886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5E5886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Tytuksiki">
    <w:name w:val="Book Title"/>
    <w:basedOn w:val="Domylnaczcionkaakapitu"/>
    <w:uiPriority w:val="33"/>
    <w:qFormat/>
    <w:rsid w:val="005E5886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customStyle="1" w:styleId="PersonalName">
    <w:name w:val="Personal Name"/>
    <w:basedOn w:val="Tytu"/>
    <w:qFormat/>
    <w:rsid w:val="005E5886"/>
    <w:rPr>
      <w:b w:val="0"/>
      <w:caps/>
      <w:sz w:val="28"/>
      <w:szCs w:val="28"/>
    </w:rPr>
  </w:style>
  <w:style w:type="paragraph" w:customStyle="1" w:styleId="tabela">
    <w:name w:val="tabela"/>
    <w:basedOn w:val="Zawartotabeli"/>
    <w:qFormat/>
    <w:rsid w:val="003653E6"/>
    <w:pPr>
      <w:framePr w:hSpace="141" w:wrap="around" w:vAnchor="text" w:hAnchor="margin" w:xAlign="center" w:y="-117"/>
    </w:pPr>
    <w:rPr>
      <w:b w:val="0"/>
    </w:rPr>
  </w:style>
  <w:style w:type="paragraph" w:customStyle="1" w:styleId="Niebieskatre">
    <w:name w:val="Niebieska treść"/>
    <w:basedOn w:val="Normalny"/>
    <w:link w:val="NiebieskatreZnak"/>
    <w:qFormat/>
    <w:rsid w:val="001D3F1B"/>
    <w:pPr>
      <w:spacing w:after="0" w:line="240" w:lineRule="auto"/>
    </w:pPr>
    <w:rPr>
      <w:rFonts w:ascii="Calibri" w:eastAsia="Arial Unicode MS" w:hAnsi="Calibri" w:cs="Calibri-Bold"/>
      <w:b/>
      <w:bCs/>
      <w:color w:val="63849B"/>
      <w:sz w:val="22"/>
      <w:lang w:eastAsia="pl-PL"/>
    </w:rPr>
  </w:style>
  <w:style w:type="character" w:customStyle="1" w:styleId="NiebieskatreZnak">
    <w:name w:val="Niebieska treść Znak"/>
    <w:link w:val="Niebieskatre"/>
    <w:rsid w:val="001D3F1B"/>
    <w:rPr>
      <w:rFonts w:ascii="Calibri" w:eastAsia="Arial Unicode MS" w:hAnsi="Calibri" w:cs="Calibri-Bold"/>
      <w:b/>
      <w:bCs/>
      <w:color w:val="63849B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83D"/>
    <w:rPr>
      <w:color w:val="061C4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83D"/>
    <w:rPr>
      <w:b/>
      <w:bCs/>
      <w:color w:val="061C45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83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6901B0"/>
    <w:rPr>
      <w:color w:val="061C45"/>
      <w:sz w:val="24"/>
    </w:rPr>
  </w:style>
  <w:style w:type="paragraph" w:customStyle="1" w:styleId="paragraph">
    <w:name w:val="paragraph"/>
    <w:basedOn w:val="Normalny"/>
    <w:link w:val="paragraphZnak"/>
    <w:rsid w:val="0069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customStyle="1" w:styleId="H3">
    <w:name w:val="H3"/>
    <w:basedOn w:val="paragraph"/>
    <w:next w:val="Nagwek3"/>
    <w:link w:val="H3Znak"/>
    <w:qFormat/>
    <w:rsid w:val="006901B0"/>
    <w:pPr>
      <w:spacing w:before="120" w:beforeAutospacing="0" w:after="0" w:afterAutospacing="0"/>
      <w:textAlignment w:val="baseline"/>
    </w:pPr>
    <w:rPr>
      <w:b/>
      <w:kern w:val="2"/>
      <w14:ligatures w14:val="standardContextual"/>
    </w:rPr>
  </w:style>
  <w:style w:type="character" w:customStyle="1" w:styleId="paragraphZnak">
    <w:name w:val="paragraph Znak"/>
    <w:basedOn w:val="Domylnaczcionkaakapitu"/>
    <w:link w:val="paragraph"/>
    <w:rsid w:val="006901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3Znak">
    <w:name w:val="H3 Znak"/>
    <w:basedOn w:val="paragraphZnak"/>
    <w:link w:val="H3"/>
    <w:rsid w:val="006901B0"/>
    <w:rPr>
      <w:rFonts w:ascii="Times New Roman" w:eastAsia="Times New Roman" w:hAnsi="Times New Roman" w:cs="Times New Roman"/>
      <w:b/>
      <w:kern w:val="2"/>
      <w:sz w:val="24"/>
      <w:szCs w:val="24"/>
      <w:lang w:eastAsia="pl-PL"/>
      <w14:ligatures w14:val="standardContextual"/>
    </w:rPr>
  </w:style>
  <w:style w:type="paragraph" w:customStyle="1" w:styleId="Tekstpodstawowybodytext">
    <w:name w:val="Tekst podstawowy.body text"/>
    <w:basedOn w:val="Normalny"/>
    <w:rsid w:val="0075728A"/>
    <w:pPr>
      <w:widowControl w:val="0"/>
      <w:spacing w:after="120" w:line="240" w:lineRule="auto"/>
      <w:ind w:left="2520"/>
    </w:pPr>
    <w:rPr>
      <w:rFonts w:ascii="Book Antiqua" w:eastAsia="Times New Roman" w:hAnsi="Book Antiqua" w:cs="Times New Roman"/>
      <w:snapToGrid w:val="0"/>
      <w:color w:val="auto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75728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5D512F3C901409CA92859FE889CAC" ma:contentTypeVersion="0" ma:contentTypeDescription="Utwórz nowy dokument." ma:contentTypeScope="" ma:versionID="aaee7973bd05c2fc2641f64620399fae">
  <xsd:schema xmlns:xsd="http://www.w3.org/2001/XMLSchema" xmlns:xs="http://www.w3.org/2001/XMLSchema" xmlns:p="http://schemas.microsoft.com/office/2006/metadata/properties" xmlns:ns2="2b89e3fb-410b-45a9-8df5-868dbdb38e16" targetNamespace="http://schemas.microsoft.com/office/2006/metadata/properties" ma:root="true" ma:fieldsID="1b0f8badc1f8214517ec3507e686bcfa" ns2:_="">
    <xsd:import namespace="2b89e3fb-410b-45a9-8df5-868dbdb3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e3fb-410b-45a9-8df5-868dbdb38e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9e3fb-410b-45a9-8df5-868dbdb38e16">2R3QTYU5X45U-1295963455-63</_dlc_DocId>
    <_dlc_DocIdUrl xmlns="2b89e3fb-410b-45a9-8df5-868dbdb38e16">
      <Url>https://sharepoint.coi.local/10277101/_layouts/15/DocIdRedir.aspx?ID=2R3QTYU5X45U-1295963455-63</Url>
      <Description>2R3QTYU5X45U-1295963455-63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33803-17EA-4BC4-B94D-E6B274E33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A4F89-9331-46E4-9E9B-BC601D29EC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27DEE-5B12-49DD-9B23-CA5534366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e3fb-410b-45a9-8df5-868dbdb3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0F3B7-D69C-4535-A5EB-B83D07855F83}">
  <ds:schemaRefs>
    <ds:schemaRef ds:uri="http://schemas.microsoft.com/office/2006/metadata/properties"/>
    <ds:schemaRef ds:uri="http://schemas.microsoft.com/office/infopath/2007/PartnerControls"/>
    <ds:schemaRef ds:uri="2b89e3fb-410b-45a9-8df5-868dbdb38e16"/>
  </ds:schemaRefs>
</ds:datastoreItem>
</file>

<file path=customXml/itemProps5.xml><?xml version="1.0" encoding="utf-8"?>
<ds:datastoreItem xmlns:ds="http://schemas.openxmlformats.org/officeDocument/2006/customXml" ds:itemID="{1EA6D827-CFEC-4251-8CA8-F9B85AA00A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777</Words>
  <Characters>5284</Characters>
  <Application>Microsoft Office Word</Application>
  <DocSecurity>0</DocSecurity>
  <Lines>310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badania eksperckiego pod kątem zgodności z załącznikiem do ustawy o dostępności cyfrowej  </vt:lpstr>
    </vt:vector>
  </TitlesOfParts>
  <Manager/>
  <Company>Centralny Ośrodek Informatyki</Company>
  <LinksUpToDate>false</LinksUpToDate>
  <CharactersWithSpaces>5845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badania eksperckiego pod kątem zgodności z załącznikiem do ustawy o dostępności cyfrowej aplikacji mObywatel dla systemu operacyjnego Apple iOS</dc:title>
  <dc:subject/>
  <dc:creator>Piotr Bartkowski</dc:creator>
  <cp:keywords/>
  <dc:description/>
  <cp:lastModifiedBy>Bartkowski Piotr</cp:lastModifiedBy>
  <cp:revision>25</cp:revision>
  <dcterms:created xsi:type="dcterms:W3CDTF">2026-03-30T06:27:00Z</dcterms:created>
  <dcterms:modified xsi:type="dcterms:W3CDTF">2026-04-01T06:29:00Z</dcterms:modified>
  <cp:category>Raport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0x0101005E25D512F3C901409CA92859FE889CAC</vt:lpwstr>
  </property>
  <property fmtid="{D5CDD505-2E9C-101B-9397-08002B2CF9AE}" pid="3" name="_dlc_DocIdItemGuid">
    <vt:lpwstr>a2ba9b3c-43e6-44c6-ab78-5e38ca4beb50</vt:lpwstr>
  </property>
</Properties>
</file>