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6"/>
        <w:gridCol w:w="45"/>
        <w:gridCol w:w="169"/>
        <w:gridCol w:w="587"/>
        <w:gridCol w:w="47"/>
        <w:gridCol w:w="326"/>
        <w:gridCol w:w="430"/>
        <w:gridCol w:w="509"/>
        <w:gridCol w:w="175"/>
        <w:gridCol w:w="119"/>
        <w:gridCol w:w="447"/>
        <w:gridCol w:w="357"/>
        <w:gridCol w:w="104"/>
        <w:gridCol w:w="699"/>
        <w:gridCol w:w="346"/>
        <w:gridCol w:w="53"/>
        <w:gridCol w:w="404"/>
        <w:gridCol w:w="229"/>
        <w:gridCol w:w="199"/>
        <w:gridCol w:w="153"/>
        <w:gridCol w:w="222"/>
        <w:gridCol w:w="807"/>
        <w:gridCol w:w="803"/>
        <w:gridCol w:w="242"/>
        <w:gridCol w:w="609"/>
        <w:gridCol w:w="434"/>
        <w:gridCol w:w="416"/>
        <w:gridCol w:w="851"/>
      </w:tblGrid>
      <w:tr w:rsidR="0045204B" w:rsidRPr="00354469" w14:paraId="038C88A1" w14:textId="77777777" w:rsidTr="00C4460B">
        <w:trPr>
          <w:trHeight w:val="1611"/>
        </w:trPr>
        <w:tc>
          <w:tcPr>
            <w:tcW w:w="6492" w:type="dxa"/>
            <w:gridSpan w:val="18"/>
          </w:tcPr>
          <w:p w14:paraId="1DEF6355" w14:textId="77777777" w:rsidR="0045204B" w:rsidRPr="00354469" w:rsidRDefault="0045204B" w:rsidP="0010631E">
            <w:pPr>
              <w:spacing w:before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t1"/>
            <w:bookmarkStart w:id="1" w:name="_GoBack"/>
            <w:bookmarkEnd w:id="1"/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projektu</w:t>
            </w:r>
          </w:p>
          <w:bookmarkEnd w:id="0"/>
          <w:p w14:paraId="2830EB13" w14:textId="77777777" w:rsidR="00A17FC2" w:rsidRPr="00960DC3" w:rsidRDefault="00A17FC2" w:rsidP="00960DC3">
            <w:pPr>
              <w:spacing w:before="120" w:line="240" w:lineRule="auto"/>
              <w:ind w:hanging="45"/>
              <w:jc w:val="both"/>
              <w:rPr>
                <w:rFonts w:ascii="Times New Roman" w:hAnsi="Times New Roman"/>
                <w:color w:val="000000"/>
              </w:rPr>
            </w:pPr>
            <w:r w:rsidRPr="00960DC3">
              <w:rPr>
                <w:rFonts w:ascii="Times New Roman" w:hAnsi="Times New Roman"/>
                <w:color w:val="000000"/>
              </w:rPr>
              <w:t>Projekt uchwały Rady Ministrów w sprawie ustanowienia polityki publicznej pt. „Strategia Rozwoju Usług Społecznych</w:t>
            </w:r>
            <w:r w:rsidRPr="00960DC3">
              <w:rPr>
                <w:rFonts w:ascii="Times New Roman" w:hAnsi="Times New Roman"/>
                <w:iCs/>
                <w:color w:val="000000"/>
              </w:rPr>
              <w:t>, polityka publiczna na lata</w:t>
            </w:r>
            <w:r w:rsidRPr="00960DC3">
              <w:rPr>
                <w:rFonts w:ascii="Times New Roman" w:hAnsi="Times New Roman"/>
                <w:color w:val="000000"/>
              </w:rPr>
              <w:t xml:space="preserve"> </w:t>
            </w:r>
            <w:r w:rsidRPr="00960DC3">
              <w:rPr>
                <w:rFonts w:ascii="Times New Roman" w:hAnsi="Times New Roman"/>
                <w:iCs/>
                <w:color w:val="000000"/>
              </w:rPr>
              <w:t>2021–2035”</w:t>
            </w:r>
          </w:p>
          <w:p w14:paraId="77B6EE13" w14:textId="77777777" w:rsidR="00A17FC2" w:rsidRPr="00A17FC2" w:rsidRDefault="00A17FC2" w:rsidP="00A17FC2">
            <w:pPr>
              <w:spacing w:before="120" w:line="240" w:lineRule="auto"/>
              <w:ind w:hanging="45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17FC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Ministerstwo wiodące i ministerstwa współpracujące:</w:t>
            </w:r>
          </w:p>
          <w:p w14:paraId="3FD83541" w14:textId="77777777" w:rsidR="00A17FC2" w:rsidRPr="00960DC3" w:rsidRDefault="00A17FC2" w:rsidP="00A17FC2">
            <w:pPr>
              <w:spacing w:line="240" w:lineRule="auto"/>
              <w:ind w:hanging="34"/>
              <w:rPr>
                <w:rFonts w:ascii="Times New Roman" w:hAnsi="Times New Roman"/>
                <w:color w:val="000000"/>
              </w:rPr>
            </w:pPr>
            <w:r w:rsidRPr="00960DC3">
              <w:rPr>
                <w:rFonts w:ascii="Times New Roman" w:hAnsi="Times New Roman"/>
                <w:color w:val="000000"/>
              </w:rPr>
              <w:t>Ministerstwo Rodziny i Polityki Społecznej</w:t>
            </w:r>
          </w:p>
          <w:p w14:paraId="647FDD3F" w14:textId="77777777" w:rsidR="00A17FC2" w:rsidRPr="00A17FC2" w:rsidRDefault="00A17FC2" w:rsidP="00A17FC2">
            <w:pPr>
              <w:spacing w:line="240" w:lineRule="auto"/>
              <w:ind w:hanging="34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1857A38A" w14:textId="77777777" w:rsidR="00A17FC2" w:rsidRPr="00A17FC2" w:rsidRDefault="00A17FC2" w:rsidP="00A17FC2">
            <w:pPr>
              <w:spacing w:line="240" w:lineRule="auto"/>
              <w:ind w:hanging="34"/>
              <w:rPr>
                <w:rFonts w:ascii="Times New Roman" w:hAnsi="Times New Roman"/>
                <w:b/>
                <w:sz w:val="21"/>
                <w:szCs w:val="21"/>
              </w:rPr>
            </w:pPr>
            <w:r w:rsidRPr="00A17FC2">
              <w:rPr>
                <w:rFonts w:ascii="Times New Roman" w:hAnsi="Times New Roman"/>
                <w:b/>
                <w:sz w:val="21"/>
                <w:szCs w:val="21"/>
              </w:rPr>
              <w:t>Osoba odpowiedzialna za projekt w randze Ministra, Sekretarza Stanu lub Podsekretarza Stanu:</w:t>
            </w:r>
          </w:p>
          <w:p w14:paraId="75299CF4" w14:textId="77777777" w:rsidR="00A17FC2" w:rsidRPr="00A17FC2" w:rsidRDefault="00A17FC2" w:rsidP="00A17FC2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17FC2">
              <w:rPr>
                <w:rFonts w:ascii="Times New Roman" w:hAnsi="Times New Roman"/>
                <w:color w:val="000000"/>
              </w:rPr>
              <w:t>Stanisław Szwed, Sekretarz Stanu w Ministerstwie Rodziny i Polityki Społecznej</w:t>
            </w:r>
          </w:p>
          <w:p w14:paraId="587722D7" w14:textId="77777777" w:rsidR="00A17FC2" w:rsidRPr="00A17FC2" w:rsidRDefault="00A17FC2" w:rsidP="00A17FC2">
            <w:pPr>
              <w:spacing w:before="120" w:line="240" w:lineRule="auto"/>
              <w:ind w:hanging="45"/>
              <w:rPr>
                <w:rFonts w:ascii="Times New Roman" w:hAnsi="Times New Roman"/>
                <w:b/>
                <w:sz w:val="21"/>
                <w:szCs w:val="21"/>
              </w:rPr>
            </w:pPr>
            <w:r w:rsidRPr="00A17FC2">
              <w:rPr>
                <w:rFonts w:ascii="Times New Roman" w:hAnsi="Times New Roman"/>
                <w:b/>
                <w:sz w:val="21"/>
                <w:szCs w:val="21"/>
              </w:rPr>
              <w:t xml:space="preserve">Kontakt do opiekuna merytorycznego projektu: </w:t>
            </w:r>
          </w:p>
          <w:p w14:paraId="6D808904" w14:textId="04A9A722" w:rsidR="00A17FC2" w:rsidRPr="00960DC3" w:rsidRDefault="00A17FC2" w:rsidP="00A17FC2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r w:rsidRPr="00960DC3">
              <w:rPr>
                <w:rFonts w:ascii="Times New Roman" w:hAnsi="Times New Roman"/>
                <w:color w:val="000000"/>
              </w:rPr>
              <w:t>Justyna Pawlak, Dyrektor Departamentu Pomocy i Integracji Społecznej</w:t>
            </w:r>
          </w:p>
          <w:p w14:paraId="7B7D8523" w14:textId="69ACD888" w:rsidR="007C0BFF" w:rsidRPr="00960DC3" w:rsidRDefault="007C0BFF" w:rsidP="00A17FC2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</w:rPr>
            </w:pPr>
            <w:r w:rsidRPr="00960DC3">
              <w:rPr>
                <w:rFonts w:ascii="Times New Roman" w:hAnsi="Times New Roman"/>
                <w:color w:val="000000"/>
              </w:rPr>
              <w:t>Bogumiła Dertkowska, Zastępca Dyrektora Departamentu Pomocy i Integracji Społecznej</w:t>
            </w:r>
          </w:p>
          <w:p w14:paraId="77154268" w14:textId="77777777" w:rsidR="00A17FC2" w:rsidRPr="00960DC3" w:rsidRDefault="00A17FC2" w:rsidP="00A17FC2">
            <w:pPr>
              <w:spacing w:before="120" w:line="240" w:lineRule="auto"/>
              <w:ind w:hanging="45"/>
              <w:rPr>
                <w:rFonts w:ascii="Times New Roman" w:hAnsi="Times New Roman"/>
                <w:color w:val="000000"/>
                <w:lang w:val="en-US"/>
              </w:rPr>
            </w:pPr>
            <w:r w:rsidRPr="00960DC3">
              <w:rPr>
                <w:rFonts w:ascii="Times New Roman" w:hAnsi="Times New Roman"/>
                <w:color w:val="000000"/>
                <w:lang w:val="en-US"/>
              </w:rPr>
              <w:t>tel. 226611277, e-mail: sekretariat.dps@mrips.gov.pl</w:t>
            </w:r>
          </w:p>
          <w:p w14:paraId="61D519DD" w14:textId="6A036D97" w:rsidR="0045204B" w:rsidRPr="006900D8" w:rsidRDefault="0045204B" w:rsidP="00F77F8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36" w:type="dxa"/>
            <w:gridSpan w:val="10"/>
            <w:shd w:val="clear" w:color="auto" w:fill="FFFFFF"/>
          </w:tcPr>
          <w:p w14:paraId="7F931BEB" w14:textId="77777777" w:rsidR="00761470" w:rsidRPr="006900D8" w:rsidRDefault="00761470" w:rsidP="00843F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375CA09" w14:textId="5D7057F0" w:rsidR="0010631E" w:rsidRPr="0010631E" w:rsidRDefault="0010631E" w:rsidP="0010631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0631E">
              <w:rPr>
                <w:rFonts w:ascii="Times New Roman" w:hAnsi="Times New Roman"/>
                <w:b/>
                <w:sz w:val="21"/>
                <w:szCs w:val="21"/>
              </w:rPr>
              <w:t>Data sporządzenia</w:t>
            </w:r>
            <w:r w:rsidRPr="0010631E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FE29F3">
              <w:rPr>
                <w:rFonts w:ascii="Times New Roman" w:hAnsi="Times New Roman"/>
                <w:sz w:val="21"/>
                <w:szCs w:val="21"/>
              </w:rPr>
              <w:t xml:space="preserve">24 września 2021 r. </w:t>
            </w:r>
          </w:p>
          <w:p w14:paraId="38D4A3DF" w14:textId="77777777" w:rsidR="0010631E" w:rsidRPr="0010631E" w:rsidRDefault="0010631E" w:rsidP="0010631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509F6B5E" w14:textId="77777777" w:rsidR="0010631E" w:rsidRPr="0010631E" w:rsidRDefault="0010631E" w:rsidP="0010631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0EE6C852" w14:textId="77777777" w:rsidR="0010631E" w:rsidRPr="0010631E" w:rsidRDefault="0010631E" w:rsidP="0010631E">
            <w:pPr>
              <w:spacing w:line="240" w:lineRule="auto"/>
              <w:rPr>
                <w:rFonts w:ascii="Times New Roman" w:hAnsi="Times New Roman"/>
              </w:rPr>
            </w:pPr>
            <w:r w:rsidRPr="0010631E">
              <w:rPr>
                <w:rFonts w:ascii="Times New Roman" w:hAnsi="Times New Roman"/>
                <w:b/>
              </w:rPr>
              <w:t>Źródło:</w:t>
            </w:r>
            <w:r w:rsidRPr="0010631E">
              <w:rPr>
                <w:rFonts w:ascii="Times New Roman" w:hAnsi="Times New Roman"/>
              </w:rPr>
              <w:t xml:space="preserve"> </w:t>
            </w:r>
          </w:p>
          <w:p w14:paraId="469FBD18" w14:textId="77777777" w:rsidR="0010631E" w:rsidRPr="0010631E" w:rsidRDefault="0010631E" w:rsidP="0010631E">
            <w:pPr>
              <w:spacing w:line="240" w:lineRule="auto"/>
              <w:rPr>
                <w:rFonts w:ascii="Times New Roman" w:hAnsi="Times New Roman"/>
              </w:rPr>
            </w:pPr>
            <w:r w:rsidRPr="0010631E">
              <w:rPr>
                <w:rFonts w:ascii="Times New Roman" w:hAnsi="Times New Roman"/>
              </w:rPr>
              <w:t>……………..</w:t>
            </w:r>
          </w:p>
          <w:p w14:paraId="79260A3F" w14:textId="77777777" w:rsidR="0010631E" w:rsidRPr="0010631E" w:rsidRDefault="0010631E" w:rsidP="0010631E">
            <w:pPr>
              <w:spacing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</w:p>
          <w:p w14:paraId="43640C7F" w14:textId="77777777" w:rsidR="0010631E" w:rsidRPr="0010631E" w:rsidRDefault="0010631E" w:rsidP="0010631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  <w:p w14:paraId="7040367B" w14:textId="77777777" w:rsidR="0010631E" w:rsidRPr="0010631E" w:rsidRDefault="0010631E" w:rsidP="0010631E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0631E">
              <w:rPr>
                <w:rFonts w:ascii="Times New Roman" w:hAnsi="Times New Roman"/>
                <w:b/>
                <w:sz w:val="21"/>
                <w:szCs w:val="21"/>
              </w:rPr>
              <w:t xml:space="preserve">Nr w wykazie prac </w:t>
            </w:r>
          </w:p>
          <w:p w14:paraId="0B2AC9CE" w14:textId="20AD9B6F" w:rsidR="00E06FEB" w:rsidRPr="00354469" w:rsidRDefault="00E06FEB" w:rsidP="00843FBA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5204B" w:rsidRPr="00354469" w14:paraId="71B4581D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99CCFF"/>
          </w:tcPr>
          <w:p w14:paraId="41624315" w14:textId="77777777" w:rsidR="0045204B" w:rsidRPr="00354469" w:rsidRDefault="0045204B" w:rsidP="00843FBA">
            <w:pPr>
              <w:spacing w:line="240" w:lineRule="auto"/>
              <w:ind w:left="57"/>
              <w:jc w:val="center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OCENA SKUTKÓW REGULACJI</w:t>
            </w:r>
          </w:p>
        </w:tc>
      </w:tr>
      <w:tr w:rsidR="0045204B" w:rsidRPr="00354469" w14:paraId="15D822B1" w14:textId="77777777" w:rsidTr="00C4460B">
        <w:trPr>
          <w:trHeight w:val="333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2EA5486C" w14:textId="77777777" w:rsidR="0045204B" w:rsidRPr="00354469" w:rsidRDefault="0045204B" w:rsidP="0045204B">
            <w:pPr>
              <w:numPr>
                <w:ilvl w:val="0"/>
                <w:numId w:val="7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sz w:val="24"/>
                <w:szCs w:val="24"/>
              </w:rPr>
              <w:t>Jaki problem jest rozwiązywany?</w:t>
            </w:r>
            <w:bookmarkStart w:id="2" w:name="Wybór1"/>
            <w:bookmarkEnd w:id="2"/>
          </w:p>
        </w:tc>
      </w:tr>
      <w:tr w:rsidR="0045204B" w:rsidRPr="00354469" w14:paraId="0729E20B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FFFFFF"/>
          </w:tcPr>
          <w:p w14:paraId="51605294" w14:textId="77777777" w:rsidR="00656AC6" w:rsidRDefault="00656AC6" w:rsidP="009D175C">
            <w:pPr>
              <w:pStyle w:val="h1maintyt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14:paraId="4A4E3352" w14:textId="77777777" w:rsidR="005F6EA7" w:rsidRDefault="005F6EA7" w:rsidP="005F6EA7">
            <w:pPr>
              <w:spacing w:after="120"/>
              <w:jc w:val="both"/>
              <w:rPr>
                <w:rFonts w:ascii="Times New Roman" w:hAnsi="Times New Roman"/>
              </w:rPr>
            </w:pPr>
            <w:r w:rsidRPr="005F6EA7">
              <w:rPr>
                <w:rFonts w:ascii="Times New Roman" w:hAnsi="Times New Roman"/>
              </w:rPr>
              <w:t xml:space="preserve">Opracowanie strategii dotyczącej </w:t>
            </w:r>
            <w:proofErr w:type="spellStart"/>
            <w:r w:rsidRPr="005F6EA7">
              <w:rPr>
                <w:rFonts w:ascii="Times New Roman" w:hAnsi="Times New Roman"/>
              </w:rPr>
              <w:t>deinstytucjonalizacji</w:t>
            </w:r>
            <w:proofErr w:type="spellEnd"/>
            <w:r w:rsidRPr="005F6EA7">
              <w:rPr>
                <w:rFonts w:ascii="Times New Roman" w:hAnsi="Times New Roman"/>
              </w:rPr>
              <w:t xml:space="preserve"> usług społecznych w Polsce jest jednym z kryteriów spełnienia warunkowości podstawowej dla polityki spójności  w obszarze społecznym na lata 2021-2027 (warunek 4.4, dotyczący krajowych ram strategicznych polityki na rzecz włączenia społecznego i ograniczenia ubóstwa).</w:t>
            </w:r>
          </w:p>
          <w:p w14:paraId="73297221" w14:textId="1D92544B" w:rsidR="005F6EA7" w:rsidRPr="005F6EA7" w:rsidRDefault="005F6EA7" w:rsidP="005F6EA7">
            <w:pPr>
              <w:spacing w:after="120"/>
              <w:jc w:val="both"/>
              <w:rPr>
                <w:rFonts w:ascii="Times New Roman" w:hAnsi="Times New Roman"/>
              </w:rPr>
            </w:pPr>
            <w:r w:rsidRPr="009D175C">
              <w:rPr>
                <w:rFonts w:ascii="Times New Roman" w:hAnsi="Times New Roman"/>
              </w:rPr>
              <w:t xml:space="preserve">Projektowany dokument strategiczny ma stanowić politykę publiczną w rozumieniu </w:t>
            </w:r>
            <w:r>
              <w:rPr>
                <w:rFonts w:ascii="Times New Roman" w:hAnsi="Times New Roman"/>
              </w:rPr>
              <w:t>ustawy</w:t>
            </w:r>
            <w:r w:rsidRPr="009D175C">
              <w:rPr>
                <w:rFonts w:ascii="Times New Roman" w:hAnsi="Times New Roman"/>
              </w:rPr>
              <w:t xml:space="preserve"> z dnia 6 grudnia 2006 r. o zasadach prowadzenia polityki rozwoju (Dz.</w:t>
            </w:r>
            <w:r>
              <w:rPr>
                <w:rFonts w:ascii="Times New Roman" w:hAnsi="Times New Roman"/>
              </w:rPr>
              <w:t xml:space="preserve"> </w:t>
            </w:r>
            <w:r w:rsidRPr="009D175C">
              <w:rPr>
                <w:rFonts w:ascii="Times New Roman" w:hAnsi="Times New Roman"/>
              </w:rPr>
              <w:t>U. z 2021 r. poz. 1057)</w:t>
            </w:r>
            <w:r>
              <w:rPr>
                <w:rFonts w:ascii="Times New Roman" w:hAnsi="Times New Roman"/>
              </w:rPr>
              <w:t xml:space="preserve">. </w:t>
            </w:r>
            <w:r w:rsidRPr="009D175C">
              <w:rPr>
                <w:rFonts w:ascii="Times New Roman" w:hAnsi="Times New Roman"/>
              </w:rPr>
              <w:t xml:space="preserve">Zgodnie z art. 5 pkt 7b </w:t>
            </w:r>
            <w:r>
              <w:rPr>
                <w:rFonts w:ascii="Times New Roman" w:hAnsi="Times New Roman"/>
              </w:rPr>
              <w:t xml:space="preserve">ww. </w:t>
            </w:r>
            <w:r w:rsidRPr="009D175C">
              <w:rPr>
                <w:rFonts w:ascii="Times New Roman" w:hAnsi="Times New Roman"/>
              </w:rPr>
              <w:t>ustawy polityką publiczną jest dokument określający podstawowe uwarunkowania, cele i kierunki rozwoju kraju w wymiarze społecznym, gospodarczym i przestrzennym w danej dziedzinie lub na danym obszarze, które wynikają bezpośrednio ze strategii rozwoju. Polityka publiczna jest przyjmowana przez Radę Ministrów w drodze uchwały. Politykę publiczną opracowuje właściwy minister w uzgodnieniu z członkami Rady Ministrów.</w:t>
            </w:r>
          </w:p>
          <w:p w14:paraId="266D6E9B" w14:textId="7F8A5732" w:rsidR="005F6EA7" w:rsidRPr="009D175C" w:rsidRDefault="005F6EA7" w:rsidP="005F6EA7">
            <w:pPr>
              <w:jc w:val="both"/>
              <w:rPr>
                <w:rFonts w:ascii="Times New Roman" w:hAnsi="Times New Roman"/>
              </w:rPr>
            </w:pPr>
            <w:r w:rsidRPr="009D175C">
              <w:rPr>
                <w:rFonts w:ascii="Times New Roman" w:hAnsi="Times New Roman"/>
              </w:rPr>
              <w:t xml:space="preserve">Dokument </w:t>
            </w:r>
            <w:r>
              <w:rPr>
                <w:rFonts w:ascii="Times New Roman" w:hAnsi="Times New Roman"/>
              </w:rPr>
              <w:t xml:space="preserve">ma </w:t>
            </w:r>
            <w:r w:rsidRPr="009D175C">
              <w:rPr>
                <w:rFonts w:ascii="Times New Roman" w:hAnsi="Times New Roman"/>
              </w:rPr>
              <w:t>stanowi</w:t>
            </w:r>
            <w:r>
              <w:rPr>
                <w:rFonts w:ascii="Times New Roman" w:hAnsi="Times New Roman"/>
              </w:rPr>
              <w:t>ć</w:t>
            </w:r>
            <w:r w:rsidRPr="009D175C">
              <w:rPr>
                <w:rFonts w:ascii="Times New Roman" w:hAnsi="Times New Roman"/>
              </w:rPr>
              <w:t xml:space="preserve"> wytyczne do działań, które programuje się do realizacji w  etapie procesu przewidzianego na lata </w:t>
            </w:r>
            <w:r>
              <w:rPr>
                <w:rFonts w:ascii="Times New Roman" w:hAnsi="Times New Roman"/>
              </w:rPr>
              <w:br/>
            </w:r>
            <w:r w:rsidRPr="009D175C">
              <w:rPr>
                <w:rFonts w:ascii="Times New Roman" w:hAnsi="Times New Roman"/>
              </w:rPr>
              <w:t>2021–2035</w:t>
            </w:r>
            <w:r w:rsidR="003E32CA">
              <w:rPr>
                <w:rFonts w:ascii="Times New Roman" w:hAnsi="Times New Roman"/>
              </w:rPr>
              <w:t>.</w:t>
            </w:r>
            <w:r w:rsidRPr="009D175C">
              <w:rPr>
                <w:rFonts w:ascii="Times New Roman" w:hAnsi="Times New Roman"/>
              </w:rPr>
              <w:t xml:space="preserve"> </w:t>
            </w:r>
          </w:p>
          <w:p w14:paraId="4F38ED26" w14:textId="77777777" w:rsidR="005F6EA7" w:rsidRPr="009D175C" w:rsidRDefault="005F6EA7" w:rsidP="005F6EA7">
            <w:pPr>
              <w:pStyle w:val="divpoin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D175C">
              <w:rPr>
                <w:rFonts w:ascii="Times New Roman" w:hAnsi="Times New Roman" w:cs="Times New Roman"/>
                <w:sz w:val="22"/>
                <w:szCs w:val="22"/>
              </w:rPr>
              <w:t>Dokument zawiera:</w:t>
            </w:r>
          </w:p>
          <w:p w14:paraId="55EEB786" w14:textId="77777777" w:rsidR="005F6EA7" w:rsidRPr="00960DC3" w:rsidRDefault="005F6EA7" w:rsidP="005F6EA7">
            <w:pPr>
              <w:pStyle w:val="divpoin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DC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1) </w:t>
            </w:r>
            <w:r w:rsidRPr="00960DC3">
              <w:rPr>
                <w:rFonts w:ascii="Times New Roman" w:hAnsi="Times New Roman" w:cs="Times New Roman"/>
                <w:sz w:val="22"/>
                <w:szCs w:val="22"/>
              </w:rPr>
              <w:t xml:space="preserve"> diagnozę strategiczną obszarów procesu </w:t>
            </w:r>
            <w:proofErr w:type="spellStart"/>
            <w:r w:rsidRPr="00960DC3">
              <w:rPr>
                <w:rFonts w:ascii="Times New Roman" w:hAnsi="Times New Roman" w:cs="Times New Roman"/>
                <w:sz w:val="22"/>
                <w:szCs w:val="22"/>
              </w:rPr>
              <w:t>deinstytucjonalizacji</w:t>
            </w:r>
            <w:proofErr w:type="spellEnd"/>
            <w:r w:rsidRPr="00960DC3">
              <w:rPr>
                <w:rFonts w:ascii="Times New Roman" w:hAnsi="Times New Roman" w:cs="Times New Roman"/>
                <w:sz w:val="22"/>
                <w:szCs w:val="22"/>
              </w:rPr>
              <w:t xml:space="preserve"> wraz z wnioskami z niej wynikającymi;</w:t>
            </w:r>
          </w:p>
          <w:p w14:paraId="42037F06" w14:textId="77777777" w:rsidR="005F6EA7" w:rsidRPr="00960DC3" w:rsidRDefault="005F6EA7" w:rsidP="005F6EA7">
            <w:pPr>
              <w:pStyle w:val="divpoin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DC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2) wizję strategii i jej</w:t>
            </w:r>
            <w:r w:rsidRPr="00960DC3">
              <w:rPr>
                <w:rFonts w:ascii="Times New Roman" w:hAnsi="Times New Roman" w:cs="Times New Roman"/>
                <w:sz w:val="22"/>
                <w:szCs w:val="22"/>
              </w:rPr>
              <w:t xml:space="preserve"> cele strategiczne;</w:t>
            </w:r>
          </w:p>
          <w:p w14:paraId="1B2CDFE0" w14:textId="77777777" w:rsidR="005F6EA7" w:rsidRPr="00960DC3" w:rsidRDefault="005F6EA7" w:rsidP="005F6EA7">
            <w:pPr>
              <w:pStyle w:val="divpoin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DC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3) </w:t>
            </w:r>
            <w:r w:rsidRPr="00960DC3">
              <w:rPr>
                <w:rFonts w:ascii="Times New Roman" w:hAnsi="Times New Roman" w:cs="Times New Roman"/>
                <w:sz w:val="22"/>
                <w:szCs w:val="22"/>
              </w:rPr>
              <w:t xml:space="preserve"> kierunki interwencji w zakresie rozwoju usług społecznych;</w:t>
            </w:r>
          </w:p>
          <w:p w14:paraId="23954DEC" w14:textId="77777777" w:rsidR="005F6EA7" w:rsidRPr="009D175C" w:rsidRDefault="005F6EA7" w:rsidP="005F6EA7">
            <w:pPr>
              <w:pStyle w:val="divpoin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DC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4)</w:t>
            </w:r>
            <w:r w:rsidRPr="009D17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9D175C">
              <w:rPr>
                <w:rFonts w:ascii="Times New Roman" w:hAnsi="Times New Roman" w:cs="Times New Roman"/>
                <w:sz w:val="22"/>
                <w:szCs w:val="22"/>
              </w:rPr>
              <w:t xml:space="preserve"> zasady realizacji strategii.</w:t>
            </w:r>
          </w:p>
          <w:p w14:paraId="31DB1D65" w14:textId="43EBCE75" w:rsidR="005F6EA7" w:rsidRPr="00A62064" w:rsidRDefault="005F6EA7" w:rsidP="00A62064">
            <w:pPr>
              <w:spacing w:after="120"/>
              <w:jc w:val="both"/>
              <w:rPr>
                <w:rFonts w:ascii="Times New Roman" w:hAnsi="Times New Roman"/>
                <w:bCs/>
              </w:rPr>
            </w:pPr>
            <w:r w:rsidRPr="009D175C">
              <w:rPr>
                <w:rFonts w:ascii="Times New Roman" w:hAnsi="Times New Roman"/>
              </w:rPr>
              <w:t xml:space="preserve">Dokument koreluje </w:t>
            </w:r>
            <w:r w:rsidR="00A62064">
              <w:rPr>
                <w:rFonts w:ascii="Times New Roman" w:hAnsi="Times New Roman"/>
              </w:rPr>
              <w:t xml:space="preserve">z </w:t>
            </w:r>
            <w:r w:rsidRPr="00A62064">
              <w:rPr>
                <w:rFonts w:ascii="Times New Roman" w:hAnsi="Times New Roman"/>
                <w:i/>
              </w:rPr>
              <w:t>Krajow</w:t>
            </w:r>
            <w:r w:rsidR="00A62064" w:rsidRPr="00A62064">
              <w:rPr>
                <w:rFonts w:ascii="Times New Roman" w:hAnsi="Times New Roman"/>
                <w:i/>
              </w:rPr>
              <w:t xml:space="preserve">ym </w:t>
            </w:r>
            <w:r w:rsidRPr="00A62064">
              <w:rPr>
                <w:rFonts w:ascii="Times New Roman" w:hAnsi="Times New Roman"/>
                <w:i/>
              </w:rPr>
              <w:t xml:space="preserve"> Programu Przeciwdziałania Ubóstwu i Wykluczeniu Społecznemu. Aktualizacja 2021–2027, polityka publiczna z perspektywą do roku 2030</w:t>
            </w:r>
            <w:r w:rsidRPr="009D175C">
              <w:rPr>
                <w:rFonts w:ascii="Times New Roman" w:hAnsi="Times New Roman"/>
              </w:rPr>
              <w:t xml:space="preserve"> </w:t>
            </w:r>
            <w:r w:rsidR="00A62064">
              <w:rPr>
                <w:rFonts w:ascii="Times New Roman" w:hAnsi="Times New Roman"/>
              </w:rPr>
              <w:t xml:space="preserve"> przyjętym uchwałą nr 105 Rady Ministrów z dnia 17 sierpnia 2021 r. </w:t>
            </w:r>
            <w:r w:rsidR="00A62064" w:rsidRPr="00A62064">
              <w:rPr>
                <w:rFonts w:ascii="Times New Roman" w:hAnsi="Times New Roman"/>
                <w:bCs/>
              </w:rPr>
              <w:t>w sprawie przyjęcia polityki publicznej pod nazwą „Krajowy Program Przeciw</w:t>
            </w:r>
            <w:r w:rsidR="00A62064">
              <w:rPr>
                <w:rFonts w:ascii="Times New Roman" w:hAnsi="Times New Roman"/>
                <w:bCs/>
              </w:rPr>
              <w:t xml:space="preserve">działania Ubóstwu i Wykluczeniu </w:t>
            </w:r>
            <w:r w:rsidR="00A62064" w:rsidRPr="00A62064">
              <w:rPr>
                <w:rFonts w:ascii="Times New Roman" w:hAnsi="Times New Roman"/>
                <w:bCs/>
              </w:rPr>
              <w:t>Społecznemu. Aktualizacja 2021–2027, polityka publiczna z perspektywą do roku 2030”</w:t>
            </w:r>
            <w:r w:rsidR="00A62064" w:rsidRPr="00A62064">
              <w:rPr>
                <w:rFonts w:ascii="Times New Roman" w:hAnsi="Times New Roman"/>
              </w:rPr>
              <w:t xml:space="preserve"> </w:t>
            </w:r>
            <w:r w:rsidR="00A62064">
              <w:rPr>
                <w:rFonts w:ascii="Times New Roman" w:hAnsi="Times New Roman"/>
              </w:rPr>
              <w:t xml:space="preserve">(M.P. poz. 843) </w:t>
            </w:r>
            <w:r w:rsidRPr="009D175C">
              <w:rPr>
                <w:rFonts w:ascii="Times New Roman" w:hAnsi="Times New Roman"/>
              </w:rPr>
              <w:t xml:space="preserve">oraz </w:t>
            </w:r>
            <w:r w:rsidRPr="00A62064">
              <w:rPr>
                <w:rFonts w:ascii="Times New Roman" w:hAnsi="Times New Roman"/>
                <w:i/>
              </w:rPr>
              <w:t>Strategią na rzecz Osób z Niepełnosprawnościami</w:t>
            </w:r>
            <w:r w:rsidRPr="009D175C">
              <w:rPr>
                <w:rFonts w:ascii="Times New Roman" w:hAnsi="Times New Roman"/>
              </w:rPr>
              <w:t xml:space="preserve"> przyjętą uchwałą Nr 27 Rady Ministrów z dnia 16 lutego 2021 r. w sprawie przyjęcia dokumentu Strategia na rzecz Osób z Niepełnosprawnościami 2021–2030 (M. P. poz. 218).</w:t>
            </w:r>
          </w:p>
          <w:p w14:paraId="70EE1009" w14:textId="4EBF6FDF" w:rsidR="00656AC6" w:rsidRPr="00656AC6" w:rsidRDefault="00656AC6" w:rsidP="005F6EA7">
            <w:pPr>
              <w:jc w:val="both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 xml:space="preserve">Koncepcja </w:t>
            </w:r>
            <w:proofErr w:type="spellStart"/>
            <w:r w:rsidRPr="00656AC6">
              <w:rPr>
                <w:rFonts w:ascii="Times New Roman" w:hAnsi="Times New Roman"/>
              </w:rPr>
              <w:t>deinstytucjonalizacji</w:t>
            </w:r>
            <w:proofErr w:type="spellEnd"/>
            <w:r w:rsidRPr="00656AC6">
              <w:rPr>
                <w:rFonts w:ascii="Times New Roman" w:hAnsi="Times New Roman"/>
              </w:rPr>
              <w:t xml:space="preserve"> zakładająca przechodzenie od opieki o charakterze  instytucjonalnym do opieki świadczonej w środowisku rodzinnym i społeczności lokalnej, w wymiarze społecznym odnosi się przede wszystkim do procesu rozwoju usług świadczonych na poziomie lokalnych społeczności. </w:t>
            </w:r>
            <w:proofErr w:type="spellStart"/>
            <w:r w:rsidRPr="00656AC6">
              <w:rPr>
                <w:rFonts w:ascii="Times New Roman" w:hAnsi="Times New Roman"/>
              </w:rPr>
              <w:t>Deinstytucjonalizacja</w:t>
            </w:r>
            <w:proofErr w:type="spellEnd"/>
            <w:r w:rsidRPr="00656AC6">
              <w:rPr>
                <w:rFonts w:ascii="Times New Roman" w:hAnsi="Times New Roman"/>
              </w:rPr>
              <w:t xml:space="preserve"> stanowi paradygmat rozwoju usług społecznych przyjęty zarówno na szczeblu UE, jak i w polskiej krajowej polityce społecznej, a jednocześnie jest procesem wieloletnim i wielopłaszczyznowym, wymagającym długofalowych i wieloaspektowych działań. </w:t>
            </w:r>
          </w:p>
          <w:p w14:paraId="6C0F66AB" w14:textId="0328ABC7" w:rsidR="00656AC6" w:rsidRPr="00656AC6" w:rsidRDefault="00656AC6" w:rsidP="005F6EA7">
            <w:pPr>
              <w:jc w:val="both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 xml:space="preserve">Na gruncie krajowym, w polskiej polityce społecznej idea </w:t>
            </w:r>
            <w:proofErr w:type="spellStart"/>
            <w:r w:rsidRPr="00656AC6">
              <w:rPr>
                <w:rFonts w:ascii="Times New Roman" w:hAnsi="Times New Roman"/>
              </w:rPr>
              <w:t>deinstytucjonalizacji</w:t>
            </w:r>
            <w:proofErr w:type="spellEnd"/>
            <w:r w:rsidRPr="00656AC6">
              <w:rPr>
                <w:rFonts w:ascii="Times New Roman" w:hAnsi="Times New Roman"/>
              </w:rPr>
              <w:t xml:space="preserve"> jest obecna od lat. Znajdowało to wyraz zarówno w przyjmowanych rozwiązaniach prawnych, jak i w dokumentach strategicznych. W Strategii Odpowiedzialnego </w:t>
            </w:r>
            <w:r w:rsidRPr="00656AC6">
              <w:rPr>
                <w:rFonts w:ascii="Times New Roman" w:hAnsi="Times New Roman"/>
              </w:rPr>
              <w:lastRenderedPageBreak/>
              <w:t xml:space="preserve">Rozwoju </w:t>
            </w:r>
            <w:proofErr w:type="spellStart"/>
            <w:r w:rsidRPr="00656AC6">
              <w:rPr>
                <w:rFonts w:ascii="Times New Roman" w:hAnsi="Times New Roman"/>
              </w:rPr>
              <w:t>deinstytucjonalizacja</w:t>
            </w:r>
            <w:proofErr w:type="spellEnd"/>
            <w:r w:rsidRPr="00656AC6">
              <w:rPr>
                <w:rFonts w:ascii="Times New Roman" w:hAnsi="Times New Roman"/>
              </w:rPr>
              <w:t xml:space="preserve"> została wskazana jako przyjęty kierunek zmian w systemie usług społecznych, a w Strategii Rozwoju Kapitału Ludzkiego jest uwzględniona wprost m.in. przy działaniach dotyczących usług pieczy zastępczej oraz usług społecznych.</w:t>
            </w:r>
          </w:p>
          <w:p w14:paraId="602BB0C8" w14:textId="726052E8" w:rsidR="00036CE2" w:rsidRPr="0012067A" w:rsidRDefault="00656AC6" w:rsidP="005F6EA7">
            <w:pPr>
              <w:jc w:val="both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 xml:space="preserve">Równocześnie rozwój koncepcji </w:t>
            </w:r>
            <w:proofErr w:type="spellStart"/>
            <w:r w:rsidRPr="00656AC6">
              <w:rPr>
                <w:rFonts w:ascii="Times New Roman" w:hAnsi="Times New Roman"/>
              </w:rPr>
              <w:t>deinstytucjonalizacji</w:t>
            </w:r>
            <w:proofErr w:type="spellEnd"/>
            <w:r w:rsidRPr="00656AC6">
              <w:rPr>
                <w:rFonts w:ascii="Times New Roman" w:hAnsi="Times New Roman"/>
              </w:rPr>
              <w:t xml:space="preserve"> w wymiarze ogólnoeuropejskim oraz jej operacjonalizacja w formie konkretnych wytycznych, stanowią podstawę do wyznaczania kierunków dalszych działań na gruncie krajowym. Planowane obecnie działania krajowe są zgodne z „</w:t>
            </w:r>
            <w:r w:rsidRPr="00656AC6">
              <w:rPr>
                <w:rFonts w:ascii="Times New Roman" w:hAnsi="Times New Roman"/>
                <w:i/>
              </w:rPr>
              <w:t>Ogólnoeuropejskimi wytycznymi dotyczącymi przejścia od opieki instytucjonalnej do opieki świadczonej na poziomie lokalnych społeczności</w:t>
            </w:r>
            <w:r w:rsidRPr="00656AC6">
              <w:rPr>
                <w:rFonts w:ascii="Times New Roman" w:hAnsi="Times New Roman"/>
              </w:rPr>
              <w:t xml:space="preserve">” stanowiącymi punkt odniesienia zarówno dla instytucji unijnych, jak i państw członkowskich, przy wdrażaniu i finansowaniu działań w obszarze </w:t>
            </w:r>
            <w:proofErr w:type="spellStart"/>
            <w:r w:rsidRPr="00656AC6">
              <w:rPr>
                <w:rFonts w:ascii="Times New Roman" w:hAnsi="Times New Roman"/>
              </w:rPr>
              <w:t>deinstytucjonalizacji</w:t>
            </w:r>
            <w:proofErr w:type="spellEnd"/>
            <w:r w:rsidRPr="00656AC6">
              <w:rPr>
                <w:rFonts w:ascii="Times New Roman" w:hAnsi="Times New Roman"/>
              </w:rPr>
              <w:t>.</w:t>
            </w:r>
          </w:p>
        </w:tc>
      </w:tr>
      <w:tr w:rsidR="0045204B" w:rsidRPr="00354469" w14:paraId="3BC3298F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6CD17D5C" w14:textId="77777777" w:rsidR="0045204B" w:rsidRPr="00354469" w:rsidRDefault="0045204B" w:rsidP="0045204B">
            <w:pPr>
              <w:numPr>
                <w:ilvl w:val="0"/>
                <w:numId w:val="7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Rekomendowane rozwiązanie, w tym planowane narzędzia interwencji, i oczekiwany efekt</w:t>
            </w:r>
          </w:p>
        </w:tc>
      </w:tr>
      <w:tr w:rsidR="00A900AC" w:rsidRPr="00354469" w14:paraId="13ADD77A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auto"/>
          </w:tcPr>
          <w:p w14:paraId="58C0EF88" w14:textId="77777777" w:rsidR="00A900AC" w:rsidRPr="00A900AC" w:rsidRDefault="00A900AC" w:rsidP="00A900AC">
            <w:pPr>
              <w:rPr>
                <w:rFonts w:ascii="Times New Roman" w:hAnsi="Times New Roman"/>
                <w:color w:val="000000"/>
                <w:spacing w:val="-2"/>
              </w:rPr>
            </w:pPr>
          </w:p>
          <w:p w14:paraId="7CB20F97" w14:textId="0FC57ECD" w:rsidR="00A900AC" w:rsidRPr="00A900AC" w:rsidRDefault="00A900AC" w:rsidP="00A900AC">
            <w:pPr>
              <w:jc w:val="both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 xml:space="preserve">Zaplanowany w dokumencie proces </w:t>
            </w:r>
            <w:proofErr w:type="spellStart"/>
            <w:r w:rsidRPr="00A900AC">
              <w:rPr>
                <w:rFonts w:ascii="Times New Roman" w:hAnsi="Times New Roman"/>
              </w:rPr>
              <w:t>deinstytucjonalizacji</w:t>
            </w:r>
            <w:proofErr w:type="spellEnd"/>
            <w:r w:rsidRPr="00A900AC">
              <w:rPr>
                <w:rFonts w:ascii="Times New Roman" w:hAnsi="Times New Roman"/>
              </w:rPr>
              <w:t xml:space="preserve"> będzie obejmował działania zmierzające do rozwoju usług  społecznych w  społeczności   lokalnej  i uwzględnia</w:t>
            </w:r>
            <w:r w:rsidR="003E32CA">
              <w:rPr>
                <w:rFonts w:ascii="Times New Roman" w:hAnsi="Times New Roman"/>
              </w:rPr>
              <w:t xml:space="preserve">ł </w:t>
            </w:r>
            <w:r w:rsidRPr="00A900AC">
              <w:rPr>
                <w:rFonts w:ascii="Times New Roman" w:hAnsi="Times New Roman"/>
              </w:rPr>
              <w:t>następujące założenia:</w:t>
            </w:r>
          </w:p>
          <w:p w14:paraId="560D163B" w14:textId="77777777" w:rsidR="00A900AC" w:rsidRPr="00A900AC" w:rsidRDefault="00A900AC" w:rsidP="00A900AC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>priorytet usług społecznych realizowanych w środowisku zamieszkania dominuje nad usługami stacjonarnymi;</w:t>
            </w:r>
          </w:p>
          <w:p w14:paraId="4F1AB15F" w14:textId="77777777" w:rsidR="00A900AC" w:rsidRPr="00A900AC" w:rsidRDefault="00A900AC" w:rsidP="00A900AC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 xml:space="preserve"> nastąpi rozwój lokalnych i zindywidualizowanych usług, w tym usług o charakterze zapobiegającym, które mają ograniczyć konieczność opieki instytucjonalnej;</w:t>
            </w:r>
          </w:p>
          <w:p w14:paraId="4E135E7B" w14:textId="77777777" w:rsidR="00A900AC" w:rsidRPr="00A900AC" w:rsidRDefault="00A900AC" w:rsidP="00A900AC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>realizowane będą działania zmierzające do wykorzystania zasobów i potencjału instytucjonalnej opieki długoterminowej na poczet rozwoju nowych usług środowiskowych w społeczności lokalnej;</w:t>
            </w:r>
          </w:p>
          <w:p w14:paraId="581C6DC6" w14:textId="77777777" w:rsidR="00A900AC" w:rsidRPr="00A900AC" w:rsidRDefault="00A900AC" w:rsidP="00A900AC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>zostaną zabezpieczone usługi  stacjonarnej opieki długoterminowej, jako element systemu usług społecznych.</w:t>
            </w:r>
          </w:p>
          <w:p w14:paraId="55AC1DA5" w14:textId="77777777" w:rsidR="00A900AC" w:rsidRPr="00A900AC" w:rsidRDefault="00A900AC" w:rsidP="00A900AC">
            <w:pPr>
              <w:jc w:val="both"/>
              <w:rPr>
                <w:rFonts w:ascii="Times New Roman" w:hAnsi="Times New Roman"/>
              </w:rPr>
            </w:pPr>
          </w:p>
          <w:p w14:paraId="46FA1F2E" w14:textId="77777777" w:rsidR="00A900AC" w:rsidRPr="00A900AC" w:rsidRDefault="00A900AC" w:rsidP="00A900AC">
            <w:pPr>
              <w:jc w:val="both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 xml:space="preserve">Strategia będzie realizowana w pięciu obszarach: </w:t>
            </w:r>
          </w:p>
          <w:p w14:paraId="048AF232" w14:textId="42B7EC34" w:rsidR="00A900AC" w:rsidRPr="00656AC6" w:rsidRDefault="00A900AC" w:rsidP="00656AC6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>opieki nad dzieckiem, w tym dzieckiem z niepełnosprawnością;</w:t>
            </w:r>
          </w:p>
          <w:p w14:paraId="617A0A68" w14:textId="57B95539" w:rsidR="00A900AC" w:rsidRPr="00656AC6" w:rsidRDefault="00A900AC" w:rsidP="00656AC6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>opieki nad osobami starszymi;</w:t>
            </w:r>
          </w:p>
          <w:p w14:paraId="21EE11FF" w14:textId="0D95A8BD" w:rsidR="00A900AC" w:rsidRPr="00656AC6" w:rsidRDefault="00A900AC" w:rsidP="00656AC6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>niezależnego życia – wsparcia osób z niepełnosprawnościami;</w:t>
            </w:r>
          </w:p>
          <w:p w14:paraId="453531C9" w14:textId="768C454B" w:rsidR="00A900AC" w:rsidRPr="00656AC6" w:rsidRDefault="00A900AC" w:rsidP="00656AC6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>wsparcia osób z zaburzeniami psychicznymi;</w:t>
            </w:r>
          </w:p>
          <w:p w14:paraId="24C3D72B" w14:textId="594C7A66" w:rsidR="00A900AC" w:rsidRPr="00656AC6" w:rsidRDefault="00A900AC" w:rsidP="00656AC6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>wsparcia osób w kryzysie bezdomności</w:t>
            </w:r>
          </w:p>
          <w:p w14:paraId="08225CB9" w14:textId="77777777" w:rsidR="00A900AC" w:rsidRPr="00A900AC" w:rsidRDefault="00A900AC" w:rsidP="00A900A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</w:p>
          <w:p w14:paraId="294BDF5A" w14:textId="77777777" w:rsidR="00A900AC" w:rsidRPr="00A900AC" w:rsidRDefault="00A900AC" w:rsidP="00A900A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 xml:space="preserve">W pierwszym obszarze </w:t>
            </w:r>
            <w:r w:rsidRPr="00A900AC">
              <w:rPr>
                <w:rFonts w:ascii="Times New Roman" w:hAnsi="Times New Roman"/>
                <w:bCs/>
              </w:rPr>
              <w:t>celem strategicznym będzie zwiększenie udziału rodzin i rodzinnych form pieczy zastępczej w opiece i wychowaniu dzieci, w tym dzieci z niepełnosprawnościami. Zakładane efekty realizacji celu strategicznego i celów szczegółowych są następujące:</w:t>
            </w:r>
          </w:p>
          <w:p w14:paraId="5EC457BC" w14:textId="77777777" w:rsidR="00A900AC" w:rsidRPr="00656AC6" w:rsidRDefault="00A900AC" w:rsidP="00656AC6">
            <w:pPr>
              <w:pStyle w:val="Akapitzlist"/>
              <w:widowControl w:val="0"/>
              <w:numPr>
                <w:ilvl w:val="0"/>
                <w:numId w:val="36"/>
              </w:numPr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>Działania wspierające rodziny pochodzenia dzieci będą zapobiegać umieszczaniu dzieci w pieczy zastępczej.</w:t>
            </w:r>
          </w:p>
          <w:p w14:paraId="2D66B18C" w14:textId="77777777" w:rsidR="00A900AC" w:rsidRPr="00656AC6" w:rsidRDefault="00A900AC" w:rsidP="00656AC6">
            <w:pPr>
              <w:pStyle w:val="Akapitzlist"/>
              <w:widowControl w:val="0"/>
              <w:numPr>
                <w:ilvl w:val="0"/>
                <w:numId w:val="36"/>
              </w:numPr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>Sytuacja dzieci w rodzinach przeżywających kryzys poprawi się, co spowoduje ich integrację i włączenie społeczne.</w:t>
            </w:r>
          </w:p>
          <w:p w14:paraId="57B61110" w14:textId="77777777" w:rsidR="00A900AC" w:rsidRPr="00656AC6" w:rsidRDefault="00A900AC" w:rsidP="00656AC6">
            <w:pPr>
              <w:pStyle w:val="Akapitzlist"/>
              <w:widowControl w:val="0"/>
              <w:numPr>
                <w:ilvl w:val="0"/>
                <w:numId w:val="36"/>
              </w:numPr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>Działania doprowadzą do usprawnienia systemów ochrony dzieci i pieczy zastępczej.</w:t>
            </w:r>
          </w:p>
          <w:p w14:paraId="7EB97E68" w14:textId="77777777" w:rsidR="00A900AC" w:rsidRPr="00656AC6" w:rsidRDefault="00A900AC" w:rsidP="00656AC6">
            <w:pPr>
              <w:pStyle w:val="Akapitzlist"/>
              <w:widowControl w:val="0"/>
              <w:numPr>
                <w:ilvl w:val="0"/>
                <w:numId w:val="36"/>
              </w:numPr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>Rozwój rodzinnej pieczy zastępczej, w tym zawodowej w szczególności ukierunkowanej na dzieci z niepełnosprawnością i chore.</w:t>
            </w:r>
          </w:p>
          <w:p w14:paraId="256B2F29" w14:textId="54E3F23E" w:rsidR="00A900AC" w:rsidRPr="00656AC6" w:rsidRDefault="00A900AC" w:rsidP="00656AC6">
            <w:pPr>
              <w:pStyle w:val="Akapitzlist"/>
              <w:widowControl w:val="0"/>
              <w:numPr>
                <w:ilvl w:val="0"/>
                <w:numId w:val="36"/>
              </w:numPr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656AC6">
              <w:rPr>
                <w:rFonts w:ascii="Times New Roman" w:hAnsi="Times New Roman"/>
              </w:rPr>
              <w:t>Działania zmierzające do tego aby każde dziecko wychowywało się w rodzinie: biologicznej,  adopcyjnej, zastępczej lub rodzinnym domu dziecka.</w:t>
            </w:r>
          </w:p>
          <w:p w14:paraId="47D1207F" w14:textId="77777777" w:rsidR="00960DC3" w:rsidRPr="00960DC3" w:rsidRDefault="00960DC3" w:rsidP="00960DC3">
            <w:pPr>
              <w:pStyle w:val="Akapitzlist"/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</w:p>
          <w:p w14:paraId="1BFCF2CA" w14:textId="1E2B663C" w:rsidR="00A900AC" w:rsidRPr="00A900AC" w:rsidRDefault="00A900AC" w:rsidP="00A900A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</w:rPr>
              <w:t xml:space="preserve">W drugim obszarze </w:t>
            </w:r>
            <w:r w:rsidRPr="00A900AC">
              <w:rPr>
                <w:rFonts w:ascii="Times New Roman" w:hAnsi="Times New Roman"/>
                <w:bCs/>
              </w:rPr>
              <w:t xml:space="preserve">celem strategicznym będzie zbudowanie skutecznego i trwałego systemu </w:t>
            </w:r>
            <w:r w:rsidR="003E32CA" w:rsidRPr="00A900AC">
              <w:rPr>
                <w:rFonts w:ascii="Times New Roman" w:hAnsi="Times New Roman"/>
                <w:bCs/>
              </w:rPr>
              <w:t>opieki</w:t>
            </w:r>
            <w:r w:rsidRPr="00A900AC">
              <w:rPr>
                <w:rFonts w:ascii="Times New Roman" w:hAnsi="Times New Roman"/>
                <w:bCs/>
              </w:rPr>
              <w:t xml:space="preserve"> nad osobami starszymi świadczącego usługi społeczne. </w:t>
            </w:r>
          </w:p>
          <w:p w14:paraId="51FB0061" w14:textId="77777777" w:rsidR="00A900AC" w:rsidRPr="00A900AC" w:rsidRDefault="00A900AC" w:rsidP="00A900A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  <w:bCs/>
              </w:rPr>
              <w:t>Zakładane efekty realizacji celu strategicznego i celów szczegółowych są następujące:</w:t>
            </w:r>
          </w:p>
          <w:p w14:paraId="254A70A4" w14:textId="77777777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37"/>
              </w:numPr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  <w:bCs/>
              </w:rPr>
              <w:t>Wdrożenie systemu realizacji usług społecznych oraz standaryzacja usług świadczonych na rzecz osób starszych;</w:t>
            </w:r>
          </w:p>
          <w:p w14:paraId="33D01088" w14:textId="40977CB5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37"/>
              </w:numPr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  <w:bCs/>
              </w:rPr>
              <w:t>Wsparcie rodziny realizującej opiekę</w:t>
            </w:r>
            <w:r w:rsidR="003E32CA">
              <w:rPr>
                <w:rFonts w:ascii="Times New Roman" w:hAnsi="Times New Roman"/>
                <w:bCs/>
              </w:rPr>
              <w:t xml:space="preserve"> nad osobą starszą</w:t>
            </w:r>
            <w:r w:rsidRPr="00A900AC">
              <w:rPr>
                <w:rFonts w:ascii="Times New Roman" w:hAnsi="Times New Roman"/>
                <w:bCs/>
              </w:rPr>
              <w:t>;</w:t>
            </w:r>
          </w:p>
          <w:p w14:paraId="5016F9C9" w14:textId="7DD135EB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37"/>
              </w:numPr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  <w:bCs/>
              </w:rPr>
              <w:t>Rozwój środowiskowych form wsparcia</w:t>
            </w:r>
            <w:r w:rsidR="003E32CA">
              <w:rPr>
                <w:rFonts w:ascii="Times New Roman" w:hAnsi="Times New Roman"/>
                <w:bCs/>
              </w:rPr>
              <w:t xml:space="preserve"> nad osobami starszymi</w:t>
            </w:r>
            <w:r w:rsidRPr="00A900AC">
              <w:rPr>
                <w:rFonts w:ascii="Times New Roman" w:hAnsi="Times New Roman"/>
                <w:bCs/>
              </w:rPr>
              <w:t>;</w:t>
            </w:r>
          </w:p>
          <w:p w14:paraId="1C797FB2" w14:textId="77777777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37"/>
              </w:numPr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  <w:bCs/>
              </w:rPr>
              <w:t>Wsparcie i rozwój kadr świadczących usługi społeczne.</w:t>
            </w:r>
          </w:p>
          <w:p w14:paraId="1FE1AC97" w14:textId="32A322ED" w:rsidR="00A900AC" w:rsidRPr="00A900AC" w:rsidRDefault="00A900AC" w:rsidP="00960DC3">
            <w:pPr>
              <w:widowControl w:val="0"/>
              <w:adjustRightInd w:val="0"/>
              <w:ind w:left="720"/>
              <w:jc w:val="both"/>
              <w:textAlignment w:val="baseline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 xml:space="preserve"> </w:t>
            </w:r>
          </w:p>
          <w:p w14:paraId="2FA6D13B" w14:textId="77777777" w:rsidR="00A900AC" w:rsidRPr="00A900AC" w:rsidRDefault="00A900AC" w:rsidP="00A900A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</w:rPr>
              <w:t xml:space="preserve">W trzecim obszarze </w:t>
            </w:r>
            <w:r w:rsidRPr="00A900AC">
              <w:rPr>
                <w:rFonts w:ascii="Times New Roman" w:hAnsi="Times New Roman"/>
                <w:bCs/>
              </w:rPr>
              <w:t>celem strategicznym będzie włączenie społeczne osób z niepełnosprawnościami dające możliwość życia w społeczności lokalnej niezależnie od stopnia niepełnosprawności. Zakładane efekty realizacji celu strategicznego i celów szczegółowych są następujące:</w:t>
            </w:r>
          </w:p>
          <w:p w14:paraId="2DB59D00" w14:textId="64CB02A7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38"/>
              </w:numPr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  <w:bCs/>
              </w:rPr>
              <w:t>Stworzenie systemu wsparcia osób i</w:t>
            </w:r>
            <w:r w:rsidR="00FE29F3">
              <w:rPr>
                <w:rFonts w:ascii="Times New Roman" w:hAnsi="Times New Roman"/>
                <w:bCs/>
              </w:rPr>
              <w:t xml:space="preserve"> rodzin z niepełnosprawnościami;</w:t>
            </w:r>
          </w:p>
          <w:p w14:paraId="2B54D74D" w14:textId="16AC4320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38"/>
              </w:numPr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  <w:bCs/>
              </w:rPr>
              <w:t xml:space="preserve">Działania  zapobiegające umieszczaniu osób z niepełnosprawnościami w </w:t>
            </w:r>
            <w:r w:rsidR="00FE29F3">
              <w:rPr>
                <w:rFonts w:ascii="Times New Roman" w:hAnsi="Times New Roman"/>
                <w:bCs/>
              </w:rPr>
              <w:t>instytucjach opieki całodobowej;</w:t>
            </w:r>
          </w:p>
          <w:p w14:paraId="70D477B1" w14:textId="5738111B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38"/>
              </w:numPr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  <w:bCs/>
              </w:rPr>
              <w:t xml:space="preserve">Wdrożenie idei niezależnego życia, wspartej </w:t>
            </w:r>
            <w:r w:rsidR="00FE29F3">
              <w:rPr>
                <w:rFonts w:ascii="Times New Roman" w:hAnsi="Times New Roman"/>
                <w:bCs/>
              </w:rPr>
              <w:t>mieszkalnictwem wspomaganym;</w:t>
            </w:r>
          </w:p>
          <w:p w14:paraId="2200AF86" w14:textId="1E656987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38"/>
              </w:numPr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  <w:bCs/>
              </w:rPr>
              <w:t xml:space="preserve">Dążenie do usamodzielniania mieszkańców instytucji </w:t>
            </w:r>
            <w:r w:rsidR="00FE29F3">
              <w:rPr>
                <w:rFonts w:ascii="Times New Roman" w:hAnsi="Times New Roman"/>
                <w:bCs/>
              </w:rPr>
              <w:t>całodobowej opieki stacjonarnej;</w:t>
            </w:r>
          </w:p>
          <w:p w14:paraId="19875246" w14:textId="7320DBD6" w:rsidR="00A900AC" w:rsidRPr="00A900AC" w:rsidRDefault="00A900AC" w:rsidP="00A900A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</w:p>
          <w:p w14:paraId="776C0458" w14:textId="77777777" w:rsidR="00A900AC" w:rsidRPr="00A900AC" w:rsidRDefault="00A900AC" w:rsidP="00A900A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</w:rPr>
              <w:t xml:space="preserve">W czwartym obszarze </w:t>
            </w:r>
            <w:r w:rsidRPr="00A900AC">
              <w:rPr>
                <w:rFonts w:ascii="Times New Roman" w:hAnsi="Times New Roman"/>
                <w:bCs/>
              </w:rPr>
              <w:t>celem strategicznym będzie stworzenie skutecznego systemu wsparcia dla osób z zaburzeniami  psychicznymi. Zakładane efekty realizacji celu strategicznego i celów szczegółowych są następujące:</w:t>
            </w:r>
          </w:p>
          <w:p w14:paraId="05EF97A9" w14:textId="2FC354E7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39"/>
              </w:numPr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>Utworzony zostanie spójny system wsparcia dla o</w:t>
            </w:r>
            <w:r w:rsidR="00FE29F3">
              <w:rPr>
                <w:rFonts w:ascii="Times New Roman" w:hAnsi="Times New Roman"/>
              </w:rPr>
              <w:t>sób z zaburzeniami psychicznymi;</w:t>
            </w:r>
          </w:p>
          <w:p w14:paraId="5399F341" w14:textId="1441F370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39"/>
              </w:numPr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>Nastąpi intensywny rozwój usług społecznych skierowanych do osób z zaburzeniami psychicznymi, co ograniczy konieczność korzyst</w:t>
            </w:r>
            <w:r w:rsidR="00FE29F3">
              <w:rPr>
                <w:rFonts w:ascii="Times New Roman" w:hAnsi="Times New Roman"/>
              </w:rPr>
              <w:t>ania z usług opieki całodobowej;</w:t>
            </w:r>
          </w:p>
          <w:p w14:paraId="5415DBAE" w14:textId="591025A1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39"/>
              </w:numPr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>Przygotowana zostanie kadra specjalistyczna realizująca usługi zdrowotne i społeczne dla dzieci i młodzi</w:t>
            </w:r>
            <w:r w:rsidR="00FE29F3">
              <w:rPr>
                <w:rFonts w:ascii="Times New Roman" w:hAnsi="Times New Roman"/>
              </w:rPr>
              <w:t>eży z zaburzeniami psychicznymi;</w:t>
            </w:r>
          </w:p>
          <w:p w14:paraId="65997E98" w14:textId="77777777" w:rsidR="00A900AC" w:rsidRPr="00A900AC" w:rsidRDefault="00A900AC" w:rsidP="00A900A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</w:p>
          <w:p w14:paraId="4C9A8BFF" w14:textId="77777777" w:rsidR="00A900AC" w:rsidRPr="00A900AC" w:rsidRDefault="00A900AC" w:rsidP="00A900AC">
            <w:pPr>
              <w:widowControl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A900AC">
              <w:rPr>
                <w:rFonts w:ascii="Times New Roman" w:hAnsi="Times New Roman"/>
              </w:rPr>
              <w:t xml:space="preserve">W piątym obszarze </w:t>
            </w:r>
            <w:r w:rsidRPr="00A900AC">
              <w:rPr>
                <w:rFonts w:ascii="Times New Roman" w:hAnsi="Times New Roman"/>
                <w:bCs/>
              </w:rPr>
              <w:t>celem strategicznym będzie stworzenie skutecznego systemu wsparcia dla osób w kryzysie bezdomności. Zakładane efekty realizacji celu strategicznego i celów szczegółowych są następujące:</w:t>
            </w:r>
          </w:p>
          <w:p w14:paraId="5FF99C5D" w14:textId="737F46AF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40"/>
              </w:numPr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 xml:space="preserve">Wdrożenie systemu koordynacji oraz standaryzacji usług społecznych </w:t>
            </w:r>
            <w:r w:rsidR="00FE29F3">
              <w:rPr>
                <w:rFonts w:ascii="Times New Roman" w:hAnsi="Times New Roman"/>
              </w:rPr>
              <w:t>dla osób w kryzysie bezdomności;</w:t>
            </w:r>
          </w:p>
          <w:p w14:paraId="05F076C1" w14:textId="77777777" w:rsidR="00A900AC" w:rsidRPr="00A900AC" w:rsidRDefault="00A900AC" w:rsidP="00656AC6">
            <w:pPr>
              <w:pStyle w:val="Akapitzlist"/>
              <w:widowControl w:val="0"/>
              <w:numPr>
                <w:ilvl w:val="0"/>
                <w:numId w:val="40"/>
              </w:numPr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>Opracowanie i wdrożenie rozwiązań na rzecz przejścia ze wsparcia instytucjonalnego do wsparcia w formie mieszkaniowej.</w:t>
            </w:r>
          </w:p>
          <w:p w14:paraId="75086ADB" w14:textId="77777777" w:rsidR="00A900AC" w:rsidRPr="00A900AC" w:rsidRDefault="00A900AC" w:rsidP="00A900AC">
            <w:pPr>
              <w:jc w:val="both"/>
              <w:rPr>
                <w:rFonts w:ascii="Times New Roman" w:hAnsi="Times New Roman"/>
              </w:rPr>
            </w:pPr>
          </w:p>
          <w:p w14:paraId="5EF83BDB" w14:textId="77777777" w:rsidR="00A900AC" w:rsidRPr="00A900AC" w:rsidRDefault="00A900AC" w:rsidP="00A900AC">
            <w:pPr>
              <w:jc w:val="both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 xml:space="preserve">Strategia zakłada  szeroką współpracę podmiotów obejmującą zasięgiem administrację rządową i samorządową oraz sektor pozarządowy. </w:t>
            </w:r>
          </w:p>
          <w:p w14:paraId="206454DC" w14:textId="76E5D11E" w:rsidR="00A900AC" w:rsidRPr="00A900AC" w:rsidRDefault="00A900AC" w:rsidP="00A900AC">
            <w:pPr>
              <w:jc w:val="both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 xml:space="preserve">W Ministerstwie Rodziny i Polityki Społecznej zostanie powołany </w:t>
            </w:r>
            <w:r w:rsidRPr="00A900AC">
              <w:rPr>
                <w:rFonts w:ascii="Times New Roman" w:hAnsi="Times New Roman"/>
                <w:i/>
              </w:rPr>
              <w:t>Zespół ds. realizacji Strategii rozwoju usług społecznych, polityka publiczna na lata 2021-2035</w:t>
            </w:r>
            <w:r w:rsidRPr="00A900AC">
              <w:rPr>
                <w:rFonts w:ascii="Times New Roman" w:hAnsi="Times New Roman"/>
              </w:rPr>
              <w:t>. W jego skład wejdą przedstawiciele podmiotów odpowiedzialnych za reali</w:t>
            </w:r>
            <w:r w:rsidR="00FE29F3">
              <w:rPr>
                <w:rFonts w:ascii="Times New Roman" w:hAnsi="Times New Roman"/>
              </w:rPr>
              <w:t>zację opisanych działań.</w:t>
            </w:r>
          </w:p>
          <w:p w14:paraId="668B93B1" w14:textId="6145FC7C" w:rsidR="00A900AC" w:rsidRPr="00960DC3" w:rsidRDefault="00A900AC" w:rsidP="00A900AC">
            <w:pPr>
              <w:jc w:val="both"/>
              <w:rPr>
                <w:rFonts w:ascii="Times New Roman" w:hAnsi="Times New Roman"/>
              </w:rPr>
            </w:pPr>
            <w:r w:rsidRPr="00A900AC">
              <w:rPr>
                <w:rFonts w:ascii="Times New Roman" w:hAnsi="Times New Roman"/>
              </w:rPr>
              <w:t>Zespół opracuje szczegółowy sposób monitorowania postępu realizacji działań zaplanowanych w dokumencie oraz cykliczność sprawozdań z ich realizacji. Punktem odniesienia w monitorowaniu realizacji działań będzie opracowany zestaw wskaźników obrazujących oczekiwane rezultaty realizacji Strategii na poziomie celów strategicznych.</w:t>
            </w:r>
          </w:p>
        </w:tc>
      </w:tr>
      <w:tr w:rsidR="00A900AC" w:rsidRPr="00354469" w14:paraId="451DA84E" w14:textId="77777777" w:rsidTr="00C4460B">
        <w:trPr>
          <w:trHeight w:val="307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0F30258F" w14:textId="77777777" w:rsidR="00A900AC" w:rsidRPr="00354469" w:rsidRDefault="00A900AC" w:rsidP="00A900AC">
            <w:pPr>
              <w:numPr>
                <w:ilvl w:val="0"/>
                <w:numId w:val="7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Jak problem został rozwiązany w innych krajach, w szczególności krajach członkowskich OECD/UE</w:t>
            </w: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  <w:r w:rsidRPr="003544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A900AC" w:rsidRPr="00354469" w14:paraId="3EF85C6F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auto"/>
          </w:tcPr>
          <w:p w14:paraId="704B48C4" w14:textId="77777777" w:rsidR="00A900AC" w:rsidRDefault="00A900AC" w:rsidP="00A900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4BCDF5E9" w14:textId="77777777" w:rsidR="00380AB9" w:rsidRPr="00380AB9" w:rsidRDefault="00380AB9" w:rsidP="00380AB9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80AB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 związku z możliwością korzystania ze środków unijnych na realizację określonych działań w latach 2021–2027 </w:t>
            </w:r>
          </w:p>
          <w:p w14:paraId="5A6B665F" w14:textId="6DC8E71D" w:rsidR="001F75F7" w:rsidRPr="001F75F7" w:rsidRDefault="00380AB9" w:rsidP="001F75F7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80AB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 ramach funduszy polityki spójności, wszystkie kraje członkowskie, w tym Polska, zobowiązane są do posiadania krajowych lub regionalnych ram strategicznych lub prawnych na rzecz włączenia społecznego i ograniczenia ubóstwa spełniających określone wymogi.</w:t>
            </w:r>
            <w:r w:rsidR="005817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Jednym z wymaganych elementów ram strategicznych na rzecz włączenia społecznego i ograniczania ubóstwa </w:t>
            </w:r>
            <w:r w:rsidR="001F75F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powinny być</w:t>
            </w:r>
            <w:r w:rsidR="0058174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1F75F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działania</w:t>
            </w:r>
            <w:r w:rsidR="001F75F7" w:rsidRPr="001F75F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na rzecz przejścia od opieki instytucjonalnej do opieki</w:t>
            </w:r>
          </w:p>
          <w:p w14:paraId="67E59C41" w14:textId="68ECE5BE" w:rsidR="00960DC3" w:rsidRDefault="001F75F7" w:rsidP="00A900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F75F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rodzinnej i środowiskowej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. Sposób zapewnienia wymaganych ram prawnych lub strategicznych pozostaje w gestii każdego z państw członkowskich i jest warunkowany zarówno specyfiką ustroju prawno-organizacyjnego danego państwa, jak i systemem świadczenia usług społecznych oraz systemem zabezpieczenia społecznego, charakterystycznym dla danego państwa. Tym niemniej obowiązującym kierunkiem rozwoju usług społecznych, zwłaszcza dotyczących zapewnienia wsparcia w codziennym funkcjonowaniu osobom tego potrzebującym jest dążenie do zastępowania opieki instytucjonalnej opieką rodzinną i środowiskową (w przypadku państw o wysokim wyjściowym udzi</w:t>
            </w:r>
            <w:r w:rsidR="0060454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ale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formalnej opieki instytucjonalnej</w:t>
            </w:r>
            <w:r w:rsidR="0060454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-np. państwa o modelu uniwersalno-nordyckim opieki długoterminowej, np. Szwecja, Dania, Holandia</w:t>
            </w:r>
            <w:r w:rsidR="000F523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oraz państw o średnim udziale opieki formalnej i modelu mieszanym opieki długoterminowej – np. Niemcy, Austria, Francja</w:t>
            </w:r>
            <w:r w:rsidR="0060454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) lub rozwój usług zapobiegający opiece instytucjonalnej (w przypadku państw o modelu opieki opartej o rodzinę, np. Włochy, Grecja, Port</w:t>
            </w:r>
            <w:r w:rsidR="000F523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ugalia, Irlandia lub o modelu przejściowym – Czechy, Rumunia, Litwa, Węgry).</w:t>
            </w:r>
          </w:p>
          <w:p w14:paraId="5908BAF0" w14:textId="3CB0DB9B" w:rsidR="00960DC3" w:rsidRPr="00354469" w:rsidRDefault="00960DC3" w:rsidP="00A900A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A900AC" w:rsidRPr="00354469" w14:paraId="44FB11FE" w14:textId="77777777" w:rsidTr="00C4460B">
        <w:trPr>
          <w:trHeight w:val="359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58FEE098" w14:textId="77777777" w:rsidR="00A900AC" w:rsidRPr="00354469" w:rsidRDefault="00A900AC" w:rsidP="00A900AC">
            <w:pPr>
              <w:numPr>
                <w:ilvl w:val="0"/>
                <w:numId w:val="7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Podmioty, na które oddziałuje projekt</w:t>
            </w:r>
          </w:p>
        </w:tc>
      </w:tr>
      <w:tr w:rsidR="00A900AC" w:rsidRPr="00354469" w14:paraId="6E426EA3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6EEE10E4" w14:textId="77777777" w:rsidR="00A900AC" w:rsidRPr="00354469" w:rsidRDefault="00A900AC" w:rsidP="00A900AC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Grupa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3E0AEFF1" w14:textId="77777777" w:rsidR="00A900AC" w:rsidRPr="00354469" w:rsidRDefault="00A900AC" w:rsidP="00A900AC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Wielkość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44A3C6CB" w14:textId="77777777" w:rsidR="00A900AC" w:rsidRPr="00354469" w:rsidRDefault="00A900AC" w:rsidP="00A900AC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Źródło danych</w:t>
            </w:r>
            <w:r w:rsidRPr="00354469" w:rsidDel="00260F3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5369" w:type="dxa"/>
            <w:gridSpan w:val="12"/>
            <w:shd w:val="clear" w:color="auto" w:fill="auto"/>
          </w:tcPr>
          <w:p w14:paraId="5A0E3635" w14:textId="77777777" w:rsidR="00A900AC" w:rsidRPr="00354469" w:rsidRDefault="00A900AC" w:rsidP="00A900AC">
            <w:pPr>
              <w:spacing w:before="4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Oddziaływanie</w:t>
            </w:r>
          </w:p>
        </w:tc>
      </w:tr>
      <w:tr w:rsidR="00411534" w:rsidRPr="00354469" w14:paraId="66A5320B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3FA1FC68" w14:textId="77777777" w:rsidR="00411534" w:rsidRDefault="00411534" w:rsidP="00A900AC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>Osoby niepełnosprawne</w:t>
            </w:r>
            <w:r w:rsidRPr="00D27D67">
              <w:rPr>
                <w:rFonts w:ascii="Times New Roman" w:hAnsi="Times New Roman"/>
                <w:color w:val="000000"/>
              </w:rPr>
              <w:t xml:space="preserve"> w rozumieniu przepisów ustawy z dnia 27 sierpnia 1997 r. o rehabilitacji zawodowej i społecznej oraz zatrudnianiu osób niepełnosprawnych </w:t>
            </w:r>
            <w:r w:rsidRPr="00D27D67">
              <w:rPr>
                <w:rFonts w:ascii="Times New Roman" w:hAnsi="Times New Roman"/>
                <w:color w:val="000000"/>
              </w:rPr>
              <w:br/>
            </w:r>
          </w:p>
          <w:p w14:paraId="40305D49" w14:textId="77777777" w:rsidR="00F7395C" w:rsidRDefault="00F7395C" w:rsidP="00A900AC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76FB71FF" w14:textId="77777777" w:rsidR="00F7395C" w:rsidRDefault="00F7395C" w:rsidP="00A900AC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74CC739B" w14:textId="77777777" w:rsidR="00F7395C" w:rsidRDefault="00F7395C" w:rsidP="00A900AC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46399F9E" w14:textId="77777777" w:rsidR="00F7395C" w:rsidRDefault="00F7395C" w:rsidP="00A900AC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2F7F14EF" w14:textId="77777777" w:rsidR="00F7395C" w:rsidRDefault="00F7395C" w:rsidP="00A900AC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38C3D92B" w14:textId="77777777" w:rsidR="00F7395C" w:rsidRDefault="00F7395C" w:rsidP="00A900AC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  <w:p w14:paraId="2D8DD907" w14:textId="61876289" w:rsidR="00F7395C" w:rsidRPr="00AF0AC1" w:rsidRDefault="00F7395C" w:rsidP="00A900AC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 xml:space="preserve">Dzieci z niepełnosprawnościami 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646B19A0" w14:textId="714C78EB" w:rsidR="00411534" w:rsidRPr="00D27D67" w:rsidRDefault="00411534" w:rsidP="00411534">
            <w:pPr>
              <w:pStyle w:val="Tekstkomentarza"/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D67">
              <w:rPr>
                <w:rFonts w:ascii="Times New Roman" w:hAnsi="Times New Roman"/>
                <w:color w:val="000000"/>
                <w:sz w:val="22"/>
                <w:szCs w:val="22"/>
              </w:rPr>
              <w:t>893 tys. – o znacznym stopniu niepełnosprawności</w:t>
            </w:r>
          </w:p>
          <w:p w14:paraId="7BC303DC" w14:textId="77777777" w:rsidR="00411534" w:rsidRPr="00D27D67" w:rsidRDefault="00411534" w:rsidP="00411534">
            <w:pPr>
              <w:pStyle w:val="Tekstkomentarza"/>
              <w:spacing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27D67">
              <w:rPr>
                <w:rFonts w:ascii="Times New Roman" w:hAnsi="Times New Roman"/>
                <w:color w:val="000000"/>
                <w:sz w:val="22"/>
                <w:szCs w:val="22"/>
              </w:rPr>
              <w:t>1 393 tys. – o umiarkowanym stopniu niepełnosprawności</w:t>
            </w:r>
          </w:p>
          <w:p w14:paraId="77A5ADA9" w14:textId="77777777" w:rsidR="00411534" w:rsidRDefault="00411534" w:rsidP="00411534">
            <w:pPr>
              <w:spacing w:before="40" w:line="240" w:lineRule="auto"/>
              <w:rPr>
                <w:rFonts w:ascii="Times New Roman" w:hAnsi="Times New Roman"/>
                <w:color w:val="000000"/>
              </w:rPr>
            </w:pPr>
            <w:r w:rsidRPr="00D27D67">
              <w:rPr>
                <w:rFonts w:ascii="Times New Roman" w:hAnsi="Times New Roman"/>
                <w:color w:val="000000"/>
              </w:rPr>
              <w:t>744 tys. – o lekkim stopniu niepełnosprawności</w:t>
            </w:r>
          </w:p>
          <w:p w14:paraId="7C49C5AC" w14:textId="77777777" w:rsidR="00F7395C" w:rsidRDefault="00F7395C" w:rsidP="00411534">
            <w:pPr>
              <w:spacing w:before="40" w:line="240" w:lineRule="auto"/>
              <w:rPr>
                <w:rFonts w:ascii="Times New Roman" w:hAnsi="Times New Roman"/>
                <w:color w:val="000000"/>
              </w:rPr>
            </w:pPr>
          </w:p>
          <w:p w14:paraId="35CBAEA5" w14:textId="2A04269B" w:rsidR="00F7395C" w:rsidRPr="00AF0AC1" w:rsidRDefault="00F7395C" w:rsidP="00411534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1C31C730" w14:textId="77777777" w:rsidR="00411534" w:rsidRPr="00D27D67" w:rsidRDefault="00411534" w:rsidP="0041153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D27D67">
              <w:rPr>
                <w:rFonts w:ascii="Times New Roman" w:hAnsi="Times New Roman"/>
                <w:color w:val="000000"/>
                <w:spacing w:val="-2"/>
              </w:rPr>
              <w:t xml:space="preserve">Dane z Badania Aktywności </w:t>
            </w:r>
            <w:r w:rsidRPr="00766731">
              <w:rPr>
                <w:rFonts w:ascii="Times New Roman" w:hAnsi="Times New Roman"/>
                <w:color w:val="000000"/>
                <w:spacing w:val="-2"/>
              </w:rPr>
              <w:t>Ekonomicznej Ludności za IV kwartał 20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20 </w:t>
            </w:r>
            <w:r w:rsidRPr="00766731">
              <w:rPr>
                <w:rFonts w:ascii="Times New Roman" w:hAnsi="Times New Roman"/>
                <w:color w:val="000000"/>
                <w:spacing w:val="-2"/>
              </w:rPr>
              <w:t>(liczba osób niepełnosprawnych w wieku 16 lat i więcej)</w:t>
            </w:r>
          </w:p>
          <w:p w14:paraId="61F7C642" w14:textId="77777777" w:rsidR="00411534" w:rsidRPr="00AF0AC1" w:rsidRDefault="00411534" w:rsidP="00A900AC">
            <w:pPr>
              <w:spacing w:before="40"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27802F6C" w14:textId="05A185AE" w:rsidR="00D74194" w:rsidRPr="00C26C2A" w:rsidRDefault="00D74194" w:rsidP="00D7419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C26C2A">
              <w:rPr>
                <w:rFonts w:ascii="Times New Roman" w:hAnsi="Times New Roman"/>
              </w:rPr>
              <w:t>Koordynacja oraz standaryzacja usług</w:t>
            </w:r>
            <w:r w:rsidR="00ED271A">
              <w:rPr>
                <w:rFonts w:ascii="Times New Roman" w:hAnsi="Times New Roman"/>
              </w:rPr>
              <w:t xml:space="preserve"> świadczonych na rzecz tej grupy</w:t>
            </w:r>
            <w:r w:rsidRPr="00C26C2A">
              <w:rPr>
                <w:rFonts w:ascii="Times New Roman" w:hAnsi="Times New Roman"/>
              </w:rPr>
              <w:t xml:space="preserve">, wsparcie rodziny realizującej opiekę nad osobą z niepełnosprawnością, </w:t>
            </w:r>
            <w:r w:rsidR="00C26C2A" w:rsidRPr="00C26C2A">
              <w:rPr>
                <w:rFonts w:ascii="Times New Roman" w:hAnsi="Times New Roman"/>
              </w:rPr>
              <w:t>usamodzielnienie.</w:t>
            </w:r>
          </w:p>
          <w:p w14:paraId="797DB567" w14:textId="77777777" w:rsidR="00411534" w:rsidRPr="00AF0AC1" w:rsidRDefault="00411534" w:rsidP="00A900AC">
            <w:pPr>
              <w:spacing w:before="40"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A900AC" w:rsidRPr="00354469" w14:paraId="1F51B731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7A5930AE" w14:textId="1F8D79DB" w:rsidR="00A900AC" w:rsidRPr="00AF0AC1" w:rsidRDefault="009973A3" w:rsidP="00A900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66731">
              <w:rPr>
                <w:rFonts w:ascii="Times New Roman" w:hAnsi="Times New Roman"/>
              </w:rPr>
              <w:t>Osoby z zaburzeniami psychicznymi, o których mowa w ustawie z dnia 19 sierpnia 1994 r. o ochronie zdrowia psychicznego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4AAD898F" w14:textId="14FBE2AE" w:rsidR="00A900AC" w:rsidRPr="00AF0AC1" w:rsidRDefault="003D68D8" w:rsidP="0082452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lang w:eastAsia="pl-PL"/>
              </w:rPr>
              <w:t xml:space="preserve">Ponad </w:t>
            </w:r>
            <w:r w:rsidRPr="00766731">
              <w:rPr>
                <w:rFonts w:ascii="Times New Roman" w:hAnsi="Times New Roman"/>
                <w:lang w:eastAsia="pl-PL"/>
              </w:rPr>
              <w:t>1</w:t>
            </w:r>
            <w:r>
              <w:rPr>
                <w:rFonts w:ascii="Times New Roman" w:hAnsi="Times New Roman"/>
                <w:lang w:eastAsia="pl-PL"/>
              </w:rPr>
              <w:t>,</w:t>
            </w:r>
            <w:r w:rsidR="0082452C">
              <w:rPr>
                <w:rFonts w:ascii="Times New Roman" w:hAnsi="Times New Roman"/>
                <w:lang w:eastAsia="pl-PL"/>
              </w:rPr>
              <w:t>4</w:t>
            </w:r>
            <w:r w:rsidRPr="00766731">
              <w:rPr>
                <w:rFonts w:ascii="Times New Roman" w:hAnsi="Times New Roman"/>
                <w:lang w:eastAsia="pl-PL"/>
              </w:rPr>
              <w:t xml:space="preserve"> mln osób 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7E8300A5" w14:textId="14A62914" w:rsidR="00A900AC" w:rsidRPr="00AF0AC1" w:rsidRDefault="00ED271A" w:rsidP="0082452C">
            <w:pPr>
              <w:spacing w:line="240" w:lineRule="auto"/>
              <w:rPr>
                <w:rFonts w:ascii="Times New Roman" w:hAnsi="Times New Roman"/>
                <w:color w:val="FF0000"/>
                <w:spacing w:val="-2"/>
              </w:rPr>
            </w:pPr>
            <w:r w:rsidRPr="00ED271A">
              <w:rPr>
                <w:rFonts w:ascii="Times New Roman" w:hAnsi="Times New Roman"/>
                <w:spacing w:val="-2"/>
              </w:rPr>
              <w:t>GUS</w:t>
            </w:r>
            <w:r w:rsidR="006B18BB">
              <w:rPr>
                <w:rFonts w:ascii="Times New Roman" w:hAnsi="Times New Roman"/>
                <w:spacing w:val="-2"/>
              </w:rPr>
              <w:t xml:space="preserve"> - </w:t>
            </w:r>
            <w:r w:rsidR="00C656D1" w:rsidRPr="00C656D1">
              <w:rPr>
                <w:rFonts w:ascii="Times New Roman" w:hAnsi="Times New Roman"/>
                <w:spacing w:val="-2"/>
              </w:rPr>
              <w:t>Leczeni w poradniach dla osób z zaburzeniami psychicznymi, uzależnionych od alkoholu</w:t>
            </w:r>
          </w:p>
        </w:tc>
        <w:tc>
          <w:tcPr>
            <w:tcW w:w="5369" w:type="dxa"/>
            <w:gridSpan w:val="12"/>
            <w:shd w:val="clear" w:color="auto" w:fill="auto"/>
          </w:tcPr>
          <w:p w14:paraId="3B1042D1" w14:textId="37D28D56" w:rsidR="00035D6C" w:rsidRPr="00035D6C" w:rsidRDefault="00035D6C" w:rsidP="00035D6C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035D6C">
              <w:rPr>
                <w:rFonts w:ascii="Times New Roman" w:hAnsi="Times New Roman"/>
              </w:rPr>
              <w:t xml:space="preserve">Koordynacja oraz standaryzacja usług dla osób z zaburzeniami psychicznymi, reintegracja </w:t>
            </w:r>
            <w:proofErr w:type="spellStart"/>
            <w:r w:rsidRPr="00035D6C">
              <w:rPr>
                <w:rFonts w:ascii="Times New Roman" w:hAnsi="Times New Roman"/>
              </w:rPr>
              <w:t>społeczno</w:t>
            </w:r>
            <w:proofErr w:type="spellEnd"/>
            <w:r w:rsidRPr="00035D6C">
              <w:rPr>
                <w:rFonts w:ascii="Times New Roman" w:hAnsi="Times New Roman"/>
              </w:rPr>
              <w:t xml:space="preserve"> – zawodowa osób z zaburzeniami psychicznymi, rozwój psychiatrii dziecięcej, funkcjonowanie stacjonarnej instytucji opieki dla osób z zaburzeniami psychicznymi oraz us</w:t>
            </w:r>
            <w:r>
              <w:rPr>
                <w:rFonts w:ascii="Times New Roman" w:hAnsi="Times New Roman"/>
              </w:rPr>
              <w:t xml:space="preserve">ług zdrowotnych poprzez rozwój </w:t>
            </w:r>
            <w:r w:rsidRPr="00035D6C">
              <w:rPr>
                <w:rFonts w:ascii="Times New Roman" w:hAnsi="Times New Roman"/>
              </w:rPr>
              <w:t>i wdrażanie środowiskowych centrów zdrowia psychicznego.</w:t>
            </w:r>
          </w:p>
          <w:p w14:paraId="02BCC802" w14:textId="0F5B2FB1" w:rsidR="00A900AC" w:rsidRPr="00035D6C" w:rsidRDefault="00A900AC" w:rsidP="00035D6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80132" w:rsidRPr="00354469" w14:paraId="6F8D9C58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51163AAD" w14:textId="6D443ECA" w:rsidR="00280132" w:rsidRPr="00AF0AC1" w:rsidRDefault="003D68D8" w:rsidP="00A900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</w:t>
            </w:r>
            <w:r w:rsidRPr="00A97640">
              <w:rPr>
                <w:rFonts w:ascii="Times New Roman" w:hAnsi="Times New Roman"/>
              </w:rPr>
              <w:t xml:space="preserve">soby starsze w rozumieniu ustawy </w:t>
            </w:r>
            <w:r>
              <w:rPr>
                <w:rFonts w:ascii="Times New Roman" w:hAnsi="Times New Roman"/>
              </w:rPr>
              <w:t xml:space="preserve">z dnia 11 września 2015 r. </w:t>
            </w:r>
            <w:r w:rsidRPr="00A97640">
              <w:rPr>
                <w:rFonts w:ascii="Times New Roman" w:hAnsi="Times New Roman"/>
              </w:rPr>
              <w:t>o osobach starszych</w:t>
            </w:r>
            <w:r>
              <w:rPr>
                <w:rFonts w:ascii="Times New Roman" w:hAnsi="Times New Roman"/>
              </w:rPr>
              <w:t xml:space="preserve"> (</w:t>
            </w:r>
            <w:r w:rsidRPr="004A04F5">
              <w:rPr>
                <w:rFonts w:ascii="Times New Roman" w:hAnsi="Times New Roman"/>
              </w:rPr>
              <w:t>osoba, która ukończyła 60. rok życia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5CD5E679" w14:textId="6062B57D" w:rsidR="00280132" w:rsidRPr="00AF0AC1" w:rsidRDefault="003D68D8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4A04F5">
              <w:rPr>
                <w:rFonts w:ascii="Times New Roman" w:hAnsi="Times New Roman"/>
                <w:spacing w:val="-2"/>
              </w:rPr>
              <w:t>W 2018 r. liczba mieszkańców w wieku 60 lat i więcej wyniosła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4A04F5">
              <w:rPr>
                <w:rFonts w:ascii="Times New Roman" w:hAnsi="Times New Roman"/>
                <w:spacing w:val="-2"/>
              </w:rPr>
              <w:t>9508,4 tys. osób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14F791D1" w14:textId="477B9D23" w:rsidR="00280132" w:rsidRPr="00AF0AC1" w:rsidRDefault="003D68D8" w:rsidP="00A900AC">
            <w:pPr>
              <w:spacing w:line="240" w:lineRule="auto"/>
              <w:rPr>
                <w:rFonts w:ascii="Times New Roman" w:hAnsi="Times New Roman"/>
                <w:color w:val="FF0000"/>
                <w:spacing w:val="-2"/>
              </w:rPr>
            </w:pPr>
            <w:r w:rsidRPr="000F66B1">
              <w:rPr>
                <w:rFonts w:ascii="Times New Roman" w:hAnsi="Times New Roman"/>
                <w:spacing w:val="-2"/>
              </w:rPr>
              <w:t xml:space="preserve">GUS </w:t>
            </w:r>
            <w:r>
              <w:rPr>
                <w:rFonts w:ascii="Times New Roman" w:hAnsi="Times New Roman"/>
                <w:spacing w:val="-2"/>
              </w:rPr>
              <w:t xml:space="preserve">– </w:t>
            </w:r>
            <w:r w:rsidRPr="000F66B1">
              <w:rPr>
                <w:rFonts w:ascii="Times New Roman" w:hAnsi="Times New Roman"/>
                <w:spacing w:val="-2"/>
              </w:rPr>
              <w:t>Sytuacja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 w:rsidRPr="000F66B1">
              <w:rPr>
                <w:rFonts w:ascii="Times New Roman" w:hAnsi="Times New Roman"/>
                <w:spacing w:val="-2"/>
              </w:rPr>
              <w:t xml:space="preserve"> osób starszych w Polsce w 2018 r., Warszawa, Białystok 2020 r.</w:t>
            </w:r>
          </w:p>
        </w:tc>
        <w:tc>
          <w:tcPr>
            <w:tcW w:w="5369" w:type="dxa"/>
            <w:gridSpan w:val="12"/>
            <w:shd w:val="clear" w:color="auto" w:fill="auto"/>
          </w:tcPr>
          <w:p w14:paraId="6349CF17" w14:textId="2384EED1" w:rsidR="00D74194" w:rsidRPr="00D74194" w:rsidRDefault="00D74194" w:rsidP="00D74194">
            <w:pPr>
              <w:spacing w:after="120"/>
              <w:jc w:val="both"/>
              <w:rPr>
                <w:rFonts w:ascii="Times New Roman" w:hAnsi="Times New Roman"/>
              </w:rPr>
            </w:pPr>
            <w:r w:rsidRPr="00D74194">
              <w:rPr>
                <w:rFonts w:ascii="Times New Roman" w:hAnsi="Times New Roman"/>
              </w:rPr>
              <w:t>Koordynacja oraz standaryzacja usług, wsparcie rodziny realizującej opiekę długoterminową, rozwój środowiskowych form wsparcia opieki długoterminowej, system finansowania opieki długoterminowej, wsparcie i rozwój kadr świadczących opiekę długoterminową.</w:t>
            </w:r>
          </w:p>
          <w:p w14:paraId="78A1BAF1" w14:textId="77777777" w:rsidR="00280132" w:rsidRPr="00AF0AC1" w:rsidRDefault="00280132" w:rsidP="003A16E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23719F" w:rsidRPr="00354469" w14:paraId="013C3EDE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5B06E3B5" w14:textId="24DAE190" w:rsidR="0023719F" w:rsidRDefault="0023719F" w:rsidP="00A900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Osoby bezdomne 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325A8E44" w14:textId="36EABB9C" w:rsidR="0023719F" w:rsidRPr="004A04F5" w:rsidRDefault="00B65003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30,3 tyś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571095AD" w14:textId="38769227" w:rsidR="0023719F" w:rsidRPr="000F66B1" w:rsidRDefault="00B65003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B65003">
              <w:rPr>
                <w:rFonts w:ascii="Times New Roman" w:hAnsi="Times New Roman"/>
                <w:spacing w:val="-2"/>
              </w:rPr>
              <w:t>Ogólnopolskiego badania liczby osób bezdomnych</w:t>
            </w:r>
            <w:r>
              <w:rPr>
                <w:rFonts w:ascii="Times New Roman" w:hAnsi="Times New Roman"/>
                <w:spacing w:val="-2"/>
              </w:rPr>
              <w:t xml:space="preserve"> 2019 r.</w:t>
            </w:r>
          </w:p>
        </w:tc>
        <w:tc>
          <w:tcPr>
            <w:tcW w:w="5369" w:type="dxa"/>
            <w:gridSpan w:val="12"/>
            <w:shd w:val="clear" w:color="auto" w:fill="auto"/>
          </w:tcPr>
          <w:p w14:paraId="324AF8EC" w14:textId="7FE8B04C" w:rsidR="0023719F" w:rsidRPr="00035D6C" w:rsidRDefault="00035D6C" w:rsidP="00D74194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 w:rsidRPr="00035D6C">
              <w:rPr>
                <w:rFonts w:ascii="Times New Roman" w:hAnsi="Times New Roman"/>
              </w:rPr>
              <w:t>Wdrożenie systemu koordynacji oraz standaryzacji usług społecznych dla osób w kryzysie bezdomności. Opracowanie i wdrożenie rozwiązań na rzecz przejścia ze wsparcia instytucjonalnego do wsparcia w formie mieszkaniowej.</w:t>
            </w:r>
          </w:p>
        </w:tc>
      </w:tr>
      <w:tr w:rsidR="00280132" w:rsidRPr="00354469" w14:paraId="21628BB5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3153DCD8" w14:textId="77777777" w:rsidR="00D74194" w:rsidRDefault="00A52B3E" w:rsidP="00A900AC">
            <w:pPr>
              <w:spacing w:line="240" w:lineRule="auto"/>
              <w:rPr>
                <w:rFonts w:ascii="Times New Roman" w:hAnsi="Times New Roman"/>
              </w:rPr>
            </w:pPr>
            <w:r w:rsidRPr="00361159">
              <w:rPr>
                <w:rFonts w:ascii="Times New Roman" w:hAnsi="Times New Roman"/>
              </w:rPr>
              <w:t>Rodziny zastępcze zawodowe i prowadzący rodzinne domy dziecka</w:t>
            </w:r>
            <w:r w:rsidR="00D74194">
              <w:rPr>
                <w:rFonts w:ascii="Times New Roman" w:hAnsi="Times New Roman"/>
              </w:rPr>
              <w:t xml:space="preserve"> </w:t>
            </w:r>
          </w:p>
          <w:p w14:paraId="7525E9E4" w14:textId="77777777" w:rsidR="00D74194" w:rsidRDefault="00D74194" w:rsidP="00A900AC">
            <w:pPr>
              <w:spacing w:line="240" w:lineRule="auto"/>
              <w:rPr>
                <w:rFonts w:ascii="Times New Roman" w:hAnsi="Times New Roman"/>
              </w:rPr>
            </w:pPr>
          </w:p>
          <w:p w14:paraId="493C2196" w14:textId="77777777" w:rsidR="00D74194" w:rsidRDefault="00D74194" w:rsidP="00A900AC">
            <w:pPr>
              <w:spacing w:line="240" w:lineRule="auto"/>
              <w:rPr>
                <w:rFonts w:ascii="Times New Roman" w:hAnsi="Times New Roman"/>
              </w:rPr>
            </w:pPr>
          </w:p>
          <w:p w14:paraId="3878A15F" w14:textId="77777777" w:rsidR="00D74194" w:rsidRDefault="00D74194" w:rsidP="00A900AC">
            <w:pPr>
              <w:spacing w:line="240" w:lineRule="auto"/>
              <w:rPr>
                <w:rFonts w:ascii="Times New Roman" w:hAnsi="Times New Roman"/>
              </w:rPr>
            </w:pPr>
          </w:p>
          <w:p w14:paraId="094DB040" w14:textId="77777777" w:rsidR="00D74194" w:rsidRDefault="00D74194" w:rsidP="00A900AC">
            <w:pPr>
              <w:spacing w:line="240" w:lineRule="auto"/>
              <w:rPr>
                <w:rFonts w:ascii="Times New Roman" w:hAnsi="Times New Roman"/>
              </w:rPr>
            </w:pPr>
          </w:p>
          <w:p w14:paraId="6A9E061D" w14:textId="0FF37149" w:rsidR="00280132" w:rsidRPr="00AF0AC1" w:rsidRDefault="00D74194" w:rsidP="00A900AC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Placówki opiekuńczo-wychowawcze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4B5D7175" w14:textId="66C12759" w:rsidR="00280132" w:rsidRPr="00AF0AC1" w:rsidRDefault="00A52B3E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361159">
              <w:rPr>
                <w:rFonts w:ascii="Times New Roman" w:hAnsi="Times New Roman"/>
                <w:spacing w:val="-2"/>
              </w:rPr>
              <w:t>2 835 rodzin zawodowych i rodzinnych domów dziecka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5AD6770F" w14:textId="4588D452" w:rsidR="00280132" w:rsidRPr="00AF0AC1" w:rsidRDefault="00A52B3E" w:rsidP="00A900AC">
            <w:pPr>
              <w:spacing w:line="240" w:lineRule="auto"/>
              <w:rPr>
                <w:rFonts w:ascii="Times New Roman" w:hAnsi="Times New Roman"/>
                <w:color w:val="FF0000"/>
                <w:spacing w:val="-2"/>
              </w:rPr>
            </w:pPr>
            <w:r w:rsidRPr="00361159">
              <w:rPr>
                <w:rFonts w:ascii="Times New Roman" w:hAnsi="Times New Roman"/>
                <w:spacing w:val="-2"/>
              </w:rPr>
              <w:t>Dane ze sprawozdań rzeczowo-finansowych z wykonywania zadań z zakresu wspierania rodziny i systemu pieczy zastępczej</w:t>
            </w:r>
          </w:p>
        </w:tc>
        <w:tc>
          <w:tcPr>
            <w:tcW w:w="5369" w:type="dxa"/>
            <w:gridSpan w:val="12"/>
            <w:shd w:val="clear" w:color="auto" w:fill="auto"/>
          </w:tcPr>
          <w:p w14:paraId="306B9C54" w14:textId="65CDE48A" w:rsidR="00D74194" w:rsidRPr="00D74194" w:rsidRDefault="00D74194" w:rsidP="00D7419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D74194">
              <w:rPr>
                <w:rFonts w:ascii="Times New Roman" w:hAnsi="Times New Roman"/>
              </w:rPr>
              <w:t xml:space="preserve">Rozwój </w:t>
            </w:r>
            <w:r w:rsidR="00EF6A2F">
              <w:rPr>
                <w:rFonts w:ascii="Times New Roman" w:hAnsi="Times New Roman"/>
              </w:rPr>
              <w:t xml:space="preserve"> </w:t>
            </w:r>
            <w:r w:rsidRPr="00D74194">
              <w:rPr>
                <w:rFonts w:ascii="Times New Roman" w:hAnsi="Times New Roman"/>
              </w:rPr>
              <w:t>profilaktycznych</w:t>
            </w:r>
            <w:r w:rsidR="000F5232">
              <w:rPr>
                <w:rFonts w:ascii="Times New Roman" w:hAnsi="Times New Roman"/>
              </w:rPr>
              <w:t xml:space="preserve"> </w:t>
            </w:r>
            <w:r w:rsidRPr="00D74194">
              <w:rPr>
                <w:rFonts w:ascii="Times New Roman" w:hAnsi="Times New Roman"/>
              </w:rPr>
              <w:t>bezpośrednic</w:t>
            </w:r>
            <w:r w:rsidR="000F5232">
              <w:rPr>
                <w:rFonts w:ascii="Times New Roman" w:hAnsi="Times New Roman"/>
              </w:rPr>
              <w:t xml:space="preserve">h </w:t>
            </w:r>
            <w:r w:rsidRPr="00D74194">
              <w:rPr>
                <w:rFonts w:ascii="Times New Roman" w:hAnsi="Times New Roman"/>
              </w:rPr>
              <w:t>usług środowiskowych, rozwój rodzinnych form pieczy zastępczej, reforma placówek całodobowych długookresowego pobytu, usamodzielnianie wychowanków pieczy zastępczej i placówek całodobowych i długookresowego pobytu.</w:t>
            </w:r>
          </w:p>
          <w:p w14:paraId="70A26751" w14:textId="77777777" w:rsidR="00280132" w:rsidRPr="00D74194" w:rsidRDefault="00280132" w:rsidP="00D74194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A52B3E" w:rsidRPr="00354469" w14:paraId="7135C297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480F2CFE" w14:textId="2AA397D2" w:rsidR="00A52B3E" w:rsidRPr="00361159" w:rsidRDefault="0015373C" w:rsidP="00A900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Domy pomocy społecznej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093DEC2F" w14:textId="13DCA505" w:rsidR="00A52B3E" w:rsidRPr="00AF0AC1" w:rsidRDefault="003D4D07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826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279A8DBC" w14:textId="0ED33ED2" w:rsidR="00A52B3E" w:rsidRPr="00AF0AC1" w:rsidRDefault="0078179D" w:rsidP="00A900AC">
            <w:pPr>
              <w:spacing w:line="240" w:lineRule="auto"/>
              <w:rPr>
                <w:rFonts w:ascii="Times New Roman" w:hAnsi="Times New Roman"/>
                <w:color w:val="FF0000"/>
                <w:spacing w:val="-2"/>
              </w:rPr>
            </w:pPr>
            <w:r w:rsidRPr="002E4D42">
              <w:rPr>
                <w:rFonts w:ascii="Times New Roman" w:hAnsi="Times New Roman"/>
                <w:bCs/>
              </w:rPr>
              <w:t>Sprawozdanie MRPiPS-05 – stan na 31 grudnia 2020 r</w:t>
            </w:r>
          </w:p>
        </w:tc>
        <w:tc>
          <w:tcPr>
            <w:tcW w:w="5369" w:type="dxa"/>
            <w:gridSpan w:val="12"/>
            <w:shd w:val="clear" w:color="auto" w:fill="auto"/>
          </w:tcPr>
          <w:p w14:paraId="6F3C23C9" w14:textId="7DF86FAC" w:rsidR="00A52B3E" w:rsidRPr="00AF0AC1" w:rsidRDefault="003D4D07" w:rsidP="003A16E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Poszerzenie katalogu form pomocy świadczonych przez dom</w:t>
            </w:r>
            <w:r w:rsidR="00FF1A07">
              <w:rPr>
                <w:rFonts w:ascii="Times New Roman" w:hAnsi="Times New Roman"/>
                <w:color w:val="000000"/>
                <w:spacing w:val="-2"/>
              </w:rPr>
              <w:t>y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pomocy społecznej, </w:t>
            </w:r>
            <w:r w:rsidR="00FF1A07">
              <w:rPr>
                <w:rFonts w:ascii="Times New Roman" w:hAnsi="Times New Roman"/>
                <w:color w:val="000000"/>
                <w:spacing w:val="-2"/>
              </w:rPr>
              <w:t xml:space="preserve">zmiana standardu świadczenia usług. </w:t>
            </w:r>
          </w:p>
        </w:tc>
      </w:tr>
      <w:tr w:rsidR="00A52B3E" w:rsidRPr="00354469" w14:paraId="21CD6B23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143A0331" w14:textId="09B775DC" w:rsidR="00A52B3E" w:rsidRPr="00361159" w:rsidRDefault="002549E7" w:rsidP="00A900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Mieszkania chronione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109920DB" w14:textId="77777777" w:rsidR="00A52B3E" w:rsidRPr="00AF0AC1" w:rsidRDefault="00A52B3E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5D8E31EC" w14:textId="77777777" w:rsidR="00A52B3E" w:rsidRPr="00AF0AC1" w:rsidRDefault="00A52B3E" w:rsidP="00A900AC">
            <w:pPr>
              <w:spacing w:line="240" w:lineRule="auto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331E05B3" w14:textId="0D8827A7" w:rsidR="00A52B3E" w:rsidRPr="00AF0AC1" w:rsidRDefault="003D4D07" w:rsidP="003A16E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Rozwijanie mieszkalnictwa wspomaganego.</w:t>
            </w:r>
          </w:p>
        </w:tc>
      </w:tr>
      <w:tr w:rsidR="002549E7" w:rsidRPr="00354469" w14:paraId="26F9F663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76231E92" w14:textId="37B6331D" w:rsidR="002549E7" w:rsidRDefault="0023719F" w:rsidP="0082452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Ośr</w:t>
            </w:r>
            <w:r w:rsidR="0082452C">
              <w:rPr>
                <w:rFonts w:ascii="Times New Roman" w:hAnsi="Times New Roman"/>
              </w:rPr>
              <w:t>odki wsparcia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3C58AE5E" w14:textId="77777777" w:rsidR="002549E7" w:rsidRPr="00AF0AC1" w:rsidRDefault="002549E7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31261235" w14:textId="77777777" w:rsidR="002549E7" w:rsidRPr="001F48EA" w:rsidRDefault="002549E7" w:rsidP="00A900AC">
            <w:pPr>
              <w:spacing w:line="240" w:lineRule="auto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1B9FAD6C" w14:textId="1DD2110F" w:rsidR="001F48EA" w:rsidRPr="001F48EA" w:rsidRDefault="001F48EA" w:rsidP="007C5437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1F48EA">
              <w:rPr>
                <w:rFonts w:ascii="Times New Roman" w:eastAsia="Times New Roman" w:hAnsi="Times New Roman"/>
                <w:lang w:eastAsia="pl-PL"/>
              </w:rPr>
              <w:t xml:space="preserve">Rozwój usług </w:t>
            </w:r>
            <w:r w:rsidR="00EF6A2F">
              <w:rPr>
                <w:rFonts w:ascii="Times New Roman" w:eastAsia="Times New Roman" w:hAnsi="Times New Roman"/>
                <w:lang w:eastAsia="pl-PL"/>
              </w:rPr>
              <w:t xml:space="preserve"> świadczonych w społeczności lokalnej</w:t>
            </w:r>
          </w:p>
          <w:p w14:paraId="1C954EBA" w14:textId="5D297CA5" w:rsidR="002549E7" w:rsidRPr="001F48EA" w:rsidRDefault="002549E7" w:rsidP="007C5437">
            <w:pPr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1F48EA" w:rsidRPr="00354469" w14:paraId="187B0D0D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0BE1CA01" w14:textId="4FEEFC10" w:rsidR="007C5437" w:rsidRPr="007C5437" w:rsidRDefault="007C5437" w:rsidP="007C5437">
            <w:pPr>
              <w:spacing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7C5437">
              <w:rPr>
                <w:rFonts w:ascii="Times New Roman" w:eastAsia="+mn-ea" w:hAnsi="Times New Roman"/>
                <w:color w:val="000000"/>
                <w:lang w:eastAsia="pl-PL"/>
              </w:rPr>
              <w:t xml:space="preserve">Instytucje opieki długoterminowej </w:t>
            </w:r>
          </w:p>
          <w:p w14:paraId="187701E5" w14:textId="5434E27D" w:rsidR="001F48EA" w:rsidRDefault="001F48EA" w:rsidP="00A900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06" w:type="dxa"/>
            <w:gridSpan w:val="6"/>
            <w:shd w:val="clear" w:color="auto" w:fill="auto"/>
          </w:tcPr>
          <w:p w14:paraId="28907FA4" w14:textId="77777777" w:rsidR="001F48EA" w:rsidRPr="00AF0AC1" w:rsidRDefault="001F48EA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4A7D7B10" w14:textId="77777777" w:rsidR="001F48EA" w:rsidRPr="001F48EA" w:rsidRDefault="001F48EA" w:rsidP="00A900AC">
            <w:pPr>
              <w:spacing w:line="240" w:lineRule="auto"/>
              <w:rPr>
                <w:rFonts w:ascii="Times New Roman" w:hAnsi="Times New Roman"/>
                <w:color w:val="FF0000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4AE6EF67" w14:textId="1EE5265F" w:rsidR="001F48EA" w:rsidRPr="007C5437" w:rsidRDefault="007C5437" w:rsidP="0082452C">
            <w:pPr>
              <w:contextualSpacing/>
              <w:jc w:val="both"/>
              <w:rPr>
                <w:rFonts w:ascii="Times New Roman" w:eastAsia="Times New Roman" w:hAnsi="Times New Roman"/>
                <w:sz w:val="26"/>
                <w:szCs w:val="24"/>
                <w:lang w:eastAsia="pl-PL"/>
              </w:rPr>
            </w:pPr>
            <w:r w:rsidRPr="007C5437">
              <w:rPr>
                <w:rFonts w:ascii="Times New Roman" w:eastAsia="+mn-ea" w:hAnsi="Times New Roman"/>
                <w:color w:val="000000"/>
                <w:lang w:eastAsia="pl-PL"/>
              </w:rPr>
              <w:t>Przekształc</w:t>
            </w:r>
            <w:r w:rsidR="00581743">
              <w:rPr>
                <w:rFonts w:ascii="Times New Roman" w:eastAsia="+mn-ea" w:hAnsi="Times New Roman"/>
                <w:color w:val="000000"/>
                <w:lang w:eastAsia="pl-PL"/>
              </w:rPr>
              <w:t>a</w:t>
            </w:r>
            <w:r w:rsidRPr="007C5437">
              <w:rPr>
                <w:rFonts w:ascii="Times New Roman" w:eastAsia="+mn-ea" w:hAnsi="Times New Roman"/>
                <w:color w:val="000000"/>
                <w:lang w:eastAsia="pl-PL"/>
              </w:rPr>
              <w:t>nie stacjonarnych instytucji opieki długoterminowej w środowiskowe centra opieki długoterminowej</w:t>
            </w:r>
            <w:r w:rsidR="0082452C">
              <w:rPr>
                <w:rFonts w:ascii="Times New Roman" w:eastAsia="+mn-ea" w:hAnsi="Times New Roman"/>
                <w:color w:val="000000"/>
                <w:lang w:eastAsia="pl-PL"/>
              </w:rPr>
              <w:t xml:space="preserve">. </w:t>
            </w:r>
            <w:r w:rsidRPr="007C5437">
              <w:rPr>
                <w:rFonts w:ascii="Times New Roman" w:eastAsia="+mn-ea" w:hAnsi="Times New Roman"/>
                <w:color w:val="000000"/>
                <w:lang w:eastAsia="pl-PL"/>
              </w:rPr>
              <w:t>Zmiana standardów świadczenia usług stacjonarnej opieki długoterminow</w:t>
            </w:r>
            <w:r>
              <w:rPr>
                <w:rFonts w:ascii="Times New Roman" w:eastAsia="+mn-ea" w:hAnsi="Times New Roman"/>
                <w:color w:val="000000"/>
                <w:lang w:eastAsia="pl-PL"/>
              </w:rPr>
              <w:t xml:space="preserve">ej w zakresie warunków bytowych. </w:t>
            </w:r>
            <w:r w:rsidRPr="007C5437">
              <w:rPr>
                <w:rFonts w:ascii="Times New Roman" w:eastAsia="+mn-ea" w:hAnsi="Times New Roman"/>
                <w:color w:val="000000"/>
                <w:lang w:eastAsia="pl-PL"/>
              </w:rPr>
              <w:t xml:space="preserve"> </w:t>
            </w:r>
          </w:p>
        </w:tc>
      </w:tr>
      <w:tr w:rsidR="00A900AC" w:rsidRPr="00354469" w14:paraId="5F3B50AE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1CED8AB4" w14:textId="39379F3D" w:rsidR="00A900AC" w:rsidRPr="00564D26" w:rsidRDefault="003A16E1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64D26">
              <w:rPr>
                <w:rFonts w:ascii="Times New Roman" w:hAnsi="Times New Roman"/>
                <w:color w:val="000000"/>
              </w:rPr>
              <w:t>Wojewodowie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5FEED2D6" w14:textId="19C7180B" w:rsidR="00A900AC" w:rsidRPr="00564D26" w:rsidRDefault="003A16E1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64D26">
              <w:rPr>
                <w:rFonts w:ascii="Times New Roman" w:hAnsi="Times New Roman"/>
                <w:color w:val="000000"/>
                <w:spacing w:val="-2"/>
              </w:rPr>
              <w:t>16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681B4577" w14:textId="77777777" w:rsidR="00A900AC" w:rsidRPr="00B65003" w:rsidRDefault="00A900AC" w:rsidP="00A900AC">
            <w:pPr>
              <w:spacing w:line="240" w:lineRule="auto"/>
              <w:rPr>
                <w:rFonts w:ascii="Times New Roman" w:hAnsi="Times New Roman"/>
                <w:color w:val="FF0000"/>
                <w:spacing w:val="-2"/>
                <w:highlight w:val="yellow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7944CB61" w14:textId="3D559EB9" w:rsidR="00A900AC" w:rsidRPr="00B65003" w:rsidRDefault="00564D26" w:rsidP="00B65003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highlight w:val="yellow"/>
              </w:rPr>
            </w:pPr>
            <w:r w:rsidRPr="00564D26">
              <w:rPr>
                <w:rFonts w:ascii="Times New Roman" w:hAnsi="Times New Roman"/>
                <w:color w:val="000000"/>
                <w:spacing w:val="-2"/>
              </w:rPr>
              <w:t xml:space="preserve">Nadzór nad jednostkami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 wdrażającymi działania  </w:t>
            </w:r>
            <w:r w:rsidRPr="00564D26">
              <w:rPr>
                <w:rFonts w:ascii="Times New Roman" w:hAnsi="Times New Roman"/>
                <w:color w:val="000000"/>
                <w:spacing w:val="-2"/>
              </w:rPr>
              <w:t>dotycząc</w:t>
            </w:r>
            <w:r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564D26">
              <w:rPr>
                <w:rFonts w:ascii="Times New Roman" w:hAnsi="Times New Roman"/>
                <w:color w:val="000000"/>
                <w:spacing w:val="-2"/>
              </w:rPr>
              <w:t xml:space="preserve"> rozwoju usług społecznych.</w:t>
            </w:r>
          </w:p>
        </w:tc>
      </w:tr>
      <w:tr w:rsidR="00A900AC" w:rsidRPr="00354469" w14:paraId="15D3BCD0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01931A93" w14:textId="7034BF1E" w:rsidR="00A900AC" w:rsidRPr="00AF0AC1" w:rsidRDefault="003A16E1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F0AC1">
              <w:rPr>
                <w:rFonts w:ascii="Times New Roman" w:hAnsi="Times New Roman"/>
                <w:color w:val="000000"/>
                <w:spacing w:val="-2"/>
              </w:rPr>
              <w:t>Jednostki samorządu terytorialnego – gminy, powiaty, województwa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5D21CE00" w14:textId="5AB856E4" w:rsidR="00A900AC" w:rsidRPr="00AF0AC1" w:rsidRDefault="003A16E1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F0AC1">
              <w:rPr>
                <w:rFonts w:ascii="Times New Roman" w:hAnsi="Times New Roman"/>
                <w:color w:val="000000"/>
                <w:spacing w:val="-2"/>
              </w:rPr>
              <w:t>16 województw, 314 powiatów oraz 66 miast na prawach powiatów, 2411 gmin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74E8D03D" w14:textId="77777777" w:rsidR="00A900AC" w:rsidRPr="00AF0AC1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2289A6E1" w14:textId="061620C7" w:rsidR="00A900AC" w:rsidRPr="002C12FB" w:rsidRDefault="002C12FB" w:rsidP="002C12FB">
            <w:pPr>
              <w:rPr>
                <w:rFonts w:ascii="Times New Roman" w:hAnsi="Times New Roman"/>
                <w:color w:val="000000"/>
                <w:spacing w:val="-2"/>
              </w:rPr>
            </w:pPr>
            <w:r w:rsidRPr="002C12FB">
              <w:rPr>
                <w:rFonts w:ascii="Times New Roman" w:hAnsi="Times New Roman"/>
                <w:color w:val="000000"/>
              </w:rPr>
              <w:t>Wdrażanie działań dotyczących rozwoju usług społecznych.</w:t>
            </w:r>
          </w:p>
        </w:tc>
      </w:tr>
      <w:tr w:rsidR="00A900AC" w:rsidRPr="00354469" w14:paraId="16B72ED4" w14:textId="77777777" w:rsidTr="00C4460B">
        <w:trPr>
          <w:trHeight w:val="721"/>
        </w:trPr>
        <w:tc>
          <w:tcPr>
            <w:tcW w:w="2294" w:type="dxa"/>
            <w:gridSpan w:val="5"/>
            <w:shd w:val="clear" w:color="auto" w:fill="auto"/>
          </w:tcPr>
          <w:p w14:paraId="4382EDA0" w14:textId="77777777" w:rsidR="003A16E1" w:rsidRPr="00AF0AC1" w:rsidRDefault="003A16E1" w:rsidP="003A16E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F0AC1">
              <w:rPr>
                <w:rFonts w:ascii="Times New Roman" w:hAnsi="Times New Roman"/>
                <w:color w:val="000000"/>
              </w:rPr>
              <w:t>Organizacje Pozarządowe oraz podmioty określone      w art. 3 ust. 3 ustawy z dnia 24 kwietnia 2003 r.              o działalności pożytku publicznego                             i o wolontariacie</w:t>
            </w:r>
          </w:p>
          <w:p w14:paraId="10E2F330" w14:textId="77777777" w:rsidR="003A16E1" w:rsidRPr="00AF0AC1" w:rsidRDefault="003A16E1" w:rsidP="003A16E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F0AC1">
              <w:rPr>
                <w:rFonts w:ascii="Times New Roman" w:hAnsi="Times New Roman"/>
                <w:color w:val="000000"/>
              </w:rPr>
              <w:t>w tym:</w:t>
            </w:r>
          </w:p>
          <w:p w14:paraId="6D9826AA" w14:textId="77777777" w:rsidR="003A16E1" w:rsidRPr="00AF0AC1" w:rsidRDefault="003A16E1" w:rsidP="003A16E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F0AC1">
              <w:rPr>
                <w:rFonts w:ascii="Times New Roman" w:hAnsi="Times New Roman"/>
                <w:color w:val="000000"/>
              </w:rPr>
              <w:t>- Stowarzyszenia                        i podobne organizacje społeczne,</w:t>
            </w:r>
          </w:p>
          <w:p w14:paraId="01104ABD" w14:textId="77777777" w:rsidR="003A16E1" w:rsidRPr="00AF0AC1" w:rsidRDefault="003A16E1" w:rsidP="003A16E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F0AC1">
              <w:rPr>
                <w:rFonts w:ascii="Times New Roman" w:hAnsi="Times New Roman"/>
                <w:color w:val="000000"/>
              </w:rPr>
              <w:t>- Fundacje,</w:t>
            </w:r>
          </w:p>
          <w:p w14:paraId="690FD540" w14:textId="77777777" w:rsidR="003A16E1" w:rsidRPr="00AF0AC1" w:rsidRDefault="003A16E1" w:rsidP="003A16E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AF0AC1">
              <w:rPr>
                <w:rFonts w:ascii="Times New Roman" w:hAnsi="Times New Roman"/>
                <w:color w:val="000000"/>
              </w:rPr>
              <w:t>- Społeczne podmioty wyznaniowe i inne organizacje obywatelskie</w:t>
            </w:r>
          </w:p>
          <w:p w14:paraId="4213B5A5" w14:textId="2B680EDD" w:rsidR="00A900AC" w:rsidRPr="00AF0AC1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006" w:type="dxa"/>
            <w:gridSpan w:val="6"/>
            <w:shd w:val="clear" w:color="auto" w:fill="auto"/>
          </w:tcPr>
          <w:p w14:paraId="109EA5F2" w14:textId="326D2F19" w:rsidR="003A16E1" w:rsidRPr="00AF0AC1" w:rsidRDefault="003A16E1" w:rsidP="001F48EA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F0AC1">
              <w:rPr>
                <w:rFonts w:ascii="Times New Roman" w:hAnsi="Times New Roman"/>
                <w:color w:val="000000"/>
                <w:spacing w:val="-2"/>
              </w:rPr>
              <w:t>91,8 tys.</w:t>
            </w:r>
          </w:p>
          <w:p w14:paraId="3150F5C4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  <w:p w14:paraId="09F12EEB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  <w:p w14:paraId="04A1ACE0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  <w:p w14:paraId="4971D1BF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  <w:p w14:paraId="2E886FB5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  <w:p w14:paraId="43323058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  <w:p w14:paraId="777585A5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  <w:p w14:paraId="7294F76F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  <w:p w14:paraId="57E55E20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  <w:p w14:paraId="1558D4C2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  <w:p w14:paraId="0BE6D5DF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AF0AC1">
              <w:rPr>
                <w:rFonts w:ascii="Times New Roman" w:hAnsi="Times New Roman"/>
                <w:spacing w:val="-2"/>
              </w:rPr>
              <w:t>73,4 tys.</w:t>
            </w:r>
          </w:p>
          <w:p w14:paraId="31A772C0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</w:p>
          <w:p w14:paraId="7FEA0610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AF0AC1">
              <w:rPr>
                <w:rFonts w:ascii="Times New Roman" w:hAnsi="Times New Roman"/>
                <w:spacing w:val="-2"/>
              </w:rPr>
              <w:t>13,6 tys.</w:t>
            </w:r>
          </w:p>
          <w:p w14:paraId="4FF79D9B" w14:textId="77777777" w:rsidR="003A16E1" w:rsidRPr="00AF0AC1" w:rsidRDefault="003A16E1" w:rsidP="003A16E1">
            <w:pPr>
              <w:spacing w:line="240" w:lineRule="auto"/>
              <w:jc w:val="center"/>
              <w:rPr>
                <w:rFonts w:ascii="Times New Roman" w:hAnsi="Times New Roman"/>
                <w:spacing w:val="-2"/>
              </w:rPr>
            </w:pPr>
            <w:r w:rsidRPr="00AF0AC1">
              <w:rPr>
                <w:rFonts w:ascii="Times New Roman" w:hAnsi="Times New Roman"/>
                <w:spacing w:val="-2"/>
              </w:rPr>
              <w:t>4,8 tys.</w:t>
            </w:r>
          </w:p>
          <w:p w14:paraId="092C4D24" w14:textId="520F0402" w:rsidR="00A900AC" w:rsidRPr="00AF0AC1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78D7C40B" w14:textId="77777777" w:rsidR="003A16E1" w:rsidRPr="00AF0AC1" w:rsidRDefault="003A16E1" w:rsidP="003A16E1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AF0AC1">
              <w:rPr>
                <w:rFonts w:ascii="Times New Roman" w:hAnsi="Times New Roman"/>
                <w:color w:val="000000"/>
                <w:spacing w:val="-2"/>
              </w:rPr>
              <w:t>GUS</w:t>
            </w:r>
          </w:p>
          <w:p w14:paraId="03981B86" w14:textId="2519A4C2" w:rsidR="00A900AC" w:rsidRPr="00AF0AC1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7D64950E" w14:textId="1C56DF17" w:rsidR="00A900AC" w:rsidRPr="00F9369B" w:rsidRDefault="00F9369B" w:rsidP="00F9369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F9369B">
              <w:rPr>
                <w:rFonts w:ascii="Times New Roman" w:hAnsi="Times New Roman"/>
              </w:rPr>
              <w:t xml:space="preserve">Realizacja </w:t>
            </w:r>
            <w:r>
              <w:rPr>
                <w:rFonts w:ascii="Times New Roman" w:hAnsi="Times New Roman"/>
              </w:rPr>
              <w:t xml:space="preserve">usług społecznych. </w:t>
            </w:r>
          </w:p>
        </w:tc>
      </w:tr>
      <w:tr w:rsidR="00A900AC" w:rsidRPr="00354469" w14:paraId="79D62D12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4579F528" w14:textId="76A9A16F" w:rsidR="00A900AC" w:rsidRPr="00AF0AC1" w:rsidRDefault="00A35E25" w:rsidP="00A35E25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</w:rPr>
              <w:t xml:space="preserve">Ministerstwo Rodziny i Polityki Społecznej 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787515A3" w14:textId="77777777" w:rsidR="00A900AC" w:rsidRPr="00AF0AC1" w:rsidRDefault="00A900AC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14:paraId="3C05F0D4" w14:textId="77777777" w:rsidR="00A900AC" w:rsidRPr="00AF0AC1" w:rsidRDefault="00A900AC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  <w:p w14:paraId="72BEDD57" w14:textId="41F9AA86" w:rsidR="00A900AC" w:rsidRPr="00AF0AC1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1F3E3C55" w14:textId="220FA522" w:rsidR="00A900AC" w:rsidRPr="00AF0AC1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319D47BF" w14:textId="6F6413EB" w:rsidR="00A900AC" w:rsidRPr="006B22AF" w:rsidRDefault="00581743" w:rsidP="001F48EA">
            <w:pPr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Monitorowanie wdrażania Strategii, k</w:t>
            </w:r>
            <w:r w:rsidR="00657522" w:rsidRPr="006B22AF">
              <w:rPr>
                <w:rFonts w:ascii="Times New Roman" w:hAnsi="Times New Roman"/>
                <w:color w:val="000000"/>
                <w:spacing w:val="-2"/>
              </w:rPr>
              <w:t xml:space="preserve">oordynacja procesu </w:t>
            </w:r>
            <w:proofErr w:type="spellStart"/>
            <w:r w:rsidR="00657522" w:rsidRPr="006B22AF">
              <w:rPr>
                <w:rFonts w:ascii="Times New Roman" w:hAnsi="Times New Roman"/>
                <w:color w:val="000000"/>
                <w:spacing w:val="-2"/>
              </w:rPr>
              <w:t>deinstytucjonalizacji</w:t>
            </w:r>
            <w:proofErr w:type="spellEnd"/>
            <w:r w:rsidR="00657522" w:rsidRPr="006B22A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</w:rPr>
              <w:t xml:space="preserve">usług społecznych, </w:t>
            </w:r>
            <w:r w:rsidR="00657522" w:rsidRPr="006B22AF">
              <w:rPr>
                <w:rFonts w:ascii="Times New Roman" w:hAnsi="Times New Roman"/>
                <w:color w:val="000000"/>
                <w:spacing w:val="-2"/>
              </w:rPr>
              <w:t xml:space="preserve">prowadzenie </w:t>
            </w:r>
            <w:r w:rsidR="00657522" w:rsidRPr="006B22AF">
              <w:rPr>
                <w:rFonts w:ascii="Times New Roman" w:hAnsi="Times New Roman"/>
              </w:rPr>
              <w:t>działań legislacyjnych</w:t>
            </w:r>
            <w:r w:rsidR="00497406" w:rsidRPr="006B22AF">
              <w:rPr>
                <w:rFonts w:ascii="Times New Roman" w:hAnsi="Times New Roman"/>
              </w:rPr>
              <w:t xml:space="preserve"> z zakresu usług społecznych </w:t>
            </w:r>
          </w:p>
        </w:tc>
      </w:tr>
      <w:tr w:rsidR="00A900AC" w:rsidRPr="00354469" w14:paraId="55101C30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65600A97" w14:textId="1A2782A4" w:rsidR="00A900AC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Ministerstwo Zdrowia</w:t>
            </w:r>
          </w:p>
          <w:p w14:paraId="7F18D7FA" w14:textId="09BAFBF1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006" w:type="dxa"/>
            <w:gridSpan w:val="6"/>
            <w:shd w:val="clear" w:color="auto" w:fill="auto"/>
          </w:tcPr>
          <w:p w14:paraId="77228D26" w14:textId="5E3B5FBE" w:rsidR="00A900AC" w:rsidRPr="00AF0AC1" w:rsidRDefault="00A900AC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 w:rsidRPr="00AF0AC1">
              <w:rPr>
                <w:rFonts w:ascii="Times New Roman" w:hAnsi="Times New Roman"/>
                <w:spacing w:val="-2"/>
              </w:rPr>
              <w:t xml:space="preserve">    </w:t>
            </w:r>
          </w:p>
        </w:tc>
        <w:tc>
          <w:tcPr>
            <w:tcW w:w="1559" w:type="dxa"/>
            <w:gridSpan w:val="5"/>
            <w:shd w:val="clear" w:color="auto" w:fill="auto"/>
          </w:tcPr>
          <w:p w14:paraId="038DEA69" w14:textId="50686750" w:rsidR="00A900AC" w:rsidRPr="00AF0AC1" w:rsidRDefault="00A900AC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76667E81" w14:textId="28A35012" w:rsidR="00A900AC" w:rsidRPr="006B22AF" w:rsidRDefault="00657522" w:rsidP="001F48EA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6B22AF">
              <w:rPr>
                <w:rFonts w:ascii="Times New Roman" w:hAnsi="Times New Roman"/>
                <w:color w:val="000000"/>
                <w:spacing w:val="-2"/>
              </w:rPr>
              <w:t xml:space="preserve">Koordynacja procesu </w:t>
            </w:r>
            <w:proofErr w:type="spellStart"/>
            <w:r w:rsidRPr="006B22AF">
              <w:rPr>
                <w:rFonts w:ascii="Times New Roman" w:hAnsi="Times New Roman"/>
                <w:color w:val="000000"/>
                <w:spacing w:val="-2"/>
              </w:rPr>
              <w:t>deinstytucjonalizacji</w:t>
            </w:r>
            <w:proofErr w:type="spellEnd"/>
            <w:r w:rsidRPr="006B22AF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="00581743">
              <w:rPr>
                <w:rFonts w:ascii="Times New Roman" w:hAnsi="Times New Roman"/>
                <w:color w:val="000000"/>
                <w:spacing w:val="-2"/>
              </w:rPr>
              <w:t xml:space="preserve">usług zdrowotnych, </w:t>
            </w:r>
            <w:r w:rsidRPr="006B22AF">
              <w:rPr>
                <w:rFonts w:ascii="Times New Roman" w:hAnsi="Times New Roman"/>
                <w:color w:val="000000"/>
                <w:spacing w:val="-2"/>
              </w:rPr>
              <w:t xml:space="preserve"> prowadzenie </w:t>
            </w:r>
            <w:r w:rsidRPr="006B22AF">
              <w:rPr>
                <w:rFonts w:ascii="Times New Roman" w:hAnsi="Times New Roman"/>
              </w:rPr>
              <w:t xml:space="preserve">działań legislacyjnych z zakresu </w:t>
            </w:r>
            <w:r w:rsidR="00581743">
              <w:rPr>
                <w:rFonts w:ascii="Times New Roman" w:hAnsi="Times New Roman"/>
              </w:rPr>
              <w:t>usług zdrowotnych</w:t>
            </w:r>
          </w:p>
        </w:tc>
      </w:tr>
      <w:tr w:rsidR="00A35E25" w:rsidRPr="00354469" w14:paraId="77AD496A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187D1E00" w14:textId="6D689199" w:rsidR="00A35E25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Ministerstwo Edukacji i Nauki 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12F4AAA3" w14:textId="77777777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4F42F160" w14:textId="77777777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5632D8A0" w14:textId="0A4CB0E7" w:rsidR="00A35E25" w:rsidRPr="006B22AF" w:rsidRDefault="00261783" w:rsidP="001F48EA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6B22AF">
              <w:rPr>
                <w:rFonts w:ascii="Times New Roman" w:hAnsi="Times New Roman"/>
              </w:rPr>
              <w:t>P</w:t>
            </w:r>
            <w:r w:rsidR="00657522" w:rsidRPr="006B22AF">
              <w:rPr>
                <w:rFonts w:ascii="Times New Roman" w:hAnsi="Times New Roman"/>
              </w:rPr>
              <w:t>lanowanie nowych standardów kształcenia i wsparcia w kształceniu osób z niepełnosprawnościami.</w:t>
            </w:r>
          </w:p>
        </w:tc>
      </w:tr>
      <w:tr w:rsidR="00A35E25" w:rsidRPr="00354469" w14:paraId="49DC14F2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77C5B333" w14:textId="7EF45038" w:rsidR="00A35E25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Ministerstwo Sprawiedliwości 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7678ACDA" w14:textId="77777777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0E8C14D2" w14:textId="77777777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2F0765E0" w14:textId="0D9D0815" w:rsidR="00A35E25" w:rsidRPr="006B22AF" w:rsidRDefault="00261783" w:rsidP="001F48EA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6B22AF">
              <w:rPr>
                <w:rFonts w:ascii="Times New Roman" w:hAnsi="Times New Roman"/>
              </w:rPr>
              <w:t>P</w:t>
            </w:r>
            <w:r w:rsidR="00657522" w:rsidRPr="006B22AF">
              <w:rPr>
                <w:rFonts w:ascii="Times New Roman" w:hAnsi="Times New Roman"/>
              </w:rPr>
              <w:t>rojektowanie zmian w przepisach prawa rodzinnego, cywilnego oraz innych ustaw.</w:t>
            </w:r>
          </w:p>
        </w:tc>
      </w:tr>
      <w:tr w:rsidR="00A35E25" w:rsidRPr="00354469" w14:paraId="57E202AA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3F172A5D" w14:textId="554B1014" w:rsidR="00A35E25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Ministerstwo Funduszy i Polityki Regionalnej 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76C10494" w14:textId="77777777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65D996F4" w14:textId="77777777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69C71CF6" w14:textId="02C75568" w:rsidR="00A35E25" w:rsidRPr="006B22AF" w:rsidRDefault="00261783" w:rsidP="001F48EA">
            <w:pPr>
              <w:jc w:val="both"/>
              <w:rPr>
                <w:rFonts w:ascii="Times New Roman" w:hAnsi="Times New Roman"/>
              </w:rPr>
            </w:pPr>
            <w:r w:rsidRPr="006B22AF">
              <w:rPr>
                <w:rFonts w:ascii="Times New Roman" w:hAnsi="Times New Roman"/>
              </w:rPr>
              <w:t>W</w:t>
            </w:r>
            <w:r w:rsidR="00657522" w:rsidRPr="006B22AF">
              <w:rPr>
                <w:rFonts w:ascii="Times New Roman" w:hAnsi="Times New Roman"/>
              </w:rPr>
              <w:t>spółpraca dotycząca sposobów finansowania zmian w systemie świadczenia usług społecznych i zdrowotnych ze środków Unii Europejskiej w ramac</w:t>
            </w:r>
            <w:r w:rsidR="00E515B8">
              <w:rPr>
                <w:rFonts w:ascii="Times New Roman" w:hAnsi="Times New Roman"/>
              </w:rPr>
              <w:t>h perspektywy finansowej 2021–</w:t>
            </w:r>
            <w:r w:rsidR="00657522" w:rsidRPr="006B22AF">
              <w:rPr>
                <w:rFonts w:ascii="Times New Roman" w:hAnsi="Times New Roman"/>
              </w:rPr>
              <w:t>2027.</w:t>
            </w:r>
          </w:p>
          <w:p w14:paraId="6780EBC6" w14:textId="16AF05D3" w:rsidR="00657522" w:rsidRPr="006B22AF" w:rsidRDefault="00657522" w:rsidP="001F48EA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6B22AF">
              <w:rPr>
                <w:rFonts w:ascii="Times New Roman" w:hAnsi="Times New Roman"/>
              </w:rPr>
              <w:t xml:space="preserve">Wyznaczanie standardów dla mechanizmów finansowania projektów związanych z wdrażaniem idei </w:t>
            </w:r>
            <w:proofErr w:type="spellStart"/>
            <w:r w:rsidRPr="006B22AF">
              <w:rPr>
                <w:rFonts w:ascii="Times New Roman" w:hAnsi="Times New Roman"/>
              </w:rPr>
              <w:t>deinstytucjonalizacji</w:t>
            </w:r>
            <w:proofErr w:type="spellEnd"/>
            <w:r w:rsidRPr="006B22AF">
              <w:rPr>
                <w:rFonts w:ascii="Times New Roman" w:hAnsi="Times New Roman"/>
              </w:rPr>
              <w:t>.</w:t>
            </w:r>
          </w:p>
        </w:tc>
      </w:tr>
      <w:tr w:rsidR="00A35E25" w:rsidRPr="00354469" w14:paraId="4E8B84F8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489C6D48" w14:textId="36BCB776" w:rsidR="00A35E25" w:rsidRDefault="00A35E25" w:rsidP="00A35E25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Ministerstwo Finansów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3419373A" w14:textId="77777777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46687E44" w14:textId="77777777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31C0DA82" w14:textId="495C3ED0" w:rsidR="00A35E25" w:rsidRPr="006B22AF" w:rsidRDefault="00261783" w:rsidP="001F48EA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 w:rsidRPr="006B22AF">
              <w:rPr>
                <w:rFonts w:ascii="Times New Roman" w:hAnsi="Times New Roman"/>
              </w:rPr>
              <w:t>D</w:t>
            </w:r>
            <w:r w:rsidR="00657522" w:rsidRPr="006B22AF">
              <w:rPr>
                <w:rFonts w:ascii="Times New Roman" w:hAnsi="Times New Roman"/>
              </w:rPr>
              <w:t xml:space="preserve">ziałania projektujące finansowanie procesu wdrażania </w:t>
            </w:r>
            <w:proofErr w:type="spellStart"/>
            <w:r w:rsidR="00657522" w:rsidRPr="006B22AF">
              <w:rPr>
                <w:rFonts w:ascii="Times New Roman" w:hAnsi="Times New Roman"/>
              </w:rPr>
              <w:t>deinstytucjonalizacji</w:t>
            </w:r>
            <w:proofErr w:type="spellEnd"/>
            <w:r w:rsidR="00657522" w:rsidRPr="006B22AF">
              <w:rPr>
                <w:rFonts w:ascii="Times New Roman" w:hAnsi="Times New Roman"/>
              </w:rPr>
              <w:t xml:space="preserve">, ze środków krajowych. </w:t>
            </w:r>
            <w:r w:rsidR="00E45CC9">
              <w:rPr>
                <w:rFonts w:ascii="Times New Roman" w:hAnsi="Times New Roman"/>
              </w:rPr>
              <w:t>U</w:t>
            </w:r>
            <w:r w:rsidR="00657522" w:rsidRPr="006B22AF">
              <w:rPr>
                <w:rFonts w:ascii="Times New Roman" w:hAnsi="Times New Roman"/>
              </w:rPr>
              <w:t xml:space="preserve">dział w tworzeniu finansowych instrumentów i reguł dotyczących finansowego wspierania działań </w:t>
            </w:r>
            <w:proofErr w:type="spellStart"/>
            <w:r w:rsidR="00657522" w:rsidRPr="006B22AF">
              <w:rPr>
                <w:rFonts w:ascii="Times New Roman" w:hAnsi="Times New Roman"/>
              </w:rPr>
              <w:t>deinstytucjonalizacji</w:t>
            </w:r>
            <w:proofErr w:type="spellEnd"/>
            <w:r w:rsidR="00657522" w:rsidRPr="006B22AF">
              <w:rPr>
                <w:rFonts w:ascii="Times New Roman" w:hAnsi="Times New Roman"/>
              </w:rPr>
              <w:t>.</w:t>
            </w:r>
          </w:p>
        </w:tc>
      </w:tr>
      <w:tr w:rsidR="00A35E25" w:rsidRPr="00354469" w14:paraId="4E2B35C7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36B16242" w14:textId="0F1BE39E" w:rsidR="00A35E25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Biuro Rzecznika Praw Dziecka 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4E134A2E" w14:textId="77777777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55119622" w14:textId="77777777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1EB984E0" w14:textId="6D091469" w:rsidR="00A35E25" w:rsidRPr="006B22AF" w:rsidRDefault="00E515B8" w:rsidP="001F48EA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</w:rPr>
              <w:t>D</w:t>
            </w:r>
            <w:r w:rsidR="00657522" w:rsidRPr="006B22AF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radztwo i działania ekspercko-</w:t>
            </w:r>
            <w:r w:rsidR="00657522" w:rsidRPr="006B22AF">
              <w:rPr>
                <w:rFonts w:ascii="Times New Roman" w:hAnsi="Times New Roman"/>
              </w:rPr>
              <w:t>doradcze.</w:t>
            </w:r>
          </w:p>
        </w:tc>
      </w:tr>
      <w:tr w:rsidR="00A35E25" w:rsidRPr="00354469" w14:paraId="511BC7C7" w14:textId="77777777" w:rsidTr="00C4460B">
        <w:trPr>
          <w:trHeight w:val="142"/>
        </w:trPr>
        <w:tc>
          <w:tcPr>
            <w:tcW w:w="2294" w:type="dxa"/>
            <w:gridSpan w:val="5"/>
            <w:shd w:val="clear" w:color="auto" w:fill="auto"/>
          </w:tcPr>
          <w:p w14:paraId="248801E9" w14:textId="729C9B38" w:rsidR="00A35E25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Biuro Rzecznika Praw Obywatelskich </w:t>
            </w:r>
          </w:p>
        </w:tc>
        <w:tc>
          <w:tcPr>
            <w:tcW w:w="2006" w:type="dxa"/>
            <w:gridSpan w:val="6"/>
            <w:shd w:val="clear" w:color="auto" w:fill="auto"/>
          </w:tcPr>
          <w:p w14:paraId="10BDFFC5" w14:textId="77777777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59" w:type="dxa"/>
            <w:gridSpan w:val="5"/>
            <w:shd w:val="clear" w:color="auto" w:fill="auto"/>
          </w:tcPr>
          <w:p w14:paraId="6409DDEA" w14:textId="77777777" w:rsidR="00A35E25" w:rsidRPr="00AF0AC1" w:rsidRDefault="00A35E25" w:rsidP="00A900AC">
            <w:pPr>
              <w:spacing w:line="24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369" w:type="dxa"/>
            <w:gridSpan w:val="12"/>
            <w:shd w:val="clear" w:color="auto" w:fill="auto"/>
          </w:tcPr>
          <w:p w14:paraId="6993406F" w14:textId="73CFF594" w:rsidR="00A35E25" w:rsidRPr="006B22AF" w:rsidRDefault="00E515B8" w:rsidP="001F48EA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</w:rPr>
              <w:t>D</w:t>
            </w:r>
            <w:r w:rsidRPr="006B22AF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radztwo i działania ekspercko-</w:t>
            </w:r>
            <w:r w:rsidRPr="006B22AF">
              <w:rPr>
                <w:rFonts w:ascii="Times New Roman" w:hAnsi="Times New Roman"/>
              </w:rPr>
              <w:t>doradcze.</w:t>
            </w:r>
          </w:p>
        </w:tc>
      </w:tr>
      <w:tr w:rsidR="00A900AC" w:rsidRPr="00354469" w14:paraId="390B6ECF" w14:textId="77777777" w:rsidTr="00C4460B">
        <w:trPr>
          <w:trHeight w:val="302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76FF3E71" w14:textId="77777777" w:rsidR="00A900AC" w:rsidRPr="00354469" w:rsidRDefault="00A900AC" w:rsidP="00A900AC">
            <w:pPr>
              <w:numPr>
                <w:ilvl w:val="0"/>
                <w:numId w:val="7"/>
              </w:numPr>
              <w:spacing w:before="60" w:after="60" w:line="240" w:lineRule="auto"/>
              <w:ind w:left="318" w:hanging="28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Informacje na temat zakresu, czasu trwania i podsumowanie wyników konsultacji</w:t>
            </w:r>
          </w:p>
        </w:tc>
      </w:tr>
      <w:tr w:rsidR="00A900AC" w:rsidRPr="00354469" w14:paraId="78C0263B" w14:textId="77777777" w:rsidTr="00C4460B">
        <w:trPr>
          <w:trHeight w:val="342"/>
        </w:trPr>
        <w:tc>
          <w:tcPr>
            <w:tcW w:w="11228" w:type="dxa"/>
            <w:gridSpan w:val="28"/>
            <w:shd w:val="clear" w:color="auto" w:fill="FFFFFF"/>
          </w:tcPr>
          <w:p w14:paraId="320AD08D" w14:textId="7AF6C114" w:rsidR="00A900AC" w:rsidRPr="005846B9" w:rsidRDefault="005D7BD7" w:rsidP="00A900AC">
            <w:pPr>
              <w:jc w:val="both"/>
              <w:rPr>
                <w:rFonts w:ascii="Times New Roman" w:hAnsi="Times New Roman"/>
              </w:rPr>
            </w:pPr>
            <w:r w:rsidRPr="005846B9">
              <w:rPr>
                <w:rFonts w:ascii="Times New Roman" w:hAnsi="Times New Roman"/>
                <w:color w:val="000000"/>
              </w:rPr>
              <w:t xml:space="preserve">Odbyły się </w:t>
            </w:r>
            <w:proofErr w:type="spellStart"/>
            <w:r w:rsidRPr="005846B9">
              <w:rPr>
                <w:rFonts w:ascii="Times New Roman" w:hAnsi="Times New Roman"/>
                <w:color w:val="000000"/>
              </w:rPr>
              <w:t>prekonsultacje</w:t>
            </w:r>
            <w:proofErr w:type="spellEnd"/>
            <w:r w:rsidRPr="005846B9">
              <w:rPr>
                <w:rFonts w:ascii="Times New Roman" w:hAnsi="Times New Roman"/>
                <w:color w:val="000000"/>
              </w:rPr>
              <w:t xml:space="preserve"> dokumentu „Strategia Rozwoju Usług Społecznych</w:t>
            </w:r>
            <w:r w:rsidRPr="005846B9">
              <w:rPr>
                <w:rFonts w:ascii="Times New Roman" w:hAnsi="Times New Roman"/>
                <w:iCs/>
                <w:color w:val="000000"/>
              </w:rPr>
              <w:t>, polityka publiczna na lata</w:t>
            </w:r>
            <w:r w:rsidRPr="005846B9">
              <w:rPr>
                <w:rFonts w:ascii="Times New Roman" w:hAnsi="Times New Roman"/>
                <w:color w:val="000000"/>
              </w:rPr>
              <w:t xml:space="preserve"> </w:t>
            </w:r>
            <w:r w:rsidRPr="005846B9">
              <w:rPr>
                <w:rFonts w:ascii="Times New Roman" w:hAnsi="Times New Roman"/>
                <w:iCs/>
                <w:color w:val="000000"/>
              </w:rPr>
              <w:t>2021–2035”</w:t>
            </w:r>
            <w:r w:rsidRPr="005846B9">
              <w:rPr>
                <w:rFonts w:ascii="Times New Roman" w:hAnsi="Times New Roman"/>
              </w:rPr>
              <w:t>, które</w:t>
            </w:r>
            <w:r w:rsidR="00A900AC" w:rsidRPr="005846B9">
              <w:rPr>
                <w:rFonts w:ascii="Times New Roman" w:hAnsi="Times New Roman"/>
              </w:rPr>
              <w:t xml:space="preserve"> trwały od 25.06.2021 do 16.07.2021 r. </w:t>
            </w:r>
          </w:p>
          <w:p w14:paraId="12D0C805" w14:textId="6D5835A1" w:rsidR="00A900AC" w:rsidRPr="005846B9" w:rsidRDefault="005D7BD7" w:rsidP="00A90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5846B9">
              <w:rPr>
                <w:rFonts w:ascii="Times New Roman" w:hAnsi="Times New Roman"/>
                <w:color w:val="000000"/>
              </w:rPr>
              <w:t>W</w:t>
            </w:r>
            <w:r w:rsidR="00A900AC" w:rsidRPr="005846B9">
              <w:rPr>
                <w:rFonts w:ascii="Times New Roman" w:hAnsi="Times New Roman"/>
                <w:color w:val="000000"/>
              </w:rPr>
              <w:t xml:space="preserve"> ramach </w:t>
            </w:r>
            <w:proofErr w:type="spellStart"/>
            <w:r w:rsidR="00A900AC" w:rsidRPr="005846B9">
              <w:rPr>
                <w:rFonts w:ascii="Times New Roman" w:hAnsi="Times New Roman"/>
                <w:color w:val="000000"/>
              </w:rPr>
              <w:t>prekonsultacji</w:t>
            </w:r>
            <w:proofErr w:type="spellEnd"/>
            <w:r w:rsidRPr="005846B9">
              <w:rPr>
                <w:rFonts w:ascii="Times New Roman" w:hAnsi="Times New Roman"/>
                <w:color w:val="000000"/>
              </w:rPr>
              <w:t xml:space="preserve"> odbyły się spotkania</w:t>
            </w:r>
            <w:r w:rsidR="00A900AC" w:rsidRPr="005846B9">
              <w:rPr>
                <w:rFonts w:ascii="Times New Roman" w:hAnsi="Times New Roman"/>
                <w:color w:val="000000"/>
              </w:rPr>
              <w:t xml:space="preserve"> z interesariuszami Strategii: Radą Pomocy Społecznej, Regionalnymi Ośrodkami Polityki Społecznej (Konwent ROPS)</w:t>
            </w:r>
            <w:r w:rsidRPr="005846B9">
              <w:rPr>
                <w:rFonts w:ascii="Times New Roman" w:hAnsi="Times New Roman"/>
                <w:color w:val="000000"/>
              </w:rPr>
              <w:t>,</w:t>
            </w:r>
            <w:r w:rsidR="00A900AC" w:rsidRPr="005846B9">
              <w:rPr>
                <w:rFonts w:ascii="Times New Roman" w:hAnsi="Times New Roman"/>
                <w:color w:val="000000"/>
              </w:rPr>
              <w:t xml:space="preserve">organizacjami pozarządowymi reprezentującymi środowiska z zakresu poszczególnych obszarów usług, których dotyczy </w:t>
            </w:r>
            <w:proofErr w:type="spellStart"/>
            <w:r w:rsidR="00A900AC" w:rsidRPr="005846B9">
              <w:rPr>
                <w:rFonts w:ascii="Times New Roman" w:hAnsi="Times New Roman"/>
                <w:color w:val="000000"/>
              </w:rPr>
              <w:t>deinstytucjonalizacja</w:t>
            </w:r>
            <w:proofErr w:type="spellEnd"/>
            <w:r w:rsidR="00A900AC" w:rsidRPr="005846B9">
              <w:rPr>
                <w:rFonts w:ascii="Times New Roman" w:hAnsi="Times New Roman"/>
                <w:color w:val="000000"/>
              </w:rPr>
              <w:t xml:space="preserve"> tj. osoby z niepełnosprawnościami, osoby starsze, rodziny oraz dzieci i młodzież w ramach pieczy zastępczej, osoby z problemami zdrowia psychicznego oraz osoby w kryzysie bezdomności, środowisko pomocy społecznej (dyrektorzy/przedstawiciele  DPS, CUS, OPS). Liczne uwagi i postulaty zgłaszane w toku </w:t>
            </w:r>
            <w:proofErr w:type="spellStart"/>
            <w:r w:rsidR="00A900AC" w:rsidRPr="005846B9">
              <w:rPr>
                <w:rFonts w:ascii="Times New Roman" w:hAnsi="Times New Roman"/>
                <w:color w:val="000000"/>
              </w:rPr>
              <w:t>prekonsultacji</w:t>
            </w:r>
            <w:proofErr w:type="spellEnd"/>
            <w:r w:rsidR="00A900AC" w:rsidRPr="005846B9">
              <w:rPr>
                <w:rFonts w:ascii="Times New Roman" w:hAnsi="Times New Roman"/>
                <w:color w:val="000000"/>
              </w:rPr>
              <w:t xml:space="preserve"> </w:t>
            </w:r>
            <w:r w:rsidR="00A900AC" w:rsidRPr="005846B9">
              <w:rPr>
                <w:rFonts w:ascii="Times New Roman" w:hAnsi="Times New Roman"/>
                <w:i/>
                <w:color w:val="000000"/>
              </w:rPr>
              <w:t>Strategii rozwoju usług społecznych</w:t>
            </w:r>
            <w:r w:rsidR="00A900AC" w:rsidRPr="005846B9">
              <w:rPr>
                <w:rFonts w:ascii="Times New Roman" w:hAnsi="Times New Roman"/>
                <w:color w:val="000000"/>
              </w:rPr>
              <w:t xml:space="preserve"> zostały już uwzględnione i wprowadzone do dokumentu. Następnie odbyły się konsultacje wewnętrzne z Departamentami Ministerstwa Rodziny i Polityki Społecznej.</w:t>
            </w:r>
          </w:p>
          <w:p w14:paraId="6A37C652" w14:textId="0ABD96AA" w:rsidR="00A900AC" w:rsidRPr="005846B9" w:rsidRDefault="00A900AC" w:rsidP="00960DC3">
            <w:pPr>
              <w:spacing w:before="120" w:line="240" w:lineRule="auto"/>
              <w:ind w:hanging="45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846B9">
              <w:rPr>
                <w:rFonts w:ascii="Times New Roman" w:hAnsi="Times New Roman"/>
                <w:color w:val="000000"/>
              </w:rPr>
              <w:t>Projekt uchwały Rady Ministrów w sprawie ustanowienia polityki publicznej pt. „Strategia Rozwoju Usług Społecznych</w:t>
            </w:r>
            <w:r w:rsidRPr="005846B9">
              <w:rPr>
                <w:rFonts w:ascii="Times New Roman" w:hAnsi="Times New Roman"/>
                <w:iCs/>
                <w:color w:val="000000"/>
              </w:rPr>
              <w:t>, polityka publiczna na lata</w:t>
            </w:r>
            <w:r w:rsidRPr="005846B9">
              <w:rPr>
                <w:rFonts w:ascii="Times New Roman" w:hAnsi="Times New Roman"/>
                <w:color w:val="000000"/>
              </w:rPr>
              <w:t xml:space="preserve"> </w:t>
            </w:r>
            <w:r w:rsidRPr="005846B9">
              <w:rPr>
                <w:rFonts w:ascii="Times New Roman" w:hAnsi="Times New Roman"/>
                <w:iCs/>
                <w:color w:val="000000"/>
              </w:rPr>
              <w:t xml:space="preserve">2021–2035” </w:t>
            </w:r>
            <w:r w:rsidRPr="005846B9">
              <w:rPr>
                <w:rFonts w:ascii="Times New Roman" w:hAnsi="Times New Roman"/>
                <w:color w:val="000000"/>
                <w:spacing w:val="-2"/>
              </w:rPr>
              <w:t xml:space="preserve">zostanie poddany w trybie ustawowym uzgodnieniom międzyresortowym                                                                i konsultacjom publicznym, z organizacjami </w:t>
            </w:r>
            <w:r w:rsidR="005846B9">
              <w:rPr>
                <w:rFonts w:ascii="Times New Roman" w:hAnsi="Times New Roman"/>
                <w:color w:val="000000"/>
                <w:spacing w:val="-2"/>
              </w:rPr>
              <w:t>pozarządowymi. Planowany termin –</w:t>
            </w:r>
            <w:r w:rsidRPr="005846B9">
              <w:rPr>
                <w:rFonts w:ascii="Times New Roman" w:hAnsi="Times New Roman"/>
                <w:color w:val="000000"/>
                <w:spacing w:val="-2"/>
              </w:rPr>
              <w:t xml:space="preserve"> październik 2021</w:t>
            </w:r>
            <w:r w:rsidR="005846B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5846B9">
              <w:rPr>
                <w:rFonts w:ascii="Times New Roman" w:hAnsi="Times New Roman"/>
                <w:color w:val="000000"/>
                <w:spacing w:val="-2"/>
              </w:rPr>
              <w:t>r. Planowany termin wniesienia projektu na SKRM -listopad, a następnie przedłożenia Radzie Ministrów  – grudzień 2021</w:t>
            </w:r>
            <w:r w:rsidR="005846B9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r w:rsidRPr="005846B9">
              <w:rPr>
                <w:rFonts w:ascii="Times New Roman" w:hAnsi="Times New Roman"/>
                <w:color w:val="000000"/>
                <w:spacing w:val="-2"/>
              </w:rPr>
              <w:t>r.</w:t>
            </w:r>
          </w:p>
        </w:tc>
      </w:tr>
      <w:tr w:rsidR="00A900AC" w:rsidRPr="00354469" w14:paraId="3369014B" w14:textId="77777777" w:rsidTr="00C4460B">
        <w:trPr>
          <w:trHeight w:val="363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7E879B98" w14:textId="32D98447" w:rsidR="00A900AC" w:rsidRPr="00354469" w:rsidRDefault="00A900AC" w:rsidP="00A900A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Wpływ na sektor finansów publicznych</w:t>
            </w:r>
          </w:p>
        </w:tc>
      </w:tr>
      <w:tr w:rsidR="00A900AC" w:rsidRPr="00354469" w14:paraId="47F91C6B" w14:textId="77777777" w:rsidTr="00C4460B">
        <w:trPr>
          <w:trHeight w:val="142"/>
        </w:trPr>
        <w:tc>
          <w:tcPr>
            <w:tcW w:w="1446" w:type="dxa"/>
            <w:vMerge w:val="restart"/>
            <w:shd w:val="clear" w:color="auto" w:fill="FFFFFF"/>
          </w:tcPr>
          <w:p w14:paraId="5E636373" w14:textId="25010EAA" w:rsidR="00A900AC" w:rsidRPr="00057C7E" w:rsidRDefault="00A900AC" w:rsidP="00A900AC">
            <w:pPr>
              <w:spacing w:before="40" w:after="4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057C7E">
              <w:rPr>
                <w:rFonts w:ascii="Times New Roman" w:hAnsi="Times New Roman"/>
                <w:color w:val="000000"/>
                <w:sz w:val="20"/>
                <w:szCs w:val="20"/>
              </w:rPr>
              <w:t>(ceny stałe z</w:t>
            </w:r>
            <w:r w:rsidR="003376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2021</w:t>
            </w:r>
            <w:r w:rsidRPr="00057C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r.)</w:t>
            </w:r>
          </w:p>
        </w:tc>
        <w:tc>
          <w:tcPr>
            <w:tcW w:w="9782" w:type="dxa"/>
            <w:gridSpan w:val="27"/>
            <w:shd w:val="clear" w:color="auto" w:fill="FFFFFF"/>
          </w:tcPr>
          <w:p w14:paraId="25EB1E60" w14:textId="77777777" w:rsidR="00A900AC" w:rsidRPr="00354469" w:rsidRDefault="00A900AC" w:rsidP="00A900AC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Skutki w okresie 10 lat od wejścia w życie zmian [mln zł]</w:t>
            </w:r>
          </w:p>
        </w:tc>
      </w:tr>
      <w:tr w:rsidR="00A900AC" w:rsidRPr="00354469" w14:paraId="4591F7C8" w14:textId="77777777" w:rsidTr="00C4460B">
        <w:trPr>
          <w:trHeight w:val="402"/>
        </w:trPr>
        <w:tc>
          <w:tcPr>
            <w:tcW w:w="1446" w:type="dxa"/>
            <w:vMerge/>
            <w:shd w:val="clear" w:color="auto" w:fill="FFFFFF"/>
          </w:tcPr>
          <w:p w14:paraId="3AC42304" w14:textId="77777777" w:rsidR="00A900AC" w:rsidRPr="00057C7E" w:rsidRDefault="00A900AC" w:rsidP="00A900AC">
            <w:pPr>
              <w:spacing w:before="40" w:after="4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FFFFFF"/>
          </w:tcPr>
          <w:p w14:paraId="11802ABF" w14:textId="77777777" w:rsidR="00A900AC" w:rsidRPr="00901215" w:rsidRDefault="00A900AC" w:rsidP="00A900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</w:tcPr>
          <w:p w14:paraId="7CF49023" w14:textId="77777777" w:rsidR="00A900AC" w:rsidRPr="00901215" w:rsidRDefault="00A900AC" w:rsidP="00A900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3" w:type="dxa"/>
            <w:gridSpan w:val="3"/>
            <w:shd w:val="clear" w:color="auto" w:fill="FFFFFF"/>
          </w:tcPr>
          <w:p w14:paraId="4D4A9C1B" w14:textId="77777777" w:rsidR="00A900AC" w:rsidRPr="00901215" w:rsidRDefault="00A900AC" w:rsidP="00A900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4" w:type="dxa"/>
            <w:gridSpan w:val="2"/>
            <w:shd w:val="clear" w:color="auto" w:fill="FFFFFF"/>
          </w:tcPr>
          <w:p w14:paraId="4253885B" w14:textId="77777777" w:rsidR="00A900AC" w:rsidRPr="00901215" w:rsidRDefault="00A900AC" w:rsidP="00A900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3" w:type="dxa"/>
            <w:gridSpan w:val="2"/>
            <w:shd w:val="clear" w:color="auto" w:fill="FFFFFF"/>
          </w:tcPr>
          <w:p w14:paraId="19A2EF04" w14:textId="77777777" w:rsidR="00A900AC" w:rsidRPr="00901215" w:rsidRDefault="00A900AC" w:rsidP="00A900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3" w:type="dxa"/>
            <w:gridSpan w:val="3"/>
            <w:shd w:val="clear" w:color="auto" w:fill="FFFFFF"/>
          </w:tcPr>
          <w:p w14:paraId="1AB82BC5" w14:textId="77777777" w:rsidR="00A900AC" w:rsidRPr="00901215" w:rsidRDefault="00A900AC" w:rsidP="00A900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3" w:type="dxa"/>
            <w:gridSpan w:val="4"/>
            <w:shd w:val="clear" w:color="auto" w:fill="FFFFFF"/>
          </w:tcPr>
          <w:p w14:paraId="2673EAB4" w14:textId="77777777" w:rsidR="00A900AC" w:rsidRPr="00901215" w:rsidRDefault="00A900AC" w:rsidP="00A900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7" w:type="dxa"/>
            <w:shd w:val="clear" w:color="auto" w:fill="FFFFFF"/>
          </w:tcPr>
          <w:p w14:paraId="47FFAF77" w14:textId="77777777" w:rsidR="00A900AC" w:rsidRPr="00901215" w:rsidRDefault="00A900AC" w:rsidP="00A900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3" w:type="dxa"/>
            <w:shd w:val="clear" w:color="auto" w:fill="FFFFFF"/>
          </w:tcPr>
          <w:p w14:paraId="36FB4B49" w14:textId="77777777" w:rsidR="00A900AC" w:rsidRPr="00901215" w:rsidRDefault="00A900AC" w:rsidP="00A900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shd w:val="clear" w:color="auto" w:fill="FFFFFF"/>
          </w:tcPr>
          <w:p w14:paraId="61840E4D" w14:textId="77777777" w:rsidR="00A900AC" w:rsidRPr="00901215" w:rsidRDefault="00A900AC" w:rsidP="00A900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shd w:val="clear" w:color="auto" w:fill="FFFFFF"/>
          </w:tcPr>
          <w:p w14:paraId="2225978F" w14:textId="77777777" w:rsidR="00A900AC" w:rsidRPr="00901215" w:rsidRDefault="00A900AC" w:rsidP="00A900A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14:paraId="17341EE5" w14:textId="6E91BF6E" w:rsidR="00A900AC" w:rsidRPr="00901215" w:rsidRDefault="00A900AC" w:rsidP="00A900AC">
            <w:pPr>
              <w:spacing w:before="40" w:after="40"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18"/>
                <w:szCs w:val="18"/>
              </w:rPr>
            </w:pPr>
            <w:r w:rsidRPr="00901215">
              <w:rPr>
                <w:rFonts w:ascii="Times New Roman" w:hAnsi="Times New Roman"/>
                <w:i/>
                <w:color w:val="000000"/>
                <w:spacing w:val="-2"/>
                <w:sz w:val="18"/>
                <w:szCs w:val="18"/>
              </w:rPr>
              <w:t xml:space="preserve">Łącznie </w:t>
            </w:r>
          </w:p>
        </w:tc>
      </w:tr>
      <w:tr w:rsidR="00A900AC" w:rsidRPr="00354469" w14:paraId="71173E6C" w14:textId="77777777" w:rsidTr="008E2F56">
        <w:trPr>
          <w:trHeight w:val="321"/>
        </w:trPr>
        <w:tc>
          <w:tcPr>
            <w:tcW w:w="1446" w:type="dxa"/>
            <w:shd w:val="clear" w:color="auto" w:fill="FFFFFF"/>
            <w:vAlign w:val="center"/>
          </w:tcPr>
          <w:p w14:paraId="0BDB7D2A" w14:textId="77777777" w:rsidR="00A900AC" w:rsidRPr="00057C7E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7C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Dochody ogółem</w:t>
            </w: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14:paraId="7E5D6F00" w14:textId="029D09F7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61783C6C" w14:textId="5D940A5E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5CB2EAF3" w14:textId="135E967D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 w14:paraId="56EC65CF" w14:textId="2EBFF7D4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460AA7DE" w14:textId="15933F42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21D6B82E" w14:textId="4CEE8624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4"/>
            <w:shd w:val="clear" w:color="auto" w:fill="FFFFFF"/>
            <w:vAlign w:val="center"/>
          </w:tcPr>
          <w:p w14:paraId="45648FF5" w14:textId="759CF1A2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3DF37C47" w14:textId="20EEDCE6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40F37434" w14:textId="069D1F93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56BDC282" w14:textId="54D110D6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48DBEA57" w14:textId="737FB1B0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7B9E1C6" w14:textId="04D0A5E0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0</w:t>
            </w:r>
          </w:p>
        </w:tc>
      </w:tr>
      <w:tr w:rsidR="00A900AC" w:rsidRPr="00354469" w14:paraId="25BC46BB" w14:textId="77777777" w:rsidTr="008E2F56">
        <w:trPr>
          <w:trHeight w:val="321"/>
        </w:trPr>
        <w:tc>
          <w:tcPr>
            <w:tcW w:w="1446" w:type="dxa"/>
            <w:shd w:val="clear" w:color="auto" w:fill="FFFFFF"/>
            <w:vAlign w:val="center"/>
          </w:tcPr>
          <w:p w14:paraId="23C298BE" w14:textId="77777777" w:rsidR="00A900AC" w:rsidRPr="00057C7E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7C7E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14:paraId="7B6A6CE3" w14:textId="53783C72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3CE045B0" w14:textId="46B3B27D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02DE4948" w14:textId="76D32D6A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 w14:paraId="24AE088E" w14:textId="1E822AB4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438AE84F" w14:textId="02AD0426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42FEFC6F" w14:textId="4284E798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4"/>
            <w:shd w:val="clear" w:color="auto" w:fill="FFFFFF"/>
            <w:vAlign w:val="center"/>
          </w:tcPr>
          <w:p w14:paraId="4B271114" w14:textId="7FB57820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34C7158A" w14:textId="6FCE6686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549230D7" w14:textId="5C40091B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07687C8E" w14:textId="1FAA3657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4E7EFBE6" w14:textId="5FF35FCD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89275C0" w14:textId="16AF1E28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901215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0</w:t>
            </w:r>
          </w:p>
        </w:tc>
      </w:tr>
      <w:tr w:rsidR="00A900AC" w:rsidRPr="00354469" w14:paraId="0BE3BC25" w14:textId="77777777" w:rsidTr="008E2F56">
        <w:trPr>
          <w:trHeight w:val="344"/>
        </w:trPr>
        <w:tc>
          <w:tcPr>
            <w:tcW w:w="1446" w:type="dxa"/>
            <w:shd w:val="clear" w:color="auto" w:fill="FFFFFF"/>
            <w:vAlign w:val="center"/>
          </w:tcPr>
          <w:p w14:paraId="42F230B3" w14:textId="77777777" w:rsidR="00A900AC" w:rsidRPr="00057C7E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7C7E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14:paraId="604328C7" w14:textId="28AB1815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0B804DC3" w14:textId="46C7AB68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5433E1CB" w14:textId="75077D16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 w14:paraId="656A0C2D" w14:textId="3B5699B2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3061F59D" w14:textId="0453204D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391844A7" w14:textId="040AED43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4"/>
            <w:shd w:val="clear" w:color="auto" w:fill="FFFFFF"/>
            <w:vAlign w:val="center"/>
          </w:tcPr>
          <w:p w14:paraId="730E927B" w14:textId="323CDB2A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11167465" w14:textId="63B09A18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257BF5F9" w14:textId="091481A2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1F981C8A" w14:textId="72BDE171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298B8DC3" w14:textId="797E91BA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9CA2B15" w14:textId="07A97925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900AC" w:rsidRPr="00354469" w14:paraId="0A4585C1" w14:textId="77777777" w:rsidTr="008E2F56">
        <w:trPr>
          <w:trHeight w:val="344"/>
        </w:trPr>
        <w:tc>
          <w:tcPr>
            <w:tcW w:w="1446" w:type="dxa"/>
            <w:shd w:val="clear" w:color="auto" w:fill="FFFFFF"/>
            <w:vAlign w:val="center"/>
          </w:tcPr>
          <w:p w14:paraId="3AB5800E" w14:textId="77777777" w:rsidR="00A900AC" w:rsidRPr="00057C7E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7C7E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14:paraId="5FFE5DCB" w14:textId="0B993B90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3C61243D" w14:textId="108EC2DB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75B81CC9" w14:textId="4FD6003C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 w14:paraId="3335490D" w14:textId="5FD3CBDF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1E403F48" w14:textId="5B410E31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21C8728B" w14:textId="69CA4205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4"/>
            <w:shd w:val="clear" w:color="auto" w:fill="FFFFFF"/>
            <w:vAlign w:val="center"/>
          </w:tcPr>
          <w:p w14:paraId="21DEF99E" w14:textId="0F5399F4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021AE1F1" w14:textId="1545DAD8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5C5A8F39" w14:textId="33E94299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19357227" w14:textId="16ACAEEB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3268F0A0" w14:textId="79BF1DD9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E3F546" w14:textId="33E8FBAE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A900AC" w:rsidRPr="00354469" w14:paraId="63336034" w14:textId="77777777" w:rsidTr="008E2F56">
        <w:trPr>
          <w:trHeight w:val="330"/>
        </w:trPr>
        <w:tc>
          <w:tcPr>
            <w:tcW w:w="1446" w:type="dxa"/>
            <w:shd w:val="clear" w:color="auto" w:fill="FFFFFF"/>
            <w:vAlign w:val="center"/>
          </w:tcPr>
          <w:p w14:paraId="2828F264" w14:textId="77777777" w:rsidR="00A900AC" w:rsidRPr="00057C7E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7C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Wydatki ogółem</w:t>
            </w: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14:paraId="45E79F6C" w14:textId="5BE3C276" w:rsidR="00A900AC" w:rsidRPr="008E2F56" w:rsidRDefault="005E4F98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832,9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61DBDBCE" w14:textId="7A744A3C" w:rsidR="00A900AC" w:rsidRPr="008E2F56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857,9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4A8C6B6A" w14:textId="0BE143B1" w:rsidR="00A900AC" w:rsidRPr="008E2F56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871,9</w:t>
            </w: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 w14:paraId="0801ABD6" w14:textId="5CE09924" w:rsidR="00A900AC" w:rsidRPr="008E2F56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968,9</w:t>
            </w: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4329DA8D" w14:textId="2D0C1A2A" w:rsidR="00A900AC" w:rsidRPr="008E2F56" w:rsidRDefault="00C530B3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840,9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37B23AB3" w14:textId="2E14FBC8" w:rsidR="00A900AC" w:rsidRPr="008E2F56" w:rsidRDefault="007321C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853,9</w:t>
            </w:r>
          </w:p>
        </w:tc>
        <w:tc>
          <w:tcPr>
            <w:tcW w:w="803" w:type="dxa"/>
            <w:gridSpan w:val="4"/>
            <w:shd w:val="clear" w:color="auto" w:fill="FFFFFF"/>
            <w:vAlign w:val="center"/>
          </w:tcPr>
          <w:p w14:paraId="4B82B8F2" w14:textId="6A1394C2" w:rsidR="00A900AC" w:rsidRPr="008E2F56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959,9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70FE0689" w14:textId="6E281B26" w:rsidR="00A900AC" w:rsidRPr="008E2F56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974,9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5C4DA1D1" w14:textId="53B3FEC7" w:rsidR="00A900AC" w:rsidRPr="008E2F56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990,9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2945A612" w14:textId="45264BA1" w:rsidR="00A900AC" w:rsidRPr="008E2F56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1103,9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7000BD87" w14:textId="69304AF0" w:rsidR="00A900AC" w:rsidRPr="008E2F56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1120,9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773DEB3" w14:textId="493C5F65" w:rsidR="00A900AC" w:rsidRPr="008E2F56" w:rsidRDefault="007321C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10376,9</w:t>
            </w:r>
          </w:p>
        </w:tc>
      </w:tr>
      <w:tr w:rsidR="00A900AC" w:rsidRPr="00354469" w14:paraId="1125E6A4" w14:textId="77777777" w:rsidTr="008E2F56">
        <w:trPr>
          <w:trHeight w:val="330"/>
        </w:trPr>
        <w:tc>
          <w:tcPr>
            <w:tcW w:w="1446" w:type="dxa"/>
            <w:shd w:val="clear" w:color="auto" w:fill="FFFFFF"/>
            <w:vAlign w:val="center"/>
          </w:tcPr>
          <w:p w14:paraId="44FE894D" w14:textId="77777777" w:rsidR="00A900AC" w:rsidRPr="00057C7E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7C7E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14:paraId="73E623B7" w14:textId="3E351E65" w:rsidR="00A900AC" w:rsidRPr="00901215" w:rsidRDefault="005E4F98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4F98">
              <w:rPr>
                <w:rFonts w:ascii="Times New Roman" w:hAnsi="Times New Roman"/>
                <w:color w:val="000000"/>
                <w:sz w:val="20"/>
                <w:szCs w:val="20"/>
              </w:rPr>
              <w:t>764,2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5EF50E07" w14:textId="5DA376F0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789,2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7A2807C5" w14:textId="5C6A4272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803,2</w:t>
            </w: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 w14:paraId="6CBEF99D" w14:textId="2F9C75C9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900,2</w:t>
            </w: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757AEF59" w14:textId="432F1FAE" w:rsidR="00A900AC" w:rsidRPr="00901215" w:rsidRDefault="00C530B3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A900AC"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083D1828" w14:textId="2A6F90EC" w:rsidR="00A900AC" w:rsidRPr="00901215" w:rsidRDefault="007321C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1CB">
              <w:rPr>
                <w:rFonts w:ascii="Times New Roman" w:hAnsi="Times New Roman"/>
                <w:color w:val="000000"/>
                <w:sz w:val="20"/>
                <w:szCs w:val="20"/>
              </w:rPr>
              <w:t>827,2</w:t>
            </w:r>
          </w:p>
        </w:tc>
        <w:tc>
          <w:tcPr>
            <w:tcW w:w="803" w:type="dxa"/>
            <w:gridSpan w:val="4"/>
            <w:shd w:val="clear" w:color="auto" w:fill="FFFFFF"/>
            <w:vAlign w:val="center"/>
          </w:tcPr>
          <w:p w14:paraId="2AD45C86" w14:textId="4C963E8E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933,2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2FEE37AE" w14:textId="4774F5CD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948,2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60DACE20" w14:textId="25761EB6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964,2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45227924" w14:textId="027B0974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1077,2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568E39E9" w14:textId="096B470C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1094,2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5085B3" w14:textId="4BA297EF" w:rsidR="00A900AC" w:rsidRPr="004A0BB8" w:rsidRDefault="007321C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321CB">
              <w:rPr>
                <w:rFonts w:ascii="Times New Roman" w:hAnsi="Times New Roman"/>
                <w:color w:val="000000"/>
                <w:sz w:val="18"/>
                <w:szCs w:val="18"/>
              </w:rPr>
              <w:t>9915,2</w:t>
            </w:r>
          </w:p>
        </w:tc>
      </w:tr>
      <w:tr w:rsidR="00A900AC" w:rsidRPr="00354469" w14:paraId="74F8147D" w14:textId="77777777" w:rsidTr="008E2F56">
        <w:trPr>
          <w:trHeight w:val="351"/>
        </w:trPr>
        <w:tc>
          <w:tcPr>
            <w:tcW w:w="1446" w:type="dxa"/>
            <w:shd w:val="clear" w:color="auto" w:fill="FFFFFF"/>
            <w:vAlign w:val="center"/>
          </w:tcPr>
          <w:p w14:paraId="760DE769" w14:textId="77777777" w:rsidR="00A900AC" w:rsidRPr="00057C7E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7C7E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14:paraId="0E738C14" w14:textId="43D811A3" w:rsidR="00A900AC" w:rsidRPr="00901215" w:rsidRDefault="005E4F98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E4F98">
              <w:rPr>
                <w:rFonts w:ascii="Times New Roman" w:hAnsi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01D18228" w14:textId="317C7F43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5D7AF66C" w14:textId="10941CF1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 w14:paraId="514C686C" w14:textId="48AF1450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7B4EEA3F" w14:textId="0855D343" w:rsidR="00A900AC" w:rsidRPr="00901215" w:rsidRDefault="007321C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1CB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1D7D6C20" w14:textId="42BFA8A5" w:rsidR="00A900AC" w:rsidRPr="00901215" w:rsidRDefault="007321C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1CB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03" w:type="dxa"/>
            <w:gridSpan w:val="4"/>
            <w:shd w:val="clear" w:color="auto" w:fill="FFFFFF"/>
            <w:vAlign w:val="center"/>
          </w:tcPr>
          <w:p w14:paraId="6FA9B734" w14:textId="6964A519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5CE62CD7" w14:textId="7F34C9F8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05532421" w14:textId="5D8AFAEC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619DA84E" w14:textId="44C0C17E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784E9984" w14:textId="1356B916" w:rsidR="00A900AC" w:rsidRPr="00901215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A644D58" w14:textId="4B830752" w:rsidR="00A900AC" w:rsidRPr="00901215" w:rsidRDefault="007321C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321CB">
              <w:rPr>
                <w:rFonts w:ascii="Times New Roman" w:hAnsi="Times New Roman"/>
                <w:color w:val="000000"/>
                <w:sz w:val="20"/>
                <w:szCs w:val="20"/>
              </w:rPr>
              <w:t>461,7</w:t>
            </w:r>
          </w:p>
        </w:tc>
      </w:tr>
      <w:tr w:rsidR="00A900AC" w:rsidRPr="00354469" w14:paraId="7EC9AE78" w14:textId="77777777" w:rsidTr="008E2F56">
        <w:trPr>
          <w:trHeight w:val="351"/>
        </w:trPr>
        <w:tc>
          <w:tcPr>
            <w:tcW w:w="1446" w:type="dxa"/>
            <w:shd w:val="clear" w:color="auto" w:fill="FFFFFF"/>
            <w:vAlign w:val="center"/>
          </w:tcPr>
          <w:p w14:paraId="6C36F26C" w14:textId="77777777" w:rsidR="00A900AC" w:rsidRPr="0062237A" w:rsidRDefault="00A900AC" w:rsidP="00A900AC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37A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 (oddzielnie)</w:t>
            </w: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14:paraId="12FF128C" w14:textId="3005F428" w:rsidR="00A900AC" w:rsidRPr="004A0BB8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0BB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5E773B55" w14:textId="6F746EE1" w:rsidR="00A900AC" w:rsidRPr="004A0BB8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0BB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1F2C07BE" w14:textId="60CEB176" w:rsidR="00A900AC" w:rsidRPr="004A0BB8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0BB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 w14:paraId="7731D205" w14:textId="747AE24B" w:rsidR="00A900AC" w:rsidRPr="004A0BB8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0BB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4D530D64" w14:textId="29483CB3" w:rsidR="00A900AC" w:rsidRPr="004A0BB8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0BB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06358DAC" w14:textId="534D76C4" w:rsidR="00A900AC" w:rsidRPr="004A0BB8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0BB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4"/>
            <w:shd w:val="clear" w:color="auto" w:fill="FFFFFF"/>
            <w:vAlign w:val="center"/>
          </w:tcPr>
          <w:p w14:paraId="4F88B8E1" w14:textId="5DD231F1" w:rsidR="00A900AC" w:rsidRPr="004A0BB8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0BB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4B296ED2" w14:textId="63D2C43D" w:rsidR="00A900AC" w:rsidRPr="004A0BB8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0BB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0F8D5B63" w14:textId="27BF4243" w:rsidR="00A900AC" w:rsidRPr="004A0BB8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0BB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3CF7AA6D" w14:textId="6F5DBF9B" w:rsidR="00A900AC" w:rsidRPr="004A0BB8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0BB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0451D9B0" w14:textId="7A8C9125" w:rsidR="00A900AC" w:rsidRPr="004A0BB8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0BB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318F05B" w14:textId="7DA931BF" w:rsidR="00A900AC" w:rsidRPr="004A0BB8" w:rsidRDefault="00A900AC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A0BB8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C4460B" w:rsidRPr="00354469" w14:paraId="164EC35D" w14:textId="77777777" w:rsidTr="008E2F56">
        <w:trPr>
          <w:trHeight w:val="360"/>
        </w:trPr>
        <w:tc>
          <w:tcPr>
            <w:tcW w:w="1446" w:type="dxa"/>
            <w:shd w:val="clear" w:color="auto" w:fill="FFFFFF"/>
            <w:vAlign w:val="center"/>
          </w:tcPr>
          <w:p w14:paraId="1A372283" w14:textId="77777777" w:rsidR="00C4460B" w:rsidRPr="0062237A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37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Saldo ogółem</w:t>
            </w: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14:paraId="5033CB3D" w14:textId="489BAE5B" w:rsidR="00C4460B" w:rsidRPr="008E2F56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-832,9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6E08C038" w14:textId="177CB2AD" w:rsidR="00C4460B" w:rsidRPr="008E2F56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-857,9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60C3151C" w14:textId="25DF539E" w:rsidR="00C4460B" w:rsidRPr="008E2F56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-871,9</w:t>
            </w: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 w14:paraId="370DBB40" w14:textId="3E03E016" w:rsidR="00C4460B" w:rsidRPr="008E2F56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-968,9</w:t>
            </w: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24D54531" w14:textId="47BF5F17" w:rsidR="00C4460B" w:rsidRPr="008E2F56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-840,9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24CC3275" w14:textId="7D790331" w:rsidR="00C4460B" w:rsidRPr="008E2F56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-853,9</w:t>
            </w:r>
          </w:p>
        </w:tc>
        <w:tc>
          <w:tcPr>
            <w:tcW w:w="803" w:type="dxa"/>
            <w:gridSpan w:val="4"/>
            <w:shd w:val="clear" w:color="auto" w:fill="FFFFFF"/>
            <w:vAlign w:val="center"/>
          </w:tcPr>
          <w:p w14:paraId="48B87B2F" w14:textId="267C741A" w:rsidR="00C4460B" w:rsidRPr="008E2F56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-959,9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685A9B41" w14:textId="0F7EC252" w:rsidR="00C4460B" w:rsidRPr="008E2F56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-974,9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7702FD01" w14:textId="0CF17219" w:rsidR="00C4460B" w:rsidRPr="008E2F56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-990,9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48B0FAE3" w14:textId="25B2E64D" w:rsidR="00C4460B" w:rsidRPr="008E2F56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-1103,9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4895A31E" w14:textId="5B39DACF" w:rsidR="00C4460B" w:rsidRPr="008E2F56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-1120,9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9F88C5" w14:textId="4CD866CA" w:rsidR="00C4460B" w:rsidRPr="008E2F56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4"/>
                <w:szCs w:val="14"/>
              </w:rPr>
            </w:pPr>
            <w:r w:rsidRPr="008E2F5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  <w:r w:rsidRPr="008E2F5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10376,9</w:t>
            </w:r>
          </w:p>
        </w:tc>
      </w:tr>
      <w:tr w:rsidR="00C4460B" w:rsidRPr="00354469" w14:paraId="7AD3C505" w14:textId="77777777" w:rsidTr="008E2F56">
        <w:trPr>
          <w:trHeight w:val="360"/>
        </w:trPr>
        <w:tc>
          <w:tcPr>
            <w:tcW w:w="1446" w:type="dxa"/>
            <w:shd w:val="clear" w:color="auto" w:fill="FFFFFF"/>
            <w:vAlign w:val="center"/>
          </w:tcPr>
          <w:p w14:paraId="66A9796F" w14:textId="77777777" w:rsidR="00C4460B" w:rsidRPr="0062237A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37A">
              <w:rPr>
                <w:rFonts w:ascii="Times New Roman" w:hAnsi="Times New Roman"/>
                <w:color w:val="000000"/>
                <w:sz w:val="20"/>
                <w:szCs w:val="20"/>
              </w:rPr>
              <w:t>budżet państwa</w:t>
            </w: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14:paraId="0EA48F70" w14:textId="5E6B7FE6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E4F98">
              <w:rPr>
                <w:rFonts w:ascii="Times New Roman" w:hAnsi="Times New Roman"/>
                <w:color w:val="000000"/>
                <w:sz w:val="20"/>
                <w:szCs w:val="20"/>
              </w:rPr>
              <w:t>764,2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5A1F75AE" w14:textId="5D168E2B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789,2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03F284AF" w14:textId="4558EBE0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803,2</w:t>
            </w: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 w14:paraId="09D8D357" w14:textId="7F5DCB8F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900,2</w:t>
            </w: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5E30790F" w14:textId="4C572F53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-8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04A12718" w14:textId="13AFCA54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321CB">
              <w:rPr>
                <w:rFonts w:ascii="Times New Roman" w:hAnsi="Times New Roman"/>
                <w:color w:val="000000"/>
                <w:sz w:val="20"/>
                <w:szCs w:val="20"/>
              </w:rPr>
              <w:t>827,2</w:t>
            </w:r>
          </w:p>
        </w:tc>
        <w:tc>
          <w:tcPr>
            <w:tcW w:w="803" w:type="dxa"/>
            <w:gridSpan w:val="4"/>
            <w:shd w:val="clear" w:color="auto" w:fill="FFFFFF"/>
            <w:vAlign w:val="center"/>
          </w:tcPr>
          <w:p w14:paraId="356573C0" w14:textId="44549260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933,2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101650CA" w14:textId="7B8053E6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948,2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43260629" w14:textId="051F9565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964,2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24C73640" w14:textId="27B2FA77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1077,2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0979098C" w14:textId="183F789B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1094,2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70009A" w14:textId="56028FD3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321CB">
              <w:rPr>
                <w:rFonts w:ascii="Times New Roman" w:hAnsi="Times New Roman"/>
                <w:color w:val="000000"/>
                <w:sz w:val="18"/>
                <w:szCs w:val="18"/>
              </w:rPr>
              <w:t>9915,2</w:t>
            </w:r>
          </w:p>
        </w:tc>
      </w:tr>
      <w:tr w:rsidR="00C4460B" w:rsidRPr="00354469" w14:paraId="178D859A" w14:textId="77777777" w:rsidTr="008E2F56">
        <w:trPr>
          <w:trHeight w:val="357"/>
        </w:trPr>
        <w:tc>
          <w:tcPr>
            <w:tcW w:w="1446" w:type="dxa"/>
            <w:shd w:val="clear" w:color="auto" w:fill="FFFFFF"/>
            <w:vAlign w:val="center"/>
          </w:tcPr>
          <w:p w14:paraId="293A500C" w14:textId="77777777" w:rsidR="00C4460B" w:rsidRPr="0062237A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37A">
              <w:rPr>
                <w:rFonts w:ascii="Times New Roman" w:hAnsi="Times New Roman"/>
                <w:color w:val="000000"/>
                <w:sz w:val="20"/>
                <w:szCs w:val="20"/>
              </w:rPr>
              <w:t>JST</w:t>
            </w: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14:paraId="3D1DA052" w14:textId="3B54705D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E4F98">
              <w:rPr>
                <w:rFonts w:ascii="Times New Roman" w:hAnsi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349C39F7" w14:textId="31676A0A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686879D7" w14:textId="675BDBB2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 w14:paraId="0B172764" w14:textId="4A08223E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68,7</w:t>
            </w: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124EEB97" w14:textId="3516718D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321CB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78B0C589" w14:textId="390EFD93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321CB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03" w:type="dxa"/>
            <w:gridSpan w:val="4"/>
            <w:shd w:val="clear" w:color="auto" w:fill="FFFFFF"/>
            <w:vAlign w:val="center"/>
          </w:tcPr>
          <w:p w14:paraId="30971620" w14:textId="0F22B198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2F389F1F" w14:textId="4103C8BE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2A3D2568" w14:textId="49390786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06D0C2A7" w14:textId="2BE28C1A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11C8392B" w14:textId="2D2594EB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4A0BB8">
              <w:rPr>
                <w:rFonts w:ascii="Times New Roman" w:hAnsi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945D873" w14:textId="15CEBC30" w:rsidR="00C4460B" w:rsidRPr="004A0BB8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321CB">
              <w:rPr>
                <w:rFonts w:ascii="Times New Roman" w:hAnsi="Times New Roman"/>
                <w:color w:val="000000"/>
                <w:sz w:val="20"/>
                <w:szCs w:val="20"/>
              </w:rPr>
              <w:t>461,7</w:t>
            </w:r>
          </w:p>
        </w:tc>
      </w:tr>
      <w:tr w:rsidR="00C4460B" w:rsidRPr="00354469" w14:paraId="7694A835" w14:textId="77777777" w:rsidTr="008E2F56">
        <w:trPr>
          <w:trHeight w:val="357"/>
        </w:trPr>
        <w:tc>
          <w:tcPr>
            <w:tcW w:w="1446" w:type="dxa"/>
            <w:shd w:val="clear" w:color="auto" w:fill="FFFFFF"/>
            <w:vAlign w:val="center"/>
          </w:tcPr>
          <w:p w14:paraId="6AC0AE00" w14:textId="77777777" w:rsidR="00C4460B" w:rsidRPr="0062237A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37A">
              <w:rPr>
                <w:rFonts w:ascii="Times New Roman" w:hAnsi="Times New Roman"/>
                <w:color w:val="000000"/>
                <w:sz w:val="20"/>
                <w:szCs w:val="20"/>
              </w:rPr>
              <w:t>pozostałe jednostki</w:t>
            </w:r>
          </w:p>
          <w:p w14:paraId="2B4B25E9" w14:textId="1F285E91" w:rsidR="00C4460B" w:rsidRPr="0062237A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2237A">
              <w:rPr>
                <w:rFonts w:ascii="Times New Roman" w:hAnsi="Times New Roman"/>
                <w:color w:val="000000"/>
                <w:sz w:val="20"/>
                <w:szCs w:val="20"/>
              </w:rPr>
              <w:t>(oddzielnie)</w:t>
            </w:r>
          </w:p>
        </w:tc>
        <w:tc>
          <w:tcPr>
            <w:tcW w:w="801" w:type="dxa"/>
            <w:gridSpan w:val="3"/>
            <w:shd w:val="clear" w:color="auto" w:fill="FFFFFF"/>
            <w:vAlign w:val="center"/>
          </w:tcPr>
          <w:p w14:paraId="7CFA21A0" w14:textId="645E9D18" w:rsidR="00C4460B" w:rsidRPr="0062237A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22E8E9FE" w14:textId="1CBDA093" w:rsidR="00C4460B" w:rsidRPr="0062237A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5C657A48" w14:textId="31C5EEBC" w:rsidR="00C4460B" w:rsidRPr="0062237A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4" w:type="dxa"/>
            <w:gridSpan w:val="2"/>
            <w:shd w:val="clear" w:color="auto" w:fill="FFFFFF"/>
            <w:vAlign w:val="center"/>
          </w:tcPr>
          <w:p w14:paraId="3C110129" w14:textId="11647924" w:rsidR="00C4460B" w:rsidRPr="0062237A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2"/>
            <w:shd w:val="clear" w:color="auto" w:fill="FFFFFF"/>
            <w:vAlign w:val="center"/>
          </w:tcPr>
          <w:p w14:paraId="73665609" w14:textId="5688218F" w:rsidR="00C4460B" w:rsidRPr="0062237A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3"/>
            <w:shd w:val="clear" w:color="auto" w:fill="FFFFFF"/>
            <w:vAlign w:val="center"/>
          </w:tcPr>
          <w:p w14:paraId="37FF96CC" w14:textId="3F7C4FBA" w:rsidR="00C4460B" w:rsidRPr="0062237A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gridSpan w:val="4"/>
            <w:shd w:val="clear" w:color="auto" w:fill="FFFFFF"/>
            <w:vAlign w:val="center"/>
          </w:tcPr>
          <w:p w14:paraId="6348EFF1" w14:textId="1F0B782D" w:rsidR="00C4460B" w:rsidRPr="0062237A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7" w:type="dxa"/>
            <w:shd w:val="clear" w:color="auto" w:fill="FFFFFF"/>
            <w:vAlign w:val="center"/>
          </w:tcPr>
          <w:p w14:paraId="0029D69B" w14:textId="160E1584" w:rsidR="00C4460B" w:rsidRPr="0062237A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3" w:type="dxa"/>
            <w:shd w:val="clear" w:color="auto" w:fill="FFFFFF"/>
            <w:vAlign w:val="center"/>
          </w:tcPr>
          <w:p w14:paraId="601ABAEB" w14:textId="355C2126" w:rsidR="00C4460B" w:rsidRPr="0062237A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14:paraId="7C81B591" w14:textId="2A70917D" w:rsidR="00C4460B" w:rsidRPr="0062237A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14:paraId="171F6EFE" w14:textId="3B8A245A" w:rsidR="00C4460B" w:rsidRPr="0062237A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BF1CEBB" w14:textId="3DA17686" w:rsidR="00C4460B" w:rsidRPr="0062237A" w:rsidRDefault="00C4460B" w:rsidP="008E2F5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C4460B" w:rsidRPr="00354469" w14:paraId="0018A773" w14:textId="77777777" w:rsidTr="00C4460B">
        <w:trPr>
          <w:trHeight w:val="851"/>
        </w:trPr>
        <w:tc>
          <w:tcPr>
            <w:tcW w:w="1491" w:type="dxa"/>
            <w:gridSpan w:val="2"/>
            <w:shd w:val="clear" w:color="auto" w:fill="FFFFFF"/>
            <w:vAlign w:val="center"/>
          </w:tcPr>
          <w:p w14:paraId="4005F603" w14:textId="77777777" w:rsidR="00C4460B" w:rsidRPr="00731CDC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731CDC">
              <w:rPr>
                <w:rFonts w:ascii="Times New Roman" w:hAnsi="Times New Roman"/>
                <w:color w:val="000000"/>
              </w:rPr>
              <w:t xml:space="preserve">Źródła finansowania </w:t>
            </w:r>
          </w:p>
        </w:tc>
        <w:tc>
          <w:tcPr>
            <w:tcW w:w="9737" w:type="dxa"/>
            <w:gridSpan w:val="26"/>
            <w:shd w:val="clear" w:color="auto" w:fill="FFFFFF"/>
            <w:vAlign w:val="center"/>
          </w:tcPr>
          <w:p w14:paraId="0B2B9A74" w14:textId="0C1F4380" w:rsidR="00E949B0" w:rsidRPr="00E949B0" w:rsidRDefault="00E949B0" w:rsidP="00E949B0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949B0">
              <w:rPr>
                <w:rFonts w:ascii="Times New Roman" w:hAnsi="Times New Roman"/>
                <w:sz w:val="21"/>
                <w:szCs w:val="21"/>
              </w:rPr>
              <w:t>Rok 0 to rok 202</w:t>
            </w: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E949B0"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14:paraId="59037621" w14:textId="5037E3D1" w:rsidR="00C4460B" w:rsidRPr="005846B9" w:rsidRDefault="00C4460B" w:rsidP="00C4460B">
            <w:pPr>
              <w:jc w:val="both"/>
              <w:rPr>
                <w:rFonts w:ascii="Times New Roman" w:hAnsi="Times New Roman"/>
              </w:rPr>
            </w:pPr>
            <w:r w:rsidRPr="005846B9">
              <w:rPr>
                <w:rFonts w:ascii="Times New Roman" w:hAnsi="Times New Roman"/>
              </w:rPr>
              <w:t xml:space="preserve">Finansowanie działań zawartych w </w:t>
            </w:r>
            <w:r w:rsidRPr="005846B9">
              <w:rPr>
                <w:rFonts w:ascii="Times New Roman" w:hAnsi="Times New Roman"/>
                <w:color w:val="000000"/>
              </w:rPr>
              <w:t>Strategia Rozwoju Usług Społecznych</w:t>
            </w:r>
            <w:r w:rsidRPr="005846B9">
              <w:rPr>
                <w:rFonts w:ascii="Times New Roman" w:hAnsi="Times New Roman"/>
                <w:iCs/>
                <w:color w:val="000000"/>
              </w:rPr>
              <w:t>, polityka publiczna na lata</w:t>
            </w:r>
            <w:r w:rsidRPr="005846B9">
              <w:rPr>
                <w:rFonts w:ascii="Times New Roman" w:hAnsi="Times New Roman"/>
                <w:color w:val="000000"/>
              </w:rPr>
              <w:t xml:space="preserve"> </w:t>
            </w:r>
            <w:r w:rsidRPr="005846B9">
              <w:rPr>
                <w:rFonts w:ascii="Times New Roman" w:hAnsi="Times New Roman"/>
                <w:iCs/>
                <w:color w:val="000000"/>
              </w:rPr>
              <w:t xml:space="preserve">2021–2035” </w:t>
            </w:r>
            <w:r w:rsidRPr="005846B9">
              <w:rPr>
                <w:rFonts w:ascii="Times New Roman" w:hAnsi="Times New Roman"/>
              </w:rPr>
              <w:t>będzie realizowane przez  dostępne środki budżetu państwa, jednostek samorządu terytorialnego oraz środki UE i realizacja działań nie będzie stanowić podstawy do ubiegania się o dodatkowe środki z budżetu państwa na ten cel,  zarówno w pierwszym roku wejścia w życie ww. Strategii, jak i latach kolejnych.</w:t>
            </w:r>
          </w:p>
          <w:p w14:paraId="2F2D8373" w14:textId="5E459AE0" w:rsidR="00C4460B" w:rsidRPr="00960DC3" w:rsidRDefault="00C4460B" w:rsidP="00C4460B">
            <w:pPr>
              <w:jc w:val="both"/>
              <w:rPr>
                <w:rFonts w:ascii="Times New Roman" w:hAnsi="Times New Roman"/>
              </w:rPr>
            </w:pPr>
            <w:r w:rsidRPr="005846B9">
              <w:rPr>
                <w:rFonts w:ascii="Times New Roman" w:hAnsi="Times New Roman"/>
              </w:rPr>
              <w:t>Zadania finansowane z państwowych funduszy celowych np. Fundusz Solidarnościowy czy Państwowy Fundusz Rehabilitacji Osób Niepełnosprawnych – będą realizowane przez odpowiednią alokację dostępnych już środków finansowych będących w dyspozycji poszczególnych dysponentów, bez konieczności ubiegania się o dodatkowe środki na ten cel.</w:t>
            </w:r>
          </w:p>
        </w:tc>
      </w:tr>
      <w:tr w:rsidR="00C4460B" w:rsidRPr="00354469" w14:paraId="5B1BC921" w14:textId="77777777" w:rsidTr="00C4460B">
        <w:trPr>
          <w:trHeight w:val="886"/>
        </w:trPr>
        <w:tc>
          <w:tcPr>
            <w:tcW w:w="1491" w:type="dxa"/>
            <w:gridSpan w:val="2"/>
            <w:shd w:val="clear" w:color="auto" w:fill="FFFFFF"/>
          </w:tcPr>
          <w:p w14:paraId="6573A243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CDCA3FE" w14:textId="756CAE9D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Dodatkowe informacje, w tym wskazanie źródeł danych i przyjętych do obliczeń założeń</w:t>
            </w:r>
          </w:p>
        </w:tc>
        <w:tc>
          <w:tcPr>
            <w:tcW w:w="9737" w:type="dxa"/>
            <w:gridSpan w:val="26"/>
            <w:shd w:val="clear" w:color="auto" w:fill="FFFFFF"/>
          </w:tcPr>
          <w:p w14:paraId="3C3EDF10" w14:textId="23D11B57" w:rsidR="00C4460B" w:rsidRPr="00CC631D" w:rsidRDefault="00C4460B" w:rsidP="00C4460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C631D">
              <w:rPr>
                <w:rFonts w:ascii="Times New Roman" w:hAnsi="Times New Roman"/>
                <w:b/>
                <w:bCs/>
                <w:color w:val="000000"/>
              </w:rPr>
              <w:t xml:space="preserve">Środowiskowe </w:t>
            </w:r>
            <w:r>
              <w:rPr>
                <w:rFonts w:ascii="Times New Roman" w:hAnsi="Times New Roman"/>
                <w:b/>
                <w:bCs/>
                <w:color w:val="000000"/>
              </w:rPr>
              <w:t>D</w:t>
            </w:r>
            <w:r w:rsidRPr="00CC631D">
              <w:rPr>
                <w:rFonts w:ascii="Times New Roman" w:hAnsi="Times New Roman"/>
                <w:b/>
                <w:bCs/>
                <w:color w:val="000000"/>
              </w:rPr>
              <w:t xml:space="preserve">omy </w:t>
            </w:r>
            <w:r>
              <w:rPr>
                <w:rFonts w:ascii="Times New Roman" w:hAnsi="Times New Roman"/>
                <w:b/>
                <w:bCs/>
                <w:color w:val="000000"/>
              </w:rPr>
              <w:t>S</w:t>
            </w:r>
            <w:r w:rsidRPr="00CC631D">
              <w:rPr>
                <w:rFonts w:ascii="Times New Roman" w:hAnsi="Times New Roman"/>
                <w:b/>
                <w:bCs/>
                <w:color w:val="000000"/>
              </w:rPr>
              <w:t>amopomocy</w:t>
            </w:r>
          </w:p>
          <w:p w14:paraId="2405FF2F" w14:textId="1F475EDF" w:rsidR="00C4460B" w:rsidRDefault="00C4460B" w:rsidP="00C4460B">
            <w:pPr>
              <w:jc w:val="both"/>
              <w:rPr>
                <w:rFonts w:ascii="Times New Roman" w:hAnsi="Times New Roman"/>
                <w:color w:val="000000"/>
              </w:rPr>
            </w:pPr>
            <w:r w:rsidRPr="00CC631D">
              <w:rPr>
                <w:rFonts w:ascii="Times New Roman" w:hAnsi="Times New Roman"/>
                <w:color w:val="000000"/>
              </w:rPr>
              <w:t xml:space="preserve">Skutki zostały policzone na podstawie wyliczenia skutków podwyższenia kryterium dochodowego, które ma wpływ na wysokość dotacji na uczestnika ośrodka wsparcia dla osób z zaburzeniami psychicznymi. Uwzględniono również podwyższenie dotacji na uczestników, zgodnie z art. 51 c ust. 5. W każdym roku uwzględniono szacowany wzrost liczby uczestników ośrodków wsparcia a także kolejne podwyższenia kryterium dochodowego w latach 2025, 2028 i 2031 (założono stały wzrost kryterium dochodowego, analogicznie do roku 2022). Uwzględniono także szacunkową kwotę 40 mln zł na rozwój sieci ośrodków wsparcia - tworzenie nowych </w:t>
            </w:r>
            <w:proofErr w:type="spellStart"/>
            <w:r w:rsidRPr="00CC631D">
              <w:rPr>
                <w:rFonts w:ascii="Times New Roman" w:hAnsi="Times New Roman"/>
                <w:color w:val="000000"/>
              </w:rPr>
              <w:t>śds</w:t>
            </w:r>
            <w:proofErr w:type="spellEnd"/>
            <w:r w:rsidRPr="00CC631D">
              <w:rPr>
                <w:rFonts w:ascii="Times New Roman" w:hAnsi="Times New Roman"/>
                <w:color w:val="000000"/>
              </w:rPr>
              <w:t xml:space="preserve"> i nowych miejsc.</w:t>
            </w:r>
            <w:r>
              <w:t xml:space="preserve"> </w:t>
            </w:r>
            <w:r w:rsidRPr="00CC631D">
              <w:rPr>
                <w:rFonts w:ascii="Times New Roman" w:hAnsi="Times New Roman"/>
                <w:color w:val="000000"/>
              </w:rPr>
              <w:t>Brak danych dot. doch</w:t>
            </w:r>
            <w:r>
              <w:rPr>
                <w:rFonts w:ascii="Times New Roman" w:hAnsi="Times New Roman"/>
                <w:color w:val="000000"/>
              </w:rPr>
              <w:t>od</w:t>
            </w:r>
            <w:r w:rsidRPr="00CC631D">
              <w:rPr>
                <w:rFonts w:ascii="Times New Roman" w:hAnsi="Times New Roman"/>
                <w:color w:val="000000"/>
              </w:rPr>
              <w:t>ów budżetu państwa z tego tytułu, w związku z likwidacją odpłatności za usługi świadczone w trybie dziennym - obecnie opłata jest pobierana wyłącznie za pobyt całodobowy.</w:t>
            </w:r>
          </w:p>
          <w:p w14:paraId="5B5194C9" w14:textId="73105EA3" w:rsidR="00C4460B" w:rsidRPr="00CC631D" w:rsidRDefault="00C4460B" w:rsidP="00C4460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C631D">
              <w:rPr>
                <w:rFonts w:ascii="Times New Roman" w:hAnsi="Times New Roman"/>
                <w:b/>
                <w:bCs/>
                <w:color w:val="000000"/>
              </w:rPr>
              <w:t>Rodzinne Domy Pomocy</w:t>
            </w:r>
          </w:p>
          <w:p w14:paraId="3303B00B" w14:textId="7271A54B" w:rsidR="00C4460B" w:rsidRDefault="00C4460B" w:rsidP="00C4460B">
            <w:pPr>
              <w:jc w:val="both"/>
              <w:rPr>
                <w:rFonts w:ascii="Times New Roman" w:hAnsi="Times New Roman"/>
                <w:color w:val="000000"/>
              </w:rPr>
            </w:pPr>
            <w:r w:rsidRPr="00CC631D">
              <w:rPr>
                <w:rFonts w:ascii="Times New Roman" w:hAnsi="Times New Roman"/>
                <w:color w:val="000000"/>
              </w:rPr>
              <w:t>W szacunkach przyjęto założenia Programu edycji na rok 2022: wsparcie gmin w dwóch modułach dot. dofinansowania kosztów jakie gminy ponoszą z tytułu ki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Pr="00CC631D">
              <w:rPr>
                <w:rFonts w:ascii="Times New Roman" w:hAnsi="Times New Roman"/>
                <w:color w:val="000000"/>
              </w:rPr>
              <w:t xml:space="preserve">rowania osób do rodzinnych domów pomocy oraz tworzenia nowych domów. Przy wydatkach po stronie </w:t>
            </w:r>
            <w:proofErr w:type="spellStart"/>
            <w:r w:rsidRPr="00CC631D">
              <w:rPr>
                <w:rFonts w:ascii="Times New Roman" w:hAnsi="Times New Roman"/>
                <w:color w:val="000000"/>
              </w:rPr>
              <w:t>jst</w:t>
            </w:r>
            <w:proofErr w:type="spellEnd"/>
            <w:r w:rsidRPr="00CC631D">
              <w:rPr>
                <w:rFonts w:ascii="Times New Roman" w:hAnsi="Times New Roman"/>
                <w:color w:val="000000"/>
              </w:rPr>
              <w:t xml:space="preserve"> uwzględniono zakładany wkład własny samorządu na realizację zadania.</w:t>
            </w:r>
          </w:p>
          <w:p w14:paraId="5E987069" w14:textId="7167A01E" w:rsidR="00C4460B" w:rsidRPr="00CC631D" w:rsidRDefault="00C4460B" w:rsidP="00C4460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C631D">
              <w:rPr>
                <w:rFonts w:ascii="Times New Roman" w:hAnsi="Times New Roman"/>
                <w:b/>
                <w:bCs/>
                <w:color w:val="000000"/>
              </w:rPr>
              <w:t>Mieszkania chronione</w:t>
            </w:r>
          </w:p>
          <w:p w14:paraId="15935CA7" w14:textId="06C92F58" w:rsidR="00C4460B" w:rsidRPr="005846B9" w:rsidRDefault="00C4460B" w:rsidP="00C4460B">
            <w:pPr>
              <w:jc w:val="both"/>
              <w:rPr>
                <w:rFonts w:ascii="Times New Roman" w:hAnsi="Times New Roman"/>
                <w:color w:val="000000"/>
              </w:rPr>
            </w:pPr>
            <w:r w:rsidRPr="005846B9">
              <w:rPr>
                <w:rFonts w:ascii="Times New Roman" w:hAnsi="Times New Roman"/>
                <w:color w:val="000000"/>
              </w:rPr>
              <w:t xml:space="preserve">Wysokość środków z budżetu państwa w wysokości 24 mln rocznie zostały zaproponowane w nowej perspektywie Programu kompleksowego wsparcia „Za życiem”. Środki te mogą stanowić do 80% kosztów realizacji zadania, pozostałe 20% to wkład własny </w:t>
            </w:r>
            <w:proofErr w:type="spellStart"/>
            <w:r w:rsidRPr="005846B9">
              <w:rPr>
                <w:rFonts w:ascii="Times New Roman" w:hAnsi="Times New Roman"/>
                <w:color w:val="000000"/>
              </w:rPr>
              <w:t>jst</w:t>
            </w:r>
            <w:proofErr w:type="spellEnd"/>
            <w:r w:rsidRPr="005846B9">
              <w:rPr>
                <w:rFonts w:ascii="Times New Roman" w:hAnsi="Times New Roman"/>
                <w:color w:val="000000"/>
              </w:rPr>
              <w:t xml:space="preserve"> (tworzenie i prowadzenie mieszkań chronionych jest zadaniem własnym </w:t>
            </w:r>
            <w:proofErr w:type="spellStart"/>
            <w:r w:rsidRPr="005846B9">
              <w:rPr>
                <w:rFonts w:ascii="Times New Roman" w:hAnsi="Times New Roman"/>
                <w:color w:val="000000"/>
              </w:rPr>
              <w:t>jst</w:t>
            </w:r>
            <w:proofErr w:type="spellEnd"/>
            <w:r w:rsidRPr="005846B9">
              <w:rPr>
                <w:rFonts w:ascii="Times New Roman" w:hAnsi="Times New Roman"/>
                <w:color w:val="000000"/>
              </w:rPr>
              <w:t>).</w:t>
            </w:r>
          </w:p>
          <w:p w14:paraId="586D31C6" w14:textId="77E62CCE" w:rsidR="00C4460B" w:rsidRPr="00CC631D" w:rsidRDefault="00C4460B" w:rsidP="00C4460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CC631D">
              <w:rPr>
                <w:rFonts w:ascii="Times New Roman" w:hAnsi="Times New Roman"/>
                <w:b/>
                <w:bCs/>
                <w:color w:val="000000"/>
              </w:rPr>
              <w:t>Usługi opiekuńcze dla osób za zaburzeniami psychicznymi</w:t>
            </w:r>
          </w:p>
          <w:p w14:paraId="660C012A" w14:textId="34252165" w:rsidR="00C4460B" w:rsidRDefault="00C4460B" w:rsidP="00C4460B">
            <w:pPr>
              <w:jc w:val="both"/>
              <w:rPr>
                <w:rFonts w:ascii="Times New Roman" w:hAnsi="Times New Roman"/>
                <w:color w:val="000000"/>
              </w:rPr>
            </w:pPr>
            <w:r w:rsidRPr="00CC631D">
              <w:rPr>
                <w:rFonts w:ascii="Times New Roman" w:hAnsi="Times New Roman"/>
                <w:color w:val="000000"/>
              </w:rPr>
              <w:t xml:space="preserve">Brak danych dotyczących wys. dochodów budżetu państwa wnoszonych z tytułu odpłatności za te usługi. Przy wyliczaniu kwoty wydatków we </w:t>
            </w:r>
            <w:r>
              <w:rPr>
                <w:rFonts w:ascii="Times New Roman" w:hAnsi="Times New Roman"/>
                <w:color w:val="000000"/>
              </w:rPr>
              <w:t>wz</w:t>
            </w:r>
            <w:r w:rsidRPr="00CC631D">
              <w:rPr>
                <w:rFonts w:ascii="Times New Roman" w:hAnsi="Times New Roman"/>
                <w:color w:val="000000"/>
              </w:rPr>
              <w:t>roście wydatków uwzględniono wz</w:t>
            </w:r>
            <w:r>
              <w:rPr>
                <w:rFonts w:ascii="Times New Roman" w:hAnsi="Times New Roman"/>
                <w:color w:val="000000"/>
              </w:rPr>
              <w:t>r</w:t>
            </w:r>
            <w:r w:rsidRPr="00CC631D">
              <w:rPr>
                <w:rFonts w:ascii="Times New Roman" w:hAnsi="Times New Roman"/>
                <w:color w:val="000000"/>
              </w:rPr>
              <w:t>ost wydatków na poziomie podobnym do obserwowanego w latach ubiegłych. Faktyczny wzrost zależny będzie jednak również od tempa rozwoju tej formy pomocy oraz rozwoju innych form wsparcia dla os</w:t>
            </w:r>
            <w:r>
              <w:rPr>
                <w:rFonts w:ascii="Times New Roman" w:hAnsi="Times New Roman"/>
                <w:color w:val="000000"/>
              </w:rPr>
              <w:t>ó</w:t>
            </w:r>
            <w:r w:rsidRPr="00CC631D">
              <w:rPr>
                <w:rFonts w:ascii="Times New Roman" w:hAnsi="Times New Roman"/>
                <w:color w:val="000000"/>
              </w:rPr>
              <w:t>b z zaburzeniami psychicznymi.</w:t>
            </w:r>
          </w:p>
          <w:p w14:paraId="0F7EE42E" w14:textId="7EDD987C" w:rsidR="00C4460B" w:rsidRDefault="00C4460B" w:rsidP="00C4460B">
            <w:pPr>
              <w:jc w:val="both"/>
              <w:rPr>
                <w:rFonts w:ascii="Times New Roman" w:hAnsi="Times New Roman"/>
                <w:color w:val="000000"/>
              </w:rPr>
            </w:pPr>
            <w:r w:rsidRPr="00103A79">
              <w:rPr>
                <w:rFonts w:ascii="Times New Roman" w:hAnsi="Times New Roman"/>
                <w:b/>
                <w:color w:val="000000"/>
              </w:rPr>
              <w:t>Usługi opiekuńcze i specjalistyczne usługi opiekuńcze</w:t>
            </w:r>
            <w:r>
              <w:rPr>
                <w:rFonts w:ascii="Times New Roman" w:hAnsi="Times New Roman"/>
                <w:color w:val="000000"/>
              </w:rPr>
              <w:t xml:space="preserve"> finansowane z zadań własnych samorządów gminnych na podstawie danych ze sprawozdania MPIPS-03.</w:t>
            </w:r>
          </w:p>
          <w:p w14:paraId="6BFA9336" w14:textId="77777777" w:rsidR="00C4460B" w:rsidRPr="00AF0AC1" w:rsidRDefault="00C4460B" w:rsidP="00C4460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F0AC1">
              <w:rPr>
                <w:rFonts w:ascii="Times New Roman" w:hAnsi="Times New Roman"/>
                <w:b/>
                <w:bCs/>
                <w:color w:val="000000"/>
              </w:rPr>
              <w:t>Program Senior +</w:t>
            </w:r>
          </w:p>
          <w:p w14:paraId="06EE63D9" w14:textId="7F38F916" w:rsidR="00C4460B" w:rsidRDefault="00C4460B" w:rsidP="00F87A90">
            <w:pPr>
              <w:rPr>
                <w:rFonts w:ascii="Times New Roman" w:hAnsi="Times New Roman"/>
                <w:color w:val="000000"/>
              </w:rPr>
            </w:pPr>
            <w:r w:rsidRPr="00AF0AC1">
              <w:rPr>
                <w:rFonts w:ascii="Times New Roman" w:hAnsi="Times New Roman"/>
                <w:color w:val="000000"/>
              </w:rPr>
              <w:t>Środki finansowe na realizację Programu planowane są w rezerwie celowej w części 83 przeznaczonej na realizację Programu</w:t>
            </w:r>
            <w:r w:rsidR="00F87A90">
              <w:rPr>
                <w:rFonts w:ascii="Times New Roman" w:hAnsi="Times New Roman"/>
                <w:color w:val="000000"/>
              </w:rPr>
              <w:t xml:space="preserve">. Na lata 2022-2025 zaplanowano w rezerwie celowej 240 mln,  </w:t>
            </w:r>
            <w:r w:rsidRPr="00AF0AC1">
              <w:rPr>
                <w:rFonts w:ascii="Times New Roman" w:hAnsi="Times New Roman"/>
                <w:color w:val="000000"/>
              </w:rPr>
              <w:t xml:space="preserve"> </w:t>
            </w:r>
            <w:r w:rsidR="00F87A90">
              <w:rPr>
                <w:rFonts w:ascii="Times New Roman" w:hAnsi="Times New Roman"/>
                <w:color w:val="000000"/>
              </w:rPr>
              <w:t xml:space="preserve">z czego </w:t>
            </w:r>
            <w:r w:rsidRPr="00AF0AC1">
              <w:rPr>
                <w:rFonts w:ascii="Times New Roman" w:hAnsi="Times New Roman"/>
                <w:color w:val="000000"/>
              </w:rPr>
              <w:t>w 202</w:t>
            </w:r>
            <w:r>
              <w:rPr>
                <w:rFonts w:ascii="Times New Roman" w:hAnsi="Times New Roman"/>
                <w:color w:val="000000"/>
              </w:rPr>
              <w:t>2</w:t>
            </w:r>
            <w:r w:rsidRPr="00AF0AC1">
              <w:rPr>
                <w:rFonts w:ascii="Times New Roman" w:hAnsi="Times New Roman"/>
                <w:color w:val="000000"/>
              </w:rPr>
              <w:t xml:space="preserve"> r. – 60 mln zł, w 202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AF0AC1">
              <w:rPr>
                <w:rFonts w:ascii="Times New Roman" w:hAnsi="Times New Roman"/>
                <w:color w:val="000000"/>
              </w:rPr>
              <w:t> r. – 60 mln zł, w 202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AF0AC1">
              <w:rPr>
                <w:rFonts w:ascii="Times New Roman" w:hAnsi="Times New Roman"/>
                <w:color w:val="000000"/>
              </w:rPr>
              <w:t xml:space="preserve"> r. – 60 mln zł, w 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AF0AC1">
              <w:rPr>
                <w:rFonts w:ascii="Times New Roman" w:hAnsi="Times New Roman"/>
                <w:color w:val="000000"/>
              </w:rPr>
              <w:t xml:space="preserve"> r. – 60 mln zł.</w:t>
            </w:r>
          </w:p>
          <w:p w14:paraId="20C64742" w14:textId="6E8F758D" w:rsidR="00C4460B" w:rsidRPr="00920A74" w:rsidRDefault="00C4460B" w:rsidP="00C4460B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920A74">
              <w:rPr>
                <w:rFonts w:ascii="Times New Roman" w:hAnsi="Times New Roman"/>
                <w:b/>
                <w:bCs/>
                <w:color w:val="000000"/>
              </w:rPr>
              <w:t>Program Aktywni +</w:t>
            </w:r>
          </w:p>
          <w:p w14:paraId="109D96D0" w14:textId="5661CE02" w:rsidR="00C4460B" w:rsidRPr="00D82FEA" w:rsidRDefault="00C4460B" w:rsidP="00F87A90">
            <w:pPr>
              <w:rPr>
                <w:rFonts w:ascii="Times New Roman" w:hAnsi="Times New Roman"/>
                <w:color w:val="000000"/>
              </w:rPr>
            </w:pPr>
            <w:r w:rsidRPr="00D82FEA">
              <w:rPr>
                <w:rFonts w:ascii="Times New Roman" w:hAnsi="Times New Roman"/>
                <w:color w:val="000000"/>
              </w:rPr>
              <w:t xml:space="preserve">Realizacja Programu finansowana będzie z krajowych środków publicznych w ramach dotacji celowej z budżetu państwa. Wielkość środków przeznaczonych na realizację Programu </w:t>
            </w:r>
            <w:r w:rsidR="00F87A90">
              <w:rPr>
                <w:rFonts w:ascii="Times New Roman" w:hAnsi="Times New Roman"/>
                <w:color w:val="000000"/>
              </w:rPr>
              <w:t xml:space="preserve">w latach 2022-2025 wynosi 160 mln, z czego </w:t>
            </w:r>
            <w:r w:rsidR="00F87A90" w:rsidRPr="00AF0AC1">
              <w:rPr>
                <w:rFonts w:ascii="Times New Roman" w:hAnsi="Times New Roman"/>
                <w:color w:val="000000"/>
              </w:rPr>
              <w:t>w 202</w:t>
            </w:r>
            <w:r w:rsidR="00F87A90">
              <w:rPr>
                <w:rFonts w:ascii="Times New Roman" w:hAnsi="Times New Roman"/>
                <w:color w:val="000000"/>
              </w:rPr>
              <w:t>2</w:t>
            </w:r>
            <w:r w:rsidR="00F87A90" w:rsidRPr="00AF0AC1">
              <w:rPr>
                <w:rFonts w:ascii="Times New Roman" w:hAnsi="Times New Roman"/>
                <w:color w:val="000000"/>
              </w:rPr>
              <w:t xml:space="preserve"> r. – </w:t>
            </w:r>
            <w:r w:rsidR="00F87A90">
              <w:rPr>
                <w:rFonts w:ascii="Times New Roman" w:hAnsi="Times New Roman"/>
                <w:color w:val="000000"/>
              </w:rPr>
              <w:t>4</w:t>
            </w:r>
            <w:r w:rsidR="00F87A90" w:rsidRPr="00AF0AC1">
              <w:rPr>
                <w:rFonts w:ascii="Times New Roman" w:hAnsi="Times New Roman"/>
                <w:color w:val="000000"/>
              </w:rPr>
              <w:t>0 mln zł, w 202</w:t>
            </w:r>
            <w:r w:rsidR="00F87A90">
              <w:rPr>
                <w:rFonts w:ascii="Times New Roman" w:hAnsi="Times New Roman"/>
                <w:color w:val="000000"/>
              </w:rPr>
              <w:t>3</w:t>
            </w:r>
            <w:r w:rsidR="00F87A90" w:rsidRPr="00AF0AC1">
              <w:rPr>
                <w:rFonts w:ascii="Times New Roman" w:hAnsi="Times New Roman"/>
                <w:color w:val="000000"/>
              </w:rPr>
              <w:t xml:space="preserve"> r. – </w:t>
            </w:r>
            <w:r w:rsidR="00F87A90">
              <w:rPr>
                <w:rFonts w:ascii="Times New Roman" w:hAnsi="Times New Roman"/>
                <w:color w:val="000000"/>
              </w:rPr>
              <w:t>4</w:t>
            </w:r>
            <w:r w:rsidR="00F87A90" w:rsidRPr="00AF0AC1">
              <w:rPr>
                <w:rFonts w:ascii="Times New Roman" w:hAnsi="Times New Roman"/>
                <w:color w:val="000000"/>
              </w:rPr>
              <w:t>0 mln zł, w 202</w:t>
            </w:r>
            <w:r w:rsidR="00F87A90">
              <w:rPr>
                <w:rFonts w:ascii="Times New Roman" w:hAnsi="Times New Roman"/>
                <w:color w:val="000000"/>
              </w:rPr>
              <w:t>4</w:t>
            </w:r>
            <w:r w:rsidR="00F87A90" w:rsidRPr="00AF0AC1">
              <w:rPr>
                <w:rFonts w:ascii="Times New Roman" w:hAnsi="Times New Roman"/>
                <w:color w:val="000000"/>
              </w:rPr>
              <w:t xml:space="preserve"> r. – </w:t>
            </w:r>
            <w:r w:rsidR="00F87A90">
              <w:rPr>
                <w:rFonts w:ascii="Times New Roman" w:hAnsi="Times New Roman"/>
                <w:color w:val="000000"/>
              </w:rPr>
              <w:t>4</w:t>
            </w:r>
            <w:r w:rsidR="00F87A90" w:rsidRPr="00AF0AC1">
              <w:rPr>
                <w:rFonts w:ascii="Times New Roman" w:hAnsi="Times New Roman"/>
                <w:color w:val="000000"/>
              </w:rPr>
              <w:t>0 mln zł, w 202</w:t>
            </w:r>
            <w:r w:rsidR="00F87A90">
              <w:rPr>
                <w:rFonts w:ascii="Times New Roman" w:hAnsi="Times New Roman"/>
                <w:color w:val="000000"/>
              </w:rPr>
              <w:t>5</w:t>
            </w:r>
            <w:r w:rsidR="00F87A90" w:rsidRPr="00AF0AC1">
              <w:rPr>
                <w:rFonts w:ascii="Times New Roman" w:hAnsi="Times New Roman"/>
                <w:color w:val="000000"/>
              </w:rPr>
              <w:t xml:space="preserve"> r. – </w:t>
            </w:r>
            <w:r w:rsidR="00F87A90">
              <w:rPr>
                <w:rFonts w:ascii="Times New Roman" w:hAnsi="Times New Roman"/>
                <w:color w:val="000000"/>
              </w:rPr>
              <w:t>4</w:t>
            </w:r>
            <w:r w:rsidR="00F87A90" w:rsidRPr="00AF0AC1">
              <w:rPr>
                <w:rFonts w:ascii="Times New Roman" w:hAnsi="Times New Roman"/>
                <w:color w:val="000000"/>
              </w:rPr>
              <w:t>0 mln zł.</w:t>
            </w:r>
          </w:p>
          <w:p w14:paraId="6E6A403B" w14:textId="27CE71C5" w:rsidR="00C4460B" w:rsidRPr="00AF0AC1" w:rsidRDefault="00C4460B" w:rsidP="00C4460B">
            <w:pPr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D17C9E">
              <w:rPr>
                <w:rFonts w:ascii="Times New Roman" w:hAnsi="Times New Roman"/>
                <w:b/>
                <w:iCs/>
                <w:color w:val="000000"/>
              </w:rPr>
              <w:t>Programy finansowane z Funduszu Solidarnościowego</w:t>
            </w:r>
            <w:r>
              <w:rPr>
                <w:rFonts w:ascii="Times New Roman" w:hAnsi="Times New Roman"/>
                <w:iCs/>
                <w:color w:val="000000"/>
              </w:rPr>
              <w:t xml:space="preserve">: Program „Asystent osobisty osoby niepełnosprawnej”, Program „Opieka </w:t>
            </w:r>
            <w:proofErr w:type="spellStart"/>
            <w:r>
              <w:rPr>
                <w:rFonts w:ascii="Times New Roman" w:hAnsi="Times New Roman"/>
                <w:iCs/>
                <w:color w:val="000000"/>
              </w:rPr>
              <w:t>Wytchnieniowa</w:t>
            </w:r>
            <w:proofErr w:type="spellEnd"/>
            <w:r>
              <w:rPr>
                <w:rFonts w:ascii="Times New Roman" w:hAnsi="Times New Roman"/>
                <w:iCs/>
                <w:color w:val="000000"/>
              </w:rPr>
              <w:t>”, Program Centra opiekuńczo-mieszkalne.</w:t>
            </w:r>
          </w:p>
          <w:p w14:paraId="7CBB6C95" w14:textId="77777777" w:rsidR="00C4460B" w:rsidRDefault="00C4460B" w:rsidP="00C4460B">
            <w:pPr>
              <w:jc w:val="both"/>
              <w:rPr>
                <w:rFonts w:ascii="Times New Roman" w:hAnsi="Times New Roman"/>
                <w:color w:val="000000"/>
              </w:rPr>
            </w:pPr>
            <w:r w:rsidRPr="00103A79">
              <w:rPr>
                <w:rFonts w:ascii="Times New Roman" w:hAnsi="Times New Roman"/>
                <w:b/>
                <w:color w:val="000000"/>
              </w:rPr>
              <w:t>Program Opieka75</w:t>
            </w:r>
            <w:r w:rsidRPr="00103A79">
              <w:rPr>
                <w:rFonts w:ascii="Times New Roman" w:hAnsi="Times New Roman"/>
                <w:color w:val="000000"/>
              </w:rPr>
              <w:t>+ na podstawie</w:t>
            </w:r>
            <w:r>
              <w:rPr>
                <w:rFonts w:ascii="Times New Roman" w:hAnsi="Times New Roman"/>
                <w:color w:val="000000"/>
              </w:rPr>
              <w:t xml:space="preserve"> złożonego</w:t>
            </w:r>
            <w:r w:rsidRPr="00103A79">
              <w:rPr>
                <w:rFonts w:ascii="Times New Roman" w:hAnsi="Times New Roman"/>
                <w:color w:val="000000"/>
              </w:rPr>
              <w:t xml:space="preserve"> rocznego zapotrzebowania przez Wojewodów w ramach rezerwy celowej pomocy społecznej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1E74340" w14:textId="0A6C4882" w:rsidR="00C4460B" w:rsidRDefault="00C4460B" w:rsidP="00C4460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Wsparcie na usługi społeczne Regionalne Programy  2021-2027</w:t>
            </w:r>
          </w:p>
          <w:p w14:paraId="79E91B0A" w14:textId="72E26F71" w:rsidR="001A1095" w:rsidRPr="001A1095" w:rsidRDefault="001A1095" w:rsidP="00C4460B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Finansowanie w ramach środków unijnych – 7 125 mln Euro (alokacja na lata 2021-2027).</w:t>
            </w:r>
          </w:p>
          <w:p w14:paraId="066C751D" w14:textId="77777777" w:rsidR="00C4460B" w:rsidRDefault="00C4460B" w:rsidP="00C4460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Wsparcie na usługi społeczne FERS 2021-2027- Fundusze Europejskie dla Rozwoju Społecznego</w:t>
            </w:r>
          </w:p>
          <w:p w14:paraId="0BEE96CC" w14:textId="0A33F787" w:rsidR="001A1095" w:rsidRPr="001A1095" w:rsidRDefault="001A1095" w:rsidP="00C4460B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Finansowanie w ramach środków unijnych – 4 049 mln Euro (alokacja na lata 2021-2027).</w:t>
            </w:r>
          </w:p>
        </w:tc>
      </w:tr>
      <w:tr w:rsidR="00C4460B" w:rsidRPr="00354469" w14:paraId="194B778F" w14:textId="77777777" w:rsidTr="00C4460B">
        <w:trPr>
          <w:trHeight w:val="345"/>
        </w:trPr>
        <w:tc>
          <w:tcPr>
            <w:tcW w:w="11228" w:type="dxa"/>
            <w:gridSpan w:val="28"/>
            <w:shd w:val="clear" w:color="auto" w:fill="99CCFF"/>
          </w:tcPr>
          <w:p w14:paraId="53FFD998" w14:textId="6E3EA81C" w:rsidR="00C4460B" w:rsidRPr="00354469" w:rsidRDefault="00C4460B" w:rsidP="00C4460B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7.</w:t>
            </w:r>
            <w:r w:rsidRPr="0035446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Wpływ na </w:t>
            </w: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C4460B" w:rsidRPr="00354469" w14:paraId="65EE9776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FFFFFF"/>
          </w:tcPr>
          <w:p w14:paraId="7F366C88" w14:textId="6F0791F7" w:rsidR="00C4460B" w:rsidRPr="00354469" w:rsidRDefault="00C4460B" w:rsidP="00C44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Skutki</w:t>
            </w:r>
          </w:p>
        </w:tc>
      </w:tr>
      <w:tr w:rsidR="00C4460B" w:rsidRPr="00354469" w14:paraId="73DF50A9" w14:textId="77777777" w:rsidTr="00C4460B">
        <w:trPr>
          <w:trHeight w:val="142"/>
        </w:trPr>
        <w:tc>
          <w:tcPr>
            <w:tcW w:w="3734" w:type="dxa"/>
            <w:gridSpan w:val="9"/>
            <w:shd w:val="clear" w:color="auto" w:fill="FFFFFF"/>
          </w:tcPr>
          <w:p w14:paraId="0D358607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Czas w latach od wejścia w życie zmian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59636D31" w14:textId="77777777" w:rsidR="00C4460B" w:rsidRPr="00354469" w:rsidRDefault="00C4460B" w:rsidP="00C44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5" w:type="dxa"/>
            <w:gridSpan w:val="2"/>
            <w:shd w:val="clear" w:color="auto" w:fill="FFFFFF"/>
          </w:tcPr>
          <w:p w14:paraId="5660E8E9" w14:textId="77777777" w:rsidR="00C4460B" w:rsidRPr="00354469" w:rsidRDefault="00C4460B" w:rsidP="00C44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5"/>
            <w:shd w:val="clear" w:color="auto" w:fill="FFFFFF"/>
          </w:tcPr>
          <w:p w14:paraId="5ED41300" w14:textId="77777777" w:rsidR="00C4460B" w:rsidRPr="00354469" w:rsidRDefault="00C4460B" w:rsidP="00C44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9" w:type="dxa"/>
            <w:gridSpan w:val="2"/>
            <w:shd w:val="clear" w:color="auto" w:fill="FFFFFF"/>
          </w:tcPr>
          <w:p w14:paraId="08E9D779" w14:textId="77777777" w:rsidR="00C4460B" w:rsidRPr="00354469" w:rsidRDefault="00C4460B" w:rsidP="00C44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5" w:type="dxa"/>
            <w:gridSpan w:val="2"/>
            <w:shd w:val="clear" w:color="auto" w:fill="FFFFFF"/>
          </w:tcPr>
          <w:p w14:paraId="0DFBE2B9" w14:textId="15263734" w:rsidR="00C4460B" w:rsidRPr="00354469" w:rsidRDefault="00C4460B" w:rsidP="00C44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3" w:type="dxa"/>
            <w:gridSpan w:val="2"/>
            <w:shd w:val="clear" w:color="auto" w:fill="FFFFFF"/>
          </w:tcPr>
          <w:p w14:paraId="13359BAA" w14:textId="75F8CEE8" w:rsidR="00C4460B" w:rsidRPr="00354469" w:rsidRDefault="00C4460B" w:rsidP="00C44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7" w:type="dxa"/>
            <w:gridSpan w:val="2"/>
            <w:shd w:val="clear" w:color="auto" w:fill="FFFFFF"/>
          </w:tcPr>
          <w:p w14:paraId="0AA1950A" w14:textId="77777777" w:rsidR="00C4460B" w:rsidRPr="00354469" w:rsidRDefault="00C4460B" w:rsidP="00C4460B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Łącznie</w:t>
            </w:r>
            <w:r w:rsidRPr="00354469" w:rsidDel="0073273A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(0-10)</w:t>
            </w:r>
          </w:p>
        </w:tc>
      </w:tr>
      <w:tr w:rsidR="00C4460B" w:rsidRPr="00354469" w14:paraId="7BB7D423" w14:textId="77777777" w:rsidTr="00C4460B">
        <w:trPr>
          <w:trHeight w:val="142"/>
        </w:trPr>
        <w:tc>
          <w:tcPr>
            <w:tcW w:w="1660" w:type="dxa"/>
            <w:gridSpan w:val="3"/>
            <w:vMerge w:val="restart"/>
            <w:shd w:val="clear" w:color="auto" w:fill="FFFFFF"/>
          </w:tcPr>
          <w:p w14:paraId="59264DCB" w14:textId="77777777" w:rsidR="00C4460B" w:rsidRPr="00354469" w:rsidRDefault="00C4460B" w:rsidP="00C446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W ujęciu pieniężnym</w:t>
            </w:r>
          </w:p>
          <w:p w14:paraId="2D833BE4" w14:textId="77777777" w:rsidR="00C4460B" w:rsidRPr="00354469" w:rsidRDefault="00C4460B" w:rsidP="00C4460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(w mln zł, </w:t>
            </w:r>
          </w:p>
          <w:p w14:paraId="1E9D56D2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pacing w:val="-2"/>
                <w:sz w:val="24"/>
                <w:szCs w:val="24"/>
              </w:rPr>
              <w:t>ceny stałe z …… r.)</w:t>
            </w:r>
          </w:p>
        </w:tc>
        <w:tc>
          <w:tcPr>
            <w:tcW w:w="2074" w:type="dxa"/>
            <w:gridSpan w:val="6"/>
            <w:shd w:val="clear" w:color="auto" w:fill="FFFFFF"/>
          </w:tcPr>
          <w:p w14:paraId="15188A96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69895D3A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</w:tcPr>
          <w:p w14:paraId="55CA77E0" w14:textId="4F5BEE5B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gridSpan w:val="5"/>
            <w:shd w:val="clear" w:color="auto" w:fill="FFFFFF"/>
          </w:tcPr>
          <w:p w14:paraId="5365A53D" w14:textId="38DB47BD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7D80FF55" w14:textId="78498E0C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</w:tcPr>
          <w:p w14:paraId="58D0487A" w14:textId="5455BD3C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shd w:val="clear" w:color="auto" w:fill="FFFFFF"/>
          </w:tcPr>
          <w:p w14:paraId="4979600A" w14:textId="6903DD82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14:paraId="506632CD" w14:textId="7FB54ACF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C4460B" w:rsidRPr="00354469" w14:paraId="377A7FE6" w14:textId="77777777" w:rsidTr="00C4460B">
        <w:trPr>
          <w:trHeight w:val="142"/>
        </w:trPr>
        <w:tc>
          <w:tcPr>
            <w:tcW w:w="1660" w:type="dxa"/>
            <w:gridSpan w:val="3"/>
            <w:vMerge/>
            <w:shd w:val="clear" w:color="auto" w:fill="FFFFFF"/>
          </w:tcPr>
          <w:p w14:paraId="5652319C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6"/>
            <w:shd w:val="clear" w:color="auto" w:fill="FFFFFF"/>
          </w:tcPr>
          <w:p w14:paraId="2A4600EB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1027" w:type="dxa"/>
            <w:gridSpan w:val="4"/>
            <w:shd w:val="clear" w:color="auto" w:fill="FFFFFF"/>
            <w:vAlign w:val="center"/>
          </w:tcPr>
          <w:p w14:paraId="5A9E09A4" w14:textId="532F2C4E" w:rsidR="00C4460B" w:rsidRPr="00354469" w:rsidRDefault="00C4460B" w:rsidP="00C44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  <w:vAlign w:val="center"/>
          </w:tcPr>
          <w:p w14:paraId="7BE4C359" w14:textId="626DE081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gridSpan w:val="5"/>
            <w:shd w:val="clear" w:color="auto" w:fill="FFFFFF"/>
            <w:vAlign w:val="center"/>
          </w:tcPr>
          <w:p w14:paraId="12272752" w14:textId="473A6E35" w:rsidR="00C4460B" w:rsidRPr="00354469" w:rsidRDefault="00C4460B" w:rsidP="00C4460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FFFFFF"/>
            <w:vAlign w:val="center"/>
          </w:tcPr>
          <w:p w14:paraId="031C1D2E" w14:textId="04A7B5AC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  <w:vAlign w:val="center"/>
          </w:tcPr>
          <w:p w14:paraId="68981D83" w14:textId="485D49C0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shd w:val="clear" w:color="auto" w:fill="FFFFFF"/>
            <w:vAlign w:val="center"/>
          </w:tcPr>
          <w:p w14:paraId="2EB12673" w14:textId="25DE37FB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shd w:val="clear" w:color="auto" w:fill="FFFFFF"/>
            <w:vAlign w:val="center"/>
          </w:tcPr>
          <w:p w14:paraId="5D1CDDEC" w14:textId="2995B041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C4460B" w:rsidRPr="00354469" w14:paraId="71676F12" w14:textId="77777777" w:rsidTr="00C4460B">
        <w:trPr>
          <w:trHeight w:val="142"/>
        </w:trPr>
        <w:tc>
          <w:tcPr>
            <w:tcW w:w="1660" w:type="dxa"/>
            <w:gridSpan w:val="3"/>
            <w:vMerge/>
            <w:shd w:val="clear" w:color="auto" w:fill="FFFFFF"/>
          </w:tcPr>
          <w:p w14:paraId="71897A3C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6"/>
            <w:shd w:val="clear" w:color="auto" w:fill="FFFFFF"/>
          </w:tcPr>
          <w:p w14:paraId="42234E47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z w:val="24"/>
                <w:szCs w:val="24"/>
              </w:rPr>
              <w:t>rodzina, obywatele oraz gospodarstwa domowe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5F7EC4A5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</w:tcPr>
          <w:p w14:paraId="1D4AD964" w14:textId="71393F69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gridSpan w:val="5"/>
            <w:shd w:val="clear" w:color="auto" w:fill="FFFFFF"/>
          </w:tcPr>
          <w:p w14:paraId="5B8296EF" w14:textId="3154C73B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3BE54536" w14:textId="76D1FC79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</w:tcPr>
          <w:p w14:paraId="659D0228" w14:textId="5AAB4622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shd w:val="clear" w:color="auto" w:fill="FFFFFF"/>
          </w:tcPr>
          <w:p w14:paraId="536894B1" w14:textId="4DF2D1D9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14:paraId="6E1D342C" w14:textId="023FC6B5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C4460B" w:rsidRPr="00354469" w14:paraId="2B97D416" w14:textId="77777777" w:rsidTr="00C4460B">
        <w:trPr>
          <w:trHeight w:val="142"/>
        </w:trPr>
        <w:tc>
          <w:tcPr>
            <w:tcW w:w="1660" w:type="dxa"/>
            <w:gridSpan w:val="3"/>
            <w:vMerge/>
            <w:shd w:val="clear" w:color="auto" w:fill="FFFFFF"/>
          </w:tcPr>
          <w:p w14:paraId="4BA2D890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6"/>
            <w:shd w:val="clear" w:color="auto" w:fill="FFFFFF"/>
          </w:tcPr>
          <w:p w14:paraId="415AEF5E" w14:textId="45AEC868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Organizacje pozarządowe (środki przekazywane w formie dotacji)</w:t>
            </w:r>
          </w:p>
        </w:tc>
        <w:tc>
          <w:tcPr>
            <w:tcW w:w="1027" w:type="dxa"/>
            <w:gridSpan w:val="4"/>
            <w:shd w:val="clear" w:color="auto" w:fill="FFFFFF"/>
          </w:tcPr>
          <w:p w14:paraId="589DC7EE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</w:tcPr>
          <w:p w14:paraId="380BED0C" w14:textId="737EF8DB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gridSpan w:val="5"/>
            <w:shd w:val="clear" w:color="auto" w:fill="FFFFFF"/>
          </w:tcPr>
          <w:p w14:paraId="3C91BB4D" w14:textId="3C8F24B9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shd w:val="clear" w:color="auto" w:fill="FFFFFF"/>
          </w:tcPr>
          <w:p w14:paraId="3DCB5FED" w14:textId="156CDF56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shd w:val="clear" w:color="auto" w:fill="FFFFFF"/>
          </w:tcPr>
          <w:p w14:paraId="3E2BD09A" w14:textId="53715E0B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gridSpan w:val="2"/>
            <w:shd w:val="clear" w:color="auto" w:fill="FFFFFF"/>
          </w:tcPr>
          <w:p w14:paraId="31EE850E" w14:textId="6D410518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shd w:val="clear" w:color="auto" w:fill="FFFFFF"/>
          </w:tcPr>
          <w:p w14:paraId="26732D26" w14:textId="104945E3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C4460B" w:rsidRPr="00354469" w14:paraId="0C731363" w14:textId="77777777" w:rsidTr="00C4460B">
        <w:trPr>
          <w:trHeight w:val="142"/>
        </w:trPr>
        <w:tc>
          <w:tcPr>
            <w:tcW w:w="1660" w:type="dxa"/>
            <w:gridSpan w:val="3"/>
            <w:vMerge w:val="restart"/>
            <w:shd w:val="clear" w:color="auto" w:fill="FFFFFF"/>
          </w:tcPr>
          <w:p w14:paraId="586CDD67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W ujęciu niepieniężnym</w:t>
            </w:r>
          </w:p>
        </w:tc>
        <w:tc>
          <w:tcPr>
            <w:tcW w:w="2074" w:type="dxa"/>
            <w:gridSpan w:val="6"/>
            <w:shd w:val="clear" w:color="auto" w:fill="FFFFFF"/>
          </w:tcPr>
          <w:p w14:paraId="63769327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duże przedsiębiorstwa</w:t>
            </w:r>
          </w:p>
        </w:tc>
        <w:tc>
          <w:tcPr>
            <w:tcW w:w="7494" w:type="dxa"/>
            <w:gridSpan w:val="19"/>
            <w:shd w:val="clear" w:color="auto" w:fill="FFFFFF"/>
          </w:tcPr>
          <w:p w14:paraId="56F83E18" w14:textId="77777777" w:rsidR="00C4460B" w:rsidRPr="00354469" w:rsidRDefault="00C4460B" w:rsidP="00C4460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C4460B" w:rsidRPr="00354469" w14:paraId="127FF2B3" w14:textId="77777777" w:rsidTr="00C4460B">
        <w:trPr>
          <w:trHeight w:val="142"/>
        </w:trPr>
        <w:tc>
          <w:tcPr>
            <w:tcW w:w="1660" w:type="dxa"/>
            <w:gridSpan w:val="3"/>
            <w:vMerge/>
            <w:shd w:val="clear" w:color="auto" w:fill="FFFFFF"/>
          </w:tcPr>
          <w:p w14:paraId="35BB6953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6"/>
            <w:shd w:val="clear" w:color="auto" w:fill="FFFFFF"/>
          </w:tcPr>
          <w:p w14:paraId="71C45D02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sektor mikro-, małych i średnich przedsiębiorstw</w:t>
            </w:r>
          </w:p>
        </w:tc>
        <w:tc>
          <w:tcPr>
            <w:tcW w:w="7494" w:type="dxa"/>
            <w:gridSpan w:val="19"/>
            <w:shd w:val="clear" w:color="auto" w:fill="FFFFFF"/>
          </w:tcPr>
          <w:p w14:paraId="1530F6FD" w14:textId="7B1CDADE" w:rsidR="00C4460B" w:rsidRPr="00AF0AC1" w:rsidRDefault="00C4460B" w:rsidP="00C4460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C4460B" w:rsidRPr="00354469" w14:paraId="1DF3C8B9" w14:textId="77777777" w:rsidTr="00C4460B">
        <w:trPr>
          <w:trHeight w:val="596"/>
        </w:trPr>
        <w:tc>
          <w:tcPr>
            <w:tcW w:w="1660" w:type="dxa"/>
            <w:gridSpan w:val="3"/>
            <w:vMerge/>
            <w:shd w:val="clear" w:color="auto" w:fill="FFFFFF"/>
          </w:tcPr>
          <w:p w14:paraId="518E65A3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6"/>
            <w:shd w:val="clear" w:color="auto" w:fill="FFFFFF"/>
          </w:tcPr>
          <w:p w14:paraId="5EDE0949" w14:textId="77777777" w:rsidR="00C4460B" w:rsidRPr="00354469" w:rsidRDefault="00C4460B" w:rsidP="00C4460B">
            <w:pPr>
              <w:tabs>
                <w:tab w:val="right" w:pos="1936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sz w:val="24"/>
                <w:szCs w:val="24"/>
              </w:rPr>
              <w:t>rodzina, obywatele oraz gospodarstwa domowe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94" w:type="dxa"/>
            <w:gridSpan w:val="19"/>
            <w:shd w:val="clear" w:color="auto" w:fill="FFFFFF"/>
          </w:tcPr>
          <w:p w14:paraId="07172504" w14:textId="4BEECEFE" w:rsidR="00C4460B" w:rsidRPr="00AF0AC1" w:rsidRDefault="00C4460B" w:rsidP="00C4460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537EA4">
              <w:rPr>
                <w:rFonts w:ascii="Times New Roman" w:hAnsi="Times New Roman"/>
                <w:color w:val="000000"/>
                <w:spacing w:val="-2"/>
              </w:rPr>
              <w:t>Pozytywny wpływ na sytuację osób starszych,</w:t>
            </w:r>
            <w:r w:rsidR="001206A4">
              <w:rPr>
                <w:rFonts w:ascii="Times New Roman" w:hAnsi="Times New Roman"/>
                <w:color w:val="000000"/>
                <w:spacing w:val="-2"/>
              </w:rPr>
              <w:t xml:space="preserve"> osób z</w:t>
            </w:r>
            <w:r w:rsidRPr="00537EA4">
              <w:rPr>
                <w:rFonts w:ascii="Times New Roman" w:hAnsi="Times New Roman"/>
                <w:color w:val="000000"/>
                <w:spacing w:val="-2"/>
              </w:rPr>
              <w:t xml:space="preserve"> niepełnosprawn</w:t>
            </w:r>
            <w:r w:rsidR="001206A4">
              <w:rPr>
                <w:rFonts w:ascii="Times New Roman" w:hAnsi="Times New Roman"/>
                <w:color w:val="000000"/>
                <w:spacing w:val="-2"/>
              </w:rPr>
              <w:t>ościami</w:t>
            </w:r>
            <w:r w:rsidR="00DB2EC8">
              <w:rPr>
                <w:rFonts w:ascii="Times New Roman" w:hAnsi="Times New Roman"/>
                <w:color w:val="000000"/>
                <w:spacing w:val="-2"/>
              </w:rPr>
              <w:t xml:space="preserve">, osób </w:t>
            </w:r>
            <w:r w:rsidRPr="00537EA4">
              <w:rPr>
                <w:rFonts w:ascii="Times New Roman" w:hAnsi="Times New Roman"/>
                <w:color w:val="000000"/>
                <w:spacing w:val="-2"/>
              </w:rPr>
              <w:t>oraz ich rodzin</w:t>
            </w:r>
            <w:r>
              <w:rPr>
                <w:rFonts w:ascii="Times New Roman" w:hAnsi="Times New Roman"/>
                <w:color w:val="000000"/>
                <w:spacing w:val="-2"/>
              </w:rPr>
              <w:t>.</w:t>
            </w:r>
          </w:p>
        </w:tc>
      </w:tr>
      <w:tr w:rsidR="00C4460B" w:rsidRPr="00354469" w14:paraId="30B34D08" w14:textId="77777777" w:rsidTr="00C4460B">
        <w:trPr>
          <w:trHeight w:val="1300"/>
        </w:trPr>
        <w:tc>
          <w:tcPr>
            <w:tcW w:w="2620" w:type="dxa"/>
            <w:gridSpan w:val="6"/>
            <w:shd w:val="clear" w:color="auto" w:fill="FFFFFF"/>
            <w:vAlign w:val="center"/>
          </w:tcPr>
          <w:p w14:paraId="1623A25A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Dodatkowe informacje, w tym wskazanie źródeł danych i przyjętych do obliczeń założeń </w:t>
            </w:r>
          </w:p>
        </w:tc>
        <w:tc>
          <w:tcPr>
            <w:tcW w:w="8608" w:type="dxa"/>
            <w:gridSpan w:val="22"/>
            <w:shd w:val="clear" w:color="auto" w:fill="FFFFFF"/>
            <w:vAlign w:val="center"/>
          </w:tcPr>
          <w:p w14:paraId="41C4A9CF" w14:textId="2F4E3738" w:rsidR="00C4460B" w:rsidRPr="00AF0AC1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2C6203">
              <w:rPr>
                <w:rFonts w:ascii="Times New Roman" w:hAnsi="Times New Roman"/>
                <w:color w:val="000000"/>
              </w:rPr>
              <w:t xml:space="preserve">Projektowany dokument nie będzie miał bezpośredniego wpływu na konkurencyjność gospodarki i przedsiębiorczość, w tym funkcjonowanie przedsiębiorców. Dokument  ma charakter społeczny i będzie miał wpływ na poprawę dostępności do usług społecznych dla osób potrzebujących wsparcia w codziennym życiu. Realizacja działań  może mieć pośredni wpływ na wzrost aktywności zawodowej osób sprawujących funkcje opiekuńcze nad osobami zależnymi.  </w:t>
            </w:r>
          </w:p>
        </w:tc>
      </w:tr>
      <w:tr w:rsidR="00C4460B" w:rsidRPr="00354469" w14:paraId="1247FD9C" w14:textId="77777777" w:rsidTr="00C4460B">
        <w:trPr>
          <w:trHeight w:val="342"/>
        </w:trPr>
        <w:tc>
          <w:tcPr>
            <w:tcW w:w="11228" w:type="dxa"/>
            <w:gridSpan w:val="28"/>
            <w:shd w:val="clear" w:color="auto" w:fill="99CCFF"/>
            <w:vAlign w:val="center"/>
          </w:tcPr>
          <w:p w14:paraId="699EF5C9" w14:textId="2209BFC9" w:rsidR="00C4460B" w:rsidRPr="00354469" w:rsidRDefault="00C4460B" w:rsidP="00C4460B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Zmiana obciążeń regulacyjnych (w tym obowiązków informacyjnych) wynikających z projektu</w:t>
            </w:r>
          </w:p>
        </w:tc>
      </w:tr>
      <w:tr w:rsidR="00C4460B" w:rsidRPr="00354469" w14:paraId="14B3D525" w14:textId="77777777" w:rsidTr="00C4460B">
        <w:trPr>
          <w:trHeight w:val="151"/>
        </w:trPr>
        <w:tc>
          <w:tcPr>
            <w:tcW w:w="11228" w:type="dxa"/>
            <w:gridSpan w:val="28"/>
            <w:shd w:val="clear" w:color="auto" w:fill="FFFFFF"/>
          </w:tcPr>
          <w:p w14:paraId="6ED8F820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nie dotyczy</w:t>
            </w:r>
          </w:p>
        </w:tc>
      </w:tr>
      <w:tr w:rsidR="00C4460B" w:rsidRPr="00354469" w14:paraId="69A32DFA" w14:textId="77777777" w:rsidTr="00C4460B">
        <w:trPr>
          <w:trHeight w:val="946"/>
        </w:trPr>
        <w:tc>
          <w:tcPr>
            <w:tcW w:w="4300" w:type="dxa"/>
            <w:gridSpan w:val="11"/>
            <w:shd w:val="clear" w:color="auto" w:fill="FFFFFF"/>
          </w:tcPr>
          <w:p w14:paraId="5204A71C" w14:textId="77777777" w:rsidR="00C4460B" w:rsidRPr="00354469" w:rsidRDefault="00C4460B" w:rsidP="00C4460B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Wprowadzane są obciążenia poza bezwzględnie wymaganymi przez UE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(szczegóły w odwróconej tabeli zgodności).</w:t>
            </w:r>
          </w:p>
        </w:tc>
        <w:tc>
          <w:tcPr>
            <w:tcW w:w="6928" w:type="dxa"/>
            <w:gridSpan w:val="17"/>
            <w:shd w:val="clear" w:color="auto" w:fill="FFFFFF"/>
          </w:tcPr>
          <w:p w14:paraId="178BBFA1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</w:t>
            </w:r>
          </w:p>
          <w:p w14:paraId="674350E3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</w:t>
            </w:r>
          </w:p>
          <w:p w14:paraId="1C8306A8" w14:textId="25DA8CB3" w:rsidR="00C4460B" w:rsidRPr="00354469" w:rsidRDefault="00C4460B" w:rsidP="00C4460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C4460B" w:rsidRPr="00354469" w14:paraId="52B7AABC" w14:textId="77777777" w:rsidTr="00C4460B">
        <w:trPr>
          <w:trHeight w:val="1175"/>
        </w:trPr>
        <w:tc>
          <w:tcPr>
            <w:tcW w:w="4300" w:type="dxa"/>
            <w:gridSpan w:val="11"/>
            <w:shd w:val="clear" w:color="auto" w:fill="FFFFFF"/>
          </w:tcPr>
          <w:p w14:paraId="3427AC95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zmniejszenie liczby dokumentów </w:t>
            </w:r>
          </w:p>
          <w:p w14:paraId="7114A505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zmniejszenie liczby procedur</w:t>
            </w:r>
          </w:p>
          <w:p w14:paraId="400BA94D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skrócenie czasu na załatwienie sprawy</w:t>
            </w:r>
          </w:p>
          <w:p w14:paraId="1A6ACBD0" w14:textId="77777777" w:rsidR="00C4460B" w:rsidRPr="00354469" w:rsidRDefault="00C4460B" w:rsidP="00C4460B">
            <w:pP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inne: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6928" w:type="dxa"/>
            <w:gridSpan w:val="17"/>
            <w:shd w:val="clear" w:color="auto" w:fill="FFFFFF"/>
          </w:tcPr>
          <w:p w14:paraId="0E19A011" w14:textId="005DB9B8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zwiększenie liczby dokumentów</w:t>
            </w:r>
          </w:p>
          <w:p w14:paraId="081E53D1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zwiększenie liczby procedur</w:t>
            </w:r>
          </w:p>
          <w:p w14:paraId="0E822FC7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wydłużenie czasu na załatwienie sprawy</w:t>
            </w:r>
          </w:p>
          <w:p w14:paraId="336F9745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inne: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 </w:t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  <w:p w14:paraId="5B0B11D3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4460B" w:rsidRPr="00354469" w14:paraId="02CC47DF" w14:textId="77777777" w:rsidTr="00C4460B">
        <w:trPr>
          <w:trHeight w:val="870"/>
        </w:trPr>
        <w:tc>
          <w:tcPr>
            <w:tcW w:w="4300" w:type="dxa"/>
            <w:gridSpan w:val="11"/>
            <w:shd w:val="clear" w:color="auto" w:fill="FFFFFF"/>
          </w:tcPr>
          <w:p w14:paraId="6B1DDB64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Wprowadzane obciążenia są przystosowane do ich elektronizacji. </w:t>
            </w:r>
          </w:p>
        </w:tc>
        <w:tc>
          <w:tcPr>
            <w:tcW w:w="6928" w:type="dxa"/>
            <w:gridSpan w:val="17"/>
            <w:shd w:val="clear" w:color="auto" w:fill="FFFFFF"/>
          </w:tcPr>
          <w:p w14:paraId="73767726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</w:t>
            </w:r>
          </w:p>
          <w:p w14:paraId="22C5D555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</w:t>
            </w:r>
          </w:p>
          <w:p w14:paraId="1A95E058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 dotyczy</w:t>
            </w:r>
          </w:p>
        </w:tc>
      </w:tr>
      <w:tr w:rsidR="00C4460B" w:rsidRPr="00354469" w14:paraId="2A682FDF" w14:textId="77777777" w:rsidTr="00C4460B">
        <w:trPr>
          <w:trHeight w:val="630"/>
        </w:trPr>
        <w:tc>
          <w:tcPr>
            <w:tcW w:w="11228" w:type="dxa"/>
            <w:gridSpan w:val="28"/>
            <w:shd w:val="clear" w:color="auto" w:fill="FFFFFF"/>
          </w:tcPr>
          <w:p w14:paraId="71EDD674" w14:textId="34A155C3" w:rsidR="00C4460B" w:rsidRPr="00AF0AC1" w:rsidRDefault="00C4460B" w:rsidP="00C4460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AF0AC1">
              <w:rPr>
                <w:rFonts w:ascii="Times New Roman" w:hAnsi="Times New Roman"/>
                <w:color w:val="000000"/>
              </w:rPr>
              <w:t>Komentarz:</w:t>
            </w:r>
          </w:p>
          <w:p w14:paraId="4C4912EF" w14:textId="212941E1" w:rsidR="00C4460B" w:rsidRPr="00AF0AC1" w:rsidRDefault="00C4460B" w:rsidP="00C4460B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C4460B" w:rsidRPr="00354469" w14:paraId="1BC2EF5A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99CCFF"/>
          </w:tcPr>
          <w:p w14:paraId="7A0137B4" w14:textId="36770A55" w:rsidR="00C4460B" w:rsidRPr="00354469" w:rsidRDefault="00C4460B" w:rsidP="00C4460B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9. </w:t>
            </w: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Wpływ na rynek pracy </w:t>
            </w:r>
          </w:p>
        </w:tc>
      </w:tr>
      <w:tr w:rsidR="00C4460B" w:rsidRPr="00354469" w14:paraId="0D38932B" w14:textId="77777777" w:rsidTr="00C4460B">
        <w:trPr>
          <w:trHeight w:val="339"/>
        </w:trPr>
        <w:tc>
          <w:tcPr>
            <w:tcW w:w="11228" w:type="dxa"/>
            <w:gridSpan w:val="28"/>
            <w:shd w:val="clear" w:color="auto" w:fill="auto"/>
          </w:tcPr>
          <w:p w14:paraId="70C33E43" w14:textId="438B484C" w:rsidR="00C4460B" w:rsidRPr="00354469" w:rsidRDefault="00C4460B" w:rsidP="00C4460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Brak bezpośredniego wpływu na rynek pracy.</w:t>
            </w:r>
          </w:p>
        </w:tc>
      </w:tr>
      <w:tr w:rsidR="00C4460B" w:rsidRPr="00354469" w14:paraId="1C4FE2ED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99CCFF"/>
          </w:tcPr>
          <w:p w14:paraId="4E7291CA" w14:textId="237E11A1" w:rsidR="00C4460B" w:rsidRPr="00354469" w:rsidRDefault="00C4460B" w:rsidP="00C4460B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</w:t>
            </w:r>
            <w:r w:rsidRPr="003544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Wpływ na pozostałe obszary</w:t>
            </w:r>
          </w:p>
        </w:tc>
      </w:tr>
      <w:tr w:rsidR="00C4460B" w:rsidRPr="00354469" w14:paraId="7158AEA4" w14:textId="77777777" w:rsidTr="00C4460B">
        <w:trPr>
          <w:trHeight w:val="875"/>
        </w:trPr>
        <w:tc>
          <w:tcPr>
            <w:tcW w:w="3559" w:type="dxa"/>
            <w:gridSpan w:val="8"/>
            <w:shd w:val="clear" w:color="auto" w:fill="FFFFFF"/>
          </w:tcPr>
          <w:p w14:paraId="7B204F7F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środowisko naturalne</w:t>
            </w:r>
          </w:p>
          <w:p w14:paraId="2196AE27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sytuacja i rozwój regionalny</w:t>
            </w:r>
          </w:p>
          <w:p w14:paraId="2CA3E11D" w14:textId="499EC6CC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inne: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>
                    <w:default w:val="aktywność 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aktywność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społeczna osób starszych, osób z niepełnosprawnościami</w:t>
            </w:r>
          </w:p>
        </w:tc>
        <w:tc>
          <w:tcPr>
            <w:tcW w:w="3132" w:type="dxa"/>
            <w:gridSpan w:val="11"/>
            <w:shd w:val="clear" w:color="auto" w:fill="FFFFFF"/>
          </w:tcPr>
          <w:p w14:paraId="66FF2280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demografia</w:t>
            </w:r>
          </w:p>
          <w:p w14:paraId="64DB80FC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mienie państwowe</w:t>
            </w:r>
          </w:p>
        </w:tc>
        <w:tc>
          <w:tcPr>
            <w:tcW w:w="4537" w:type="dxa"/>
            <w:gridSpan w:val="9"/>
            <w:shd w:val="clear" w:color="auto" w:fill="FFFFFF"/>
          </w:tcPr>
          <w:p w14:paraId="3E172B77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informatyzacja</w:t>
            </w:r>
          </w:p>
          <w:p w14:paraId="19EB423C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FORMCHECKBOX </w:instrText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="009D39A6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446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zdrowie</w:t>
            </w:r>
          </w:p>
        </w:tc>
      </w:tr>
      <w:tr w:rsidR="00C4460B" w:rsidRPr="00354469" w14:paraId="455A69B1" w14:textId="77777777" w:rsidTr="00C4460B">
        <w:trPr>
          <w:trHeight w:val="712"/>
        </w:trPr>
        <w:tc>
          <w:tcPr>
            <w:tcW w:w="2620" w:type="dxa"/>
            <w:gridSpan w:val="6"/>
            <w:shd w:val="clear" w:color="auto" w:fill="FFFFFF"/>
            <w:vAlign w:val="center"/>
          </w:tcPr>
          <w:p w14:paraId="7230C847" w14:textId="77777777" w:rsidR="00C4460B" w:rsidRPr="00354469" w:rsidRDefault="00C4460B" w:rsidP="00C446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4469">
              <w:rPr>
                <w:rFonts w:ascii="Times New Roman" w:hAnsi="Times New Roman"/>
                <w:color w:val="000000"/>
                <w:sz w:val="24"/>
                <w:szCs w:val="24"/>
              </w:rPr>
              <w:t>Omówienie wpływu</w:t>
            </w:r>
          </w:p>
        </w:tc>
        <w:tc>
          <w:tcPr>
            <w:tcW w:w="8608" w:type="dxa"/>
            <w:gridSpan w:val="22"/>
            <w:shd w:val="clear" w:color="auto" w:fill="FFFFFF"/>
            <w:vAlign w:val="center"/>
          </w:tcPr>
          <w:p w14:paraId="6EFF6D51" w14:textId="23454533" w:rsidR="00C4460B" w:rsidRPr="006624AA" w:rsidRDefault="00C4460B" w:rsidP="00C4460B">
            <w:pPr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6624AA">
              <w:rPr>
                <w:rFonts w:ascii="Times New Roman" w:hAnsi="Times New Roman"/>
                <w:color w:val="000000"/>
                <w:spacing w:val="-2"/>
              </w:rPr>
              <w:t>Przez zaplanowane w Strategii działania nastąpi poprawa dostępu do usług świadczonych w odpowiedzi na wyzwania demograficzne.</w:t>
            </w:r>
          </w:p>
          <w:p w14:paraId="0AF07237" w14:textId="6F6DE543" w:rsidR="00C4460B" w:rsidRPr="00354469" w:rsidRDefault="00C4460B" w:rsidP="00C4460B">
            <w:pPr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6624AA">
              <w:rPr>
                <w:rFonts w:ascii="Times New Roman" w:hAnsi="Times New Roman"/>
                <w:color w:val="000000"/>
                <w:spacing w:val="-2"/>
              </w:rPr>
              <w:t>Strategia przyczyni się do rozwoju usług społecznych oraz zwiększenia  dostępności  do tych usług dla osób potrzebujących wsparcia w codziennym życiu.</w:t>
            </w:r>
          </w:p>
        </w:tc>
      </w:tr>
      <w:tr w:rsidR="00C4460B" w:rsidRPr="00354469" w14:paraId="5CD953F6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99CCFF"/>
          </w:tcPr>
          <w:p w14:paraId="1A8D753E" w14:textId="77777777" w:rsidR="00C4460B" w:rsidRDefault="00C4460B" w:rsidP="00C4460B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11.</w:t>
            </w:r>
            <w:r w:rsidRPr="0035446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Planowane wykonanie przepisów aktu prawnego</w:t>
            </w:r>
          </w:p>
          <w:p w14:paraId="3895909B" w14:textId="1BD1A11B" w:rsidR="00C4460B" w:rsidRPr="00354469" w:rsidRDefault="00C4460B" w:rsidP="00C4460B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84B0C">
              <w:rPr>
                <w:rFonts w:ascii="Times New Roman" w:hAnsi="Times New Roman"/>
                <w:spacing w:val="-2"/>
              </w:rPr>
              <w:t xml:space="preserve">Uchwała wchodzi w życie z dniem </w:t>
            </w:r>
            <w:r>
              <w:rPr>
                <w:rFonts w:ascii="Times New Roman" w:hAnsi="Times New Roman"/>
                <w:spacing w:val="-2"/>
              </w:rPr>
              <w:t>następującym po dniu ogłoszenia.</w:t>
            </w:r>
          </w:p>
        </w:tc>
      </w:tr>
      <w:tr w:rsidR="00C4460B" w:rsidRPr="00354469" w14:paraId="54A88EBE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99CCFF"/>
          </w:tcPr>
          <w:p w14:paraId="19B52065" w14:textId="547477DA" w:rsidR="00C4460B" w:rsidRPr="00354469" w:rsidRDefault="00C4460B" w:rsidP="00C4460B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</w:t>
            </w:r>
            <w:r w:rsidRPr="0035446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W jaki sposób i kiedy nastąpi ewaluacja efektów projektu oraz jakie mierniki zostaną zastosowane?</w:t>
            </w:r>
          </w:p>
        </w:tc>
      </w:tr>
      <w:tr w:rsidR="00C4460B" w:rsidRPr="00354469" w14:paraId="665C05D5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FFFFFF"/>
          </w:tcPr>
          <w:p w14:paraId="6463E732" w14:textId="5B0F293E" w:rsidR="00C4460B" w:rsidRPr="006624AA" w:rsidRDefault="00C4460B" w:rsidP="00C4460B">
            <w:pPr>
              <w:jc w:val="both"/>
              <w:rPr>
                <w:rFonts w:ascii="Times New Roman" w:hAnsi="Times New Roman"/>
              </w:rPr>
            </w:pPr>
            <w:r w:rsidRPr="006624AA">
              <w:rPr>
                <w:rFonts w:ascii="Times New Roman" w:hAnsi="Times New Roman"/>
                <w:color w:val="000000"/>
                <w:spacing w:val="-2"/>
              </w:rPr>
              <w:t>W</w:t>
            </w:r>
            <w:r w:rsidRPr="006624AA">
              <w:rPr>
                <w:rFonts w:ascii="Times New Roman" w:hAnsi="Times New Roman"/>
                <w:color w:val="000000"/>
              </w:rPr>
              <w:t xml:space="preserve"> </w:t>
            </w:r>
            <w:r w:rsidR="00B755D2">
              <w:rPr>
                <w:rFonts w:ascii="Times New Roman" w:hAnsi="Times New Roman"/>
                <w:color w:val="000000"/>
              </w:rPr>
              <w:t>„</w:t>
            </w:r>
            <w:r w:rsidRPr="006624AA">
              <w:rPr>
                <w:rFonts w:ascii="Times New Roman" w:hAnsi="Times New Roman"/>
                <w:color w:val="000000"/>
              </w:rPr>
              <w:t>Strategii Rozwoju Usług Społecznych</w:t>
            </w:r>
            <w:r w:rsidRPr="006624AA">
              <w:rPr>
                <w:rFonts w:ascii="Times New Roman" w:hAnsi="Times New Roman"/>
                <w:iCs/>
                <w:color w:val="000000"/>
              </w:rPr>
              <w:t>, polityka publiczna na lata</w:t>
            </w:r>
            <w:r w:rsidRPr="006624AA">
              <w:rPr>
                <w:rFonts w:ascii="Times New Roman" w:hAnsi="Times New Roman"/>
                <w:color w:val="000000"/>
              </w:rPr>
              <w:t xml:space="preserve"> </w:t>
            </w:r>
            <w:r w:rsidRPr="006624AA">
              <w:rPr>
                <w:rFonts w:ascii="Times New Roman" w:hAnsi="Times New Roman"/>
                <w:iCs/>
                <w:color w:val="000000"/>
              </w:rPr>
              <w:t>2021–2035”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6624AA">
              <w:rPr>
                <w:rFonts w:ascii="Times New Roman" w:hAnsi="Times New Roman"/>
                <w:color w:val="000000"/>
                <w:spacing w:val="-2"/>
              </w:rPr>
              <w:t>uwzględniono wskaźniki monitorowania.</w:t>
            </w:r>
            <w:r w:rsidRPr="006624AA">
              <w:rPr>
                <w:rFonts w:ascii="Times New Roman" w:eastAsiaTheme="minorHAnsi" w:hAnsi="Times New Roman"/>
              </w:rPr>
              <w:t xml:space="preserve"> </w:t>
            </w:r>
            <w:r w:rsidRPr="006624AA">
              <w:rPr>
                <w:rFonts w:ascii="Times New Roman" w:hAnsi="Times New Roman"/>
              </w:rPr>
              <w:t>Monitorowanie wdrażania założeń strategii odbywać się będzie w partnerstwie i przy udziale wszystkich interesariuszy, zwłaszcza organizacji społeczeństwa obywatelskiego i podmiotów społecznych zaangażowanych bezpośrednio we wskazanych w dokumencie  obszarach.</w:t>
            </w:r>
          </w:p>
          <w:p w14:paraId="67A95F23" w14:textId="234B5FD0" w:rsidR="00C4460B" w:rsidRPr="006624AA" w:rsidRDefault="00C4460B" w:rsidP="00C4460B">
            <w:pPr>
              <w:jc w:val="both"/>
              <w:rPr>
                <w:rFonts w:ascii="Times New Roman" w:hAnsi="Times New Roman"/>
              </w:rPr>
            </w:pPr>
            <w:r w:rsidRPr="006624AA">
              <w:rPr>
                <w:rFonts w:ascii="Times New Roman" w:hAnsi="Times New Roman"/>
              </w:rPr>
              <w:t xml:space="preserve">W Ministerstwie Rodziny i Polityki Społecznej zostanie powołany </w:t>
            </w:r>
            <w:r w:rsidRPr="006624AA">
              <w:rPr>
                <w:rFonts w:ascii="Times New Roman" w:hAnsi="Times New Roman"/>
                <w:i/>
              </w:rPr>
              <w:t xml:space="preserve">Zespół ds. realizacji Strategii rozwoju usług społecznych - polityka publiczna na lata 2021 – 2035. </w:t>
            </w:r>
            <w:r w:rsidRPr="006624AA">
              <w:rPr>
                <w:rFonts w:ascii="Times New Roman" w:hAnsi="Times New Roman"/>
              </w:rPr>
              <w:t>W jego skład wejdą przedstawiciele realizatorów opisanych działań tj. administracji centralnej, samorządów wojewódzkich i lokalnych, organizacji społeczeństwa obywatelskiego i podmiotów społecznych zaangażowanych bezpośrednio  w obszarach objętych strategią. Zespół opracuje szczegółowy sposób monitorowania postępu realizacji działań zaplanowanych w dokumencie oraz określi cykliczność sprawozdań z ich realizacji. Punktem odniesienia w monitorowaniu realizacji działań będzie opracowany zestaw wskaźników obrazujących oczekiwane rezultaty realizacji strategii na poziomie celów strategicznych.</w:t>
            </w:r>
          </w:p>
          <w:p w14:paraId="3D00E4F3" w14:textId="4BCC8930" w:rsidR="00C4460B" w:rsidRPr="006624AA" w:rsidRDefault="00C4460B" w:rsidP="00C4460B">
            <w:pPr>
              <w:spacing w:before="12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4460B" w:rsidRPr="00354469" w14:paraId="2B36B51C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99CCFF"/>
          </w:tcPr>
          <w:p w14:paraId="7358A81F" w14:textId="6C99DAA9" w:rsidR="00C4460B" w:rsidRPr="00354469" w:rsidRDefault="00C4460B" w:rsidP="00C4460B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13.</w:t>
            </w:r>
            <w:r w:rsidRPr="0035446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Załączniki </w:t>
            </w:r>
            <w:r w:rsidRPr="00354469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(istotne dokumenty źródłowe, badania, analizy itp.</w:t>
            </w:r>
            <w:r w:rsidRPr="00354469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) </w:t>
            </w:r>
          </w:p>
        </w:tc>
      </w:tr>
      <w:tr w:rsidR="00C4460B" w:rsidRPr="00354469" w14:paraId="2184EDB1" w14:textId="77777777" w:rsidTr="00C4460B">
        <w:trPr>
          <w:trHeight w:val="142"/>
        </w:trPr>
        <w:tc>
          <w:tcPr>
            <w:tcW w:w="11228" w:type="dxa"/>
            <w:gridSpan w:val="28"/>
            <w:shd w:val="clear" w:color="auto" w:fill="FFFFFF"/>
          </w:tcPr>
          <w:p w14:paraId="36936084" w14:textId="77777777" w:rsidR="00C4460B" w:rsidRPr="00354469" w:rsidRDefault="00C4460B" w:rsidP="00C4460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14:paraId="37EDA312" w14:textId="3295C42A" w:rsidR="00C4460B" w:rsidRPr="00AF0AC1" w:rsidRDefault="00C4460B" w:rsidP="00C4460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AF0AC1">
              <w:rPr>
                <w:rFonts w:ascii="Times New Roman" w:hAnsi="Times New Roman"/>
                <w:color w:val="000000"/>
                <w:spacing w:val="-2"/>
              </w:rPr>
              <w:t>Brak.</w:t>
            </w:r>
          </w:p>
          <w:p w14:paraId="3186F580" w14:textId="18C77C06" w:rsidR="00C4460B" w:rsidRPr="00354469" w:rsidRDefault="00C4460B" w:rsidP="00C4460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</w:tbl>
    <w:p w14:paraId="039F7001" w14:textId="77777777" w:rsidR="001B6D13" w:rsidRPr="00354469" w:rsidRDefault="001B6D13" w:rsidP="00C60F4C">
      <w:pPr>
        <w:rPr>
          <w:rFonts w:ascii="Times New Roman" w:hAnsi="Times New Roman"/>
          <w:sz w:val="24"/>
          <w:szCs w:val="24"/>
        </w:rPr>
      </w:pPr>
    </w:p>
    <w:sectPr w:rsidR="001B6D13" w:rsidRPr="00354469" w:rsidSect="004520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664D"/>
    <w:multiLevelType w:val="hybridMultilevel"/>
    <w:tmpl w:val="CBAC311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E0536D"/>
    <w:multiLevelType w:val="hybridMultilevel"/>
    <w:tmpl w:val="A0B6E9AC"/>
    <w:lvl w:ilvl="0" w:tplc="08E20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109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A8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080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F82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58C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246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A00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D6C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D64F05"/>
    <w:multiLevelType w:val="hybridMultilevel"/>
    <w:tmpl w:val="8BF0D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47279"/>
    <w:multiLevelType w:val="hybridMultilevel"/>
    <w:tmpl w:val="956A9B84"/>
    <w:lvl w:ilvl="0" w:tplc="2048B0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4309"/>
    <w:multiLevelType w:val="hybridMultilevel"/>
    <w:tmpl w:val="0ABC2E88"/>
    <w:lvl w:ilvl="0" w:tplc="F19E0530">
      <w:start w:val="1"/>
      <w:numFmt w:val="decimal"/>
      <w:pStyle w:val="Styl2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ED41F4"/>
    <w:multiLevelType w:val="hybridMultilevel"/>
    <w:tmpl w:val="C20850FE"/>
    <w:lvl w:ilvl="0" w:tplc="FD040AE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C79D0"/>
    <w:multiLevelType w:val="hybridMultilevel"/>
    <w:tmpl w:val="E4485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B5F15"/>
    <w:multiLevelType w:val="hybridMultilevel"/>
    <w:tmpl w:val="007021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A97CA4"/>
    <w:multiLevelType w:val="hybridMultilevel"/>
    <w:tmpl w:val="C4BC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15612"/>
    <w:multiLevelType w:val="hybridMultilevel"/>
    <w:tmpl w:val="946ED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037D"/>
    <w:multiLevelType w:val="hybridMultilevel"/>
    <w:tmpl w:val="88967350"/>
    <w:lvl w:ilvl="0" w:tplc="2B085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E8263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36F8D"/>
    <w:multiLevelType w:val="hybridMultilevel"/>
    <w:tmpl w:val="9A4E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34ED2"/>
    <w:multiLevelType w:val="hybridMultilevel"/>
    <w:tmpl w:val="760C2810"/>
    <w:lvl w:ilvl="0" w:tplc="B89E18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24601"/>
    <w:multiLevelType w:val="hybridMultilevel"/>
    <w:tmpl w:val="94283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122FF"/>
    <w:multiLevelType w:val="hybridMultilevel"/>
    <w:tmpl w:val="A83A6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06D02"/>
    <w:multiLevelType w:val="hybridMultilevel"/>
    <w:tmpl w:val="7B98DB9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A5A59"/>
    <w:multiLevelType w:val="hybridMultilevel"/>
    <w:tmpl w:val="B6124FA8"/>
    <w:lvl w:ilvl="0" w:tplc="39CE1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69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AE3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D0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86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C6C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38B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3CE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E67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D830816"/>
    <w:multiLevelType w:val="hybridMultilevel"/>
    <w:tmpl w:val="E6C47B9C"/>
    <w:lvl w:ilvl="0" w:tplc="6C5EEBA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374F7"/>
    <w:multiLevelType w:val="hybridMultilevel"/>
    <w:tmpl w:val="003C3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A385E"/>
    <w:multiLevelType w:val="hybridMultilevel"/>
    <w:tmpl w:val="7888871C"/>
    <w:lvl w:ilvl="0" w:tplc="06E61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3578D"/>
    <w:multiLevelType w:val="hybridMultilevel"/>
    <w:tmpl w:val="BD7E3B3C"/>
    <w:lvl w:ilvl="0" w:tplc="70A4C226">
      <w:start w:val="1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70EA7"/>
    <w:multiLevelType w:val="hybridMultilevel"/>
    <w:tmpl w:val="7B606E3E"/>
    <w:lvl w:ilvl="0" w:tplc="C7A49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9081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FE8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4E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58F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64A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60F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385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147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2B42C93"/>
    <w:multiLevelType w:val="hybridMultilevel"/>
    <w:tmpl w:val="0270DEDA"/>
    <w:lvl w:ilvl="0" w:tplc="ED36E4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6627D"/>
    <w:multiLevelType w:val="hybridMultilevel"/>
    <w:tmpl w:val="6A48C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91BA5"/>
    <w:multiLevelType w:val="hybridMultilevel"/>
    <w:tmpl w:val="96A0E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9463D"/>
    <w:multiLevelType w:val="hybridMultilevel"/>
    <w:tmpl w:val="739A7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04744"/>
    <w:multiLevelType w:val="hybridMultilevel"/>
    <w:tmpl w:val="5DF63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85AED"/>
    <w:multiLevelType w:val="multilevel"/>
    <w:tmpl w:val="F6C43DAC"/>
    <w:lvl w:ilvl="0">
      <w:start w:val="1"/>
      <w:numFmt w:val="decimal"/>
      <w:pStyle w:val="Treofert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56C63C39"/>
    <w:multiLevelType w:val="hybridMultilevel"/>
    <w:tmpl w:val="1B0AA1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23BD1"/>
    <w:multiLevelType w:val="hybridMultilevel"/>
    <w:tmpl w:val="212880E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EF0FE7"/>
    <w:multiLevelType w:val="hybridMultilevel"/>
    <w:tmpl w:val="95DE1154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D891546"/>
    <w:multiLevelType w:val="hybridMultilevel"/>
    <w:tmpl w:val="B208853E"/>
    <w:lvl w:ilvl="0" w:tplc="40A8D20C">
      <w:start w:val="1"/>
      <w:numFmt w:val="upperRoman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40E6E"/>
    <w:multiLevelType w:val="hybridMultilevel"/>
    <w:tmpl w:val="9886F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D21E2"/>
    <w:multiLevelType w:val="hybridMultilevel"/>
    <w:tmpl w:val="19982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80720"/>
    <w:multiLevelType w:val="hybridMultilevel"/>
    <w:tmpl w:val="DBC22DCE"/>
    <w:lvl w:ilvl="0" w:tplc="B8D0A2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F01CA"/>
    <w:multiLevelType w:val="hybridMultilevel"/>
    <w:tmpl w:val="AB8A76F0"/>
    <w:lvl w:ilvl="0" w:tplc="099E658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7" w15:restartNumberingAfterBreak="0">
    <w:nsid w:val="72784548"/>
    <w:multiLevelType w:val="hybridMultilevel"/>
    <w:tmpl w:val="1FB4855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60B2C"/>
    <w:multiLevelType w:val="hybridMultilevel"/>
    <w:tmpl w:val="5B66A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57E39"/>
    <w:multiLevelType w:val="hybridMultilevel"/>
    <w:tmpl w:val="94283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66535"/>
    <w:multiLevelType w:val="hybridMultilevel"/>
    <w:tmpl w:val="94283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B91192"/>
    <w:multiLevelType w:val="hybridMultilevel"/>
    <w:tmpl w:val="6D361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8"/>
  </w:num>
  <w:num w:numId="4">
    <w:abstractNumId w:val="4"/>
  </w:num>
  <w:num w:numId="5">
    <w:abstractNumId w:val="28"/>
  </w:num>
  <w:num w:numId="6">
    <w:abstractNumId w:val="32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2"/>
  </w:num>
  <w:num w:numId="12">
    <w:abstractNumId w:val="8"/>
  </w:num>
  <w:num w:numId="13">
    <w:abstractNumId w:val="6"/>
  </w:num>
  <w:num w:numId="14">
    <w:abstractNumId w:val="9"/>
  </w:num>
  <w:num w:numId="15">
    <w:abstractNumId w:val="35"/>
  </w:num>
  <w:num w:numId="16">
    <w:abstractNumId w:val="38"/>
  </w:num>
  <w:num w:numId="17">
    <w:abstractNumId w:val="3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0"/>
  </w:num>
  <w:num w:numId="25">
    <w:abstractNumId w:val="23"/>
  </w:num>
  <w:num w:numId="26">
    <w:abstractNumId w:val="30"/>
  </w:num>
  <w:num w:numId="27">
    <w:abstractNumId w:val="37"/>
  </w:num>
  <w:num w:numId="28">
    <w:abstractNumId w:val="21"/>
  </w:num>
  <w:num w:numId="29">
    <w:abstractNumId w:val="2"/>
  </w:num>
  <w:num w:numId="30">
    <w:abstractNumId w:val="14"/>
  </w:num>
  <w:num w:numId="31">
    <w:abstractNumId w:val="27"/>
  </w:num>
  <w:num w:numId="32">
    <w:abstractNumId w:val="19"/>
  </w:num>
  <w:num w:numId="33">
    <w:abstractNumId w:val="15"/>
  </w:num>
  <w:num w:numId="34">
    <w:abstractNumId w:val="33"/>
  </w:num>
  <w:num w:numId="35">
    <w:abstractNumId w:val="5"/>
  </w:num>
  <w:num w:numId="36">
    <w:abstractNumId w:val="7"/>
  </w:num>
  <w:num w:numId="37">
    <w:abstractNumId w:val="41"/>
  </w:num>
  <w:num w:numId="38">
    <w:abstractNumId w:val="11"/>
  </w:num>
  <w:num w:numId="39">
    <w:abstractNumId w:val="25"/>
  </w:num>
  <w:num w:numId="40">
    <w:abstractNumId w:val="0"/>
  </w:num>
  <w:num w:numId="41">
    <w:abstractNumId w:val="1"/>
  </w:num>
  <w:num w:numId="42">
    <w:abstractNumId w:val="22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54"/>
    <w:rsid w:val="00011301"/>
    <w:rsid w:val="00011A41"/>
    <w:rsid w:val="000153EE"/>
    <w:rsid w:val="00017255"/>
    <w:rsid w:val="00021BEC"/>
    <w:rsid w:val="00024ED8"/>
    <w:rsid w:val="0003465F"/>
    <w:rsid w:val="00035D6C"/>
    <w:rsid w:val="00036CE2"/>
    <w:rsid w:val="0004150F"/>
    <w:rsid w:val="00044C4B"/>
    <w:rsid w:val="00046575"/>
    <w:rsid w:val="0004786D"/>
    <w:rsid w:val="0005244B"/>
    <w:rsid w:val="00052868"/>
    <w:rsid w:val="00054438"/>
    <w:rsid w:val="00057C7E"/>
    <w:rsid w:val="000712F6"/>
    <w:rsid w:val="0007620F"/>
    <w:rsid w:val="00084CDE"/>
    <w:rsid w:val="00085E08"/>
    <w:rsid w:val="000900EA"/>
    <w:rsid w:val="0009589E"/>
    <w:rsid w:val="000A6F61"/>
    <w:rsid w:val="000A7F94"/>
    <w:rsid w:val="000B36A9"/>
    <w:rsid w:val="000B6A82"/>
    <w:rsid w:val="000C5494"/>
    <w:rsid w:val="000E0107"/>
    <w:rsid w:val="000E1F09"/>
    <w:rsid w:val="000E753B"/>
    <w:rsid w:val="000E7FCB"/>
    <w:rsid w:val="000F286E"/>
    <w:rsid w:val="000F5232"/>
    <w:rsid w:val="00103A79"/>
    <w:rsid w:val="0010631E"/>
    <w:rsid w:val="001071AF"/>
    <w:rsid w:val="001117CD"/>
    <w:rsid w:val="0012067A"/>
    <w:rsid w:val="001206A4"/>
    <w:rsid w:val="00140E34"/>
    <w:rsid w:val="00141280"/>
    <w:rsid w:val="00146623"/>
    <w:rsid w:val="0015373C"/>
    <w:rsid w:val="00153CEF"/>
    <w:rsid w:val="00154CD1"/>
    <w:rsid w:val="001574F6"/>
    <w:rsid w:val="001600BD"/>
    <w:rsid w:val="00161BB5"/>
    <w:rsid w:val="00162B79"/>
    <w:rsid w:val="00163953"/>
    <w:rsid w:val="001675B3"/>
    <w:rsid w:val="00171385"/>
    <w:rsid w:val="00171DFE"/>
    <w:rsid w:val="00174DAC"/>
    <w:rsid w:val="00176983"/>
    <w:rsid w:val="00192785"/>
    <w:rsid w:val="001A1095"/>
    <w:rsid w:val="001A28DB"/>
    <w:rsid w:val="001B28FC"/>
    <w:rsid w:val="001B6D13"/>
    <w:rsid w:val="001C1CA3"/>
    <w:rsid w:val="001C76EA"/>
    <w:rsid w:val="001D1BA7"/>
    <w:rsid w:val="001D2ECE"/>
    <w:rsid w:val="001D4095"/>
    <w:rsid w:val="001E33E7"/>
    <w:rsid w:val="001E6AF9"/>
    <w:rsid w:val="001F48EA"/>
    <w:rsid w:val="001F75F7"/>
    <w:rsid w:val="00203AA4"/>
    <w:rsid w:val="00206C8C"/>
    <w:rsid w:val="00221F1A"/>
    <w:rsid w:val="002235D5"/>
    <w:rsid w:val="0023370A"/>
    <w:rsid w:val="0023719F"/>
    <w:rsid w:val="00240EEB"/>
    <w:rsid w:val="002549E7"/>
    <w:rsid w:val="00261783"/>
    <w:rsid w:val="00261DD1"/>
    <w:rsid w:val="002713B6"/>
    <w:rsid w:val="00280132"/>
    <w:rsid w:val="002927E5"/>
    <w:rsid w:val="002B0A42"/>
    <w:rsid w:val="002B3A1C"/>
    <w:rsid w:val="002C12FB"/>
    <w:rsid w:val="002C6203"/>
    <w:rsid w:val="002D1B2A"/>
    <w:rsid w:val="002E0963"/>
    <w:rsid w:val="002E32A8"/>
    <w:rsid w:val="002F1E66"/>
    <w:rsid w:val="002F410F"/>
    <w:rsid w:val="003008AB"/>
    <w:rsid w:val="00310D4E"/>
    <w:rsid w:val="00311793"/>
    <w:rsid w:val="003143DE"/>
    <w:rsid w:val="00321D29"/>
    <w:rsid w:val="00324DDD"/>
    <w:rsid w:val="003277E3"/>
    <w:rsid w:val="003315F0"/>
    <w:rsid w:val="003376F7"/>
    <w:rsid w:val="00341603"/>
    <w:rsid w:val="00350C1B"/>
    <w:rsid w:val="00354469"/>
    <w:rsid w:val="00357F8A"/>
    <w:rsid w:val="0036245A"/>
    <w:rsid w:val="00380AB9"/>
    <w:rsid w:val="003931AB"/>
    <w:rsid w:val="00395526"/>
    <w:rsid w:val="003A16E1"/>
    <w:rsid w:val="003A35BD"/>
    <w:rsid w:val="003A47EF"/>
    <w:rsid w:val="003C48A5"/>
    <w:rsid w:val="003D4D07"/>
    <w:rsid w:val="003D68D8"/>
    <w:rsid w:val="003E32CA"/>
    <w:rsid w:val="003F0CA4"/>
    <w:rsid w:val="00411534"/>
    <w:rsid w:val="0041285C"/>
    <w:rsid w:val="00414858"/>
    <w:rsid w:val="00415560"/>
    <w:rsid w:val="00427A32"/>
    <w:rsid w:val="00434488"/>
    <w:rsid w:val="00435D51"/>
    <w:rsid w:val="00435DB6"/>
    <w:rsid w:val="004416E2"/>
    <w:rsid w:val="00445479"/>
    <w:rsid w:val="00447D4E"/>
    <w:rsid w:val="0045204B"/>
    <w:rsid w:val="00454D5E"/>
    <w:rsid w:val="004612AC"/>
    <w:rsid w:val="0046254D"/>
    <w:rsid w:val="00471F0F"/>
    <w:rsid w:val="00472E95"/>
    <w:rsid w:val="00480711"/>
    <w:rsid w:val="00486E6F"/>
    <w:rsid w:val="004905A7"/>
    <w:rsid w:val="00490D18"/>
    <w:rsid w:val="004912A4"/>
    <w:rsid w:val="004927CC"/>
    <w:rsid w:val="00497406"/>
    <w:rsid w:val="004A0BB8"/>
    <w:rsid w:val="004A3CB9"/>
    <w:rsid w:val="004A3DC9"/>
    <w:rsid w:val="004B1B5F"/>
    <w:rsid w:val="004B1D27"/>
    <w:rsid w:val="004B1FF6"/>
    <w:rsid w:val="004B3ADF"/>
    <w:rsid w:val="004B4A55"/>
    <w:rsid w:val="004B6AA1"/>
    <w:rsid w:val="004C49D4"/>
    <w:rsid w:val="004D4789"/>
    <w:rsid w:val="004D56D5"/>
    <w:rsid w:val="004F5D05"/>
    <w:rsid w:val="005051E7"/>
    <w:rsid w:val="005117FF"/>
    <w:rsid w:val="005219FD"/>
    <w:rsid w:val="0052242E"/>
    <w:rsid w:val="0052778B"/>
    <w:rsid w:val="005330A0"/>
    <w:rsid w:val="00533A39"/>
    <w:rsid w:val="0054551F"/>
    <w:rsid w:val="00564D26"/>
    <w:rsid w:val="005677E4"/>
    <w:rsid w:val="005731C4"/>
    <w:rsid w:val="00581743"/>
    <w:rsid w:val="005846B9"/>
    <w:rsid w:val="00586FA4"/>
    <w:rsid w:val="00593B78"/>
    <w:rsid w:val="005A4228"/>
    <w:rsid w:val="005A760A"/>
    <w:rsid w:val="005B1682"/>
    <w:rsid w:val="005B3FE7"/>
    <w:rsid w:val="005C2A9C"/>
    <w:rsid w:val="005C70BD"/>
    <w:rsid w:val="005C79A1"/>
    <w:rsid w:val="005D08A6"/>
    <w:rsid w:val="005D4E93"/>
    <w:rsid w:val="005D593A"/>
    <w:rsid w:val="005D7BD7"/>
    <w:rsid w:val="005E4F98"/>
    <w:rsid w:val="005F6EA7"/>
    <w:rsid w:val="0060454A"/>
    <w:rsid w:val="00605E9F"/>
    <w:rsid w:val="0060769C"/>
    <w:rsid w:val="00610435"/>
    <w:rsid w:val="00611429"/>
    <w:rsid w:val="006120FD"/>
    <w:rsid w:val="00613DF4"/>
    <w:rsid w:val="00615B3D"/>
    <w:rsid w:val="00616694"/>
    <w:rsid w:val="00620B51"/>
    <w:rsid w:val="00621104"/>
    <w:rsid w:val="0062237A"/>
    <w:rsid w:val="006253A0"/>
    <w:rsid w:val="006338EB"/>
    <w:rsid w:val="0063639C"/>
    <w:rsid w:val="00647BD1"/>
    <w:rsid w:val="00656AC6"/>
    <w:rsid w:val="00657522"/>
    <w:rsid w:val="00661C67"/>
    <w:rsid w:val="006624AA"/>
    <w:rsid w:val="00663FF3"/>
    <w:rsid w:val="006652DF"/>
    <w:rsid w:val="00665BF9"/>
    <w:rsid w:val="00666D40"/>
    <w:rsid w:val="00670A6C"/>
    <w:rsid w:val="00673A68"/>
    <w:rsid w:val="0067638E"/>
    <w:rsid w:val="006900D8"/>
    <w:rsid w:val="006B18BB"/>
    <w:rsid w:val="006B22AF"/>
    <w:rsid w:val="006C4285"/>
    <w:rsid w:val="006D01EC"/>
    <w:rsid w:val="006D0FA1"/>
    <w:rsid w:val="006D7112"/>
    <w:rsid w:val="006E193B"/>
    <w:rsid w:val="006E34A9"/>
    <w:rsid w:val="006E4AE4"/>
    <w:rsid w:val="006E6789"/>
    <w:rsid w:val="006F051D"/>
    <w:rsid w:val="006F65CF"/>
    <w:rsid w:val="00704A13"/>
    <w:rsid w:val="00714DED"/>
    <w:rsid w:val="00724D56"/>
    <w:rsid w:val="00731CDC"/>
    <w:rsid w:val="007321CB"/>
    <w:rsid w:val="00742390"/>
    <w:rsid w:val="0074398A"/>
    <w:rsid w:val="00752BC3"/>
    <w:rsid w:val="007530C1"/>
    <w:rsid w:val="00761470"/>
    <w:rsid w:val="0076485E"/>
    <w:rsid w:val="00770507"/>
    <w:rsid w:val="007740B8"/>
    <w:rsid w:val="00777AD9"/>
    <w:rsid w:val="0078179D"/>
    <w:rsid w:val="00783DBF"/>
    <w:rsid w:val="00791B74"/>
    <w:rsid w:val="00797264"/>
    <w:rsid w:val="007A3D96"/>
    <w:rsid w:val="007B7BD8"/>
    <w:rsid w:val="007C0BFF"/>
    <w:rsid w:val="007C5437"/>
    <w:rsid w:val="007D24BE"/>
    <w:rsid w:val="007E31C2"/>
    <w:rsid w:val="007E479C"/>
    <w:rsid w:val="007F71E4"/>
    <w:rsid w:val="00815B4E"/>
    <w:rsid w:val="0082452C"/>
    <w:rsid w:val="00830C54"/>
    <w:rsid w:val="00843FBA"/>
    <w:rsid w:val="008479DF"/>
    <w:rsid w:val="00851A89"/>
    <w:rsid w:val="00852A63"/>
    <w:rsid w:val="00855741"/>
    <w:rsid w:val="00856B1D"/>
    <w:rsid w:val="00873165"/>
    <w:rsid w:val="008764AB"/>
    <w:rsid w:val="00885AA4"/>
    <w:rsid w:val="00890DEF"/>
    <w:rsid w:val="008A266E"/>
    <w:rsid w:val="008A2B0B"/>
    <w:rsid w:val="008A6252"/>
    <w:rsid w:val="008B2056"/>
    <w:rsid w:val="008B5957"/>
    <w:rsid w:val="008B6E65"/>
    <w:rsid w:val="008C5E87"/>
    <w:rsid w:val="008D6C1A"/>
    <w:rsid w:val="008E2F56"/>
    <w:rsid w:val="008E4162"/>
    <w:rsid w:val="008E6F2C"/>
    <w:rsid w:val="008F04EF"/>
    <w:rsid w:val="008F3F58"/>
    <w:rsid w:val="00901215"/>
    <w:rsid w:val="00913912"/>
    <w:rsid w:val="00915BC5"/>
    <w:rsid w:val="00920A74"/>
    <w:rsid w:val="00924E92"/>
    <w:rsid w:val="00926323"/>
    <w:rsid w:val="00941E4E"/>
    <w:rsid w:val="009453AD"/>
    <w:rsid w:val="00947A87"/>
    <w:rsid w:val="0095054D"/>
    <w:rsid w:val="0095174B"/>
    <w:rsid w:val="00952684"/>
    <w:rsid w:val="009542D2"/>
    <w:rsid w:val="00960DC3"/>
    <w:rsid w:val="00966344"/>
    <w:rsid w:val="00966F9D"/>
    <w:rsid w:val="009673D0"/>
    <w:rsid w:val="009759B4"/>
    <w:rsid w:val="0098737B"/>
    <w:rsid w:val="009973A3"/>
    <w:rsid w:val="009A6920"/>
    <w:rsid w:val="009A7EF7"/>
    <w:rsid w:val="009B511F"/>
    <w:rsid w:val="009B5BA0"/>
    <w:rsid w:val="009C293A"/>
    <w:rsid w:val="009C2ACC"/>
    <w:rsid w:val="009C39E1"/>
    <w:rsid w:val="009C5BBA"/>
    <w:rsid w:val="009D175C"/>
    <w:rsid w:val="009D39A6"/>
    <w:rsid w:val="009D3D13"/>
    <w:rsid w:val="009D433A"/>
    <w:rsid w:val="009E0387"/>
    <w:rsid w:val="00A01288"/>
    <w:rsid w:val="00A02A1F"/>
    <w:rsid w:val="00A03777"/>
    <w:rsid w:val="00A07634"/>
    <w:rsid w:val="00A1620E"/>
    <w:rsid w:val="00A179D8"/>
    <w:rsid w:val="00A17FC2"/>
    <w:rsid w:val="00A212A8"/>
    <w:rsid w:val="00A23F4D"/>
    <w:rsid w:val="00A25A5D"/>
    <w:rsid w:val="00A31B09"/>
    <w:rsid w:val="00A35E25"/>
    <w:rsid w:val="00A41A2B"/>
    <w:rsid w:val="00A52B3E"/>
    <w:rsid w:val="00A62064"/>
    <w:rsid w:val="00A70DA0"/>
    <w:rsid w:val="00A844B2"/>
    <w:rsid w:val="00A900AC"/>
    <w:rsid w:val="00A90E0E"/>
    <w:rsid w:val="00A9253B"/>
    <w:rsid w:val="00A97436"/>
    <w:rsid w:val="00AA5A5B"/>
    <w:rsid w:val="00AA6E42"/>
    <w:rsid w:val="00AB7250"/>
    <w:rsid w:val="00AB7E1F"/>
    <w:rsid w:val="00AE2CA5"/>
    <w:rsid w:val="00AE7029"/>
    <w:rsid w:val="00AF0AC1"/>
    <w:rsid w:val="00B00727"/>
    <w:rsid w:val="00B008E9"/>
    <w:rsid w:val="00B02A88"/>
    <w:rsid w:val="00B0399F"/>
    <w:rsid w:val="00B05BDB"/>
    <w:rsid w:val="00B1377B"/>
    <w:rsid w:val="00B20AFA"/>
    <w:rsid w:val="00B44CDA"/>
    <w:rsid w:val="00B461F5"/>
    <w:rsid w:val="00B62A52"/>
    <w:rsid w:val="00B65003"/>
    <w:rsid w:val="00B662D9"/>
    <w:rsid w:val="00B672A4"/>
    <w:rsid w:val="00B755D2"/>
    <w:rsid w:val="00B907A9"/>
    <w:rsid w:val="00BA0967"/>
    <w:rsid w:val="00BA2CBF"/>
    <w:rsid w:val="00BA5CD3"/>
    <w:rsid w:val="00BB1AD1"/>
    <w:rsid w:val="00BD51BE"/>
    <w:rsid w:val="00BF429F"/>
    <w:rsid w:val="00BF5FC9"/>
    <w:rsid w:val="00C12034"/>
    <w:rsid w:val="00C1774C"/>
    <w:rsid w:val="00C17FDB"/>
    <w:rsid w:val="00C216A6"/>
    <w:rsid w:val="00C22196"/>
    <w:rsid w:val="00C26C2A"/>
    <w:rsid w:val="00C276B8"/>
    <w:rsid w:val="00C35600"/>
    <w:rsid w:val="00C4460B"/>
    <w:rsid w:val="00C472B9"/>
    <w:rsid w:val="00C530B3"/>
    <w:rsid w:val="00C60566"/>
    <w:rsid w:val="00C60F4C"/>
    <w:rsid w:val="00C613B8"/>
    <w:rsid w:val="00C656D1"/>
    <w:rsid w:val="00C70387"/>
    <w:rsid w:val="00C93E98"/>
    <w:rsid w:val="00CA3016"/>
    <w:rsid w:val="00CA486A"/>
    <w:rsid w:val="00CB1BC5"/>
    <w:rsid w:val="00CB434C"/>
    <w:rsid w:val="00CB6213"/>
    <w:rsid w:val="00CC0216"/>
    <w:rsid w:val="00CC19FE"/>
    <w:rsid w:val="00CC631D"/>
    <w:rsid w:val="00CC670E"/>
    <w:rsid w:val="00CD4E24"/>
    <w:rsid w:val="00CD7A67"/>
    <w:rsid w:val="00CD7DCC"/>
    <w:rsid w:val="00CE3EB2"/>
    <w:rsid w:val="00CF19B5"/>
    <w:rsid w:val="00CF42E4"/>
    <w:rsid w:val="00D13057"/>
    <w:rsid w:val="00D16467"/>
    <w:rsid w:val="00D17C9E"/>
    <w:rsid w:val="00D22269"/>
    <w:rsid w:val="00D260F6"/>
    <w:rsid w:val="00D311FF"/>
    <w:rsid w:val="00D32794"/>
    <w:rsid w:val="00D371C1"/>
    <w:rsid w:val="00D47B54"/>
    <w:rsid w:val="00D5163B"/>
    <w:rsid w:val="00D51CF1"/>
    <w:rsid w:val="00D526BA"/>
    <w:rsid w:val="00D574A8"/>
    <w:rsid w:val="00D63D9A"/>
    <w:rsid w:val="00D74194"/>
    <w:rsid w:val="00D75818"/>
    <w:rsid w:val="00D82FEA"/>
    <w:rsid w:val="00D92CB8"/>
    <w:rsid w:val="00D94D93"/>
    <w:rsid w:val="00DA1BD1"/>
    <w:rsid w:val="00DA451D"/>
    <w:rsid w:val="00DB0881"/>
    <w:rsid w:val="00DB1758"/>
    <w:rsid w:val="00DB2EC8"/>
    <w:rsid w:val="00DC203E"/>
    <w:rsid w:val="00DC2762"/>
    <w:rsid w:val="00DC3CAD"/>
    <w:rsid w:val="00DC750D"/>
    <w:rsid w:val="00DD70CE"/>
    <w:rsid w:val="00DE31FA"/>
    <w:rsid w:val="00DE789A"/>
    <w:rsid w:val="00DF1BD7"/>
    <w:rsid w:val="00E0258B"/>
    <w:rsid w:val="00E028C8"/>
    <w:rsid w:val="00E0330C"/>
    <w:rsid w:val="00E06FEB"/>
    <w:rsid w:val="00E11E42"/>
    <w:rsid w:val="00E13882"/>
    <w:rsid w:val="00E2074B"/>
    <w:rsid w:val="00E24269"/>
    <w:rsid w:val="00E25716"/>
    <w:rsid w:val="00E30660"/>
    <w:rsid w:val="00E30A0E"/>
    <w:rsid w:val="00E33914"/>
    <w:rsid w:val="00E36325"/>
    <w:rsid w:val="00E45CC9"/>
    <w:rsid w:val="00E515B8"/>
    <w:rsid w:val="00E6043A"/>
    <w:rsid w:val="00E63026"/>
    <w:rsid w:val="00E66639"/>
    <w:rsid w:val="00E83EA3"/>
    <w:rsid w:val="00E86C00"/>
    <w:rsid w:val="00E949B0"/>
    <w:rsid w:val="00E95FC5"/>
    <w:rsid w:val="00EA2778"/>
    <w:rsid w:val="00EA3922"/>
    <w:rsid w:val="00EA3DA1"/>
    <w:rsid w:val="00EA6895"/>
    <w:rsid w:val="00EB026D"/>
    <w:rsid w:val="00EB2A39"/>
    <w:rsid w:val="00ED08F9"/>
    <w:rsid w:val="00ED1BC5"/>
    <w:rsid w:val="00ED271A"/>
    <w:rsid w:val="00ED3D6E"/>
    <w:rsid w:val="00EE6772"/>
    <w:rsid w:val="00EF0D73"/>
    <w:rsid w:val="00EF2B2B"/>
    <w:rsid w:val="00EF62AA"/>
    <w:rsid w:val="00EF673B"/>
    <w:rsid w:val="00EF6A2F"/>
    <w:rsid w:val="00F14ECE"/>
    <w:rsid w:val="00F220CF"/>
    <w:rsid w:val="00F273F1"/>
    <w:rsid w:val="00F32360"/>
    <w:rsid w:val="00F3362E"/>
    <w:rsid w:val="00F3571A"/>
    <w:rsid w:val="00F425B6"/>
    <w:rsid w:val="00F438AE"/>
    <w:rsid w:val="00F57157"/>
    <w:rsid w:val="00F60708"/>
    <w:rsid w:val="00F6558A"/>
    <w:rsid w:val="00F700BB"/>
    <w:rsid w:val="00F72E29"/>
    <w:rsid w:val="00F7395C"/>
    <w:rsid w:val="00F7528B"/>
    <w:rsid w:val="00F77F84"/>
    <w:rsid w:val="00F87A90"/>
    <w:rsid w:val="00F92EF8"/>
    <w:rsid w:val="00F9369B"/>
    <w:rsid w:val="00F97E14"/>
    <w:rsid w:val="00FA4A82"/>
    <w:rsid w:val="00FB258B"/>
    <w:rsid w:val="00FC1666"/>
    <w:rsid w:val="00FD6627"/>
    <w:rsid w:val="00FD6EBF"/>
    <w:rsid w:val="00FE0A8D"/>
    <w:rsid w:val="00FE29F3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3139"/>
  <w15:chartTrackingRefBased/>
  <w15:docId w15:val="{AF672D4D-DE6B-4D6B-A7EC-207C81CB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204B"/>
    <w:pPr>
      <w:spacing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Sprawozdanie"/>
    <w:link w:val="Nagwek1Znak"/>
    <w:uiPriority w:val="9"/>
    <w:qFormat/>
    <w:rsid w:val="00947A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oDAS">
    <w:name w:val="pismo DAS"/>
    <w:basedOn w:val="Normalny"/>
    <w:qFormat/>
    <w:rsid w:val="00E66639"/>
    <w:pPr>
      <w:spacing w:line="300" w:lineRule="auto"/>
      <w:ind w:firstLine="851"/>
      <w:jc w:val="both"/>
    </w:pPr>
    <w:rPr>
      <w:sz w:val="24"/>
    </w:rPr>
  </w:style>
  <w:style w:type="paragraph" w:customStyle="1" w:styleId="pismoMinister">
    <w:name w:val="pismo Minister"/>
    <w:basedOn w:val="pismoDAS"/>
    <w:qFormat/>
    <w:rsid w:val="00E66639"/>
    <w:pPr>
      <w:spacing w:line="360" w:lineRule="auto"/>
    </w:pPr>
  </w:style>
  <w:style w:type="paragraph" w:customStyle="1" w:styleId="Sprawozdanie">
    <w:name w:val="Sprawozdanie"/>
    <w:basedOn w:val="Normalny"/>
    <w:link w:val="SprawozdanieZnak"/>
    <w:qFormat/>
    <w:rsid w:val="00E66639"/>
    <w:pPr>
      <w:spacing w:after="200" w:line="360" w:lineRule="auto"/>
      <w:ind w:firstLine="709"/>
      <w:jc w:val="both"/>
    </w:pPr>
    <w:rPr>
      <w:sz w:val="24"/>
    </w:rPr>
  </w:style>
  <w:style w:type="character" w:customStyle="1" w:styleId="SprawozdanieZnak">
    <w:name w:val="Sprawozdanie Znak"/>
    <w:basedOn w:val="Domylnaczcionkaakapitu"/>
    <w:link w:val="Sprawozdanie"/>
    <w:rsid w:val="00E66639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47A87"/>
    <w:rPr>
      <w:rFonts w:asciiTheme="majorHAnsi" w:eastAsiaTheme="majorEastAsia" w:hAnsiTheme="majorHAnsi" w:cstheme="majorBidi"/>
      <w:sz w:val="32"/>
      <w:szCs w:val="32"/>
    </w:rPr>
  </w:style>
  <w:style w:type="paragraph" w:customStyle="1" w:styleId="Treoferty">
    <w:name w:val="Treść oferty"/>
    <w:basedOn w:val="Normalny"/>
    <w:link w:val="TreofertyZnak"/>
    <w:autoRedefine/>
    <w:qFormat/>
    <w:rsid w:val="006652DF"/>
    <w:pPr>
      <w:numPr>
        <w:numId w:val="5"/>
      </w:numPr>
      <w:ind w:hanging="360"/>
      <w:jc w:val="both"/>
    </w:pPr>
    <w:rPr>
      <w:sz w:val="24"/>
      <w:szCs w:val="24"/>
    </w:rPr>
  </w:style>
  <w:style w:type="character" w:customStyle="1" w:styleId="TreofertyZnak">
    <w:name w:val="Treść oferty Znak"/>
    <w:basedOn w:val="Domylnaczcionkaakapitu"/>
    <w:link w:val="Treoferty"/>
    <w:rsid w:val="006652DF"/>
    <w:rPr>
      <w:sz w:val="24"/>
      <w:szCs w:val="24"/>
    </w:rPr>
  </w:style>
  <w:style w:type="paragraph" w:customStyle="1" w:styleId="Styl1">
    <w:name w:val="Styl1"/>
    <w:basedOn w:val="Normalny"/>
    <w:autoRedefine/>
    <w:qFormat/>
    <w:rsid w:val="00321D29"/>
    <w:pPr>
      <w:numPr>
        <w:numId w:val="6"/>
      </w:numPr>
      <w:spacing w:before="120" w:after="120"/>
    </w:pPr>
    <w:rPr>
      <w:rFonts w:asciiTheme="minorHAnsi" w:eastAsia="Times New Roman" w:hAnsiTheme="minorHAnsi"/>
      <w:b/>
      <w:sz w:val="24"/>
      <w:szCs w:val="24"/>
      <w:lang w:eastAsia="pl-PL"/>
    </w:rPr>
  </w:style>
  <w:style w:type="paragraph" w:customStyle="1" w:styleId="Styl2">
    <w:name w:val="Styl2"/>
    <w:basedOn w:val="Styl1"/>
    <w:autoRedefine/>
    <w:qFormat/>
    <w:rsid w:val="006652DF"/>
    <w:pPr>
      <w:numPr>
        <w:numId w:val="4"/>
      </w:numPr>
    </w:pPr>
    <w:rPr>
      <w:b w:val="0"/>
    </w:rPr>
  </w:style>
  <w:style w:type="paragraph" w:customStyle="1" w:styleId="Styl4">
    <w:name w:val="Styl4"/>
    <w:basedOn w:val="Styl2"/>
    <w:autoRedefine/>
    <w:qFormat/>
    <w:rsid w:val="006652DF"/>
    <w:pPr>
      <w:numPr>
        <w:numId w:val="0"/>
      </w:numPr>
    </w:pPr>
  </w:style>
  <w:style w:type="character" w:styleId="Hipercze">
    <w:name w:val="Hyperlink"/>
    <w:uiPriority w:val="99"/>
    <w:unhideWhenUsed/>
    <w:rsid w:val="0045204B"/>
    <w:rPr>
      <w:color w:val="0000FF"/>
      <w:u w:val="single"/>
    </w:rPr>
  </w:style>
  <w:style w:type="paragraph" w:customStyle="1" w:styleId="Default">
    <w:name w:val="Default"/>
    <w:rsid w:val="0045204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45204B"/>
    <w:rPr>
      <w:rFonts w:eastAsia="Times New Roman"/>
      <w:sz w:val="21"/>
      <w:szCs w:val="21"/>
      <w:shd w:val="clear" w:color="auto" w:fill="FFFFFF"/>
    </w:rPr>
  </w:style>
  <w:style w:type="character" w:customStyle="1" w:styleId="PogrubienieTeksttreci10pt">
    <w:name w:val="Pogrubienie;Tekst treści + 10 pt"/>
    <w:basedOn w:val="Teksttreci"/>
    <w:rsid w:val="0045204B"/>
    <w:rPr>
      <w:rFonts w:eastAsia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45204B"/>
    <w:pPr>
      <w:widowControl w:val="0"/>
      <w:shd w:val="clear" w:color="auto" w:fill="FFFFFF"/>
      <w:spacing w:after="180" w:line="250" w:lineRule="exact"/>
    </w:pPr>
    <w:rPr>
      <w:rFonts w:ascii="Times New Roman" w:eastAsia="Times New Roman" w:hAnsi="Times New Roman"/>
      <w:sz w:val="21"/>
      <w:szCs w:val="21"/>
    </w:rPr>
  </w:style>
  <w:style w:type="character" w:customStyle="1" w:styleId="Teksttreci95pt">
    <w:name w:val="Tekst treści + 9;5 pt"/>
    <w:basedOn w:val="Teksttreci"/>
    <w:rsid w:val="0045204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paragraph" w:styleId="Akapitzlist">
    <w:name w:val="List Paragraph"/>
    <w:aliases w:val="Table of contents numbered,A_wyliczenie,K-P_odwolanie,Akapit z listą5,maz_wyliczenie,opis dzialania,Paragraf,Numerowanie,L1"/>
    <w:basedOn w:val="Normalny"/>
    <w:link w:val="AkapitzlistZnak"/>
    <w:uiPriority w:val="34"/>
    <w:qFormat/>
    <w:rsid w:val="00CB62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12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2A8"/>
    <w:rPr>
      <w:rFonts w:ascii="Segoe UI" w:eastAsia="Calibr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E31FA"/>
    <w:rPr>
      <w:color w:val="954F72" w:themeColor="followedHyperlink"/>
      <w:u w:val="single"/>
    </w:r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,Paragraf Znak,Numerowanie Znak,L1 Znak"/>
    <w:link w:val="Akapitzlist"/>
    <w:uiPriority w:val="34"/>
    <w:qFormat/>
    <w:locked/>
    <w:rsid w:val="00036CE2"/>
    <w:rPr>
      <w:rFonts w:ascii="Calibri" w:eastAsia="Calibri" w:hAnsi="Calibri"/>
      <w:sz w:val="22"/>
      <w:szCs w:val="22"/>
    </w:rPr>
  </w:style>
  <w:style w:type="paragraph" w:customStyle="1" w:styleId="h1maintyt">
    <w:name w:val="h1.maintyt"/>
    <w:uiPriority w:val="99"/>
    <w:rsid w:val="00EE677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eastAsiaTheme="minorEastAsia" w:hAnsi="Helvetica" w:cs="Helvetica"/>
      <w:b/>
      <w:bCs/>
      <w:color w:val="000000"/>
      <w:sz w:val="18"/>
      <w:szCs w:val="18"/>
      <w:lang w:eastAsia="pl-PL"/>
    </w:rPr>
  </w:style>
  <w:style w:type="paragraph" w:customStyle="1" w:styleId="divpoint">
    <w:name w:val="div.point"/>
    <w:uiPriority w:val="99"/>
    <w:rsid w:val="00EE6772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15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1534"/>
    <w:rPr>
      <w:rFonts w:ascii="Calibri" w:eastAsia="Calibri" w:hAnsi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00D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0D8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0D8"/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6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1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7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3907</Words>
  <Characters>23448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Ewa Chylek</cp:lastModifiedBy>
  <cp:revision>2</cp:revision>
  <cp:lastPrinted>2020-09-01T09:58:00Z</cp:lastPrinted>
  <dcterms:created xsi:type="dcterms:W3CDTF">2021-09-30T09:56:00Z</dcterms:created>
  <dcterms:modified xsi:type="dcterms:W3CDTF">2021-09-30T09:56:00Z</dcterms:modified>
</cp:coreProperties>
</file>