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AB17" w14:textId="3C43D7D3" w:rsidR="001E3DA0" w:rsidRPr="00A451A2" w:rsidRDefault="001E3DA0" w:rsidP="00907E7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F608C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F608C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="00F608C1">
        <w:rPr>
          <w:rFonts w:ascii="Arial" w:eastAsia="Times New Roman" w:hAnsi="Arial" w:cs="Arial"/>
          <w:sz w:val="21"/>
          <w:szCs w:val="21"/>
          <w:lang w:eastAsia="pl-PL"/>
        </w:rPr>
        <w:t>K.8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07E7E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67417">
        <w:rPr>
          <w:rFonts w:ascii="Arial" w:eastAsia="Times New Roman" w:hAnsi="Arial" w:cs="Arial"/>
          <w:sz w:val="21"/>
          <w:szCs w:val="21"/>
          <w:lang w:eastAsia="pl-PL"/>
        </w:rPr>
        <w:t xml:space="preserve">maja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F608C1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3F2C3ADE" w14:textId="77777777" w:rsidR="001E3DA0" w:rsidRPr="008246D7" w:rsidRDefault="001E3DA0" w:rsidP="00907E7E">
      <w:pPr>
        <w:spacing w:after="12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1EDB2241" w14:textId="77777777" w:rsidR="001E3DA0" w:rsidRPr="004E2F0A" w:rsidRDefault="001E3DA0" w:rsidP="00907E7E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14:paraId="24557676" w14:textId="7DDBDE0B" w:rsidR="007A4CA0" w:rsidRPr="004D71BE" w:rsidRDefault="008D7597" w:rsidP="00907E7E">
      <w:pPr>
        <w:rPr>
          <w:rFonts w:ascii="Arial" w:hAnsi="Arial" w:cs="Arial"/>
          <w:bCs/>
          <w:sz w:val="21"/>
          <w:szCs w:val="21"/>
          <w:u w:val="single"/>
        </w:rPr>
      </w:pPr>
      <w:r w:rsidRPr="00936E12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36E12">
        <w:rPr>
          <w:rFonts w:ascii="Arial" w:hAnsi="Arial" w:cs="Arial"/>
          <w:sz w:val="21"/>
          <w:szCs w:val="21"/>
        </w:rPr>
        <w:br/>
        <w:t>75 ust. 1 pkt 1 lit. d) ustawy z dnia 3 października 2008 r. o udostępnianiu informacji o środowisku i jego ochronie, udziale społeczeństwa w ochronie środowiska oraz o ocenach oddziaływania na</w:t>
      </w:r>
      <w:r w:rsidR="00C67417">
        <w:rPr>
          <w:rFonts w:ascii="Arial" w:hAnsi="Arial" w:cs="Arial"/>
          <w:sz w:val="21"/>
          <w:szCs w:val="21"/>
        </w:rPr>
        <w:t> </w:t>
      </w:r>
      <w:r w:rsidRPr="00936E12">
        <w:rPr>
          <w:rFonts w:ascii="Arial" w:hAnsi="Arial" w:cs="Arial"/>
          <w:sz w:val="21"/>
          <w:szCs w:val="21"/>
        </w:rPr>
        <w:t>środowisko (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t.j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>. Dz. U. z 2024 r. poz. 1112</w:t>
      </w:r>
      <w:r w:rsidR="00C92245">
        <w:rPr>
          <w:rFonts w:ascii="Arial" w:hAnsi="Arial" w:cs="Arial"/>
          <w:i/>
          <w:sz w:val="21"/>
          <w:szCs w:val="21"/>
        </w:rPr>
        <w:t xml:space="preserve"> ze zm.</w:t>
      </w:r>
      <w:r w:rsidRPr="00936E12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ooś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>),</w:t>
      </w:r>
      <w:r w:rsidRPr="00936E12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Pr="00936E12">
        <w:rPr>
          <w:rFonts w:ascii="Arial" w:hAnsi="Arial" w:cs="Arial"/>
          <w:b/>
          <w:bCs/>
          <w:sz w:val="21"/>
          <w:szCs w:val="21"/>
        </w:rPr>
        <w:t>społeczeństwo</w:t>
      </w:r>
      <w:r w:rsidR="00714318" w:rsidRPr="00714318">
        <w:rPr>
          <w:rFonts w:ascii="Arial" w:hAnsi="Arial" w:cs="Arial"/>
          <w:sz w:val="21"/>
          <w:szCs w:val="21"/>
        </w:rPr>
        <w:t xml:space="preserve">, że w postępowaniu wszczętym na wniosek o wydanie decyzji o środowiskowych uwarunkowaniach p. </w:t>
      </w:r>
      <w:r w:rsidR="00F608C1">
        <w:rPr>
          <w:rFonts w:ascii="Arial" w:hAnsi="Arial" w:cs="Arial"/>
          <w:sz w:val="21"/>
          <w:szCs w:val="21"/>
        </w:rPr>
        <w:t xml:space="preserve">Adama </w:t>
      </w:r>
      <w:proofErr w:type="spellStart"/>
      <w:r w:rsidR="00F608C1">
        <w:rPr>
          <w:rFonts w:ascii="Arial" w:hAnsi="Arial" w:cs="Arial"/>
          <w:sz w:val="21"/>
          <w:szCs w:val="21"/>
        </w:rPr>
        <w:t>Łeppka</w:t>
      </w:r>
      <w:proofErr w:type="spellEnd"/>
      <w:r w:rsidR="00714318" w:rsidRPr="00714318">
        <w:rPr>
          <w:rFonts w:ascii="Arial" w:hAnsi="Arial" w:cs="Arial"/>
          <w:sz w:val="21"/>
          <w:szCs w:val="21"/>
        </w:rPr>
        <w:t xml:space="preserve">, z dnia </w:t>
      </w:r>
      <w:r w:rsidR="00F608C1">
        <w:rPr>
          <w:rFonts w:ascii="Arial" w:hAnsi="Arial" w:cs="Arial"/>
          <w:sz w:val="21"/>
          <w:szCs w:val="21"/>
        </w:rPr>
        <w:t>14.10.2024</w:t>
      </w:r>
      <w:r w:rsidR="00714318" w:rsidRPr="00714318">
        <w:rPr>
          <w:rFonts w:ascii="Arial" w:hAnsi="Arial" w:cs="Arial"/>
          <w:sz w:val="21"/>
          <w:szCs w:val="21"/>
        </w:rPr>
        <w:t xml:space="preserve"> r. (data wpływu </w:t>
      </w:r>
      <w:r w:rsidR="00F608C1">
        <w:rPr>
          <w:rFonts w:ascii="Arial" w:hAnsi="Arial" w:cs="Arial"/>
          <w:sz w:val="21"/>
          <w:szCs w:val="21"/>
        </w:rPr>
        <w:t xml:space="preserve">16.10.2024 </w:t>
      </w:r>
      <w:r w:rsidR="00714318" w:rsidRPr="00714318">
        <w:rPr>
          <w:rFonts w:ascii="Arial" w:hAnsi="Arial" w:cs="Arial"/>
          <w:sz w:val="21"/>
          <w:szCs w:val="21"/>
        </w:rPr>
        <w:t>r.)</w:t>
      </w:r>
      <w:r w:rsidR="007A4CA0" w:rsidRPr="007A4CA0">
        <w:rPr>
          <w:rFonts w:ascii="Arial" w:hAnsi="Arial" w:cs="Arial"/>
          <w:sz w:val="21"/>
          <w:szCs w:val="21"/>
        </w:rPr>
        <w:t xml:space="preserve"> </w:t>
      </w:r>
      <w:r w:rsidR="007A4CA0" w:rsidRPr="00714318">
        <w:rPr>
          <w:rFonts w:ascii="Arial" w:hAnsi="Arial" w:cs="Arial"/>
          <w:sz w:val="21"/>
          <w:szCs w:val="21"/>
        </w:rPr>
        <w:t xml:space="preserve">dla przedsięwzięcia </w:t>
      </w:r>
      <w:r w:rsidR="007A4CA0" w:rsidRPr="00714318">
        <w:rPr>
          <w:rFonts w:ascii="Arial" w:hAnsi="Arial" w:cs="Arial"/>
          <w:iCs/>
          <w:sz w:val="21"/>
          <w:szCs w:val="21"/>
        </w:rPr>
        <w:t>polegającego na</w:t>
      </w:r>
      <w:r w:rsidR="007A4CA0" w:rsidRPr="00714318">
        <w:rPr>
          <w:rFonts w:ascii="Arial" w:hAnsi="Arial" w:cs="Arial"/>
          <w:i/>
          <w:sz w:val="21"/>
          <w:szCs w:val="21"/>
        </w:rPr>
        <w:t xml:space="preserve"> </w:t>
      </w:r>
      <w:r w:rsidR="007A4CA0" w:rsidRPr="00714318">
        <w:rPr>
          <w:rFonts w:ascii="Arial" w:hAnsi="Arial" w:cs="Arial"/>
          <w:b/>
          <w:bCs/>
          <w:sz w:val="21"/>
          <w:szCs w:val="21"/>
        </w:rPr>
        <w:t>„</w:t>
      </w:r>
      <w:r w:rsidR="00F608C1">
        <w:rPr>
          <w:rFonts w:ascii="Arial" w:hAnsi="Arial" w:cs="Arial"/>
          <w:b/>
          <w:bCs/>
          <w:sz w:val="21"/>
          <w:szCs w:val="21"/>
        </w:rPr>
        <w:t>zmianie lasu niestanowiącego własności Skarbu Państwa, na użytek rolny, na działce nr ew. 169/1, obręb ew. 0007 Rajkowy, gmina Pelplin, powiat tczewski, woj. pomorskie</w:t>
      </w:r>
      <w:r w:rsidR="007A4CA0" w:rsidRPr="00714318">
        <w:rPr>
          <w:rFonts w:ascii="Arial" w:hAnsi="Arial" w:cs="Arial"/>
          <w:b/>
          <w:bCs/>
          <w:sz w:val="21"/>
          <w:szCs w:val="21"/>
        </w:rPr>
        <w:t>”</w:t>
      </w:r>
      <w:r w:rsidR="007A4CA0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działając w oparciu o opinię  Burmistrza Miasta i Gminy Pelplin znak RPŚ.6724.3.2025.ML z dnia 23.01.2025 r.,</w:t>
      </w:r>
      <w:r w:rsidR="00714318" w:rsidRPr="00714318">
        <w:rPr>
          <w:rFonts w:ascii="Arial" w:hAnsi="Arial" w:cs="Arial"/>
          <w:sz w:val="21"/>
          <w:szCs w:val="21"/>
        </w:rPr>
        <w:t xml:space="preserve"> </w:t>
      </w:r>
      <w:r w:rsidR="00714318" w:rsidRPr="004D71BE">
        <w:rPr>
          <w:rFonts w:ascii="Arial" w:hAnsi="Arial" w:cs="Arial"/>
          <w:bCs/>
          <w:sz w:val="21"/>
          <w:szCs w:val="21"/>
          <w:u w:val="single"/>
        </w:rPr>
        <w:t xml:space="preserve">wydana została decyzja 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>znak RDOŚ-Gd-WOO.420.7</w:t>
      </w:r>
      <w:r w:rsidR="00F608C1">
        <w:rPr>
          <w:rFonts w:ascii="Arial" w:hAnsi="Arial" w:cs="Arial"/>
          <w:bCs/>
          <w:sz w:val="21"/>
          <w:szCs w:val="21"/>
          <w:u w:val="single"/>
        </w:rPr>
        <w:t>2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>.202</w:t>
      </w:r>
      <w:r w:rsidR="00F608C1">
        <w:rPr>
          <w:rFonts w:ascii="Arial" w:hAnsi="Arial" w:cs="Arial"/>
          <w:bCs/>
          <w:sz w:val="21"/>
          <w:szCs w:val="21"/>
          <w:u w:val="single"/>
        </w:rPr>
        <w:t>4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>.J</w:t>
      </w:r>
      <w:r w:rsidR="00F608C1">
        <w:rPr>
          <w:rFonts w:ascii="Arial" w:hAnsi="Arial" w:cs="Arial"/>
          <w:bCs/>
          <w:sz w:val="21"/>
          <w:szCs w:val="21"/>
          <w:u w:val="single"/>
        </w:rPr>
        <w:t>K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>.</w:t>
      </w:r>
      <w:r w:rsidR="00F608C1">
        <w:rPr>
          <w:rFonts w:ascii="Arial" w:hAnsi="Arial" w:cs="Arial"/>
          <w:bCs/>
          <w:sz w:val="21"/>
          <w:szCs w:val="21"/>
          <w:u w:val="single"/>
        </w:rPr>
        <w:t>7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 xml:space="preserve"> </w:t>
      </w:r>
      <w:r w:rsidR="00325B27" w:rsidRPr="00325B27">
        <w:rPr>
          <w:rFonts w:ascii="Arial" w:hAnsi="Arial" w:cs="Arial"/>
          <w:bCs/>
          <w:sz w:val="21"/>
          <w:szCs w:val="21"/>
          <w:u w:val="single"/>
        </w:rPr>
        <w:t>odmawia</w:t>
      </w:r>
      <w:r w:rsidR="00325B27">
        <w:rPr>
          <w:rFonts w:ascii="Arial" w:hAnsi="Arial" w:cs="Arial"/>
          <w:bCs/>
          <w:sz w:val="21"/>
          <w:szCs w:val="21"/>
          <w:u w:val="single"/>
        </w:rPr>
        <w:t>jąca</w:t>
      </w:r>
      <w:r w:rsidR="00325B27" w:rsidRPr="00325B27">
        <w:rPr>
          <w:rFonts w:ascii="Arial" w:hAnsi="Arial" w:cs="Arial"/>
          <w:bCs/>
          <w:sz w:val="21"/>
          <w:szCs w:val="21"/>
          <w:u w:val="single"/>
        </w:rPr>
        <w:t xml:space="preserve"> zgody na realizację przedsięwzięcia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 xml:space="preserve"> dla przedsięwzięcia </w:t>
      </w:r>
      <w:proofErr w:type="spellStart"/>
      <w:r w:rsidR="007A4CA0" w:rsidRPr="004D71BE">
        <w:rPr>
          <w:rFonts w:ascii="Arial" w:hAnsi="Arial" w:cs="Arial"/>
          <w:bCs/>
          <w:sz w:val="21"/>
          <w:szCs w:val="21"/>
          <w:u w:val="single"/>
        </w:rPr>
        <w:t>j.w</w:t>
      </w:r>
      <w:proofErr w:type="spellEnd"/>
      <w:r w:rsidR="007A4CA0" w:rsidRPr="004D71BE">
        <w:rPr>
          <w:rFonts w:ascii="Arial" w:hAnsi="Arial" w:cs="Arial"/>
          <w:bCs/>
          <w:sz w:val="21"/>
          <w:szCs w:val="21"/>
          <w:u w:val="single"/>
        </w:rPr>
        <w:t>.</w:t>
      </w:r>
    </w:p>
    <w:p w14:paraId="490EE44C" w14:textId="75FEEAAB" w:rsidR="008D7597" w:rsidRPr="00936E12" w:rsidRDefault="008D7597" w:rsidP="00907E7E">
      <w:pPr>
        <w:pStyle w:val="Tekstpodstawowy"/>
        <w:spacing w:before="240" w:after="0" w:line="36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 xml:space="preserve">Informację o powyższej decyzji zamieszczono także w publicznie dostępnym wykazie danych </w:t>
      </w:r>
      <w:r w:rsidRPr="008D7597">
        <w:rPr>
          <w:rFonts w:ascii="Arial" w:hAnsi="Arial" w:cs="Arial"/>
          <w:color w:val="000000" w:themeColor="text1"/>
        </w:rPr>
        <w:t>(</w:t>
      </w:r>
      <w:hyperlink r:id="rId7" w:history="1">
        <w:r w:rsidRPr="008D7597">
          <w:rPr>
            <w:rStyle w:val="Hipercze"/>
            <w:rFonts w:ascii="Arial" w:hAnsi="Arial" w:cs="Arial"/>
            <w:color w:val="000000" w:themeColor="text1"/>
          </w:rPr>
          <w:t>www.ekoportal.gov.pl</w:t>
        </w:r>
      </w:hyperlink>
      <w:r w:rsidRPr="008D7597">
        <w:rPr>
          <w:rFonts w:ascii="Arial" w:hAnsi="Arial" w:cs="Arial"/>
          <w:color w:val="000000" w:themeColor="text1"/>
        </w:rPr>
        <w:t xml:space="preserve">) </w:t>
      </w:r>
      <w:r w:rsidRPr="00CD65DA">
        <w:rPr>
          <w:rFonts w:ascii="Arial" w:hAnsi="Arial" w:cs="Arial"/>
        </w:rPr>
        <w:t xml:space="preserve">pod nr </w:t>
      </w:r>
      <w:r>
        <w:rPr>
          <w:rFonts w:ascii="Arial" w:hAnsi="Arial" w:cs="Arial"/>
        </w:rPr>
        <w:t>319/2025</w:t>
      </w:r>
      <w:r w:rsidRPr="00CD65DA">
        <w:rPr>
          <w:rFonts w:ascii="Arial" w:hAnsi="Arial" w:cs="Arial"/>
        </w:rPr>
        <w:t>.</w:t>
      </w:r>
    </w:p>
    <w:p w14:paraId="5B592321" w14:textId="77777777" w:rsidR="008D7597" w:rsidRPr="00936E12" w:rsidRDefault="008D7597" w:rsidP="00907E7E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5A59BEF" w14:textId="77777777" w:rsidR="008D7597" w:rsidRPr="00BF402A" w:rsidRDefault="008D7597" w:rsidP="00907E7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3D5BC55D" w14:textId="77777777" w:rsidR="008D7597" w:rsidRPr="00E653E4" w:rsidRDefault="008D7597" w:rsidP="00907E7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04AF5AB4" w14:textId="77777777" w:rsidR="008D7597" w:rsidRPr="00E653E4" w:rsidRDefault="008D7597" w:rsidP="00907E7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56375DAB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25113E64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77E19E42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219350EE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1EA0F93B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51388DFC" w14:textId="77777777" w:rsidR="008D7597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603E182D" w14:textId="77777777" w:rsidR="008D7597" w:rsidRPr="00823ED8" w:rsidRDefault="008D7597" w:rsidP="00907E7E">
      <w:pPr>
        <w:spacing w:line="240" w:lineRule="auto"/>
        <w:rPr>
          <w:rFonts w:ascii="Arial" w:hAnsi="Arial" w:cs="Arial"/>
          <w:sz w:val="16"/>
          <w:szCs w:val="16"/>
        </w:rPr>
      </w:pPr>
    </w:p>
    <w:p w14:paraId="2B9482B2" w14:textId="77777777" w:rsidR="008D7597" w:rsidRPr="00936E12" w:rsidRDefault="008D7597" w:rsidP="00907E7E">
      <w:pPr>
        <w:spacing w:after="0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38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i/>
          <w:sz w:val="12"/>
          <w:szCs w:val="12"/>
        </w:rPr>
        <w:t>: Organ właściwy do wydania decyzji podaje do publicznej wiadomości informację o wydanej decyzji i o możliwościach zapoznania się z jej treścią.</w:t>
      </w:r>
    </w:p>
    <w:p w14:paraId="7B669E08" w14:textId="77777777" w:rsidR="008D7597" w:rsidRPr="00936E12" w:rsidRDefault="008D7597" w:rsidP="00907E7E">
      <w:pPr>
        <w:spacing w:after="0"/>
        <w:rPr>
          <w:rFonts w:ascii="Arial" w:hAnsi="Arial" w:cs="Arial"/>
          <w:sz w:val="12"/>
          <w:szCs w:val="12"/>
        </w:rPr>
      </w:pPr>
      <w:r w:rsidRPr="00936E12">
        <w:rPr>
          <w:rFonts w:ascii="Arial" w:hAnsi="Arial" w:cs="Arial"/>
          <w:b/>
          <w:bCs/>
          <w:sz w:val="12"/>
          <w:szCs w:val="12"/>
          <w:u w:val="single"/>
        </w:rPr>
        <w:t xml:space="preserve">Art. 75 ust. 1 pkt 1 lit. d) ustawy </w:t>
      </w:r>
      <w:proofErr w:type="spellStart"/>
      <w:r w:rsidRPr="00936E12">
        <w:rPr>
          <w:rFonts w:ascii="Arial" w:hAnsi="Arial" w:cs="Arial"/>
          <w:b/>
          <w:bCs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sz w:val="12"/>
          <w:szCs w:val="12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2AC9A207" w14:textId="77777777" w:rsidR="008D7597" w:rsidRPr="00936E12" w:rsidRDefault="008D7597" w:rsidP="00907E7E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85 ust. 3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: </w:t>
      </w:r>
      <w:r w:rsidRPr="00936E12">
        <w:rPr>
          <w:rFonts w:ascii="Arial" w:hAnsi="Arial" w:cs="Arial"/>
          <w:i/>
          <w:sz w:val="12"/>
          <w:szCs w:val="12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3F957834" w14:textId="77777777" w:rsidR="00781DDA" w:rsidRDefault="00781DDA" w:rsidP="00907E7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0167A1F" w14:textId="77777777" w:rsidR="008D7597" w:rsidRDefault="008D7597" w:rsidP="00907E7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ECC6896" w14:textId="77777777" w:rsidR="008D7597" w:rsidRPr="00781DDA" w:rsidRDefault="008D7597" w:rsidP="00907E7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81DDA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12D53510" w14:textId="77777777" w:rsidR="008D7597" w:rsidRPr="00781DDA" w:rsidRDefault="008D7597" w:rsidP="00907E7E">
      <w:pPr>
        <w:spacing w:after="2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8614FE0" w14:textId="77777777" w:rsidR="008D7597" w:rsidRPr="00781DDA" w:rsidRDefault="008D7597" w:rsidP="00907E7E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781DDA">
        <w:rPr>
          <w:rFonts w:ascii="Arial" w:hAnsi="Arial" w:cs="Arial"/>
          <w:bCs/>
          <w:sz w:val="16"/>
          <w:szCs w:val="16"/>
        </w:rPr>
        <w:t>1) strona internetowa RDOŚ w Gdańsku,   https://www.gov.pl/web/rdos-gdansk/obwieszczenia-2025</w:t>
      </w:r>
    </w:p>
    <w:p w14:paraId="68420C87" w14:textId="77777777" w:rsidR="008D7597" w:rsidRPr="00781DDA" w:rsidRDefault="008D7597" w:rsidP="00907E7E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781DDA">
        <w:rPr>
          <w:rFonts w:ascii="Arial" w:hAnsi="Arial" w:cs="Arial"/>
          <w:bCs/>
          <w:sz w:val="16"/>
          <w:szCs w:val="16"/>
        </w:rPr>
        <w:t>2) tablica ogłoszeń RDOŚ w Gdańsku</w:t>
      </w:r>
    </w:p>
    <w:p w14:paraId="339AF955" w14:textId="2957EBED" w:rsidR="001E3DA0" w:rsidRPr="00781DDA" w:rsidRDefault="008D7597" w:rsidP="00907E7E">
      <w:pPr>
        <w:spacing w:after="20" w:line="240" w:lineRule="auto"/>
        <w:rPr>
          <w:rFonts w:ascii="Arial" w:hAnsi="Arial" w:cs="Arial"/>
          <w:bCs/>
          <w:sz w:val="16"/>
          <w:szCs w:val="16"/>
        </w:rPr>
      </w:pPr>
      <w:r w:rsidRPr="00781DDA">
        <w:rPr>
          <w:rFonts w:ascii="Arial" w:hAnsi="Arial" w:cs="Arial"/>
          <w:bCs/>
          <w:sz w:val="16"/>
          <w:szCs w:val="16"/>
        </w:rPr>
        <w:t xml:space="preserve">3) RDOŚ aa sprawę prowadzi Jakub </w:t>
      </w:r>
      <w:proofErr w:type="spellStart"/>
      <w:r w:rsidRPr="00781DDA">
        <w:rPr>
          <w:rFonts w:ascii="Arial" w:hAnsi="Arial" w:cs="Arial"/>
          <w:bCs/>
          <w:sz w:val="16"/>
          <w:szCs w:val="16"/>
        </w:rPr>
        <w:t>Kięczkowski</w:t>
      </w:r>
      <w:proofErr w:type="spellEnd"/>
      <w:r w:rsidRPr="00781DDA">
        <w:rPr>
          <w:rFonts w:ascii="Arial" w:hAnsi="Arial" w:cs="Arial"/>
          <w:bCs/>
          <w:sz w:val="16"/>
          <w:szCs w:val="16"/>
        </w:rPr>
        <w:t xml:space="preserve"> nr kontaktowy 58 68 36 813</w:t>
      </w:r>
    </w:p>
    <w:sectPr w:rsidR="001E3DA0" w:rsidRPr="00781DD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4886" w14:textId="77777777" w:rsidR="004E5E61" w:rsidRDefault="004E5E61" w:rsidP="004E5E61">
      <w:pPr>
        <w:spacing w:after="0" w:line="240" w:lineRule="auto"/>
      </w:pPr>
      <w:r>
        <w:separator/>
      </w:r>
    </w:p>
  </w:endnote>
  <w:endnote w:type="continuationSeparator" w:id="0">
    <w:p w14:paraId="4C62DA09" w14:textId="77777777" w:rsidR="004E5E61" w:rsidRDefault="004E5E61" w:rsidP="004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0501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95733" w14:textId="28E3BD10" w:rsidR="00474B26" w:rsidRDefault="00474B26">
            <w:pPr>
              <w:pStyle w:val="Stopka"/>
              <w:jc w:val="right"/>
            </w:pP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RDOŚ-Gd-WOO.420.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12                                                                                 </w: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657C7" w14:textId="77777777" w:rsidR="00134425" w:rsidRDefault="0013442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8298" w14:textId="521AFF40" w:rsidR="00134425" w:rsidRPr="00425F85" w:rsidRDefault="0013442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0BF2E03" wp14:editId="71551B47">
          <wp:extent cx="4533265" cy="1047750"/>
          <wp:effectExtent l="0" t="0" r="635" b="0"/>
          <wp:docPr id="4933499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26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144F" w14:textId="77777777" w:rsidR="004E5E61" w:rsidRDefault="004E5E61" w:rsidP="004E5E61">
      <w:pPr>
        <w:spacing w:after="0" w:line="240" w:lineRule="auto"/>
      </w:pPr>
      <w:r>
        <w:separator/>
      </w:r>
    </w:p>
  </w:footnote>
  <w:footnote w:type="continuationSeparator" w:id="0">
    <w:p w14:paraId="09DEFE73" w14:textId="77777777" w:rsidR="004E5E61" w:rsidRDefault="004E5E61" w:rsidP="004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2220" w14:textId="77777777" w:rsidR="00134425" w:rsidRDefault="0013442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71DA" w14:textId="366B6A53" w:rsidR="00134425" w:rsidRDefault="00F608C1" w:rsidP="00F608C1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51DACF4A" wp14:editId="524F1B41">
          <wp:extent cx="4908550" cy="940435"/>
          <wp:effectExtent l="0" t="0" r="0" b="0"/>
          <wp:docPr id="16966968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65BE"/>
    <w:multiLevelType w:val="hybridMultilevel"/>
    <w:tmpl w:val="1114A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0447"/>
    <w:multiLevelType w:val="hybridMultilevel"/>
    <w:tmpl w:val="D32A978C"/>
    <w:lvl w:ilvl="0" w:tplc="5AD054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3DE8"/>
    <w:multiLevelType w:val="hybridMultilevel"/>
    <w:tmpl w:val="DBAE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74BE7"/>
    <w:multiLevelType w:val="hybridMultilevel"/>
    <w:tmpl w:val="EA52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00167">
    <w:abstractNumId w:val="4"/>
  </w:num>
  <w:num w:numId="2" w16cid:durableId="796414250">
    <w:abstractNumId w:val="0"/>
  </w:num>
  <w:num w:numId="3" w16cid:durableId="1618174309">
    <w:abstractNumId w:val="1"/>
  </w:num>
  <w:num w:numId="4" w16cid:durableId="259030077">
    <w:abstractNumId w:val="3"/>
  </w:num>
  <w:num w:numId="5" w16cid:durableId="176784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A0"/>
    <w:rsid w:val="00017F61"/>
    <w:rsid w:val="000669F2"/>
    <w:rsid w:val="00075BA5"/>
    <w:rsid w:val="00101542"/>
    <w:rsid w:val="00134425"/>
    <w:rsid w:val="001E3DA0"/>
    <w:rsid w:val="001F2BD6"/>
    <w:rsid w:val="002532D5"/>
    <w:rsid w:val="002721A1"/>
    <w:rsid w:val="002A11DE"/>
    <w:rsid w:val="00325B27"/>
    <w:rsid w:val="00426E52"/>
    <w:rsid w:val="00474B26"/>
    <w:rsid w:val="004D71BE"/>
    <w:rsid w:val="004E5E61"/>
    <w:rsid w:val="00714318"/>
    <w:rsid w:val="00781DDA"/>
    <w:rsid w:val="007A4CA0"/>
    <w:rsid w:val="0082099C"/>
    <w:rsid w:val="00844F3A"/>
    <w:rsid w:val="008D7597"/>
    <w:rsid w:val="008F3435"/>
    <w:rsid w:val="00907E7E"/>
    <w:rsid w:val="00951D1C"/>
    <w:rsid w:val="00A451A2"/>
    <w:rsid w:val="00A96661"/>
    <w:rsid w:val="00AE334A"/>
    <w:rsid w:val="00C67417"/>
    <w:rsid w:val="00C92245"/>
    <w:rsid w:val="00D90429"/>
    <w:rsid w:val="00E314D7"/>
    <w:rsid w:val="00F6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E71F"/>
  <w15:docId w15:val="{7D4CFD15-BEF6-4DE6-ADC3-6EC1DFD9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D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DA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E3D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E3DA0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1E3DA0"/>
  </w:style>
  <w:style w:type="character" w:styleId="Hipercze">
    <w:name w:val="Hyperlink"/>
    <w:uiPriority w:val="99"/>
    <w:unhideWhenUsed/>
    <w:rsid w:val="001E3D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DA0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017F61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017F61"/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F6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8D7597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75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9</cp:revision>
  <cp:lastPrinted>2025-05-27T06:51:00Z</cp:lastPrinted>
  <dcterms:created xsi:type="dcterms:W3CDTF">2025-05-26T10:07:00Z</dcterms:created>
  <dcterms:modified xsi:type="dcterms:W3CDTF">2025-05-27T12:35:00Z</dcterms:modified>
</cp:coreProperties>
</file>