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4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7073"/>
      </w:tblGrid>
      <w:tr w:rsidR="00B37A28" w:rsidRPr="00A67844" w:rsidTr="00EF095C">
        <w:trPr>
          <w:trHeight w:hRule="exact" w:val="461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Fonts w:ascii="Arial" w:hAnsi="Arial" w:cs="Arial"/>
                <w:b/>
                <w:szCs w:val="20"/>
              </w:rPr>
              <w:t>09.4505</w:t>
            </w:r>
          </w:p>
        </w:tc>
      </w:tr>
      <w:tr w:rsidR="00B37A28" w:rsidRPr="00A67844" w:rsidTr="00EF095C">
        <w:trPr>
          <w:trHeight w:hRule="exact" w:val="4222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Default="00B37A28" w:rsidP="008221C7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i Komisji 2004/239/WE, </w:t>
            </w:r>
            <w:proofErr w:type="spellStart"/>
            <w:r w:rsidRPr="00A67844">
              <w:rPr>
                <w:rFonts w:ascii="Arial" w:hAnsi="Arial" w:cs="Arial"/>
                <w:szCs w:val="20"/>
              </w:rPr>
              <w:t>Euratom</w:t>
            </w:r>
            <w:proofErr w:type="spellEnd"/>
            <w:r w:rsidRPr="00A67844"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23 lutego 2004 r. dotycząca zawarcia Układu o Stabilizacji i Stowarzyszeniu między Wspólnotami Europejskimi i ich państwami członkowskimi, z jednej strony, a Byłą Jugosłowiańską Republiką Macedonii, z drugiej strony</w:t>
            </w:r>
            <w:r w:rsidR="00AE54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E5450" w:rsidRDefault="00AE5450" w:rsidP="008221C7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AE5450" w:rsidRPr="00E518C7" w:rsidRDefault="00AE5450" w:rsidP="008221C7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AE5450" w:rsidRPr="00E518C7" w:rsidRDefault="00AE5450" w:rsidP="008221C7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E5450" w:rsidRPr="00A67844" w:rsidRDefault="00AE5450" w:rsidP="008221C7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E5450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.</w:t>
            </w:r>
          </w:p>
        </w:tc>
      </w:tr>
      <w:tr w:rsidR="00B37A28" w:rsidRPr="00A67844" w:rsidTr="00EF095C">
        <w:trPr>
          <w:trHeight w:hRule="exact" w:val="509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B37A28" w:rsidRPr="00A67844" w:rsidTr="00EF095C">
        <w:trPr>
          <w:trHeight w:hRule="exact" w:val="475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B37A28" w:rsidRPr="00A67844" w:rsidTr="00AD1D15">
        <w:trPr>
          <w:trHeight w:hRule="exact" w:val="4395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AD1D15" w:rsidRPr="00AD1D15" w:rsidRDefault="00AD1D15" w:rsidP="00AD1D1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D1D15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 o pozwolenie mogą składać przedsiębiorcy, którzy mają siedzibę i są zarejestrowani do celów podatku VAT w Polsce.</w:t>
            </w:r>
          </w:p>
          <w:p w:rsidR="00E24D5C" w:rsidRPr="001E3520" w:rsidRDefault="00E24D5C" w:rsidP="008221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E24D5C" w:rsidRPr="001E3520" w:rsidRDefault="00E24D5C" w:rsidP="008221C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E24D5C" w:rsidRPr="001E3520" w:rsidRDefault="00E24D5C" w:rsidP="008221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tbl>
            <w:tblPr>
              <w:tblW w:w="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AD1D15" w:rsidRPr="00CF58F1" w:rsidTr="00AD1D1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D1D15" w:rsidRPr="00CF58F1" w:rsidRDefault="00AD1D15" w:rsidP="008221C7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AE5450" w:rsidRPr="007125DA" w:rsidRDefault="00AE5450" w:rsidP="00AE5450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E518C7">
              <w:rPr>
                <w:rFonts w:ascii="Arial" w:hAnsi="Arial" w:cs="Arial"/>
                <w:szCs w:val="20"/>
              </w:rPr>
              <w:t>Rozporządzeni</w:t>
            </w:r>
            <w:r>
              <w:rPr>
                <w:rFonts w:ascii="Arial" w:hAnsi="Arial" w:cs="Arial"/>
                <w:szCs w:val="20"/>
              </w:rPr>
              <w:t>u</w:t>
            </w:r>
            <w:r w:rsidRPr="00E518C7">
              <w:rPr>
                <w:rFonts w:ascii="Arial" w:hAnsi="Arial" w:cs="Arial"/>
                <w:szCs w:val="20"/>
              </w:rPr>
              <w:t xml:space="preserve"> Wykonawcz</w:t>
            </w:r>
            <w:r>
              <w:rPr>
                <w:rFonts w:ascii="Arial" w:hAnsi="Arial" w:cs="Arial"/>
                <w:szCs w:val="20"/>
              </w:rPr>
              <w:t>ym</w:t>
            </w:r>
            <w:r w:rsidRPr="00E518C7">
              <w:rPr>
                <w:rFonts w:ascii="Arial" w:hAnsi="Arial" w:cs="Arial"/>
                <w:szCs w:val="20"/>
              </w:rPr>
              <w:t xml:space="preserve">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B37A28" w:rsidRPr="00A67844" w:rsidTr="00EF095C">
        <w:trPr>
          <w:trHeight w:hRule="exact" w:val="271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581A0F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Określone żywe zwierzęta i określone rodzaje mięsa („młoda wołowina”)</w:t>
            </w:r>
          </w:p>
        </w:tc>
      </w:tr>
      <w:tr w:rsidR="00B37A28" w:rsidRPr="00A67844" w:rsidTr="00EF095C">
        <w:trPr>
          <w:trHeight w:hRule="exact" w:val="272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581A0F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Republika Macedonii Północnej</w:t>
            </w:r>
          </w:p>
        </w:tc>
      </w:tr>
      <w:tr w:rsidR="00B37A28" w:rsidRPr="00A67844" w:rsidTr="00EF095C">
        <w:trPr>
          <w:trHeight w:hRule="exact" w:val="1996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Fonts w:ascii="Arial" w:hAnsi="Arial" w:cs="Arial"/>
                <w:szCs w:val="20"/>
              </w:rPr>
              <w:t>pozwolenie. Jeżeli „tak”, organ upoważniony do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67844">
              <w:rPr>
                <w:rFonts w:ascii="Arial" w:hAnsi="Arial" w:cs="Arial"/>
                <w:szCs w:val="20"/>
              </w:rPr>
              <w:t>jego wydania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581A0F" w:rsidRDefault="00B37A28" w:rsidP="00581A0F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do niniejszego rozporządzenia.</w:t>
            </w:r>
            <w:r w:rsidR="00401B0C"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:rsidR="00B37A28" w:rsidRPr="00581A0F" w:rsidRDefault="00B37A28" w:rsidP="00581A0F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wydający: Republika Macedonii Północnej: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Univerzitet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Sv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Kiril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Metodij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Institut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za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hrana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Fakultet za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veterinama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medicina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‘Lazar Pop-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Trajkov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5-7’, 1000 Skopje</w:t>
            </w:r>
          </w:p>
          <w:p w:rsidR="00B37A28" w:rsidRPr="00581A0F" w:rsidRDefault="00B37A28" w:rsidP="00581A0F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(Odniesienie: załącznik </w:t>
            </w:r>
            <w:r w:rsidRPr="00581A0F">
              <w:rPr>
                <w:rFonts w:ascii="Arial" w:hAnsi="Arial" w:cs="Arial"/>
                <w:szCs w:val="20"/>
              </w:rPr>
              <w:t xml:space="preserve">III </w:t>
            </w:r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Układu o Stabilizacji i Stowarzyszeniu zawartego z Byłą Jugosłowiańską Republika Macedonii, zatwierdzonego decyzją Rady i Komisji 2004/239/WE, </w:t>
            </w:r>
            <w:proofErr w:type="spellStart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Euratom</w:t>
            </w:r>
            <w:proofErr w:type="spellEnd"/>
            <w:r w:rsidRP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B37A28" w:rsidRPr="00A67844" w:rsidTr="00EF095C">
        <w:trPr>
          <w:trHeight w:hRule="exact" w:val="545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do niniejszego rozporządzenia.</w:t>
            </w:r>
            <w:r w:rsidR="00401B0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  <w:tr w:rsidR="00B37A28" w:rsidRPr="00A67844" w:rsidTr="00EF095C">
        <w:trPr>
          <w:trHeight w:hRule="exact" w:val="446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w kg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C3C9E" w:rsidP="00BC3C9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1 650 000 kg „młodej wołowiny”</w:t>
            </w:r>
            <w:r w:rsidR="00B37A28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, wyrażone jako masa tuszy</w:t>
            </w:r>
          </w:p>
        </w:tc>
      </w:tr>
      <w:tr w:rsidR="00B37A28" w:rsidRPr="009F3D7A" w:rsidTr="00EF095C">
        <w:trPr>
          <w:trHeight w:hRule="exact" w:val="571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Kody CN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Ex01 02 29 51, e</w:t>
            </w:r>
            <w:r w:rsid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x0102 29 59, ex0102 29 91, ex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0102 29 99,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ex0201 1000,</w:t>
            </w:r>
            <w:r w:rsid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ex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0201 20 20, ex0201 20 30,</w:t>
            </w:r>
            <w:r w:rsidR="00581A0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ex0201 20 50</w:t>
            </w:r>
          </w:p>
        </w:tc>
      </w:tr>
      <w:tr w:rsidR="00B37A28" w:rsidRPr="00A67844" w:rsidTr="00EF095C">
        <w:trPr>
          <w:trHeight w:hRule="exact" w:val="559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cło </w:t>
            </w:r>
            <w:r w:rsidRPr="00581A0F">
              <w:rPr>
                <w:rStyle w:val="Teksttreci2BezpogrubieniaKursywa"/>
                <w:rFonts w:ascii="Arial" w:hAnsi="Arial" w:cs="Arial"/>
                <w:b w:val="0"/>
                <w:szCs w:val="20"/>
              </w:rPr>
              <w:t>ad valorem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oraz 20 % cło specyficzne określone we wspólnej taryfie celnej</w:t>
            </w:r>
          </w:p>
        </w:tc>
      </w:tr>
      <w:tr w:rsidR="00B37A28" w:rsidRPr="00A67844" w:rsidTr="00EF095C">
        <w:trPr>
          <w:trHeight w:hRule="exact" w:val="440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B37A28" w:rsidRPr="00A67844" w:rsidTr="00EF095C">
        <w:trPr>
          <w:trHeight w:hRule="exact" w:val="576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B37A28" w:rsidRPr="00A67844" w:rsidTr="00AD1D15">
        <w:trPr>
          <w:trHeight w:hRule="exact" w:val="1113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AD1D15" w:rsidRPr="00AD1D15" w:rsidRDefault="009F3D7A" w:rsidP="00AD1D1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Pole 8: </w:t>
            </w:r>
            <w:r w:rsidR="00AD1D15" w:rsidRPr="00AD1D15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kraj pochodzenia, należy zaznaczyć pole „tak”.</w:t>
            </w:r>
          </w:p>
          <w:p w:rsidR="00AD1D15" w:rsidRPr="00AD1D15" w:rsidRDefault="00AD1D15" w:rsidP="00AD1D15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D1D15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AD1D15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AD1D15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produktu.</w:t>
            </w:r>
          </w:p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B37A28" w:rsidRPr="00A67844" w:rsidTr="00581A0F">
        <w:trPr>
          <w:trHeight w:hRule="exact" w:val="945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1C0ED2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B37A28" w:rsidRPr="00A67844" w:rsidTr="00EF095C">
        <w:trPr>
          <w:trHeight w:hRule="exact" w:val="427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B37A28" w:rsidRPr="00A67844" w:rsidTr="00EF095C">
        <w:trPr>
          <w:trHeight w:hRule="exact" w:val="419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B37A28" w:rsidRPr="00A67844" w:rsidTr="00EF095C">
        <w:trPr>
          <w:trHeight w:hRule="exact" w:val="568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Podmiot zarejestrowany w bazie danych LORI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0F25C5" w:rsidRDefault="00B37A28" w:rsidP="00733801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F25C5">
              <w:rPr>
                <w:rStyle w:val="Teksttreci295ptBezpogrubieniaOdstpy0pt"/>
                <w:rFonts w:ascii="Arial" w:hAnsi="Arial" w:cs="Arial"/>
                <w:b w:val="0"/>
                <w:spacing w:val="-10"/>
                <w:szCs w:val="20"/>
              </w:rPr>
              <w:t>Nie</w:t>
            </w:r>
          </w:p>
        </w:tc>
      </w:tr>
      <w:tr w:rsidR="00B37A28" w:rsidRPr="00A67844" w:rsidTr="00EF095C">
        <w:trPr>
          <w:trHeight w:hRule="exact" w:val="709"/>
        </w:trPr>
        <w:tc>
          <w:tcPr>
            <w:tcW w:w="1376" w:type="pct"/>
            <w:shd w:val="clear" w:color="auto" w:fill="FFFFFF"/>
            <w:vAlign w:val="center"/>
          </w:tcPr>
          <w:p w:rsidR="00B37A28" w:rsidRPr="00A67844" w:rsidRDefault="00B37A28" w:rsidP="0073380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Warunki szczególne</w:t>
            </w:r>
          </w:p>
        </w:tc>
        <w:tc>
          <w:tcPr>
            <w:tcW w:w="3624" w:type="pct"/>
            <w:shd w:val="clear" w:color="auto" w:fill="FFFFFF"/>
            <w:vAlign w:val="center"/>
          </w:tcPr>
          <w:p w:rsidR="00B37A28" w:rsidRPr="000F25C5" w:rsidRDefault="00B37A28" w:rsidP="00733801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0F25C5">
              <w:rPr>
                <w:rStyle w:val="Teksttreci295ptBezpogrubieniaOdstpy0pt"/>
                <w:rFonts w:ascii="Arial" w:hAnsi="Arial" w:cs="Arial"/>
                <w:b w:val="0"/>
                <w:spacing w:val="-10"/>
                <w:szCs w:val="20"/>
              </w:rPr>
              <w:t>Na potrzeby przypisania tego kontyngentu 100 kg żywej wagi odpowiada 50 kg masy tuszy</w:t>
            </w:r>
          </w:p>
        </w:tc>
      </w:tr>
    </w:tbl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37A28" w:rsidRPr="00A67844" w:rsidRDefault="00B37A28" w:rsidP="00B37A2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E2147" w:rsidRDefault="00FE2147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BC3C9E" w:rsidRDefault="00BC3C9E"/>
    <w:p w:rsidR="008221C7" w:rsidRDefault="008221C7"/>
    <w:p w:rsidR="00C529A3" w:rsidRPr="00F230AE" w:rsidRDefault="00C529A3" w:rsidP="00C529A3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lastRenderedPageBreak/>
        <w:t>Wzór świadectwa autentyczności dla kontyngentu taryfowego o numerze porządkowym 09.4</w:t>
      </w:r>
      <w:r w:rsidR="00DD04AA">
        <w:rPr>
          <w:rFonts w:ascii="Arial" w:hAnsi="Arial" w:cs="Arial"/>
          <w:szCs w:val="20"/>
        </w:rPr>
        <w:t>505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2591"/>
        <w:gridCol w:w="560"/>
        <w:gridCol w:w="560"/>
        <w:gridCol w:w="1351"/>
      </w:tblGrid>
      <w:tr w:rsidR="00AD1D15" w:rsidRPr="00AD1D15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30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Nadawca (pełna nazwa/nazwisko i adres):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NR 0000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Republika Macedonii Północnej</w:t>
            </w: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30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(pełna nazwa/nazwisko i adres):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AUTENTYCZNOŚCI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dotyczące wywozu bydła i mięsa z bydła do UE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[stosowanie rozporządzenia wykonawczego (UE) 2020/761]</w:t>
            </w: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8838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Niniejsze świadectwo zostało sporządzone w jednym oryginale i dwóch kopiach.</w:t>
                  </w:r>
                </w:p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Oryginał i jego dwie kopie należy wypełnić pismem maszynowym lub odręcznie. W tym ostatnim przypadku muszą one być wypełnione czarnym tuszem i drukowanymi literami.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30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Znaki, numery, liczba i rodzaj opakowań lub sztuki bydła; opis towarów: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411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Kod Nomenklatury scalonej: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940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171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8475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 (słownie):</w:t>
                  </w:r>
                </w:p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8892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Ja, niżej podpisany(-a) …, działając w imieniu upoważnionego organu wydającego (pole 9), zaświadczam, że towary opisane powyżej zostały poddane kontroli zdrowotnej w …, zgodnie z załączonym świadectwem weterynaryjnym z dnia …, pochodzą i są sprowadzane z Republiki Macedonii Północnej oraz dokładnie odpowiadają definicji zawartej w załączniku III do Układu o Stabilizacji i Stowarzyszeniu zawartego decyzją 2004/239/WE, </w:t>
                  </w:r>
                  <w:proofErr w:type="spellStart"/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Euratom</w:t>
                  </w:r>
                  <w:proofErr w:type="spellEnd"/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(</w:t>
                  </w:r>
                  <w:hyperlink r:id="rId7" w:history="1">
                    <w:r w:rsidRPr="00AD1D15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pl-PL"/>
                      </w:rPr>
                      <w:t>Dz.U. L 84 z 20.3.2004, s. 1</w:t>
                    </w:r>
                  </w:hyperlink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).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3783"/>
            </w:tblGrid>
            <w:tr w:rsidR="00AD1D15" w:rsidRPr="00AD1D15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AD1D15" w:rsidRPr="00AD1D15" w:rsidRDefault="00AD1D15" w:rsidP="00AD1D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D1D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Upoważniony organ wydający:</w:t>
                  </w:r>
                </w:p>
              </w:tc>
            </w:tr>
          </w:tbl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</w:tr>
      <w:tr w:rsidR="00AD1D15" w:rsidRPr="00AD1D15" w:rsidTr="003E5F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D1D15" w:rsidRPr="00AD1D15" w:rsidRDefault="00AD1D15" w:rsidP="00AD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(Pieczęć organu wydającego) </w:t>
            </w:r>
          </w:p>
        </w:tc>
        <w:tc>
          <w:tcPr>
            <w:tcW w:w="0" w:type="auto"/>
            <w:gridSpan w:val="2"/>
            <w:hideMark/>
          </w:tcPr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D15" w:rsidRPr="00AD1D15" w:rsidRDefault="00AD1D15" w:rsidP="00AD1D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1D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(podpis) </w:t>
            </w:r>
          </w:p>
        </w:tc>
      </w:tr>
    </w:tbl>
    <w:p w:rsidR="00C529A3" w:rsidRDefault="00C529A3" w:rsidP="00C529A3"/>
    <w:p w:rsidR="00C529A3" w:rsidRDefault="00C529A3"/>
    <w:sectPr w:rsidR="00C529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49" w:rsidRDefault="00B17B49" w:rsidP="0042396E">
      <w:pPr>
        <w:spacing w:after="0" w:line="240" w:lineRule="auto"/>
      </w:pPr>
      <w:r>
        <w:separator/>
      </w:r>
    </w:p>
  </w:endnote>
  <w:endnote w:type="continuationSeparator" w:id="0">
    <w:p w:rsidR="00B17B49" w:rsidRDefault="00B17B49" w:rsidP="0042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49" w:rsidRDefault="00B17B49" w:rsidP="0042396E">
      <w:pPr>
        <w:spacing w:after="0" w:line="240" w:lineRule="auto"/>
      </w:pPr>
      <w:r>
        <w:separator/>
      </w:r>
    </w:p>
  </w:footnote>
  <w:footnote w:type="continuationSeparator" w:id="0">
    <w:p w:rsidR="00B17B49" w:rsidRDefault="00B17B49" w:rsidP="0042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6E" w:rsidRPr="00AD1D15" w:rsidRDefault="0042396E" w:rsidP="00AD1D15">
    <w:pPr>
      <w:pStyle w:val="Nagwek"/>
      <w:jc w:val="center"/>
      <w:rPr>
        <w:rFonts w:ascii="Arial" w:hAnsi="Arial" w:cs="Arial"/>
      </w:rPr>
    </w:pPr>
    <w:r w:rsidRPr="00AD1D15">
      <w:rPr>
        <w:rFonts w:ascii="Arial" w:hAnsi="Arial" w:cs="Arial"/>
      </w:rPr>
      <w:t>Kontyngenty taryfowe w sektorze wołowiny</w:t>
    </w:r>
  </w:p>
  <w:p w:rsidR="0042396E" w:rsidRPr="00AD1D15" w:rsidRDefault="0042396E" w:rsidP="00AD1D15">
    <w:pPr>
      <w:pStyle w:val="Nagwek"/>
      <w:ind w:firstLine="708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28"/>
    <w:rsid w:val="000F25C5"/>
    <w:rsid w:val="001C0ED2"/>
    <w:rsid w:val="0025051C"/>
    <w:rsid w:val="00401B0C"/>
    <w:rsid w:val="0042396E"/>
    <w:rsid w:val="00581A0F"/>
    <w:rsid w:val="00627544"/>
    <w:rsid w:val="00797A47"/>
    <w:rsid w:val="008221C7"/>
    <w:rsid w:val="008C6935"/>
    <w:rsid w:val="009F3D7A"/>
    <w:rsid w:val="00AD1D15"/>
    <w:rsid w:val="00AE5450"/>
    <w:rsid w:val="00B17B49"/>
    <w:rsid w:val="00B37A28"/>
    <w:rsid w:val="00BB02F1"/>
    <w:rsid w:val="00BC3C9E"/>
    <w:rsid w:val="00C529A3"/>
    <w:rsid w:val="00DA0CA5"/>
    <w:rsid w:val="00DD04AA"/>
    <w:rsid w:val="00E24D5C"/>
    <w:rsid w:val="00EF095C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7A2DF-BC51-447E-A140-932E40CA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A28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B37A2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B37A2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B37A28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AE54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29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96E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423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96E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OJ:L:2004:084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2023-03-14T12:16:00Z</dcterms:created>
  <dcterms:modified xsi:type="dcterms:W3CDTF">2023-03-14T12:16:00Z</dcterms:modified>
</cp:coreProperties>
</file>