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D423E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C030890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B6C2D17" w14:textId="3F24BA9E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801B32">
        <w:rPr>
          <w:rFonts w:cs="Arial"/>
          <w:szCs w:val="24"/>
        </w:rPr>
        <w:t>25 maja 2026 r.</w:t>
      </w:r>
    </w:p>
    <w:p w14:paraId="400AAEB6" w14:textId="77777777" w:rsidR="00000000" w:rsidRPr="00724494" w:rsidRDefault="00000000" w:rsidP="002875FE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EE28F9">
        <w:rPr>
          <w:rFonts w:eastAsia="Times New Roman"/>
        </w:rPr>
        <w:t xml:space="preserve">zgody na dokonanie </w:t>
      </w:r>
      <w:r w:rsidRPr="00EE28F9">
        <w:t xml:space="preserve">darowizny nieruchomości </w:t>
      </w:r>
      <w:r>
        <w:t xml:space="preserve">stanowiących własność </w:t>
      </w:r>
      <w:r w:rsidRPr="00EE28F9">
        <w:t>Skarbu Państwa</w:t>
      </w:r>
      <w:r w:rsidRPr="00724494">
        <w:t xml:space="preserve"> </w:t>
      </w:r>
    </w:p>
    <w:p w14:paraId="74DD5069" w14:textId="4D330BA4" w:rsidR="00000000" w:rsidRDefault="00000000" w:rsidP="002875FE">
      <w:pPr>
        <w:spacing w:after="360"/>
      </w:pPr>
      <w:r>
        <w:t xml:space="preserve">Na podstawie </w:t>
      </w:r>
      <w:r w:rsidRPr="00EE28F9">
        <w:rPr>
          <w:rFonts w:cs="Arial"/>
        </w:rPr>
        <w:t>art. 11 ust. 2 oraz art. 13 ust. 2, 2a i 2b ustawy z dnia 21 sierpnia 1997 r. o gospodarce nieruchomościami (</w:t>
      </w:r>
      <w:r w:rsidRPr="002875FE">
        <w:rPr>
          <w:rFonts w:cs="Arial"/>
        </w:rPr>
        <w:t>Dz.U. z 2026 r. poz. 399</w:t>
      </w:r>
      <w:r w:rsidRPr="00EE28F9">
        <w:rPr>
          <w:rFonts w:cs="Arial"/>
        </w:rPr>
        <w:t xml:space="preserve">) </w:t>
      </w:r>
      <w:r w:rsidRPr="00EE28F9">
        <w:t>zarządza się, co następuje:</w:t>
      </w:r>
    </w:p>
    <w:p w14:paraId="6962B33E" w14:textId="77777777" w:rsidR="00000000" w:rsidRPr="00EE28F9" w:rsidRDefault="00000000" w:rsidP="002875FE">
      <w:pPr>
        <w:autoSpaceDE w:val="0"/>
        <w:autoSpaceDN w:val="0"/>
        <w:adjustRightInd w:val="0"/>
        <w:ind w:firstLine="708"/>
        <w:rPr>
          <w:rFonts w:cs="Arial"/>
        </w:rPr>
      </w:pPr>
      <w:r w:rsidRPr="008644C3">
        <w:t>§</w:t>
      </w:r>
      <w:r>
        <w:t xml:space="preserve"> 1.</w:t>
      </w:r>
      <w:r w:rsidRPr="00C739C0">
        <w:rPr>
          <w:rFonts w:cs="Arial"/>
        </w:rPr>
        <w:t xml:space="preserve"> </w:t>
      </w:r>
      <w:r w:rsidRPr="00EE28F9">
        <w:rPr>
          <w:rFonts w:cs="Arial"/>
        </w:rPr>
        <w:t xml:space="preserve">Wyraża się zgodę Staroście </w:t>
      </w:r>
      <w:r>
        <w:rPr>
          <w:rFonts w:cs="Arial"/>
        </w:rPr>
        <w:t>Puckiemu</w:t>
      </w:r>
      <w:r w:rsidRPr="00EE28F9">
        <w:rPr>
          <w:rFonts w:cs="Arial"/>
        </w:rPr>
        <w:t xml:space="preserve">, wykonującemu zadania z zakresu administracji rządowej, na dokonanie darowizny nieruchomości </w:t>
      </w:r>
      <w:r>
        <w:rPr>
          <w:rFonts w:cs="Arial"/>
        </w:rPr>
        <w:t xml:space="preserve">stanowiących własność </w:t>
      </w:r>
      <w:r w:rsidRPr="00EE28F9">
        <w:rPr>
          <w:rFonts w:cs="Arial"/>
        </w:rPr>
        <w:t xml:space="preserve">Skarbu Państwa, </w:t>
      </w:r>
      <w:r>
        <w:rPr>
          <w:rFonts w:cs="Arial"/>
        </w:rPr>
        <w:t xml:space="preserve">położonych w Gminie Krokowa i </w:t>
      </w:r>
      <w:r w:rsidRPr="00EE28F9">
        <w:rPr>
          <w:rFonts w:cs="Arial"/>
        </w:rPr>
        <w:t>oznaczon</w:t>
      </w:r>
      <w:r>
        <w:rPr>
          <w:rFonts w:cs="Arial"/>
        </w:rPr>
        <w:t>ych</w:t>
      </w:r>
      <w:r w:rsidRPr="00EE28F9">
        <w:rPr>
          <w:rFonts w:cs="Arial"/>
        </w:rPr>
        <w:t xml:space="preserve"> w ewidencji gruntów </w:t>
      </w:r>
      <w:bookmarkStart w:id="0" w:name="_Hlk93061632"/>
      <w:r w:rsidRPr="00DD5305">
        <w:rPr>
          <w:rFonts w:cs="Arial"/>
        </w:rPr>
        <w:t xml:space="preserve">jako </w:t>
      </w:r>
      <w:r>
        <w:t>działki nr 60/1 o powierzchni 0,0</w:t>
      </w:r>
      <w:r>
        <w:t>012 ha</w:t>
      </w:r>
      <w:r>
        <w:t xml:space="preserve">, nr </w:t>
      </w:r>
      <w:r>
        <w:t>77/1 o powierzchni 0,00</w:t>
      </w:r>
      <w:r>
        <w:t xml:space="preserve">72 ha, nr </w:t>
      </w:r>
      <w:r>
        <w:t xml:space="preserve">108/6 o powierzchni </w:t>
      </w:r>
      <w:r>
        <w:t xml:space="preserve">0,0125 ha oraz nr </w:t>
      </w:r>
      <w:r>
        <w:t>144/3 o powierzchni 0,0</w:t>
      </w:r>
      <w:r>
        <w:t>133 ha, obręb 000</w:t>
      </w:r>
      <w:r>
        <w:t xml:space="preserve">9 </w:t>
      </w:r>
      <w:r>
        <w:t xml:space="preserve">Lubkowo, na rzecz Powiatu Puckiego, </w:t>
      </w:r>
      <w:r w:rsidRPr="00F560C8">
        <w:rPr>
          <w:rFonts w:cs="Arial"/>
        </w:rPr>
        <w:t xml:space="preserve">w celu </w:t>
      </w:r>
      <w:r w:rsidRPr="00DD5305">
        <w:rPr>
          <w:rFonts w:cs="Arial"/>
        </w:rPr>
        <w:t>utrzym</w:t>
      </w:r>
      <w:r>
        <w:rPr>
          <w:rFonts w:cs="Arial"/>
        </w:rPr>
        <w:t>ania dr</w:t>
      </w:r>
      <w:r>
        <w:rPr>
          <w:rFonts w:cs="Arial"/>
        </w:rPr>
        <w:t>ogi powiatow</w:t>
      </w:r>
      <w:r>
        <w:rPr>
          <w:rFonts w:cs="Arial"/>
        </w:rPr>
        <w:t>ej</w:t>
      </w:r>
      <w:r w:rsidRPr="004A4DAC">
        <w:rPr>
          <w:rFonts w:cs="Arial"/>
        </w:rPr>
        <w:t>.</w:t>
      </w:r>
      <w:r>
        <w:rPr>
          <w:rFonts w:cs="Arial"/>
        </w:rPr>
        <w:t xml:space="preserve"> </w:t>
      </w:r>
    </w:p>
    <w:bookmarkEnd w:id="0"/>
    <w:p w14:paraId="0A834F55" w14:textId="77777777" w:rsidR="00000000" w:rsidRPr="00385BD8" w:rsidRDefault="00000000" w:rsidP="002875FE">
      <w:pPr>
        <w:autoSpaceDE w:val="0"/>
        <w:autoSpaceDN w:val="0"/>
        <w:adjustRightInd w:val="0"/>
        <w:rPr>
          <w:rFonts w:cs="Arial"/>
        </w:rPr>
      </w:pPr>
      <w:r w:rsidRPr="00385BD8">
        <w:rPr>
          <w:rFonts w:cs="Arial"/>
        </w:rPr>
        <w:t>§ 2. W umowie darowizny należy wskazać cel, o którym mowa w § 1.</w:t>
      </w:r>
    </w:p>
    <w:p w14:paraId="6A872261" w14:textId="77777777" w:rsidR="00000000" w:rsidRPr="00385BD8" w:rsidRDefault="00000000" w:rsidP="002875FE">
      <w:pPr>
        <w:spacing w:after="120"/>
      </w:pPr>
      <w:r w:rsidRPr="00385BD8">
        <w:rPr>
          <w:rFonts w:cs="Arial"/>
        </w:rPr>
        <w:t>§ 3. </w:t>
      </w:r>
      <w:r w:rsidRPr="00385BD8">
        <w:t>W przypadku niewykorzystania nieruchomości na cel określony w umowie (w szczególności zbycia nieruchomości lub jej części) darowizna podlega odwołaniu, chyba że organ, który wyraził zgodę na dokonanie darowizny, wyrazi zgodę na zmianę warunków umowy darowizny, w tym na zmianę celu, na który nieruchomość została darowana.</w:t>
      </w:r>
      <w:r>
        <w:t xml:space="preserve"> </w:t>
      </w:r>
    </w:p>
    <w:p w14:paraId="5D3ECD69" w14:textId="77777777" w:rsidR="00000000" w:rsidRPr="00385BD8" w:rsidRDefault="00000000" w:rsidP="002875FE">
      <w:pPr>
        <w:autoSpaceDE w:val="0"/>
        <w:autoSpaceDN w:val="0"/>
        <w:adjustRightInd w:val="0"/>
        <w:rPr>
          <w:rFonts w:cs="Arial"/>
        </w:rPr>
      </w:pPr>
      <w:r w:rsidRPr="00385BD8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14:paraId="4D5B1DBE" w14:textId="77777777" w:rsidR="00000000" w:rsidRPr="00385BD8" w:rsidRDefault="00000000" w:rsidP="002875FE">
      <w:pPr>
        <w:autoSpaceDE w:val="0"/>
        <w:autoSpaceDN w:val="0"/>
        <w:adjustRightInd w:val="0"/>
        <w:rPr>
          <w:rFonts w:cs="Arial"/>
        </w:rPr>
      </w:pPr>
      <w:r w:rsidRPr="00385BD8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14:paraId="3B90F1BE" w14:textId="3A527D0D" w:rsidR="00000000" w:rsidRDefault="00000000" w:rsidP="002875FE">
      <w:pPr>
        <w:autoSpaceDE w:val="0"/>
        <w:autoSpaceDN w:val="0"/>
        <w:adjustRightInd w:val="0"/>
        <w:rPr>
          <w:rFonts w:cs="Arial"/>
        </w:rPr>
      </w:pPr>
      <w:r w:rsidRPr="00385BD8">
        <w:rPr>
          <w:rFonts w:cs="Arial"/>
        </w:rPr>
        <w:t>§ 6</w:t>
      </w:r>
      <w:r w:rsidRPr="006265BC">
        <w:rPr>
          <w:rFonts w:cs="Arial"/>
          <w:b/>
          <w:bCs/>
        </w:rPr>
        <w:t>.</w:t>
      </w:r>
      <w:r w:rsidRPr="00EE28F9">
        <w:rPr>
          <w:rFonts w:cs="Arial"/>
        </w:rPr>
        <w:t> Zgoda na dokonanie czynności opisanej w § 1 jest ważna przez okres 1 roku od dnia jej udzielenia.</w:t>
      </w:r>
    </w:p>
    <w:p w14:paraId="4296D932" w14:textId="77777777" w:rsidR="00000000" w:rsidRPr="00EE28F9" w:rsidRDefault="00000000" w:rsidP="002875FE">
      <w:pPr>
        <w:autoSpaceDE w:val="0"/>
        <w:autoSpaceDN w:val="0"/>
        <w:adjustRightInd w:val="0"/>
        <w:rPr>
          <w:rFonts w:cs="Arial"/>
        </w:rPr>
      </w:pPr>
    </w:p>
    <w:p w14:paraId="30171E78" w14:textId="77777777" w:rsidR="00000000" w:rsidRPr="002875FE" w:rsidRDefault="00000000" w:rsidP="002875FE">
      <w:pPr>
        <w:spacing w:after="720"/>
        <w:rPr>
          <w:i/>
          <w:iCs/>
          <w:color w:val="808080"/>
        </w:rPr>
      </w:pPr>
      <w:r w:rsidRPr="00385BD8">
        <w:lastRenderedPageBreak/>
        <w:t xml:space="preserve">§ </w:t>
      </w:r>
      <w:r w:rsidRPr="00385BD8">
        <w:rPr>
          <w:rFonts w:eastAsia="Times New Roman" w:cs="Arial"/>
          <w:szCs w:val="24"/>
          <w:lang w:eastAsia="pl-PL"/>
        </w:rPr>
        <w:t>7.</w:t>
      </w:r>
      <w:r w:rsidRPr="00EE28F9">
        <w:rPr>
          <w:rFonts w:eastAsia="Times New Roman" w:cs="Arial"/>
          <w:bCs/>
          <w:szCs w:val="24"/>
          <w:lang w:eastAsia="pl-PL"/>
        </w:rPr>
        <w:t> Zarządzenie wchodzi w życie z dniem podpisania.</w:t>
      </w:r>
      <w:r>
        <w:rPr>
          <w:rFonts w:eastAsia="Times New Roman" w:cs="Arial"/>
          <w:bCs/>
          <w:szCs w:val="24"/>
          <w:lang w:eastAsia="pl-PL"/>
        </w:rPr>
        <w:t xml:space="preserve"> </w:t>
      </w:r>
      <w:r>
        <w:rPr>
          <w:rFonts w:eastAsia="Times New Roman" w:cs="Arial"/>
          <w:bCs/>
          <w:szCs w:val="24"/>
          <w:lang w:eastAsia="pl-PL"/>
        </w:rPr>
        <w:t xml:space="preserve"> </w:t>
      </w:r>
    </w:p>
    <w:p w14:paraId="4D748675" w14:textId="77777777" w:rsidR="00801B32" w:rsidRDefault="00801B32" w:rsidP="00801B32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0A572062" w14:textId="77777777" w:rsidR="00801B32" w:rsidRDefault="00801B32" w:rsidP="00801B32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4B81F5F7" w14:textId="77777777" w:rsidR="00801B32" w:rsidRDefault="00801B32" w:rsidP="00801B32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01F8AA21" w14:textId="0C0596BD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 w:rsidSect="00336C32">
      <w:pgSz w:w="11906" w:h="16838"/>
      <w:pgMar w:top="2127" w:right="1417" w:bottom="255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564"/>
    <w:rsid w:val="00404468"/>
    <w:rsid w:val="00696564"/>
    <w:rsid w:val="00801B32"/>
    <w:rsid w:val="008D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14446"/>
  <w15:docId w15:val="{1ACA270B-FC7D-40FE-8D76-B84B34628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2026-05-26T05:52:00Z</dcterms:created>
  <dcterms:modified xsi:type="dcterms:W3CDTF">2026-05-26T05:54:00Z</dcterms:modified>
</cp:coreProperties>
</file>