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4A9D7" w14:textId="0DB9F730" w:rsidR="007A7E3F" w:rsidRPr="007A7E3F" w:rsidRDefault="007A7E3F" w:rsidP="00AE6B2B">
      <w:pPr>
        <w:pStyle w:val="OZNPROJEKTUwskazaniedatylubwersjiprojektu"/>
      </w:pPr>
      <w:r w:rsidRPr="007A7E3F">
        <w:t xml:space="preserve">Projekt z </w:t>
      </w:r>
      <w:r w:rsidR="00E64F5B">
        <w:t>21 sierpnia</w:t>
      </w:r>
      <w:r w:rsidRPr="007A7E3F">
        <w:t xml:space="preserve"> 2026 r.</w:t>
      </w:r>
    </w:p>
    <w:p w14:paraId="418496CA" w14:textId="77777777" w:rsidR="007A7E3F" w:rsidRPr="007A7E3F" w:rsidRDefault="007A7E3F" w:rsidP="007A7E3F"/>
    <w:p w14:paraId="16999CA0" w14:textId="77777777" w:rsidR="007A7E3F" w:rsidRPr="007A7E3F" w:rsidRDefault="007A7E3F" w:rsidP="00AE6B2B">
      <w:pPr>
        <w:pStyle w:val="OZNRODZAKTUtznustawalubrozporzdzenieiorganwydajcy"/>
      </w:pPr>
      <w:r w:rsidRPr="007A7E3F">
        <w:t>ROZPORZĄDZENIE</w:t>
      </w:r>
    </w:p>
    <w:p w14:paraId="1E1A666A" w14:textId="77777777" w:rsidR="007A7E3F" w:rsidRPr="007A7E3F" w:rsidRDefault="007A7E3F" w:rsidP="00AE6B2B">
      <w:pPr>
        <w:pStyle w:val="OZNRODZAKTUtznustawalubrozporzdzenieiorganwydajcy"/>
      </w:pPr>
      <w:r w:rsidRPr="007A7E3F">
        <w:t>RADY MINISTRÓW</w:t>
      </w:r>
    </w:p>
    <w:p w14:paraId="75D7C480" w14:textId="77777777" w:rsidR="007A7E3F" w:rsidRPr="007A7E3F" w:rsidRDefault="007A7E3F" w:rsidP="00AE6B2B">
      <w:pPr>
        <w:pStyle w:val="DATAAKTUdatauchwalenialubwydaniaaktu"/>
      </w:pPr>
      <w:r w:rsidRPr="007A7E3F">
        <w:t>z dnia …………….</w:t>
      </w:r>
    </w:p>
    <w:p w14:paraId="719A5417" w14:textId="77777777" w:rsidR="007A7E3F" w:rsidRPr="007A7E3F" w:rsidRDefault="007A7E3F" w:rsidP="00AE6B2B">
      <w:pPr>
        <w:pStyle w:val="TYTUAKTUprzedmiotregulacjiustawylubrozporzdzenia"/>
      </w:pPr>
      <w:r w:rsidRPr="007A7E3F">
        <w:t>w sprawie określenia procedur, w których dokumenty elektroniczne oraz usługi mogą być wykorzystywane do stwierdzania tożsamości beneficjenta ochrony czasowej</w:t>
      </w:r>
    </w:p>
    <w:p w14:paraId="4898DE48" w14:textId="1DA4B7BE" w:rsidR="007A7E3F" w:rsidRPr="007A7E3F" w:rsidRDefault="007A7E3F" w:rsidP="00AE6B2B">
      <w:pPr>
        <w:pStyle w:val="NIEARTTEKSTtekstnieartykuowanynppodstprawnarozplubpreambua"/>
      </w:pPr>
      <w:r w:rsidRPr="007A7E3F">
        <w:t xml:space="preserve">Na podstawie art. 110d ust. 7 ustawy z dnia 13 czerwca 2003 r. o udzielaniu cudzoziemcom ochrony na terytorium Rzeczypospolitej Polskiej (Dz. U. z </w:t>
      </w:r>
      <w:r w:rsidR="00AB53DE" w:rsidRPr="007A7E3F">
        <w:t>202</w:t>
      </w:r>
      <w:r w:rsidR="00AB53DE">
        <w:t>6</w:t>
      </w:r>
      <w:r w:rsidR="00AB53DE" w:rsidRPr="007A7E3F">
        <w:t xml:space="preserve"> </w:t>
      </w:r>
      <w:r w:rsidRPr="007A7E3F">
        <w:t xml:space="preserve">r. poz. </w:t>
      </w:r>
      <w:r w:rsidR="00AB53DE">
        <w:t>862</w:t>
      </w:r>
      <w:r w:rsidRPr="007A7E3F">
        <w:t>) zarządza się, co następuje:</w:t>
      </w:r>
    </w:p>
    <w:p w14:paraId="2B944799" w14:textId="77777777" w:rsidR="007A7E3F" w:rsidRPr="007A7E3F" w:rsidRDefault="007A7E3F" w:rsidP="00AE6B2B">
      <w:pPr>
        <w:pStyle w:val="ARTartustawynprozporzdzenia"/>
      </w:pPr>
      <w:r w:rsidRPr="00AE6B2B">
        <w:rPr>
          <w:rStyle w:val="Ppogrubienie"/>
        </w:rPr>
        <w:t>§ 1.</w:t>
      </w:r>
      <w:r w:rsidRPr="007A7E3F">
        <w:t xml:space="preserve"> Rozporządzenie określa:</w:t>
      </w:r>
    </w:p>
    <w:p w14:paraId="728B9172" w14:textId="543C896E" w:rsidR="007A7E3F" w:rsidRPr="007A7E3F" w:rsidRDefault="007A7E3F" w:rsidP="00AE6B2B">
      <w:pPr>
        <w:pStyle w:val="PKTpunkt"/>
      </w:pPr>
      <w:r w:rsidRPr="007A7E3F">
        <w:t>1)</w:t>
      </w:r>
      <w:r w:rsidRPr="007A7E3F">
        <w:tab/>
        <w:t>procedury, w których dokument elektroniczny, o którym mowa w art. 110d ust. 1 pkt 1 i</w:t>
      </w:r>
      <w:r w:rsidR="004E7065">
        <w:t> </w:t>
      </w:r>
      <w:r w:rsidRPr="007A7E3F">
        <w:t>ust. 2 pkt 1 ustawy z dnia 13 czerwca 2003 r. o udzielaniu cudzoziemcom ochrony na terytorium Rzeczypospolitej Polskiej, zwanej dalej „ustawą”, oraz</w:t>
      </w:r>
    </w:p>
    <w:p w14:paraId="6F57AC96" w14:textId="77777777" w:rsidR="007A7E3F" w:rsidRPr="007A7E3F" w:rsidRDefault="007A7E3F" w:rsidP="00AE6B2B">
      <w:pPr>
        <w:pStyle w:val="PKTpunkt"/>
      </w:pPr>
      <w:r w:rsidRPr="007A7E3F">
        <w:t>2)</w:t>
      </w:r>
      <w:r w:rsidRPr="007A7E3F">
        <w:tab/>
        <w:t>usługi</w:t>
      </w:r>
    </w:p>
    <w:p w14:paraId="1184DF2C" w14:textId="77777777" w:rsidR="007A7E3F" w:rsidRPr="007A7E3F" w:rsidRDefault="007A7E3F" w:rsidP="00AE6B2B">
      <w:pPr>
        <w:pStyle w:val="CZWSPPKTczwsplnapunktw"/>
      </w:pPr>
      <w:r w:rsidRPr="007A7E3F">
        <w:t>–</w:t>
      </w:r>
      <w:r w:rsidRPr="007A7E3F">
        <w:tab/>
        <w:t>mogą być wykorzystywane do stwierdzania tożsamości beneficjenta ochrony czasowej.</w:t>
      </w:r>
    </w:p>
    <w:p w14:paraId="31724505" w14:textId="77777777" w:rsidR="007A7E3F" w:rsidRPr="007A7E3F" w:rsidRDefault="007A7E3F" w:rsidP="00AE6B2B">
      <w:pPr>
        <w:pStyle w:val="ARTartustawynprozporzdzenia"/>
      </w:pPr>
      <w:r w:rsidRPr="00AE6B2B">
        <w:rPr>
          <w:rStyle w:val="Ppogrubienie"/>
        </w:rPr>
        <w:t>§ 2.</w:t>
      </w:r>
      <w:r w:rsidRPr="007A7E3F">
        <w:t xml:space="preserve"> Określa się procedury, w których dokument elektroniczny, o którym mowa w art. 110d ust. 1 pkt 1 i ust. 2 pkt 1 ustawy mogą być wykorzystywane do stwierdzania tożsamości beneficjenta ochrony czasowej:</w:t>
      </w:r>
    </w:p>
    <w:p w14:paraId="07CEA6D6" w14:textId="32EDD1F0" w:rsidR="007A7E3F" w:rsidRPr="007A7E3F" w:rsidRDefault="007A7E3F" w:rsidP="00AE6B2B">
      <w:pPr>
        <w:pStyle w:val="PKTpunkt"/>
      </w:pPr>
      <w:r w:rsidRPr="007A7E3F">
        <w:t>1)</w:t>
      </w:r>
      <w:r w:rsidRPr="007A7E3F">
        <w:tab/>
        <w:t xml:space="preserve">uzyskiwanie pomocy lub korzystanie z uprawnień, o których mowa w art. 112 ust. 1 i 3, art. 112a ust. 1, art. 112b ust. 1, art. 112c ust. 1, </w:t>
      </w:r>
      <w:r w:rsidR="006D4D16">
        <w:t xml:space="preserve">art. </w:t>
      </w:r>
      <w:r w:rsidRPr="007A7E3F">
        <w:t>112d oraz art. 116 ustawy;</w:t>
      </w:r>
    </w:p>
    <w:p w14:paraId="1DE3274D" w14:textId="689BB9C1" w:rsidR="007A7E3F" w:rsidRPr="007A7E3F" w:rsidRDefault="007A7E3F" w:rsidP="00AE6B2B">
      <w:pPr>
        <w:pStyle w:val="PKTpunkt"/>
      </w:pPr>
      <w:r w:rsidRPr="007A7E3F">
        <w:t>2)</w:t>
      </w:r>
      <w:r w:rsidRPr="007A7E3F">
        <w:tab/>
        <w:t>potwierdzanie danych osobowych, o którym mowa w art. 22</w:t>
      </w:r>
      <w:r w:rsidRPr="00753E29">
        <w:rPr>
          <w:rStyle w:val="IGindeksgrny"/>
        </w:rPr>
        <w:t>1</w:t>
      </w:r>
      <w:r w:rsidRPr="007A7E3F">
        <w:t xml:space="preserve"> § 5 ustawy z dnia 26 czerwca 1974 r. – Kodeks pracy (Dz. U. z 2025 r. poz. 277,</w:t>
      </w:r>
      <w:r w:rsidR="00854A02">
        <w:t xml:space="preserve"> z późn. zm.</w:t>
      </w:r>
      <w:r w:rsidR="00854A02">
        <w:rPr>
          <w:rStyle w:val="Odwoanieprzypisudolnego"/>
        </w:rPr>
        <w:footnoteReference w:id="1"/>
      </w:r>
      <w:r w:rsidR="00854A02">
        <w:rPr>
          <w:rStyle w:val="IGindeksgrny"/>
        </w:rPr>
        <w:t>)</w:t>
      </w:r>
      <w:r w:rsidR="0087557C">
        <w:t>);</w:t>
      </w:r>
    </w:p>
    <w:p w14:paraId="2E677A5C" w14:textId="66151FD1" w:rsidR="007A7E3F" w:rsidRPr="007A7E3F" w:rsidRDefault="007A7E3F" w:rsidP="00AE6B2B">
      <w:pPr>
        <w:pStyle w:val="PKTpunkt"/>
      </w:pPr>
      <w:r w:rsidRPr="007A7E3F">
        <w:t>3)</w:t>
      </w:r>
      <w:r w:rsidRPr="007A7E3F">
        <w:tab/>
        <w:t>ubieganie się o udzielenie świadczenia opieki zdrowotnej, w przypadku warunku, o</w:t>
      </w:r>
      <w:r w:rsidR="006D4D16">
        <w:t> </w:t>
      </w:r>
      <w:r w:rsidRPr="007A7E3F">
        <w:t>którym mowa w art. 50 ust. 2 pkt 1 ustawy z dnia 27 sierpnia 2004 r. o świadczeniach opieki zdrowotnej finansowanych ze środków publicznych (Dz. U. z 2025 r. poz. 1461,</w:t>
      </w:r>
      <w:r w:rsidR="00854A02">
        <w:t xml:space="preserve"> z</w:t>
      </w:r>
      <w:r w:rsidR="006D4D16">
        <w:t> </w:t>
      </w:r>
      <w:r w:rsidR="00854A02">
        <w:t>późn. zm.</w:t>
      </w:r>
      <w:r w:rsidR="00854A02">
        <w:rPr>
          <w:rStyle w:val="Odwoanieprzypisudolnego"/>
        </w:rPr>
        <w:footnoteReference w:id="2"/>
      </w:r>
      <w:r w:rsidR="00677B42">
        <w:rPr>
          <w:rStyle w:val="IGindeksgrny"/>
        </w:rPr>
        <w:t>)</w:t>
      </w:r>
      <w:r w:rsidRPr="007A7E3F">
        <w:t>);</w:t>
      </w:r>
    </w:p>
    <w:p w14:paraId="52CDD68A" w14:textId="77777777" w:rsidR="007A7E3F" w:rsidRPr="007A7E3F" w:rsidRDefault="007A7E3F" w:rsidP="00AE6B2B">
      <w:pPr>
        <w:pStyle w:val="PKTpunkt"/>
      </w:pPr>
      <w:r w:rsidRPr="007A7E3F">
        <w:lastRenderedPageBreak/>
        <w:t>4)</w:t>
      </w:r>
      <w:r w:rsidRPr="007A7E3F">
        <w:tab/>
        <w:t>legitymowanie przez:</w:t>
      </w:r>
    </w:p>
    <w:p w14:paraId="3DAC5209" w14:textId="5BD8C544" w:rsidR="007A7E3F" w:rsidRPr="007A7E3F" w:rsidRDefault="007A7E3F" w:rsidP="00AE6B2B">
      <w:pPr>
        <w:pStyle w:val="LITlitera"/>
      </w:pPr>
      <w:r w:rsidRPr="007A7E3F">
        <w:t>a)</w:t>
      </w:r>
      <w:r w:rsidRPr="007A7E3F">
        <w:tab/>
        <w:t>Policję, o którym mowa w art. 15 ust. 1 pkt 1 ustawy z dnia 6 kwietnia 1990 r. o</w:t>
      </w:r>
      <w:r w:rsidR="00753E29">
        <w:t> </w:t>
      </w:r>
      <w:r w:rsidRPr="007A7E3F">
        <w:t xml:space="preserve">Policji (Dz. U. z 2025 r. poz. 636, </w:t>
      </w:r>
      <w:r w:rsidR="00677B42">
        <w:t>z późn. zm.</w:t>
      </w:r>
      <w:r w:rsidR="00677B42">
        <w:rPr>
          <w:rStyle w:val="Odwoanieprzypisudolnego"/>
        </w:rPr>
        <w:footnoteReference w:id="3"/>
      </w:r>
      <w:r w:rsidR="00677B42">
        <w:rPr>
          <w:rStyle w:val="IGindeksgrny"/>
        </w:rPr>
        <w:t>)</w:t>
      </w:r>
      <w:r w:rsidRPr="007A7E3F">
        <w:t>),</w:t>
      </w:r>
    </w:p>
    <w:p w14:paraId="16D3FE4F" w14:textId="52770084" w:rsidR="007A7E3F" w:rsidRPr="007A7E3F" w:rsidRDefault="007A7E3F" w:rsidP="00AE6B2B">
      <w:pPr>
        <w:pStyle w:val="LITlitera"/>
      </w:pPr>
      <w:r w:rsidRPr="007A7E3F">
        <w:t>b)</w:t>
      </w:r>
      <w:r w:rsidRPr="007A7E3F">
        <w:tab/>
        <w:t>Straż Graniczną, o którym mowa w art. 11 ust. 1 pkt 4 ustawy z dnia 12 października 1990 r. o Straży Granicznej (Dz. U. z 2026 r. poz. 367</w:t>
      </w:r>
      <w:r w:rsidR="00D73D04">
        <w:t xml:space="preserve">, </w:t>
      </w:r>
      <w:r w:rsidRPr="007A7E3F">
        <w:t>646</w:t>
      </w:r>
      <w:r w:rsidR="00D73D04">
        <w:t>, 815, 821 i 864</w:t>
      </w:r>
      <w:r w:rsidRPr="007A7E3F">
        <w:t>),</w:t>
      </w:r>
    </w:p>
    <w:p w14:paraId="5DCFEAC6" w14:textId="7BE3C8D2" w:rsidR="007A7E3F" w:rsidRPr="007A7E3F" w:rsidRDefault="007A7E3F" w:rsidP="00AE6B2B">
      <w:pPr>
        <w:pStyle w:val="LITlitera"/>
      </w:pPr>
      <w:r w:rsidRPr="007A7E3F">
        <w:t>c)</w:t>
      </w:r>
      <w:r w:rsidRPr="007A7E3F">
        <w:tab/>
        <w:t>Służbę Ochrony Państwa, o którym mowa w art. 21 pkt 2 ustawy z dnia 8 grudnia 2017 r. o Służbie Ochrony Państwa (Dz. U. z 2025 r. poz. 34,</w:t>
      </w:r>
      <w:r w:rsidR="00D73D04">
        <w:t xml:space="preserve"> z późn. zm.</w:t>
      </w:r>
      <w:r w:rsidR="00D73D04">
        <w:rPr>
          <w:rStyle w:val="Odwoanieprzypisudolnego"/>
        </w:rPr>
        <w:footnoteReference w:id="4"/>
      </w:r>
      <w:r w:rsidR="00D73D04">
        <w:rPr>
          <w:rStyle w:val="IGindeksgrny"/>
        </w:rPr>
        <w:t>)</w:t>
      </w:r>
      <w:r w:rsidR="00D73D04">
        <w:t>),</w:t>
      </w:r>
      <w:r w:rsidRPr="007A7E3F">
        <w:t xml:space="preserve"> </w:t>
      </w:r>
    </w:p>
    <w:p w14:paraId="0C6E921D" w14:textId="0AA5FD92" w:rsidR="007A7E3F" w:rsidRPr="007A7E3F" w:rsidRDefault="007A7E3F" w:rsidP="00AE6B2B">
      <w:pPr>
        <w:pStyle w:val="LITlitera"/>
      </w:pPr>
      <w:r w:rsidRPr="007A7E3F">
        <w:t>d)</w:t>
      </w:r>
      <w:r w:rsidRPr="007A7E3F">
        <w:tab/>
        <w:t>straż gminną, o którym mowa w art. 12 ust. 1 pkt 2 ustawy z dnia 29 sierpnia 1997</w:t>
      </w:r>
      <w:r w:rsidR="004E7065">
        <w:t> </w:t>
      </w:r>
      <w:r w:rsidRPr="007A7E3F">
        <w:t>r. o strażach gminnych (Dz. U. z 2021 r. poz. 1763),</w:t>
      </w:r>
    </w:p>
    <w:p w14:paraId="08E81065" w14:textId="5680EA12" w:rsidR="007A7E3F" w:rsidRPr="007A7E3F" w:rsidRDefault="007A7E3F" w:rsidP="00AE6B2B">
      <w:pPr>
        <w:pStyle w:val="LITlitera"/>
      </w:pPr>
      <w:r w:rsidRPr="007A7E3F">
        <w:t>e)</w:t>
      </w:r>
      <w:r w:rsidRPr="007A7E3F">
        <w:tab/>
        <w:t>służby porządkowe i informacyjne, o którym mowa w art. 20 ust. 1 pkt 2 ustawy z</w:t>
      </w:r>
      <w:r w:rsidR="004E7065">
        <w:t> </w:t>
      </w:r>
      <w:r w:rsidRPr="007A7E3F">
        <w:t>dnia 20 marca 2009 r. o bezpieczeństwie imprez masowych (Dz. U. z 2023 r. poz.</w:t>
      </w:r>
      <w:r w:rsidR="004E7065">
        <w:t> </w:t>
      </w:r>
      <w:r w:rsidRPr="007A7E3F">
        <w:t>616</w:t>
      </w:r>
      <w:r w:rsidR="00A1338D">
        <w:t xml:space="preserve"> oraz z 2026 r. poz. 875</w:t>
      </w:r>
      <w:r w:rsidRPr="007A7E3F">
        <w:t>),</w:t>
      </w:r>
    </w:p>
    <w:p w14:paraId="49C9AC76" w14:textId="6149FB93" w:rsidR="007A7E3F" w:rsidRPr="007A7E3F" w:rsidRDefault="007A7E3F" w:rsidP="00AE6B2B">
      <w:pPr>
        <w:pStyle w:val="LITlitera"/>
      </w:pPr>
      <w:r w:rsidRPr="007A7E3F">
        <w:t>f)</w:t>
      </w:r>
      <w:r w:rsidRPr="007A7E3F">
        <w:tab/>
        <w:t>straż ochrony kolei, o którym mowa w art. 60 ust. 2 pkt 1 i 1a ustawy z dnia 28 marca 2003 r. o transporcie kolejowym (Dz. U. z 2025 r. poz. 1234 oraz z 2026 r. poz. 41</w:t>
      </w:r>
      <w:r w:rsidR="00A1338D">
        <w:t>, 815 i 912</w:t>
      </w:r>
      <w:r w:rsidRPr="007A7E3F">
        <w:t>),</w:t>
      </w:r>
    </w:p>
    <w:p w14:paraId="58EA066E" w14:textId="70F930C8" w:rsidR="007A7E3F" w:rsidRPr="007A7E3F" w:rsidRDefault="007A7E3F" w:rsidP="00AE6B2B">
      <w:pPr>
        <w:pStyle w:val="LITlitera"/>
      </w:pPr>
      <w:r w:rsidRPr="007A7E3F">
        <w:t>g)</w:t>
      </w:r>
      <w:r w:rsidRPr="007A7E3F">
        <w:tab/>
        <w:t>Inspekcję Transportu Drogowego, o którym mowa w art. 73 ust. 1 pkt 1 ustawy z</w:t>
      </w:r>
      <w:r w:rsidR="004E7065">
        <w:t> </w:t>
      </w:r>
      <w:r w:rsidRPr="007A7E3F">
        <w:t>dnia 6 września 2001 r. o transporcie drogowym (Dz. U. z 2025 r. poz. 1490, 1676, 1795 i 1843</w:t>
      </w:r>
      <w:r w:rsidR="00A1338D">
        <w:t xml:space="preserve"> oraz z 2026 r. poz. 875 i 982</w:t>
      </w:r>
      <w:r w:rsidRPr="007A7E3F">
        <w:t>) oraz w art. 129 ust. 2 pkt 1 w związku z</w:t>
      </w:r>
      <w:r w:rsidR="004E7065">
        <w:t> </w:t>
      </w:r>
      <w:r w:rsidRPr="007A7E3F">
        <w:t>art. 129a ust. 2 ustawy z dnia 20 czerwca 1997 r. – Prawo o ruchu drogowym (Dz.</w:t>
      </w:r>
      <w:r w:rsidR="004E7065">
        <w:t> </w:t>
      </w:r>
      <w:r w:rsidRPr="007A7E3F">
        <w:t xml:space="preserve">U. z 2024 r. poz. 1251 oraz z 2025 r. poz. 820, 1006, 1676, 1734, 1843 i 1872 oraz z 2026 r. poz. </w:t>
      </w:r>
      <w:r w:rsidR="00E47EF8" w:rsidRPr="007A7E3F">
        <w:t>18</w:t>
      </w:r>
      <w:r w:rsidR="00E47EF8">
        <w:t>0, 875, 982 i 1073</w:t>
      </w:r>
      <w:r w:rsidRPr="007A7E3F">
        <w:t>);</w:t>
      </w:r>
    </w:p>
    <w:p w14:paraId="25058274" w14:textId="470F3CBB" w:rsidR="007A7E3F" w:rsidRPr="007A7E3F" w:rsidRDefault="007A7E3F" w:rsidP="00AE6B2B">
      <w:pPr>
        <w:pStyle w:val="PKTpunkt"/>
      </w:pPr>
      <w:r w:rsidRPr="007A7E3F">
        <w:t>5)</w:t>
      </w:r>
      <w:r w:rsidRPr="007A7E3F">
        <w:tab/>
        <w:t>udzielenie pełnomocnictwa pocztowego oraz odbiór przesyłek rejestrowanych, o których mowa w ustawie z dnia 23 listopada 2012 r. – Prawo pocztowe (Dz. U. z 2026 r. poz.</w:t>
      </w:r>
      <w:r w:rsidR="004E7065">
        <w:t> </w:t>
      </w:r>
      <w:r w:rsidRPr="007A7E3F">
        <w:t>558);</w:t>
      </w:r>
    </w:p>
    <w:p w14:paraId="5F6A6379" w14:textId="250E2051" w:rsidR="007A7E3F" w:rsidRPr="007A7E3F" w:rsidRDefault="007A7E3F" w:rsidP="00AE6B2B">
      <w:pPr>
        <w:pStyle w:val="PKTpunkt"/>
      </w:pPr>
      <w:r w:rsidRPr="007A7E3F">
        <w:t>6)</w:t>
      </w:r>
      <w:r w:rsidRPr="007A7E3F">
        <w:tab/>
        <w:t>świadczenie usługi podstawowego rachunku płatniczego, o którym mowa w przepisach działu III rozdziału 7 ustawy z dnia 19 sierpnia 2011 r. o usługach płatniczych (Dz. U. z</w:t>
      </w:r>
      <w:r w:rsidR="004E7065">
        <w:t> </w:t>
      </w:r>
      <w:r w:rsidR="00475322" w:rsidRPr="007A7E3F">
        <w:t>202</w:t>
      </w:r>
      <w:r w:rsidR="00475322">
        <w:t>6</w:t>
      </w:r>
      <w:r w:rsidR="00475322" w:rsidRPr="007A7E3F">
        <w:t xml:space="preserve"> </w:t>
      </w:r>
      <w:r w:rsidRPr="007A7E3F">
        <w:t xml:space="preserve">r. poz. </w:t>
      </w:r>
      <w:r w:rsidR="00475322">
        <w:t>623, 875 i 1074)</w:t>
      </w:r>
      <w:r w:rsidRPr="007A7E3F">
        <w:t>;</w:t>
      </w:r>
    </w:p>
    <w:p w14:paraId="0F76EFCD" w14:textId="77777777" w:rsidR="007A7E3F" w:rsidRPr="007A7E3F" w:rsidRDefault="007A7E3F" w:rsidP="00AE6B2B">
      <w:pPr>
        <w:pStyle w:val="PKTpunkt"/>
      </w:pPr>
      <w:r w:rsidRPr="007A7E3F">
        <w:t>7)</w:t>
      </w:r>
      <w:r w:rsidRPr="007A7E3F">
        <w:tab/>
        <w:t>wstęp do siedziby podmiotu publicznego w rozumieniu art. 2 ust. 1 ustawy z dnia 17 lutego 2005 r. o informatyzacji działalności podmiotów realizujących zadania publiczne (Dz. U. z 2025 r. poz. 1703 oraz z 2026 r. poz. 160);</w:t>
      </w:r>
    </w:p>
    <w:p w14:paraId="60DA52F4" w14:textId="5D655CFE" w:rsidR="007A7E3F" w:rsidRPr="007A7E3F" w:rsidRDefault="007A7E3F" w:rsidP="00AE6B2B">
      <w:pPr>
        <w:pStyle w:val="PKTpunkt"/>
      </w:pPr>
      <w:r w:rsidRPr="007A7E3F">
        <w:lastRenderedPageBreak/>
        <w:t>8)</w:t>
      </w:r>
      <w:r w:rsidRPr="007A7E3F">
        <w:tab/>
        <w:t xml:space="preserve">kontrola graniczna, o której mowa w art. 15 ust. 1 ustawy z dnia 12 października 1990 r. o ochronie granicy państwowej (Dz. U. z </w:t>
      </w:r>
      <w:r w:rsidR="00457EEC" w:rsidRPr="007A7E3F">
        <w:t>202</w:t>
      </w:r>
      <w:r w:rsidR="00457EEC">
        <w:t>6</w:t>
      </w:r>
      <w:r w:rsidR="00457EEC" w:rsidRPr="007A7E3F">
        <w:t xml:space="preserve"> </w:t>
      </w:r>
      <w:r w:rsidRPr="007A7E3F">
        <w:t xml:space="preserve">r. poz. </w:t>
      </w:r>
      <w:r w:rsidR="00457EEC">
        <w:t>919</w:t>
      </w:r>
      <w:r w:rsidRPr="007A7E3F">
        <w:t>);</w:t>
      </w:r>
    </w:p>
    <w:p w14:paraId="32AD3F6C" w14:textId="7221D18F" w:rsidR="007A7E3F" w:rsidRPr="007A7E3F" w:rsidRDefault="007A7E3F" w:rsidP="00AE6B2B">
      <w:pPr>
        <w:pStyle w:val="PKTpunkt"/>
      </w:pPr>
      <w:r w:rsidRPr="007A7E3F">
        <w:t>9)</w:t>
      </w:r>
      <w:r w:rsidRPr="007A7E3F">
        <w:tab/>
        <w:t xml:space="preserve">złożenie wniosku, o którym mowa w przepisach wydanych na podstawie art. 127 ust. 18 ustawy z dnia 14 grudnia 2016 r. – Prawo oświatowe (Dz. U. z </w:t>
      </w:r>
      <w:r w:rsidR="008A3A1E" w:rsidRPr="007A7E3F">
        <w:t>202</w:t>
      </w:r>
      <w:r w:rsidR="008A3A1E">
        <w:t>6</w:t>
      </w:r>
      <w:r w:rsidR="008A3A1E" w:rsidRPr="007A7E3F">
        <w:t xml:space="preserve"> </w:t>
      </w:r>
      <w:r w:rsidRPr="007A7E3F">
        <w:t xml:space="preserve">r. poz. </w:t>
      </w:r>
      <w:r w:rsidR="008A3A1E">
        <w:t>820, 904, 982 i 1036</w:t>
      </w:r>
      <w:r w:rsidRPr="007A7E3F">
        <w:t>);</w:t>
      </w:r>
    </w:p>
    <w:p w14:paraId="3B66D179" w14:textId="77777777" w:rsidR="007A7E3F" w:rsidRPr="007A7E3F" w:rsidRDefault="007A7E3F" w:rsidP="00AE6B2B">
      <w:pPr>
        <w:pStyle w:val="PKTpunkt"/>
      </w:pPr>
      <w:r w:rsidRPr="007A7E3F">
        <w:t>10)</w:t>
      </w:r>
      <w:r w:rsidRPr="007A7E3F">
        <w:tab/>
        <w:t>złożenie wniosku w sprawie wydania opinii związanej z kształceniem i wychowaniem dzieci i młodzieży, a także w innej sprawie, o którym mowa w przepisach wydanych na podstawie art. 71 ust. 1 pkt 2 ustawy z dnia 7 września 1991 r. o systemie oświaty (Dz. U. z 2025 r. poz. 881 i 1019 oraz z 2026 r. poz. 203 i 319);</w:t>
      </w:r>
    </w:p>
    <w:p w14:paraId="727EF47B" w14:textId="4E58D3BC" w:rsidR="007A7E3F" w:rsidRPr="007A7E3F" w:rsidRDefault="007A7E3F" w:rsidP="00AE6B2B">
      <w:pPr>
        <w:pStyle w:val="PKTpunkt"/>
      </w:pPr>
      <w:r w:rsidRPr="007A7E3F">
        <w:t>11)</w:t>
      </w:r>
      <w:r w:rsidRPr="007A7E3F">
        <w:tab/>
        <w:t>potwierdzenie danych osobowych w dokumentacji przebiegu studiów, o której mowa w</w:t>
      </w:r>
      <w:r w:rsidR="004E7065">
        <w:t> </w:t>
      </w:r>
      <w:r w:rsidRPr="007A7E3F">
        <w:t>art. 74 ustawy z dnia 20 lipca 2018 r. – Prawo o szkolnictwie wyższym i nauce (Dz. U. z 2024 r. poz. 1571,</w:t>
      </w:r>
      <w:r w:rsidR="00AF4C4F">
        <w:t xml:space="preserve"> z późn. zm.</w:t>
      </w:r>
      <w:r w:rsidR="00AF4C4F">
        <w:rPr>
          <w:rStyle w:val="Odwoanieprzypisudolnego"/>
        </w:rPr>
        <w:footnoteReference w:id="5"/>
      </w:r>
      <w:r w:rsidR="00AF4C4F">
        <w:rPr>
          <w:rStyle w:val="IGindeksgrny"/>
        </w:rPr>
        <w:t>)</w:t>
      </w:r>
      <w:r w:rsidR="00AF4C4F">
        <w:t>)</w:t>
      </w:r>
      <w:r w:rsidRPr="007A7E3F">
        <w:t>;</w:t>
      </w:r>
    </w:p>
    <w:p w14:paraId="0B76179C" w14:textId="7CC5605F" w:rsidR="007A7E3F" w:rsidRPr="007A7E3F" w:rsidRDefault="007A7E3F" w:rsidP="00AE6B2B">
      <w:pPr>
        <w:pStyle w:val="PKTpunkt"/>
      </w:pPr>
      <w:r w:rsidRPr="007A7E3F">
        <w:t>12)</w:t>
      </w:r>
      <w:r w:rsidRPr="007A7E3F">
        <w:tab/>
        <w:t>przystąpienie do egzaminu państwowego, o którym mowa w art. 49 ust. 1 ustawy z dnia 5 stycznia 2011 r. o kierujących pojazdami (Dz. U. z 2025 r. poz. 1226,</w:t>
      </w:r>
      <w:r w:rsidR="00F47BF9">
        <w:t xml:space="preserve"> z późn. zm.</w:t>
      </w:r>
      <w:r w:rsidR="00F47BF9">
        <w:rPr>
          <w:rStyle w:val="Odwoanieprzypisudolnego"/>
        </w:rPr>
        <w:footnoteReference w:id="6"/>
      </w:r>
      <w:r w:rsidR="00F47BF9">
        <w:rPr>
          <w:rStyle w:val="IGindeksgrny"/>
        </w:rPr>
        <w:t>)</w:t>
      </w:r>
      <w:r w:rsidRPr="007A7E3F">
        <w:t>);</w:t>
      </w:r>
    </w:p>
    <w:p w14:paraId="4C747823" w14:textId="77777777" w:rsidR="007A7E3F" w:rsidRPr="007A7E3F" w:rsidRDefault="007A7E3F" w:rsidP="00AE6B2B">
      <w:pPr>
        <w:pStyle w:val="PKTpunkt"/>
      </w:pPr>
      <w:r w:rsidRPr="007A7E3F">
        <w:t>13)</w:t>
      </w:r>
      <w:r w:rsidRPr="007A7E3F">
        <w:tab/>
        <w:t>przystąpienie do testu kwalifikacyjnego, o którym mowa w art. 39b ust. 3 ustawy z dnia 6 września 2001 r. o transporcie drogowym;</w:t>
      </w:r>
    </w:p>
    <w:p w14:paraId="2B31C6F6" w14:textId="1667521C" w:rsidR="007A7E3F" w:rsidRPr="007A7E3F" w:rsidRDefault="007A7E3F" w:rsidP="00AE6B2B">
      <w:pPr>
        <w:pStyle w:val="PKTpunkt"/>
      </w:pPr>
      <w:r w:rsidRPr="007A7E3F">
        <w:t>14)</w:t>
      </w:r>
      <w:r w:rsidRPr="007A7E3F">
        <w:tab/>
        <w:t>dostęp do danych prezentowanych w Internetowym Koncie Pacjenta, o którym mowa w</w:t>
      </w:r>
      <w:r w:rsidR="004E7065">
        <w:t> </w:t>
      </w:r>
      <w:r w:rsidRPr="007A7E3F">
        <w:t>art. 7a ustawy z dnia 28 kwietnia 2011 r. o systemie informacji w ochronie zdrowia (Dz. U. z 2026 r. poz. 208</w:t>
      </w:r>
      <w:r w:rsidR="00F47BF9">
        <w:t>,</w:t>
      </w:r>
      <w:r w:rsidRPr="007A7E3F">
        <w:t xml:space="preserve"> 252</w:t>
      </w:r>
      <w:r w:rsidR="00F47BF9">
        <w:t>, 791 i 1007</w:t>
      </w:r>
      <w:r w:rsidRPr="007A7E3F">
        <w:t>);</w:t>
      </w:r>
    </w:p>
    <w:p w14:paraId="2FAA8297" w14:textId="02B059C9" w:rsidR="007A7E3F" w:rsidRPr="007A7E3F" w:rsidRDefault="007A7E3F" w:rsidP="00AE6B2B">
      <w:pPr>
        <w:pStyle w:val="PKTpunkt"/>
      </w:pPr>
      <w:r w:rsidRPr="007A7E3F">
        <w:t>15)</w:t>
      </w:r>
      <w:r w:rsidRPr="007A7E3F">
        <w:tab/>
        <w:t>korzystanie z e-Urzędu Skarbowego w celu realizacji usług, o których mowa w przepisach wydanych na podstawie art. 35b ust. 6 ustawy z dnia 16 listopada 2016 r. o Krajowej Administracji Skarbowej (Dz. U. z 2025 r. poz. 1131,</w:t>
      </w:r>
      <w:r w:rsidR="00214F64">
        <w:t xml:space="preserve"> z późn. zm.</w:t>
      </w:r>
      <w:r w:rsidR="00214F64">
        <w:rPr>
          <w:rStyle w:val="Odwoanieprzypisudolnego"/>
        </w:rPr>
        <w:footnoteReference w:id="7"/>
      </w:r>
      <w:r w:rsidR="00214F64">
        <w:rPr>
          <w:rStyle w:val="IGindeksgrny"/>
        </w:rPr>
        <w:t>)</w:t>
      </w:r>
      <w:r w:rsidRPr="007A7E3F">
        <w:t>), w których jest możliwe uwierzytelnienie z wykorzystaniem certyfikatu podstawowego, o którym mowa w art. 2 pkt 2 ustawy z dnia 26 maja 2023 r. o aplikacji mObywatel (Dz.U. z 2024 r. poz.</w:t>
      </w:r>
      <w:r w:rsidR="004E7065">
        <w:t> </w:t>
      </w:r>
      <w:r w:rsidRPr="007A7E3F">
        <w:t>1275 i 1717 oraz z 2025 r. poz. 1019).</w:t>
      </w:r>
    </w:p>
    <w:p w14:paraId="3B60AFAD" w14:textId="77777777" w:rsidR="007A7E3F" w:rsidRPr="007A7E3F" w:rsidRDefault="007A7E3F" w:rsidP="00AE6B2B">
      <w:pPr>
        <w:pStyle w:val="ARTartustawynprozporzdzenia"/>
      </w:pPr>
      <w:r w:rsidRPr="00AE6B2B">
        <w:rPr>
          <w:rStyle w:val="Ppogrubienie"/>
        </w:rPr>
        <w:t>§ 3.</w:t>
      </w:r>
      <w:r w:rsidRPr="007A7E3F">
        <w:t xml:space="preserve"> Określa się usługi, które mogą być wykorzystywane do stwierdzania tożsamości beneficjenta ochrony czasowej:</w:t>
      </w:r>
    </w:p>
    <w:p w14:paraId="07404B01" w14:textId="4AE36BEC" w:rsidR="007A7E3F" w:rsidRPr="007A7E3F" w:rsidRDefault="007A7E3F" w:rsidP="00AE6B2B">
      <w:pPr>
        <w:pStyle w:val="PKTpunkt"/>
      </w:pPr>
      <w:r w:rsidRPr="007A7E3F">
        <w:t>1)</w:t>
      </w:r>
      <w:r w:rsidRPr="007A7E3F">
        <w:tab/>
        <w:t>usługa, o której mowa w art. 110d ust. 1 pkt 1 ustawy;</w:t>
      </w:r>
    </w:p>
    <w:p w14:paraId="75F8D57D" w14:textId="08064198" w:rsidR="007A7E3F" w:rsidRPr="007A7E3F" w:rsidRDefault="007A7E3F" w:rsidP="00AE6B2B">
      <w:pPr>
        <w:pStyle w:val="PKTpunkt"/>
      </w:pPr>
      <w:r w:rsidRPr="007A7E3F">
        <w:lastRenderedPageBreak/>
        <w:t>2)</w:t>
      </w:r>
      <w:r w:rsidRPr="007A7E3F">
        <w:tab/>
        <w:t xml:space="preserve">usługa, o której mowa w art. 110d ust. 2 pkt 1 ustawy.  </w:t>
      </w:r>
    </w:p>
    <w:p w14:paraId="6623144B" w14:textId="77777777" w:rsidR="007A7E3F" w:rsidRPr="007A7E3F" w:rsidRDefault="007A7E3F" w:rsidP="00AE6B2B">
      <w:pPr>
        <w:pStyle w:val="ARTartustawynprozporzdzenia"/>
      </w:pPr>
      <w:r w:rsidRPr="00AE6B2B">
        <w:rPr>
          <w:rStyle w:val="Ppogrubienie"/>
        </w:rPr>
        <w:t>§ 4.</w:t>
      </w:r>
      <w:r w:rsidRPr="007A7E3F">
        <w:t xml:space="preserve"> Rozporządzenie wchodzi w życie z dniem 5 września 2026 r. </w:t>
      </w:r>
    </w:p>
    <w:p w14:paraId="6ACE730F" w14:textId="77777777" w:rsidR="007A7E3F" w:rsidRPr="007A7E3F" w:rsidRDefault="007A7E3F" w:rsidP="007A7E3F"/>
    <w:p w14:paraId="0D210348" w14:textId="77777777" w:rsidR="007A7E3F" w:rsidRPr="007A7E3F" w:rsidRDefault="007A7E3F" w:rsidP="00AE6B2B">
      <w:pPr>
        <w:pStyle w:val="NAZORGWYDnazwaorganuwydajcegoprojektowanyakt"/>
      </w:pPr>
      <w:r w:rsidRPr="007A7E3F">
        <w:t>PREZES RADY MINISTRÓW</w:t>
      </w:r>
    </w:p>
    <w:p w14:paraId="0031F64E" w14:textId="77777777" w:rsidR="004650C1" w:rsidRDefault="004650C1" w:rsidP="007A7E3F"/>
    <w:p w14:paraId="43AAA74B" w14:textId="77777777" w:rsidR="004650C1" w:rsidRDefault="004650C1" w:rsidP="007A7E3F"/>
    <w:p w14:paraId="024775AB" w14:textId="77777777" w:rsidR="004650C1" w:rsidRPr="004650C1" w:rsidRDefault="004650C1" w:rsidP="00AE6B2B">
      <w:pPr>
        <w:pStyle w:val="OZNPARAFYADNOTACJE"/>
        <w:rPr>
          <w:rFonts w:eastAsia="Times New Roman"/>
        </w:rPr>
      </w:pPr>
      <w:r w:rsidRPr="004650C1">
        <w:rPr>
          <w:rFonts w:eastAsia="Times New Roman"/>
        </w:rPr>
        <w:t>Za zgodność pod względem prawnym,</w:t>
      </w:r>
    </w:p>
    <w:p w14:paraId="0A79CBAF" w14:textId="77777777" w:rsidR="004650C1" w:rsidRPr="004650C1" w:rsidRDefault="004650C1" w:rsidP="00AE6B2B">
      <w:pPr>
        <w:pStyle w:val="OZNPARAFYADNOTACJE"/>
        <w:rPr>
          <w:rFonts w:eastAsia="Times New Roman"/>
        </w:rPr>
      </w:pPr>
      <w:r w:rsidRPr="004650C1">
        <w:rPr>
          <w:rFonts w:eastAsia="Times New Roman"/>
        </w:rPr>
        <w:t>legislacyjnym i redakcyjnym</w:t>
      </w:r>
    </w:p>
    <w:p w14:paraId="7D87B2A4" w14:textId="519D58A3" w:rsidR="004650C1" w:rsidRPr="004650C1" w:rsidRDefault="00476288" w:rsidP="00AE6B2B">
      <w:pPr>
        <w:pStyle w:val="OZNPARAFYADNOTACJE"/>
        <w:rPr>
          <w:rFonts w:eastAsia="Times New Roman"/>
        </w:rPr>
      </w:pPr>
      <w:r>
        <w:t>Magdalena Witkowska-Krzymowska</w:t>
      </w:r>
    </w:p>
    <w:p w14:paraId="59DD4C02" w14:textId="67244811" w:rsidR="004650C1" w:rsidRPr="004650C1" w:rsidRDefault="004650C1" w:rsidP="00AE6B2B">
      <w:pPr>
        <w:pStyle w:val="OZNPARAFYADNOTACJE"/>
        <w:rPr>
          <w:rFonts w:eastAsia="Times New Roman"/>
        </w:rPr>
      </w:pPr>
      <w:r w:rsidRPr="004650C1">
        <w:rPr>
          <w:rFonts w:eastAsia="Times New Roman"/>
        </w:rPr>
        <w:t>Dyrektor Departamentu Prawnego</w:t>
      </w:r>
    </w:p>
    <w:p w14:paraId="19B9BED2" w14:textId="77777777" w:rsidR="004650C1" w:rsidRPr="004650C1" w:rsidRDefault="004650C1" w:rsidP="00AE6B2B">
      <w:pPr>
        <w:pStyle w:val="OZNPARAFYADNOTACJE"/>
        <w:rPr>
          <w:rFonts w:eastAsia="Times New Roman"/>
        </w:rPr>
      </w:pPr>
      <w:r w:rsidRPr="004650C1">
        <w:rPr>
          <w:rFonts w:eastAsia="Times New Roman"/>
        </w:rPr>
        <w:t>w Ministerstwie Cyfryzacji</w:t>
      </w:r>
    </w:p>
    <w:p w14:paraId="05DA4CD1" w14:textId="77777777" w:rsidR="004650C1" w:rsidRPr="004650C1" w:rsidRDefault="004650C1" w:rsidP="00AE6B2B">
      <w:pPr>
        <w:pStyle w:val="OZNPARAFYADNOTACJE"/>
        <w:rPr>
          <w:rFonts w:ascii="Open Sans" w:eastAsia="Calibri" w:hAnsi="Open Sans"/>
          <w:sz w:val="22"/>
          <w:szCs w:val="22"/>
          <w:lang w:eastAsia="en-US"/>
        </w:rPr>
      </w:pPr>
      <w:r w:rsidRPr="004650C1">
        <w:rPr>
          <w:rFonts w:eastAsia="Times New Roman"/>
        </w:rPr>
        <w:t>/podpisano elektronicznie/</w:t>
      </w:r>
    </w:p>
    <w:p w14:paraId="285C527F" w14:textId="77777777" w:rsidR="004650C1" w:rsidRDefault="004650C1" w:rsidP="007A7E3F"/>
    <w:p w14:paraId="4687AC4F" w14:textId="617A3551" w:rsidR="007A7E3F" w:rsidRPr="007A7E3F" w:rsidRDefault="007A7E3F" w:rsidP="007A7E3F">
      <w:r w:rsidRPr="007A7E3F">
        <w:br w:type="page"/>
      </w:r>
    </w:p>
    <w:p w14:paraId="5DEA33A8" w14:textId="77777777" w:rsidR="007A7E3F" w:rsidRPr="007A7E3F" w:rsidRDefault="007A7E3F" w:rsidP="00AE6B2B">
      <w:pPr>
        <w:pStyle w:val="CZKSIGAoznaczenieiprzedmiotczcilubksigi"/>
      </w:pPr>
      <w:bookmarkStart w:id="0" w:name="_Hlk219295411"/>
      <w:r w:rsidRPr="007A7E3F">
        <w:lastRenderedPageBreak/>
        <w:t>Uzasadnienie</w:t>
      </w:r>
    </w:p>
    <w:p w14:paraId="7CCC8F84" w14:textId="77777777" w:rsidR="007A7E3F" w:rsidRPr="007A7E3F" w:rsidRDefault="007A7E3F" w:rsidP="00093DBE">
      <w:pPr>
        <w:pStyle w:val="NIEARTTEKSTtekstnieartykuowanynppodstprawnarozplubpreambua"/>
      </w:pPr>
      <w:r w:rsidRPr="007A7E3F">
        <w:t>Projekt stanowi realizację upoważnienia ustawowego, zawartego w art. 110d ust. 7 ustawy z dnia 13 czerwca 2003 r. o udzielaniu cudzoziemcom ochrony na terytorium Rzeczypospolitej Polskiej (Dz. U. z 2025 r. z późn. zm.), zwanej dalej „ustawą”.</w:t>
      </w:r>
    </w:p>
    <w:p w14:paraId="4EAAB2D6" w14:textId="77777777" w:rsidR="007A7E3F" w:rsidRPr="007A7E3F" w:rsidRDefault="007A7E3F" w:rsidP="00093DBE">
      <w:pPr>
        <w:pStyle w:val="NIEARTTEKSTtekstnieartykuowanynppodstprawnarozplubpreambua"/>
      </w:pPr>
      <w:r w:rsidRPr="007A7E3F">
        <w:t xml:space="preserve">W celu utrzymania rozwiązania, które ułatwia dotąd obywatelom Ukrainy, przebywającym legalnie na terenie Polski, załatwianie spraw z wykorzystaniem aplikacji mObywatel, a pracownikom instytucji publicznych i prywatnych obsługę tych spraw, z uwagi na uchylenie dotychczasowych przepisów, na podstawie których to rozwiązanie funkcjonuje, niezbędne jest wydanie nowego rozporządzenia w tej sprawie w oparciu o nowe upoważnienie ustawowe. Przyjęcie projektowanego rozporządzenia doprowadzi do ujednolicenia systemu wsparcia dla wszystkich podlegających ochronie czasowej, dostosowanie przepisów do nowego etapu sytuacji migracyjnej oraz przejście z rozwiązań nadzwyczajnych do systemowych. Konieczność wydania przedmiotowego rozporządzenia wynika również </w:t>
      </w:r>
      <w:r w:rsidRPr="007A7E3F">
        <w:br/>
        <w:t xml:space="preserve">z zakreślonego przez ustawodawcę w art. 49 ust. 1 ustawy z dnia 23 stycznia 2026 r. </w:t>
      </w:r>
      <w:r w:rsidRPr="007A7E3F">
        <w:br/>
        <w:t xml:space="preserve">o wygaszeniu rozwiązań wynikających z ustawy o pomocy obywatelom Ukrainy w związku </w:t>
      </w:r>
      <w:r w:rsidRPr="007A7E3F">
        <w:br/>
        <w:t>z konfliktem zbrojnym na terytorium tego państwa oraz o zmianie niektórych innych ustaw (Dz. U. poz. 203) sześciomiesięcznego terminu na jego wydanie i płynne przejście do regulacji docelowych.</w:t>
      </w:r>
    </w:p>
    <w:p w14:paraId="059BAD90" w14:textId="77777777" w:rsidR="007A7E3F" w:rsidRPr="007A7E3F" w:rsidRDefault="007A7E3F" w:rsidP="00093DBE">
      <w:pPr>
        <w:pStyle w:val="NIEARTTEKSTtekstnieartykuowanynppodstprawnarozplubpreambua"/>
      </w:pPr>
      <w:r w:rsidRPr="007A7E3F">
        <w:t xml:space="preserve">Projektowana regulacja określa procedury, w których dokument elektroniczny, zawierający pobrane z rejestru beneficjentów ochrony czasowej aktualne dane beneficjenta ochrony czasowej oraz dane dotyczące dziecka pozostającego pod jego władzą rodzicielską, </w:t>
      </w:r>
      <w:r w:rsidRPr="007A7E3F">
        <w:br/>
        <w:t>a także usługi, mogą być wykorzystywane do stwierdzania tożsamości beneficjenta ochrony czasowej, mając na uwadze ułatwienie im sprawnego i bezpiecznego załatwiania spraw urzędowych.</w:t>
      </w:r>
    </w:p>
    <w:p w14:paraId="405E1D6B" w14:textId="77777777" w:rsidR="007A7E3F" w:rsidRPr="007A7E3F" w:rsidRDefault="007A7E3F" w:rsidP="00093DBE">
      <w:pPr>
        <w:pStyle w:val="NIEARTTEKSTtekstnieartykuowanynppodstprawnarozplubpreambua"/>
      </w:pPr>
      <w:r w:rsidRPr="007A7E3F">
        <w:t xml:space="preserve">Projektowane rozwiązanie regulować będzie uprawnienia beneficjenta ochrony czasowej, w tym obywateli Ukrainy posiadających taki status, w zakresie możliwości korzystania </w:t>
      </w:r>
      <w:r w:rsidRPr="007A7E3F">
        <w:br/>
        <w:t>z dokumentu elektronicznego celem stwierdzenia jego tożsamości oraz niezbędnych usług publicznych, w tym załatwiania spraw urzędowych.</w:t>
      </w:r>
    </w:p>
    <w:p w14:paraId="759B5CDF" w14:textId="69F8D309" w:rsidR="007A7E3F" w:rsidRPr="007A7E3F" w:rsidRDefault="007A7E3F" w:rsidP="00093DBE">
      <w:pPr>
        <w:pStyle w:val="NIEARTTEKSTtekstnieartykuowanynppodstprawnarozplubpreambua"/>
      </w:pPr>
      <w:r w:rsidRPr="007A7E3F">
        <w:t xml:space="preserve">Opierając się na dotychczasowym doświadczeniu oraz rozpoznawalności aplikacji mObywatel wdrożono dedykowaną wersję aplikacji w języku ukraińskim oraz przygotowano dokument elektroniczny potwierdzający tożsamość, o którym mowa była w obecnie już uchylonym art. 10 ustawy z dnia 12 marca 2022 r. o pomocy obywatelom Ukrainy w związku </w:t>
      </w:r>
      <w:r w:rsidRPr="007A7E3F">
        <w:lastRenderedPageBreak/>
        <w:t xml:space="preserve">z konfliktem zbrojnym na terytorium tego państwa (Dz. U. z 2025 r. poz. 337 z późn. zm.), funkcjonującym w pierwotnej wersji pod nazwą Diia.pl. Obecnie, w związku ze zmianami wprowadzonymi przez ustawę z dnia 23 stycznia 2026 r. o wygaszeniu rozwiązań wynikających z ustawy o pomocy obywatelom Ukrainy w związku z konfliktem zbrojnym na terytorium tego państwa oraz o zmianie niektórych innych ustaw, dokument Diia.pl stał się Dokumentem Ochrony Czasowej. Dokument ten służy do potwierdzania tożsamości beneficjentów ochrony czasowej (obecnie obywateli Ukrainy) lub dzieci pozostających pod ich opieką i zawiera dane (w tym PESEL) pobrane, po uwierzytelnieniu, za pomocą środków identyfikacji elektronicznej z rejestru publicznego. Rozwiązanie to sprawdza się bardzo dobrze i zostało szeroko wdrożone oraz pozytywnie ocenione zarówno przez użytkowników, jak </w:t>
      </w:r>
      <w:r w:rsidRPr="007A7E3F">
        <w:br/>
        <w:t>i podmioty je stosujące.</w:t>
      </w:r>
    </w:p>
    <w:p w14:paraId="6446D065" w14:textId="77777777" w:rsidR="007A7E3F" w:rsidRPr="007A7E3F" w:rsidRDefault="007A7E3F" w:rsidP="00093DBE">
      <w:pPr>
        <w:pStyle w:val="NIEARTTEKSTtekstnieartykuowanynppodstprawnarozplubpreambua"/>
      </w:pPr>
      <w:r w:rsidRPr="007A7E3F">
        <w:t>Mając powyższe na uwadze, niezbędne jest utrzymanie możliwości korzystania przez beneficjentów ochrony czasowej, w tym obywateli Ukrainy, z dokumentu mobilnego, zawierającego potwierdzone dane w ustandaryzowanej formie pobrane z rejestrów publicznych, możliwe do łatwego użytkowania w tym weryfikacji ich autentyczności za pomocą metod wizualnych i metody kryptograficznej w sposób przewidziany dla aplikacji mObywatel.</w:t>
      </w:r>
    </w:p>
    <w:p w14:paraId="0BB5966D" w14:textId="2D647A2A" w:rsidR="007A7E3F" w:rsidRPr="007A7E3F" w:rsidRDefault="007A7E3F" w:rsidP="00093DBE">
      <w:pPr>
        <w:pStyle w:val="NIEARTTEKSTtekstnieartykuowanynppodstprawnarozplubpreambua"/>
      </w:pPr>
      <w:r w:rsidRPr="007A7E3F">
        <w:t xml:space="preserve">Projektowana regulacja w zasadniczym zakresie powiela rozwiązania przyjęte </w:t>
      </w:r>
      <w:r w:rsidRPr="007A7E3F">
        <w:br/>
        <w:t>w rozporządzeniu Rady Ministrów z dnia 5 października 2023 r. w sprawie określenia procedur oraz usług, w których dokument elektroniczny oraz certyfikat mogą być wykorzystywane do stwierdzania tożsamości obywatela Ukrainy (Dz. U. poz. 2156). Wyjątek stanowią te procedury, które były oparte na przepisach ustawy z dnia 12 marca 2022 r., a które nie znajdują odpowiedników w aktualnym stanie prawnym wynikającym z ustawy z dnia 13 czerwca 2003</w:t>
      </w:r>
      <w:r w:rsidR="006E3F11">
        <w:t> </w:t>
      </w:r>
      <w:r w:rsidRPr="007A7E3F">
        <w:t>r. W tym zakresie dokonano niezbędnych modyfikacji, zapewniających spójność projektowanego aktu z obowiązującymi regulacjami ustawowymi.</w:t>
      </w:r>
    </w:p>
    <w:p w14:paraId="50587E02" w14:textId="77777777" w:rsidR="007A7E3F" w:rsidRPr="007A7E3F" w:rsidRDefault="007A7E3F" w:rsidP="00093DBE">
      <w:pPr>
        <w:pStyle w:val="NIEARTTEKSTtekstnieartykuowanynppodstprawnarozplubpreambua"/>
      </w:pPr>
      <w:r w:rsidRPr="007A7E3F">
        <w:t>Projekt określa:</w:t>
      </w:r>
    </w:p>
    <w:p w14:paraId="6DE6E538" w14:textId="77777777" w:rsidR="007A7E3F" w:rsidRPr="007A7E3F" w:rsidRDefault="007A7E3F" w:rsidP="00093DBE">
      <w:pPr>
        <w:pStyle w:val="NIEARTTEKSTtekstnieartykuowanynppodstprawnarozplubpreambua"/>
      </w:pPr>
      <w:r w:rsidRPr="007A7E3F">
        <w:t>1)</w:t>
      </w:r>
      <w:r w:rsidRPr="007A7E3F">
        <w:tab/>
        <w:t>procedury, w których dokument elektroniczny, o którym mowa w art. 110d ust. 1 pkt 1 i ust. 2 pkt 1 ustawy pomocowej, może być wykorzystywany do stwierdzania tożsamości beneficjenta ochrony czasowej:</w:t>
      </w:r>
    </w:p>
    <w:p w14:paraId="4DF49505" w14:textId="20FA25F0" w:rsidR="007A7E3F" w:rsidRPr="007A7E3F" w:rsidRDefault="007A7E3F" w:rsidP="00093DBE">
      <w:pPr>
        <w:pStyle w:val="NIEARTTEKSTtekstnieartykuowanynppodstprawnarozplubpreambua"/>
      </w:pPr>
      <w:r w:rsidRPr="007A7E3F">
        <w:t>a)</w:t>
      </w:r>
      <w:r w:rsidRPr="007A7E3F">
        <w:tab/>
        <w:t>związane z uzyskiwaniem pomocy lub korzystanie z uprawnień, o których mowa w</w:t>
      </w:r>
      <w:r w:rsidR="00AE6B2B">
        <w:t> </w:t>
      </w:r>
      <w:r w:rsidRPr="007A7E3F">
        <w:t>wybranych przepisach ustawy pomocowej</w:t>
      </w:r>
      <w:r w:rsidR="006E3F11">
        <w:t>,</w:t>
      </w:r>
    </w:p>
    <w:p w14:paraId="3B05CE70" w14:textId="62AB4737" w:rsidR="007A7E3F" w:rsidRPr="007A7E3F" w:rsidRDefault="007A7E3F" w:rsidP="00093DBE">
      <w:pPr>
        <w:pStyle w:val="NIEARTTEKSTtekstnieartykuowanynppodstprawnarozplubpreambua"/>
      </w:pPr>
      <w:r w:rsidRPr="007A7E3F">
        <w:lastRenderedPageBreak/>
        <w:t>b)</w:t>
      </w:r>
      <w:r w:rsidRPr="007A7E3F">
        <w:tab/>
        <w:t>dotyczące potwierdzania danych osobowych w związku z nawiązywaniem zatrudnienia</w:t>
      </w:r>
      <w:r w:rsidR="006E3F11">
        <w:t>,</w:t>
      </w:r>
    </w:p>
    <w:p w14:paraId="68CD6E8F" w14:textId="79AC525F" w:rsidR="007A7E3F" w:rsidRPr="007A7E3F" w:rsidRDefault="007A7E3F" w:rsidP="00093DBE">
      <w:pPr>
        <w:pStyle w:val="NIEARTTEKSTtekstnieartykuowanynppodstprawnarozplubpreambua"/>
      </w:pPr>
      <w:r w:rsidRPr="007A7E3F">
        <w:t>c)</w:t>
      </w:r>
      <w:r w:rsidRPr="007A7E3F">
        <w:tab/>
        <w:t>związane z ubieganiem się o udzielenie świadczenia opieki zdrowotnej</w:t>
      </w:r>
      <w:r w:rsidR="006E3F11">
        <w:t>,</w:t>
      </w:r>
    </w:p>
    <w:p w14:paraId="2C1755EB" w14:textId="6A39555A" w:rsidR="007A7E3F" w:rsidRPr="007A7E3F" w:rsidRDefault="007A7E3F" w:rsidP="00093DBE">
      <w:pPr>
        <w:pStyle w:val="NIEARTTEKSTtekstnieartykuowanynppodstprawnarozplubpreambua"/>
      </w:pPr>
      <w:r w:rsidRPr="007A7E3F">
        <w:t>d)</w:t>
      </w:r>
      <w:r w:rsidRPr="007A7E3F">
        <w:tab/>
        <w:t>legitymowanie przez Policję, Straż Graniczną, Służbę Ochrony Państwa, straż gminną, służby porządkowe i informacyjne imprez masowych, straż ochrony kolei oraz Inspekcję Transportu Drogowego</w:t>
      </w:r>
      <w:r w:rsidR="006E3F11">
        <w:t>,</w:t>
      </w:r>
    </w:p>
    <w:p w14:paraId="1647D66A" w14:textId="04211E97" w:rsidR="007A7E3F" w:rsidRPr="007A7E3F" w:rsidRDefault="007A7E3F" w:rsidP="00093DBE">
      <w:pPr>
        <w:pStyle w:val="NIEARTTEKSTtekstnieartykuowanynppodstprawnarozplubpreambua"/>
      </w:pPr>
      <w:r w:rsidRPr="007A7E3F">
        <w:t>e)</w:t>
      </w:r>
      <w:r w:rsidRPr="007A7E3F">
        <w:tab/>
        <w:t>dotyczące udzielenia pełnomocnictwa pocztowego oraz odbiór przesyłek rejestrowanych</w:t>
      </w:r>
      <w:r w:rsidR="006E3F11">
        <w:t>,</w:t>
      </w:r>
    </w:p>
    <w:p w14:paraId="5CF96344" w14:textId="47994B8B" w:rsidR="007A7E3F" w:rsidRPr="007A7E3F" w:rsidRDefault="007A7E3F" w:rsidP="00093DBE">
      <w:pPr>
        <w:pStyle w:val="NIEARTTEKSTtekstnieartykuowanynppodstprawnarozplubpreambua"/>
      </w:pPr>
      <w:r w:rsidRPr="007A7E3F">
        <w:t>f)</w:t>
      </w:r>
      <w:r w:rsidR="00556F76">
        <w:tab/>
      </w:r>
      <w:r w:rsidR="00AE6B2B">
        <w:tab/>
      </w:r>
      <w:r w:rsidRPr="007A7E3F">
        <w:t>związane ze świadczeniem usługi podstawowego rachunku płatniczego</w:t>
      </w:r>
      <w:r w:rsidR="006E3F11">
        <w:t>,</w:t>
      </w:r>
    </w:p>
    <w:p w14:paraId="666221D6" w14:textId="4F942606" w:rsidR="007A7E3F" w:rsidRPr="007A7E3F" w:rsidRDefault="007A7E3F" w:rsidP="00093DBE">
      <w:pPr>
        <w:pStyle w:val="NIEARTTEKSTtekstnieartykuowanynppodstprawnarozplubpreambua"/>
      </w:pPr>
      <w:r w:rsidRPr="007A7E3F">
        <w:t>g)</w:t>
      </w:r>
      <w:r w:rsidRPr="007A7E3F">
        <w:tab/>
        <w:t>dotyczące wstępu do siedziby podmiotu publicznego</w:t>
      </w:r>
      <w:r w:rsidR="006E3F11">
        <w:t>,</w:t>
      </w:r>
    </w:p>
    <w:p w14:paraId="5DB8EB6D" w14:textId="316D2AA6" w:rsidR="007A7E3F" w:rsidRPr="007A7E3F" w:rsidRDefault="007A7E3F" w:rsidP="00093DBE">
      <w:pPr>
        <w:pStyle w:val="NIEARTTEKSTtekstnieartykuowanynppodstprawnarozplubpreambua"/>
      </w:pPr>
      <w:r w:rsidRPr="007A7E3F">
        <w:t>h)</w:t>
      </w:r>
      <w:r w:rsidRPr="007A7E3F">
        <w:tab/>
        <w:t>w ramach kontroli granicznej</w:t>
      </w:r>
      <w:r w:rsidR="006E3F11">
        <w:t>,</w:t>
      </w:r>
    </w:p>
    <w:p w14:paraId="1A2CA8E4" w14:textId="4E4BD26A" w:rsidR="007A7E3F" w:rsidRPr="007A7E3F" w:rsidRDefault="007A7E3F" w:rsidP="00093DBE">
      <w:pPr>
        <w:pStyle w:val="NIEARTTEKSTtekstnieartykuowanynppodstprawnarozplubpreambua"/>
      </w:pPr>
      <w:r w:rsidRPr="007A7E3F">
        <w:t>i)</w:t>
      </w:r>
      <w:r w:rsidR="00556F76">
        <w:tab/>
      </w:r>
      <w:r w:rsidRPr="007A7E3F">
        <w:t>dotyczące edukacji powszechnej oraz w ramach studiów wyższych</w:t>
      </w:r>
      <w:r w:rsidR="006E3F11">
        <w:t>,</w:t>
      </w:r>
    </w:p>
    <w:p w14:paraId="3E57E2B5" w14:textId="5D2651EC" w:rsidR="007A7E3F" w:rsidRPr="007A7E3F" w:rsidRDefault="007A7E3F" w:rsidP="00093DBE">
      <w:pPr>
        <w:pStyle w:val="NIEARTTEKSTtekstnieartykuowanynppodstprawnarozplubpreambua"/>
      </w:pPr>
      <w:r w:rsidRPr="007A7E3F">
        <w:t>j)</w:t>
      </w:r>
      <w:r w:rsidR="00556F76">
        <w:tab/>
      </w:r>
      <w:r w:rsidR="00AE6B2B">
        <w:tab/>
      </w:r>
      <w:r w:rsidRPr="007A7E3F">
        <w:t>dotyczące kwalifikacji związanych z kierowaniem pojazdami</w:t>
      </w:r>
      <w:r w:rsidR="006E3F11">
        <w:t>,</w:t>
      </w:r>
    </w:p>
    <w:p w14:paraId="4CA11637" w14:textId="7FCD4BE8" w:rsidR="007A7E3F" w:rsidRPr="007A7E3F" w:rsidRDefault="007A7E3F" w:rsidP="00093DBE">
      <w:pPr>
        <w:pStyle w:val="NIEARTTEKSTtekstnieartykuowanynppodstprawnarozplubpreambua"/>
      </w:pPr>
      <w:r w:rsidRPr="007A7E3F">
        <w:t>k)</w:t>
      </w:r>
      <w:r w:rsidR="00AE6B2B">
        <w:tab/>
      </w:r>
      <w:r w:rsidRPr="007A7E3F">
        <w:t>dotyczące używania Internetowego Konta Pacjenta i dostępu do niego</w:t>
      </w:r>
      <w:r w:rsidR="006E3F11">
        <w:t>,</w:t>
      </w:r>
    </w:p>
    <w:p w14:paraId="5ADE1B5D" w14:textId="70401C72" w:rsidR="007A7E3F" w:rsidRPr="007A7E3F" w:rsidRDefault="007A7E3F" w:rsidP="00093DBE">
      <w:pPr>
        <w:pStyle w:val="NIEARTTEKSTtekstnieartykuowanynppodstprawnarozplubpreambua"/>
      </w:pPr>
      <w:r w:rsidRPr="007A7E3F">
        <w:t>l)</w:t>
      </w:r>
      <w:r w:rsidR="00556F76">
        <w:tab/>
      </w:r>
      <w:r w:rsidRPr="007A7E3F">
        <w:t>dotyczące korzystania z e-Urzędu Skarbowego</w:t>
      </w:r>
      <w:r w:rsidR="006E3F11">
        <w:t>;</w:t>
      </w:r>
    </w:p>
    <w:p w14:paraId="15CCA165" w14:textId="669021C6" w:rsidR="007A7E3F" w:rsidRPr="007A7E3F" w:rsidRDefault="007A7E3F" w:rsidP="00093DBE">
      <w:pPr>
        <w:pStyle w:val="NIEARTTEKSTtekstnieartykuowanynppodstprawnarozplubpreambua"/>
      </w:pPr>
      <w:r w:rsidRPr="007A7E3F">
        <w:t>2)</w:t>
      </w:r>
      <w:r w:rsidRPr="007A7E3F">
        <w:tab/>
        <w:t>usługi, które mogą być wykorzystywane do stwierdzania tożsamości beneficjenta ochrony czasowej, czyli</w:t>
      </w:r>
      <w:r w:rsidR="006E3F11">
        <w:t>:</w:t>
      </w:r>
    </w:p>
    <w:p w14:paraId="665854AA" w14:textId="58FB4490" w:rsidR="007A7E3F" w:rsidRPr="007A7E3F" w:rsidRDefault="007A7E3F" w:rsidP="00093DBE">
      <w:pPr>
        <w:pStyle w:val="NIEARTTEKSTtekstnieartykuowanynppodstprawnarozplubpreambua"/>
      </w:pPr>
      <w:r w:rsidRPr="007A7E3F">
        <w:t>a)</w:t>
      </w:r>
      <w:r w:rsidR="00AE6B2B">
        <w:tab/>
      </w:r>
      <w:r w:rsidRPr="007A7E3F">
        <w:t>dotyczące pobrania, przechowywania i prezentacji dokumentu elektronicznego, o</w:t>
      </w:r>
      <w:r w:rsidR="00D1077F">
        <w:t> </w:t>
      </w:r>
      <w:r w:rsidRPr="007A7E3F">
        <w:t>którym mowa w art. 110d ust. 1 ustawy z 13 czerwca 2003 r.</w:t>
      </w:r>
      <w:r w:rsidR="006E3F11">
        <w:t>,</w:t>
      </w:r>
    </w:p>
    <w:p w14:paraId="65B4E7B4" w14:textId="5CF66C9F" w:rsidR="007A7E3F" w:rsidRPr="007A7E3F" w:rsidRDefault="007A7E3F" w:rsidP="00093DBE">
      <w:pPr>
        <w:pStyle w:val="NIEARTTEKSTtekstnieartykuowanynppodstprawnarozplubpreambua"/>
      </w:pPr>
      <w:r w:rsidRPr="007A7E3F">
        <w:t>b)</w:t>
      </w:r>
      <w:r w:rsidR="00AE6B2B">
        <w:tab/>
      </w:r>
      <w:r w:rsidRPr="007A7E3F">
        <w:t>dotyczące pobrania, przechowywania i prezentacji dokumentu mobilnego zawierającego aktualnego dane dziecka pozostającego pod władzą rodzicielską cudzoziemca, o którym mowa w art. 110d ust. 2 ustawy z</w:t>
      </w:r>
      <w:r w:rsidR="006E3F11">
        <w:t xml:space="preserve"> dnia</w:t>
      </w:r>
      <w:r w:rsidRPr="007A7E3F">
        <w:t xml:space="preserve"> 13 czerwca 2003 r.</w:t>
      </w:r>
    </w:p>
    <w:p w14:paraId="6829DE72" w14:textId="67AC3281" w:rsidR="007A7E3F" w:rsidRPr="007A7E3F" w:rsidRDefault="007A7E3F" w:rsidP="00093DBE">
      <w:pPr>
        <w:pStyle w:val="NIEARTTEKSTtekstnieartykuowanynppodstprawnarozplubpreambua"/>
      </w:pPr>
      <w:r w:rsidRPr="007A7E3F">
        <w:t>Rozporządzenie wejdzie w życie z dniem 5 września 2026 r. Uzasadnieniem dla takiego określenia terminu wejścia w życie przedmiotowego projektu jest konieczność  dostosowania przepisów do aktualnego stanu prawnego oraz usunięcie potencjalnych wątpliwości interpretacyjnych wynikających ze stanu przejściowego ustanowionego na mocy art. 49 ust. 1 ustawy z dnia 23 stycznia 2026 r. o wygaszeniu rozwiązań wynikających z ustawy o pomocy obywatelom Ukrainy w związku z konfliktem zbrojnym na terytorium tego państwa oraz o</w:t>
      </w:r>
      <w:r w:rsidR="006E3F11">
        <w:t> </w:t>
      </w:r>
      <w:r w:rsidRPr="007A7E3F">
        <w:t xml:space="preserve">zmianie niektórych innych ustaw. Tak ukształtowany termin nie będzie stanowić również </w:t>
      </w:r>
      <w:r w:rsidRPr="007A7E3F">
        <w:lastRenderedPageBreak/>
        <w:t>naruszenia zasady demokratycznego państwa prawa, gdyż regulacje przewidziane w</w:t>
      </w:r>
      <w:r w:rsidR="00D1077F">
        <w:t> </w:t>
      </w:r>
      <w:r w:rsidRPr="007A7E3F">
        <w:t>przedmiotowym projekcie stanowią tylko dostosowanie do obowiązującego stanu prawnego. W interesie adresatów norm jest więc jak najszybsze wejście w życie nowych przepisów.</w:t>
      </w:r>
    </w:p>
    <w:p w14:paraId="2947B77F" w14:textId="77777777" w:rsidR="007A7E3F" w:rsidRPr="007A7E3F" w:rsidRDefault="007A7E3F" w:rsidP="00093DBE">
      <w:pPr>
        <w:pStyle w:val="NIEARTTEKSTtekstnieartykuowanynppodstprawnarozplubpreambua"/>
      </w:pPr>
      <w:r w:rsidRPr="007A7E3F">
        <w:t xml:space="preserve">W ocenie projektodawcy projektowana regulacja nie wymaga wprowadzenia przepisów przejściowych. </w:t>
      </w:r>
    </w:p>
    <w:p w14:paraId="3F57552F" w14:textId="77777777" w:rsidR="007A7E3F" w:rsidRPr="007A7E3F" w:rsidRDefault="007A7E3F" w:rsidP="00093DBE">
      <w:pPr>
        <w:pStyle w:val="NIEARTTEKSTtekstnieartykuowanynppodstprawnarozplubpreambua"/>
      </w:pPr>
      <w:r w:rsidRPr="007A7E3F">
        <w:t>Projektowana regulacja nie zawiera przepisów technicznych w rozumieniu rozporządzenia Rady Ministrów z dnia 23 grudnia 2002 r. w sprawie sposobu funkcjonowania krajowego systemu notyfikacji norm i aktów prawnych (Dz. U., poz. 2039 z późn. zm.) i nie podlega notyfikacji Komisji Europejskiej.</w:t>
      </w:r>
    </w:p>
    <w:p w14:paraId="146BC1F2" w14:textId="77777777" w:rsidR="007A7E3F" w:rsidRPr="007A7E3F" w:rsidRDefault="007A7E3F" w:rsidP="00093DBE">
      <w:pPr>
        <w:pStyle w:val="NIEARTTEKSTtekstnieartykuowanynppodstprawnarozplubpreambua"/>
      </w:pPr>
      <w:r w:rsidRPr="007A7E3F">
        <w:t>Projektowana regulacja nie będzie wymagała notyfikacji Komisji Europejskiej w trybie ustawy z dnia 30 kwietnia 2004 r. o postępowaniu w sprawach dotyczących pomocy publicznej (Dz. U. z 2026 r. poz. 500).</w:t>
      </w:r>
    </w:p>
    <w:p w14:paraId="04FC1A8A" w14:textId="77777777" w:rsidR="007A7E3F" w:rsidRPr="007A7E3F" w:rsidRDefault="007A7E3F" w:rsidP="00093DBE">
      <w:pPr>
        <w:pStyle w:val="NIEARTTEKSTtekstnieartykuowanynppodstprawnarozplubpreambua"/>
      </w:pPr>
      <w:r w:rsidRPr="007A7E3F">
        <w:t>Projekt rozporządzenia nie jest sprzeczny z prawem Unii Europejskiej.</w:t>
      </w:r>
    </w:p>
    <w:p w14:paraId="5692C765" w14:textId="77777777" w:rsidR="007A7E3F" w:rsidRPr="007A7E3F" w:rsidRDefault="007A7E3F" w:rsidP="00093DBE">
      <w:pPr>
        <w:pStyle w:val="NIEARTTEKSTtekstnieartykuowanynppodstprawnarozplubpreambua"/>
      </w:pPr>
      <w:r w:rsidRPr="007A7E3F">
        <w:t>Projekt rozporządzenia nie wymaga przedłożenia instytucjom i organom Unii Europejskiej, w tym Europejskiemu Bankowi Centralnemu, w celu uzyskania opinii, dokonania powiadomienia, konsultacji albo uzgodnienia.</w:t>
      </w:r>
    </w:p>
    <w:p w14:paraId="33BAFF1F" w14:textId="50700413" w:rsidR="004B0C45" w:rsidRDefault="007A7E3F" w:rsidP="00093DBE">
      <w:pPr>
        <w:pStyle w:val="NIEARTTEKSTtekstnieartykuowanynppodstprawnarozplubpreambua"/>
      </w:pPr>
      <w:r w:rsidRPr="007A7E3F">
        <w:t>Projekt zosta</w:t>
      </w:r>
      <w:r w:rsidR="006E3F11">
        <w:t>ł</w:t>
      </w:r>
      <w:r w:rsidRPr="007A7E3F">
        <w:t xml:space="preserve"> udostępniony w Biuletynie Informacji Publicznej na stronie internetowej Rządowego Centrum Legislacji w zakładce Rządowy Proces Legislacyjny zgodnie z § 52 uchwały nr 190 Rady Ministrów z dnia 29 października 2013 r. – Regulamin pracy Rady Ministrów (M.P. z 2026 r. poz. 404) oraz stosownie do wymogów art. 5 ustawy z dnia 7 lipca 2005 r. o działalności lobbingowej w procesie stanowienia prawa (Dz. U. z 202</w:t>
      </w:r>
      <w:r w:rsidR="00556F76">
        <w:t>6</w:t>
      </w:r>
      <w:r w:rsidRPr="007A7E3F">
        <w:t xml:space="preserve"> r. poz. </w:t>
      </w:r>
      <w:r w:rsidR="00556F76">
        <w:t>936</w:t>
      </w:r>
      <w:r w:rsidRPr="007A7E3F">
        <w:t>) oraz w Biuletynie Informacji Publicznej na stronie podmiotowej Ministra Cyfryzacji.</w:t>
      </w:r>
      <w:bookmarkEnd w:id="0"/>
    </w:p>
    <w:p w14:paraId="57F84E6C" w14:textId="1AC2DD9D" w:rsidR="007A7E3F" w:rsidRPr="007A7E3F" w:rsidRDefault="007A7E3F" w:rsidP="00093DBE">
      <w:pPr>
        <w:pStyle w:val="NIEARTTEKSTtekstnieartykuowanynppodstprawnarozplubpreambua"/>
      </w:pPr>
      <w:r w:rsidRPr="007A7E3F">
        <w:t>Z uwagi na charakter proponowanych rozwiązań oraz konieczność wejścia w życie projektu w dniu 5 września 2026 r., zostanie on, w związku z § 99 ust. 3 uchwały nr 190 Rady Ministrów z dnia 29 października 2013 r. – Regulamin pracy Rady Ministrów, rozpatrzony w</w:t>
      </w:r>
      <w:r w:rsidR="006E3F11">
        <w:t> </w:t>
      </w:r>
      <w:r w:rsidRPr="007A7E3F">
        <w:t>trybie odrębnym. W związku z tym, projekt nie będzie przedmiotem konsultacji publicznych, opiniowania, rozpatrzenia przez Stały Komitet Rady Ministrów, a także Komitet do spraw Cyfryzacji, a nadto przez Komisję Prawniczą.</w:t>
      </w:r>
    </w:p>
    <w:p w14:paraId="667C06DA" w14:textId="40B2E7CC" w:rsidR="00261A16" w:rsidRPr="00737F6A" w:rsidRDefault="007A7E3F" w:rsidP="00EB0F8A">
      <w:pPr>
        <w:pStyle w:val="NIEARTTEKSTtekstnieartykuowanynppodstprawnarozplubpreambua"/>
      </w:pPr>
      <w:r w:rsidRPr="007A7E3F">
        <w:t xml:space="preserve">Konieczność rozpatrzenia projektu w trybie odrębnym spowodowana jest jego pilnością oraz wagą. Brak wejścia w życie projektu rozporządzenia w dniu 5 września 2026 r. skutkować będzie powstaniem luki prawnej, która doprowadzi do ograniczenia możliwości posługiwania </w:t>
      </w:r>
      <w:r w:rsidRPr="007A7E3F">
        <w:lastRenderedPageBreak/>
        <w:t>się przez beneficjentów ochrony czasowej Dokumentem Ochrony Czasowej (dawniej Diia.pl), który udostępniony jest w aplikacji mObywatel. Powyższy stan rzeczy może doprowadzić do zagrożenia bezpieczeństwa i porządku publicznego. Beneficjent ochrony czasowej z dniem 5 września 2026 r. utraci możliwość posługiwania się Dokumentem Ochrony Czasowej, w</w:t>
      </w:r>
      <w:r w:rsidR="00D1077F">
        <w:t> </w:t>
      </w:r>
      <w:r w:rsidRPr="007A7E3F">
        <w:t>związku z czym, nie będą mógł go wykorzystywać np. podczas kontroli przez funkcjonariuszy służb mundurowych, w celu nawiązania stosunku pracy czy w sprawach z</w:t>
      </w:r>
      <w:r w:rsidR="00D1077F">
        <w:t> </w:t>
      </w:r>
      <w:r w:rsidRPr="007A7E3F">
        <w:t>zakresu kształcenia lub wychowania. Ponadto dotknięta zostanie kwestia ochrony zdrowia, gdyż beneficjent ochrony czasowej nie będzie mógł posługiwać się Dokumentem Ochrony Czasowej w procedurach związanych z udzieleniem świadczenia opieki zdrowotnej, a także utraci dostęp do Internetowego Konta Pacjenta z wykorzystaniem aplikacji mObywatel.</w:t>
      </w:r>
    </w:p>
    <w:sectPr w:rsidR="00261A1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613C9" w14:textId="77777777" w:rsidR="006B0D3F" w:rsidRDefault="006B0D3F">
      <w:r>
        <w:separator/>
      </w:r>
    </w:p>
  </w:endnote>
  <w:endnote w:type="continuationSeparator" w:id="0">
    <w:p w14:paraId="08C97FDE" w14:textId="77777777" w:rsidR="006B0D3F" w:rsidRDefault="006B0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6EAEB" w14:textId="77777777" w:rsidR="006B0D3F" w:rsidRDefault="006B0D3F">
      <w:r>
        <w:separator/>
      </w:r>
    </w:p>
  </w:footnote>
  <w:footnote w:type="continuationSeparator" w:id="0">
    <w:p w14:paraId="73D6E0E5" w14:textId="77777777" w:rsidR="006B0D3F" w:rsidRDefault="006B0D3F">
      <w:r>
        <w:continuationSeparator/>
      </w:r>
    </w:p>
  </w:footnote>
  <w:footnote w:id="1">
    <w:p w14:paraId="2954F5C3" w14:textId="1E90A15C" w:rsidR="00854A02" w:rsidRDefault="00854A02" w:rsidP="00EB0F8A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rPr>
          <w:rStyle w:val="IGindeksgrny"/>
        </w:rPr>
        <w:tab/>
      </w:r>
      <w:r w:rsidRPr="00854A02">
        <w:t>Zmiany tekstu jednolitego wymienionej ustawy zostały ogłoszone w Dz. U. z</w:t>
      </w:r>
      <w:r>
        <w:t xml:space="preserve"> 2025 r. poz. </w:t>
      </w:r>
      <w:r w:rsidRPr="00854A02">
        <w:t>807, 1423 i 1661 oraz z 2026 r., poz. 25, 473 i 1046</w:t>
      </w:r>
      <w:r>
        <w:t>.</w:t>
      </w:r>
    </w:p>
  </w:footnote>
  <w:footnote w:id="2">
    <w:p w14:paraId="4578F437" w14:textId="3AA3FBF2" w:rsidR="00854A02" w:rsidRDefault="00854A02" w:rsidP="00EB0F8A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rPr>
          <w:rStyle w:val="IGindeksgrny"/>
        </w:rPr>
        <w:tab/>
      </w:r>
      <w:r w:rsidRPr="00854A02">
        <w:t>Zmiany tekstu jednolitego wymienionej ustawy zostały ogłoszone w Dz. U. z</w:t>
      </w:r>
      <w:r>
        <w:t xml:space="preserve"> 2025 r. poz. </w:t>
      </w:r>
      <w:r w:rsidRPr="007A7E3F">
        <w:t>1537 i 1739 oraz z</w:t>
      </w:r>
      <w:r w:rsidR="0087557C">
        <w:t> </w:t>
      </w:r>
      <w:r w:rsidRPr="007A7E3F">
        <w:t>2026 r. poz. 26</w:t>
      </w:r>
      <w:r>
        <w:t>,</w:t>
      </w:r>
      <w:r w:rsidRPr="007A7E3F">
        <w:t xml:space="preserve"> 203</w:t>
      </w:r>
      <w:r>
        <w:t xml:space="preserve">, 791, 972, </w:t>
      </w:r>
      <w:r w:rsidR="0027788D">
        <w:t>986 i 1007.</w:t>
      </w:r>
    </w:p>
  </w:footnote>
  <w:footnote w:id="3">
    <w:p w14:paraId="29EEFDBD" w14:textId="02A25283" w:rsidR="00677B42" w:rsidRDefault="00677B42" w:rsidP="00EB0F8A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rPr>
          <w:rStyle w:val="IGindeksgrny"/>
        </w:rPr>
        <w:tab/>
      </w:r>
      <w:r w:rsidRPr="00677B42">
        <w:t>Zmiany tekstu jednolitego wymienionej ustawy zostały ogłoszone w Dz. U. z</w:t>
      </w:r>
      <w:r w:rsidR="00D73D04">
        <w:t xml:space="preserve"> 2025 r. poz.</w:t>
      </w:r>
      <w:r>
        <w:t xml:space="preserve"> </w:t>
      </w:r>
      <w:r w:rsidRPr="00677B42">
        <w:t>718 i 1366 oraz z</w:t>
      </w:r>
      <w:r w:rsidR="00753E29">
        <w:t> </w:t>
      </w:r>
      <w:r w:rsidRPr="00677B42">
        <w:t>2026 r. poz. 187, 421</w:t>
      </w:r>
      <w:r>
        <w:t xml:space="preserve">, </w:t>
      </w:r>
      <w:r w:rsidRPr="00677B42">
        <w:t>646</w:t>
      </w:r>
      <w:r>
        <w:t>, 760, 815</w:t>
      </w:r>
      <w:r w:rsidR="00D73D04">
        <w:t>, 821, 864 i 1004.</w:t>
      </w:r>
    </w:p>
  </w:footnote>
  <w:footnote w:id="4">
    <w:p w14:paraId="653A641A" w14:textId="44E57171" w:rsidR="00D73D04" w:rsidRDefault="00D73D04" w:rsidP="00EB0F8A">
      <w:pPr>
        <w:pStyle w:val="ODNONIKtreodnonika"/>
      </w:pPr>
      <w:r>
        <w:rPr>
          <w:rStyle w:val="Odwoanieprzypisudolnego"/>
        </w:rPr>
        <w:footnoteRef/>
      </w:r>
      <w:r w:rsidRPr="00AE6B2B">
        <w:rPr>
          <w:rStyle w:val="IGindeksgrny"/>
        </w:rPr>
        <w:t>)</w:t>
      </w:r>
      <w:r>
        <w:tab/>
      </w:r>
      <w:r w:rsidRPr="00D73D04">
        <w:t>Zmiany tekstu jednolitego wymienionej ustawy zostały ogłoszone w Dz. U. z</w:t>
      </w:r>
      <w:r>
        <w:t xml:space="preserve"> 2025 r. </w:t>
      </w:r>
      <w:r w:rsidRPr="00D73D04">
        <w:t>179, 718, 1366 i 1823 oraz z 2026 r. poz. 646, 815 i 821)</w:t>
      </w:r>
      <w:r>
        <w:t>.</w:t>
      </w:r>
    </w:p>
  </w:footnote>
  <w:footnote w:id="5">
    <w:p w14:paraId="0734C24E" w14:textId="4C2DE02A" w:rsidR="00AF4C4F" w:rsidRDefault="00AF4C4F" w:rsidP="00EB0F8A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AF4C4F">
        <w:t>Zmiany tekstu jednolitego wymienionej ustawy zostały ogłoszone w Dz. U. z</w:t>
      </w:r>
      <w:r>
        <w:t xml:space="preserve"> 2024 r. </w:t>
      </w:r>
      <w:r w:rsidRPr="00AF4C4F">
        <w:t>1871 i 1897, z 2025 r. poz. 619, 620, 621, 622, 1162, 1794, 1837 i 1864 oraz z 2026 r. poz. 187, 203, 328, 370, 635, 637, 821 i 912</w:t>
      </w:r>
      <w:r>
        <w:t>.</w:t>
      </w:r>
    </w:p>
  </w:footnote>
  <w:footnote w:id="6">
    <w:p w14:paraId="65A7C8D4" w14:textId="6F444FD9" w:rsidR="00F47BF9" w:rsidRDefault="00F47BF9" w:rsidP="00EB0F8A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rPr>
          <w:rStyle w:val="IGindeksgrny"/>
        </w:rPr>
        <w:tab/>
      </w:r>
      <w:r w:rsidRPr="00F47BF9">
        <w:t>Zmiany tekstu jednolitego wymienionej ustawy zostały ogłoszone w Dz. U. z</w:t>
      </w:r>
      <w:r>
        <w:t xml:space="preserve"> 2025 r. </w:t>
      </w:r>
      <w:r w:rsidRPr="00F47BF9">
        <w:t>1676 i</w:t>
      </w:r>
      <w:r>
        <w:t xml:space="preserve"> </w:t>
      </w:r>
      <w:r w:rsidRPr="00F47BF9">
        <w:t>1872 oraz z 2026 r. poz. 180, 187 i 982</w:t>
      </w:r>
      <w:r>
        <w:t>.</w:t>
      </w:r>
    </w:p>
  </w:footnote>
  <w:footnote w:id="7">
    <w:p w14:paraId="37525EBF" w14:textId="050147E7" w:rsidR="00214F64" w:rsidRDefault="00214F64" w:rsidP="00EB0F8A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214F64">
        <w:t>Zmiany tekstu jednolitego wymienionej ustawy zostały ogłoszone w Dz. U. z</w:t>
      </w:r>
      <w:r>
        <w:t xml:space="preserve"> 2025 r. </w:t>
      </w:r>
      <w:r w:rsidRPr="00214F64">
        <w:t>1423, 1820 i 1863 oraz z 2026 r. poz. 415</w:t>
      </w:r>
      <w:r>
        <w:t>,</w:t>
      </w:r>
      <w:r w:rsidRPr="00214F64">
        <w:t xml:space="preserve"> 483</w:t>
      </w:r>
      <w:r>
        <w:t>, 1846 i 1098.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3277B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07403047">
    <w:abstractNumId w:val="23"/>
  </w:num>
  <w:num w:numId="2" w16cid:durableId="1639872272">
    <w:abstractNumId w:val="23"/>
  </w:num>
  <w:num w:numId="3" w16cid:durableId="372733607">
    <w:abstractNumId w:val="18"/>
  </w:num>
  <w:num w:numId="4" w16cid:durableId="1594164323">
    <w:abstractNumId w:val="18"/>
  </w:num>
  <w:num w:numId="5" w16cid:durableId="146670755">
    <w:abstractNumId w:val="35"/>
  </w:num>
  <w:num w:numId="6" w16cid:durableId="636885393">
    <w:abstractNumId w:val="31"/>
  </w:num>
  <w:num w:numId="7" w16cid:durableId="607275025">
    <w:abstractNumId w:val="35"/>
  </w:num>
  <w:num w:numId="8" w16cid:durableId="417559667">
    <w:abstractNumId w:val="31"/>
  </w:num>
  <w:num w:numId="9" w16cid:durableId="261768813">
    <w:abstractNumId w:val="35"/>
  </w:num>
  <w:num w:numId="10" w16cid:durableId="1962878007">
    <w:abstractNumId w:val="31"/>
  </w:num>
  <w:num w:numId="11" w16cid:durableId="873614936">
    <w:abstractNumId w:val="14"/>
  </w:num>
  <w:num w:numId="12" w16cid:durableId="806246542">
    <w:abstractNumId w:val="10"/>
  </w:num>
  <w:num w:numId="13" w16cid:durableId="31004973">
    <w:abstractNumId w:val="15"/>
  </w:num>
  <w:num w:numId="14" w16cid:durableId="2054844">
    <w:abstractNumId w:val="26"/>
  </w:num>
  <w:num w:numId="15" w16cid:durableId="618995817">
    <w:abstractNumId w:val="14"/>
  </w:num>
  <w:num w:numId="16" w16cid:durableId="2096976494">
    <w:abstractNumId w:val="16"/>
  </w:num>
  <w:num w:numId="17" w16cid:durableId="1936132440">
    <w:abstractNumId w:val="8"/>
  </w:num>
  <w:num w:numId="18" w16cid:durableId="1936009973">
    <w:abstractNumId w:val="3"/>
  </w:num>
  <w:num w:numId="19" w16cid:durableId="454494425">
    <w:abstractNumId w:val="2"/>
  </w:num>
  <w:num w:numId="20" w16cid:durableId="1776633900">
    <w:abstractNumId w:val="1"/>
  </w:num>
  <w:num w:numId="21" w16cid:durableId="1907184761">
    <w:abstractNumId w:val="0"/>
  </w:num>
  <w:num w:numId="22" w16cid:durableId="2120492449">
    <w:abstractNumId w:val="9"/>
  </w:num>
  <w:num w:numId="23" w16cid:durableId="1025595664">
    <w:abstractNumId w:val="7"/>
  </w:num>
  <w:num w:numId="24" w16cid:durableId="1345090016">
    <w:abstractNumId w:val="6"/>
  </w:num>
  <w:num w:numId="25" w16cid:durableId="386074558">
    <w:abstractNumId w:val="5"/>
  </w:num>
  <w:num w:numId="26" w16cid:durableId="1954362188">
    <w:abstractNumId w:val="4"/>
  </w:num>
  <w:num w:numId="27" w16cid:durableId="287974798">
    <w:abstractNumId w:val="33"/>
  </w:num>
  <w:num w:numId="28" w16cid:durableId="849370734">
    <w:abstractNumId w:val="25"/>
  </w:num>
  <w:num w:numId="29" w16cid:durableId="785737768">
    <w:abstractNumId w:val="36"/>
  </w:num>
  <w:num w:numId="30" w16cid:durableId="33818246">
    <w:abstractNumId w:val="32"/>
  </w:num>
  <w:num w:numId="31" w16cid:durableId="471598219">
    <w:abstractNumId w:val="19"/>
  </w:num>
  <w:num w:numId="32" w16cid:durableId="1717269584">
    <w:abstractNumId w:val="11"/>
  </w:num>
  <w:num w:numId="33" w16cid:durableId="449326380">
    <w:abstractNumId w:val="30"/>
  </w:num>
  <w:num w:numId="34" w16cid:durableId="1904295314">
    <w:abstractNumId w:val="20"/>
  </w:num>
  <w:num w:numId="35" w16cid:durableId="1835948129">
    <w:abstractNumId w:val="17"/>
  </w:num>
  <w:num w:numId="36" w16cid:durableId="1847405741">
    <w:abstractNumId w:val="22"/>
  </w:num>
  <w:num w:numId="37" w16cid:durableId="595217182">
    <w:abstractNumId w:val="27"/>
  </w:num>
  <w:num w:numId="38" w16cid:durableId="877012795">
    <w:abstractNumId w:val="24"/>
  </w:num>
  <w:num w:numId="39" w16cid:durableId="1722709526">
    <w:abstractNumId w:val="13"/>
  </w:num>
  <w:num w:numId="40" w16cid:durableId="206643717">
    <w:abstractNumId w:val="29"/>
  </w:num>
  <w:num w:numId="41" w16cid:durableId="2101678061">
    <w:abstractNumId w:val="28"/>
  </w:num>
  <w:num w:numId="42" w16cid:durableId="621420289">
    <w:abstractNumId w:val="21"/>
  </w:num>
  <w:num w:numId="43" w16cid:durableId="1839533796">
    <w:abstractNumId w:val="34"/>
  </w:num>
  <w:num w:numId="44" w16cid:durableId="10446440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E3F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3DBE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0A9A"/>
    <w:rsid w:val="000E25CC"/>
    <w:rsid w:val="000E3694"/>
    <w:rsid w:val="000E490F"/>
    <w:rsid w:val="000E6241"/>
    <w:rsid w:val="000E78D5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41FA"/>
    <w:rsid w:val="00147A47"/>
    <w:rsid w:val="00147AA1"/>
    <w:rsid w:val="001520CF"/>
    <w:rsid w:val="00154D8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4DFD"/>
    <w:rsid w:val="001F6616"/>
    <w:rsid w:val="00202BD4"/>
    <w:rsid w:val="00204A97"/>
    <w:rsid w:val="002114EF"/>
    <w:rsid w:val="00214F64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2585"/>
    <w:rsid w:val="002555D4"/>
    <w:rsid w:val="00261A16"/>
    <w:rsid w:val="00263522"/>
    <w:rsid w:val="00264EC6"/>
    <w:rsid w:val="00271013"/>
    <w:rsid w:val="00273FE4"/>
    <w:rsid w:val="002765B4"/>
    <w:rsid w:val="00276A94"/>
    <w:rsid w:val="0027788D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3257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412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43BC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57EEC"/>
    <w:rsid w:val="0046111A"/>
    <w:rsid w:val="00462946"/>
    <w:rsid w:val="00463F43"/>
    <w:rsid w:val="00464B94"/>
    <w:rsid w:val="004650C1"/>
    <w:rsid w:val="004653A8"/>
    <w:rsid w:val="00465A0B"/>
    <w:rsid w:val="0047077C"/>
    <w:rsid w:val="00470B05"/>
    <w:rsid w:val="0047207C"/>
    <w:rsid w:val="00472CD6"/>
    <w:rsid w:val="00474E3C"/>
    <w:rsid w:val="00475322"/>
    <w:rsid w:val="00476288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0C45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E7065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6F76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66A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77B42"/>
    <w:rsid w:val="00680058"/>
    <w:rsid w:val="00681F9F"/>
    <w:rsid w:val="006840EA"/>
    <w:rsid w:val="006844E2"/>
    <w:rsid w:val="00685267"/>
    <w:rsid w:val="006872AE"/>
    <w:rsid w:val="00690082"/>
    <w:rsid w:val="00690252"/>
    <w:rsid w:val="006907E0"/>
    <w:rsid w:val="006946BB"/>
    <w:rsid w:val="006969FA"/>
    <w:rsid w:val="006A35D5"/>
    <w:rsid w:val="006A748A"/>
    <w:rsid w:val="006B0D3F"/>
    <w:rsid w:val="006C419E"/>
    <w:rsid w:val="006C4A31"/>
    <w:rsid w:val="006C5AC2"/>
    <w:rsid w:val="006C6AFB"/>
    <w:rsid w:val="006D2735"/>
    <w:rsid w:val="006D45B2"/>
    <w:rsid w:val="006D4D16"/>
    <w:rsid w:val="006E0FCC"/>
    <w:rsid w:val="006E1E96"/>
    <w:rsid w:val="006E3F11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3E29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A7E3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4A02"/>
    <w:rsid w:val="00856272"/>
    <w:rsid w:val="008563FF"/>
    <w:rsid w:val="0086018B"/>
    <w:rsid w:val="008611DD"/>
    <w:rsid w:val="008620DE"/>
    <w:rsid w:val="00866867"/>
    <w:rsid w:val="00872257"/>
    <w:rsid w:val="008753E6"/>
    <w:rsid w:val="0087557C"/>
    <w:rsid w:val="0087738C"/>
    <w:rsid w:val="008802AF"/>
    <w:rsid w:val="00881926"/>
    <w:rsid w:val="0088318F"/>
    <w:rsid w:val="0088331D"/>
    <w:rsid w:val="00883F14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3A1E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15DE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38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53DE"/>
    <w:rsid w:val="00AB67FC"/>
    <w:rsid w:val="00AC00F2"/>
    <w:rsid w:val="00AC31B5"/>
    <w:rsid w:val="00AC4EA1"/>
    <w:rsid w:val="00AC5381"/>
    <w:rsid w:val="00AC5920"/>
    <w:rsid w:val="00AD07D9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6B2B"/>
    <w:rsid w:val="00AE7D16"/>
    <w:rsid w:val="00AF4C4F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0E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1580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77F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3D04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585A"/>
    <w:rsid w:val="00E46308"/>
    <w:rsid w:val="00E47EF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4F5B"/>
    <w:rsid w:val="00E66C50"/>
    <w:rsid w:val="00E679D3"/>
    <w:rsid w:val="00E71208"/>
    <w:rsid w:val="00E71444"/>
    <w:rsid w:val="00E71C91"/>
    <w:rsid w:val="00E720A1"/>
    <w:rsid w:val="00E75DDA"/>
    <w:rsid w:val="00E773E8"/>
    <w:rsid w:val="00E836C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0F8A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2F21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47BF9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3F8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A8990"/>
  <w15:docId w15:val="{33286812-8DE0-48CD-95D7-C02BBA70F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E64F5B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arkowska\Document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175</TotalTime>
  <Pages>1</Pages>
  <Words>2272</Words>
  <Characters>13637</Characters>
  <Application>Microsoft Office Word</Application>
  <DocSecurity>0</DocSecurity>
  <Lines>113</Lines>
  <Paragraphs>31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Lewandowski Mariusz</dc:creator>
  <cp:lastModifiedBy>Witkowska-Krzymowska Magdalena</cp:lastModifiedBy>
  <cp:revision>29</cp:revision>
  <cp:lastPrinted>2012-04-23T06:39:00Z</cp:lastPrinted>
  <dcterms:created xsi:type="dcterms:W3CDTF">2026-08-21T07:00:00Z</dcterms:created>
  <dcterms:modified xsi:type="dcterms:W3CDTF">2026-08-25T09:03:00Z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