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BB57" w14:textId="77777777" w:rsidR="005B3119" w:rsidRDefault="00000000">
      <w:pPr>
        <w:spacing w:after="0" w:line="417" w:lineRule="auto"/>
        <w:ind w:left="1196" w:right="1196" w:firstLine="0"/>
        <w:jc w:val="center"/>
      </w:pPr>
      <w:r>
        <w:rPr>
          <w:sz w:val="26"/>
        </w:rPr>
        <w:t>KLAUZULA INFORMACYJNA dotycząca postepowań kwalifikacyjnych do służby w Państwowej Straży Pożarnej</w:t>
      </w:r>
    </w:p>
    <w:p w14:paraId="559AE8C6" w14:textId="77777777" w:rsidR="005B3119" w:rsidRDefault="00000000">
      <w:pPr>
        <w:spacing w:after="361"/>
        <w:ind w:left="0" w:right="4" w:firstLine="5"/>
      </w:pPr>
      <w:r>
        <w:t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32E0CA8C" w14:textId="77777777" w:rsidR="005B3119" w:rsidRDefault="00000000">
      <w:pPr>
        <w:numPr>
          <w:ilvl w:val="0"/>
          <w:numId w:val="1"/>
        </w:numPr>
        <w:ind w:right="4"/>
      </w:pPr>
      <w:r>
        <w:t>Administratorem przetwarzającym Pani/Pana dane osobowe jest Komendant Powiatowy Państwowej Straży Pożarnej, w Ciechanowie ul. Płocka 32 tel./fax. mail: ciechanow@mazowsze.straz.pl</w:t>
      </w:r>
    </w:p>
    <w:p w14:paraId="74C735CC" w14:textId="77777777" w:rsidR="005B3119" w:rsidRDefault="00000000">
      <w:pPr>
        <w:numPr>
          <w:ilvl w:val="0"/>
          <w:numId w:val="1"/>
        </w:numPr>
        <w:ind w:right="4"/>
      </w:pPr>
      <w:r>
        <w:t xml:space="preserve">Dla Komendy Powiatowej Państwowej Straży Pożarnej w Ciechanowie został wyznaczony Inspektor Ochrony Danych, mail: </w:t>
      </w:r>
      <w:r>
        <w:rPr>
          <w:u w:val="single" w:color="000000"/>
        </w:rPr>
        <w:t>ochrona.danych@mazowsze.straz.pl</w:t>
      </w:r>
    </w:p>
    <w:p w14:paraId="1967C441" w14:textId="77777777" w:rsidR="005B3119" w:rsidRDefault="00000000">
      <w:pPr>
        <w:numPr>
          <w:ilvl w:val="0"/>
          <w:numId w:val="1"/>
        </w:numPr>
        <w:spacing w:after="87"/>
        <w:ind w:right="4"/>
      </w:pPr>
      <w:r>
        <w:t>Pani/Pana dane osobowe, są przetwarzane w celach związanych z prowadzeniem postepowania kwalifikacyjnego do służby w Państwowej Straży Pożarnej, na podstawie6 ust. 1 lit. c) RODO, to jest w związku z wypełnianiem obowiązków prawnych ciążących na Administratorze, a także na podstawie art. 10 RODO w zakresie danych osobowych dotyczących wyroków skazujących oraz naruszeń prawa. Przetwarzanie prowadzone jest także w oparciu o inne przepisy prawa, w szczególności o ustawę o Państwowej Straży Pożarnej.</w:t>
      </w:r>
    </w:p>
    <w:p w14:paraId="3CE0AFE1" w14:textId="77777777" w:rsidR="005B3119" w:rsidRDefault="00000000">
      <w:pPr>
        <w:numPr>
          <w:ilvl w:val="0"/>
          <w:numId w:val="1"/>
        </w:numPr>
        <w:spacing w:after="90"/>
        <w:ind w:right="4"/>
      </w:pPr>
      <w:r>
        <w:t>Administrator przetwarza kategorie danych osobowych przewidziane w przepisach prawa, Dane osobowe pozyskiwane są bezpośrednio od Pani/a, a także od innych podmiotów w drodze udostępnienia, jeżeli przepis prawa tak stanowi, w szczególności jeśli zostanie Pani/(-) skierowany do komisji lekarskiej podległej ministrowi właściwemu do spraw wewnętrznych.</w:t>
      </w:r>
    </w:p>
    <w:p w14:paraId="12C82268" w14:textId="77777777" w:rsidR="005B3119" w:rsidRDefault="00000000">
      <w:pPr>
        <w:numPr>
          <w:ilvl w:val="0"/>
          <w:numId w:val="1"/>
        </w:numPr>
        <w:spacing w:after="69"/>
        <w:ind w:right="4"/>
      </w:pPr>
      <w:r>
        <w:t>Odbiorcą Pani/Pana danych osobowych są podmioty uprawnione do uzyskania danych osobowych na podstawie przepisów prawa, w szczególności jeśli zostanie Pani/(-) skierowany do komisji lekarskiej podległej ministrowi właściwemu do spraw wewnętrznych. Odbiorcą są również podmioty przetwarzające, realizujące usługi na rzecz Administratora np. w zakresie fizycznego wybrakowania i zniszczenia dokumentacji, napraw systemu informatycznego.</w:t>
      </w:r>
    </w:p>
    <w:p w14:paraId="22DCB731" w14:textId="77777777" w:rsidR="005B3119" w:rsidRDefault="00000000">
      <w:pPr>
        <w:numPr>
          <w:ilvl w:val="0"/>
          <w:numId w:val="1"/>
        </w:numPr>
        <w:ind w:right="4"/>
      </w:pPr>
      <w:r>
        <w:t>Pani/Pana dane osobowe będą przechowywane przez okres tego postepowania kwalifikacyjnego, a także zgodnie z przepisami właściwymi w sprawie archiwizacji.</w:t>
      </w:r>
    </w:p>
    <w:p w14:paraId="086C8A40" w14:textId="225777A7" w:rsidR="005B3119" w:rsidRDefault="00000000">
      <w:pPr>
        <w:numPr>
          <w:ilvl w:val="0"/>
          <w:numId w:val="1"/>
        </w:numPr>
        <w:spacing w:after="67"/>
        <w:ind w:right="4"/>
      </w:pPr>
      <w:r>
        <w:t>Posiada Pani/(-) prawo żądania dostępu do treści swoich danych, prawo ich sprostowania, usunięcia i ograniczenia przetwarzania. Posiada Pani/(-) również prawo wniesienia skargi do organu nadzorczego, jakim jest Prezes Urzędu Ochrony Danych Osobowych jeżeli uzna Pani/(-), że przetwarzanie narusza przepisy RODO.</w:t>
      </w:r>
    </w:p>
    <w:p w14:paraId="47007C9C" w14:textId="77777777" w:rsidR="005B3119" w:rsidRDefault="00000000">
      <w:pPr>
        <w:numPr>
          <w:ilvl w:val="0"/>
          <w:numId w:val="1"/>
        </w:numPr>
        <w:spacing w:after="83"/>
        <w:ind w:right="4"/>
      </w:pPr>
      <w:r>
        <w:t>Podanie przez Panią/a danych osobowych jest wymagane przepisami prawa, Nie podanie przez Panią/a danych osobowych będzie skutkować nie zakwalifikowaniem Pani/a do prowadzonego postepowania kwalifikacyjnego do służby w Państwowej Straży Pożarnej lub brakiem możliwości dalszego udziału Pani/a w tym postepowaniu, jeżeli konieczność przedstawienia danych osobowych określona była w trakcie tego postepowania.</w:t>
      </w:r>
    </w:p>
    <w:p w14:paraId="78B951D2" w14:textId="77777777" w:rsidR="005B3119" w:rsidRDefault="00000000">
      <w:pPr>
        <w:numPr>
          <w:ilvl w:val="0"/>
          <w:numId w:val="1"/>
        </w:numPr>
        <w:ind w:right="4"/>
      </w:pPr>
      <w:r>
        <w:t>Przetwarzanie podanych przez Panią/Pana danych osobowych nie będzie podlegało zautomatyzowanemu podejmowaniu decyzji, w tym profilowaniu, o którym mowa w art. 22 ust. 1 i 4 RODO.</w:t>
      </w:r>
    </w:p>
    <w:sectPr w:rsidR="005B3119">
      <w:pgSz w:w="11563" w:h="16488"/>
      <w:pgMar w:top="1440" w:right="567" w:bottom="1440" w:left="5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408"/>
    <w:multiLevelType w:val="hybridMultilevel"/>
    <w:tmpl w:val="7660C414"/>
    <w:lvl w:ilvl="0" w:tplc="A7E6A418">
      <w:start w:val="1"/>
      <w:numFmt w:val="decimal"/>
      <w:lvlText w:val="%1."/>
      <w:lvlJc w:val="left"/>
      <w:pPr>
        <w:ind w:left="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22D9AE">
      <w:start w:val="1"/>
      <w:numFmt w:val="lowerLetter"/>
      <w:lvlText w:val="%2"/>
      <w:lvlJc w:val="left"/>
      <w:pPr>
        <w:ind w:left="1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E499CE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44B56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964F84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F677FA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A5C12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CD230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46D6C8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185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119"/>
    <w:rsid w:val="005B3119"/>
    <w:rsid w:val="009E7990"/>
    <w:rsid w:val="00B7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E720"/>
  <w15:docId w15:val="{186F2A73-FF64-4834-8199-9ED40B63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37" w:lineRule="auto"/>
      <w:ind w:left="356" w:hanging="356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M.Kwiatkowski</dc:creator>
  <cp:keywords/>
  <cp:lastModifiedBy>M.Kwiatkowski</cp:lastModifiedBy>
  <cp:revision>2</cp:revision>
  <dcterms:created xsi:type="dcterms:W3CDTF">2026-03-25T11:48:00Z</dcterms:created>
  <dcterms:modified xsi:type="dcterms:W3CDTF">2026-03-25T11:48:00Z</dcterms:modified>
</cp:coreProperties>
</file>