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37B4" w:rsidRDefault="00E93E01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4</w:t>
      </w:r>
      <w:bookmarkEnd w:id="0"/>
      <w:r>
        <w:rPr>
          <w:rFonts w:ascii="Calibri" w:hAnsi="Calibri"/>
          <w:sz w:val="24"/>
          <w:szCs w:val="24"/>
        </w:rPr>
        <w:t xml:space="preserve"> sierpnia 2023 r.</w:t>
      </w:r>
    </w:p>
    <w:p w:rsidR="005D37B4" w:rsidRDefault="00E93E01">
      <w:pPr>
        <w:tabs>
          <w:tab w:val="center" w:pos="1418"/>
        </w:tabs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</w:r>
      <w:bookmarkStart w:id="1" w:name="ezdSprawaZnak"/>
      <w:bookmarkStart w:id="2" w:name="_GoBack"/>
      <w:r>
        <w:rPr>
          <w:rFonts w:ascii="Calibri" w:hAnsi="Calibri"/>
          <w:sz w:val="24"/>
          <w:szCs w:val="24"/>
        </w:rPr>
        <w:t>GPB-II.7820.3.2023</w:t>
      </w:r>
      <w:bookmarkEnd w:id="1"/>
      <w:r>
        <w:rPr>
          <w:rFonts w:ascii="Calibri" w:hAnsi="Calibri"/>
          <w:sz w:val="24"/>
          <w:szCs w:val="24"/>
        </w:rPr>
        <w:t>.HJ</w:t>
      </w:r>
      <w:bookmarkEnd w:id="2"/>
    </w:p>
    <w:p w:rsidR="005D37B4" w:rsidRDefault="00E93E01">
      <w:pPr>
        <w:pStyle w:val="Tekstpodstawowywcity31"/>
        <w:spacing w:line="360" w:lineRule="auto"/>
        <w:ind w:left="0"/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OBWIESZCZENIE </w:t>
      </w:r>
    </w:p>
    <w:p w:rsidR="005D37B4" w:rsidRDefault="00E93E01">
      <w:pPr>
        <w:pStyle w:val="Tekstpodstawowywcity31"/>
        <w:spacing w:after="170" w:line="360" w:lineRule="auto"/>
        <w:ind w:left="0"/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WOJEWODY ŁÓDZKIEGO </w:t>
      </w:r>
    </w:p>
    <w:p w:rsidR="005D37B4" w:rsidRDefault="00E93E01">
      <w:pPr>
        <w:pStyle w:val="western"/>
        <w:suppressAutoHyphens/>
        <w:spacing w:before="0" w:after="170" w:line="360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Na podstawie art. 11f ust. 3 w związku z art. 17 ust. 1 ustawy z dnia 10 kwietnia 2003 r. o szczególnych zasadach przygotowania i realizacji inwestycji w zakresie dróg </w:t>
      </w:r>
      <w:r>
        <w:rPr>
          <w:rFonts w:ascii="Calibri" w:hAnsi="Calibri"/>
          <w:sz w:val="22"/>
          <w:szCs w:val="22"/>
        </w:rPr>
        <w:t>publicznych oraz na podstawie art. 49 ustawy z dnia 14 czerwca 1960 r. - Kodeks postępowania administracyjnego, zawiadamia się strony postępowania i społeczeństwo, że 31.07.2023 r. została wydana decyzja Wojewody Łódzkiego Nr 170/23, udzielająca Generalnem</w:t>
      </w:r>
      <w:r>
        <w:rPr>
          <w:rFonts w:ascii="Calibri" w:hAnsi="Calibri"/>
          <w:sz w:val="22"/>
          <w:szCs w:val="22"/>
        </w:rPr>
        <w:t>u Dyrektorowi Dróg Krajowych i Autostrad reprezentowanemu przez Zastępcę Dyrektora Oddziału Generalnej Dyrekcji Dróg Krajowych i Autostrad w Łodzi, zezwolenia na realizację inwestycji drogowej polegającej na rozbudowie drogi  krajowej Nr 91 klasy techniczn</w:t>
      </w:r>
      <w:r>
        <w:rPr>
          <w:rFonts w:ascii="Calibri" w:hAnsi="Calibri"/>
          <w:sz w:val="22"/>
          <w:szCs w:val="22"/>
        </w:rPr>
        <w:t>ej GP od km 56+774.00 do km 58+550.00 w m. Radomsko, powiecie radomszczańskim.</w:t>
      </w:r>
      <w:r>
        <w:rPr>
          <w:rFonts w:ascii="Calibri" w:hAnsi="Calibri"/>
          <w:bCs/>
          <w:iCs/>
          <w:sz w:val="22"/>
          <w:szCs w:val="22"/>
        </w:rPr>
        <w:t xml:space="preserve"> </w:t>
      </w:r>
    </w:p>
    <w:p w:rsidR="005D37B4" w:rsidRDefault="00E93E01">
      <w:pPr>
        <w:pStyle w:val="western"/>
        <w:suppressAutoHyphens/>
        <w:spacing w:before="0" w:after="170" w:line="360" w:lineRule="auto"/>
        <w:rPr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lastRenderedPageBreak/>
        <w:t xml:space="preserve">Przedmiotowej decyzji </w:t>
      </w:r>
      <w:r>
        <w:rPr>
          <w:rFonts w:ascii="Calibri" w:hAnsi="Calibri"/>
          <w:sz w:val="22"/>
          <w:szCs w:val="22"/>
        </w:rPr>
        <w:t>został nadany rygor natychmiastowej wykonalności.</w:t>
      </w:r>
    </w:p>
    <w:p w:rsidR="005D37B4" w:rsidRDefault="00E93E01">
      <w:pPr>
        <w:pStyle w:val="Tekstpodstawowywcity31"/>
        <w:spacing w:after="170" w:line="360" w:lineRule="auto"/>
        <w:ind w:left="0"/>
        <w:rPr>
          <w:sz w:val="22"/>
          <w:szCs w:val="22"/>
        </w:rPr>
      </w:pPr>
      <w:r>
        <w:rPr>
          <w:rFonts w:ascii="Calibri" w:hAnsi="Calibri" w:cs="Times New Roman"/>
          <w:color w:val="000000"/>
          <w:kern w:val="0"/>
          <w:sz w:val="22"/>
          <w:szCs w:val="22"/>
        </w:rPr>
        <w:tab/>
        <w:t>Od decyzji stronom służy prawo wniesienia odwołania do Ministra Rozwoju i Technologii w </w:t>
      </w:r>
      <w:r>
        <w:rPr>
          <w:rFonts w:ascii="Calibri" w:hAnsi="Calibri" w:cs="Times New Roman"/>
          <w:kern w:val="0"/>
          <w:sz w:val="22"/>
          <w:szCs w:val="22"/>
        </w:rPr>
        <w:t>Warszawie, Plac</w:t>
      </w:r>
      <w:r>
        <w:rPr>
          <w:rFonts w:ascii="Calibri" w:hAnsi="Calibri" w:cs="Times New Roman"/>
          <w:kern w:val="0"/>
          <w:sz w:val="22"/>
          <w:szCs w:val="22"/>
        </w:rPr>
        <w:t xml:space="preserve"> Trzech Krzyży 3/5, za pośrednictwem</w:t>
      </w:r>
      <w:r>
        <w:rPr>
          <w:rFonts w:ascii="Calibri" w:hAnsi="Calibri" w:cs="Times New Roman"/>
          <w:sz w:val="22"/>
          <w:szCs w:val="22"/>
        </w:rPr>
        <w:t xml:space="preserve"> Wojewody Łódzkiego, </w:t>
      </w:r>
      <w:r>
        <w:rPr>
          <w:rFonts w:ascii="Calibri" w:hAnsi="Calibri" w:cs="Times New Roman"/>
          <w:sz w:val="22"/>
          <w:szCs w:val="22"/>
          <w:u w:val="single"/>
        </w:rPr>
        <w:t>w terminie 14 dni od dnia skutecznego doręczenia</w:t>
      </w:r>
      <w:r>
        <w:rPr>
          <w:rFonts w:ascii="Calibri" w:hAnsi="Calibri" w:cs="Times New Roman"/>
          <w:sz w:val="22"/>
          <w:szCs w:val="22"/>
        </w:rPr>
        <w:t>. Doręczenie uważa się za dokonane po upływie 14 dni od dnia publicznego ogłoszenia. Jednocześnie informuję</w:t>
      </w:r>
      <w:bookmarkStart w:id="3" w:name="_GoBack1"/>
      <w:bookmarkEnd w:id="3"/>
      <w:r>
        <w:rPr>
          <w:rFonts w:ascii="Calibri" w:hAnsi="Calibri" w:cs="Times New Roman"/>
          <w:sz w:val="22"/>
          <w:szCs w:val="22"/>
        </w:rPr>
        <w:t>, że publiczne ogłoszenie obwieszczenia nast</w:t>
      </w:r>
      <w:r>
        <w:rPr>
          <w:rFonts w:ascii="Calibri" w:hAnsi="Calibri" w:cs="Times New Roman"/>
          <w:sz w:val="22"/>
          <w:szCs w:val="22"/>
        </w:rPr>
        <w:t>ąpiło 09.08.2023 r.</w:t>
      </w:r>
    </w:p>
    <w:p w:rsidR="005D37B4" w:rsidRDefault="00E93E01">
      <w:pPr>
        <w:pStyle w:val="Tekstpodstawowywcity31"/>
        <w:spacing w:after="170" w:line="360" w:lineRule="auto"/>
        <w:ind w:left="0" w:firstLine="709"/>
        <w:rPr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 trakcie biegu terminu do wniesienia odwołania strona może zrzec się prawa do wniesienia odwołania wobec organu administracji publicznej, który wydał decyzję. Z dniem doręczenia organowi administracji publicznej oświadczenia o zrzeczen</w:t>
      </w:r>
      <w:r>
        <w:rPr>
          <w:rFonts w:ascii="Calibri" w:hAnsi="Calibri" w:cs="Times New Roman"/>
          <w:sz w:val="22"/>
          <w:szCs w:val="22"/>
        </w:rPr>
        <w:t xml:space="preserve">iu się prawa do wniesienia odwołania przez ostatnią ze stron postępowania, decyzja staje się ostateczna i prawomocna. </w:t>
      </w:r>
    </w:p>
    <w:p w:rsidR="005D37B4" w:rsidRDefault="00E93E01">
      <w:pPr>
        <w:spacing w:after="170" w:line="360" w:lineRule="auto"/>
        <w:ind w:firstLine="709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powyższym z treścią ww. decyzji oraz z dokumentacją sprawy, można zapoznać się w Wydziale Gospodarki Przestrzennej i Budownic</w:t>
      </w:r>
      <w:r>
        <w:rPr>
          <w:rFonts w:ascii="Calibri" w:hAnsi="Calibri"/>
          <w:sz w:val="22"/>
          <w:szCs w:val="22"/>
        </w:rPr>
        <w:t xml:space="preserve">twa Łódzkiego Urzędu Wojewódzkiego w Łodzi, </w:t>
      </w:r>
      <w:r>
        <w:rPr>
          <w:rFonts w:ascii="Calibri" w:hAnsi="Calibri"/>
          <w:sz w:val="22"/>
          <w:szCs w:val="22"/>
        </w:rPr>
        <w:lastRenderedPageBreak/>
        <w:t xml:space="preserve">ul. Piotrkowska 104 – </w:t>
      </w:r>
      <w:r>
        <w:rPr>
          <w:rFonts w:ascii="Calibri" w:hAnsi="Calibri"/>
          <w:sz w:val="22"/>
          <w:szCs w:val="22"/>
          <w:u w:val="single"/>
        </w:rPr>
        <w:t>tylko po wcześniejszym telefonicznym umówieniu terminu wizyty (tel. 42 664 14 98 lub 42 664 12 61)</w:t>
      </w:r>
      <w:r>
        <w:rPr>
          <w:rFonts w:ascii="Calibri" w:hAnsi="Calibri"/>
          <w:sz w:val="22"/>
          <w:szCs w:val="22"/>
        </w:rPr>
        <w:t>.</w:t>
      </w:r>
    </w:p>
    <w:p w:rsidR="005D37B4" w:rsidRDefault="00E93E01">
      <w:pPr>
        <w:pStyle w:val="Tekstpodstawowywcity31"/>
        <w:spacing w:after="170" w:line="360" w:lineRule="auto"/>
        <w:ind w:left="0" w:firstLine="709"/>
      </w:pPr>
      <w:r>
        <w:rPr>
          <w:rFonts w:ascii="Calibri" w:hAnsi="Calibri" w:cs="Times New Roman"/>
          <w:sz w:val="22"/>
          <w:szCs w:val="22"/>
        </w:rPr>
        <w:t xml:space="preserve">Treść ww. decyzji została udostępniona na stronie BIP ŁUW pod adresem: </w:t>
      </w:r>
      <w:hyperlink r:id="rId7">
        <w:r>
          <w:rPr>
            <w:rStyle w:val="czeinternetowe"/>
            <w:rFonts w:ascii="Calibri" w:hAnsi="Calibri" w:cs="Times New Roman"/>
            <w:sz w:val="22"/>
            <w:szCs w:val="22"/>
          </w:rPr>
          <w:t>https://www.gov.pl/web/uw-lodzki/wykaz-decyzji-2023</w:t>
        </w:r>
      </w:hyperlink>
      <w:r>
        <w:rPr>
          <w:rStyle w:val="czeinternetowe"/>
          <w:rFonts w:ascii="Calibri" w:hAnsi="Calibri" w:cs="Times New Roman"/>
          <w:color w:val="auto"/>
          <w:sz w:val="22"/>
          <w:szCs w:val="22"/>
          <w:u w:val="none"/>
        </w:rPr>
        <w:t>.</w:t>
      </w:r>
    </w:p>
    <w:p w:rsidR="005D37B4" w:rsidRDefault="00E93E01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lang w:eastAsia="pl-PL"/>
        </w:rPr>
        <w:t>Z up. WOJEWODY ŁÓDZKIEGO</w:t>
      </w:r>
      <w:r>
        <w:rPr>
          <w:rFonts w:ascii="Calibri" w:hAnsi="Calibri"/>
          <w:b/>
          <w:bCs/>
          <w:color w:val="000000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lang w:eastAsia="pl-PL"/>
        </w:rPr>
        <w:t>Agata Urban</w:t>
      </w:r>
      <w:r>
        <w:rPr>
          <w:rFonts w:ascii="Calibri" w:hAnsi="Calibri"/>
          <w:b/>
          <w:bCs/>
          <w:i/>
          <w:iCs/>
          <w:color w:val="000000"/>
          <w:lang w:eastAsia="pl-PL"/>
        </w:rPr>
        <w:br/>
      </w:r>
      <w:r>
        <w:rPr>
          <w:rFonts w:ascii="Calibri" w:hAnsi="Calibri"/>
          <w:b/>
          <w:bCs/>
          <w:iCs/>
          <w:color w:val="000000"/>
          <w:lang w:eastAsia="pl-PL"/>
        </w:rPr>
        <w:t xml:space="preserve">Dyrektor Wydziału </w:t>
      </w:r>
    </w:p>
    <w:p w:rsidR="005D37B4" w:rsidRDefault="00E93E01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  <w:b/>
          <w:bCs/>
          <w:iCs/>
          <w:color w:val="000000"/>
          <w:lang w:eastAsia="pl-PL"/>
        </w:rPr>
        <w:t xml:space="preserve">Gospodarki Przestrzennej </w:t>
      </w:r>
    </w:p>
    <w:p w:rsidR="005D37B4" w:rsidRDefault="00E93E01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  <w:b/>
          <w:bCs/>
          <w:iCs/>
          <w:color w:val="000000"/>
          <w:lang w:eastAsia="pl-PL"/>
        </w:rPr>
        <w:t>i Budownictwa</w:t>
      </w:r>
    </w:p>
    <w:p w:rsidR="005D37B4" w:rsidRDefault="00E93E01">
      <w:pPr>
        <w:tabs>
          <w:tab w:val="center" w:pos="6345"/>
        </w:tabs>
        <w:snapToGrid w:val="0"/>
        <w:ind w:left="4965"/>
        <w:jc w:val="center"/>
        <w:rPr>
          <w:rFonts w:ascii="Calibri" w:hAnsi="Calibri"/>
        </w:rPr>
      </w:pPr>
      <w:r>
        <w:rPr>
          <w:rFonts w:ascii="Calibri" w:hAnsi="Calibri"/>
          <w:i/>
        </w:rPr>
        <w:t>/dokument podpisany elektronicznie/</w:t>
      </w:r>
    </w:p>
    <w:p w:rsidR="005D37B4" w:rsidRDefault="00E93E01">
      <w:pPr>
        <w:pStyle w:val="Tekstpodstawowywcity31"/>
        <w:snapToGrid w:val="0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i/>
          <w:iCs/>
          <w:color w:val="000000"/>
        </w:rPr>
        <w:t xml:space="preserve"> </w:t>
      </w:r>
    </w:p>
    <w:p w:rsidR="005D37B4" w:rsidRDefault="005D37B4">
      <w:pPr>
        <w:snapToGrid w:val="0"/>
        <w:spacing w:line="360" w:lineRule="auto"/>
        <w:ind w:left="4815"/>
        <w:rPr>
          <w:rFonts w:ascii="Calibri" w:hAnsi="Calibri"/>
        </w:rPr>
      </w:pPr>
    </w:p>
    <w:sectPr w:rsidR="005D37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01" w:rsidRDefault="00E93E01">
      <w:r>
        <w:separator/>
      </w:r>
    </w:p>
  </w:endnote>
  <w:endnote w:type="continuationSeparator" w:id="0">
    <w:p w:rsidR="00E93E01" w:rsidRDefault="00E9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B4" w:rsidRDefault="00E93E01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B4" w:rsidRDefault="005D37B4">
    <w:pPr>
      <w:pStyle w:val="Stopka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01" w:rsidRDefault="00E93E01">
      <w:r>
        <w:separator/>
      </w:r>
    </w:p>
  </w:footnote>
  <w:footnote w:type="continuationSeparator" w:id="0">
    <w:p w:rsidR="00E93E01" w:rsidRDefault="00E9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B4" w:rsidRDefault="005D37B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B4" w:rsidRDefault="005D37B4">
    <w:pPr>
      <w:ind w:right="5160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54D"/>
    <w:multiLevelType w:val="multilevel"/>
    <w:tmpl w:val="09F8BA7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B4"/>
    <w:rsid w:val="00482B62"/>
    <w:rsid w:val="005D37B4"/>
    <w:rsid w:val="00E9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0DC8F-2341-4233-B075-A07C1DF8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2">
    <w:name w:val="ListLabel 2"/>
    <w:qFormat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Normalny"/>
    <w:qFormat/>
    <w:pPr>
      <w:suppressAutoHyphens w:val="0"/>
      <w:spacing w:before="280" w:after="119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wykaz-decyzji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1899-12-31T23:00:00Z</cp:lastPrinted>
  <dcterms:created xsi:type="dcterms:W3CDTF">2023-08-04T11:59:00Z</dcterms:created>
  <dcterms:modified xsi:type="dcterms:W3CDTF">2023-08-04T11:59:00Z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