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C8" w:rsidRDefault="00C978C8" w:rsidP="00C978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459A2">
        <w:rPr>
          <w:rFonts w:ascii="Times New Roman" w:eastAsia="Times New Roman" w:hAnsi="Times New Roman" w:cs="Times New Roman"/>
          <w:lang w:eastAsia="pl-PL"/>
        </w:rPr>
        <w:t>Załącznik nr 4</w:t>
      </w:r>
      <w:r>
        <w:rPr>
          <w:rFonts w:ascii="Times New Roman" w:eastAsia="Times New Roman" w:hAnsi="Times New Roman" w:cs="Times New Roman"/>
          <w:lang w:eastAsia="pl-PL"/>
        </w:rPr>
        <w:t xml:space="preserve"> B</w:t>
      </w:r>
      <w:r w:rsidRPr="008459A2">
        <w:rPr>
          <w:rFonts w:ascii="Times New Roman" w:eastAsia="Times New Roman" w:hAnsi="Times New Roman" w:cs="Times New Roman"/>
          <w:lang w:eastAsia="pl-PL"/>
        </w:rPr>
        <w:t xml:space="preserve"> – środki prawne służące pokrzywdzonemu</w:t>
      </w:r>
    </w:p>
    <w:p w:rsidR="00C978C8" w:rsidRDefault="00C978C8" w:rsidP="00A4160F">
      <w:pPr>
        <w:jc w:val="center"/>
        <w:rPr>
          <w:rFonts w:ascii="Times New Roman" w:hAnsi="Times New Roman" w:cs="Times New Roman"/>
          <w:b/>
        </w:rPr>
      </w:pPr>
    </w:p>
    <w:p w:rsidR="00C978C8" w:rsidRDefault="00C978C8" w:rsidP="00A4160F">
      <w:pPr>
        <w:jc w:val="center"/>
        <w:rPr>
          <w:rFonts w:ascii="Times New Roman" w:hAnsi="Times New Roman" w:cs="Times New Roman"/>
          <w:b/>
        </w:rPr>
      </w:pPr>
    </w:p>
    <w:p w:rsidR="00A4160F" w:rsidRPr="008459A2" w:rsidRDefault="00A4160F" w:rsidP="00A4160F">
      <w:pPr>
        <w:jc w:val="center"/>
        <w:rPr>
          <w:rFonts w:ascii="Times New Roman" w:hAnsi="Times New Roman" w:cs="Times New Roman"/>
          <w:b/>
        </w:rPr>
      </w:pPr>
      <w:r w:rsidRPr="008459A2">
        <w:rPr>
          <w:rFonts w:ascii="Times New Roman" w:hAnsi="Times New Roman" w:cs="Times New Roman"/>
          <w:b/>
        </w:rPr>
        <w:t>Odszkodowanie w prawie polskim m.in. dla pokrzywdzonego przestępstwem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4860"/>
        <w:gridCol w:w="2770"/>
      </w:tblGrid>
      <w:tr w:rsidR="00A4160F" w:rsidRPr="008459A2" w:rsidTr="00D56FF2">
        <w:tc>
          <w:tcPr>
            <w:tcW w:w="2808" w:type="dxa"/>
          </w:tcPr>
          <w:p w:rsidR="00A4160F" w:rsidRPr="008459A2" w:rsidRDefault="00A4160F" w:rsidP="00D56FF2">
            <w:pPr>
              <w:rPr>
                <w:b/>
              </w:rPr>
            </w:pPr>
            <w:r w:rsidRPr="008459A2">
              <w:rPr>
                <w:b/>
              </w:rPr>
              <w:t>Prawo cywilne</w:t>
            </w:r>
          </w:p>
        </w:tc>
        <w:tc>
          <w:tcPr>
            <w:tcW w:w="3780" w:type="dxa"/>
          </w:tcPr>
          <w:p w:rsidR="00A4160F" w:rsidRPr="008459A2" w:rsidRDefault="00A4160F" w:rsidP="00D56FF2">
            <w:pPr>
              <w:rPr>
                <w:b/>
              </w:rPr>
            </w:pPr>
            <w:r w:rsidRPr="008459A2">
              <w:rPr>
                <w:b/>
              </w:rPr>
              <w:t xml:space="preserve">Prawo karne </w:t>
            </w:r>
          </w:p>
        </w:tc>
        <w:tc>
          <w:tcPr>
            <w:tcW w:w="4860" w:type="dxa"/>
          </w:tcPr>
          <w:p w:rsidR="00A4160F" w:rsidRPr="008459A2" w:rsidRDefault="00A4160F" w:rsidP="00D56FF2">
            <w:pPr>
              <w:rPr>
                <w:b/>
              </w:rPr>
            </w:pPr>
            <w:r w:rsidRPr="008459A2">
              <w:rPr>
                <w:b/>
              </w:rPr>
              <w:t xml:space="preserve">Ustawa o państwowej kompensacie </w:t>
            </w:r>
          </w:p>
        </w:tc>
        <w:tc>
          <w:tcPr>
            <w:tcW w:w="2770" w:type="dxa"/>
          </w:tcPr>
          <w:p w:rsidR="00A4160F" w:rsidRPr="008459A2" w:rsidRDefault="00A4160F" w:rsidP="00D56FF2">
            <w:pPr>
              <w:rPr>
                <w:b/>
              </w:rPr>
            </w:pPr>
            <w:r w:rsidRPr="008459A2">
              <w:rPr>
                <w:b/>
              </w:rPr>
              <w:t>Kodeks karny wykonawczy oraz Rozporządzenie Ministra Sprawiedliwości z 29.09.2015 r. w sprawie Funduszu Pomocy Pokrzywdzonym oraz Pomocy Postpenitencjarnej</w:t>
            </w:r>
          </w:p>
        </w:tc>
      </w:tr>
      <w:tr w:rsidR="00A4160F" w:rsidRPr="008459A2" w:rsidTr="00D56FF2">
        <w:tc>
          <w:tcPr>
            <w:tcW w:w="14218" w:type="dxa"/>
            <w:gridSpan w:val="4"/>
          </w:tcPr>
          <w:p w:rsidR="00A4160F" w:rsidRPr="008459A2" w:rsidRDefault="00A4160F" w:rsidP="00D56FF2">
            <w:pPr>
              <w:jc w:val="center"/>
              <w:rPr>
                <w:b/>
              </w:rPr>
            </w:pPr>
            <w:r w:rsidRPr="008459A2">
              <w:rPr>
                <w:b/>
              </w:rPr>
              <w:t>Istota świadczenia</w:t>
            </w:r>
          </w:p>
        </w:tc>
      </w:tr>
      <w:tr w:rsidR="00A4160F" w:rsidRPr="008459A2" w:rsidTr="00D56FF2">
        <w:tc>
          <w:tcPr>
            <w:tcW w:w="2808" w:type="dxa"/>
          </w:tcPr>
          <w:p w:rsidR="00A4160F" w:rsidRPr="008459A2" w:rsidRDefault="00A4160F" w:rsidP="00D56FF2">
            <w:r w:rsidRPr="008459A2">
              <w:t>Na podstawie kodeksu cywilnego (</w:t>
            </w:r>
            <w:proofErr w:type="spellStart"/>
            <w:r w:rsidRPr="008459A2">
              <w:t>kc</w:t>
            </w:r>
            <w:proofErr w:type="spellEnd"/>
            <w:r w:rsidRPr="008459A2">
              <w:t>) pokrzywdzony może uzyskać odszkodowanie za:</w:t>
            </w:r>
          </w:p>
          <w:p w:rsidR="00A4160F" w:rsidRPr="008459A2" w:rsidRDefault="00A4160F" w:rsidP="00D56FF2">
            <w:r w:rsidRPr="008459A2">
              <w:t xml:space="preserve">- poniesioną szkodę (za uszczerbek o charakterze majątkowym, jak i niemajątkowym polegającym na ujemnych doznaniach oraz cierpieniach fizycznych i psychicznych) oraz </w:t>
            </w:r>
          </w:p>
          <w:p w:rsidR="00A4160F" w:rsidRPr="008459A2" w:rsidRDefault="00A4160F" w:rsidP="00D56FF2">
            <w:r w:rsidRPr="008459A2">
              <w:t xml:space="preserve">- doznaną krzywdę.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Naprawienie </w:t>
            </w:r>
            <w:r w:rsidRPr="008459A2">
              <w:rPr>
                <w:u w:val="single"/>
              </w:rPr>
              <w:t>szkody majątkowej</w:t>
            </w:r>
            <w:r w:rsidRPr="008459A2">
              <w:t xml:space="preserve"> obejmuje zarówno poniesione straty (</w:t>
            </w:r>
            <w:proofErr w:type="spellStart"/>
            <w:r w:rsidRPr="008459A2">
              <w:rPr>
                <w:i/>
                <w:iCs/>
              </w:rPr>
              <w:t>damnum</w:t>
            </w:r>
            <w:proofErr w:type="spellEnd"/>
            <w:r w:rsidRPr="008459A2">
              <w:rPr>
                <w:i/>
                <w:iCs/>
              </w:rPr>
              <w:t xml:space="preserve"> </w:t>
            </w:r>
            <w:proofErr w:type="spellStart"/>
            <w:r w:rsidRPr="008459A2">
              <w:rPr>
                <w:i/>
                <w:iCs/>
              </w:rPr>
              <w:t>emergens</w:t>
            </w:r>
            <w:proofErr w:type="spellEnd"/>
            <w:r w:rsidRPr="008459A2">
              <w:t>), jak i utracone korzyści (</w:t>
            </w:r>
            <w:proofErr w:type="spellStart"/>
            <w:r w:rsidRPr="008459A2">
              <w:rPr>
                <w:i/>
              </w:rPr>
              <w:t>lucrum</w:t>
            </w:r>
            <w:proofErr w:type="spellEnd"/>
            <w:r w:rsidRPr="008459A2">
              <w:rPr>
                <w:i/>
              </w:rPr>
              <w:t xml:space="preserve"> </w:t>
            </w:r>
            <w:proofErr w:type="spellStart"/>
            <w:r w:rsidRPr="008459A2">
              <w:rPr>
                <w:i/>
              </w:rPr>
              <w:t>cessans</w:t>
            </w:r>
            <w:proofErr w:type="spellEnd"/>
            <w:r w:rsidRPr="008459A2">
              <w:t xml:space="preserve">) (art. 361 </w:t>
            </w:r>
            <w:proofErr w:type="spellStart"/>
            <w:r w:rsidRPr="008459A2">
              <w:t>kc</w:t>
            </w:r>
            <w:proofErr w:type="spellEnd"/>
            <w:r w:rsidRPr="008459A2">
              <w:t>).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rPr>
                <w:u w:val="single"/>
              </w:rPr>
              <w:t>Szkoda niemajątkowa</w:t>
            </w:r>
            <w:r w:rsidRPr="008459A2">
              <w:t xml:space="preserve"> podlega naprawieniu tylko, gdy jest następstwem naruszenia dóbr osobistych poszkodowanego (zdrowie, cześć, nazwisko); określana jest wówczas mianem </w:t>
            </w:r>
            <w:r w:rsidRPr="008459A2">
              <w:lastRenderedPageBreak/>
              <w:t xml:space="preserve">krzywdy. </w:t>
            </w:r>
            <w:r w:rsidRPr="008459A2">
              <w:rPr>
                <w:u w:val="single"/>
              </w:rPr>
              <w:t>Krzywda</w:t>
            </w:r>
            <w:r w:rsidRPr="008459A2">
              <w:t xml:space="preserve"> może być następstwem wyłącznie naruszeń w sferze osobowości człowieka (art. 24 </w:t>
            </w:r>
            <w:proofErr w:type="spellStart"/>
            <w:r w:rsidRPr="008459A2">
              <w:t>kc</w:t>
            </w:r>
            <w:proofErr w:type="spellEnd"/>
            <w:r w:rsidRPr="008459A2">
              <w:t xml:space="preserve">, art. 446, 448 </w:t>
            </w:r>
            <w:proofErr w:type="spellStart"/>
            <w:r w:rsidRPr="008459A2">
              <w:t>kc</w:t>
            </w:r>
            <w:proofErr w:type="spellEnd"/>
            <w:r w:rsidRPr="008459A2">
              <w:t xml:space="preserve">).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Natomiast </w:t>
            </w:r>
            <w:r w:rsidRPr="008459A2">
              <w:rPr>
                <w:u w:val="single"/>
              </w:rPr>
              <w:t>szkoda majątkowa</w:t>
            </w:r>
            <w:r w:rsidRPr="008459A2">
              <w:t xml:space="preserve"> może stanowić konsekwencję zdarzeń bezpośrednio oddziałujących na mienie oraz na osobę poszkodowanego (art. 444 </w:t>
            </w:r>
            <w:proofErr w:type="spellStart"/>
            <w:r w:rsidRPr="008459A2">
              <w:t>kc</w:t>
            </w:r>
            <w:proofErr w:type="spellEnd"/>
            <w:r w:rsidRPr="008459A2">
              <w:t xml:space="preserve">). </w:t>
            </w:r>
          </w:p>
        </w:tc>
        <w:tc>
          <w:tcPr>
            <w:tcW w:w="3780" w:type="dxa"/>
          </w:tcPr>
          <w:p w:rsidR="00A4160F" w:rsidRPr="008459A2" w:rsidRDefault="00A4160F" w:rsidP="00D56FF2">
            <w:r w:rsidRPr="008459A2">
              <w:lastRenderedPageBreak/>
              <w:t xml:space="preserve">Na podstawie kodeksu karnego (kk) pokrzywdzony może uzyskać odszkodowanie za poniesioną szkodę (za uszczerbek o charakterze majątkowym, jak i niemajątkowym) oraz doznaną krzywdę.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Sąd karny przyznaje odszkodowanie na podstawie przepisów prawa cywilnego. Zakres przyznanego odszkodowania może być więc taki, jak na podstawie </w:t>
            </w:r>
            <w:proofErr w:type="spellStart"/>
            <w:r w:rsidRPr="008459A2">
              <w:t>kc</w:t>
            </w:r>
            <w:proofErr w:type="spellEnd"/>
            <w:r w:rsidRPr="008459A2">
              <w:t>.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Jedynie jeśli ustalenie wysokości odszkodowania jest znacznie utrudnione, sąd może orzec nawiązkę w wysokości do 200 000 zł na rzecz pokrzywdzonego lub osoby najbliższej w wypadku śmierci pokrzywdzonego (art. 46 § 1 i 2 kk).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>Orzeczenie odszkodowania lub nawiązki nie uniemożliwia dochodzenia niezaspokojonej części roszczenia przed sądem cywilnym (art. 46 § 3 kk)</w:t>
            </w:r>
          </w:p>
          <w:p w:rsidR="00A4160F" w:rsidRPr="008459A2" w:rsidRDefault="00A4160F" w:rsidP="00D56FF2"/>
          <w:p w:rsidR="00A4160F" w:rsidRPr="008459A2" w:rsidRDefault="00A4160F" w:rsidP="00D56FF2"/>
          <w:p w:rsidR="00A4160F" w:rsidRPr="008459A2" w:rsidRDefault="00A4160F" w:rsidP="00D56FF2"/>
          <w:p w:rsidR="00A4160F" w:rsidRPr="008459A2" w:rsidRDefault="00A4160F" w:rsidP="00D56FF2">
            <w:pPr>
              <w:ind w:firstLine="480"/>
              <w:jc w:val="both"/>
            </w:pPr>
          </w:p>
        </w:tc>
        <w:tc>
          <w:tcPr>
            <w:tcW w:w="4860" w:type="dxa"/>
          </w:tcPr>
          <w:p w:rsidR="00A4160F" w:rsidRPr="008459A2" w:rsidRDefault="00A4160F" w:rsidP="00D56FF2">
            <w:r w:rsidRPr="008459A2">
              <w:t xml:space="preserve">Na podstawie ustawy przyznawana jest kompensata. Kompensata nie jest równoznaczna z odszkodowaniem w rozumieniu </w:t>
            </w:r>
            <w:proofErr w:type="spellStart"/>
            <w:r w:rsidRPr="008459A2">
              <w:t>kc</w:t>
            </w:r>
            <w:proofErr w:type="spellEnd"/>
            <w:r w:rsidRPr="008459A2">
              <w:t xml:space="preserve">. Zakres bowiem obydwu świadczeń nie jest tożsamy.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>Kompensata przyznawana jest wyłącznie w związku ze:</w:t>
            </w:r>
          </w:p>
          <w:p w:rsidR="00A4160F" w:rsidRPr="008459A2" w:rsidRDefault="00A4160F" w:rsidP="00D56FF2">
            <w:r w:rsidRPr="008459A2">
              <w:t xml:space="preserve">- śmiercią pokrzywdzonego (przysługuje wówczas osobie najbliższej zdefiniowanej w ustawie) lub </w:t>
            </w:r>
          </w:p>
          <w:p w:rsidR="00A4160F" w:rsidRPr="008459A2" w:rsidRDefault="00A4160F" w:rsidP="00D56FF2">
            <w:r w:rsidRPr="008459A2">
              <w:t xml:space="preserve">- doznaniem przez pokrzywdzonego ciężkiego uszczerbku na zdrowiu, naruszenia czynności narządu ciała lub rozstroju zdrowia, trwających dłużej niż 7 dni.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Sytuacje, w których może być przyznana kompensata są więc znacznie zawężone w porównaniu do przypadków, w których może zostać przyznane odszkodowanie na podstawie </w:t>
            </w:r>
            <w:proofErr w:type="spellStart"/>
            <w:r w:rsidRPr="008459A2">
              <w:t>kc</w:t>
            </w:r>
            <w:proofErr w:type="spellEnd"/>
            <w:r w:rsidRPr="008459A2">
              <w:t xml:space="preserve"> i kk.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>Kompensata obejmuje:</w:t>
            </w:r>
          </w:p>
          <w:p w:rsidR="00A4160F" w:rsidRPr="008459A2" w:rsidRDefault="00A4160F" w:rsidP="00D56FF2">
            <w:r w:rsidRPr="008459A2">
              <w:t xml:space="preserve">1) utracone zarobki lub inne środki utrzymania (ale już nie utracone korzyści jak przy odszkodowaniu na podstawie </w:t>
            </w:r>
            <w:proofErr w:type="spellStart"/>
            <w:r w:rsidRPr="008459A2">
              <w:t>kc</w:t>
            </w:r>
            <w:proofErr w:type="spellEnd"/>
            <w:r w:rsidRPr="008459A2">
              <w:t>),</w:t>
            </w:r>
          </w:p>
          <w:p w:rsidR="00A4160F" w:rsidRPr="008459A2" w:rsidRDefault="00A4160F" w:rsidP="00D56FF2">
            <w:r w:rsidRPr="008459A2">
              <w:t>2)</w:t>
            </w:r>
            <w:r w:rsidRPr="008459A2">
              <w:rPr>
                <w:rStyle w:val="tabulatory1"/>
              </w:rPr>
              <w:t>   </w:t>
            </w:r>
            <w:r w:rsidRPr="008459A2">
              <w:t xml:space="preserve">koszty związane z leczeniem i rehabilitacją (ale już nie odszkodowanie za szkodę niemajątkową jak przy odszkodowaniu na podstawie </w:t>
            </w:r>
            <w:proofErr w:type="spellStart"/>
            <w:r w:rsidRPr="008459A2">
              <w:t>kc</w:t>
            </w:r>
            <w:proofErr w:type="spellEnd"/>
            <w:r w:rsidRPr="008459A2">
              <w:t>),</w:t>
            </w:r>
          </w:p>
          <w:p w:rsidR="00A4160F" w:rsidRPr="008459A2" w:rsidRDefault="00A4160F" w:rsidP="00D56FF2">
            <w:r w:rsidRPr="008459A2">
              <w:t>3)</w:t>
            </w:r>
            <w:r w:rsidRPr="008459A2">
              <w:rPr>
                <w:rStyle w:val="tabulatory1"/>
              </w:rPr>
              <w:t>   </w:t>
            </w:r>
            <w:r w:rsidRPr="008459A2">
              <w:t>koszty pogrzebu</w:t>
            </w:r>
          </w:p>
          <w:p w:rsidR="00A4160F" w:rsidRPr="008459A2" w:rsidRDefault="00A4160F" w:rsidP="00D56FF2"/>
          <w:p w:rsidR="00A4160F" w:rsidRPr="008459A2" w:rsidRDefault="00A4160F" w:rsidP="00D56FF2">
            <w:pPr>
              <w:rPr>
                <w:bCs/>
              </w:rPr>
            </w:pPr>
            <w:r w:rsidRPr="008459A2">
              <w:rPr>
                <w:bCs/>
              </w:rPr>
              <w:lastRenderedPageBreak/>
              <w:t xml:space="preserve">Kompensata ma charakter subsydiarny w stosunku do odszkodowania na podstawie </w:t>
            </w:r>
            <w:proofErr w:type="spellStart"/>
            <w:r w:rsidRPr="008459A2">
              <w:rPr>
                <w:bCs/>
              </w:rPr>
              <w:t>kc</w:t>
            </w:r>
            <w:proofErr w:type="spellEnd"/>
            <w:r w:rsidRPr="008459A2">
              <w:rPr>
                <w:bCs/>
              </w:rPr>
              <w:t xml:space="preserve"> i kk. Jest przyznawana, jeśli pokrzywdzony nie może uzyskać świadczeń objętych kompensatą od sprawcy lub z innych źródeł wskazanych wprost w ustawie (tj. z tytułu ubezpieczenia lub ze środków pomocy społecznej). </w:t>
            </w:r>
          </w:p>
          <w:p w:rsidR="00A4160F" w:rsidRPr="008459A2" w:rsidRDefault="00A4160F" w:rsidP="00D56FF2">
            <w:pPr>
              <w:rPr>
                <w:bCs/>
              </w:rPr>
            </w:pPr>
          </w:p>
          <w:p w:rsidR="00A4160F" w:rsidRPr="008459A2" w:rsidRDefault="00A4160F" w:rsidP="00D56FF2">
            <w:pPr>
              <w:rPr>
                <w:b/>
                <w:bCs/>
              </w:rPr>
            </w:pPr>
          </w:p>
        </w:tc>
        <w:tc>
          <w:tcPr>
            <w:tcW w:w="2770" w:type="dxa"/>
          </w:tcPr>
          <w:p w:rsidR="00A4160F" w:rsidRPr="008459A2" w:rsidRDefault="00A4160F" w:rsidP="00D56FF2">
            <w:r w:rsidRPr="008459A2">
              <w:lastRenderedPageBreak/>
              <w:t xml:space="preserve">Świadczenie z Funduszu na rzecz pokrzywdzonych nie stanowi ani odszkodowania w rozumieniu </w:t>
            </w:r>
            <w:proofErr w:type="spellStart"/>
            <w:r w:rsidRPr="008459A2">
              <w:t>kc</w:t>
            </w:r>
            <w:proofErr w:type="spellEnd"/>
            <w:r w:rsidRPr="008459A2">
              <w:t xml:space="preserve">, ani kompensaty w rozumieniu ustawy o państwowej kompensacie. Jest ono formą pomocy finansowej (i nie tylko) udzielanej pokrzywdzonym zgodnie z bieżącymi ich potrzebami i niekoniecznie w związku z powstałymi szkodami na skutek przestępstwa. </w:t>
            </w:r>
          </w:p>
          <w:p w:rsidR="00A4160F" w:rsidRPr="008459A2" w:rsidRDefault="00A4160F" w:rsidP="00D56FF2">
            <w:r w:rsidRPr="008459A2">
              <w:t>W związku ze skutkami przestępstwa pomoc finansowa może być przyznawana pokrzywdzonym z Funduszu m.in. na pokrycie kosztów:</w:t>
            </w:r>
          </w:p>
          <w:p w:rsidR="00A4160F" w:rsidRPr="008459A2" w:rsidRDefault="00A4160F" w:rsidP="00D56FF2">
            <w:r w:rsidRPr="008459A2">
              <w:t>- związanych z psychoterapią lub pomocą psychologiczną,</w:t>
            </w:r>
          </w:p>
          <w:p w:rsidR="00A4160F" w:rsidRPr="008459A2" w:rsidRDefault="00A4160F" w:rsidP="00D56FF2">
            <w:r w:rsidRPr="008459A2">
              <w:t xml:space="preserve">- świadczeń zdrowotnych </w:t>
            </w:r>
          </w:p>
          <w:p w:rsidR="00A4160F" w:rsidRPr="008459A2" w:rsidRDefault="00A4160F" w:rsidP="00D56FF2">
            <w:r w:rsidRPr="008459A2">
              <w:t xml:space="preserve">- związanych z kształceniem, </w:t>
            </w:r>
          </w:p>
          <w:p w:rsidR="00A4160F" w:rsidRPr="008459A2" w:rsidRDefault="00A4160F" w:rsidP="00D56FF2">
            <w:r w:rsidRPr="008459A2">
              <w:t>- pomocy prawnej i tłumacza,</w:t>
            </w:r>
          </w:p>
          <w:p w:rsidR="00A4160F" w:rsidRPr="008459A2" w:rsidRDefault="00A4160F" w:rsidP="00D56FF2">
            <w:r w:rsidRPr="008459A2">
              <w:t>- szkoleń i kursów podnoszących kwalifikacje,</w:t>
            </w:r>
          </w:p>
          <w:p w:rsidR="00A4160F" w:rsidRPr="008459A2" w:rsidRDefault="00A4160F" w:rsidP="00D56FF2">
            <w:r w:rsidRPr="008459A2">
              <w:t xml:space="preserve">- czasowego zakwaterowania </w:t>
            </w:r>
          </w:p>
          <w:p w:rsidR="00A4160F" w:rsidRPr="008459A2" w:rsidRDefault="00A4160F" w:rsidP="00D56FF2">
            <w:r w:rsidRPr="008459A2">
              <w:lastRenderedPageBreak/>
              <w:t>oraz w wielu innych przypadkach np.:</w:t>
            </w:r>
          </w:p>
          <w:p w:rsidR="00A4160F" w:rsidRPr="008459A2" w:rsidRDefault="00A4160F" w:rsidP="00D56FF2">
            <w:r w:rsidRPr="008459A2">
              <w:t xml:space="preserve">- (patrz odrębne szczegółowe informacje dotyczące funkcjonowania Funduszu). </w:t>
            </w:r>
          </w:p>
        </w:tc>
      </w:tr>
      <w:tr w:rsidR="00A4160F" w:rsidRPr="008459A2" w:rsidTr="00D56FF2">
        <w:tc>
          <w:tcPr>
            <w:tcW w:w="14218" w:type="dxa"/>
            <w:gridSpan w:val="4"/>
          </w:tcPr>
          <w:p w:rsidR="00A4160F" w:rsidRPr="008459A2" w:rsidRDefault="00A4160F" w:rsidP="00D56FF2">
            <w:pPr>
              <w:jc w:val="center"/>
              <w:rPr>
                <w:b/>
              </w:rPr>
            </w:pPr>
            <w:r w:rsidRPr="008459A2">
              <w:rPr>
                <w:b/>
              </w:rPr>
              <w:lastRenderedPageBreak/>
              <w:t>Dochodzenie</w:t>
            </w:r>
          </w:p>
        </w:tc>
      </w:tr>
      <w:tr w:rsidR="00A4160F" w:rsidRPr="008459A2" w:rsidTr="00D56FF2">
        <w:tc>
          <w:tcPr>
            <w:tcW w:w="2808" w:type="dxa"/>
          </w:tcPr>
          <w:p w:rsidR="00A4160F" w:rsidRPr="008459A2" w:rsidRDefault="00A4160F" w:rsidP="00D56FF2">
            <w:r w:rsidRPr="008459A2">
              <w:t>Uzyskanie odszkodowania w postępowaniu cywilnym wymaga złożenia pozwu zgodnego z wymogami formalnymi i w określonym terminie (przed upływem terminu przedawnienia). Przedawnienie dla roszczeń o odszkodowanie wynosi 10 lat. Powództwo musi być opłacone. Wysokość opłaty zależy od wysokości dochodzonego roszczenia.</w:t>
            </w:r>
          </w:p>
          <w:p w:rsidR="00A4160F" w:rsidRPr="008459A2" w:rsidRDefault="00A4160F" w:rsidP="00D56FF2">
            <w:r w:rsidRPr="008459A2">
              <w:t xml:space="preserve"> </w:t>
            </w:r>
          </w:p>
          <w:p w:rsidR="00A4160F" w:rsidRPr="008459A2" w:rsidRDefault="00A4160F" w:rsidP="00D56FF2">
            <w:pPr>
              <w:jc w:val="both"/>
            </w:pPr>
            <w:r w:rsidRPr="008459A2">
              <w:t xml:space="preserve">Prokurator może żądać wszczęcia postępowania w każdej sprawie, jak również wziąć udział w każdym toczącym się już postępowaniu, jeżeli według jego oceny wymaga tego ochrona praworządności, praw obywateli lub interesu społecznego. </w:t>
            </w:r>
          </w:p>
          <w:p w:rsidR="00A4160F" w:rsidRPr="008459A2" w:rsidRDefault="00A4160F" w:rsidP="00D56FF2"/>
        </w:tc>
        <w:tc>
          <w:tcPr>
            <w:tcW w:w="3780" w:type="dxa"/>
          </w:tcPr>
          <w:p w:rsidR="00A4160F" w:rsidRPr="008459A2" w:rsidRDefault="00A4160F" w:rsidP="00D56FF2">
            <w:r w:rsidRPr="008459A2">
              <w:t xml:space="preserve">System dochodzenia odszkodowania w toku procesu karnego uległ znacznemu uproszczeniu dzięki zmianom wprowadzonym do kk ustawą z 20.02.2015 r. o zmianie ustawy – Kodeks karny oraz niektórych innych ustaw (obowiązującą od 1.07.2015 r.).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>Główne zmiany polegały na:</w:t>
            </w:r>
          </w:p>
          <w:p w:rsidR="00A4160F" w:rsidRPr="008459A2" w:rsidRDefault="00A4160F" w:rsidP="00D56FF2">
            <w:r w:rsidRPr="008459A2">
              <w:t>- rezygnacji z możliwości złożenia przez pokrzywdzonego odrębnego powództwa cywilnego w toku postępowania karnego,</w:t>
            </w:r>
          </w:p>
          <w:p w:rsidR="00A4160F" w:rsidRPr="008459A2" w:rsidRDefault="00A4160F" w:rsidP="00D56FF2">
            <w:r w:rsidRPr="008459A2">
              <w:t xml:space="preserve">- wprowadzeniu możliwości wystąpienia z wnioskiem o odszkodowanie, </w:t>
            </w:r>
          </w:p>
          <w:p w:rsidR="00A4160F" w:rsidRPr="008459A2" w:rsidRDefault="00A4160F" w:rsidP="00D56FF2">
            <w:r w:rsidRPr="008459A2">
              <w:t xml:space="preserve">- wydłużenie terminu na  złożenie wniosku o odszkodowanie (w porównaniu z terminem do złożenia powództwa cywilnego). </w:t>
            </w:r>
          </w:p>
          <w:p w:rsidR="00A4160F" w:rsidRPr="008459A2" w:rsidRDefault="00A4160F" w:rsidP="00D56FF2">
            <w:r w:rsidRPr="008459A2">
              <w:t>Jednocześnie utrzymano możliwość orzeczenia odszkodowania z urzędu.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Instytucja powództwa cywilnego łączyła się z koniecznością spełnienia licznych wymogów formalnych wskazanych w Kodeksie postępowania cywilnego, wykazywania inicjatywy dowodowej w kontradyktoryjnym procesie w przedmiocie powództwa, a ponadto z ryzykiem poniesienia kosztów procesu wynikłych z </w:t>
            </w:r>
            <w:r w:rsidRPr="008459A2">
              <w:lastRenderedPageBreak/>
              <w:t xml:space="preserve">oddalonego powództwa cywilnego.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>Wniosek o odszkodowanie może być złożony w każdej formie i w przypadku każdego przestępstwa. Złożenie wniosku możliwe jest aż do zakończenia przewodu sądowego przed sądem I instancji. Wniosek obliguje sąd do orzeczenia odszkodowania bądź też nawiązki, jeśli oszacowanie odszkodowania w postępowaniu karnym nie jest możliwe.</w:t>
            </w:r>
          </w:p>
          <w:p w:rsidR="00A4160F" w:rsidRPr="008459A2" w:rsidRDefault="00A4160F" w:rsidP="00D56FF2">
            <w:r w:rsidRPr="008459A2">
              <w:t xml:space="preserve">Wniosek może być złożony zarówno przez pokrzywdzonego, jak i prokuratora. </w:t>
            </w:r>
          </w:p>
        </w:tc>
        <w:tc>
          <w:tcPr>
            <w:tcW w:w="4860" w:type="dxa"/>
          </w:tcPr>
          <w:p w:rsidR="00A4160F" w:rsidRPr="008459A2" w:rsidRDefault="00A4160F" w:rsidP="00D56FF2">
            <w:r w:rsidRPr="008459A2">
              <w:lastRenderedPageBreak/>
              <w:t>Wniosek o przyznanie kompensaty składa się do organu pomocniczego w państwie, w którym osoba posiada stałe miejsce pobytu albo do właściwego  organu orzekającego. Organem pomocniczym w Polsce jest prokurator, zaś organem orzekającym sąd.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Jeśli przestępstwo zostało popełnione na terytorium innego państwa UE niż państwo stałego pobytu pokrzywdzonego, wówczas pokrzywdzony bezpośrednio bądź za pośrednictwem organu pomocniczego przekazuje wniosek o kompensatę do właściwego organu orzekającego w państwie popełnienia przestępstwa. W Polsce organem orzekającym o kompensacie jest sąd.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>Prokurator w Polsce prócz przekazywania wniosków o kompensatą, również:</w:t>
            </w:r>
          </w:p>
          <w:p w:rsidR="00A4160F" w:rsidRPr="008459A2" w:rsidRDefault="00A4160F" w:rsidP="00D56FF2">
            <w:r w:rsidRPr="008459A2">
              <w:t>- przesłuchuje osoby wskazane przez organy orzekające o kompensacie w innych państwach UE</w:t>
            </w:r>
          </w:p>
          <w:p w:rsidR="00A4160F" w:rsidRPr="008459A2" w:rsidRDefault="00A4160F" w:rsidP="00D56FF2">
            <w:r w:rsidRPr="008459A2">
              <w:t>- dostarcza przy współpracy z osobami uprawnionymi do kompensaty dodatkowe informacje i dokumenty organom orzekającym w państwach UE niezbędne do uzyskania świadczenia.</w:t>
            </w:r>
          </w:p>
          <w:p w:rsidR="00A4160F" w:rsidRPr="008459A2" w:rsidRDefault="00A4160F" w:rsidP="00D56FF2">
            <w:r w:rsidRPr="008459A2">
              <w:t xml:space="preserve"> </w:t>
            </w:r>
          </w:p>
          <w:p w:rsidR="00A4160F" w:rsidRPr="008459A2" w:rsidRDefault="00A4160F" w:rsidP="00D56FF2">
            <w:r w:rsidRPr="008459A2">
              <w:t xml:space="preserve">Sąd w Polsce właściwy do orzeczenia kompensaty może zwrócić się do organu pomocniczego w innym państwie UE o przekazanie dodatkowych informacji i dokumentów oraz o przesłuchanie osób. </w:t>
            </w:r>
          </w:p>
          <w:p w:rsidR="00A4160F" w:rsidRPr="008459A2" w:rsidRDefault="00A4160F" w:rsidP="00D56FF2"/>
          <w:p w:rsidR="00A4160F" w:rsidRPr="008459A2" w:rsidRDefault="00A4160F" w:rsidP="00D56FF2">
            <w:r w:rsidRPr="008459A2">
              <w:t xml:space="preserve">Organy pomocnicze i orzekające przekazują sobie </w:t>
            </w:r>
            <w:r w:rsidRPr="008459A2">
              <w:lastRenderedPageBreak/>
              <w:t xml:space="preserve">korespondencję w sprawie wniosku o kompensatę oraz odpis decyzji w tym przedmiocie. </w:t>
            </w:r>
          </w:p>
        </w:tc>
        <w:tc>
          <w:tcPr>
            <w:tcW w:w="2770" w:type="dxa"/>
          </w:tcPr>
          <w:p w:rsidR="00A4160F" w:rsidRPr="008459A2" w:rsidRDefault="00A4160F" w:rsidP="00D56FF2">
            <w:r w:rsidRPr="008459A2">
              <w:lastRenderedPageBreak/>
              <w:t xml:space="preserve">Pomoc z Funduszu udzielana jest pokrzywdzonym na ich wniosek, po przedstawieniu przez nich dokumentów potwierdzających fakt pokrzywdzenia przestępstwem (np. zawiadomienie o popełnieniu przestępstwa, postanowienia o wszczęciu postępowania). Pomoc z Funduszu ma również charakter subsydiarny, tj. jest udzielana w zakresie, w jakim pokrzywdzony nie może uzyskać świadczeń z innych źródeł (z ubezpieczenia czy Narodowego Funduszu Zdrowia). Niemniej w sytuacji, gdy pokrzywdzony musiałby czekać na środki z innych źródeł przez dłuższy czas,  wówczas pomoc przyznawana jest z Funduszu. </w:t>
            </w:r>
          </w:p>
        </w:tc>
      </w:tr>
    </w:tbl>
    <w:p w:rsidR="002265E8" w:rsidRDefault="002265E8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p w:rsidR="009E4543" w:rsidRDefault="009E4543"/>
    <w:sectPr w:rsidR="009E4543" w:rsidSect="00C978C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0F"/>
    <w:rsid w:val="002265E8"/>
    <w:rsid w:val="005E4817"/>
    <w:rsid w:val="00863A90"/>
    <w:rsid w:val="009E4543"/>
    <w:rsid w:val="00A4160F"/>
    <w:rsid w:val="00C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41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1">
    <w:name w:val="tabulatory1"/>
    <w:basedOn w:val="Domylnaczcionkaakapitu"/>
    <w:rsid w:val="00A4160F"/>
  </w:style>
  <w:style w:type="paragraph" w:styleId="Tekstdymka">
    <w:name w:val="Balloon Text"/>
    <w:basedOn w:val="Normalny"/>
    <w:link w:val="TekstdymkaZnak"/>
    <w:uiPriority w:val="99"/>
    <w:semiHidden/>
    <w:unhideWhenUsed/>
    <w:rsid w:val="00A4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41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1">
    <w:name w:val="tabulatory1"/>
    <w:basedOn w:val="Domylnaczcionkaakapitu"/>
    <w:rsid w:val="00A4160F"/>
  </w:style>
  <w:style w:type="paragraph" w:styleId="Tekstdymka">
    <w:name w:val="Balloon Text"/>
    <w:basedOn w:val="Normalny"/>
    <w:link w:val="TekstdymkaZnak"/>
    <w:uiPriority w:val="99"/>
    <w:semiHidden/>
    <w:unhideWhenUsed/>
    <w:rsid w:val="00A4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Matysek Agnieszka  (DWMPC)</dc:creator>
  <cp:lastModifiedBy>Kaczor Paweł  (DWMPC)</cp:lastModifiedBy>
  <cp:revision>2</cp:revision>
  <cp:lastPrinted>2017-09-25T07:42:00Z</cp:lastPrinted>
  <dcterms:created xsi:type="dcterms:W3CDTF">2017-09-25T07:44:00Z</dcterms:created>
  <dcterms:modified xsi:type="dcterms:W3CDTF">2017-09-25T07:44:00Z</dcterms:modified>
</cp:coreProperties>
</file>