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87" w:rsidRDefault="00F54287" w:rsidP="001363F9">
      <w:pPr>
        <w:spacing w:line="360" w:lineRule="auto"/>
        <w:rPr>
          <w:rFonts w:ascii="Tahoma" w:hAnsi="Tahoma" w:cs="Tahoma"/>
          <w:sz w:val="21"/>
          <w:szCs w:val="21"/>
        </w:rPr>
      </w:pPr>
      <w:bookmarkStart w:id="0" w:name="_GoBack"/>
      <w:bookmarkEnd w:id="0"/>
    </w:p>
    <w:p w:rsidR="00CB6419" w:rsidRDefault="00CB6419" w:rsidP="00CB6419">
      <w:pPr>
        <w:shd w:val="clear" w:color="auto" w:fill="FFFFFF"/>
        <w:spacing w:after="225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Kostrzyńsko-Słubicka Specjalna Strefa Ekonomiczna Spółka Akcyjna</w:t>
      </w:r>
    </w:p>
    <w:p w:rsidR="00CB6419" w:rsidRDefault="00CB6419" w:rsidP="00CB6419">
      <w:pPr>
        <w:shd w:val="clear" w:color="auto" w:fill="FFFFFF"/>
        <w:spacing w:after="22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 siedzibą w Kostrzynie nad Odrą</w:t>
      </w:r>
    </w:p>
    <w:p w:rsidR="00CB6419" w:rsidRDefault="00AC50C9" w:rsidP="00CB6419">
      <w:pPr>
        <w:shd w:val="clear" w:color="auto" w:fill="FFFFFF"/>
        <w:spacing w:after="22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zaprasza do </w:t>
      </w:r>
      <w:r w:rsidR="00CB6419">
        <w:rPr>
          <w:rFonts w:ascii="Tahoma" w:hAnsi="Tahoma" w:cs="Tahoma"/>
          <w:b/>
          <w:bCs/>
          <w:sz w:val="20"/>
          <w:szCs w:val="20"/>
        </w:rPr>
        <w:t>I przetargu pisemnego nieograniczonego mającego na celu:</w:t>
      </w:r>
    </w:p>
    <w:p w:rsidR="00CB6419" w:rsidRDefault="00CB6419" w:rsidP="00CB6419">
      <w:pPr>
        <w:widowControl w:val="0"/>
        <w:tabs>
          <w:tab w:val="right" w:leader="hyphen" w:pos="99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wyłonienie podmiotu, który nabędzie prawo własności</w:t>
      </w:r>
      <w:r w:rsidR="00A6239C">
        <w:rPr>
          <w:rFonts w:ascii="Tahoma" w:hAnsi="Tahoma" w:cs="Tahoma"/>
          <w:sz w:val="20"/>
          <w:szCs w:val="20"/>
        </w:rPr>
        <w:t xml:space="preserve"> zabudowanej</w:t>
      </w:r>
      <w:r>
        <w:rPr>
          <w:rFonts w:ascii="Tahoma" w:hAnsi="Tahoma" w:cs="Tahoma"/>
          <w:sz w:val="20"/>
          <w:szCs w:val="20"/>
        </w:rPr>
        <w:t xml:space="preserve"> nieruchomości gruntow</w:t>
      </w:r>
      <w:r w:rsidR="00D76CE2">
        <w:rPr>
          <w:rFonts w:ascii="Tahoma" w:hAnsi="Tahoma" w:cs="Tahoma"/>
          <w:sz w:val="20"/>
          <w:szCs w:val="20"/>
        </w:rPr>
        <w:t>ej</w:t>
      </w:r>
      <w:r w:rsidR="00CA2E98">
        <w:rPr>
          <w:rFonts w:ascii="Tahoma" w:hAnsi="Tahoma" w:cs="Tahoma"/>
          <w:sz w:val="20"/>
          <w:szCs w:val="20"/>
        </w:rPr>
        <w:t xml:space="preserve"> </w:t>
      </w:r>
      <w:r w:rsidR="00AC50C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stanowiąc</w:t>
      </w:r>
      <w:r w:rsidR="00D76CE2">
        <w:rPr>
          <w:rFonts w:ascii="Tahoma" w:hAnsi="Tahoma" w:cs="Tahoma"/>
          <w:sz w:val="20"/>
          <w:szCs w:val="20"/>
        </w:rPr>
        <w:t>ej</w:t>
      </w:r>
      <w:r>
        <w:rPr>
          <w:rFonts w:ascii="Tahoma" w:hAnsi="Tahoma" w:cs="Tahoma"/>
          <w:sz w:val="20"/>
          <w:szCs w:val="20"/>
        </w:rPr>
        <w:t xml:space="preserve"> własność Kostrzyńsko-Słubickiej Specjalnej Strefy Ekonomicznej S.A., oznaczon</w:t>
      </w:r>
      <w:r w:rsidR="00D76CE2">
        <w:rPr>
          <w:rFonts w:ascii="Tahoma" w:hAnsi="Tahoma" w:cs="Tahoma"/>
          <w:sz w:val="20"/>
          <w:szCs w:val="20"/>
        </w:rPr>
        <w:t>ej</w:t>
      </w:r>
      <w:r>
        <w:rPr>
          <w:rFonts w:ascii="Tahoma" w:hAnsi="Tahoma" w:cs="Tahoma"/>
          <w:sz w:val="20"/>
          <w:szCs w:val="20"/>
        </w:rPr>
        <w:t xml:space="preserve"> numer</w:t>
      </w:r>
      <w:r w:rsidR="00D76CE2">
        <w:rPr>
          <w:rFonts w:ascii="Tahoma" w:hAnsi="Tahoma" w:cs="Tahoma"/>
          <w:sz w:val="20"/>
          <w:szCs w:val="20"/>
        </w:rPr>
        <w:t>em</w:t>
      </w:r>
      <w:r>
        <w:rPr>
          <w:rFonts w:ascii="Tahoma" w:hAnsi="Tahoma" w:cs="Tahoma"/>
          <w:sz w:val="20"/>
          <w:szCs w:val="20"/>
        </w:rPr>
        <w:t xml:space="preserve"> ewidencyjnym dział</w:t>
      </w:r>
      <w:r w:rsidR="00D76CE2">
        <w:rPr>
          <w:rFonts w:ascii="Tahoma" w:hAnsi="Tahoma" w:cs="Tahoma"/>
          <w:sz w:val="20"/>
          <w:szCs w:val="20"/>
        </w:rPr>
        <w:t xml:space="preserve">ki </w:t>
      </w:r>
      <w:r w:rsidR="00CA2E98">
        <w:rPr>
          <w:rFonts w:ascii="Tahoma" w:hAnsi="Tahoma" w:cs="Tahoma"/>
          <w:sz w:val="20"/>
          <w:szCs w:val="20"/>
        </w:rPr>
        <w:t>369/3</w:t>
      </w:r>
      <w:r>
        <w:rPr>
          <w:rFonts w:ascii="Tahoma" w:hAnsi="Tahoma" w:cs="Tahoma"/>
          <w:sz w:val="20"/>
          <w:szCs w:val="20"/>
        </w:rPr>
        <w:t xml:space="preserve"> </w:t>
      </w:r>
      <w:r w:rsidR="00AC50C9">
        <w:rPr>
          <w:rFonts w:ascii="Tahoma" w:eastAsia="Calibri" w:hAnsi="Tahoma" w:cs="Tahoma"/>
          <w:sz w:val="20"/>
          <w:szCs w:val="20"/>
          <w:lang w:eastAsia="en-US"/>
        </w:rPr>
        <w:t xml:space="preserve">o powierzchni </w:t>
      </w:r>
      <w:r w:rsidR="00391C83">
        <w:rPr>
          <w:rFonts w:ascii="Tahoma" w:eastAsia="Calibri" w:hAnsi="Tahoma" w:cs="Tahoma"/>
          <w:sz w:val="20"/>
          <w:szCs w:val="20"/>
          <w:lang w:eastAsia="en-US"/>
        </w:rPr>
        <w:t xml:space="preserve">0,5944 </w:t>
      </w:r>
      <w:r w:rsidR="00AC50C9">
        <w:rPr>
          <w:rFonts w:ascii="Tahoma" w:eastAsia="Calibri" w:hAnsi="Tahoma" w:cs="Tahoma"/>
          <w:sz w:val="20"/>
          <w:szCs w:val="20"/>
          <w:lang w:eastAsia="en-US"/>
        </w:rPr>
        <w:t xml:space="preserve">ha, </w:t>
      </w:r>
      <w:r>
        <w:rPr>
          <w:rFonts w:ascii="Tahoma" w:hAnsi="Tahoma" w:cs="Tahoma"/>
          <w:sz w:val="20"/>
          <w:szCs w:val="20"/>
        </w:rPr>
        <w:t>położon</w:t>
      </w:r>
      <w:r w:rsidR="00D76CE2">
        <w:rPr>
          <w:rFonts w:ascii="Tahoma" w:hAnsi="Tahoma" w:cs="Tahoma"/>
          <w:sz w:val="20"/>
          <w:szCs w:val="20"/>
        </w:rPr>
        <w:t>ej</w:t>
      </w:r>
      <w:r>
        <w:rPr>
          <w:rFonts w:ascii="Tahoma" w:hAnsi="Tahoma" w:cs="Tahoma"/>
          <w:sz w:val="20"/>
          <w:szCs w:val="20"/>
        </w:rPr>
        <w:t xml:space="preserve"> w obrębie ewidencyjnym </w:t>
      </w:r>
      <w:r w:rsidR="00973832">
        <w:rPr>
          <w:rFonts w:ascii="Tahoma" w:hAnsi="Tahoma" w:cs="Tahoma"/>
          <w:sz w:val="20"/>
          <w:szCs w:val="20"/>
        </w:rPr>
        <w:t xml:space="preserve">             </w:t>
      </w:r>
      <w:r w:rsidR="00391C83">
        <w:rPr>
          <w:rFonts w:ascii="Tahoma" w:hAnsi="Tahoma" w:cs="Tahoma"/>
          <w:sz w:val="20"/>
          <w:szCs w:val="20"/>
        </w:rPr>
        <w:t>7 Chróścik</w:t>
      </w:r>
      <w:r w:rsidR="00D76CE2">
        <w:rPr>
          <w:rFonts w:ascii="Tahoma" w:hAnsi="Tahoma" w:cs="Tahoma"/>
          <w:sz w:val="20"/>
          <w:szCs w:val="20"/>
        </w:rPr>
        <w:t xml:space="preserve"> m. </w:t>
      </w:r>
      <w:r w:rsidR="00391C83">
        <w:rPr>
          <w:rFonts w:ascii="Tahoma" w:hAnsi="Tahoma" w:cs="Tahoma"/>
          <w:sz w:val="20"/>
          <w:szCs w:val="20"/>
        </w:rPr>
        <w:t>Gorzów Wlkp.</w:t>
      </w:r>
      <w:r w:rsidR="00D76CE2">
        <w:rPr>
          <w:rFonts w:ascii="Tahoma" w:hAnsi="Tahoma" w:cs="Tahoma"/>
          <w:sz w:val="20"/>
          <w:szCs w:val="20"/>
        </w:rPr>
        <w:t xml:space="preserve"> </w:t>
      </w:r>
    </w:p>
    <w:p w:rsidR="00D76CE2" w:rsidRDefault="00D76CE2" w:rsidP="00CB6419">
      <w:pPr>
        <w:widowControl w:val="0"/>
        <w:tabs>
          <w:tab w:val="right" w:leader="hyphen" w:pos="9920"/>
        </w:tabs>
        <w:jc w:val="both"/>
        <w:rPr>
          <w:rFonts w:ascii="Tahoma" w:hAnsi="Tahoma" w:cs="Tahoma"/>
          <w:color w:val="FF0000"/>
          <w:sz w:val="20"/>
          <w:szCs w:val="20"/>
        </w:rPr>
      </w:pPr>
    </w:p>
    <w:p w:rsidR="00D76CE2" w:rsidRDefault="00CB6419" w:rsidP="00CB6419">
      <w:pPr>
        <w:widowControl w:val="0"/>
        <w:tabs>
          <w:tab w:val="right" w:leader="hyphen" w:pos="99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  <w:r>
        <w:rPr>
          <w:rFonts w:ascii="Tahoma" w:hAnsi="Tahoma" w:cs="Tahoma"/>
          <w:sz w:val="20"/>
          <w:szCs w:val="20"/>
        </w:rPr>
        <w:t xml:space="preserve"> </w:t>
      </w:r>
      <w:r w:rsidR="00D76CE2">
        <w:rPr>
          <w:rFonts w:ascii="Tahoma" w:hAnsi="Tahoma" w:cs="Tahoma"/>
          <w:sz w:val="20"/>
          <w:szCs w:val="20"/>
        </w:rPr>
        <w:t>Przedmiotem sprzedaży jest nieruchomość</w:t>
      </w:r>
      <w:r w:rsidR="00D76CE2" w:rsidRPr="00D76CE2">
        <w:rPr>
          <w:rFonts w:ascii="Tahoma" w:hAnsi="Tahoma" w:cs="Tahoma"/>
          <w:sz w:val="20"/>
          <w:szCs w:val="20"/>
        </w:rPr>
        <w:t xml:space="preserve"> gruntow</w:t>
      </w:r>
      <w:r w:rsidR="00D76CE2">
        <w:rPr>
          <w:rFonts w:ascii="Tahoma" w:hAnsi="Tahoma" w:cs="Tahoma"/>
          <w:sz w:val="20"/>
          <w:szCs w:val="20"/>
        </w:rPr>
        <w:t>a</w:t>
      </w:r>
      <w:r w:rsidR="00D76CE2" w:rsidRPr="00D76CE2">
        <w:rPr>
          <w:rFonts w:ascii="Tahoma" w:hAnsi="Tahoma" w:cs="Tahoma"/>
          <w:sz w:val="20"/>
          <w:szCs w:val="20"/>
        </w:rPr>
        <w:t xml:space="preserve"> oznaczon</w:t>
      </w:r>
      <w:r w:rsidR="00D76CE2">
        <w:rPr>
          <w:rFonts w:ascii="Tahoma" w:hAnsi="Tahoma" w:cs="Tahoma"/>
          <w:sz w:val="20"/>
          <w:szCs w:val="20"/>
        </w:rPr>
        <w:t>a</w:t>
      </w:r>
      <w:r w:rsidR="00D76CE2" w:rsidRPr="00D76CE2">
        <w:rPr>
          <w:rFonts w:ascii="Tahoma" w:hAnsi="Tahoma" w:cs="Tahoma"/>
          <w:sz w:val="20"/>
          <w:szCs w:val="20"/>
        </w:rPr>
        <w:t xml:space="preserve"> numerem ewidencyjnym działki </w:t>
      </w:r>
      <w:r w:rsidR="00391C83">
        <w:rPr>
          <w:rFonts w:ascii="Tahoma" w:hAnsi="Tahoma" w:cs="Tahoma"/>
          <w:sz w:val="20"/>
          <w:szCs w:val="20"/>
        </w:rPr>
        <w:t>369/3</w:t>
      </w:r>
      <w:r w:rsidR="00D76CE2" w:rsidRPr="00D76CE2">
        <w:rPr>
          <w:rFonts w:ascii="Tahoma" w:hAnsi="Tahoma" w:cs="Tahoma"/>
          <w:sz w:val="20"/>
          <w:szCs w:val="20"/>
        </w:rPr>
        <w:t xml:space="preserve"> o powierzchni 0,</w:t>
      </w:r>
      <w:r w:rsidR="00391C83">
        <w:rPr>
          <w:rFonts w:ascii="Tahoma" w:hAnsi="Tahoma" w:cs="Tahoma"/>
          <w:sz w:val="20"/>
          <w:szCs w:val="20"/>
        </w:rPr>
        <w:t>5944</w:t>
      </w:r>
      <w:r w:rsidR="00D76CE2" w:rsidRPr="00D76CE2">
        <w:rPr>
          <w:rFonts w:ascii="Tahoma" w:hAnsi="Tahoma" w:cs="Tahoma"/>
          <w:sz w:val="20"/>
          <w:szCs w:val="20"/>
        </w:rPr>
        <w:t xml:space="preserve"> ha, </w:t>
      </w:r>
      <w:r w:rsidR="00391C83">
        <w:rPr>
          <w:rFonts w:ascii="Tahoma" w:hAnsi="Tahoma" w:cs="Tahoma"/>
          <w:sz w:val="20"/>
          <w:szCs w:val="20"/>
        </w:rPr>
        <w:t xml:space="preserve">zabudowana </w:t>
      </w:r>
      <w:r w:rsidR="00A6239C">
        <w:rPr>
          <w:rFonts w:ascii="Tahoma" w:hAnsi="Tahoma" w:cs="Tahoma"/>
          <w:sz w:val="20"/>
          <w:szCs w:val="20"/>
        </w:rPr>
        <w:t>częściowo drogą i chodnik</w:t>
      </w:r>
      <w:r w:rsidR="00973832">
        <w:rPr>
          <w:rFonts w:ascii="Tahoma" w:hAnsi="Tahoma" w:cs="Tahoma"/>
          <w:sz w:val="20"/>
          <w:szCs w:val="20"/>
        </w:rPr>
        <w:t>iem</w:t>
      </w:r>
      <w:r w:rsidR="00A6239C">
        <w:rPr>
          <w:rFonts w:ascii="Tahoma" w:hAnsi="Tahoma" w:cs="Tahoma"/>
          <w:sz w:val="20"/>
          <w:szCs w:val="20"/>
        </w:rPr>
        <w:t xml:space="preserve"> wraz z przyłączami kanalizacji deszczowej, kanalizacji sanitarnej oraz wodociągiem położonymi w obrębie działki nr 369/3. Działka nr 369/3 </w:t>
      </w:r>
      <w:r w:rsidR="00D76CE2" w:rsidRPr="00D76CE2">
        <w:rPr>
          <w:rFonts w:ascii="Tahoma" w:hAnsi="Tahoma" w:cs="Tahoma"/>
          <w:sz w:val="20"/>
          <w:szCs w:val="20"/>
        </w:rPr>
        <w:t>położon</w:t>
      </w:r>
      <w:r w:rsidR="00D76CE2">
        <w:rPr>
          <w:rFonts w:ascii="Tahoma" w:hAnsi="Tahoma" w:cs="Tahoma"/>
          <w:sz w:val="20"/>
          <w:szCs w:val="20"/>
        </w:rPr>
        <w:t>a</w:t>
      </w:r>
      <w:r w:rsidR="00D76CE2" w:rsidRPr="00D76CE2">
        <w:rPr>
          <w:rFonts w:ascii="Tahoma" w:hAnsi="Tahoma" w:cs="Tahoma"/>
          <w:sz w:val="20"/>
          <w:szCs w:val="20"/>
        </w:rPr>
        <w:t xml:space="preserve"> </w:t>
      </w:r>
      <w:r w:rsidR="00A6239C">
        <w:rPr>
          <w:rFonts w:ascii="Tahoma" w:hAnsi="Tahoma" w:cs="Tahoma"/>
          <w:sz w:val="20"/>
          <w:szCs w:val="20"/>
        </w:rPr>
        <w:t xml:space="preserve">jest </w:t>
      </w:r>
      <w:r w:rsidR="00D76CE2" w:rsidRPr="00D76CE2">
        <w:rPr>
          <w:rFonts w:ascii="Tahoma" w:hAnsi="Tahoma" w:cs="Tahoma"/>
          <w:sz w:val="20"/>
          <w:szCs w:val="20"/>
        </w:rPr>
        <w:t>w obrębie ewidencyjn</w:t>
      </w:r>
      <w:r w:rsidR="00D76CE2">
        <w:rPr>
          <w:rFonts w:ascii="Tahoma" w:hAnsi="Tahoma" w:cs="Tahoma"/>
          <w:sz w:val="20"/>
          <w:szCs w:val="20"/>
        </w:rPr>
        <w:t xml:space="preserve">ym </w:t>
      </w:r>
      <w:r w:rsidR="00A6239C">
        <w:rPr>
          <w:rFonts w:ascii="Tahoma" w:hAnsi="Tahoma" w:cs="Tahoma"/>
          <w:sz w:val="20"/>
          <w:szCs w:val="20"/>
        </w:rPr>
        <w:t xml:space="preserve">7 Chróścik </w:t>
      </w:r>
      <w:r w:rsidR="00D76CE2">
        <w:rPr>
          <w:rFonts w:ascii="Tahoma" w:hAnsi="Tahoma" w:cs="Tahoma"/>
          <w:sz w:val="20"/>
          <w:szCs w:val="20"/>
        </w:rPr>
        <w:t xml:space="preserve">m. </w:t>
      </w:r>
      <w:r w:rsidR="00A6239C">
        <w:rPr>
          <w:rFonts w:ascii="Tahoma" w:hAnsi="Tahoma" w:cs="Tahoma"/>
          <w:sz w:val="20"/>
          <w:szCs w:val="20"/>
        </w:rPr>
        <w:t>Gorzów Wlkp.,</w:t>
      </w:r>
      <w:r w:rsidR="00D76CE2">
        <w:rPr>
          <w:rFonts w:ascii="Tahoma" w:hAnsi="Tahoma" w:cs="Tahoma"/>
          <w:sz w:val="20"/>
          <w:szCs w:val="20"/>
        </w:rPr>
        <w:t xml:space="preserve"> dla której Sąd Rejonowy w </w:t>
      </w:r>
      <w:r w:rsidR="00012771">
        <w:rPr>
          <w:rFonts w:ascii="Tahoma" w:hAnsi="Tahoma" w:cs="Tahoma"/>
          <w:sz w:val="20"/>
          <w:szCs w:val="20"/>
        </w:rPr>
        <w:t>Gorzowie Wlkp.</w:t>
      </w:r>
      <w:r w:rsidR="00D76CE2">
        <w:rPr>
          <w:rFonts w:ascii="Tahoma" w:hAnsi="Tahoma" w:cs="Tahoma"/>
          <w:sz w:val="20"/>
          <w:szCs w:val="20"/>
        </w:rPr>
        <w:t xml:space="preserve">, </w:t>
      </w:r>
      <w:r w:rsidR="00957E7B">
        <w:rPr>
          <w:rFonts w:ascii="Tahoma" w:hAnsi="Tahoma" w:cs="Tahoma"/>
          <w:sz w:val="20"/>
          <w:szCs w:val="20"/>
        </w:rPr>
        <w:t xml:space="preserve">VI </w:t>
      </w:r>
      <w:r w:rsidR="00D76CE2">
        <w:rPr>
          <w:rFonts w:ascii="Tahoma" w:hAnsi="Tahoma" w:cs="Tahoma"/>
          <w:sz w:val="20"/>
          <w:szCs w:val="20"/>
        </w:rPr>
        <w:t>Wydział Ksiąg Wieczystych prowadzi księgę wieczystą nr GW1</w:t>
      </w:r>
      <w:r w:rsidR="00012771">
        <w:rPr>
          <w:rFonts w:ascii="Tahoma" w:hAnsi="Tahoma" w:cs="Tahoma"/>
          <w:sz w:val="20"/>
          <w:szCs w:val="20"/>
        </w:rPr>
        <w:t>G/00076055/7</w:t>
      </w:r>
      <w:r w:rsidR="00D76CE2">
        <w:rPr>
          <w:rFonts w:ascii="Tahoma" w:hAnsi="Tahoma" w:cs="Tahoma"/>
          <w:sz w:val="20"/>
          <w:szCs w:val="20"/>
        </w:rPr>
        <w:t>.</w:t>
      </w:r>
    </w:p>
    <w:p w:rsidR="00F92473" w:rsidRDefault="00F92473" w:rsidP="00CB6419">
      <w:pPr>
        <w:widowControl w:val="0"/>
        <w:tabs>
          <w:tab w:val="right" w:leader="hyphen" w:pos="9920"/>
        </w:tabs>
        <w:jc w:val="both"/>
        <w:rPr>
          <w:rFonts w:ascii="Tahoma" w:hAnsi="Tahoma" w:cs="Tahoma"/>
          <w:sz w:val="20"/>
          <w:szCs w:val="20"/>
        </w:rPr>
      </w:pPr>
    </w:p>
    <w:p w:rsidR="00012771" w:rsidRDefault="00012771" w:rsidP="00CB6419">
      <w:pPr>
        <w:widowControl w:val="0"/>
        <w:tabs>
          <w:tab w:val="right" w:leader="hyphen" w:pos="99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Zgodnie z Uchwała Rady Miasta Gorzowa Wlkp. nr XLVIII/519/2005 w sprawie uchwalenia miejscowego planu zagospodarowania przestrzennego miasta Gorzowa Wlkp. dla obszaru położonego między ulicą Szczecińską a Chróścikiem, uchwalonego dnia 23.03.2005r., ogłoszonego w Dzienniku Urzędowym Województwa Lubuskiego nr 17 poz. 322 dnia 15.04.2005r., działka nr ewid. 369/3 wchodzi w obszar planu o symbolu 5P, UC- teren działalności produkcyjnej, składów i magazynów, hurtowi, usług komercyjnych, usług komunikacyjnych, zakładów drobnej wytwórczości. </w:t>
      </w:r>
    </w:p>
    <w:p w:rsidR="00CB6419" w:rsidRPr="00677E66" w:rsidRDefault="00CB6419" w:rsidP="00CB6419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677E66">
        <w:rPr>
          <w:rFonts w:ascii="Tahoma" w:hAnsi="Tahoma" w:cs="Tahoma"/>
          <w:sz w:val="20"/>
          <w:szCs w:val="20"/>
        </w:rPr>
        <w:t>Działk</w:t>
      </w:r>
      <w:r w:rsidR="009033AC" w:rsidRPr="00677E66">
        <w:rPr>
          <w:rFonts w:ascii="Tahoma" w:hAnsi="Tahoma" w:cs="Tahoma"/>
          <w:sz w:val="20"/>
          <w:szCs w:val="20"/>
        </w:rPr>
        <w:t>a</w:t>
      </w:r>
      <w:r w:rsidR="00F92473" w:rsidRPr="00677E66">
        <w:rPr>
          <w:rFonts w:ascii="Tahoma" w:hAnsi="Tahoma" w:cs="Tahoma"/>
          <w:sz w:val="20"/>
          <w:szCs w:val="20"/>
        </w:rPr>
        <w:t xml:space="preserve"> oznaczone</w:t>
      </w:r>
      <w:r w:rsidRPr="00677E66">
        <w:rPr>
          <w:rFonts w:ascii="Tahoma" w:hAnsi="Tahoma" w:cs="Tahoma"/>
          <w:sz w:val="20"/>
          <w:szCs w:val="20"/>
        </w:rPr>
        <w:t xml:space="preserve"> nr ewid. </w:t>
      </w:r>
      <w:r w:rsidR="00012771" w:rsidRPr="00677E66">
        <w:rPr>
          <w:rFonts w:ascii="Tahoma" w:hAnsi="Tahoma" w:cs="Tahoma"/>
          <w:sz w:val="20"/>
          <w:szCs w:val="20"/>
        </w:rPr>
        <w:t>369/3</w:t>
      </w:r>
      <w:r w:rsidR="009033AC" w:rsidRPr="00677E66">
        <w:rPr>
          <w:rFonts w:ascii="Tahoma" w:hAnsi="Tahoma" w:cs="Tahoma"/>
          <w:sz w:val="20"/>
          <w:szCs w:val="20"/>
        </w:rPr>
        <w:t xml:space="preserve"> </w:t>
      </w:r>
      <w:r w:rsidRPr="00677E66">
        <w:rPr>
          <w:rFonts w:ascii="Tahoma" w:hAnsi="Tahoma" w:cs="Tahoma"/>
          <w:sz w:val="20"/>
          <w:szCs w:val="20"/>
        </w:rPr>
        <w:t xml:space="preserve">nie </w:t>
      </w:r>
      <w:r w:rsidR="009033AC" w:rsidRPr="00677E66">
        <w:rPr>
          <w:rFonts w:ascii="Tahoma" w:hAnsi="Tahoma" w:cs="Tahoma"/>
          <w:sz w:val="20"/>
          <w:szCs w:val="20"/>
        </w:rPr>
        <w:t>znajduje się w obszarze rewitalizacji</w:t>
      </w:r>
      <w:r w:rsidR="00012771" w:rsidRPr="00677E66">
        <w:rPr>
          <w:rFonts w:ascii="Tahoma" w:hAnsi="Tahoma" w:cs="Tahoma"/>
          <w:sz w:val="20"/>
          <w:szCs w:val="20"/>
        </w:rPr>
        <w:t xml:space="preserve"> oraz na obszarze zdegradowanym</w:t>
      </w:r>
      <w:r w:rsidR="009033AC" w:rsidRPr="00677E66">
        <w:rPr>
          <w:rFonts w:ascii="Tahoma" w:hAnsi="Tahoma" w:cs="Tahoma"/>
          <w:sz w:val="20"/>
          <w:szCs w:val="20"/>
        </w:rPr>
        <w:t>, nie jest o</w:t>
      </w:r>
      <w:r w:rsidRPr="00677E66">
        <w:rPr>
          <w:rFonts w:ascii="Tahoma" w:hAnsi="Tahoma" w:cs="Tahoma"/>
          <w:sz w:val="20"/>
          <w:szCs w:val="20"/>
        </w:rPr>
        <w:t>bjęt</w:t>
      </w:r>
      <w:r w:rsidR="009033AC" w:rsidRPr="00677E66">
        <w:rPr>
          <w:rFonts w:ascii="Tahoma" w:hAnsi="Tahoma" w:cs="Tahoma"/>
          <w:sz w:val="20"/>
          <w:szCs w:val="20"/>
        </w:rPr>
        <w:t>a</w:t>
      </w:r>
      <w:r w:rsidRPr="00677E66">
        <w:rPr>
          <w:rFonts w:ascii="Tahoma" w:hAnsi="Tahoma" w:cs="Tahoma"/>
          <w:sz w:val="20"/>
          <w:szCs w:val="20"/>
        </w:rPr>
        <w:t xml:space="preserve"> uproszczon</w:t>
      </w:r>
      <w:r w:rsidR="00012771" w:rsidRPr="00677E66">
        <w:rPr>
          <w:rFonts w:ascii="Tahoma" w:hAnsi="Tahoma" w:cs="Tahoma"/>
          <w:sz w:val="20"/>
          <w:szCs w:val="20"/>
        </w:rPr>
        <w:t>ym</w:t>
      </w:r>
      <w:r w:rsidRPr="00677E66">
        <w:rPr>
          <w:rFonts w:ascii="Tahoma" w:hAnsi="Tahoma" w:cs="Tahoma"/>
          <w:sz w:val="20"/>
          <w:szCs w:val="20"/>
        </w:rPr>
        <w:t xml:space="preserve"> plan</w:t>
      </w:r>
      <w:r w:rsidR="00012771" w:rsidRPr="00677E66">
        <w:rPr>
          <w:rFonts w:ascii="Tahoma" w:hAnsi="Tahoma" w:cs="Tahoma"/>
          <w:sz w:val="20"/>
          <w:szCs w:val="20"/>
        </w:rPr>
        <w:t>em</w:t>
      </w:r>
      <w:r w:rsidR="00677E66" w:rsidRPr="00677E66">
        <w:rPr>
          <w:rFonts w:ascii="Tahoma" w:hAnsi="Tahoma" w:cs="Tahoma"/>
          <w:sz w:val="20"/>
          <w:szCs w:val="20"/>
        </w:rPr>
        <w:t xml:space="preserve"> urządzenia lasu i nie wydano w stosunku do niej decyzji Prezydenta Miasta Gorzowa Wlkp. określającej zadania z zakresu gospodarki leśnej. </w:t>
      </w:r>
    </w:p>
    <w:p w:rsidR="00087F00" w:rsidRPr="004B3A34" w:rsidRDefault="00677E66" w:rsidP="00CB6419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4B3A34">
        <w:rPr>
          <w:rFonts w:ascii="Tahoma" w:hAnsi="Tahoma" w:cs="Tahoma"/>
          <w:sz w:val="20"/>
          <w:szCs w:val="20"/>
        </w:rPr>
        <w:t xml:space="preserve">Działka nr 369/3 posiada dostęp do drogi publicznej </w:t>
      </w:r>
      <w:r w:rsidR="004B3A34" w:rsidRPr="004B3A34">
        <w:rPr>
          <w:rFonts w:ascii="Tahoma" w:hAnsi="Tahoma" w:cs="Tahoma"/>
          <w:sz w:val="20"/>
          <w:szCs w:val="20"/>
        </w:rPr>
        <w:t xml:space="preserve">– ul. Mosiężna. </w:t>
      </w:r>
    </w:p>
    <w:p w:rsidR="00CB6419" w:rsidRPr="00957E7B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57E7B">
        <w:rPr>
          <w:rFonts w:ascii="Tahoma" w:hAnsi="Tahoma" w:cs="Tahoma"/>
          <w:sz w:val="20"/>
          <w:szCs w:val="20"/>
        </w:rPr>
        <w:t>Opisan</w:t>
      </w:r>
      <w:r w:rsidR="009D199A" w:rsidRPr="00957E7B">
        <w:rPr>
          <w:rFonts w:ascii="Tahoma" w:hAnsi="Tahoma" w:cs="Tahoma"/>
          <w:sz w:val="20"/>
          <w:szCs w:val="20"/>
        </w:rPr>
        <w:t>a</w:t>
      </w:r>
      <w:r w:rsidRPr="00957E7B">
        <w:rPr>
          <w:rFonts w:ascii="Tahoma" w:hAnsi="Tahoma" w:cs="Tahoma"/>
          <w:sz w:val="20"/>
          <w:szCs w:val="20"/>
        </w:rPr>
        <w:t xml:space="preserve"> nieruchomoś</w:t>
      </w:r>
      <w:r w:rsidR="009D199A" w:rsidRPr="00957E7B">
        <w:rPr>
          <w:rFonts w:ascii="Tahoma" w:hAnsi="Tahoma" w:cs="Tahoma"/>
          <w:sz w:val="20"/>
          <w:szCs w:val="20"/>
        </w:rPr>
        <w:t xml:space="preserve">ć </w:t>
      </w:r>
      <w:r w:rsidRPr="00957E7B">
        <w:rPr>
          <w:rFonts w:ascii="Tahoma" w:hAnsi="Tahoma" w:cs="Tahoma"/>
          <w:sz w:val="20"/>
          <w:szCs w:val="20"/>
        </w:rPr>
        <w:t xml:space="preserve">stanowi własność Kostrzyńsko-Słubickiej Specjalnej Strefy Ekonomicznej S.A. i nie </w:t>
      </w:r>
      <w:r w:rsidR="009D199A" w:rsidRPr="00957E7B">
        <w:rPr>
          <w:rFonts w:ascii="Tahoma" w:hAnsi="Tahoma" w:cs="Tahoma"/>
          <w:sz w:val="20"/>
          <w:szCs w:val="20"/>
        </w:rPr>
        <w:t>jest</w:t>
      </w:r>
      <w:r w:rsidRPr="00957E7B">
        <w:rPr>
          <w:rFonts w:ascii="Tahoma" w:hAnsi="Tahoma" w:cs="Tahoma"/>
          <w:sz w:val="20"/>
          <w:szCs w:val="20"/>
        </w:rPr>
        <w:t xml:space="preserve"> przedmiotem żadnych zobowiązań.</w:t>
      </w:r>
    </w:p>
    <w:p w:rsidR="00DC4F1E" w:rsidRPr="001E7033" w:rsidRDefault="00CB6419" w:rsidP="00CB6419">
      <w:pPr>
        <w:jc w:val="both"/>
        <w:rPr>
          <w:rFonts w:ascii="Tahoma" w:hAnsi="Tahoma" w:cs="Tahoma"/>
          <w:b/>
          <w:sz w:val="20"/>
          <w:szCs w:val="20"/>
          <w:shd w:val="clear" w:color="auto" w:fill="FFFFFF"/>
        </w:rPr>
      </w:pPr>
      <w:r w:rsidRPr="001E7033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1E7033">
        <w:rPr>
          <w:rFonts w:ascii="Tahoma" w:hAnsi="Tahoma" w:cs="Tahoma"/>
          <w:b/>
          <w:sz w:val="20"/>
          <w:szCs w:val="20"/>
          <w:shd w:val="clear" w:color="auto" w:fill="FFFFFF"/>
        </w:rPr>
        <w:t xml:space="preserve">II. </w:t>
      </w:r>
      <w:r w:rsidR="00AB5AE3" w:rsidRPr="001E7033">
        <w:rPr>
          <w:rFonts w:ascii="Tahoma" w:hAnsi="Tahoma" w:cs="Tahoma"/>
          <w:b/>
          <w:sz w:val="20"/>
          <w:szCs w:val="20"/>
          <w:shd w:val="clear" w:color="auto" w:fill="FFFFFF"/>
        </w:rPr>
        <w:t>Cena, wadium.</w:t>
      </w:r>
    </w:p>
    <w:p w:rsidR="00DC4F1E" w:rsidRPr="001E7033" w:rsidRDefault="00DC4F1E" w:rsidP="00CB6419">
      <w:pPr>
        <w:jc w:val="both"/>
        <w:rPr>
          <w:rFonts w:ascii="Tahoma" w:hAnsi="Tahoma" w:cs="Tahoma"/>
          <w:b/>
          <w:sz w:val="20"/>
          <w:szCs w:val="20"/>
          <w:shd w:val="clear" w:color="auto" w:fill="FFFFFF"/>
        </w:rPr>
      </w:pPr>
    </w:p>
    <w:p w:rsidR="00DD7838" w:rsidRPr="001E7033" w:rsidRDefault="009D199A" w:rsidP="009D199A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1E7033">
        <w:rPr>
          <w:rFonts w:ascii="Tahoma" w:hAnsi="Tahoma" w:cs="Tahoma"/>
          <w:sz w:val="20"/>
          <w:szCs w:val="20"/>
        </w:rPr>
        <w:t>C</w:t>
      </w:r>
      <w:r w:rsidR="00CB6419" w:rsidRPr="001E7033">
        <w:rPr>
          <w:rFonts w:ascii="Tahoma" w:hAnsi="Tahoma" w:cs="Tahoma"/>
          <w:sz w:val="20"/>
          <w:szCs w:val="20"/>
        </w:rPr>
        <w:t xml:space="preserve">ena wywoławcza nieruchomości wynosi </w:t>
      </w:r>
      <w:r w:rsidR="00CB6419" w:rsidRPr="001E7033">
        <w:rPr>
          <w:rFonts w:ascii="Tahoma" w:hAnsi="Tahoma" w:cs="Tahoma"/>
          <w:b/>
          <w:sz w:val="20"/>
          <w:szCs w:val="20"/>
        </w:rPr>
        <w:t xml:space="preserve">brutto </w:t>
      </w:r>
      <w:r w:rsidR="00957E7B" w:rsidRPr="001E7033">
        <w:rPr>
          <w:rFonts w:ascii="Tahoma" w:hAnsi="Tahoma" w:cs="Tahoma"/>
          <w:b/>
          <w:sz w:val="20"/>
          <w:szCs w:val="20"/>
        </w:rPr>
        <w:t>369.000,00</w:t>
      </w:r>
      <w:r w:rsidR="00CB6419" w:rsidRPr="001E7033">
        <w:rPr>
          <w:rFonts w:ascii="Tahoma" w:hAnsi="Tahoma" w:cs="Tahoma"/>
          <w:b/>
          <w:sz w:val="20"/>
          <w:szCs w:val="20"/>
        </w:rPr>
        <w:t xml:space="preserve"> zł</w:t>
      </w:r>
      <w:r w:rsidR="00CB6419" w:rsidRPr="001E7033">
        <w:rPr>
          <w:rFonts w:ascii="Tahoma" w:hAnsi="Tahoma" w:cs="Tahoma"/>
          <w:sz w:val="20"/>
          <w:szCs w:val="20"/>
        </w:rPr>
        <w:t xml:space="preserve"> (słownie:</w:t>
      </w:r>
      <w:r w:rsidR="00957E7B" w:rsidRPr="001E7033">
        <w:rPr>
          <w:rFonts w:ascii="Tahoma" w:hAnsi="Tahoma" w:cs="Tahoma"/>
          <w:sz w:val="20"/>
          <w:szCs w:val="20"/>
        </w:rPr>
        <w:t xml:space="preserve"> trzysta </w:t>
      </w:r>
      <w:r w:rsidR="00594095" w:rsidRPr="001E7033">
        <w:rPr>
          <w:rFonts w:ascii="Tahoma" w:hAnsi="Tahoma" w:cs="Tahoma"/>
          <w:sz w:val="20"/>
          <w:szCs w:val="20"/>
        </w:rPr>
        <w:t xml:space="preserve"> </w:t>
      </w:r>
      <w:r w:rsidR="00957E7B" w:rsidRPr="001E7033">
        <w:rPr>
          <w:rFonts w:ascii="Tahoma" w:hAnsi="Tahoma" w:cs="Tahoma"/>
          <w:sz w:val="20"/>
          <w:szCs w:val="20"/>
        </w:rPr>
        <w:t xml:space="preserve">sześćdziesiąt dziewięć tysięcy </w:t>
      </w:r>
      <w:r w:rsidRPr="001E7033">
        <w:rPr>
          <w:rFonts w:ascii="Tahoma" w:hAnsi="Tahoma" w:cs="Tahoma"/>
          <w:sz w:val="20"/>
          <w:szCs w:val="20"/>
        </w:rPr>
        <w:t>złotych</w:t>
      </w:r>
      <w:r w:rsidR="00CB6419" w:rsidRPr="001E7033">
        <w:rPr>
          <w:rFonts w:ascii="Tahoma" w:hAnsi="Tahoma" w:cs="Tahoma"/>
          <w:sz w:val="20"/>
          <w:szCs w:val="20"/>
        </w:rPr>
        <w:t xml:space="preserve">) tj. </w:t>
      </w:r>
      <w:r w:rsidR="00CB6419" w:rsidRPr="001E7033">
        <w:rPr>
          <w:rFonts w:ascii="Tahoma" w:hAnsi="Tahoma" w:cs="Tahoma"/>
          <w:b/>
          <w:sz w:val="20"/>
          <w:szCs w:val="20"/>
        </w:rPr>
        <w:t xml:space="preserve">netto </w:t>
      </w:r>
      <w:r w:rsidR="00957E7B" w:rsidRPr="001E7033">
        <w:rPr>
          <w:rFonts w:ascii="Tahoma" w:hAnsi="Tahoma" w:cs="Tahoma"/>
          <w:b/>
          <w:sz w:val="20"/>
          <w:szCs w:val="20"/>
        </w:rPr>
        <w:t>300</w:t>
      </w:r>
      <w:r w:rsidRPr="001E7033">
        <w:rPr>
          <w:rFonts w:ascii="Tahoma" w:hAnsi="Tahoma" w:cs="Tahoma"/>
          <w:b/>
          <w:sz w:val="20"/>
          <w:szCs w:val="20"/>
        </w:rPr>
        <w:t>.000,00</w:t>
      </w:r>
      <w:r w:rsidR="00CB6419" w:rsidRPr="001E7033">
        <w:rPr>
          <w:rFonts w:ascii="Tahoma" w:hAnsi="Tahoma" w:cs="Tahoma"/>
          <w:b/>
          <w:sz w:val="20"/>
          <w:szCs w:val="20"/>
        </w:rPr>
        <w:t> zł</w:t>
      </w:r>
      <w:r w:rsidR="00CB6419" w:rsidRPr="001E7033">
        <w:rPr>
          <w:rFonts w:ascii="Tahoma" w:hAnsi="Tahoma" w:cs="Tahoma"/>
          <w:sz w:val="20"/>
          <w:szCs w:val="20"/>
        </w:rPr>
        <w:t xml:space="preserve"> (słownie:</w:t>
      </w:r>
      <w:r w:rsidRPr="001E7033">
        <w:rPr>
          <w:rFonts w:ascii="Tahoma" w:hAnsi="Tahoma" w:cs="Tahoma"/>
          <w:sz w:val="20"/>
          <w:szCs w:val="20"/>
        </w:rPr>
        <w:t xml:space="preserve"> </w:t>
      </w:r>
      <w:r w:rsidR="00957E7B" w:rsidRPr="001E7033">
        <w:rPr>
          <w:rFonts w:ascii="Tahoma" w:hAnsi="Tahoma" w:cs="Tahoma"/>
          <w:sz w:val="20"/>
          <w:szCs w:val="20"/>
        </w:rPr>
        <w:t>trzysta</w:t>
      </w:r>
      <w:r w:rsidRPr="001E7033">
        <w:rPr>
          <w:rFonts w:ascii="Tahoma" w:hAnsi="Tahoma" w:cs="Tahoma"/>
          <w:sz w:val="20"/>
          <w:szCs w:val="20"/>
        </w:rPr>
        <w:t xml:space="preserve"> tysięcy</w:t>
      </w:r>
      <w:r w:rsidR="00594095" w:rsidRPr="001E7033">
        <w:rPr>
          <w:rFonts w:ascii="Tahoma" w:hAnsi="Tahoma" w:cs="Tahoma"/>
          <w:sz w:val="20"/>
          <w:szCs w:val="20"/>
        </w:rPr>
        <w:t xml:space="preserve"> złotych</w:t>
      </w:r>
      <w:r w:rsidR="00CB6419" w:rsidRPr="001E7033">
        <w:rPr>
          <w:rFonts w:ascii="Tahoma" w:hAnsi="Tahoma" w:cs="Tahoma"/>
          <w:sz w:val="20"/>
          <w:szCs w:val="20"/>
        </w:rPr>
        <w:t xml:space="preserve">) powiększone o 23% podatku VAT w wysokości </w:t>
      </w:r>
      <w:r w:rsidR="00957E7B" w:rsidRPr="001E7033">
        <w:rPr>
          <w:rFonts w:ascii="Tahoma" w:hAnsi="Tahoma" w:cs="Tahoma"/>
          <w:sz w:val="20"/>
          <w:szCs w:val="20"/>
        </w:rPr>
        <w:t>69.000</w:t>
      </w:r>
      <w:r w:rsidR="00AB5AE3" w:rsidRPr="001E7033">
        <w:rPr>
          <w:rFonts w:ascii="Tahoma" w:hAnsi="Tahoma" w:cs="Tahoma"/>
          <w:sz w:val="20"/>
          <w:szCs w:val="20"/>
        </w:rPr>
        <w:t>,00</w:t>
      </w:r>
      <w:r w:rsidR="00CB6419" w:rsidRPr="001E7033">
        <w:rPr>
          <w:rFonts w:ascii="Tahoma" w:hAnsi="Tahoma" w:cs="Tahoma"/>
          <w:sz w:val="20"/>
          <w:szCs w:val="20"/>
        </w:rPr>
        <w:t> zł (słownie:</w:t>
      </w:r>
      <w:r w:rsidRPr="001E7033">
        <w:rPr>
          <w:rFonts w:ascii="Tahoma" w:hAnsi="Tahoma" w:cs="Tahoma"/>
          <w:sz w:val="20"/>
          <w:szCs w:val="20"/>
        </w:rPr>
        <w:t xml:space="preserve"> </w:t>
      </w:r>
      <w:r w:rsidR="00957E7B" w:rsidRPr="001E7033">
        <w:rPr>
          <w:rFonts w:ascii="Tahoma" w:hAnsi="Tahoma" w:cs="Tahoma"/>
          <w:sz w:val="20"/>
          <w:szCs w:val="20"/>
        </w:rPr>
        <w:t>sześćdziesiąt dziewięć tysięcy</w:t>
      </w:r>
      <w:r w:rsidR="00594095" w:rsidRPr="001E7033">
        <w:rPr>
          <w:rFonts w:ascii="Tahoma" w:hAnsi="Tahoma" w:cs="Tahoma"/>
          <w:sz w:val="20"/>
          <w:szCs w:val="20"/>
        </w:rPr>
        <w:t xml:space="preserve"> złotych</w:t>
      </w:r>
      <w:r w:rsidR="00570C2A" w:rsidRPr="001E7033">
        <w:rPr>
          <w:rFonts w:ascii="Tahoma" w:hAnsi="Tahoma" w:cs="Tahoma"/>
          <w:sz w:val="20"/>
          <w:szCs w:val="20"/>
        </w:rPr>
        <w:t>)</w:t>
      </w:r>
      <w:r w:rsidRPr="001E7033">
        <w:rPr>
          <w:rFonts w:ascii="Tahoma" w:hAnsi="Tahoma" w:cs="Tahoma"/>
          <w:sz w:val="20"/>
          <w:szCs w:val="20"/>
        </w:rPr>
        <w:t xml:space="preserve">. </w:t>
      </w:r>
    </w:p>
    <w:p w:rsidR="009D199A" w:rsidRPr="001E7033" w:rsidRDefault="009D199A" w:rsidP="009D199A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1E7033">
        <w:rPr>
          <w:rFonts w:ascii="Tahoma" w:hAnsi="Tahoma" w:cs="Tahoma"/>
          <w:sz w:val="20"/>
          <w:szCs w:val="20"/>
        </w:rPr>
        <w:t xml:space="preserve">Wadium wynosi </w:t>
      </w:r>
      <w:r w:rsidR="00957E7B" w:rsidRPr="001E7033">
        <w:rPr>
          <w:rFonts w:ascii="Tahoma" w:hAnsi="Tahoma" w:cs="Tahoma"/>
          <w:b/>
          <w:sz w:val="20"/>
          <w:szCs w:val="20"/>
        </w:rPr>
        <w:t>36.900</w:t>
      </w:r>
      <w:r w:rsidR="00A759E3" w:rsidRPr="001E7033">
        <w:rPr>
          <w:rFonts w:ascii="Tahoma" w:hAnsi="Tahoma" w:cs="Tahoma"/>
          <w:b/>
          <w:sz w:val="20"/>
          <w:szCs w:val="20"/>
        </w:rPr>
        <w:t>,00 zł.</w:t>
      </w:r>
    </w:p>
    <w:p w:rsidR="001E7033" w:rsidRDefault="001E7033" w:rsidP="001E7033">
      <w:pPr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:rsidR="001E7033" w:rsidRPr="001E7033" w:rsidRDefault="001E7033" w:rsidP="001E7033">
      <w:pPr>
        <w:jc w:val="both"/>
        <w:rPr>
          <w:rFonts w:ascii="Tahoma" w:hAnsi="Tahoma" w:cs="Tahoma"/>
          <w:sz w:val="20"/>
          <w:szCs w:val="20"/>
        </w:rPr>
      </w:pPr>
      <w:r w:rsidRPr="001E7033">
        <w:rPr>
          <w:rFonts w:ascii="Tahoma" w:hAnsi="Tahoma" w:cs="Tahoma"/>
          <w:sz w:val="20"/>
          <w:szCs w:val="20"/>
        </w:rPr>
        <w:t xml:space="preserve">W związku z art. 43 ust.1 pkt 10, na podstawie art. 43 ust.10 ustawy o podatku od towarów i usług z 11.03.2004r. (Dz.U. 2018.2174), po zakończeniu przetargu i wyłonieniu nabywcy, nabywca i zbywca będą zobowiązani do złożenia stosownego oświadczenia o wyborze opodatkowania. </w:t>
      </w:r>
    </w:p>
    <w:p w:rsidR="00FA272E" w:rsidRPr="00012771" w:rsidRDefault="00FA272E" w:rsidP="00FA272E">
      <w:pPr>
        <w:ind w:left="720"/>
        <w:jc w:val="both"/>
        <w:rPr>
          <w:rFonts w:ascii="Tahoma" w:hAnsi="Tahoma" w:cs="Tahoma"/>
          <w:color w:val="FF0000"/>
          <w:sz w:val="20"/>
          <w:szCs w:val="20"/>
        </w:rPr>
      </w:pPr>
    </w:p>
    <w:p w:rsidR="004D29ED" w:rsidRPr="0069116E" w:rsidRDefault="004D29ED" w:rsidP="004D29ED">
      <w:pPr>
        <w:jc w:val="both"/>
        <w:rPr>
          <w:rFonts w:ascii="Tahoma" w:hAnsi="Tahoma" w:cs="Tahoma"/>
          <w:sz w:val="20"/>
          <w:szCs w:val="20"/>
        </w:rPr>
      </w:pPr>
      <w:r w:rsidRPr="00012771">
        <w:rPr>
          <w:rFonts w:ascii="Tahoma" w:hAnsi="Tahoma" w:cs="Tahoma"/>
          <w:color w:val="FF0000"/>
          <w:sz w:val="20"/>
          <w:szCs w:val="20"/>
        </w:rPr>
        <w:t xml:space="preserve">     </w:t>
      </w:r>
      <w:r w:rsidRPr="0069116E">
        <w:rPr>
          <w:rFonts w:ascii="Tahoma" w:hAnsi="Tahoma" w:cs="Tahoma"/>
          <w:sz w:val="20"/>
          <w:szCs w:val="20"/>
        </w:rPr>
        <w:t>Wadium przepada na rzecz K-S SSE S.A. , jeżeli:</w:t>
      </w:r>
    </w:p>
    <w:p w:rsidR="00504FC7" w:rsidRPr="0069116E" w:rsidRDefault="00504FC7" w:rsidP="004D29ED">
      <w:pPr>
        <w:jc w:val="both"/>
        <w:rPr>
          <w:rFonts w:ascii="Tahoma" w:hAnsi="Tahoma" w:cs="Tahoma"/>
          <w:sz w:val="20"/>
          <w:szCs w:val="20"/>
        </w:rPr>
      </w:pPr>
    </w:p>
    <w:p w:rsidR="004D29ED" w:rsidRPr="0069116E" w:rsidRDefault="004D29ED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- żaden z uczestników przetargu nie zaoferuje ceny wywoławczej,</w:t>
      </w:r>
    </w:p>
    <w:p w:rsidR="004D29ED" w:rsidRDefault="004D29ED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- oferent, którego oferta zostanie przyjęta, uchyli się od zawarcia umowy.</w:t>
      </w:r>
    </w:p>
    <w:p w:rsidR="0069116E" w:rsidRPr="0069116E" w:rsidRDefault="0069116E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</w:p>
    <w:p w:rsidR="00CA0572" w:rsidRPr="0069116E" w:rsidRDefault="00CA0572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lastRenderedPageBreak/>
        <w:t>Wadium złożone przez:</w:t>
      </w:r>
    </w:p>
    <w:p w:rsidR="004D29ED" w:rsidRPr="0069116E" w:rsidRDefault="00CA0572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-  oferentów, których oferty nie zostaną przyjęte, zostanie zwrócone bezpośrednio po dokonaniu wyboru oferty,</w:t>
      </w:r>
    </w:p>
    <w:p w:rsidR="00CA0572" w:rsidRPr="0069116E" w:rsidRDefault="00CA0572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- nabywcę zostanie zarachowane na poczet ceny.</w:t>
      </w:r>
    </w:p>
    <w:p w:rsidR="009838A1" w:rsidRPr="0069116E" w:rsidRDefault="009838A1" w:rsidP="004D29ED">
      <w:pPr>
        <w:ind w:left="426" w:hanging="142"/>
        <w:jc w:val="both"/>
        <w:rPr>
          <w:rFonts w:ascii="Tahoma" w:hAnsi="Tahoma" w:cs="Tahoma"/>
          <w:sz w:val="20"/>
          <w:szCs w:val="20"/>
        </w:rPr>
      </w:pPr>
    </w:p>
    <w:p w:rsidR="009838A1" w:rsidRPr="0069116E" w:rsidRDefault="009838A1" w:rsidP="009838A1">
      <w:pPr>
        <w:ind w:left="284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 xml:space="preserve">Nabywca jest zobowiązany do zapłaty ceny najpóźniej </w:t>
      </w:r>
      <w:r w:rsidR="001E7033">
        <w:rPr>
          <w:rFonts w:ascii="Tahoma" w:hAnsi="Tahoma" w:cs="Tahoma"/>
          <w:sz w:val="20"/>
          <w:szCs w:val="20"/>
        </w:rPr>
        <w:t>jeden dzień</w:t>
      </w:r>
      <w:r w:rsidRPr="0069116E">
        <w:rPr>
          <w:rFonts w:ascii="Tahoma" w:hAnsi="Tahoma" w:cs="Tahoma"/>
          <w:sz w:val="20"/>
          <w:szCs w:val="20"/>
        </w:rPr>
        <w:t xml:space="preserve"> robocz</w:t>
      </w:r>
      <w:r w:rsidR="001E7033">
        <w:rPr>
          <w:rFonts w:ascii="Tahoma" w:hAnsi="Tahoma" w:cs="Tahoma"/>
          <w:sz w:val="20"/>
          <w:szCs w:val="20"/>
        </w:rPr>
        <w:t>y</w:t>
      </w:r>
      <w:r w:rsidRPr="0069116E">
        <w:rPr>
          <w:rFonts w:ascii="Tahoma" w:hAnsi="Tahoma" w:cs="Tahoma"/>
          <w:sz w:val="20"/>
          <w:szCs w:val="20"/>
        </w:rPr>
        <w:t xml:space="preserve"> przed terminem zawarcia umowy przeniesienia własności nieruchomości (decyduje data wpływu na rachunek bankowy K-S SSE S.A.).</w:t>
      </w:r>
    </w:p>
    <w:p w:rsidR="00BA56C8" w:rsidRPr="0069116E" w:rsidRDefault="00BA56C8" w:rsidP="009838A1">
      <w:pPr>
        <w:ind w:left="284"/>
        <w:jc w:val="both"/>
        <w:rPr>
          <w:rFonts w:ascii="Tahoma" w:hAnsi="Tahoma" w:cs="Tahoma"/>
          <w:sz w:val="20"/>
          <w:szCs w:val="20"/>
        </w:rPr>
      </w:pPr>
    </w:p>
    <w:p w:rsidR="001F5811" w:rsidRPr="0069116E" w:rsidRDefault="001F5811" w:rsidP="009838A1">
      <w:pPr>
        <w:ind w:left="284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Nabywca, który nie uiści ceny nabycia, traci prawa wynikające z wyboru oferty oraz złożone wadium, jako że jest uważany za uchylającego się od zawarcia umowy.</w:t>
      </w:r>
    </w:p>
    <w:p w:rsidR="001F5811" w:rsidRPr="00012771" w:rsidRDefault="001F5811" w:rsidP="009838A1">
      <w:pPr>
        <w:ind w:left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BA56C8" w:rsidRPr="00012771" w:rsidRDefault="00BA56C8" w:rsidP="004D29ED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CB6419" w:rsidRPr="0069116E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b/>
          <w:sz w:val="20"/>
          <w:szCs w:val="20"/>
        </w:rPr>
      </w:pPr>
      <w:r w:rsidRPr="0069116E">
        <w:rPr>
          <w:rFonts w:ascii="Tahoma" w:hAnsi="Tahoma" w:cs="Tahoma"/>
          <w:b/>
          <w:sz w:val="20"/>
          <w:szCs w:val="20"/>
        </w:rPr>
        <w:t>III. Warunkiem udziału w przetargu jest:</w:t>
      </w:r>
    </w:p>
    <w:p w:rsidR="00CB6419" w:rsidRPr="0069116E" w:rsidRDefault="00CB6419" w:rsidP="00CB6419">
      <w:pPr>
        <w:shd w:val="clear" w:color="auto" w:fill="FFFFFF"/>
        <w:spacing w:after="225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 xml:space="preserve">1. </w:t>
      </w:r>
      <w:r w:rsidR="00E71398" w:rsidRPr="0069116E">
        <w:rPr>
          <w:rFonts w:ascii="Tahoma" w:hAnsi="Tahoma" w:cs="Tahoma"/>
          <w:sz w:val="20"/>
          <w:szCs w:val="20"/>
        </w:rPr>
        <w:t xml:space="preserve">  </w:t>
      </w:r>
      <w:r w:rsidRPr="0069116E">
        <w:rPr>
          <w:rFonts w:ascii="Tahoma" w:hAnsi="Tahoma" w:cs="Tahoma"/>
          <w:sz w:val="20"/>
          <w:szCs w:val="20"/>
        </w:rPr>
        <w:t xml:space="preserve">złożenie </w:t>
      </w:r>
      <w:r w:rsidR="00E71398" w:rsidRPr="0069116E">
        <w:rPr>
          <w:rFonts w:ascii="Tahoma" w:hAnsi="Tahoma" w:cs="Tahoma"/>
          <w:sz w:val="20"/>
          <w:szCs w:val="20"/>
        </w:rPr>
        <w:t xml:space="preserve">w siedzibie K-S SSE S.A. (ul. Orła Białego 22, 66-470 Kostrzyn nad Odrą) pisemnej oferty  </w:t>
      </w:r>
      <w:r w:rsidRPr="0069116E">
        <w:rPr>
          <w:rFonts w:ascii="Tahoma" w:hAnsi="Tahoma" w:cs="Tahoma"/>
          <w:sz w:val="20"/>
          <w:szCs w:val="20"/>
        </w:rPr>
        <w:t>nabycia nieruchomości objętej przetargiem </w:t>
      </w:r>
      <w:r w:rsidRPr="0069116E">
        <w:rPr>
          <w:rFonts w:ascii="Tahoma" w:hAnsi="Tahoma" w:cs="Tahoma"/>
          <w:b/>
          <w:sz w:val="20"/>
          <w:szCs w:val="20"/>
        </w:rPr>
        <w:t xml:space="preserve"> 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do dnia </w:t>
      </w:r>
      <w:r w:rsidR="001E7033" w:rsidRPr="00973832">
        <w:rPr>
          <w:rFonts w:ascii="Tahoma" w:hAnsi="Tahoma" w:cs="Tahoma"/>
          <w:b/>
          <w:bCs/>
          <w:sz w:val="20"/>
          <w:szCs w:val="20"/>
        </w:rPr>
        <w:t>31.01.2020</w:t>
      </w:r>
      <w:r w:rsidR="00DC4F1E" w:rsidRPr="00973832">
        <w:rPr>
          <w:rFonts w:ascii="Tahoma" w:hAnsi="Tahoma" w:cs="Tahoma"/>
          <w:b/>
          <w:bCs/>
          <w:sz w:val="20"/>
          <w:szCs w:val="20"/>
        </w:rPr>
        <w:t>r. do godz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iny 10:00 </w:t>
      </w:r>
      <w:r w:rsidR="00E71398" w:rsidRPr="00973832">
        <w:rPr>
          <w:rFonts w:ascii="Tahoma" w:hAnsi="Tahoma" w:cs="Tahoma"/>
          <w:bCs/>
          <w:sz w:val="20"/>
          <w:szCs w:val="20"/>
        </w:rPr>
        <w:t>(</w:t>
      </w:r>
      <w:r w:rsidR="00E71398" w:rsidRPr="0069116E">
        <w:rPr>
          <w:rFonts w:ascii="Tahoma" w:hAnsi="Tahoma" w:cs="Tahoma"/>
          <w:bCs/>
          <w:sz w:val="20"/>
          <w:szCs w:val="20"/>
        </w:rPr>
        <w:t xml:space="preserve">w przypadku ofert wysyłanych przesyłką pocztową decyduje chwila wpłynięcia oferty do siedziby </w:t>
      </w:r>
      <w:r w:rsidR="00973832">
        <w:rPr>
          <w:rFonts w:ascii="Tahoma" w:hAnsi="Tahoma" w:cs="Tahoma"/>
          <w:bCs/>
          <w:sz w:val="20"/>
          <w:szCs w:val="20"/>
        </w:rPr>
        <w:t xml:space="preserve">               </w:t>
      </w:r>
      <w:r w:rsidR="00E71398" w:rsidRPr="0069116E">
        <w:rPr>
          <w:rFonts w:ascii="Tahoma" w:hAnsi="Tahoma" w:cs="Tahoma"/>
          <w:bCs/>
          <w:sz w:val="20"/>
          <w:szCs w:val="20"/>
        </w:rPr>
        <w:t>K-S SSE S.A.)</w:t>
      </w:r>
      <w:r w:rsidRPr="0069116E">
        <w:rPr>
          <w:rFonts w:ascii="Tahoma" w:hAnsi="Tahoma" w:cs="Tahoma"/>
          <w:bCs/>
          <w:sz w:val="20"/>
          <w:szCs w:val="20"/>
        </w:rPr>
        <w:t>;</w:t>
      </w:r>
      <w:r w:rsidRPr="0069116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9116E">
        <w:rPr>
          <w:rFonts w:ascii="Tahoma" w:hAnsi="Tahoma" w:cs="Tahoma"/>
          <w:bCs/>
          <w:sz w:val="20"/>
          <w:szCs w:val="20"/>
        </w:rPr>
        <w:t>Oferta winna być złożona w zamkniętej i opiecz</w:t>
      </w:r>
      <w:r w:rsidR="00570C2A" w:rsidRPr="0069116E">
        <w:rPr>
          <w:rFonts w:ascii="Tahoma" w:hAnsi="Tahoma" w:cs="Tahoma"/>
          <w:bCs/>
          <w:sz w:val="20"/>
          <w:szCs w:val="20"/>
        </w:rPr>
        <w:t>ętowanej kopercie z dopiskiem</w:t>
      </w:r>
      <w:r w:rsidR="00E71398" w:rsidRPr="0069116E">
        <w:rPr>
          <w:rFonts w:ascii="Tahoma" w:hAnsi="Tahoma" w:cs="Tahoma"/>
          <w:bCs/>
          <w:sz w:val="20"/>
          <w:szCs w:val="20"/>
        </w:rPr>
        <w:t xml:space="preserve">               </w:t>
      </w:r>
      <w:r w:rsidR="00570C2A" w:rsidRPr="0069116E">
        <w:rPr>
          <w:rFonts w:ascii="Tahoma" w:hAnsi="Tahoma" w:cs="Tahoma"/>
          <w:bCs/>
          <w:sz w:val="20"/>
          <w:szCs w:val="20"/>
        </w:rPr>
        <w:t xml:space="preserve"> "</w:t>
      </w:r>
      <w:r w:rsidRPr="0069116E">
        <w:rPr>
          <w:rFonts w:ascii="Tahoma" w:hAnsi="Tahoma" w:cs="Tahoma"/>
          <w:bCs/>
          <w:sz w:val="20"/>
          <w:szCs w:val="20"/>
        </w:rPr>
        <w:t>I Przetarg pisemny n</w:t>
      </w:r>
      <w:r w:rsidR="00570C2A" w:rsidRPr="0069116E">
        <w:rPr>
          <w:rFonts w:ascii="Tahoma" w:hAnsi="Tahoma" w:cs="Tahoma"/>
          <w:bCs/>
          <w:sz w:val="20"/>
          <w:szCs w:val="20"/>
        </w:rPr>
        <w:t xml:space="preserve">ieograniczony- </w:t>
      </w:r>
      <w:r w:rsidR="0069116E">
        <w:rPr>
          <w:rFonts w:ascii="Tahoma" w:hAnsi="Tahoma" w:cs="Tahoma"/>
          <w:bCs/>
          <w:sz w:val="20"/>
          <w:szCs w:val="20"/>
        </w:rPr>
        <w:t xml:space="preserve">Gorzów Wlkp.- </w:t>
      </w:r>
      <w:r w:rsidR="00A759E3" w:rsidRPr="0069116E">
        <w:rPr>
          <w:rFonts w:ascii="Tahoma" w:hAnsi="Tahoma" w:cs="Tahoma"/>
          <w:bCs/>
          <w:sz w:val="20"/>
          <w:szCs w:val="20"/>
        </w:rPr>
        <w:t xml:space="preserve">działka </w:t>
      </w:r>
      <w:r w:rsidR="0069116E">
        <w:rPr>
          <w:rFonts w:ascii="Tahoma" w:hAnsi="Tahoma" w:cs="Tahoma"/>
          <w:bCs/>
          <w:sz w:val="20"/>
          <w:szCs w:val="20"/>
        </w:rPr>
        <w:t>369/3</w:t>
      </w:r>
      <w:r w:rsidRPr="0069116E">
        <w:rPr>
          <w:rFonts w:ascii="Tahoma" w:hAnsi="Tahoma" w:cs="Tahoma"/>
          <w:bCs/>
          <w:sz w:val="20"/>
          <w:szCs w:val="20"/>
        </w:rPr>
        <w:t>".</w:t>
      </w:r>
      <w:r w:rsidR="00E71398" w:rsidRPr="0069116E">
        <w:rPr>
          <w:rFonts w:ascii="Tahoma" w:hAnsi="Tahoma" w:cs="Tahoma"/>
          <w:bCs/>
          <w:sz w:val="20"/>
          <w:szCs w:val="20"/>
        </w:rPr>
        <w:t xml:space="preserve"> </w:t>
      </w:r>
    </w:p>
    <w:p w:rsidR="00CB6419" w:rsidRPr="0069116E" w:rsidRDefault="00CB6419" w:rsidP="00CB6419">
      <w:pPr>
        <w:ind w:left="426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 xml:space="preserve">Ofertę sporządza się w formie pisemnej w języku polskim. Powinna ona zawierać w szczególności: 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imię i nazwisko lub firmę, adres lub siedzibę Oferenta;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dowód wniesienia wadium;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datę sporządzenia oferty;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wskazanie nieruchomości, której oferta dotyczy;</w:t>
      </w:r>
    </w:p>
    <w:p w:rsidR="00CB6419" w:rsidRPr="0069116E" w:rsidRDefault="00CB6419" w:rsidP="00CB6419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/>
        <w:ind w:left="426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krótki opis planowanego przez oferenta sposobu zagospodarowania nieruchomości;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wskazanie oferowanej ceny netto;</w:t>
      </w:r>
    </w:p>
    <w:p w:rsidR="00CB6419" w:rsidRPr="0069116E" w:rsidRDefault="00CB6419" w:rsidP="00CB6419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oznaczenie terminu związania ofertą, przy czym termin ten nie może być krótszy niż termin określony przez Spółkę w ogłoszeniu;</w:t>
      </w:r>
    </w:p>
    <w:p w:rsidR="00F94ACD" w:rsidRPr="0069116E" w:rsidRDefault="00F94ACD" w:rsidP="00F94ACD">
      <w:pPr>
        <w:numPr>
          <w:ilvl w:val="0"/>
          <w:numId w:val="13"/>
        </w:numPr>
        <w:ind w:left="426"/>
        <w:rPr>
          <w:rFonts w:ascii="Tahoma" w:eastAsia="Calibri" w:hAnsi="Tahoma" w:cs="Tahoma"/>
          <w:sz w:val="20"/>
          <w:szCs w:val="20"/>
        </w:rPr>
      </w:pPr>
      <w:r w:rsidRPr="0069116E">
        <w:rPr>
          <w:rFonts w:ascii="Tahoma" w:eastAsia="Calibri" w:hAnsi="Tahoma" w:cs="Tahoma"/>
          <w:sz w:val="20"/>
          <w:szCs w:val="20"/>
        </w:rPr>
        <w:t>oświadczenie Oferenta, że zapoznał się z warunkami przetargu i "Zasadami i trybem zbywania składników aktywów trwałych Kostrzyńsko-Słubickiej Specjalnej Strefy Ekonomicznej S. A.”;</w:t>
      </w:r>
    </w:p>
    <w:p w:rsidR="00080322" w:rsidRPr="0069116E" w:rsidRDefault="00080322" w:rsidP="00713BA8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podpis Oferenta lub osoby upoważnionej do składania w imieniu Oferenta oświadczeń woli w zakresie praw i obowiązków majątkowych;</w:t>
      </w:r>
    </w:p>
    <w:p w:rsidR="006A4C3F" w:rsidRPr="0069116E" w:rsidRDefault="006A4C3F" w:rsidP="00D329F3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odpis z właściwego rejestru lub ewidencji oraz inne dokumenty potwierdzające umoco</w:t>
      </w:r>
      <w:r w:rsidR="00FA272E" w:rsidRPr="0069116E">
        <w:rPr>
          <w:rFonts w:ascii="Tahoma" w:hAnsi="Tahoma" w:cs="Tahoma"/>
          <w:sz w:val="20"/>
          <w:szCs w:val="20"/>
        </w:rPr>
        <w:t>wanie osoby podpisującej ofertę;</w:t>
      </w:r>
    </w:p>
    <w:p w:rsidR="00BA56C8" w:rsidRPr="0069116E" w:rsidRDefault="00CB6419" w:rsidP="00FA272E">
      <w:pPr>
        <w:pStyle w:val="Teksttreci0"/>
        <w:numPr>
          <w:ilvl w:val="0"/>
          <w:numId w:val="13"/>
        </w:numPr>
        <w:shd w:val="clear" w:color="auto" w:fill="auto"/>
        <w:tabs>
          <w:tab w:val="left" w:pos="0"/>
        </w:tabs>
        <w:spacing w:before="100" w:beforeAutospacing="1" w:after="100" w:afterAutospacing="1"/>
        <w:ind w:left="426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zgody lub zezwolenia na nabycie nieruchomości, zgodnie z powszechnie obowiązującymi przepisami prawa w terminach określonych w tych przepisach</w:t>
      </w:r>
      <w:r w:rsidR="00FA272E" w:rsidRPr="0069116E">
        <w:rPr>
          <w:rFonts w:ascii="Tahoma" w:hAnsi="Tahoma" w:cs="Tahoma"/>
          <w:sz w:val="20"/>
          <w:szCs w:val="20"/>
        </w:rPr>
        <w:t>.</w:t>
      </w:r>
    </w:p>
    <w:p w:rsidR="00CB6419" w:rsidRPr="0069116E" w:rsidRDefault="00BA56C8" w:rsidP="00BA56C8">
      <w:pPr>
        <w:pStyle w:val="Teksttreci0"/>
        <w:tabs>
          <w:tab w:val="left" w:pos="0"/>
        </w:tabs>
        <w:spacing w:before="100" w:beforeAutospacing="1" w:after="100" w:afterAutospacing="1"/>
        <w:ind w:left="426"/>
        <w:rPr>
          <w:rFonts w:ascii="Tahoma" w:hAnsi="Tahoma" w:cs="Tahoma"/>
          <w:sz w:val="20"/>
          <w:szCs w:val="20"/>
          <w:highlight w:val="yellow"/>
        </w:rPr>
      </w:pPr>
      <w:r w:rsidRPr="0069116E">
        <w:rPr>
          <w:rFonts w:ascii="Tahoma" w:hAnsi="Tahoma" w:cs="Tahoma"/>
          <w:bCs/>
          <w:sz w:val="20"/>
          <w:szCs w:val="20"/>
        </w:rPr>
        <w:t xml:space="preserve"> Oferent związany jest ofertą w okresie 30 dni od dnia otwarcia ofert.</w:t>
      </w:r>
    </w:p>
    <w:p w:rsidR="000B3CB9" w:rsidRPr="00973832" w:rsidRDefault="00CB6419" w:rsidP="00E04E79">
      <w:pPr>
        <w:numPr>
          <w:ilvl w:val="0"/>
          <w:numId w:val="16"/>
        </w:num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  <w:r w:rsidRPr="00973832">
        <w:rPr>
          <w:rFonts w:ascii="Tahoma" w:hAnsi="Tahoma" w:cs="Tahoma"/>
          <w:sz w:val="20"/>
          <w:szCs w:val="20"/>
        </w:rPr>
        <w:t xml:space="preserve">wpłacenie wadium w kwocie </w:t>
      </w:r>
      <w:r w:rsidR="00973832" w:rsidRPr="00973832">
        <w:rPr>
          <w:rFonts w:ascii="Tahoma" w:hAnsi="Tahoma" w:cs="Tahoma"/>
          <w:b/>
          <w:sz w:val="20"/>
          <w:szCs w:val="20"/>
        </w:rPr>
        <w:t>36.900</w:t>
      </w:r>
      <w:r w:rsidRPr="00973832">
        <w:rPr>
          <w:rFonts w:ascii="Tahoma" w:hAnsi="Tahoma" w:cs="Tahoma"/>
          <w:b/>
          <w:sz w:val="20"/>
          <w:szCs w:val="20"/>
        </w:rPr>
        <w:t>,00</w:t>
      </w:r>
      <w:r w:rsidRPr="00973832">
        <w:rPr>
          <w:rFonts w:ascii="Tahoma" w:hAnsi="Tahoma" w:cs="Tahoma"/>
          <w:sz w:val="20"/>
          <w:szCs w:val="20"/>
        </w:rPr>
        <w:t xml:space="preserve"> </w:t>
      </w:r>
      <w:r w:rsidRPr="00973832">
        <w:rPr>
          <w:rFonts w:ascii="Tahoma" w:hAnsi="Tahoma" w:cs="Tahoma"/>
          <w:b/>
          <w:bCs/>
          <w:sz w:val="20"/>
          <w:szCs w:val="20"/>
        </w:rPr>
        <w:t>zł</w:t>
      </w:r>
      <w:r w:rsidRPr="00973832">
        <w:rPr>
          <w:rFonts w:ascii="Tahoma" w:hAnsi="Tahoma" w:cs="Tahoma"/>
          <w:sz w:val="20"/>
          <w:szCs w:val="20"/>
        </w:rPr>
        <w:t xml:space="preserve"> (słownie: </w:t>
      </w:r>
      <w:r w:rsidR="00973832" w:rsidRPr="00973832">
        <w:rPr>
          <w:rFonts w:ascii="Tahoma" w:hAnsi="Tahoma" w:cs="Tahoma"/>
          <w:sz w:val="20"/>
          <w:szCs w:val="20"/>
        </w:rPr>
        <w:t>trzydzieści sześć tysięcy dziewięćset złotych</w:t>
      </w:r>
      <w:r w:rsidRPr="00973832">
        <w:rPr>
          <w:rFonts w:ascii="Tahoma" w:hAnsi="Tahoma" w:cs="Tahoma"/>
          <w:sz w:val="20"/>
          <w:szCs w:val="20"/>
        </w:rPr>
        <w:t>)</w:t>
      </w:r>
      <w:r w:rsidR="00203750" w:rsidRPr="00973832">
        <w:rPr>
          <w:rFonts w:ascii="Tahoma" w:hAnsi="Tahoma" w:cs="Tahoma"/>
          <w:sz w:val="20"/>
          <w:szCs w:val="20"/>
        </w:rPr>
        <w:t>.</w:t>
      </w:r>
      <w:r w:rsidRPr="00973832">
        <w:rPr>
          <w:rFonts w:ascii="Tahoma" w:hAnsi="Tahoma" w:cs="Tahoma"/>
          <w:sz w:val="20"/>
          <w:szCs w:val="20"/>
        </w:rPr>
        <w:t xml:space="preserve"> </w:t>
      </w:r>
      <w:r w:rsidR="00203750" w:rsidRPr="00973832">
        <w:rPr>
          <w:rFonts w:ascii="Tahoma" w:hAnsi="Tahoma" w:cs="Tahoma"/>
          <w:bCs/>
          <w:sz w:val="20"/>
          <w:szCs w:val="20"/>
        </w:rPr>
        <w:t>Wadium należy wpłacić w pieniądzu</w:t>
      </w:r>
      <w:r w:rsidR="00203750" w:rsidRPr="00973832">
        <w:rPr>
          <w:rFonts w:ascii="Tahoma" w:hAnsi="Tahoma" w:cs="Tahoma"/>
          <w:sz w:val="20"/>
          <w:szCs w:val="20"/>
        </w:rPr>
        <w:t xml:space="preserve"> </w:t>
      </w:r>
      <w:r w:rsidRPr="00973832">
        <w:rPr>
          <w:rFonts w:ascii="Tahoma" w:hAnsi="Tahoma" w:cs="Tahoma"/>
          <w:sz w:val="20"/>
          <w:szCs w:val="20"/>
        </w:rPr>
        <w:t>na rachunek Kostrzyńsko-Słubickiej Specjalnej Strefy Ekonomicznej S.A. w Kostrzynie nad Odrą (Bank Spółdzielczy Ośno Lubuskie Filia Kostrzyn nad Odrą nr 09 8369 0008 0065 0755 2000 0010), </w:t>
      </w:r>
      <w:r w:rsidRPr="00973832">
        <w:rPr>
          <w:rFonts w:ascii="Tahoma" w:hAnsi="Tahoma" w:cs="Tahoma"/>
          <w:b/>
          <w:bCs/>
          <w:sz w:val="20"/>
          <w:szCs w:val="20"/>
        </w:rPr>
        <w:t>w terminie do dnia </w:t>
      </w:r>
      <w:r w:rsidR="00973832" w:rsidRPr="00973832">
        <w:rPr>
          <w:rFonts w:ascii="Tahoma" w:hAnsi="Tahoma" w:cs="Tahoma"/>
          <w:b/>
          <w:bCs/>
          <w:sz w:val="20"/>
          <w:szCs w:val="20"/>
        </w:rPr>
        <w:t>30.01.2020</w:t>
      </w:r>
      <w:r w:rsidRPr="00973832">
        <w:rPr>
          <w:rFonts w:ascii="Tahoma" w:hAnsi="Tahoma" w:cs="Tahoma"/>
          <w:b/>
          <w:bCs/>
          <w:sz w:val="20"/>
          <w:szCs w:val="20"/>
        </w:rPr>
        <w:t>r.</w:t>
      </w:r>
      <w:r w:rsidR="000B3CB9" w:rsidRPr="00973832">
        <w:rPr>
          <w:rFonts w:ascii="Tahoma" w:hAnsi="Tahoma" w:cs="Tahoma"/>
          <w:bCs/>
          <w:sz w:val="20"/>
          <w:szCs w:val="20"/>
        </w:rPr>
        <w:t>.</w:t>
      </w:r>
      <w:r w:rsidR="000B3CB9" w:rsidRPr="00973832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73832">
        <w:rPr>
          <w:rFonts w:ascii="Tahoma" w:hAnsi="Tahoma" w:cs="Tahoma"/>
          <w:bCs/>
          <w:sz w:val="20"/>
          <w:szCs w:val="20"/>
        </w:rPr>
        <w:t>W tytule prz</w:t>
      </w:r>
      <w:r w:rsidR="00DC4F1E" w:rsidRPr="00973832">
        <w:rPr>
          <w:rFonts w:ascii="Tahoma" w:hAnsi="Tahoma" w:cs="Tahoma"/>
          <w:bCs/>
          <w:sz w:val="20"/>
          <w:szCs w:val="20"/>
        </w:rPr>
        <w:t>elewu należy podać "wadium na I</w:t>
      </w:r>
      <w:r w:rsidRPr="00973832">
        <w:rPr>
          <w:rFonts w:ascii="Tahoma" w:hAnsi="Tahoma" w:cs="Tahoma"/>
          <w:bCs/>
          <w:sz w:val="20"/>
          <w:szCs w:val="20"/>
        </w:rPr>
        <w:t xml:space="preserve"> przetarg pisemny nieograniczony- </w:t>
      </w:r>
      <w:r w:rsidR="00973832" w:rsidRPr="00973832">
        <w:rPr>
          <w:rFonts w:ascii="Tahoma" w:hAnsi="Tahoma" w:cs="Tahoma"/>
          <w:bCs/>
          <w:sz w:val="20"/>
          <w:szCs w:val="20"/>
        </w:rPr>
        <w:t xml:space="preserve">Gorzów Wlkp. </w:t>
      </w:r>
      <w:r w:rsidR="006A4C3F" w:rsidRPr="00973832">
        <w:rPr>
          <w:rFonts w:ascii="Tahoma" w:hAnsi="Tahoma" w:cs="Tahoma"/>
          <w:bCs/>
          <w:sz w:val="20"/>
          <w:szCs w:val="20"/>
        </w:rPr>
        <w:t xml:space="preserve">działka </w:t>
      </w:r>
      <w:r w:rsidR="00973832" w:rsidRPr="00973832">
        <w:rPr>
          <w:rFonts w:ascii="Tahoma" w:hAnsi="Tahoma" w:cs="Tahoma"/>
          <w:bCs/>
          <w:sz w:val="20"/>
          <w:szCs w:val="20"/>
        </w:rPr>
        <w:t>369/3</w:t>
      </w:r>
      <w:r w:rsidRPr="00973832">
        <w:rPr>
          <w:rFonts w:ascii="Tahoma" w:hAnsi="Tahoma" w:cs="Tahoma"/>
          <w:bCs/>
          <w:sz w:val="20"/>
          <w:szCs w:val="20"/>
        </w:rPr>
        <w:t>".</w:t>
      </w:r>
      <w:r w:rsidR="000B3CB9" w:rsidRPr="00973832">
        <w:rPr>
          <w:rFonts w:ascii="Tahoma" w:hAnsi="Tahoma" w:cs="Tahoma"/>
          <w:bCs/>
          <w:sz w:val="20"/>
          <w:szCs w:val="20"/>
        </w:rPr>
        <w:t xml:space="preserve"> Datą dokonania wpłaty wadium jest data uznania rachunku bankowego.</w:t>
      </w:r>
    </w:p>
    <w:p w:rsidR="00080322" w:rsidRDefault="00080322" w:rsidP="00080322">
      <w:p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Prowadzący przetarg, niezwłocznie po otwarciu ofert, sprawd</w:t>
      </w:r>
      <w:r w:rsidR="00FA272E" w:rsidRPr="0069116E">
        <w:rPr>
          <w:rFonts w:ascii="Tahoma" w:hAnsi="Tahoma" w:cs="Tahoma"/>
          <w:bCs/>
          <w:sz w:val="20"/>
          <w:szCs w:val="20"/>
        </w:rPr>
        <w:t>za, czy oferenci wnieśli wadium w należytej wysokości na rachunek wskazany w ogłoszeniu.</w:t>
      </w:r>
    </w:p>
    <w:p w:rsidR="007B19CF" w:rsidRPr="0069116E" w:rsidRDefault="007B19CF" w:rsidP="00080322">
      <w:p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</w:p>
    <w:p w:rsidR="00713BA8" w:rsidRPr="0069116E" w:rsidRDefault="00713BA8" w:rsidP="00713BA8">
      <w:p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lastRenderedPageBreak/>
        <w:t>Ponadto:</w:t>
      </w:r>
    </w:p>
    <w:p w:rsidR="00F94ACD" w:rsidRPr="0069116E" w:rsidRDefault="00F94ACD" w:rsidP="00713BA8">
      <w:p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1.Oferent zobowiązany jest do zapoznania się i akceptacji "Zasad i trybu zbywania składników aktywów trwałych Kostrzyńsko-Słubickiej Specjalnej Strefy Ekonomicznej S. A.”, przed przystąpieniem do przetargu,  które dostępne są na stronie internetowej organizatora przetargu http://kssse.pl/bip.php?go=950</w:t>
      </w:r>
    </w:p>
    <w:p w:rsidR="00713BA8" w:rsidRPr="0069116E" w:rsidRDefault="00713BA8" w:rsidP="00713BA8">
      <w:pPr>
        <w:shd w:val="clear" w:color="auto" w:fill="FFFFFF"/>
        <w:spacing w:after="225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2.Oferent zobowiązany jest do uzyskania i przedłożenia w przetargu zgód lub zezwoleń na nabycie nieruchomości, zgodnie z powszechnie obowiązującymi przepisami prawa w terminach określonych w tych przepisach.</w:t>
      </w:r>
    </w:p>
    <w:p w:rsidR="00CB6419" w:rsidRPr="00973832" w:rsidRDefault="00CB6419" w:rsidP="00C44307">
      <w:pPr>
        <w:numPr>
          <w:ilvl w:val="0"/>
          <w:numId w:val="17"/>
        </w:numPr>
        <w:shd w:val="clear" w:color="auto" w:fill="FFFFFF"/>
        <w:spacing w:after="225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 w:rsidRPr="00973832">
        <w:rPr>
          <w:rFonts w:ascii="Tahoma" w:hAnsi="Tahoma" w:cs="Tahoma"/>
          <w:sz w:val="20"/>
          <w:szCs w:val="20"/>
        </w:rPr>
        <w:t>Przetarg odbędzie się w dniu </w:t>
      </w:r>
      <w:r w:rsidR="00973832" w:rsidRPr="00973832">
        <w:rPr>
          <w:rFonts w:ascii="Tahoma" w:hAnsi="Tahoma" w:cs="Tahoma"/>
          <w:b/>
          <w:sz w:val="20"/>
          <w:szCs w:val="20"/>
        </w:rPr>
        <w:t>31.01.</w:t>
      </w:r>
      <w:r w:rsidR="00DC4F1E" w:rsidRPr="00973832">
        <w:rPr>
          <w:rFonts w:ascii="Tahoma" w:hAnsi="Tahoma" w:cs="Tahoma"/>
          <w:b/>
          <w:sz w:val="20"/>
          <w:szCs w:val="20"/>
        </w:rPr>
        <w:t>20</w:t>
      </w:r>
      <w:r w:rsidR="00973832" w:rsidRPr="00973832">
        <w:rPr>
          <w:rFonts w:ascii="Tahoma" w:hAnsi="Tahoma" w:cs="Tahoma"/>
          <w:b/>
          <w:sz w:val="20"/>
          <w:szCs w:val="20"/>
        </w:rPr>
        <w:t>20</w:t>
      </w:r>
      <w:r w:rsidRPr="00973832">
        <w:rPr>
          <w:rFonts w:ascii="Tahoma" w:hAnsi="Tahoma" w:cs="Tahoma"/>
          <w:b/>
          <w:bCs/>
          <w:sz w:val="20"/>
          <w:szCs w:val="20"/>
        </w:rPr>
        <w:t>r. o godz. 1</w:t>
      </w:r>
      <w:r w:rsidR="00973832" w:rsidRPr="00973832">
        <w:rPr>
          <w:rFonts w:ascii="Tahoma" w:hAnsi="Tahoma" w:cs="Tahoma"/>
          <w:b/>
          <w:bCs/>
          <w:sz w:val="20"/>
          <w:szCs w:val="20"/>
        </w:rPr>
        <w:t>1</w:t>
      </w:r>
      <w:r w:rsidRPr="00973832">
        <w:rPr>
          <w:rFonts w:ascii="Tahoma" w:hAnsi="Tahoma" w:cs="Tahoma"/>
          <w:b/>
          <w:bCs/>
          <w:sz w:val="20"/>
          <w:szCs w:val="20"/>
        </w:rPr>
        <w:t>:00</w:t>
      </w:r>
      <w:r w:rsidRPr="00973832">
        <w:rPr>
          <w:rFonts w:ascii="Tahoma" w:hAnsi="Tahoma" w:cs="Tahoma"/>
          <w:sz w:val="20"/>
          <w:szCs w:val="20"/>
        </w:rPr>
        <w:t> w siedzibie </w:t>
      </w:r>
      <w:r w:rsidRPr="00973832">
        <w:rPr>
          <w:rFonts w:ascii="Tahoma" w:hAnsi="Tahoma" w:cs="Tahoma"/>
          <w:bCs/>
          <w:sz w:val="20"/>
          <w:szCs w:val="20"/>
        </w:rPr>
        <w:t>Kostrzyńsko-Słubickiej Specjalnej Strefy</w:t>
      </w:r>
      <w:r w:rsidRPr="00973832">
        <w:rPr>
          <w:rFonts w:ascii="Tahoma" w:hAnsi="Tahoma" w:cs="Tahoma"/>
          <w:sz w:val="20"/>
          <w:szCs w:val="20"/>
        </w:rPr>
        <w:t> </w:t>
      </w:r>
      <w:r w:rsidRPr="00973832">
        <w:rPr>
          <w:rFonts w:ascii="Tahoma" w:hAnsi="Tahoma" w:cs="Tahoma"/>
          <w:bCs/>
          <w:sz w:val="20"/>
          <w:szCs w:val="20"/>
        </w:rPr>
        <w:t>Ekonomicznej S.A. w Kostrzynie nad Odrą przy ul. Orła Białego 22.</w:t>
      </w:r>
    </w:p>
    <w:p w:rsidR="002B3E0C" w:rsidRPr="0069116E" w:rsidRDefault="002B3E0C" w:rsidP="00713BA8">
      <w:pPr>
        <w:numPr>
          <w:ilvl w:val="0"/>
          <w:numId w:val="17"/>
        </w:numPr>
        <w:shd w:val="clear" w:color="auto" w:fill="FFFFFF"/>
        <w:spacing w:after="225"/>
        <w:ind w:left="0" w:firstLine="0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Kryteria oceny ofert:</w:t>
      </w:r>
    </w:p>
    <w:p w:rsidR="002B3E0C" w:rsidRPr="0069116E" w:rsidRDefault="002B3E0C" w:rsidP="00713BA8">
      <w:pPr>
        <w:numPr>
          <w:ilvl w:val="0"/>
          <w:numId w:val="19"/>
        </w:numPr>
        <w:shd w:val="clear" w:color="auto" w:fill="FFFFFF"/>
        <w:spacing w:after="225"/>
        <w:ind w:left="0" w:firstLine="0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cena,</w:t>
      </w:r>
    </w:p>
    <w:p w:rsidR="002B3E0C" w:rsidRPr="0069116E" w:rsidRDefault="002B3E0C" w:rsidP="00713BA8">
      <w:pPr>
        <w:numPr>
          <w:ilvl w:val="0"/>
          <w:numId w:val="19"/>
        </w:numPr>
        <w:shd w:val="clear" w:color="auto" w:fill="FFFFFF"/>
        <w:spacing w:after="225"/>
        <w:ind w:left="0" w:firstLine="0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sposób zagospodarowania nieruchomości</w:t>
      </w:r>
      <w:r w:rsidR="00BA56C8" w:rsidRPr="0069116E">
        <w:rPr>
          <w:rFonts w:ascii="Tahoma" w:hAnsi="Tahoma" w:cs="Tahoma"/>
          <w:bCs/>
          <w:sz w:val="20"/>
          <w:szCs w:val="20"/>
        </w:rPr>
        <w:t>.</w:t>
      </w:r>
    </w:p>
    <w:p w:rsidR="00203750" w:rsidRPr="0069116E" w:rsidRDefault="00203750" w:rsidP="00713BA8">
      <w:pPr>
        <w:numPr>
          <w:ilvl w:val="0"/>
          <w:numId w:val="18"/>
        </w:numPr>
        <w:shd w:val="clear" w:color="auto" w:fill="FFFFFF"/>
        <w:spacing w:after="225"/>
        <w:ind w:left="0" w:firstLine="0"/>
        <w:jc w:val="both"/>
        <w:rPr>
          <w:rFonts w:ascii="Tahoma" w:hAnsi="Tahoma" w:cs="Tahoma"/>
          <w:bCs/>
          <w:sz w:val="20"/>
          <w:szCs w:val="20"/>
        </w:rPr>
      </w:pPr>
      <w:r w:rsidRPr="0069116E">
        <w:rPr>
          <w:rFonts w:ascii="Tahoma" w:hAnsi="Tahoma" w:cs="Tahoma"/>
          <w:bCs/>
          <w:sz w:val="20"/>
          <w:szCs w:val="20"/>
        </w:rPr>
        <w:t>W przetargu jako oferenci nie mogą uczestniczyć członkowie Zarządu K-S SSE S.A. i jej organu nadzorczego, osoby, którym powierzono wykonanie czynności związanych z przeprowadzeniem przetargu; małżonek, dzieci, rodzice i rodzeństwo osób, o których mowa powyżej; osoby, które pozostają z osobami, o których mowa powyżej  w takim stosunku prawnym lub faktycznym, że może to budzić uzasadnione wątpliwości co do bezstronności prowadzącego przetarg.</w:t>
      </w:r>
    </w:p>
    <w:p w:rsidR="00CB6419" w:rsidRPr="00973832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73832">
        <w:rPr>
          <w:rFonts w:ascii="Tahoma" w:hAnsi="Tahoma" w:cs="Tahoma"/>
          <w:b/>
          <w:bCs/>
          <w:sz w:val="20"/>
          <w:szCs w:val="20"/>
        </w:rPr>
        <w:t>V</w:t>
      </w:r>
      <w:r w:rsidR="001B4500" w:rsidRPr="00973832">
        <w:rPr>
          <w:rFonts w:ascii="Tahoma" w:hAnsi="Tahoma" w:cs="Tahoma"/>
          <w:b/>
          <w:bCs/>
          <w:sz w:val="20"/>
          <w:szCs w:val="20"/>
        </w:rPr>
        <w:t>II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973832">
        <w:rPr>
          <w:rFonts w:ascii="Tahoma" w:hAnsi="Tahoma" w:cs="Tahoma"/>
          <w:bCs/>
          <w:sz w:val="20"/>
          <w:szCs w:val="20"/>
        </w:rPr>
        <w:t>Nieruchomość można oglądać w terminie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 od </w:t>
      </w:r>
      <w:r w:rsidR="00973832" w:rsidRPr="00973832">
        <w:rPr>
          <w:rFonts w:ascii="Tahoma" w:hAnsi="Tahoma" w:cs="Tahoma"/>
          <w:b/>
          <w:bCs/>
          <w:sz w:val="20"/>
          <w:szCs w:val="20"/>
        </w:rPr>
        <w:t>16.01.2020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r. do </w:t>
      </w:r>
      <w:r w:rsidR="00973832" w:rsidRPr="00973832">
        <w:rPr>
          <w:rFonts w:ascii="Tahoma" w:hAnsi="Tahoma" w:cs="Tahoma"/>
          <w:b/>
          <w:bCs/>
          <w:sz w:val="20"/>
          <w:szCs w:val="20"/>
        </w:rPr>
        <w:t>30.01.2020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r., </w:t>
      </w:r>
      <w:r w:rsidRPr="00973832">
        <w:rPr>
          <w:rFonts w:ascii="Tahoma" w:hAnsi="Tahoma" w:cs="Tahoma"/>
          <w:bCs/>
          <w:sz w:val="20"/>
          <w:szCs w:val="20"/>
        </w:rPr>
        <w:t>w</w:t>
      </w:r>
      <w:r w:rsidRPr="00973832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73832">
        <w:rPr>
          <w:rFonts w:ascii="Tahoma" w:hAnsi="Tahoma" w:cs="Tahoma"/>
          <w:sz w:val="20"/>
          <w:szCs w:val="20"/>
        </w:rPr>
        <w:t xml:space="preserve"> dni powszednie od godz. 09:00 do godz.15:00, po wcześniejszym ustaleniu terminu z organizatorem przetargu.</w:t>
      </w:r>
    </w:p>
    <w:p w:rsidR="00CB6419" w:rsidRPr="00973832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73832">
        <w:rPr>
          <w:rFonts w:ascii="Tahoma" w:hAnsi="Tahoma" w:cs="Tahoma"/>
          <w:sz w:val="20"/>
          <w:szCs w:val="20"/>
        </w:rPr>
        <w:t>Osoby upoważnione do udzielania informacji dotyczących postępowania przetargowego:</w:t>
      </w:r>
    </w:p>
    <w:p w:rsidR="00CB6419" w:rsidRPr="00973832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73832">
        <w:rPr>
          <w:rFonts w:ascii="Tahoma" w:hAnsi="Tahoma" w:cs="Tahoma"/>
          <w:sz w:val="20"/>
          <w:szCs w:val="20"/>
        </w:rPr>
        <w:t xml:space="preserve">-Urszula Kaszuba- telefon 95-7219801 </w:t>
      </w:r>
    </w:p>
    <w:p w:rsidR="00CB6419" w:rsidRPr="0069116E" w:rsidRDefault="00CB6419" w:rsidP="00CB6419">
      <w:pPr>
        <w:pStyle w:val="ox-9b852f3eee-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b/>
          <w:sz w:val="20"/>
          <w:szCs w:val="20"/>
        </w:rPr>
        <w:t>VI</w:t>
      </w:r>
      <w:r w:rsidR="00C44307" w:rsidRPr="0069116E">
        <w:rPr>
          <w:rFonts w:ascii="Tahoma" w:hAnsi="Tahoma" w:cs="Tahoma"/>
          <w:b/>
          <w:sz w:val="20"/>
          <w:szCs w:val="20"/>
        </w:rPr>
        <w:t>II</w:t>
      </w:r>
      <w:r w:rsidRPr="0069116E">
        <w:rPr>
          <w:rFonts w:ascii="Tahoma" w:hAnsi="Tahoma" w:cs="Tahoma"/>
          <w:b/>
          <w:sz w:val="20"/>
          <w:szCs w:val="20"/>
        </w:rPr>
        <w:t>.</w:t>
      </w:r>
      <w:r w:rsidRPr="0069116E">
        <w:rPr>
          <w:rFonts w:ascii="Tahoma" w:hAnsi="Tahoma" w:cs="Tahoma"/>
          <w:sz w:val="20"/>
          <w:szCs w:val="20"/>
        </w:rPr>
        <w:t xml:space="preserve"> Kostrzyńsko-Słubicka Specjalna Strefa Ekonomiczna S.A. </w:t>
      </w:r>
      <w:r w:rsidRPr="0069116E">
        <w:rPr>
          <w:rFonts w:ascii="Tahoma" w:eastAsia="Calibri" w:hAnsi="Tahoma" w:cs="Tahoma"/>
          <w:sz w:val="20"/>
          <w:szCs w:val="20"/>
          <w:lang w:eastAsia="en-US"/>
        </w:rPr>
        <w:t xml:space="preserve">posiada zgodę Nadzwyczajnego  Walnego Zgromadzenia na </w:t>
      </w:r>
      <w:r w:rsidR="00570C2A" w:rsidRPr="0069116E">
        <w:rPr>
          <w:rFonts w:ascii="Tahoma" w:eastAsia="Batang" w:hAnsi="Tahoma" w:cs="Tahoma"/>
          <w:iCs/>
          <w:sz w:val="20"/>
          <w:szCs w:val="20"/>
          <w:lang w:eastAsia="en-US"/>
        </w:rPr>
        <w:t>zbycie nieruchomości oznaczon</w:t>
      </w:r>
      <w:r w:rsidR="00DE48BE" w:rsidRPr="0069116E">
        <w:rPr>
          <w:rFonts w:ascii="Tahoma" w:eastAsia="Batang" w:hAnsi="Tahoma" w:cs="Tahoma"/>
          <w:iCs/>
          <w:sz w:val="20"/>
          <w:szCs w:val="20"/>
          <w:lang w:eastAsia="en-US"/>
        </w:rPr>
        <w:t>ej</w:t>
      </w:r>
      <w:r w:rsidRPr="0069116E">
        <w:rPr>
          <w:rFonts w:ascii="Tahoma" w:eastAsia="Batang" w:hAnsi="Tahoma" w:cs="Tahoma"/>
          <w:iCs/>
          <w:sz w:val="20"/>
          <w:szCs w:val="20"/>
          <w:lang w:eastAsia="en-US"/>
        </w:rPr>
        <w:t xml:space="preserve"> nr ewid. </w:t>
      </w:r>
      <w:r w:rsidR="00DE48BE" w:rsidRPr="0069116E">
        <w:rPr>
          <w:rFonts w:ascii="Tahoma" w:eastAsia="Batang" w:hAnsi="Tahoma" w:cs="Tahoma"/>
          <w:iCs/>
          <w:sz w:val="20"/>
          <w:szCs w:val="20"/>
          <w:lang w:eastAsia="en-US"/>
        </w:rPr>
        <w:t xml:space="preserve">działki </w:t>
      </w:r>
      <w:r w:rsidR="0069116E" w:rsidRPr="0069116E">
        <w:rPr>
          <w:rFonts w:ascii="Tahoma" w:eastAsia="Batang" w:hAnsi="Tahoma" w:cs="Tahoma"/>
          <w:iCs/>
          <w:sz w:val="20"/>
          <w:szCs w:val="20"/>
          <w:lang w:eastAsia="en-US"/>
        </w:rPr>
        <w:t>369/3</w:t>
      </w:r>
      <w:r w:rsidRPr="0069116E">
        <w:rPr>
          <w:rFonts w:ascii="Tahoma" w:eastAsia="Batang" w:hAnsi="Tahoma" w:cs="Tahoma"/>
          <w:iCs/>
          <w:sz w:val="20"/>
          <w:szCs w:val="20"/>
          <w:lang w:eastAsia="en-US"/>
        </w:rPr>
        <w:t xml:space="preserve"> (</w:t>
      </w:r>
      <w:r w:rsidRPr="0069116E">
        <w:rPr>
          <w:rFonts w:ascii="Tahoma" w:eastAsia="Calibri" w:hAnsi="Tahoma" w:cs="Tahoma"/>
          <w:sz w:val="20"/>
          <w:szCs w:val="20"/>
          <w:lang w:eastAsia="en-US"/>
        </w:rPr>
        <w:t xml:space="preserve">uchwała nr </w:t>
      </w:r>
      <w:r w:rsidR="0069116E" w:rsidRPr="0069116E">
        <w:rPr>
          <w:rFonts w:ascii="Tahoma" w:eastAsia="Calibri" w:hAnsi="Tahoma" w:cs="Tahoma"/>
          <w:sz w:val="20"/>
          <w:szCs w:val="20"/>
          <w:lang w:eastAsia="en-US"/>
        </w:rPr>
        <w:t>18/2011</w:t>
      </w:r>
      <w:r w:rsidR="00DE48BE" w:rsidRPr="0069116E">
        <w:rPr>
          <w:rFonts w:ascii="Tahoma" w:eastAsia="Calibri" w:hAnsi="Tahoma" w:cs="Tahoma"/>
          <w:sz w:val="20"/>
          <w:szCs w:val="20"/>
          <w:lang w:eastAsia="en-US"/>
        </w:rPr>
        <w:t xml:space="preserve"> z</w:t>
      </w:r>
      <w:r w:rsidR="0069116E" w:rsidRPr="0069116E">
        <w:rPr>
          <w:rFonts w:ascii="Tahoma" w:eastAsia="Calibri" w:hAnsi="Tahoma" w:cs="Tahoma"/>
          <w:sz w:val="20"/>
          <w:szCs w:val="20"/>
          <w:lang w:eastAsia="en-US"/>
        </w:rPr>
        <w:t xml:space="preserve"> 06.06.2011</w:t>
      </w:r>
      <w:r w:rsidRPr="0069116E">
        <w:rPr>
          <w:rFonts w:ascii="Tahoma" w:eastAsia="Calibri" w:hAnsi="Tahoma" w:cs="Tahoma"/>
          <w:sz w:val="20"/>
          <w:szCs w:val="20"/>
          <w:lang w:eastAsia="en-US"/>
        </w:rPr>
        <w:t>r.).</w:t>
      </w:r>
    </w:p>
    <w:p w:rsidR="00CB6419" w:rsidRPr="0069116E" w:rsidRDefault="00CB6419" w:rsidP="00CB6419">
      <w:pPr>
        <w:pStyle w:val="ox-9b852f3eee-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69116E">
        <w:rPr>
          <w:rFonts w:ascii="Tahoma" w:hAnsi="Tahoma" w:cs="Tahoma"/>
          <w:sz w:val="20"/>
          <w:szCs w:val="20"/>
        </w:rPr>
        <w:t>Sprzedaż nieruchomości wymaga wyrażenia zgody przez Radę Nadzorczą Kostrzyńsko-Słubickiej Specjalnej Strefy Ekonomicznej S.A. na wybór nabywcy nieruchomości. W przypadku nie uzyskania akceptacji Rady Nadzorczej wadium podlega zwrotowi.</w:t>
      </w:r>
    </w:p>
    <w:p w:rsidR="00C44307" w:rsidRPr="00012771" w:rsidRDefault="00C44307" w:rsidP="00CB6419">
      <w:pPr>
        <w:pStyle w:val="ox-9b852f3eee-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FF0000"/>
          <w:sz w:val="20"/>
          <w:szCs w:val="20"/>
        </w:rPr>
      </w:pPr>
    </w:p>
    <w:p w:rsidR="00973832" w:rsidRPr="00973832" w:rsidRDefault="00C44307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73832">
        <w:rPr>
          <w:rFonts w:ascii="Tahoma" w:hAnsi="Tahoma" w:cs="Tahoma"/>
          <w:b/>
          <w:sz w:val="20"/>
          <w:szCs w:val="20"/>
        </w:rPr>
        <w:t>IX</w:t>
      </w:r>
      <w:r w:rsidR="00CB6419" w:rsidRPr="00973832">
        <w:rPr>
          <w:rFonts w:ascii="Tahoma" w:hAnsi="Tahoma" w:cs="Tahoma"/>
          <w:b/>
          <w:sz w:val="20"/>
          <w:szCs w:val="20"/>
        </w:rPr>
        <w:t>.</w:t>
      </w:r>
      <w:r w:rsidR="00973832" w:rsidRPr="00973832">
        <w:rPr>
          <w:rFonts w:ascii="Tahoma" w:hAnsi="Tahoma" w:cs="Tahoma"/>
          <w:b/>
          <w:sz w:val="20"/>
          <w:szCs w:val="20"/>
        </w:rPr>
        <w:t xml:space="preserve"> </w:t>
      </w:r>
      <w:r w:rsidR="00973832" w:rsidRPr="00973832">
        <w:rPr>
          <w:rFonts w:ascii="Tahoma" w:hAnsi="Tahoma" w:cs="Tahoma"/>
          <w:sz w:val="20"/>
          <w:szCs w:val="20"/>
        </w:rPr>
        <w:t>U</w:t>
      </w:r>
      <w:r w:rsidR="00CB6419" w:rsidRPr="00973832">
        <w:rPr>
          <w:rFonts w:ascii="Tahoma" w:hAnsi="Tahoma" w:cs="Tahoma"/>
          <w:sz w:val="20"/>
          <w:szCs w:val="20"/>
        </w:rPr>
        <w:t xml:space="preserve">mowa sprzedaży nieruchomości zostanie zawarta niezwłocznie, nie później niż w terminie 30 dni od dnia </w:t>
      </w:r>
      <w:r w:rsidR="00973832" w:rsidRPr="00973832">
        <w:rPr>
          <w:rFonts w:ascii="Tahoma" w:hAnsi="Tahoma" w:cs="Tahoma"/>
          <w:sz w:val="20"/>
          <w:szCs w:val="20"/>
        </w:rPr>
        <w:t xml:space="preserve">zakończenia przetargu. </w:t>
      </w:r>
    </w:p>
    <w:p w:rsidR="00CB6419" w:rsidRPr="00973832" w:rsidRDefault="00CB6419" w:rsidP="00CB6419">
      <w:pPr>
        <w:shd w:val="clear" w:color="auto" w:fill="FFFFFF"/>
        <w:spacing w:after="225"/>
        <w:jc w:val="both"/>
        <w:rPr>
          <w:rFonts w:ascii="Tahoma" w:hAnsi="Tahoma" w:cs="Tahoma"/>
          <w:sz w:val="20"/>
          <w:szCs w:val="20"/>
        </w:rPr>
      </w:pPr>
      <w:r w:rsidRPr="00973832">
        <w:rPr>
          <w:rFonts w:ascii="Tahoma" w:hAnsi="Tahoma" w:cs="Tahoma"/>
          <w:sz w:val="20"/>
          <w:szCs w:val="20"/>
        </w:rPr>
        <w:t xml:space="preserve">Kostrzyńsko-Słubicka Specjalna Strefa Ekonomiczna S.A. </w:t>
      </w:r>
      <w:r w:rsidR="00080322" w:rsidRPr="00973832">
        <w:rPr>
          <w:rFonts w:ascii="Tahoma" w:hAnsi="Tahoma" w:cs="Tahoma"/>
          <w:sz w:val="20"/>
          <w:szCs w:val="20"/>
        </w:rPr>
        <w:t xml:space="preserve">przysługuje prawo </w:t>
      </w:r>
      <w:r w:rsidR="00951674" w:rsidRPr="00973832">
        <w:rPr>
          <w:rFonts w:ascii="Tahoma" w:hAnsi="Tahoma" w:cs="Tahoma"/>
          <w:sz w:val="20"/>
          <w:szCs w:val="20"/>
        </w:rPr>
        <w:t>zamknięcia</w:t>
      </w:r>
      <w:r w:rsidR="00080322" w:rsidRPr="00973832">
        <w:rPr>
          <w:rFonts w:ascii="Tahoma" w:hAnsi="Tahoma" w:cs="Tahoma"/>
          <w:sz w:val="20"/>
          <w:szCs w:val="20"/>
        </w:rPr>
        <w:t xml:space="preserve"> przetargu na </w:t>
      </w:r>
      <w:r w:rsidR="00951674" w:rsidRPr="00973832">
        <w:rPr>
          <w:rFonts w:ascii="Tahoma" w:hAnsi="Tahoma" w:cs="Tahoma"/>
          <w:sz w:val="20"/>
          <w:szCs w:val="20"/>
        </w:rPr>
        <w:t xml:space="preserve"> ka</w:t>
      </w:r>
      <w:r w:rsidR="00080322" w:rsidRPr="00973832">
        <w:rPr>
          <w:rFonts w:ascii="Tahoma" w:hAnsi="Tahoma" w:cs="Tahoma"/>
          <w:sz w:val="20"/>
          <w:szCs w:val="20"/>
        </w:rPr>
        <w:t>żdym etapie postępowania bez wybrania</w:t>
      </w:r>
      <w:r w:rsidR="00951674" w:rsidRPr="00973832">
        <w:rPr>
          <w:rFonts w:ascii="Tahoma" w:hAnsi="Tahoma" w:cs="Tahoma"/>
          <w:sz w:val="20"/>
          <w:szCs w:val="20"/>
        </w:rPr>
        <w:t xml:space="preserve"> którejkolwiek z ofert, bez podania przyczyn. </w:t>
      </w:r>
    </w:p>
    <w:p w:rsidR="00CB6419" w:rsidRPr="00973832" w:rsidRDefault="00CB6419" w:rsidP="00AA0BEC">
      <w:pPr>
        <w:shd w:val="clear" w:color="auto" w:fill="FFFFFF"/>
        <w:spacing w:after="225"/>
        <w:jc w:val="both"/>
        <w:rPr>
          <w:rFonts w:ascii="Tahoma" w:hAnsi="Tahoma" w:cs="Tahoma"/>
          <w:sz w:val="21"/>
          <w:szCs w:val="21"/>
        </w:rPr>
      </w:pPr>
      <w:r w:rsidRPr="00973832">
        <w:rPr>
          <w:rFonts w:ascii="Tahoma" w:hAnsi="Tahoma" w:cs="Tahoma"/>
          <w:sz w:val="20"/>
          <w:szCs w:val="20"/>
        </w:rPr>
        <w:t xml:space="preserve">Treść niniejszego ogłoszenia dostępna jest na stronie internetowej K-S SSE S.A. </w:t>
      </w:r>
      <w:hyperlink r:id="rId8" w:history="1">
        <w:r w:rsidRPr="00973832">
          <w:rPr>
            <w:rStyle w:val="Hipercze"/>
            <w:rFonts w:ascii="Tahoma" w:hAnsi="Tahoma" w:cs="Tahoma"/>
            <w:color w:val="auto"/>
            <w:sz w:val="20"/>
            <w:szCs w:val="20"/>
          </w:rPr>
          <w:t>www.kssse.pl</w:t>
        </w:r>
      </w:hyperlink>
    </w:p>
    <w:sectPr w:rsidR="00CB6419" w:rsidRPr="00973832" w:rsidSect="005538E8">
      <w:footerReference w:type="default" r:id="rId9"/>
      <w:headerReference w:type="first" r:id="rId10"/>
      <w:footerReference w:type="first" r:id="rId11"/>
      <w:pgSz w:w="11906" w:h="16838"/>
      <w:pgMar w:top="1823" w:right="1417" w:bottom="1560" w:left="1417" w:header="737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915" w:rsidRDefault="00650915">
      <w:r>
        <w:separator/>
      </w:r>
    </w:p>
  </w:endnote>
  <w:endnote w:type="continuationSeparator" w:id="0">
    <w:p w:rsidR="00650915" w:rsidRDefault="006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utiger CE 45 Light">
    <w:altName w:val="Times New Roman"/>
    <w:charset w:val="EE"/>
    <w:family w:val="auto"/>
    <w:pitch w:val="variable"/>
    <w:sig w:usb0="80000027" w:usb1="00000000" w:usb2="0000004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48" w:rsidRDefault="00080BD6" w:rsidP="00101448">
    <w:pPr>
      <w:jc w:val="center"/>
      <w:rPr>
        <w:rFonts w:ascii="Tahoma" w:hAnsi="Tahoma" w:cs="Tahoma"/>
        <w:sz w:val="14"/>
      </w:rPr>
    </w:pPr>
    <w:r>
      <w:rPr>
        <w:rFonts w:ascii="Tahoma" w:hAnsi="Tahoma" w:cs="Tahoma"/>
        <w:noProof/>
        <w:sz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-85725</wp:posOffset>
          </wp:positionV>
          <wp:extent cx="5763260" cy="53340"/>
          <wp:effectExtent l="0" t="0" r="8890" b="3810"/>
          <wp:wrapNone/>
          <wp:docPr id="28" name="Obraz 2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11" t="92673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448" w:rsidRPr="003E3D5E">
      <w:rPr>
        <w:rFonts w:ascii="Tahoma" w:hAnsi="Tahoma" w:cs="Tahoma"/>
        <w:sz w:val="14"/>
      </w:rPr>
      <w:t xml:space="preserve">Prezes </w:t>
    </w:r>
    <w:r w:rsidR="00101448">
      <w:rPr>
        <w:rFonts w:ascii="Tahoma" w:hAnsi="Tahoma" w:cs="Tahoma"/>
        <w:sz w:val="14"/>
      </w:rPr>
      <w:t>Zarządu Krzysztof Kielec, Wiceprezes</w:t>
    </w:r>
    <w:r w:rsidR="00101448" w:rsidRPr="003E3D5E">
      <w:rPr>
        <w:rFonts w:ascii="Tahoma" w:hAnsi="Tahoma" w:cs="Tahoma"/>
        <w:sz w:val="14"/>
      </w:rPr>
      <w:t xml:space="preserve"> Zarządu </w:t>
    </w:r>
    <w:r w:rsidR="00101448">
      <w:rPr>
        <w:rFonts w:ascii="Tahoma" w:hAnsi="Tahoma" w:cs="Tahoma"/>
        <w:sz w:val="14"/>
      </w:rPr>
      <w:t>Stanisław Iwan</w:t>
    </w:r>
  </w:p>
  <w:p w:rsidR="00A32DB2" w:rsidRPr="00101448" w:rsidRDefault="00101448" w:rsidP="00101448">
    <w:pPr>
      <w:jc w:val="center"/>
      <w:rPr>
        <w:rFonts w:ascii="Tahoma" w:hAnsi="Tahoma" w:cs="Tahoma"/>
        <w:sz w:val="14"/>
      </w:rPr>
    </w:pPr>
    <w:r>
      <w:rPr>
        <w:rFonts w:ascii="Tahoma" w:hAnsi="Tahoma" w:cs="Tahoma"/>
        <w:sz w:val="14"/>
      </w:rPr>
      <w:br/>
      <w:t>Kostrzyńsko-Słubicka Specjalna Strefa Ekonomiczna S.A.</w:t>
    </w:r>
    <w:r>
      <w:rPr>
        <w:rFonts w:ascii="Tahoma" w:hAnsi="Tahoma" w:cs="Tahoma"/>
        <w:sz w:val="14"/>
      </w:rPr>
      <w:br/>
      <w:t xml:space="preserve">NIP 598-13-16-916, </w:t>
    </w:r>
    <w:r w:rsidRPr="00EF33E3">
      <w:rPr>
        <w:rFonts w:ascii="Tahoma" w:hAnsi="Tahoma" w:cs="Tahoma"/>
        <w:sz w:val="14"/>
      </w:rPr>
      <w:t>REGON 210396113</w:t>
    </w:r>
    <w:r>
      <w:rPr>
        <w:rFonts w:ascii="Tahoma" w:hAnsi="Tahoma" w:cs="Tahoma"/>
        <w:sz w:val="14"/>
      </w:rPr>
      <w:t xml:space="preserve">, </w:t>
    </w:r>
    <w:r w:rsidRPr="00EF33E3">
      <w:rPr>
        <w:rFonts w:ascii="Tahoma" w:hAnsi="Tahoma" w:cs="Tahoma"/>
        <w:sz w:val="14"/>
      </w:rPr>
      <w:t>PKD 7022Z</w:t>
    </w:r>
    <w:r>
      <w:rPr>
        <w:rFonts w:ascii="Tahoma" w:hAnsi="Tahoma" w:cs="Tahoma"/>
        <w:sz w:val="14"/>
      </w:rPr>
      <w:t xml:space="preserve">, </w:t>
    </w:r>
    <w:r>
      <w:rPr>
        <w:rFonts w:ascii="Tahoma" w:hAnsi="Tahoma" w:cs="Tahoma"/>
        <w:sz w:val="14"/>
      </w:rPr>
      <w:br/>
    </w:r>
    <w:r w:rsidRPr="00EF33E3">
      <w:rPr>
        <w:rFonts w:ascii="Tahoma" w:hAnsi="Tahoma" w:cs="Tahoma"/>
        <w:sz w:val="14"/>
      </w:rPr>
      <w:t>Krajowy Rejestr Sądowy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Sąd Rejonowy w Zielonej Górze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VIII Wydział Gospodarczy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Numer rejestru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0000066104</w:t>
    </w:r>
    <w:r>
      <w:rPr>
        <w:rFonts w:ascii="Tahoma" w:hAnsi="Tahoma" w:cs="Tahoma"/>
        <w:sz w:val="14"/>
      </w:rPr>
      <w:br/>
      <w:t xml:space="preserve">Konto </w:t>
    </w:r>
    <w:r w:rsidRPr="00EF33E3">
      <w:rPr>
        <w:rFonts w:ascii="Tahoma" w:hAnsi="Tahoma" w:cs="Tahoma"/>
        <w:sz w:val="14"/>
      </w:rPr>
      <w:t>Bank Sp</w:t>
    </w:r>
    <w:r>
      <w:rPr>
        <w:rFonts w:ascii="Tahoma" w:hAnsi="Tahoma" w:cs="Tahoma"/>
        <w:sz w:val="14"/>
      </w:rPr>
      <w:t xml:space="preserve">ółdzielczy Ośno Lubuskie Filia </w:t>
    </w:r>
    <w:r w:rsidRPr="00EF33E3">
      <w:rPr>
        <w:rFonts w:ascii="Tahoma" w:hAnsi="Tahoma" w:cs="Tahoma"/>
        <w:sz w:val="14"/>
      </w:rPr>
      <w:t>Kostrzyn nad Odrą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09 8369 0008 0065 0755 2000 0010</w:t>
    </w:r>
    <w:r>
      <w:rPr>
        <w:rFonts w:ascii="Tahoma" w:hAnsi="Tahoma" w:cs="Tahoma"/>
        <w:sz w:val="14"/>
      </w:rPr>
      <w:t xml:space="preserve">, </w:t>
    </w:r>
    <w:r w:rsidRPr="00EF33E3">
      <w:rPr>
        <w:rFonts w:ascii="Tahoma" w:hAnsi="Tahoma" w:cs="Tahoma"/>
        <w:sz w:val="14"/>
      </w:rPr>
      <w:t>Kapitał akcyjny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27 184 300 PLN</w:t>
    </w:r>
    <w:r w:rsidR="00080BD6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5843905</wp:posOffset>
              </wp:positionH>
              <wp:positionV relativeFrom="paragraph">
                <wp:posOffset>462915</wp:posOffset>
              </wp:positionV>
              <wp:extent cx="311150" cy="171450"/>
              <wp:effectExtent l="0" t="0" r="0" b="381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6EC" w:rsidRPr="00150B14" w:rsidRDefault="004216EC">
                          <w:pPr>
                            <w:rPr>
                              <w:rFonts w:ascii="Tahoma" w:hAnsi="Tahom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60.15pt;margin-top:36.45pt;width:24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" stroked="f">
              <v:textbox inset="0,0,0,0">
                <w:txbxContent>
                  <w:p w:rsidR="004216EC" w:rsidRPr="00150B14" w:rsidRDefault="004216EC">
                    <w:pPr>
                      <w:rPr>
                        <w:rFonts w:ascii="Tahoma" w:hAnsi="Tahoma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822" w:rsidRDefault="00080BD6" w:rsidP="00AA585C">
    <w:pPr>
      <w:jc w:val="center"/>
      <w:rPr>
        <w:rFonts w:ascii="Tahoma" w:hAnsi="Tahoma" w:cs="Tahoma"/>
        <w:sz w:val="14"/>
      </w:rPr>
    </w:pPr>
    <w:r>
      <w:rPr>
        <w:rFonts w:ascii="Tahoma" w:hAnsi="Tahoma" w:cs="Tahoma"/>
        <w:noProof/>
        <w:sz w:val="14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-85725</wp:posOffset>
          </wp:positionV>
          <wp:extent cx="5763260" cy="53340"/>
          <wp:effectExtent l="0" t="0" r="8890" b="3810"/>
          <wp:wrapNone/>
          <wp:docPr id="25" name="Obraz 2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11" t="92673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3E3" w:rsidRPr="003E3D5E">
      <w:rPr>
        <w:rFonts w:ascii="Tahoma" w:hAnsi="Tahoma" w:cs="Tahoma"/>
        <w:sz w:val="14"/>
      </w:rPr>
      <w:t xml:space="preserve">Prezes </w:t>
    </w:r>
    <w:r w:rsidR="00EF33E3">
      <w:rPr>
        <w:rFonts w:ascii="Tahoma" w:hAnsi="Tahoma" w:cs="Tahoma"/>
        <w:sz w:val="14"/>
      </w:rPr>
      <w:t>Zarządu Krzysztof Kielec, Wiceprezes</w:t>
    </w:r>
    <w:r w:rsidR="00EF33E3" w:rsidRPr="003E3D5E">
      <w:rPr>
        <w:rFonts w:ascii="Tahoma" w:hAnsi="Tahoma" w:cs="Tahoma"/>
        <w:sz w:val="14"/>
      </w:rPr>
      <w:t xml:space="preserve"> Zarządu </w:t>
    </w:r>
    <w:r w:rsidR="00EF33E3">
      <w:rPr>
        <w:rFonts w:ascii="Tahoma" w:hAnsi="Tahoma" w:cs="Tahoma"/>
        <w:sz w:val="14"/>
      </w:rPr>
      <w:t>Stanisław Iwan</w:t>
    </w:r>
  </w:p>
  <w:p w:rsidR="0073257B" w:rsidRPr="00EF33E3" w:rsidRDefault="00EF33E3" w:rsidP="00AA585C">
    <w:pPr>
      <w:jc w:val="center"/>
      <w:rPr>
        <w:rFonts w:ascii="Tahoma" w:hAnsi="Tahoma" w:cs="Tahoma"/>
        <w:sz w:val="14"/>
      </w:rPr>
    </w:pPr>
    <w:r>
      <w:rPr>
        <w:rFonts w:ascii="Tahoma" w:hAnsi="Tahoma" w:cs="Tahoma"/>
        <w:sz w:val="14"/>
      </w:rPr>
      <w:br/>
    </w:r>
    <w:r w:rsidR="00654822">
      <w:rPr>
        <w:rFonts w:ascii="Tahoma" w:hAnsi="Tahoma" w:cs="Tahoma"/>
        <w:sz w:val="14"/>
      </w:rPr>
      <w:t>Kostrzyńsko-Słubicka Specjalna Strefa Ekonomiczna S.A.</w:t>
    </w:r>
    <w:r>
      <w:rPr>
        <w:rFonts w:ascii="Tahoma" w:hAnsi="Tahoma" w:cs="Tahoma"/>
        <w:sz w:val="14"/>
      </w:rPr>
      <w:br/>
      <w:t xml:space="preserve">NIP 598-13-16-916, </w:t>
    </w:r>
    <w:r w:rsidRPr="00EF33E3">
      <w:rPr>
        <w:rFonts w:ascii="Tahoma" w:hAnsi="Tahoma" w:cs="Tahoma"/>
        <w:sz w:val="14"/>
      </w:rPr>
      <w:t>REGON 210396113</w:t>
    </w:r>
    <w:r>
      <w:rPr>
        <w:rFonts w:ascii="Tahoma" w:hAnsi="Tahoma" w:cs="Tahoma"/>
        <w:sz w:val="14"/>
      </w:rPr>
      <w:t xml:space="preserve">, </w:t>
    </w:r>
    <w:r w:rsidRPr="00EF33E3">
      <w:rPr>
        <w:rFonts w:ascii="Tahoma" w:hAnsi="Tahoma" w:cs="Tahoma"/>
        <w:sz w:val="14"/>
      </w:rPr>
      <w:t>PKD 7022Z</w:t>
    </w:r>
    <w:r>
      <w:rPr>
        <w:rFonts w:ascii="Tahoma" w:hAnsi="Tahoma" w:cs="Tahoma"/>
        <w:sz w:val="14"/>
      </w:rPr>
      <w:t xml:space="preserve">, </w:t>
    </w:r>
    <w:r>
      <w:rPr>
        <w:rFonts w:ascii="Tahoma" w:hAnsi="Tahoma" w:cs="Tahoma"/>
        <w:sz w:val="14"/>
      </w:rPr>
      <w:br/>
    </w:r>
    <w:r w:rsidRPr="00EF33E3">
      <w:rPr>
        <w:rFonts w:ascii="Tahoma" w:hAnsi="Tahoma" w:cs="Tahoma"/>
        <w:sz w:val="14"/>
      </w:rPr>
      <w:t>Krajowy Rejestr Sądowy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Sąd Rejonowy w Zielonej Górze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VIII Wydział Gospodarczy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Numer rejestru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0000066104</w:t>
    </w:r>
    <w:r>
      <w:rPr>
        <w:rFonts w:ascii="Tahoma" w:hAnsi="Tahoma" w:cs="Tahoma"/>
        <w:sz w:val="14"/>
      </w:rPr>
      <w:br/>
      <w:t xml:space="preserve">Konto </w:t>
    </w:r>
    <w:r w:rsidRPr="00EF33E3">
      <w:rPr>
        <w:rFonts w:ascii="Tahoma" w:hAnsi="Tahoma" w:cs="Tahoma"/>
        <w:sz w:val="14"/>
      </w:rPr>
      <w:t>Bank Sp</w:t>
    </w:r>
    <w:r>
      <w:rPr>
        <w:rFonts w:ascii="Tahoma" w:hAnsi="Tahoma" w:cs="Tahoma"/>
        <w:sz w:val="14"/>
      </w:rPr>
      <w:t xml:space="preserve">ółdzielczy Ośno Lubuskie Filia </w:t>
    </w:r>
    <w:r w:rsidRPr="00EF33E3">
      <w:rPr>
        <w:rFonts w:ascii="Tahoma" w:hAnsi="Tahoma" w:cs="Tahoma"/>
        <w:sz w:val="14"/>
      </w:rPr>
      <w:t>Kostrzyn nad Odrą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09 8369 0008 0065 0755 2000 0010</w:t>
    </w:r>
    <w:r>
      <w:rPr>
        <w:rFonts w:ascii="Tahoma" w:hAnsi="Tahoma" w:cs="Tahoma"/>
        <w:sz w:val="14"/>
      </w:rPr>
      <w:t xml:space="preserve">, </w:t>
    </w:r>
    <w:r w:rsidRPr="00EF33E3">
      <w:rPr>
        <w:rFonts w:ascii="Tahoma" w:hAnsi="Tahoma" w:cs="Tahoma"/>
        <w:sz w:val="14"/>
      </w:rPr>
      <w:t>Kapitał akcyjny</w:t>
    </w:r>
    <w:r>
      <w:rPr>
        <w:rFonts w:ascii="Tahoma" w:hAnsi="Tahoma" w:cs="Tahoma"/>
        <w:sz w:val="14"/>
      </w:rPr>
      <w:t xml:space="preserve"> </w:t>
    </w:r>
    <w:r w:rsidRPr="00EF33E3">
      <w:rPr>
        <w:rFonts w:ascii="Tahoma" w:hAnsi="Tahoma" w:cs="Tahoma"/>
        <w:sz w:val="14"/>
      </w:rPr>
      <w:t>27 184 300 PLN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915" w:rsidRDefault="00650915">
      <w:r>
        <w:separator/>
      </w:r>
    </w:p>
  </w:footnote>
  <w:footnote w:type="continuationSeparator" w:id="0">
    <w:p w:rsidR="00650915" w:rsidRDefault="006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B3" w:rsidRDefault="00080BD6" w:rsidP="009D5F2E">
    <w:pPr>
      <w:spacing w:line="260" w:lineRule="exact"/>
      <w:ind w:right="-284"/>
      <w:rPr>
        <w:rFonts w:ascii="Tahoma" w:hAnsi="Tahoma" w:cs="Tahoma"/>
        <w:sz w:val="18"/>
        <w:szCs w:val="20"/>
        <w:lang w:val="it-IT"/>
      </w:rPr>
    </w:pPr>
    <w:r>
      <w:rPr>
        <w:rFonts w:ascii="Tahoma" w:hAnsi="Tahoma" w:cs="Tahoma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4322445</wp:posOffset>
          </wp:positionH>
          <wp:positionV relativeFrom="paragraph">
            <wp:posOffset>-320675</wp:posOffset>
          </wp:positionV>
          <wp:extent cx="1532255" cy="528955"/>
          <wp:effectExtent l="0" t="0" r="0" b="4445"/>
          <wp:wrapNone/>
          <wp:docPr id="36" name="Obraz 2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255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1697990</wp:posOffset>
          </wp:positionH>
          <wp:positionV relativeFrom="margin">
            <wp:posOffset>-1311275</wp:posOffset>
          </wp:positionV>
          <wp:extent cx="2431415" cy="542925"/>
          <wp:effectExtent l="0" t="0" r="6985" b="9525"/>
          <wp:wrapNone/>
          <wp:docPr id="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14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8"/>
        <w:szCs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-123825</wp:posOffset>
          </wp:positionH>
          <wp:positionV relativeFrom="paragraph">
            <wp:posOffset>-320675</wp:posOffset>
          </wp:positionV>
          <wp:extent cx="1639570" cy="568960"/>
          <wp:effectExtent l="0" t="0" r="0" b="2540"/>
          <wp:wrapNone/>
          <wp:docPr id="35" name="Obraz 35" descr="PSI-Logo-Kolo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PSI-Logo-Kolor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451A" w:rsidRDefault="0033451A" w:rsidP="00006AB3">
    <w:pPr>
      <w:spacing w:line="260" w:lineRule="exact"/>
      <w:rPr>
        <w:rFonts w:ascii="Tahoma" w:hAnsi="Tahoma" w:cs="Tahoma"/>
        <w:sz w:val="18"/>
        <w:szCs w:val="20"/>
        <w:lang w:val="it-IT"/>
      </w:rPr>
    </w:pPr>
  </w:p>
  <w:p w:rsidR="00006AB3" w:rsidRDefault="00080BD6" w:rsidP="00006AB3">
    <w:pPr>
      <w:spacing w:line="260" w:lineRule="exact"/>
      <w:rPr>
        <w:rFonts w:ascii="Tahoma" w:hAnsi="Tahoma" w:cs="Tahoma"/>
        <w:sz w:val="18"/>
        <w:szCs w:val="20"/>
        <w:lang w:val="it-IT"/>
      </w:rPr>
    </w:pPr>
    <w:r>
      <w:rPr>
        <w:rFonts w:ascii="Tahoma" w:hAnsi="Tahoma" w:cs="Tahoma"/>
        <w:noProof/>
        <w:sz w:val="18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18415</wp:posOffset>
          </wp:positionV>
          <wp:extent cx="5763260" cy="53340"/>
          <wp:effectExtent l="0" t="0" r="8890" b="3810"/>
          <wp:wrapNone/>
          <wp:docPr id="39" name="Obraz 3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logo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11" t="92673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2329180</wp:posOffset>
              </wp:positionH>
              <wp:positionV relativeFrom="paragraph">
                <wp:posOffset>71755</wp:posOffset>
              </wp:positionV>
              <wp:extent cx="2304415" cy="133350"/>
              <wp:effectExtent l="0" t="0" r="0" b="4445"/>
              <wp:wrapNone/>
              <wp:docPr id="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04415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7ECA2" id="Rectangle 37" o:spid="_x0000_s1026" style="position:absolute;margin-left:183.4pt;margin-top:5.65pt;width:181.45pt;height:10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" stroked="f"/>
          </w:pict>
        </mc:Fallback>
      </mc:AlternateContent>
    </w:r>
  </w:p>
  <w:p w:rsidR="00086B92" w:rsidRPr="006515DB" w:rsidRDefault="00006AB3" w:rsidP="0033451A">
    <w:pPr>
      <w:spacing w:line="260" w:lineRule="exact"/>
      <w:ind w:left="2693" w:right="2693"/>
      <w:jc w:val="center"/>
      <w:rPr>
        <w:rFonts w:ascii="Tahoma" w:hAnsi="Tahoma" w:cs="Tahoma"/>
        <w:sz w:val="18"/>
        <w:szCs w:val="20"/>
        <w:lang w:val="it-IT"/>
      </w:rPr>
    </w:pPr>
    <w:r w:rsidRPr="00B50AE2">
      <w:rPr>
        <w:rFonts w:ascii="Tahoma" w:hAnsi="Tahoma" w:cs="Tahoma"/>
        <w:sz w:val="16"/>
        <w:szCs w:val="20"/>
      </w:rPr>
      <w:t>ul. Orła Białego 22</w:t>
    </w:r>
    <w:r>
      <w:rPr>
        <w:rFonts w:ascii="Tahoma" w:hAnsi="Tahoma" w:cs="Tahoma"/>
        <w:sz w:val="16"/>
        <w:szCs w:val="20"/>
      </w:rPr>
      <w:t>, 66-470 Kostrzyn nad Odrą</w:t>
    </w:r>
    <w:r>
      <w:rPr>
        <w:rFonts w:ascii="Tahoma" w:hAnsi="Tahoma" w:cs="Tahoma"/>
        <w:sz w:val="16"/>
        <w:szCs w:val="20"/>
      </w:rPr>
      <w:br/>
    </w:r>
    <w:r w:rsidRPr="00B50AE2">
      <w:rPr>
        <w:rFonts w:ascii="Tahoma" w:hAnsi="Tahoma" w:cs="Tahoma"/>
        <w:sz w:val="16"/>
        <w:szCs w:val="20"/>
      </w:rPr>
      <w:t xml:space="preserve">tel. </w:t>
    </w:r>
    <w:r>
      <w:rPr>
        <w:rFonts w:ascii="Tahoma" w:hAnsi="Tahoma" w:cs="Tahoma"/>
        <w:sz w:val="16"/>
        <w:szCs w:val="20"/>
        <w:lang w:val="en-US"/>
      </w:rPr>
      <w:t xml:space="preserve">(95) 721-98-00, </w:t>
    </w:r>
    <w:r w:rsidRPr="00B50AE2">
      <w:rPr>
        <w:rFonts w:ascii="Tahoma" w:hAnsi="Tahoma" w:cs="Tahoma"/>
        <w:sz w:val="16"/>
        <w:szCs w:val="20"/>
        <w:lang w:val="de-DE"/>
      </w:rPr>
      <w:t>fax. (95) 752-41-67</w:t>
    </w:r>
    <w:r>
      <w:rPr>
        <w:rFonts w:ascii="Tahoma" w:hAnsi="Tahoma" w:cs="Tahoma"/>
        <w:sz w:val="16"/>
        <w:szCs w:val="20"/>
      </w:rPr>
      <w:br/>
    </w:r>
    <w:hyperlink r:id="rId5" w:history="1">
      <w:r w:rsidRPr="00006AB3">
        <w:rPr>
          <w:rStyle w:val="Hipercze"/>
          <w:rFonts w:ascii="Tahoma" w:hAnsi="Tahoma" w:cs="Tahoma"/>
          <w:color w:val="auto"/>
          <w:sz w:val="16"/>
          <w:szCs w:val="20"/>
          <w:u w:val="none"/>
          <w:lang w:val="it-IT"/>
        </w:rPr>
        <w:t>info@kssse.pl</w:t>
      </w:r>
    </w:hyperlink>
    <w:r w:rsidR="003925AC">
      <w:rPr>
        <w:rStyle w:val="Hipercze"/>
        <w:rFonts w:ascii="Tahoma" w:hAnsi="Tahoma" w:cs="Tahoma"/>
        <w:color w:val="auto"/>
        <w:sz w:val="16"/>
        <w:szCs w:val="20"/>
        <w:u w:val="none"/>
        <w:lang w:val="it-IT"/>
      </w:rPr>
      <w:t>,</w:t>
    </w:r>
    <w:r w:rsidRPr="00006AB3">
      <w:rPr>
        <w:rFonts w:ascii="Tahoma" w:hAnsi="Tahoma" w:cs="Tahoma"/>
        <w:sz w:val="16"/>
        <w:szCs w:val="20"/>
        <w:lang w:val="de-DE"/>
      </w:rPr>
      <w:t xml:space="preserve"> </w:t>
    </w:r>
    <w:hyperlink r:id="rId6" w:history="1">
      <w:r w:rsidRPr="00006AB3">
        <w:rPr>
          <w:rStyle w:val="Hipercze"/>
          <w:rFonts w:ascii="Tahoma" w:hAnsi="Tahoma" w:cs="Tahoma"/>
          <w:color w:val="auto"/>
          <w:sz w:val="16"/>
          <w:szCs w:val="20"/>
          <w:u w:val="none"/>
          <w:lang w:val="it-IT"/>
        </w:rPr>
        <w:t>www.kssse.pl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107D"/>
    <w:multiLevelType w:val="hybridMultilevel"/>
    <w:tmpl w:val="414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5AF"/>
    <w:multiLevelType w:val="hybridMultilevel"/>
    <w:tmpl w:val="03F4E226"/>
    <w:lvl w:ilvl="0" w:tplc="710434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62673"/>
    <w:multiLevelType w:val="hybridMultilevel"/>
    <w:tmpl w:val="B0F644AC"/>
    <w:lvl w:ilvl="0" w:tplc="4524FA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E2145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6773D"/>
    <w:multiLevelType w:val="hybridMultilevel"/>
    <w:tmpl w:val="638C6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E4F19"/>
    <w:multiLevelType w:val="multilevel"/>
    <w:tmpl w:val="03DED5F4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Calibri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AEF6A6E"/>
    <w:multiLevelType w:val="hybridMultilevel"/>
    <w:tmpl w:val="BE821F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70986"/>
    <w:multiLevelType w:val="hybridMultilevel"/>
    <w:tmpl w:val="585A0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6C3C"/>
    <w:multiLevelType w:val="hybridMultilevel"/>
    <w:tmpl w:val="D98C8408"/>
    <w:lvl w:ilvl="0" w:tplc="9B349916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53996"/>
    <w:multiLevelType w:val="hybridMultilevel"/>
    <w:tmpl w:val="CB4CD7E2"/>
    <w:lvl w:ilvl="0" w:tplc="6D6AD3F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0E2D13"/>
    <w:multiLevelType w:val="hybridMultilevel"/>
    <w:tmpl w:val="D42E66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3527D"/>
    <w:multiLevelType w:val="hybridMultilevel"/>
    <w:tmpl w:val="C218C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20038"/>
    <w:multiLevelType w:val="hybridMultilevel"/>
    <w:tmpl w:val="DA8486A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24D12"/>
    <w:multiLevelType w:val="hybridMultilevel"/>
    <w:tmpl w:val="8C60E76C"/>
    <w:lvl w:ilvl="0" w:tplc="DF3E0D2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17D33"/>
    <w:multiLevelType w:val="hybridMultilevel"/>
    <w:tmpl w:val="E7E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3E05C4"/>
    <w:multiLevelType w:val="hybridMultilevel"/>
    <w:tmpl w:val="AE86BE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B051FE"/>
    <w:multiLevelType w:val="hybridMultilevel"/>
    <w:tmpl w:val="D2D26106"/>
    <w:lvl w:ilvl="0" w:tplc="8B5CB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7E6854"/>
    <w:multiLevelType w:val="hybridMultilevel"/>
    <w:tmpl w:val="37866B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DC5D7D"/>
    <w:multiLevelType w:val="hybridMultilevel"/>
    <w:tmpl w:val="570A7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67C22"/>
    <w:multiLevelType w:val="hybridMultilevel"/>
    <w:tmpl w:val="887A3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1"/>
  </w:num>
  <w:num w:numId="17">
    <w:abstractNumId w:val="12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 style="mso-width-percent:400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B2"/>
    <w:rsid w:val="00006702"/>
    <w:rsid w:val="00006AB3"/>
    <w:rsid w:val="00012771"/>
    <w:rsid w:val="000230BC"/>
    <w:rsid w:val="0003068B"/>
    <w:rsid w:val="0003188E"/>
    <w:rsid w:val="00034BF1"/>
    <w:rsid w:val="00041D6F"/>
    <w:rsid w:val="000525EC"/>
    <w:rsid w:val="00071FB5"/>
    <w:rsid w:val="000741C5"/>
    <w:rsid w:val="000766D6"/>
    <w:rsid w:val="00076F93"/>
    <w:rsid w:val="00080322"/>
    <w:rsid w:val="000809A2"/>
    <w:rsid w:val="00080BD6"/>
    <w:rsid w:val="00086B92"/>
    <w:rsid w:val="00087F00"/>
    <w:rsid w:val="000905AC"/>
    <w:rsid w:val="00092305"/>
    <w:rsid w:val="000A1CB3"/>
    <w:rsid w:val="000A57A5"/>
    <w:rsid w:val="000B0647"/>
    <w:rsid w:val="000B16BA"/>
    <w:rsid w:val="000B3CB9"/>
    <w:rsid w:val="000E2470"/>
    <w:rsid w:val="000E732B"/>
    <w:rsid w:val="000E7D34"/>
    <w:rsid w:val="000F51C0"/>
    <w:rsid w:val="000F51F3"/>
    <w:rsid w:val="001000D8"/>
    <w:rsid w:val="00101448"/>
    <w:rsid w:val="00110775"/>
    <w:rsid w:val="00112C0E"/>
    <w:rsid w:val="00130EE7"/>
    <w:rsid w:val="00131EEC"/>
    <w:rsid w:val="00135117"/>
    <w:rsid w:val="001363F9"/>
    <w:rsid w:val="00142765"/>
    <w:rsid w:val="00146B24"/>
    <w:rsid w:val="00150B14"/>
    <w:rsid w:val="00150EAE"/>
    <w:rsid w:val="00155C53"/>
    <w:rsid w:val="00162643"/>
    <w:rsid w:val="001640A8"/>
    <w:rsid w:val="00166C32"/>
    <w:rsid w:val="0018256D"/>
    <w:rsid w:val="00192E63"/>
    <w:rsid w:val="0019781F"/>
    <w:rsid w:val="001A299A"/>
    <w:rsid w:val="001B4500"/>
    <w:rsid w:val="001B6059"/>
    <w:rsid w:val="001E7033"/>
    <w:rsid w:val="001F5811"/>
    <w:rsid w:val="00203750"/>
    <w:rsid w:val="00204C6A"/>
    <w:rsid w:val="00206250"/>
    <w:rsid w:val="00213133"/>
    <w:rsid w:val="002213B3"/>
    <w:rsid w:val="00225D5F"/>
    <w:rsid w:val="00233A16"/>
    <w:rsid w:val="0024434E"/>
    <w:rsid w:val="00267ADA"/>
    <w:rsid w:val="00274DF5"/>
    <w:rsid w:val="002762C2"/>
    <w:rsid w:val="0028681A"/>
    <w:rsid w:val="00287EE2"/>
    <w:rsid w:val="00291959"/>
    <w:rsid w:val="0029214E"/>
    <w:rsid w:val="00295FBD"/>
    <w:rsid w:val="002A13B2"/>
    <w:rsid w:val="002A4091"/>
    <w:rsid w:val="002B3E0C"/>
    <w:rsid w:val="002B7997"/>
    <w:rsid w:val="002C38F9"/>
    <w:rsid w:val="002C6018"/>
    <w:rsid w:val="002E5A08"/>
    <w:rsid w:val="002E6631"/>
    <w:rsid w:val="003022E3"/>
    <w:rsid w:val="00305FF6"/>
    <w:rsid w:val="003307F1"/>
    <w:rsid w:val="0033451A"/>
    <w:rsid w:val="00334832"/>
    <w:rsid w:val="00350B17"/>
    <w:rsid w:val="00354F7C"/>
    <w:rsid w:val="003619F5"/>
    <w:rsid w:val="003648D8"/>
    <w:rsid w:val="00376F81"/>
    <w:rsid w:val="003854EA"/>
    <w:rsid w:val="00386DCC"/>
    <w:rsid w:val="00391C83"/>
    <w:rsid w:val="003925AC"/>
    <w:rsid w:val="003A6E6C"/>
    <w:rsid w:val="003B2490"/>
    <w:rsid w:val="003B5F1C"/>
    <w:rsid w:val="003B754C"/>
    <w:rsid w:val="003D376B"/>
    <w:rsid w:val="003D6CD2"/>
    <w:rsid w:val="003D77D7"/>
    <w:rsid w:val="003D79EB"/>
    <w:rsid w:val="003E3D5E"/>
    <w:rsid w:val="003F052A"/>
    <w:rsid w:val="003F17EC"/>
    <w:rsid w:val="003F4EFE"/>
    <w:rsid w:val="003F71C8"/>
    <w:rsid w:val="004021ED"/>
    <w:rsid w:val="00404A46"/>
    <w:rsid w:val="0040592B"/>
    <w:rsid w:val="00411425"/>
    <w:rsid w:val="00414B04"/>
    <w:rsid w:val="00417475"/>
    <w:rsid w:val="00420301"/>
    <w:rsid w:val="004216EC"/>
    <w:rsid w:val="00421D2B"/>
    <w:rsid w:val="00424A46"/>
    <w:rsid w:val="004262EA"/>
    <w:rsid w:val="0043231A"/>
    <w:rsid w:val="0043275B"/>
    <w:rsid w:val="0043705D"/>
    <w:rsid w:val="00442D2A"/>
    <w:rsid w:val="004566CA"/>
    <w:rsid w:val="004627B8"/>
    <w:rsid w:val="0046375E"/>
    <w:rsid w:val="004870C5"/>
    <w:rsid w:val="004871A1"/>
    <w:rsid w:val="004979E4"/>
    <w:rsid w:val="004A609D"/>
    <w:rsid w:val="004A7B80"/>
    <w:rsid w:val="004B3A34"/>
    <w:rsid w:val="004C6E8C"/>
    <w:rsid w:val="004C6F70"/>
    <w:rsid w:val="004D29ED"/>
    <w:rsid w:val="004D51EA"/>
    <w:rsid w:val="004E0C1E"/>
    <w:rsid w:val="004E10E0"/>
    <w:rsid w:val="004E3B3F"/>
    <w:rsid w:val="004E5C48"/>
    <w:rsid w:val="004E75A6"/>
    <w:rsid w:val="004F011B"/>
    <w:rsid w:val="00504FC7"/>
    <w:rsid w:val="00506CD6"/>
    <w:rsid w:val="00537EF9"/>
    <w:rsid w:val="00546426"/>
    <w:rsid w:val="00547973"/>
    <w:rsid w:val="00553371"/>
    <w:rsid w:val="005538E8"/>
    <w:rsid w:val="00557437"/>
    <w:rsid w:val="00557EF8"/>
    <w:rsid w:val="00561729"/>
    <w:rsid w:val="00563E13"/>
    <w:rsid w:val="00570C2A"/>
    <w:rsid w:val="00592D30"/>
    <w:rsid w:val="00594095"/>
    <w:rsid w:val="005A024C"/>
    <w:rsid w:val="005B6B29"/>
    <w:rsid w:val="005C245E"/>
    <w:rsid w:val="005C2D85"/>
    <w:rsid w:val="005E0440"/>
    <w:rsid w:val="005F068E"/>
    <w:rsid w:val="006029F6"/>
    <w:rsid w:val="006151CD"/>
    <w:rsid w:val="006151EC"/>
    <w:rsid w:val="00622CCB"/>
    <w:rsid w:val="00626556"/>
    <w:rsid w:val="00635B5F"/>
    <w:rsid w:val="006465BC"/>
    <w:rsid w:val="00650915"/>
    <w:rsid w:val="006515DB"/>
    <w:rsid w:val="00654822"/>
    <w:rsid w:val="00661A90"/>
    <w:rsid w:val="0066457B"/>
    <w:rsid w:val="00677E66"/>
    <w:rsid w:val="0068466F"/>
    <w:rsid w:val="006862CB"/>
    <w:rsid w:val="0069116E"/>
    <w:rsid w:val="006932AE"/>
    <w:rsid w:val="00695329"/>
    <w:rsid w:val="006957B8"/>
    <w:rsid w:val="0069727E"/>
    <w:rsid w:val="006A4C3F"/>
    <w:rsid w:val="006E192D"/>
    <w:rsid w:val="006E2BC1"/>
    <w:rsid w:val="006F2AD5"/>
    <w:rsid w:val="00713BA8"/>
    <w:rsid w:val="00720C3A"/>
    <w:rsid w:val="0072776A"/>
    <w:rsid w:val="0073257B"/>
    <w:rsid w:val="00732903"/>
    <w:rsid w:val="007454A4"/>
    <w:rsid w:val="00756773"/>
    <w:rsid w:val="00762E81"/>
    <w:rsid w:val="0076723E"/>
    <w:rsid w:val="0078216E"/>
    <w:rsid w:val="00790B8E"/>
    <w:rsid w:val="007B19CF"/>
    <w:rsid w:val="007B1B5E"/>
    <w:rsid w:val="007B2244"/>
    <w:rsid w:val="007C46E2"/>
    <w:rsid w:val="007C5E75"/>
    <w:rsid w:val="007D0CD9"/>
    <w:rsid w:val="007D4821"/>
    <w:rsid w:val="007E695E"/>
    <w:rsid w:val="007F3BDF"/>
    <w:rsid w:val="00812AD5"/>
    <w:rsid w:val="00816ECF"/>
    <w:rsid w:val="00820AD6"/>
    <w:rsid w:val="0082451E"/>
    <w:rsid w:val="00834015"/>
    <w:rsid w:val="008444BD"/>
    <w:rsid w:val="00846D95"/>
    <w:rsid w:val="00864CA9"/>
    <w:rsid w:val="008654DD"/>
    <w:rsid w:val="00877933"/>
    <w:rsid w:val="008879D1"/>
    <w:rsid w:val="008A085D"/>
    <w:rsid w:val="008B5F4C"/>
    <w:rsid w:val="008C78DB"/>
    <w:rsid w:val="008D310C"/>
    <w:rsid w:val="008D37DE"/>
    <w:rsid w:val="008D5419"/>
    <w:rsid w:val="008E01E5"/>
    <w:rsid w:val="008E0457"/>
    <w:rsid w:val="008F3F65"/>
    <w:rsid w:val="00901D95"/>
    <w:rsid w:val="009033AC"/>
    <w:rsid w:val="009313C1"/>
    <w:rsid w:val="00933E49"/>
    <w:rsid w:val="00951674"/>
    <w:rsid w:val="00957E7B"/>
    <w:rsid w:val="00963708"/>
    <w:rsid w:val="00971609"/>
    <w:rsid w:val="00973832"/>
    <w:rsid w:val="009779CE"/>
    <w:rsid w:val="009822E9"/>
    <w:rsid w:val="009838A1"/>
    <w:rsid w:val="009862CB"/>
    <w:rsid w:val="00997834"/>
    <w:rsid w:val="009B1A3B"/>
    <w:rsid w:val="009C4222"/>
    <w:rsid w:val="009D199A"/>
    <w:rsid w:val="009D5F2E"/>
    <w:rsid w:val="009D66EF"/>
    <w:rsid w:val="009E08C9"/>
    <w:rsid w:val="009E0A69"/>
    <w:rsid w:val="009E5D33"/>
    <w:rsid w:val="009E797A"/>
    <w:rsid w:val="00A026E4"/>
    <w:rsid w:val="00A06DDF"/>
    <w:rsid w:val="00A20979"/>
    <w:rsid w:val="00A32DB2"/>
    <w:rsid w:val="00A33F70"/>
    <w:rsid w:val="00A6239C"/>
    <w:rsid w:val="00A63F6D"/>
    <w:rsid w:val="00A736C3"/>
    <w:rsid w:val="00A73856"/>
    <w:rsid w:val="00A759E3"/>
    <w:rsid w:val="00A901A1"/>
    <w:rsid w:val="00A92BFC"/>
    <w:rsid w:val="00AA0BEC"/>
    <w:rsid w:val="00AA5847"/>
    <w:rsid w:val="00AA585C"/>
    <w:rsid w:val="00AB17E3"/>
    <w:rsid w:val="00AB5AE3"/>
    <w:rsid w:val="00AC4DAC"/>
    <w:rsid w:val="00AC50C9"/>
    <w:rsid w:val="00AE2D1F"/>
    <w:rsid w:val="00AE4063"/>
    <w:rsid w:val="00B20BCC"/>
    <w:rsid w:val="00B27ABA"/>
    <w:rsid w:val="00B316AC"/>
    <w:rsid w:val="00B31EB3"/>
    <w:rsid w:val="00B401F3"/>
    <w:rsid w:val="00B46C07"/>
    <w:rsid w:val="00B50AE2"/>
    <w:rsid w:val="00B63BE6"/>
    <w:rsid w:val="00B70772"/>
    <w:rsid w:val="00B772AC"/>
    <w:rsid w:val="00B77514"/>
    <w:rsid w:val="00B82414"/>
    <w:rsid w:val="00B87A2C"/>
    <w:rsid w:val="00B90C73"/>
    <w:rsid w:val="00BA56C8"/>
    <w:rsid w:val="00BD0BB0"/>
    <w:rsid w:val="00BD3E26"/>
    <w:rsid w:val="00BD5FC6"/>
    <w:rsid w:val="00BF6636"/>
    <w:rsid w:val="00C14880"/>
    <w:rsid w:val="00C16C8C"/>
    <w:rsid w:val="00C226EE"/>
    <w:rsid w:val="00C22B59"/>
    <w:rsid w:val="00C22FEC"/>
    <w:rsid w:val="00C44307"/>
    <w:rsid w:val="00C444CD"/>
    <w:rsid w:val="00C449C3"/>
    <w:rsid w:val="00C554C8"/>
    <w:rsid w:val="00C72C3E"/>
    <w:rsid w:val="00CA0572"/>
    <w:rsid w:val="00CA2E98"/>
    <w:rsid w:val="00CA6F6F"/>
    <w:rsid w:val="00CB6419"/>
    <w:rsid w:val="00CC1AFA"/>
    <w:rsid w:val="00CC40CB"/>
    <w:rsid w:val="00CD6B64"/>
    <w:rsid w:val="00D02689"/>
    <w:rsid w:val="00D04B0D"/>
    <w:rsid w:val="00D1396A"/>
    <w:rsid w:val="00D329F3"/>
    <w:rsid w:val="00D530D4"/>
    <w:rsid w:val="00D70221"/>
    <w:rsid w:val="00D76CE2"/>
    <w:rsid w:val="00D97D62"/>
    <w:rsid w:val="00DA3205"/>
    <w:rsid w:val="00DB16D1"/>
    <w:rsid w:val="00DB4941"/>
    <w:rsid w:val="00DC45C3"/>
    <w:rsid w:val="00DC4F1E"/>
    <w:rsid w:val="00DD0DA4"/>
    <w:rsid w:val="00DD4C78"/>
    <w:rsid w:val="00DD7838"/>
    <w:rsid w:val="00DE48BE"/>
    <w:rsid w:val="00DF6E04"/>
    <w:rsid w:val="00E01E95"/>
    <w:rsid w:val="00E033AC"/>
    <w:rsid w:val="00E04E79"/>
    <w:rsid w:val="00E15384"/>
    <w:rsid w:val="00E2148B"/>
    <w:rsid w:val="00E214BC"/>
    <w:rsid w:val="00E23DE6"/>
    <w:rsid w:val="00E25DCC"/>
    <w:rsid w:val="00E32A9C"/>
    <w:rsid w:val="00E345E7"/>
    <w:rsid w:val="00E3796E"/>
    <w:rsid w:val="00E42E60"/>
    <w:rsid w:val="00E641B9"/>
    <w:rsid w:val="00E71398"/>
    <w:rsid w:val="00E72E26"/>
    <w:rsid w:val="00E73A9D"/>
    <w:rsid w:val="00E759C6"/>
    <w:rsid w:val="00E85AE0"/>
    <w:rsid w:val="00E96944"/>
    <w:rsid w:val="00EA24CF"/>
    <w:rsid w:val="00EA7603"/>
    <w:rsid w:val="00EB437D"/>
    <w:rsid w:val="00EC6286"/>
    <w:rsid w:val="00ED1B9C"/>
    <w:rsid w:val="00ED206D"/>
    <w:rsid w:val="00ED45C7"/>
    <w:rsid w:val="00EF33E3"/>
    <w:rsid w:val="00F0027C"/>
    <w:rsid w:val="00F13B77"/>
    <w:rsid w:val="00F271B7"/>
    <w:rsid w:val="00F42EA2"/>
    <w:rsid w:val="00F54287"/>
    <w:rsid w:val="00F62180"/>
    <w:rsid w:val="00F74A57"/>
    <w:rsid w:val="00F764AB"/>
    <w:rsid w:val="00F80646"/>
    <w:rsid w:val="00F92473"/>
    <w:rsid w:val="00F94ACD"/>
    <w:rsid w:val="00F97119"/>
    <w:rsid w:val="00FA272E"/>
    <w:rsid w:val="00FA2E92"/>
    <w:rsid w:val="00FB3082"/>
    <w:rsid w:val="00FB5BB8"/>
    <w:rsid w:val="00FB7438"/>
    <w:rsid w:val="00FD6096"/>
    <w:rsid w:val="00FD68FC"/>
    <w:rsid w:val="00FE074B"/>
    <w:rsid w:val="00FE49B3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01F2E2CF-3580-47B8-A1B7-46168828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FC6"/>
    <w:rPr>
      <w:rFonts w:ascii="Frutiger CE 45 Light" w:hAnsi="Frutiger CE 45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32DB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32DB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A32DB2"/>
    <w:rPr>
      <w:color w:val="0000FF"/>
      <w:u w:val="single"/>
    </w:rPr>
  </w:style>
  <w:style w:type="character" w:styleId="Numerstrony">
    <w:name w:val="page number"/>
    <w:basedOn w:val="Domylnaczcionkaakapitu"/>
    <w:rsid w:val="00411425"/>
  </w:style>
  <w:style w:type="character" w:customStyle="1" w:styleId="Stylwiadomocie-mail191">
    <w:name w:val="Styl wiadomości e-mail 191"/>
    <w:semiHidden/>
    <w:rsid w:val="00ED206D"/>
    <w:rPr>
      <w:rFonts w:ascii="Arial" w:hAnsi="Arial" w:cs="Arial"/>
      <w:color w:val="auto"/>
      <w:sz w:val="20"/>
      <w:szCs w:val="20"/>
    </w:rPr>
  </w:style>
  <w:style w:type="paragraph" w:styleId="Tekstdymka">
    <w:name w:val="Balloon Text"/>
    <w:basedOn w:val="Normalny"/>
    <w:semiHidden/>
    <w:rsid w:val="00ED206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CD6B64"/>
    <w:rPr>
      <w:sz w:val="20"/>
      <w:szCs w:val="20"/>
    </w:rPr>
  </w:style>
  <w:style w:type="character" w:styleId="Odwoanieprzypisukocowego">
    <w:name w:val="endnote reference"/>
    <w:semiHidden/>
    <w:rsid w:val="00CD6B64"/>
    <w:rPr>
      <w:vertAlign w:val="superscript"/>
    </w:rPr>
  </w:style>
  <w:style w:type="paragraph" w:styleId="Tekstpodstawowy">
    <w:name w:val="Body Text"/>
    <w:basedOn w:val="Normalny"/>
    <w:link w:val="TekstpodstawowyZnak"/>
    <w:rsid w:val="00732903"/>
    <w:pPr>
      <w:widowControl w:val="0"/>
      <w:suppressAutoHyphens/>
      <w:jc w:val="both"/>
    </w:pPr>
    <w:rPr>
      <w:rFonts w:ascii="Times New Roman" w:hAnsi="Times New Roman"/>
      <w:szCs w:val="20"/>
      <w:lang w:val="x-none" w:eastAsia="ar-SA"/>
    </w:rPr>
  </w:style>
  <w:style w:type="character" w:customStyle="1" w:styleId="StopkaZnak">
    <w:name w:val="Stopka Znak"/>
    <w:link w:val="Stopka"/>
    <w:uiPriority w:val="99"/>
    <w:rsid w:val="004216EC"/>
    <w:rPr>
      <w:rFonts w:ascii="Frutiger CE 45 Light" w:hAnsi="Frutiger CE 45 Light"/>
      <w:sz w:val="24"/>
      <w:szCs w:val="24"/>
    </w:rPr>
  </w:style>
  <w:style w:type="character" w:customStyle="1" w:styleId="TekstpodstawowyZnak">
    <w:name w:val="Tekst podstawowy Znak"/>
    <w:link w:val="Tekstpodstawowy"/>
    <w:rsid w:val="00877933"/>
    <w:rPr>
      <w:sz w:val="24"/>
      <w:lang w:eastAsia="ar-SA"/>
    </w:rPr>
  </w:style>
  <w:style w:type="paragraph" w:customStyle="1" w:styleId="check">
    <w:name w:val="check"/>
    <w:basedOn w:val="Normalny"/>
    <w:uiPriority w:val="99"/>
    <w:rsid w:val="00B27ABA"/>
    <w:pPr>
      <w:ind w:left="400"/>
      <w:jc w:val="both"/>
    </w:pPr>
    <w:rPr>
      <w:rFonts w:ascii="Tahoma" w:eastAsia="Arial Unicode MS" w:hAnsi="Tahoma" w:cs="Tahoma"/>
      <w:color w:val="000000"/>
      <w:sz w:val="18"/>
      <w:szCs w:val="18"/>
    </w:rPr>
  </w:style>
  <w:style w:type="character" w:customStyle="1" w:styleId="Strong1">
    <w:name w:val="Strong1"/>
    <w:uiPriority w:val="99"/>
    <w:rsid w:val="00B27ABA"/>
    <w:rPr>
      <w:b/>
    </w:rPr>
  </w:style>
  <w:style w:type="paragraph" w:styleId="Bezodstpw">
    <w:name w:val="No Spacing"/>
    <w:uiPriority w:val="99"/>
    <w:qFormat/>
    <w:rsid w:val="003D376B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3D376B"/>
    <w:pPr>
      <w:ind w:left="720"/>
      <w:contextualSpacing/>
    </w:pPr>
    <w:rPr>
      <w:rFonts w:ascii="Times New Roman" w:hAnsi="Times New Roman"/>
      <w:szCs w:val="20"/>
    </w:rPr>
  </w:style>
  <w:style w:type="paragraph" w:customStyle="1" w:styleId="ox-9b852f3eee-msonormal">
    <w:name w:val="ox-9b852f3eee-msonormal"/>
    <w:basedOn w:val="Normalny"/>
    <w:rsid w:val="00CB641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eksttreci">
    <w:name w:val="Tekst treści_"/>
    <w:link w:val="Teksttreci0"/>
    <w:locked/>
    <w:rsid w:val="00CB6419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B6419"/>
    <w:pPr>
      <w:widowControl w:val="0"/>
      <w:shd w:val="clear" w:color="auto" w:fill="FFFFFF"/>
      <w:jc w:val="both"/>
    </w:pPr>
    <w:rPr>
      <w:rFonts w:ascii="Calibri" w:eastAsia="Calibri" w:hAnsi="Calibri" w:cs="Calibri"/>
    </w:rPr>
  </w:style>
  <w:style w:type="character" w:styleId="UyteHipercze">
    <w:name w:val="FollowedHyperlink"/>
    <w:rsid w:val="00DC4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ss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kssse.pl" TargetMode="External"/><Relationship Id="rId5" Type="http://schemas.openxmlformats.org/officeDocument/2006/relationships/hyperlink" Target="mailto:info@kssse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CC4D-4503-448C-8ED7-2BA0CC7F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KSSSE Kostrzyn</Company>
  <LinksUpToDate>false</LinksUpToDate>
  <CharactersWithSpaces>8042</CharactersWithSpaces>
  <SharedDoc>false</SharedDoc>
  <HLinks>
    <vt:vector size="18" baseType="variant"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http://www.kssse.pl/</vt:lpwstr>
      </vt:variant>
      <vt:variant>
        <vt:lpwstr/>
      </vt:variant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http://www.kssse.pl/</vt:lpwstr>
      </vt:variant>
      <vt:variant>
        <vt:lpwstr/>
      </vt:variant>
      <vt:variant>
        <vt:i4>7274566</vt:i4>
      </vt:variant>
      <vt:variant>
        <vt:i4>0</vt:i4>
      </vt:variant>
      <vt:variant>
        <vt:i4>0</vt:i4>
      </vt:variant>
      <vt:variant>
        <vt:i4>5</vt:i4>
      </vt:variant>
      <vt:variant>
        <vt:lpwstr>mailto:info@kssse.pl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Rosiak</dc:creator>
  <cp:keywords/>
  <cp:lastModifiedBy>Kusio Tomasz</cp:lastModifiedBy>
  <cp:revision>2</cp:revision>
  <cp:lastPrinted>2020-01-15T07:34:00Z</cp:lastPrinted>
  <dcterms:created xsi:type="dcterms:W3CDTF">2020-01-15T13:09:00Z</dcterms:created>
  <dcterms:modified xsi:type="dcterms:W3CDTF">2020-01-15T13:09:00Z</dcterms:modified>
</cp:coreProperties>
</file>