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34749" w14:textId="77777777" w:rsidR="005B4CF3" w:rsidRDefault="00000000">
      <w:pPr>
        <w:spacing w:after="134" w:line="259" w:lineRule="auto"/>
        <w:ind w:left="132" w:right="0" w:firstLine="0"/>
        <w:jc w:val="left"/>
      </w:pPr>
      <w:r>
        <w:rPr>
          <w:b/>
          <w:sz w:val="32"/>
        </w:rPr>
        <w:t>INSTRUKCJA OZNAKOWANIA PUNKTU SCHRONIENIA</w:t>
      </w:r>
      <w:r>
        <w:rPr>
          <w:sz w:val="32"/>
          <w:vertAlign w:val="subscript"/>
        </w:rPr>
        <w:t xml:space="preserve"> </w:t>
      </w:r>
    </w:p>
    <w:p w14:paraId="59928F23" w14:textId="77777777" w:rsidR="005B4CF3" w:rsidRDefault="00000000">
      <w:pPr>
        <w:pStyle w:val="Nagwek1"/>
        <w:ind w:left="-5"/>
      </w:pPr>
      <w:r>
        <w:t>1. Cel i zakres instrukcji</w:t>
      </w:r>
      <w:r>
        <w:rPr>
          <w:b w:val="0"/>
        </w:rPr>
        <w:t xml:space="preserve"> </w:t>
      </w:r>
    </w:p>
    <w:p w14:paraId="668A26D3" w14:textId="77777777" w:rsidR="005B4CF3" w:rsidRDefault="00000000">
      <w:pPr>
        <w:ind w:left="-5" w:right="0"/>
      </w:pPr>
      <w:r>
        <w:t xml:space="preserve">Instrukcja określa sposób oznakowania punktu schronienia w celu umożliwienia jego szybkiej identyfikacji i odnalezienia. Dotyczy oznakowania budynku, wejścia do budynku oraz wejścia do punktu schronienia. </w:t>
      </w:r>
    </w:p>
    <w:p w14:paraId="5D00692F" w14:textId="77777777" w:rsidR="005B4CF3" w:rsidRDefault="00000000">
      <w:pPr>
        <w:pStyle w:val="Nagwek1"/>
        <w:ind w:left="-5"/>
      </w:pPr>
      <w:r>
        <w:t>2. Zasady oznakowania punktu schronienia</w:t>
      </w:r>
      <w:r>
        <w:rPr>
          <w:b w:val="0"/>
        </w:rPr>
        <w:t xml:space="preserve"> </w:t>
      </w:r>
    </w:p>
    <w:p w14:paraId="73D00591" w14:textId="77777777" w:rsidR="005B4CF3" w:rsidRDefault="00000000">
      <w:pPr>
        <w:ind w:left="-5" w:right="0"/>
      </w:pPr>
      <w:r>
        <w:t xml:space="preserve">Punkt schronienia oznacza się przy użyciu: międzynarodowego znaku rozpoznawczego obrony cywilnej oraz napisu „PUNKT SCHRONIENIA”. </w:t>
      </w:r>
    </w:p>
    <w:p w14:paraId="0E726F2F" w14:textId="77777777" w:rsidR="005B4CF3" w:rsidRDefault="00000000">
      <w:pPr>
        <w:spacing w:after="148" w:line="259" w:lineRule="auto"/>
        <w:ind w:left="0" w:right="0" w:firstLine="0"/>
        <w:jc w:val="left"/>
      </w:pPr>
      <w:r>
        <w:t xml:space="preserve"> </w:t>
      </w:r>
    </w:p>
    <w:p w14:paraId="572019F1" w14:textId="77777777" w:rsidR="005B4CF3" w:rsidRDefault="00000000">
      <w:pPr>
        <w:spacing w:after="59" w:line="259" w:lineRule="auto"/>
        <w:ind w:left="4015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34FC0AB" wp14:editId="759F1864">
                <wp:extent cx="1176655" cy="1176655"/>
                <wp:effectExtent l="0" t="0" r="0" b="0"/>
                <wp:docPr id="1445" name="Group 14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655" cy="1176655"/>
                          <a:chOff x="0" y="0"/>
                          <a:chExt cx="1176655" cy="1176655"/>
                        </a:xfrm>
                      </wpg:grpSpPr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75"/>
                            <a:ext cx="1170305" cy="11703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Shape 60"/>
                        <wps:cNvSpPr/>
                        <wps:spPr>
                          <a:xfrm>
                            <a:off x="0" y="0"/>
                            <a:ext cx="1176655" cy="117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655" h="1176655">
                                <a:moveTo>
                                  <a:pt x="0" y="1176655"/>
                                </a:moveTo>
                                <a:lnTo>
                                  <a:pt x="1176655" y="1176655"/>
                                </a:lnTo>
                                <a:lnTo>
                                  <a:pt x="1176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5" style="width:92.65pt;height:92.65pt;mso-position-horizontal-relative:char;mso-position-vertical-relative:line" coordsize="11766,11766">
                <v:shape id="Picture 59" style="position:absolute;width:11703;height:11703;left:31;top:31;" filled="f">
                  <v:imagedata r:id="rId6"/>
                </v:shape>
                <v:shape id="Shape 60" style="position:absolute;width:11766;height:11766;left:0;top:0;" coordsize="1176655,1176655" path="m0,1176655l1176655,1176655l1176655,0l0,0x">
                  <v:stroke weight="0.5pt" endcap="flat" joinstyle="round" on="true" color="#4f81bd"/>
                  <v:fill on="false" color="#000000" opacity="0"/>
                </v:shape>
              </v:group>
            </w:pict>
          </mc:Fallback>
        </mc:AlternateContent>
      </w:r>
    </w:p>
    <w:p w14:paraId="0590116A" w14:textId="77777777" w:rsidR="005B4CF3" w:rsidRDefault="00000000">
      <w:pPr>
        <w:spacing w:after="0" w:line="259" w:lineRule="auto"/>
        <w:ind w:left="425" w:right="0" w:firstLine="0"/>
        <w:jc w:val="left"/>
      </w:pPr>
      <w:r>
        <w:rPr>
          <w:i/>
          <w:color w:val="808080"/>
        </w:rPr>
        <w:t xml:space="preserve"> </w:t>
      </w:r>
    </w:p>
    <w:p w14:paraId="02F8C157" w14:textId="77777777" w:rsidR="005B4CF3" w:rsidRDefault="00000000">
      <w:pPr>
        <w:spacing w:after="0" w:line="259" w:lineRule="auto"/>
        <w:ind w:left="422" w:right="0"/>
        <w:jc w:val="left"/>
      </w:pPr>
      <w:r>
        <w:rPr>
          <w:i/>
          <w:color w:val="808080"/>
          <w:sz w:val="18"/>
        </w:rPr>
        <w:t xml:space="preserve">Rys. nr 1. Międzynarodowy znak rozpoznawczy obrony cywilnej </w:t>
      </w:r>
    </w:p>
    <w:p w14:paraId="1C1DD211" w14:textId="77777777" w:rsidR="005B4CF3" w:rsidRDefault="00000000">
      <w:pPr>
        <w:spacing w:after="0" w:line="259" w:lineRule="auto"/>
        <w:ind w:left="473" w:right="0" w:firstLine="0"/>
        <w:jc w:val="center"/>
      </w:pPr>
      <w:r>
        <w:rPr>
          <w:i/>
          <w:color w:val="808080"/>
          <w:sz w:val="18"/>
        </w:rPr>
        <w:t xml:space="preserve"> </w:t>
      </w:r>
    </w:p>
    <w:p w14:paraId="3F109724" w14:textId="77777777" w:rsidR="005B4CF3" w:rsidRDefault="00000000">
      <w:pPr>
        <w:spacing w:after="73" w:line="259" w:lineRule="auto"/>
        <w:ind w:left="3981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3779DF9" wp14:editId="4EF45E28">
                <wp:extent cx="1176020" cy="590550"/>
                <wp:effectExtent l="0" t="0" r="0" b="0"/>
                <wp:docPr id="1446" name="Group 1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020" cy="590550"/>
                          <a:chOff x="0" y="0"/>
                          <a:chExt cx="1176020" cy="590550"/>
                        </a:xfrm>
                      </wpg:grpSpPr>
                      <pic:pic xmlns:pic="http://schemas.openxmlformats.org/drawingml/2006/picture">
                        <pic:nvPicPr>
                          <pic:cNvPr id="62" name="Picture 6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75"/>
                            <a:ext cx="1169670" cy="58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Shape 63"/>
                        <wps:cNvSpPr/>
                        <wps:spPr>
                          <a:xfrm>
                            <a:off x="0" y="0"/>
                            <a:ext cx="1176020" cy="590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020" h="590550">
                                <a:moveTo>
                                  <a:pt x="0" y="590550"/>
                                </a:moveTo>
                                <a:lnTo>
                                  <a:pt x="1176020" y="590550"/>
                                </a:lnTo>
                                <a:lnTo>
                                  <a:pt x="11760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A6A6A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6" style="width:92.6pt;height:46.5pt;mso-position-horizontal-relative:char;mso-position-vertical-relative:line" coordsize="11760,5905">
                <v:shape id="Picture 62" style="position:absolute;width:11696;height:5842;left:31;top:31;" filled="f">
                  <v:imagedata r:id="rId8"/>
                </v:shape>
                <v:shape id="Shape 63" style="position:absolute;width:11760;height:5905;left:0;top:0;" coordsize="1176020,590550" path="m0,590550l1176020,590550l1176020,0l0,0x">
                  <v:stroke weight="0.5pt" endcap="flat" joinstyle="round" on="true" color="#a6a6a6"/>
                  <v:fill on="false" color="#000000" opacity="0"/>
                </v:shape>
              </v:group>
            </w:pict>
          </mc:Fallback>
        </mc:AlternateContent>
      </w:r>
    </w:p>
    <w:p w14:paraId="7A831D10" w14:textId="77777777" w:rsidR="005B4CF3" w:rsidRDefault="00000000">
      <w:pPr>
        <w:spacing w:after="0" w:line="259" w:lineRule="auto"/>
        <w:ind w:left="473" w:right="0" w:firstLine="0"/>
        <w:jc w:val="center"/>
      </w:pPr>
      <w:r>
        <w:rPr>
          <w:i/>
          <w:color w:val="808080"/>
          <w:sz w:val="18"/>
        </w:rPr>
        <w:t xml:space="preserve"> </w:t>
      </w:r>
    </w:p>
    <w:p w14:paraId="12FED89D" w14:textId="77777777" w:rsidR="005B4CF3" w:rsidRDefault="00000000">
      <w:pPr>
        <w:spacing w:after="0" w:line="259" w:lineRule="auto"/>
        <w:ind w:left="422" w:right="0"/>
        <w:jc w:val="left"/>
      </w:pPr>
      <w:r>
        <w:rPr>
          <w:i/>
          <w:color w:val="808080"/>
          <w:sz w:val="18"/>
        </w:rPr>
        <w:t xml:space="preserve">Rys. nr 2. Napis „PUNKT SCHRONIENIA” </w:t>
      </w:r>
    </w:p>
    <w:p w14:paraId="55C8C4CB" w14:textId="77777777" w:rsidR="005B4CF3" w:rsidRDefault="00000000">
      <w:pPr>
        <w:spacing w:after="215" w:line="259" w:lineRule="auto"/>
        <w:ind w:left="57" w:right="0" w:firstLine="0"/>
        <w:jc w:val="center"/>
      </w:pPr>
      <w:r>
        <w:t xml:space="preserve"> </w:t>
      </w:r>
    </w:p>
    <w:p w14:paraId="12327DB6" w14:textId="77777777" w:rsidR="005B4CF3" w:rsidRDefault="00000000">
      <w:pPr>
        <w:pStyle w:val="Nagwek1"/>
        <w:ind w:left="-5"/>
      </w:pPr>
      <w:r>
        <w:t>3. Wymagania dla kolorystyki oznaczenia</w:t>
      </w:r>
      <w:r>
        <w:rPr>
          <w:b w:val="0"/>
        </w:rPr>
        <w:t xml:space="preserve"> </w:t>
      </w:r>
    </w:p>
    <w:p w14:paraId="360D5A0D" w14:textId="77777777" w:rsidR="005B4CF3" w:rsidRDefault="00000000">
      <w:pPr>
        <w:ind w:left="-5" w:right="0"/>
      </w:pPr>
      <w:r>
        <w:t xml:space="preserve">Międzynarodowy znak rozpoznawczym obrony cywilnej – równoboczny trójkąt w kolorze niebieskim (CMYK 88, 63, 11, 25), umieszczony na tle w kolorze pomarańczowym (CMYK 0, 50, 96, 0). </w:t>
      </w:r>
    </w:p>
    <w:p w14:paraId="394481A2" w14:textId="77777777" w:rsidR="005B4CF3" w:rsidRDefault="00000000">
      <w:pPr>
        <w:ind w:left="-5" w:right="0"/>
      </w:pPr>
      <w:r>
        <w:t xml:space="preserve">Napis „PUNKT SCHRONIENIA” w kolorze białym na tabliczce w kolorze zielonym (CMYK 90, 10, 80, 0), według wzoru przedstawionego na rys. nr 2, umieszczany pod znakiem przedstawionym na rys. nr 1. </w:t>
      </w:r>
    </w:p>
    <w:p w14:paraId="142E06AF" w14:textId="77777777" w:rsidR="005B4CF3" w:rsidRDefault="00000000">
      <w:pPr>
        <w:spacing w:after="215" w:line="259" w:lineRule="auto"/>
        <w:ind w:left="0" w:right="0" w:firstLine="0"/>
        <w:jc w:val="left"/>
      </w:pPr>
      <w:r>
        <w:t xml:space="preserve"> </w:t>
      </w:r>
    </w:p>
    <w:p w14:paraId="44C33174" w14:textId="77777777" w:rsidR="005B4CF3" w:rsidRDefault="00000000">
      <w:pPr>
        <w:pStyle w:val="Nagwek1"/>
        <w:ind w:left="-5"/>
      </w:pPr>
      <w:r>
        <w:t>3. Wymagania dla wymiarów i lokalizacji oznaczenia</w:t>
      </w:r>
      <w:r>
        <w:rPr>
          <w:b w:val="0"/>
        </w:rPr>
        <w:t xml:space="preserve"> </w:t>
      </w:r>
    </w:p>
    <w:p w14:paraId="0F4D0CBB" w14:textId="77777777" w:rsidR="005B4CF3" w:rsidRDefault="00000000">
      <w:pPr>
        <w:ind w:left="-5" w:right="0"/>
      </w:pPr>
      <w:r>
        <w:t xml:space="preserve">Międzynarodowy znak rozpoznawczym obrony cywilnej: </w:t>
      </w:r>
    </w:p>
    <w:p w14:paraId="19EE1064" w14:textId="77777777" w:rsidR="005B4CF3" w:rsidRDefault="00000000">
      <w:pPr>
        <w:numPr>
          <w:ilvl w:val="0"/>
          <w:numId w:val="1"/>
        </w:numPr>
        <w:spacing w:after="9"/>
        <w:ind w:right="0" w:hanging="360"/>
        <w:jc w:val="left"/>
      </w:pPr>
      <w:r>
        <w:lastRenderedPageBreak/>
        <w:t xml:space="preserve">tabliczka o wymiarach 200 mm × 200 mm umieszczona na budynku oraz </w:t>
      </w:r>
    </w:p>
    <w:p w14:paraId="5CF7977B" w14:textId="77777777" w:rsidR="005B4CF3" w:rsidRDefault="00000000">
      <w:pPr>
        <w:numPr>
          <w:ilvl w:val="0"/>
          <w:numId w:val="1"/>
        </w:numPr>
        <w:spacing w:after="205"/>
        <w:ind w:right="0" w:hanging="360"/>
        <w:jc w:val="left"/>
      </w:pPr>
      <w:r>
        <w:t xml:space="preserve">naklejka o wymiarach 80 mm × 80 mm umieszczona w górnym prawym rogu na drzwiach wejściowych do budynku, w którym znajduje się punkt schronienia oraz na drzwiach do punktu schronienia. </w:t>
      </w:r>
    </w:p>
    <w:p w14:paraId="217B2AA5" w14:textId="77777777" w:rsidR="005B4CF3" w:rsidRDefault="00000000">
      <w:pPr>
        <w:ind w:left="-5" w:right="0"/>
      </w:pPr>
      <w:r>
        <w:t xml:space="preserve">Napis „PUNKT SCHRONIENIA”: </w:t>
      </w:r>
    </w:p>
    <w:p w14:paraId="1D0E047E" w14:textId="3DCF17A3" w:rsidR="00662ADE" w:rsidRDefault="00662ADE">
      <w:pPr>
        <w:ind w:left="-5" w:right="0"/>
      </w:pPr>
      <w:r w:rsidRPr="00662ADE">
        <w:t xml:space="preserve">Tabliczka o wymiarach 100 mm × 200 mm umieszczona pod tabliczką </w:t>
      </w:r>
      <w:r>
        <w:br/>
      </w:r>
      <w:r w:rsidRPr="00662ADE">
        <w:t>międzynarodowego znaku rozpoznawczego obrony cywilnej umieszczonego na elewacji budynku.</w:t>
      </w:r>
    </w:p>
    <w:p w14:paraId="13D8AAB3" w14:textId="132567DB" w:rsidR="005B4CF3" w:rsidRDefault="00000000">
      <w:pPr>
        <w:ind w:left="-5" w:right="0"/>
      </w:pPr>
      <w:r>
        <w:t xml:space="preserve">Oznakowanie powinno być czytelne, widoczne i utrzymywane w stanie zapewniającym rozpoznawalność. Materiał, z którego wykonano znak, w tym nadruk, powinien być odporny na warunki atmosferyczne, w szczególności na wodę i promieniowanie ultrafioletowe. </w:t>
      </w:r>
    </w:p>
    <w:p w14:paraId="7A19607A" w14:textId="77777777" w:rsidR="005B4CF3" w:rsidRDefault="00000000">
      <w:pPr>
        <w:ind w:left="-5" w:right="0"/>
      </w:pPr>
      <w:r>
        <w:t xml:space="preserve">Na budynku zalecane jest umieszczenie oznakowania w widocznym miejscu na ścianie frontowej, z prawej strony głównego wejścia, na wysokości górnej krawędzi drzwi wejściowych lub powyżej, a także nad bramą (lub obok) i innego otworu wykorzystywanym jako droga dojazdowa do punktu schronienia. </w:t>
      </w:r>
    </w:p>
    <w:p w14:paraId="3A972527" w14:textId="77777777" w:rsidR="005B4CF3" w:rsidRDefault="00000000">
      <w:pPr>
        <w:spacing w:after="218" w:line="259" w:lineRule="auto"/>
        <w:ind w:left="0" w:right="0" w:firstLine="0"/>
        <w:jc w:val="left"/>
      </w:pPr>
      <w:r>
        <w:t xml:space="preserve"> </w:t>
      </w:r>
    </w:p>
    <w:p w14:paraId="53791452" w14:textId="77777777" w:rsidR="005B4CF3" w:rsidRDefault="00000000">
      <w:pPr>
        <w:spacing w:after="215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70D6EBF" w14:textId="77777777" w:rsidR="005B4CF3" w:rsidRDefault="00000000">
      <w:pPr>
        <w:spacing w:after="21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95E70E1" w14:textId="77777777" w:rsidR="005B4CF3" w:rsidRDefault="00000000">
      <w:pPr>
        <w:spacing w:after="21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71D12E7" w14:textId="77777777" w:rsidR="005B4CF3" w:rsidRDefault="00000000">
      <w:pPr>
        <w:spacing w:after="21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16ACD03" w14:textId="77777777" w:rsidR="005B4CF3" w:rsidRDefault="00000000">
      <w:pPr>
        <w:spacing w:after="21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9479C31" w14:textId="77777777" w:rsidR="005B4CF3" w:rsidRDefault="00000000">
      <w:pPr>
        <w:spacing w:after="215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B3FF52B" w14:textId="77777777" w:rsidR="005B4CF3" w:rsidRDefault="00000000">
      <w:pPr>
        <w:spacing w:after="21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FAD5141" w14:textId="77777777" w:rsidR="005B4CF3" w:rsidRDefault="00000000">
      <w:pPr>
        <w:spacing w:after="215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7131443" w14:textId="77777777" w:rsidR="005B4CF3" w:rsidRDefault="00000000">
      <w:pPr>
        <w:spacing w:after="21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1FD2CAC" w14:textId="77777777" w:rsidR="005B4CF3" w:rsidRDefault="00000000">
      <w:pPr>
        <w:spacing w:after="21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8A7B69F" w14:textId="77777777" w:rsidR="005B4CF3" w:rsidRDefault="00000000">
      <w:pPr>
        <w:pStyle w:val="Nagwek1"/>
        <w:ind w:left="-5"/>
      </w:pPr>
      <w:r>
        <w:t>PODSTAWA OPRACOWANIA</w:t>
      </w:r>
      <w:r>
        <w:rPr>
          <w:b w:val="0"/>
        </w:rPr>
        <w:t xml:space="preserve"> </w:t>
      </w:r>
    </w:p>
    <w:p w14:paraId="6515E06E" w14:textId="15037CC7" w:rsidR="005B4CF3" w:rsidRDefault="00000000">
      <w:pPr>
        <w:ind w:left="-5" w:right="0"/>
      </w:pPr>
      <w:r>
        <w:t xml:space="preserve">Podstawa prawna: rozporządzenie Ministra Spraw Wewnętrznych i Administracji z dnia 7 czerwca 2010 r. w sprawie ochrony przeciwpożarowej budynków, innych obiektów budowlanych i terenów (Dz.U. z 2023 r. poz. 822 z </w:t>
      </w:r>
      <w:proofErr w:type="spellStart"/>
      <w:r>
        <w:t>późn</w:t>
      </w:r>
      <w:proofErr w:type="spellEnd"/>
      <w:r>
        <w:t xml:space="preserve">. zm.) </w:t>
      </w:r>
      <w:r>
        <w:rPr>
          <w:b/>
        </w:rPr>
        <w:t>w brzmieniu obowiązującym od dnia 30.09.202</w:t>
      </w:r>
      <w:r w:rsidR="00586102">
        <w:rPr>
          <w:b/>
        </w:rPr>
        <w:t>6</w:t>
      </w:r>
      <w:r>
        <w:rPr>
          <w:b/>
        </w:rPr>
        <w:t xml:space="preserve"> r.</w:t>
      </w:r>
      <w:r>
        <w:t xml:space="preserve"> </w:t>
      </w:r>
    </w:p>
    <w:sectPr w:rsidR="005B4CF3">
      <w:pgSz w:w="12240" w:h="15840"/>
      <w:pgMar w:top="1486" w:right="1794" w:bottom="1725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6685D"/>
    <w:multiLevelType w:val="hybridMultilevel"/>
    <w:tmpl w:val="5A361B04"/>
    <w:lvl w:ilvl="0" w:tplc="D0D4E346">
      <w:start w:val="1"/>
      <w:numFmt w:val="lowerLetter"/>
      <w:lvlText w:val="%1)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1CF42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A450D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4263B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34B14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B65C7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F25CC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54F8F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16AE2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31880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CF3"/>
    <w:rsid w:val="00236589"/>
    <w:rsid w:val="00586102"/>
    <w:rsid w:val="005B4CF3"/>
    <w:rsid w:val="00662ADE"/>
    <w:rsid w:val="0069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965EC"/>
  <w15:docId w15:val="{32F8EC34-1D55-4386-948D-CF6E0087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6" w:line="268" w:lineRule="auto"/>
      <w:ind w:left="10" w:right="6" w:hanging="10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15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M.Oficjalski (KG PSP)</dc:creator>
  <cp:keywords/>
  <cp:lastModifiedBy>M.Oficjalski (KG PSP)</cp:lastModifiedBy>
  <cp:revision>3</cp:revision>
  <dcterms:created xsi:type="dcterms:W3CDTF">2026-10-15T12:45:00Z</dcterms:created>
  <dcterms:modified xsi:type="dcterms:W3CDTF">2026-10-15T12:50:00Z</dcterms:modified>
</cp:coreProperties>
</file>