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1B6E786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E95642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E95642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2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FF63124" w14:textId="48F4BF99" w:rsidR="006A1FFF" w:rsidRDefault="006A1FFF" w:rsidP="006A1FFF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HAGIA MARINA, New Europe Foundation, </w:t>
            </w:r>
            <w:proofErr w:type="spellStart"/>
            <w:r>
              <w:t>Arte</w:t>
            </w:r>
            <w:proofErr w:type="spellEnd"/>
            <w:r>
              <w:t xml:space="preserve"> Et </w:t>
            </w:r>
            <w:proofErr w:type="spellStart"/>
            <w:r>
              <w:t>Marte</w:t>
            </w:r>
            <w:proofErr w:type="spellEnd"/>
            <w:r>
              <w:t xml:space="preserve">, Gateway 4.0, Instytut Łukasiewicza, Gość Niedzielny, Żadnych Granic, Chaber Polski, Dajemy Dzieciom Siłę, św. Benedykta, Niezależne Media, Warszawskie Seminarium Aksjologii Administracji, Życie, Strażnik Pamięci, Mamy i Taty, Mocni w Duchu, LUMUS, Centrum Pomocy Pokrzywdzonym i Prewencji Przestępczości, Instytut Prawa Ustrojowego, Towarzystwo Projektów Edukacyjnych, Lux </w:t>
            </w:r>
            <w:proofErr w:type="spellStart"/>
            <w:r>
              <w:t>Veritatis</w:t>
            </w:r>
            <w:proofErr w:type="spellEnd"/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Fundacja Rozwoju Systemu Edukacji, Fundacja Aktywni dla Polski, Fundacja Rodziny Witaszków, Fundacja "Fundusz Współpracy", Fundacja Druga Droga Mistrza</w:t>
            </w:r>
          </w:p>
        </w:tc>
      </w:tr>
      <w:tr w:rsidR="006A1FFF" w:rsidRPr="008A5C35" w14:paraId="07CB794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4687E8C" w14:textId="77777777" w:rsidR="006A1FFF" w:rsidRDefault="006A1FFF" w:rsidP="006A1FFF">
            <w:r>
              <w:t>Podkarpacki Ośrodek Rozwoju Społeczeństwa Obywatelskiego,  Trampolina dla Polski, Patria et Lex, Przeworsk – Powiat Bezpieczny, Pomocy Osobom Wychodzącym na Wolność EMAUS, Bezpieczna Lubelszczyzna, Hojne Serca im św. Jana Pawła II, Wspólnota Polska, Akademicki Związek Sportowy, Sulęciński Klub Badmintona Badminton4all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Default="006A1FFF" w:rsidP="006A1FFF">
            <w:r>
              <w:t>Polski Instytut Sztuki Filmowej, Krajowy Zasó</w:t>
            </w:r>
            <w:r w:rsidR="00BB6EBF">
              <w:t>b</w:t>
            </w:r>
            <w:r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88689D" w:rsidRDefault="006A1FFF" w:rsidP="006A1FFF">
            <w:r w:rsidRPr="0088689D">
              <w:t>Główny Inspektorat Ochrony Środowiska, Państwowa Akademia Atomistyki, Generalna Dyrekcja Ochrony Środowi</w:t>
            </w:r>
            <w:r w:rsidR="0088689D" w:rsidRPr="0088689D">
              <w:t>s</w:t>
            </w:r>
            <w:r w:rsidRPr="0088689D">
              <w:t>ka, Główny Urząd Geodezji i Kartografii, Główny Inspektorat Transportu Drogowego</w:t>
            </w:r>
            <w:r w:rsidR="00CC22EB" w:rsidRPr="0088689D">
              <w:t xml:space="preserve">, </w:t>
            </w:r>
            <w:r w:rsidR="00CC22EB" w:rsidRPr="00C75A46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75A46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Default="006A1FFF" w:rsidP="006A1FFF">
            <w:r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348363" w14:textId="77777777" w:rsidR="006A1FFF" w:rsidRDefault="006A1FFF" w:rsidP="006A1FFF">
            <w:r>
              <w:t>Lasy Państwowe Dyrekcja Generalna Lasów Państwowych, Regionalna Dyrekcja Lasów Państwowych w Toruniu, Instytut Wymiaru Sprawiedliwości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</w:t>
            </w:r>
            <w:r w:rsidRPr="00C75A46">
              <w:t>Paderewskiego – obecna nazwa Instytut Myśli Politycznej im. Gabriela Narutowicza, Instytut Adama Mickiewicza</w:t>
            </w:r>
            <w:r w:rsidR="001F2899" w:rsidRPr="00C75A46">
              <w:t>, 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7777777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 xml:space="preserve">Collegium </w:t>
            </w:r>
            <w:proofErr w:type="spellStart"/>
            <w:r w:rsidRPr="006A1FFF">
              <w:rPr>
                <w:color w:val="000000" w:themeColor="text1"/>
              </w:rPr>
              <w:t>Humanum</w:t>
            </w:r>
            <w:proofErr w:type="spellEnd"/>
            <w:r w:rsidR="004E2939">
              <w:rPr>
                <w:color w:val="000000" w:themeColor="text1"/>
              </w:rPr>
              <w:t xml:space="preserve"> –</w:t>
            </w:r>
            <w:r w:rsidRPr="006A1FFF">
              <w:rPr>
                <w:color w:val="000000" w:themeColor="text1"/>
              </w:rPr>
              <w:t xml:space="preserve"> Szkoła Główna Menadżerska </w:t>
            </w:r>
            <w:r w:rsidR="004E2939"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>obecna nazwa Uczelnia Biznesu i Nauk Stosowanych „</w:t>
            </w:r>
            <w:proofErr w:type="spellStart"/>
            <w:r w:rsidRPr="006A1FFF">
              <w:rPr>
                <w:color w:val="000000" w:themeColor="text1"/>
              </w:rPr>
              <w:t>Varsovia</w:t>
            </w:r>
            <w:proofErr w:type="spellEnd"/>
            <w:r w:rsidRPr="006A1FFF">
              <w:rPr>
                <w:color w:val="000000" w:themeColor="text1"/>
              </w:rPr>
              <w:t>”, Akademia Wymiaru Sprawiedliwości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77777777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Dolnośląski Park Innowacji i Nauki S.A. we Wrocławiu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A1EA86" w14:textId="77777777" w:rsidR="006A1FFF" w:rsidRP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2DA92C24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11</w:t>
            </w:r>
            <w:r w:rsidR="001F2899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812A" w14:textId="77777777" w:rsidR="00675712" w:rsidRDefault="00675712">
      <w:r>
        <w:separator/>
      </w:r>
    </w:p>
  </w:endnote>
  <w:endnote w:type="continuationSeparator" w:id="0">
    <w:p w14:paraId="6E3C2258" w14:textId="77777777" w:rsidR="00675712" w:rsidRDefault="0067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EE6C" w14:textId="77777777" w:rsidR="00675712" w:rsidRDefault="00675712">
      <w:r>
        <w:separator/>
      </w:r>
    </w:p>
  </w:footnote>
  <w:footnote w:type="continuationSeparator" w:id="0">
    <w:p w14:paraId="12A84097" w14:textId="77777777" w:rsidR="00675712" w:rsidRDefault="0067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20286"/>
    <w:rsid w:val="000325D2"/>
    <w:rsid w:val="000461C0"/>
    <w:rsid w:val="0009085C"/>
    <w:rsid w:val="000C0608"/>
    <w:rsid w:val="000F4C36"/>
    <w:rsid w:val="00117A9B"/>
    <w:rsid w:val="00161CE8"/>
    <w:rsid w:val="001B549E"/>
    <w:rsid w:val="001C7F9C"/>
    <w:rsid w:val="001F2899"/>
    <w:rsid w:val="00270B4A"/>
    <w:rsid w:val="0029304D"/>
    <w:rsid w:val="002C3D9A"/>
    <w:rsid w:val="002E3573"/>
    <w:rsid w:val="00313D96"/>
    <w:rsid w:val="003705D4"/>
    <w:rsid w:val="00380FD4"/>
    <w:rsid w:val="003B5226"/>
    <w:rsid w:val="003B7212"/>
    <w:rsid w:val="003F1A4D"/>
    <w:rsid w:val="004668FC"/>
    <w:rsid w:val="004C0BF9"/>
    <w:rsid w:val="004E2939"/>
    <w:rsid w:val="00505296"/>
    <w:rsid w:val="00505A90"/>
    <w:rsid w:val="00535F63"/>
    <w:rsid w:val="005562CD"/>
    <w:rsid w:val="00566D5F"/>
    <w:rsid w:val="005A7FBE"/>
    <w:rsid w:val="00637330"/>
    <w:rsid w:val="00663459"/>
    <w:rsid w:val="00675712"/>
    <w:rsid w:val="006769FC"/>
    <w:rsid w:val="006A1FFF"/>
    <w:rsid w:val="006C56D1"/>
    <w:rsid w:val="006F2CA7"/>
    <w:rsid w:val="00796B8F"/>
    <w:rsid w:val="007B5372"/>
    <w:rsid w:val="007C1770"/>
    <w:rsid w:val="007E0214"/>
    <w:rsid w:val="00834298"/>
    <w:rsid w:val="00873A43"/>
    <w:rsid w:val="0088689D"/>
    <w:rsid w:val="008A5C35"/>
    <w:rsid w:val="008B18C4"/>
    <w:rsid w:val="00967895"/>
    <w:rsid w:val="0098369F"/>
    <w:rsid w:val="009C5FBD"/>
    <w:rsid w:val="009D12BD"/>
    <w:rsid w:val="00A06EAA"/>
    <w:rsid w:val="00A15418"/>
    <w:rsid w:val="00A247E8"/>
    <w:rsid w:val="00A964EE"/>
    <w:rsid w:val="00B34CAD"/>
    <w:rsid w:val="00B90AEC"/>
    <w:rsid w:val="00BA18BE"/>
    <w:rsid w:val="00BB6EBF"/>
    <w:rsid w:val="00BC38F3"/>
    <w:rsid w:val="00BE3C23"/>
    <w:rsid w:val="00C04D29"/>
    <w:rsid w:val="00C75A46"/>
    <w:rsid w:val="00CC22EB"/>
    <w:rsid w:val="00CD0FC9"/>
    <w:rsid w:val="00CD36A6"/>
    <w:rsid w:val="00D149BC"/>
    <w:rsid w:val="00D319A8"/>
    <w:rsid w:val="00D47B14"/>
    <w:rsid w:val="00D90861"/>
    <w:rsid w:val="00DE5E04"/>
    <w:rsid w:val="00E95642"/>
    <w:rsid w:val="00EB27A5"/>
    <w:rsid w:val="00EB63CE"/>
    <w:rsid w:val="00F16AAA"/>
    <w:rsid w:val="00F223F9"/>
    <w:rsid w:val="00F6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Zawiadomień do Prokuratury Audyty</dc:title>
  <dc:subject/>
  <dc:creator>Ministerstwo Finansów / Krajowa Administracja Skarbowa</dc:creator>
  <cp:keywords/>
  <dc:description/>
  <cp:revision>4</cp:revision>
  <dcterms:created xsi:type="dcterms:W3CDTF">2025-02-27T06:59:00Z</dcterms:created>
  <dcterms:modified xsi:type="dcterms:W3CDTF">2025-03-03T08:27:00Z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