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D57D" w14:textId="77777777" w:rsidR="00EA79E1" w:rsidRPr="00807532" w:rsidRDefault="00EA79E1" w:rsidP="006274A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Hlk88474345"/>
      <w:r w:rsidRPr="00807532">
        <w:rPr>
          <w:rFonts w:ascii="Arial" w:hAnsi="Arial" w:cs="Arial"/>
          <w:b/>
          <w:bCs/>
          <w:sz w:val="24"/>
          <w:szCs w:val="24"/>
        </w:rPr>
        <w:tab/>
      </w:r>
    </w:p>
    <w:p w14:paraId="5692852A" w14:textId="28611949" w:rsidR="00EA79E1" w:rsidRPr="00807532" w:rsidRDefault="00EA79E1" w:rsidP="006274A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07532">
        <w:rPr>
          <w:rFonts w:ascii="Arial" w:eastAsia="Times New Roman" w:hAnsi="Arial" w:cs="Arial"/>
          <w:sz w:val="24"/>
          <w:szCs w:val="24"/>
          <w:lang w:eastAsia="pl-PL"/>
        </w:rPr>
        <w:t xml:space="preserve">Zał. </w:t>
      </w:r>
      <w:r w:rsidR="002B25FC" w:rsidRPr="0080753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807532">
        <w:rPr>
          <w:rFonts w:ascii="Arial" w:eastAsia="Times New Roman" w:hAnsi="Arial" w:cs="Arial"/>
          <w:sz w:val="24"/>
          <w:szCs w:val="24"/>
          <w:lang w:eastAsia="pl-PL"/>
        </w:rPr>
        <w:t xml:space="preserve"> – wytyczne </w:t>
      </w:r>
      <w:r w:rsidR="002B25FC" w:rsidRPr="00807532">
        <w:rPr>
          <w:rFonts w:ascii="Arial" w:eastAsia="Times New Roman" w:hAnsi="Arial" w:cs="Arial"/>
          <w:sz w:val="24"/>
          <w:szCs w:val="24"/>
          <w:lang w:eastAsia="pl-PL"/>
        </w:rPr>
        <w:t xml:space="preserve">w zakresie </w:t>
      </w:r>
      <w:r w:rsidRPr="00807532">
        <w:rPr>
          <w:rFonts w:ascii="Arial" w:eastAsia="Times New Roman" w:hAnsi="Arial" w:cs="Arial"/>
          <w:sz w:val="24"/>
          <w:szCs w:val="24"/>
          <w:lang w:eastAsia="pl-PL"/>
        </w:rPr>
        <w:t>kwalifikowa</w:t>
      </w:r>
      <w:r w:rsidR="002B25FC" w:rsidRPr="00807532">
        <w:rPr>
          <w:rFonts w:ascii="Arial" w:eastAsia="Times New Roman" w:hAnsi="Arial" w:cs="Arial"/>
          <w:sz w:val="24"/>
          <w:szCs w:val="24"/>
          <w:lang w:eastAsia="pl-PL"/>
        </w:rPr>
        <w:t>lności</w:t>
      </w:r>
      <w:r w:rsidRPr="00807532">
        <w:rPr>
          <w:rFonts w:ascii="Arial" w:eastAsia="Times New Roman" w:hAnsi="Arial" w:cs="Arial"/>
          <w:sz w:val="24"/>
          <w:szCs w:val="24"/>
          <w:lang w:eastAsia="pl-PL"/>
        </w:rPr>
        <w:t xml:space="preserve"> wydatków</w:t>
      </w:r>
    </w:p>
    <w:p w14:paraId="6BAAE282" w14:textId="4E0B7772" w:rsidR="007B3650" w:rsidRPr="00807532" w:rsidRDefault="007B3650" w:rsidP="006274A1">
      <w:pPr>
        <w:shd w:val="clear" w:color="auto" w:fill="FFFFFF" w:themeFill="background1"/>
        <w:tabs>
          <w:tab w:val="left" w:pos="5564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63E068F" w14:textId="1307DF70" w:rsidR="00EA79E1" w:rsidRPr="00807532" w:rsidRDefault="007B3650" w:rsidP="006274A1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807532">
        <w:rPr>
          <w:rFonts w:ascii="Arial" w:hAnsi="Arial" w:cs="Arial"/>
          <w:b/>
          <w:iCs/>
          <w:sz w:val="24"/>
          <w:szCs w:val="24"/>
        </w:rPr>
        <w:t xml:space="preserve">WYTYCZNE KWALIFIKOWANIA WYDATKÓW </w:t>
      </w:r>
    </w:p>
    <w:p w14:paraId="394B6213" w14:textId="5113BFB0" w:rsidR="007B3650" w:rsidRPr="00807532" w:rsidRDefault="007B3650" w:rsidP="006274A1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807532">
        <w:rPr>
          <w:rFonts w:ascii="Arial" w:hAnsi="Arial" w:cs="Arial"/>
          <w:b/>
          <w:iCs/>
          <w:sz w:val="24"/>
          <w:szCs w:val="24"/>
        </w:rPr>
        <w:t xml:space="preserve">DLA </w:t>
      </w:r>
      <w:r w:rsidR="0092375A" w:rsidRPr="00807532">
        <w:rPr>
          <w:rFonts w:ascii="Arial" w:hAnsi="Arial" w:cs="Arial"/>
          <w:b/>
          <w:iCs/>
          <w:sz w:val="24"/>
          <w:szCs w:val="24"/>
        </w:rPr>
        <w:t xml:space="preserve">DZIAŁANIA ZWIĄZANEGO Z </w:t>
      </w:r>
      <w:r w:rsidR="007D21E3" w:rsidRPr="00807532">
        <w:rPr>
          <w:rFonts w:ascii="Arial" w:hAnsi="Arial" w:cs="Arial"/>
          <w:b/>
          <w:iCs/>
          <w:sz w:val="24"/>
          <w:szCs w:val="24"/>
        </w:rPr>
        <w:t xml:space="preserve">PRZYGOTOWANIA DOKUMENTÓW PLANISTYCZNYCH W RAMACH </w:t>
      </w:r>
      <w:r w:rsidRPr="00807532">
        <w:rPr>
          <w:rFonts w:ascii="Arial" w:hAnsi="Arial" w:cs="Arial"/>
          <w:b/>
          <w:iCs/>
          <w:sz w:val="24"/>
          <w:szCs w:val="24"/>
        </w:rPr>
        <w:t xml:space="preserve">INWESTYCJI </w:t>
      </w:r>
      <w:r w:rsidR="00EA79E1" w:rsidRPr="00807532">
        <w:rPr>
          <w:rFonts w:ascii="Arial" w:hAnsi="Arial" w:cs="Arial"/>
          <w:b/>
          <w:iCs/>
          <w:sz w:val="24"/>
          <w:szCs w:val="24"/>
        </w:rPr>
        <w:t xml:space="preserve">A1.3.1 </w:t>
      </w:r>
      <w:r w:rsidR="00492C8A" w:rsidRPr="00807532">
        <w:rPr>
          <w:rFonts w:ascii="Arial" w:hAnsi="Arial" w:cs="Arial"/>
          <w:b/>
          <w:iCs/>
          <w:sz w:val="24"/>
          <w:szCs w:val="24"/>
        </w:rPr>
        <w:t>„WDROŻENIE REFORMY PLANOWANIA I ZAGOSPODAROWANIA PRZESTRZENNEGO”</w:t>
      </w:r>
    </w:p>
    <w:p w14:paraId="48965C79" w14:textId="77777777" w:rsidR="00EA79E1" w:rsidRPr="00807532" w:rsidRDefault="00EA79E1" w:rsidP="006274A1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bookmarkEnd w:id="0"/>
    <w:p w14:paraId="27C68F2C" w14:textId="2EF7F3E9" w:rsidR="00EB6DB9" w:rsidRPr="00807532" w:rsidRDefault="00EB6DB9" w:rsidP="006274A1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Niniejsze wytyczne dotyczą </w:t>
      </w:r>
      <w:r w:rsidR="00E63E03" w:rsidRPr="00807532">
        <w:rPr>
          <w:rFonts w:ascii="Arial" w:hAnsi="Arial" w:cs="Arial"/>
          <w:sz w:val="24"/>
          <w:szCs w:val="24"/>
        </w:rPr>
        <w:t xml:space="preserve">działań </w:t>
      </w:r>
      <w:r w:rsidR="007D21E3" w:rsidRPr="00807532">
        <w:rPr>
          <w:rFonts w:ascii="Arial" w:hAnsi="Arial" w:cs="Arial"/>
          <w:sz w:val="24"/>
          <w:szCs w:val="24"/>
        </w:rPr>
        <w:t xml:space="preserve">związanych z </w:t>
      </w:r>
      <w:r w:rsidR="007D21E3" w:rsidRPr="00807532">
        <w:rPr>
          <w:rFonts w:ascii="Arial" w:eastAsia="Arial Unicode MS" w:hAnsi="Arial" w:cs="Arial"/>
          <w:sz w:val="24"/>
          <w:szCs w:val="24"/>
        </w:rPr>
        <w:t>przygotowaniem dokumentów planistycznych jednostek samorządy terytorialnego (JST) w</w:t>
      </w:r>
      <w:r w:rsidR="00E63E03" w:rsidRPr="00807532">
        <w:rPr>
          <w:rFonts w:ascii="Arial" w:hAnsi="Arial" w:cs="Arial"/>
          <w:sz w:val="24"/>
          <w:szCs w:val="24"/>
        </w:rPr>
        <w:t xml:space="preserve"> ramach </w:t>
      </w:r>
      <w:r w:rsidR="00122FE0" w:rsidRPr="00807532">
        <w:rPr>
          <w:rFonts w:ascii="Arial" w:hAnsi="Arial" w:cs="Arial"/>
          <w:sz w:val="24"/>
          <w:szCs w:val="24"/>
        </w:rPr>
        <w:t>I</w:t>
      </w:r>
      <w:r w:rsidRPr="00807532">
        <w:rPr>
          <w:rFonts w:ascii="Arial" w:hAnsi="Arial" w:cs="Arial"/>
          <w:sz w:val="24"/>
          <w:szCs w:val="24"/>
        </w:rPr>
        <w:t xml:space="preserve">nwestycji </w:t>
      </w:r>
      <w:r w:rsidR="00EA79E1" w:rsidRPr="00807532">
        <w:rPr>
          <w:rFonts w:ascii="Arial" w:hAnsi="Arial" w:cs="Arial"/>
          <w:sz w:val="24"/>
          <w:szCs w:val="24"/>
        </w:rPr>
        <w:t xml:space="preserve">A1.3.1 „Wdrożenie reformy planowania i zagospodarowania przestrzennego” </w:t>
      </w:r>
      <w:r w:rsidRPr="00807532">
        <w:rPr>
          <w:rFonts w:ascii="Arial" w:hAnsi="Arial" w:cs="Arial"/>
          <w:sz w:val="24"/>
          <w:szCs w:val="24"/>
        </w:rPr>
        <w:t xml:space="preserve">(zwanej dalej </w:t>
      </w:r>
      <w:r w:rsidR="007B3650" w:rsidRPr="00807532">
        <w:rPr>
          <w:rFonts w:ascii="Arial" w:hAnsi="Arial" w:cs="Arial"/>
          <w:sz w:val="24"/>
          <w:szCs w:val="24"/>
        </w:rPr>
        <w:t xml:space="preserve">Inwestycją </w:t>
      </w:r>
      <w:r w:rsidR="00EA79E1" w:rsidRPr="00807532">
        <w:rPr>
          <w:rFonts w:ascii="Arial" w:hAnsi="Arial" w:cs="Arial"/>
          <w:sz w:val="24"/>
          <w:szCs w:val="24"/>
        </w:rPr>
        <w:t>A1.3.1</w:t>
      </w:r>
      <w:r w:rsidRPr="00807532">
        <w:rPr>
          <w:rFonts w:ascii="Arial" w:hAnsi="Arial" w:cs="Arial"/>
          <w:sz w:val="24"/>
          <w:szCs w:val="24"/>
        </w:rPr>
        <w:t>).</w:t>
      </w:r>
    </w:p>
    <w:p w14:paraId="1C86448B" w14:textId="02644FF6" w:rsidR="00BA29D2" w:rsidRPr="00807532" w:rsidRDefault="00D039E2" w:rsidP="006274A1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W związku z brakiem szczegółowych regulacji dotyczących zasad kwalifikowania wydatków w</w:t>
      </w:r>
      <w:r w:rsidR="00375150" w:rsidRPr="00807532">
        <w:rPr>
          <w:rFonts w:ascii="Arial" w:hAnsi="Arial" w:cs="Arial"/>
          <w:sz w:val="24"/>
          <w:szCs w:val="24"/>
        </w:rPr>
        <w:t xml:space="preserve"> 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Rozporządzeniu Parlamentu Europejskiego i Rady (UE)</w:t>
      </w:r>
      <w:r w:rsidRPr="00807532">
        <w:rPr>
          <w:rFonts w:ascii="Arial" w:hAnsi="Arial" w:cs="Arial"/>
          <w:i/>
          <w:iCs/>
          <w:sz w:val="24"/>
          <w:szCs w:val="24"/>
        </w:rPr>
        <w:t xml:space="preserve"> 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2021/241 z</w:t>
      </w:r>
      <w:r w:rsidR="006274A1" w:rsidRPr="00807532">
        <w:rPr>
          <w:rFonts w:ascii="Arial" w:hAnsi="Arial" w:cs="Arial"/>
          <w:i/>
          <w:iCs/>
          <w:sz w:val="24"/>
          <w:szCs w:val="24"/>
        </w:rPr>
        <w:t> 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dnia 12 lutego 2021 r. ustanawiającym Instrument na rzecz Odbudowy i</w:t>
      </w:r>
      <w:r w:rsidR="006274A1" w:rsidRPr="00807532">
        <w:rPr>
          <w:rFonts w:ascii="Arial" w:hAnsi="Arial" w:cs="Arial"/>
          <w:i/>
          <w:iCs/>
          <w:sz w:val="24"/>
          <w:szCs w:val="24"/>
        </w:rPr>
        <w:t> 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Zwiększania Odporności</w:t>
      </w:r>
      <w:r w:rsidR="00375150" w:rsidRPr="00807532">
        <w:rPr>
          <w:rFonts w:ascii="Arial" w:hAnsi="Arial" w:cs="Arial"/>
          <w:sz w:val="24"/>
          <w:szCs w:val="24"/>
        </w:rPr>
        <w:t xml:space="preserve"> n</w:t>
      </w:r>
      <w:r w:rsidR="00B021DF" w:rsidRPr="00807532">
        <w:rPr>
          <w:rFonts w:ascii="Arial" w:hAnsi="Arial" w:cs="Arial"/>
          <w:sz w:val="24"/>
          <w:szCs w:val="24"/>
        </w:rPr>
        <w:t>iniejsze wytyczne zostały</w:t>
      </w:r>
      <w:r w:rsidR="000A7763" w:rsidRPr="00807532">
        <w:rPr>
          <w:rFonts w:ascii="Arial" w:hAnsi="Arial" w:cs="Arial"/>
          <w:sz w:val="24"/>
          <w:szCs w:val="24"/>
        </w:rPr>
        <w:t xml:space="preserve"> </w:t>
      </w:r>
      <w:r w:rsidR="00375150" w:rsidRPr="00807532">
        <w:rPr>
          <w:rFonts w:ascii="Arial" w:hAnsi="Arial" w:cs="Arial"/>
          <w:sz w:val="24"/>
          <w:szCs w:val="24"/>
        </w:rPr>
        <w:t>oparte na ramowych zasadach</w:t>
      </w:r>
      <w:r w:rsidR="00B021DF" w:rsidRPr="00807532">
        <w:rPr>
          <w:rFonts w:ascii="Arial" w:hAnsi="Arial" w:cs="Arial"/>
          <w:sz w:val="24"/>
          <w:szCs w:val="24"/>
        </w:rPr>
        <w:t xml:space="preserve"> </w:t>
      </w:r>
      <w:r w:rsidR="00375150" w:rsidRPr="00807532">
        <w:rPr>
          <w:rFonts w:ascii="Arial" w:hAnsi="Arial" w:cs="Arial"/>
          <w:sz w:val="24"/>
          <w:szCs w:val="24"/>
        </w:rPr>
        <w:t xml:space="preserve">przyjętych </w:t>
      </w:r>
      <w:r w:rsidR="00167E02" w:rsidRPr="00807532">
        <w:rPr>
          <w:rFonts w:ascii="Arial" w:hAnsi="Arial" w:cs="Arial"/>
          <w:sz w:val="24"/>
          <w:szCs w:val="24"/>
        </w:rPr>
        <w:br/>
      </w:r>
      <w:r w:rsidR="00375150" w:rsidRPr="00807532">
        <w:rPr>
          <w:rFonts w:ascii="Arial" w:hAnsi="Arial" w:cs="Arial"/>
          <w:sz w:val="24"/>
          <w:szCs w:val="24"/>
        </w:rPr>
        <w:t>w</w:t>
      </w:r>
      <w:r w:rsidR="00DE76B8" w:rsidRPr="00807532">
        <w:rPr>
          <w:rFonts w:ascii="Arial" w:hAnsi="Arial" w:cs="Arial"/>
          <w:sz w:val="24"/>
          <w:szCs w:val="24"/>
        </w:rPr>
        <w:t xml:space="preserve"> </w:t>
      </w:r>
      <w:r w:rsidR="00DE76B8" w:rsidRPr="00807532">
        <w:rPr>
          <w:rFonts w:ascii="Arial" w:hAnsi="Arial" w:cs="Arial"/>
          <w:i/>
          <w:iCs/>
          <w:sz w:val="24"/>
          <w:szCs w:val="24"/>
        </w:rPr>
        <w:t>Rozporządzeniu Parlamentu Europejskiego i Rady (UE) 2018/1046 z</w:t>
      </w:r>
      <w:r w:rsidR="006274A1" w:rsidRPr="00807532">
        <w:rPr>
          <w:rFonts w:ascii="Arial" w:hAnsi="Arial" w:cs="Arial"/>
          <w:i/>
          <w:iCs/>
          <w:sz w:val="24"/>
          <w:szCs w:val="24"/>
        </w:rPr>
        <w:t> </w:t>
      </w:r>
      <w:r w:rsidR="00DE76B8" w:rsidRPr="00807532">
        <w:rPr>
          <w:rFonts w:ascii="Arial" w:hAnsi="Arial" w:cs="Arial"/>
          <w:i/>
          <w:iCs/>
          <w:sz w:val="24"/>
          <w:szCs w:val="24"/>
        </w:rPr>
        <w:t xml:space="preserve">dnia 18 lipca 2018 r. w sprawie zasad finansowych mających zastosowanie do budżetu ogólnego Unii, zmieniające rozporządzenia (UE) nr 1296/2013, (UE) nr 1301/2013, (UE) </w:t>
      </w:r>
      <w:r w:rsidR="00167E02" w:rsidRPr="00807532">
        <w:rPr>
          <w:rFonts w:ascii="Arial" w:hAnsi="Arial" w:cs="Arial"/>
          <w:i/>
          <w:iCs/>
          <w:sz w:val="24"/>
          <w:szCs w:val="24"/>
        </w:rPr>
        <w:br/>
      </w:r>
      <w:r w:rsidR="00DE76B8" w:rsidRPr="00807532">
        <w:rPr>
          <w:rFonts w:ascii="Arial" w:hAnsi="Arial" w:cs="Arial"/>
          <w:i/>
          <w:iCs/>
          <w:sz w:val="24"/>
          <w:szCs w:val="24"/>
        </w:rPr>
        <w:t xml:space="preserve">nr 1303/2013, (UE) nr 1304/2013, (UE) nr 1309/2013, (UE) nr 1316/2013, (UE) </w:t>
      </w:r>
      <w:r w:rsidR="00167E02" w:rsidRPr="00807532">
        <w:rPr>
          <w:rFonts w:ascii="Arial" w:hAnsi="Arial" w:cs="Arial"/>
          <w:i/>
          <w:iCs/>
          <w:sz w:val="24"/>
          <w:szCs w:val="24"/>
        </w:rPr>
        <w:br/>
      </w:r>
      <w:r w:rsidR="00DE76B8" w:rsidRPr="00807532">
        <w:rPr>
          <w:rFonts w:ascii="Arial" w:hAnsi="Arial" w:cs="Arial"/>
          <w:i/>
          <w:iCs/>
          <w:sz w:val="24"/>
          <w:szCs w:val="24"/>
        </w:rPr>
        <w:t>nr 223/2014 i (UE) nr 283/2014 oraz decyzję nr 541/2014/UE, a</w:t>
      </w:r>
      <w:r w:rsidR="006274A1" w:rsidRPr="00807532">
        <w:rPr>
          <w:rFonts w:ascii="Arial" w:hAnsi="Arial" w:cs="Arial"/>
          <w:i/>
          <w:iCs/>
          <w:sz w:val="24"/>
          <w:szCs w:val="24"/>
        </w:rPr>
        <w:t> </w:t>
      </w:r>
      <w:r w:rsidR="00DE76B8" w:rsidRPr="00807532">
        <w:rPr>
          <w:rFonts w:ascii="Arial" w:hAnsi="Arial" w:cs="Arial"/>
          <w:i/>
          <w:iCs/>
          <w:sz w:val="24"/>
          <w:szCs w:val="24"/>
        </w:rPr>
        <w:t>także uchylające rozporządzenie (UE, Euratom) nr 966/2012</w:t>
      </w:r>
      <w:r w:rsidR="00DE76B8" w:rsidRPr="00807532">
        <w:rPr>
          <w:rFonts w:ascii="Arial" w:hAnsi="Arial" w:cs="Arial"/>
          <w:sz w:val="24"/>
          <w:szCs w:val="24"/>
        </w:rPr>
        <w:t xml:space="preserve">, z uwzględnieniem szczegółowych zasad przyjętych w </w:t>
      </w:r>
      <w:r w:rsidR="00B021DF" w:rsidRPr="00807532">
        <w:rPr>
          <w:rFonts w:ascii="Arial" w:hAnsi="Arial" w:cs="Arial"/>
          <w:i/>
          <w:iCs/>
          <w:sz w:val="24"/>
          <w:szCs w:val="24"/>
        </w:rPr>
        <w:t>Rozporządzeni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u</w:t>
      </w:r>
      <w:r w:rsidR="00B021DF" w:rsidRPr="00807532">
        <w:rPr>
          <w:rFonts w:ascii="Arial" w:hAnsi="Arial" w:cs="Arial"/>
          <w:i/>
          <w:iCs/>
          <w:sz w:val="24"/>
          <w:szCs w:val="24"/>
        </w:rPr>
        <w:t xml:space="preserve"> Parlamentu Europejskiego i</w:t>
      </w:r>
      <w:r w:rsidR="006274A1" w:rsidRPr="00807532">
        <w:rPr>
          <w:rFonts w:ascii="Arial" w:hAnsi="Arial" w:cs="Arial"/>
          <w:i/>
          <w:iCs/>
          <w:sz w:val="24"/>
          <w:szCs w:val="24"/>
        </w:rPr>
        <w:t> </w:t>
      </w:r>
      <w:r w:rsidR="00B021DF" w:rsidRPr="00807532">
        <w:rPr>
          <w:rFonts w:ascii="Arial" w:hAnsi="Arial" w:cs="Arial"/>
          <w:i/>
          <w:iCs/>
          <w:sz w:val="24"/>
          <w:szCs w:val="24"/>
        </w:rPr>
        <w:t xml:space="preserve">Rady (UE) 2021/1060 </w:t>
      </w:r>
      <w:r w:rsidR="00167E02" w:rsidRPr="00807532">
        <w:rPr>
          <w:rFonts w:ascii="Arial" w:hAnsi="Arial" w:cs="Arial"/>
          <w:i/>
          <w:iCs/>
          <w:sz w:val="24"/>
          <w:szCs w:val="24"/>
        </w:rPr>
        <w:br/>
      </w:r>
      <w:r w:rsidR="00B021DF" w:rsidRPr="00807532">
        <w:rPr>
          <w:rFonts w:ascii="Arial" w:hAnsi="Arial" w:cs="Arial"/>
          <w:i/>
          <w:iCs/>
          <w:sz w:val="24"/>
          <w:szCs w:val="24"/>
        </w:rPr>
        <w:t>z dn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ia</w:t>
      </w:r>
      <w:r w:rsidR="00B021DF" w:rsidRPr="00807532">
        <w:rPr>
          <w:rFonts w:ascii="Arial" w:hAnsi="Arial" w:cs="Arial"/>
          <w:i/>
          <w:iCs/>
          <w:sz w:val="24"/>
          <w:szCs w:val="24"/>
        </w:rPr>
        <w:t xml:space="preserve"> 24 czerwca 2021 r.</w:t>
      </w:r>
      <w:r w:rsidR="00B021DF" w:rsidRPr="00807532">
        <w:rPr>
          <w:rFonts w:ascii="Arial" w:hAnsi="Arial" w:cs="Arial"/>
          <w:sz w:val="24"/>
          <w:szCs w:val="24"/>
        </w:rPr>
        <w:t xml:space="preserve"> 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ustanawiającym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6274A1" w:rsidRPr="00807532">
        <w:rPr>
          <w:rFonts w:ascii="Arial" w:hAnsi="Arial" w:cs="Arial"/>
          <w:i/>
          <w:iCs/>
          <w:sz w:val="24"/>
          <w:szCs w:val="24"/>
        </w:rPr>
        <w:t> 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także przepisy finansowe na potrzeby tych funduszy oraz na potrzeby Funduszu Azylu, Migracji i Integracji, Funduszu Bezpieczeństwa Wewnętrznego i</w:t>
      </w:r>
      <w:r w:rsidR="000641B7" w:rsidRPr="00807532">
        <w:rPr>
          <w:rFonts w:ascii="Arial" w:hAnsi="Arial" w:cs="Arial"/>
          <w:i/>
          <w:iCs/>
          <w:sz w:val="24"/>
          <w:szCs w:val="24"/>
        </w:rPr>
        <w:t> </w:t>
      </w:r>
      <w:r w:rsidR="00375150" w:rsidRPr="00807532">
        <w:rPr>
          <w:rFonts w:ascii="Arial" w:hAnsi="Arial" w:cs="Arial"/>
          <w:i/>
          <w:iCs/>
          <w:sz w:val="24"/>
          <w:szCs w:val="24"/>
        </w:rPr>
        <w:t>Instrumentu Wsparcia Finansowego na rzecz Zarządzania Granicami i Polityki Wizowej</w:t>
      </w:r>
      <w:r w:rsidR="00DE76B8" w:rsidRPr="00807532">
        <w:rPr>
          <w:rFonts w:ascii="Arial" w:hAnsi="Arial" w:cs="Arial"/>
          <w:sz w:val="24"/>
          <w:szCs w:val="24"/>
        </w:rPr>
        <w:t>.</w:t>
      </w:r>
    </w:p>
    <w:p w14:paraId="477D6A7D" w14:textId="77777777" w:rsidR="00AD1526" w:rsidRPr="00807532" w:rsidRDefault="00AD1526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FA5AFD" w14:textId="7CDE3989" w:rsidR="00313921" w:rsidRPr="00807532" w:rsidRDefault="00AD1526" w:rsidP="006274A1">
      <w:pPr>
        <w:pStyle w:val="Nagwek2"/>
        <w:numPr>
          <w:ilvl w:val="0"/>
          <w:numId w:val="3"/>
        </w:numPr>
        <w:shd w:val="clear" w:color="auto" w:fill="FFFFFF" w:themeFill="background1"/>
        <w:spacing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lastRenderedPageBreak/>
        <w:t>OGÓLNE WARUNKI KWALIFIKOWALNOŚCI</w:t>
      </w:r>
    </w:p>
    <w:p w14:paraId="7F818FF8" w14:textId="4959EBFB" w:rsidR="00AE46C9" w:rsidRPr="00807532" w:rsidRDefault="00AE46C9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Hlk86416331"/>
      <w:r w:rsidRPr="00807532">
        <w:rPr>
          <w:rFonts w:ascii="Arial" w:hAnsi="Arial" w:cs="Arial"/>
          <w:b/>
          <w:bCs/>
          <w:sz w:val="24"/>
          <w:szCs w:val="24"/>
        </w:rPr>
        <w:t>Wydatek kwalifikowa</w:t>
      </w:r>
      <w:r w:rsidR="00AD1526" w:rsidRPr="00807532">
        <w:rPr>
          <w:rFonts w:ascii="Arial" w:hAnsi="Arial" w:cs="Arial"/>
          <w:b/>
          <w:bCs/>
          <w:sz w:val="24"/>
          <w:szCs w:val="24"/>
        </w:rPr>
        <w:t>l</w:t>
      </w:r>
      <w:r w:rsidRPr="00807532">
        <w:rPr>
          <w:rFonts w:ascii="Arial" w:hAnsi="Arial" w:cs="Arial"/>
          <w:b/>
          <w:bCs/>
          <w:sz w:val="24"/>
          <w:szCs w:val="24"/>
        </w:rPr>
        <w:t>ny</w:t>
      </w:r>
      <w:r w:rsidRPr="00807532">
        <w:rPr>
          <w:rFonts w:ascii="Arial" w:hAnsi="Arial" w:cs="Arial"/>
          <w:sz w:val="24"/>
          <w:szCs w:val="24"/>
        </w:rPr>
        <w:t xml:space="preserve"> to wydatek </w:t>
      </w:r>
      <w:r w:rsidR="00433733" w:rsidRPr="00807532">
        <w:rPr>
          <w:rFonts w:ascii="Arial" w:hAnsi="Arial" w:cs="Arial"/>
          <w:sz w:val="24"/>
          <w:szCs w:val="24"/>
        </w:rPr>
        <w:t xml:space="preserve">lub koszt </w:t>
      </w:r>
      <w:r w:rsidRPr="00807532">
        <w:rPr>
          <w:rFonts w:ascii="Arial" w:hAnsi="Arial" w:cs="Arial"/>
          <w:sz w:val="24"/>
          <w:szCs w:val="24"/>
        </w:rPr>
        <w:t xml:space="preserve">poniesiony </w:t>
      </w:r>
      <w:r w:rsidR="001538A4" w:rsidRPr="00807532">
        <w:rPr>
          <w:rFonts w:ascii="Arial" w:hAnsi="Arial" w:cs="Arial"/>
          <w:sz w:val="24"/>
          <w:szCs w:val="24"/>
        </w:rPr>
        <w:t xml:space="preserve">przez OOW </w:t>
      </w:r>
      <w:r w:rsidRPr="00807532">
        <w:rPr>
          <w:rFonts w:ascii="Arial" w:hAnsi="Arial" w:cs="Arial"/>
          <w:sz w:val="24"/>
          <w:szCs w:val="24"/>
        </w:rPr>
        <w:t xml:space="preserve">w </w:t>
      </w:r>
      <w:r w:rsidR="001172DA" w:rsidRPr="00807532">
        <w:rPr>
          <w:rFonts w:ascii="Arial" w:hAnsi="Arial" w:cs="Arial"/>
          <w:sz w:val="24"/>
          <w:szCs w:val="24"/>
        </w:rPr>
        <w:t>związku z</w:t>
      </w:r>
      <w:r w:rsidR="006274A1" w:rsidRPr="00807532">
        <w:rPr>
          <w:rFonts w:ascii="Arial" w:hAnsi="Arial" w:cs="Arial"/>
          <w:sz w:val="24"/>
          <w:szCs w:val="24"/>
        </w:rPr>
        <w:t> </w:t>
      </w:r>
      <w:r w:rsidR="001172DA" w:rsidRPr="00807532">
        <w:rPr>
          <w:rFonts w:ascii="Arial" w:hAnsi="Arial" w:cs="Arial"/>
          <w:sz w:val="24"/>
          <w:szCs w:val="24"/>
        </w:rPr>
        <w:t xml:space="preserve">realizacją </w:t>
      </w:r>
      <w:r w:rsidR="000011D8" w:rsidRPr="00807532">
        <w:rPr>
          <w:rFonts w:ascii="Arial" w:hAnsi="Arial" w:cs="Arial"/>
          <w:sz w:val="24"/>
          <w:szCs w:val="24"/>
        </w:rPr>
        <w:t>Przedsięwzięcia</w:t>
      </w:r>
      <w:r w:rsidRPr="00807532">
        <w:rPr>
          <w:rFonts w:ascii="Arial" w:hAnsi="Arial" w:cs="Arial"/>
          <w:sz w:val="24"/>
          <w:szCs w:val="24"/>
        </w:rPr>
        <w:t>, który kwalifikuje się do refundacji lub rozliczenia</w:t>
      </w:r>
      <w:r w:rsidR="001172DA" w:rsidRPr="00807532">
        <w:rPr>
          <w:rFonts w:ascii="Arial" w:hAnsi="Arial" w:cs="Arial"/>
          <w:sz w:val="24"/>
          <w:szCs w:val="24"/>
        </w:rPr>
        <w:t xml:space="preserve"> zgodnie z </w:t>
      </w:r>
      <w:r w:rsidR="000011D8" w:rsidRPr="00807532">
        <w:rPr>
          <w:rFonts w:ascii="Arial" w:hAnsi="Arial" w:cs="Arial"/>
          <w:sz w:val="24"/>
          <w:szCs w:val="24"/>
        </w:rPr>
        <w:t>Umową o objęcie wsparciem</w:t>
      </w:r>
      <w:r w:rsidR="001D04F8" w:rsidRPr="00807532">
        <w:rPr>
          <w:rFonts w:ascii="Arial" w:hAnsi="Arial" w:cs="Arial"/>
          <w:sz w:val="24"/>
          <w:szCs w:val="24"/>
        </w:rPr>
        <w:t xml:space="preserve">, </w:t>
      </w:r>
      <w:r w:rsidR="006A0715" w:rsidRPr="00807532">
        <w:rPr>
          <w:rFonts w:ascii="Arial" w:hAnsi="Arial" w:cs="Arial"/>
          <w:sz w:val="24"/>
          <w:szCs w:val="24"/>
        </w:rPr>
        <w:t>R</w:t>
      </w:r>
      <w:r w:rsidR="001D04F8" w:rsidRPr="00807532">
        <w:rPr>
          <w:rFonts w:ascii="Arial" w:hAnsi="Arial" w:cs="Arial"/>
          <w:sz w:val="24"/>
          <w:szCs w:val="24"/>
        </w:rPr>
        <w:t>egulaminem naboru oraz wytycznymi w</w:t>
      </w:r>
      <w:r w:rsidR="006274A1" w:rsidRPr="00807532">
        <w:rPr>
          <w:rFonts w:ascii="Arial" w:hAnsi="Arial" w:cs="Arial"/>
          <w:sz w:val="24"/>
          <w:szCs w:val="24"/>
        </w:rPr>
        <w:t> </w:t>
      </w:r>
      <w:r w:rsidR="001D04F8" w:rsidRPr="00807532">
        <w:rPr>
          <w:rFonts w:ascii="Arial" w:hAnsi="Arial" w:cs="Arial"/>
          <w:sz w:val="24"/>
          <w:szCs w:val="24"/>
        </w:rPr>
        <w:t>zakresie kwalifikowania wydatków</w:t>
      </w:r>
      <w:r w:rsidRPr="00807532">
        <w:rPr>
          <w:rFonts w:ascii="Arial" w:hAnsi="Arial" w:cs="Arial"/>
          <w:sz w:val="24"/>
          <w:szCs w:val="24"/>
        </w:rPr>
        <w:t>.</w:t>
      </w:r>
    </w:p>
    <w:p w14:paraId="287D2B29" w14:textId="109B3DFC" w:rsidR="00425920" w:rsidRPr="00807532" w:rsidRDefault="006E030B" w:rsidP="006274A1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Wydatkiem kwalifikowa</w:t>
      </w:r>
      <w:r w:rsidR="00AD1526" w:rsidRPr="00807532">
        <w:rPr>
          <w:rFonts w:ascii="Arial" w:hAnsi="Arial" w:cs="Arial"/>
          <w:sz w:val="24"/>
          <w:szCs w:val="24"/>
        </w:rPr>
        <w:t>l</w:t>
      </w:r>
      <w:r w:rsidRPr="00807532">
        <w:rPr>
          <w:rFonts w:ascii="Arial" w:hAnsi="Arial" w:cs="Arial"/>
          <w:sz w:val="24"/>
          <w:szCs w:val="24"/>
        </w:rPr>
        <w:t>nym jest wydatek spełniający następujące warunki:</w:t>
      </w:r>
    </w:p>
    <w:p w14:paraId="64ED865B" w14:textId="0D7F9448" w:rsidR="006E030B" w:rsidRPr="00807532" w:rsidRDefault="006E030B" w:rsidP="006274A1">
      <w:pPr>
        <w:pStyle w:val="Akapitzlist"/>
        <w:numPr>
          <w:ilvl w:val="0"/>
          <w:numId w:val="15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Wynika</w:t>
      </w:r>
      <w:r w:rsidR="00425920" w:rsidRPr="00807532">
        <w:rPr>
          <w:rFonts w:ascii="Arial" w:hAnsi="Arial" w:cs="Arial"/>
          <w:sz w:val="24"/>
          <w:szCs w:val="24"/>
        </w:rPr>
        <w:t xml:space="preserve"> z </w:t>
      </w:r>
      <w:r w:rsidR="000011D8" w:rsidRPr="00807532">
        <w:rPr>
          <w:rFonts w:ascii="Arial" w:hAnsi="Arial" w:cs="Arial"/>
          <w:sz w:val="24"/>
          <w:szCs w:val="24"/>
        </w:rPr>
        <w:t>Umowy o objęcie wsparciem</w:t>
      </w:r>
      <w:r w:rsidR="001538A4" w:rsidRPr="00807532">
        <w:rPr>
          <w:rFonts w:ascii="Arial" w:hAnsi="Arial" w:cs="Arial"/>
          <w:sz w:val="24"/>
          <w:szCs w:val="24"/>
        </w:rPr>
        <w:t>;</w:t>
      </w:r>
    </w:p>
    <w:p w14:paraId="07482F52" w14:textId="726851AA" w:rsidR="00425920" w:rsidRPr="00807532" w:rsidRDefault="006E030B" w:rsidP="006274A1">
      <w:pPr>
        <w:pStyle w:val="Akapitzlist"/>
        <w:numPr>
          <w:ilvl w:val="0"/>
          <w:numId w:val="15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Jest</w:t>
      </w:r>
      <w:r w:rsidR="00425920" w:rsidRPr="00807532">
        <w:rPr>
          <w:rFonts w:ascii="Arial" w:hAnsi="Arial" w:cs="Arial"/>
          <w:sz w:val="24"/>
          <w:szCs w:val="24"/>
        </w:rPr>
        <w:t xml:space="preserve"> związan</w:t>
      </w:r>
      <w:r w:rsidRPr="00807532">
        <w:rPr>
          <w:rFonts w:ascii="Arial" w:hAnsi="Arial" w:cs="Arial"/>
          <w:sz w:val="24"/>
          <w:szCs w:val="24"/>
        </w:rPr>
        <w:t>y</w:t>
      </w:r>
      <w:r w:rsidR="00425920" w:rsidRPr="00807532">
        <w:rPr>
          <w:rFonts w:ascii="Arial" w:hAnsi="Arial" w:cs="Arial"/>
          <w:sz w:val="24"/>
          <w:szCs w:val="24"/>
        </w:rPr>
        <w:t xml:space="preserve"> z realizacją </w:t>
      </w:r>
      <w:r w:rsidR="000011D8" w:rsidRPr="00807532">
        <w:rPr>
          <w:rFonts w:ascii="Arial" w:hAnsi="Arial" w:cs="Arial"/>
          <w:sz w:val="24"/>
          <w:szCs w:val="24"/>
        </w:rPr>
        <w:t>Przedsięwzięcia</w:t>
      </w:r>
      <w:r w:rsidR="00425920" w:rsidRPr="00807532">
        <w:rPr>
          <w:rFonts w:ascii="Arial" w:hAnsi="Arial" w:cs="Arial"/>
          <w:sz w:val="24"/>
          <w:szCs w:val="24"/>
        </w:rPr>
        <w:t xml:space="preserve"> i niezbędn</w:t>
      </w:r>
      <w:r w:rsidRPr="00807532">
        <w:rPr>
          <w:rFonts w:ascii="Arial" w:hAnsi="Arial" w:cs="Arial"/>
          <w:sz w:val="24"/>
          <w:szCs w:val="24"/>
        </w:rPr>
        <w:t>y</w:t>
      </w:r>
      <w:r w:rsidR="00425920" w:rsidRPr="00807532">
        <w:rPr>
          <w:rFonts w:ascii="Arial" w:hAnsi="Arial" w:cs="Arial"/>
          <w:sz w:val="24"/>
          <w:szCs w:val="24"/>
        </w:rPr>
        <w:t xml:space="preserve"> do jego realizacji</w:t>
      </w:r>
      <w:r w:rsidR="001538A4" w:rsidRPr="00807532">
        <w:rPr>
          <w:rFonts w:ascii="Arial" w:hAnsi="Arial" w:cs="Arial"/>
          <w:sz w:val="24"/>
          <w:szCs w:val="24"/>
        </w:rPr>
        <w:t>;</w:t>
      </w:r>
    </w:p>
    <w:p w14:paraId="774C2398" w14:textId="449A3588" w:rsidR="006E030B" w:rsidRPr="00807532" w:rsidRDefault="006E030B" w:rsidP="006274A1">
      <w:pPr>
        <w:pStyle w:val="Akapitzlist"/>
        <w:numPr>
          <w:ilvl w:val="0"/>
          <w:numId w:val="15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Został poniesiony w sposób przejrzysty, racjonalny i efektywny</w:t>
      </w:r>
      <w:r w:rsidR="00C339ED" w:rsidRPr="00807532">
        <w:rPr>
          <w:rFonts w:ascii="Arial" w:hAnsi="Arial" w:cs="Arial"/>
          <w:sz w:val="24"/>
          <w:szCs w:val="24"/>
        </w:rPr>
        <w:t>,</w:t>
      </w:r>
      <w:r w:rsidRPr="00807532">
        <w:rPr>
          <w:rFonts w:ascii="Arial" w:hAnsi="Arial" w:cs="Arial"/>
          <w:sz w:val="24"/>
          <w:szCs w:val="24"/>
        </w:rPr>
        <w:t xml:space="preserve"> </w:t>
      </w:r>
      <w:r w:rsidR="009067C0" w:rsidRPr="00807532">
        <w:rPr>
          <w:rFonts w:ascii="Arial" w:hAnsi="Arial" w:cs="Arial"/>
          <w:sz w:val="24"/>
          <w:szCs w:val="24"/>
        </w:rPr>
        <w:br/>
      </w:r>
      <w:r w:rsidRPr="00807532">
        <w:rPr>
          <w:rFonts w:ascii="Arial" w:hAnsi="Arial" w:cs="Arial"/>
          <w:sz w:val="24"/>
          <w:szCs w:val="24"/>
        </w:rPr>
        <w:t>tj. w</w:t>
      </w:r>
      <w:r w:rsidR="006274A1" w:rsidRPr="00807532">
        <w:rPr>
          <w:rFonts w:ascii="Arial" w:hAnsi="Arial" w:cs="Arial"/>
          <w:sz w:val="24"/>
          <w:szCs w:val="24"/>
        </w:rPr>
        <w:t> </w:t>
      </w:r>
      <w:r w:rsidRPr="00807532">
        <w:rPr>
          <w:rFonts w:ascii="Arial" w:hAnsi="Arial" w:cs="Arial"/>
          <w:sz w:val="24"/>
          <w:szCs w:val="24"/>
        </w:rPr>
        <w:t>sposób umożliwiający uzyskanie najlepszych efektów z danych nakładów</w:t>
      </w:r>
      <w:r w:rsidR="001538A4" w:rsidRPr="00807532">
        <w:rPr>
          <w:rFonts w:ascii="Arial" w:hAnsi="Arial" w:cs="Arial"/>
          <w:sz w:val="24"/>
          <w:szCs w:val="24"/>
        </w:rPr>
        <w:t>;</w:t>
      </w:r>
    </w:p>
    <w:p w14:paraId="3EFE7102" w14:textId="72DF33AB" w:rsidR="006E030B" w:rsidRPr="00807532" w:rsidRDefault="006E030B" w:rsidP="006274A1">
      <w:pPr>
        <w:pStyle w:val="Akapitzlist"/>
        <w:numPr>
          <w:ilvl w:val="0"/>
          <w:numId w:val="15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Jest zgodny z obowiązującymi przepisami prawa</w:t>
      </w:r>
      <w:r w:rsidR="001538A4" w:rsidRPr="00807532">
        <w:rPr>
          <w:rFonts w:ascii="Arial" w:hAnsi="Arial" w:cs="Arial"/>
          <w:sz w:val="24"/>
          <w:szCs w:val="24"/>
        </w:rPr>
        <w:t>;</w:t>
      </w:r>
    </w:p>
    <w:p w14:paraId="42423E0E" w14:textId="77CE1F27" w:rsidR="006E030B" w:rsidRPr="00807532" w:rsidRDefault="006E030B" w:rsidP="006274A1">
      <w:pPr>
        <w:pStyle w:val="Akapitzlist"/>
        <w:numPr>
          <w:ilvl w:val="0"/>
          <w:numId w:val="15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Został rzeczywiście poniesiony w okresie realizacji </w:t>
      </w:r>
      <w:r w:rsidR="000011D8" w:rsidRPr="00807532">
        <w:rPr>
          <w:rFonts w:ascii="Arial" w:hAnsi="Arial" w:cs="Arial"/>
          <w:sz w:val="24"/>
          <w:szCs w:val="24"/>
        </w:rPr>
        <w:t xml:space="preserve">Przedsięwzięcia </w:t>
      </w:r>
      <w:r w:rsidR="008E4C79" w:rsidRPr="00807532">
        <w:rPr>
          <w:rFonts w:ascii="Arial" w:hAnsi="Arial" w:cs="Arial"/>
          <w:sz w:val="24"/>
          <w:szCs w:val="24"/>
        </w:rPr>
        <w:t xml:space="preserve">określonego </w:t>
      </w:r>
      <w:r w:rsidR="000011D8" w:rsidRPr="00807532">
        <w:rPr>
          <w:rFonts w:ascii="Arial" w:hAnsi="Arial" w:cs="Arial"/>
          <w:sz w:val="24"/>
          <w:szCs w:val="24"/>
        </w:rPr>
        <w:t>Umową o objęcie wsparciem</w:t>
      </w:r>
      <w:r w:rsidR="008E4C79" w:rsidRPr="00807532">
        <w:rPr>
          <w:rFonts w:ascii="Arial" w:hAnsi="Arial" w:cs="Arial"/>
          <w:sz w:val="24"/>
          <w:szCs w:val="24"/>
        </w:rPr>
        <w:t>.</w:t>
      </w:r>
    </w:p>
    <w:p w14:paraId="0253813F" w14:textId="4616B056" w:rsidR="00B021DF" w:rsidRPr="00807532" w:rsidRDefault="00372E26" w:rsidP="006274A1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2" w:name="_Hlk153797050"/>
      <w:r w:rsidRPr="00807532">
        <w:rPr>
          <w:rFonts w:ascii="Arial" w:hAnsi="Arial" w:cs="Arial"/>
          <w:sz w:val="24"/>
          <w:szCs w:val="24"/>
        </w:rPr>
        <w:t>W</w:t>
      </w:r>
      <w:r w:rsidR="00B021DF" w:rsidRPr="00807532">
        <w:rPr>
          <w:rFonts w:ascii="Arial" w:hAnsi="Arial" w:cs="Arial"/>
          <w:sz w:val="24"/>
          <w:szCs w:val="24"/>
        </w:rPr>
        <w:t xml:space="preserve"> ramach </w:t>
      </w:r>
      <w:r w:rsidR="00974462" w:rsidRPr="00807532">
        <w:rPr>
          <w:rFonts w:ascii="Arial" w:hAnsi="Arial" w:cs="Arial"/>
          <w:sz w:val="24"/>
          <w:szCs w:val="24"/>
        </w:rPr>
        <w:t>Inwestycji</w:t>
      </w:r>
      <w:r w:rsidR="00B021DF" w:rsidRPr="00807532">
        <w:rPr>
          <w:rFonts w:ascii="Arial" w:hAnsi="Arial" w:cs="Arial"/>
          <w:sz w:val="24"/>
          <w:szCs w:val="24"/>
        </w:rPr>
        <w:t xml:space="preserve"> mogą być kwalifikowane wydatki </w:t>
      </w:r>
      <w:r w:rsidR="007D21E3" w:rsidRPr="00807532">
        <w:rPr>
          <w:rFonts w:ascii="Arial" w:hAnsi="Arial" w:cs="Arial"/>
          <w:sz w:val="24"/>
          <w:szCs w:val="24"/>
        </w:rPr>
        <w:t xml:space="preserve">związane z </w:t>
      </w:r>
      <w:r w:rsidR="007D21E3" w:rsidRPr="00807532">
        <w:rPr>
          <w:rFonts w:ascii="Arial" w:eastAsia="Arial Unicode MS" w:hAnsi="Arial" w:cs="Arial"/>
          <w:sz w:val="24"/>
          <w:szCs w:val="24"/>
        </w:rPr>
        <w:t xml:space="preserve">przygotowaniem dokumentów planistycznych JST </w:t>
      </w:r>
      <w:r w:rsidR="00B021DF" w:rsidRPr="00807532">
        <w:rPr>
          <w:rFonts w:ascii="Arial" w:hAnsi="Arial" w:cs="Arial"/>
          <w:sz w:val="24"/>
          <w:szCs w:val="24"/>
        </w:rPr>
        <w:t xml:space="preserve">poniesione </w:t>
      </w:r>
      <w:r w:rsidRPr="00807532">
        <w:rPr>
          <w:rFonts w:ascii="Arial" w:hAnsi="Arial" w:cs="Arial"/>
          <w:sz w:val="24"/>
          <w:szCs w:val="24"/>
        </w:rPr>
        <w:t xml:space="preserve">nie wcześniej niż </w:t>
      </w:r>
      <w:r w:rsidR="00974462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>w</w:t>
      </w:r>
      <w:r w:rsidR="000641B7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> </w:t>
      </w:r>
      <w:r w:rsidR="00974462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dniu </w:t>
      </w:r>
      <w:r w:rsidR="000641B7"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 xml:space="preserve">1 lutego </w:t>
      </w:r>
      <w:r w:rsidR="00D153BE"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>2020 r</w:t>
      </w:r>
      <w:r w:rsidR="000641B7"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>.</w:t>
      </w:r>
      <w:r w:rsidR="003A3B82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r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i nie później niż </w:t>
      </w:r>
      <w:r w:rsidR="0026230F"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>3</w:t>
      </w:r>
      <w:r w:rsidR="000518C8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>1 maja</w:t>
      </w:r>
      <w:r w:rsidR="0026230F"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>2026</w:t>
      </w:r>
      <w:r w:rsidR="0004675C"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 xml:space="preserve"> r</w:t>
      </w:r>
      <w:r w:rsidR="000641B7" w:rsidRPr="00807532">
        <w:rPr>
          <w:rFonts w:ascii="Arial" w:hAnsi="Arial" w:cs="Arial"/>
          <w:b/>
          <w:bCs/>
          <w:sz w:val="24"/>
          <w:szCs w:val="24"/>
          <w:shd w:val="clear" w:color="auto" w:fill="FFFFFF" w:themeFill="background1"/>
        </w:rPr>
        <w:t>.</w:t>
      </w:r>
      <w:bookmarkEnd w:id="2"/>
      <w:r w:rsidR="0004675C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>, pod warunkiem spełnienia pozostałych zasad kwalifikowalności, jak również</w:t>
      </w:r>
      <w:r w:rsidR="007259CF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szczegółowych warunków określonych w</w:t>
      </w:r>
      <w:r w:rsidR="000641B7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> </w:t>
      </w:r>
      <w:r w:rsidR="00C37904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>Regulaminie</w:t>
      </w:r>
      <w:r w:rsidR="00950C53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konkursu</w:t>
      </w:r>
      <w:r w:rsidR="007259CF" w:rsidRPr="00807532">
        <w:rPr>
          <w:rFonts w:ascii="Arial" w:hAnsi="Arial" w:cs="Arial"/>
          <w:sz w:val="24"/>
          <w:szCs w:val="24"/>
          <w:shd w:val="clear" w:color="auto" w:fill="FFFFFF" w:themeFill="background1"/>
        </w:rPr>
        <w:t>.</w:t>
      </w:r>
    </w:p>
    <w:p w14:paraId="0A2DDDDF" w14:textId="3B91A619" w:rsidR="0004675C" w:rsidRPr="00807532" w:rsidRDefault="0004675C" w:rsidP="006274A1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b/>
          <w:bCs/>
          <w:sz w:val="24"/>
          <w:szCs w:val="24"/>
        </w:rPr>
        <w:t>VAT nie jest wydatkiem kwalifikowa</w:t>
      </w:r>
      <w:r w:rsidR="00AD1526" w:rsidRPr="00807532">
        <w:rPr>
          <w:rFonts w:ascii="Arial" w:hAnsi="Arial" w:cs="Arial"/>
          <w:b/>
          <w:bCs/>
          <w:sz w:val="24"/>
          <w:szCs w:val="24"/>
        </w:rPr>
        <w:t>l</w:t>
      </w:r>
      <w:r w:rsidRPr="00807532">
        <w:rPr>
          <w:rFonts w:ascii="Arial" w:hAnsi="Arial" w:cs="Arial"/>
          <w:b/>
          <w:bCs/>
          <w:sz w:val="24"/>
          <w:szCs w:val="24"/>
        </w:rPr>
        <w:t>nym</w:t>
      </w:r>
      <w:r w:rsidRPr="00807532">
        <w:rPr>
          <w:rFonts w:ascii="Arial" w:hAnsi="Arial" w:cs="Arial"/>
          <w:sz w:val="24"/>
          <w:szCs w:val="24"/>
        </w:rPr>
        <w:t xml:space="preserve"> i nie może być finansowany ze środków Instrumentu na rzecz Odbudowy i Zwiększenia Odporności.</w:t>
      </w:r>
    </w:p>
    <w:p w14:paraId="21029F47" w14:textId="77777777" w:rsidR="00AD1526" w:rsidRPr="00807532" w:rsidRDefault="00AD1526" w:rsidP="006274A1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4B713D97" w14:textId="1E0FD1F4" w:rsidR="008E4C79" w:rsidRPr="00807532" w:rsidRDefault="00AD1526" w:rsidP="006274A1">
      <w:pPr>
        <w:pStyle w:val="Nagwek2"/>
        <w:numPr>
          <w:ilvl w:val="0"/>
          <w:numId w:val="3"/>
        </w:numPr>
        <w:shd w:val="clear" w:color="auto" w:fill="FFFFFF" w:themeFill="background1"/>
        <w:spacing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ZAKAZ PODWÓJNEGO FINANSOWANIA</w:t>
      </w:r>
    </w:p>
    <w:p w14:paraId="5254B334" w14:textId="01D5AA83" w:rsidR="008E4C79" w:rsidRPr="00807532" w:rsidRDefault="008E4C79" w:rsidP="006274A1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Niedozwolone jest podwójne finansowanie wydatków, tj. otrzymanie </w:t>
      </w:r>
      <w:r w:rsidR="00974462" w:rsidRPr="00807532">
        <w:rPr>
          <w:rFonts w:ascii="Arial" w:hAnsi="Arial" w:cs="Arial"/>
          <w:sz w:val="24"/>
          <w:szCs w:val="24"/>
        </w:rPr>
        <w:t xml:space="preserve">środków finansowych z </w:t>
      </w:r>
      <w:r w:rsidRPr="00807532">
        <w:rPr>
          <w:rFonts w:ascii="Arial" w:hAnsi="Arial" w:cs="Arial"/>
          <w:sz w:val="24"/>
          <w:szCs w:val="24"/>
        </w:rPr>
        <w:t xml:space="preserve">innych </w:t>
      </w:r>
      <w:r w:rsidR="007259CF" w:rsidRPr="00807532">
        <w:rPr>
          <w:rFonts w:ascii="Arial" w:hAnsi="Arial" w:cs="Arial"/>
          <w:sz w:val="24"/>
          <w:szCs w:val="24"/>
        </w:rPr>
        <w:t>programów</w:t>
      </w:r>
      <w:r w:rsidR="002C79D5" w:rsidRPr="00807532">
        <w:rPr>
          <w:rFonts w:ascii="Arial" w:hAnsi="Arial" w:cs="Arial"/>
          <w:sz w:val="24"/>
          <w:szCs w:val="24"/>
        </w:rPr>
        <w:t>,</w:t>
      </w:r>
      <w:r w:rsidR="007259CF" w:rsidRPr="00807532">
        <w:rPr>
          <w:rFonts w:ascii="Arial" w:hAnsi="Arial" w:cs="Arial"/>
          <w:sz w:val="24"/>
          <w:szCs w:val="24"/>
        </w:rPr>
        <w:t xml:space="preserve"> funduszy </w:t>
      </w:r>
      <w:r w:rsidR="00B021DF" w:rsidRPr="00807532">
        <w:rPr>
          <w:rFonts w:ascii="Arial" w:hAnsi="Arial" w:cs="Arial"/>
          <w:sz w:val="24"/>
          <w:szCs w:val="24"/>
        </w:rPr>
        <w:t xml:space="preserve">lub instrumentów finansowych </w:t>
      </w:r>
      <w:r w:rsidRPr="00807532">
        <w:rPr>
          <w:rFonts w:ascii="Arial" w:hAnsi="Arial" w:cs="Arial"/>
          <w:sz w:val="24"/>
          <w:szCs w:val="24"/>
        </w:rPr>
        <w:t>na ten sam zakres</w:t>
      </w:r>
      <w:r w:rsidR="001172DA" w:rsidRPr="00807532">
        <w:rPr>
          <w:rFonts w:ascii="Arial" w:hAnsi="Arial" w:cs="Arial"/>
          <w:sz w:val="24"/>
          <w:szCs w:val="24"/>
        </w:rPr>
        <w:t xml:space="preserve"> działań, który </w:t>
      </w:r>
      <w:r w:rsidR="00A56933" w:rsidRPr="00807532">
        <w:rPr>
          <w:rFonts w:ascii="Arial" w:hAnsi="Arial" w:cs="Arial"/>
          <w:sz w:val="24"/>
          <w:szCs w:val="24"/>
        </w:rPr>
        <w:t>pokrywa się z </w:t>
      </w:r>
      <w:r w:rsidR="001172DA" w:rsidRPr="00807532">
        <w:rPr>
          <w:rFonts w:ascii="Arial" w:hAnsi="Arial" w:cs="Arial"/>
          <w:sz w:val="24"/>
          <w:szCs w:val="24"/>
        </w:rPr>
        <w:t>zakresem</w:t>
      </w:r>
      <w:r w:rsidRPr="00807532">
        <w:rPr>
          <w:rFonts w:ascii="Arial" w:hAnsi="Arial" w:cs="Arial"/>
          <w:sz w:val="24"/>
          <w:szCs w:val="24"/>
        </w:rPr>
        <w:t xml:space="preserve"> </w:t>
      </w:r>
      <w:r w:rsidR="00B77004" w:rsidRPr="00807532">
        <w:rPr>
          <w:rFonts w:ascii="Arial" w:hAnsi="Arial" w:cs="Arial"/>
          <w:sz w:val="24"/>
          <w:szCs w:val="24"/>
        </w:rPr>
        <w:t>Przedsięwzięcia</w:t>
      </w:r>
      <w:r w:rsidRPr="00807532">
        <w:rPr>
          <w:rFonts w:ascii="Arial" w:hAnsi="Arial" w:cs="Arial"/>
          <w:sz w:val="24"/>
          <w:szCs w:val="24"/>
        </w:rPr>
        <w:t xml:space="preserve"> </w:t>
      </w:r>
      <w:r w:rsidR="001172DA" w:rsidRPr="00807532">
        <w:rPr>
          <w:rFonts w:ascii="Arial" w:hAnsi="Arial" w:cs="Arial"/>
          <w:sz w:val="24"/>
          <w:szCs w:val="24"/>
        </w:rPr>
        <w:t xml:space="preserve">finansowanego w ramach </w:t>
      </w:r>
      <w:r w:rsidR="00AD1526" w:rsidRPr="00807532">
        <w:rPr>
          <w:rFonts w:ascii="Arial" w:hAnsi="Arial" w:cs="Arial"/>
          <w:sz w:val="24"/>
          <w:szCs w:val="24"/>
        </w:rPr>
        <w:t>Inwestycji</w:t>
      </w:r>
      <w:r w:rsidR="001172DA" w:rsidRPr="00807532">
        <w:rPr>
          <w:rFonts w:ascii="Arial" w:hAnsi="Arial" w:cs="Arial"/>
          <w:sz w:val="24"/>
          <w:szCs w:val="24"/>
        </w:rPr>
        <w:t>, w</w:t>
      </w:r>
      <w:r w:rsidR="000641B7" w:rsidRPr="00807532">
        <w:rPr>
          <w:rFonts w:ascii="Arial" w:hAnsi="Arial" w:cs="Arial"/>
          <w:sz w:val="24"/>
          <w:szCs w:val="24"/>
        </w:rPr>
        <w:t> </w:t>
      </w:r>
      <w:r w:rsidR="001172DA" w:rsidRPr="00807532">
        <w:rPr>
          <w:rFonts w:ascii="Arial" w:hAnsi="Arial" w:cs="Arial"/>
          <w:sz w:val="24"/>
          <w:szCs w:val="24"/>
        </w:rPr>
        <w:t xml:space="preserve">okresie jego realizacji. </w:t>
      </w:r>
    </w:p>
    <w:tbl>
      <w:tblPr>
        <w:tblStyle w:val="Tabela-Siatka"/>
        <w:tblW w:w="0" w:type="auto"/>
        <w:tblBorders>
          <w:top w:val="single" w:sz="18" w:space="0" w:color="92D050"/>
          <w:left w:val="single" w:sz="18" w:space="0" w:color="92D050"/>
          <w:bottom w:val="single" w:sz="18" w:space="0" w:color="92D050"/>
          <w:right w:val="single" w:sz="18" w:space="0" w:color="92D050"/>
          <w:insideH w:val="single" w:sz="18" w:space="0" w:color="92D050"/>
          <w:insideV w:val="single" w:sz="18" w:space="0" w:color="92D050"/>
        </w:tblBorders>
        <w:tblLook w:val="04A0" w:firstRow="1" w:lastRow="0" w:firstColumn="1" w:lastColumn="0" w:noHBand="0" w:noVBand="1"/>
      </w:tblPr>
      <w:tblGrid>
        <w:gridCol w:w="8885"/>
      </w:tblGrid>
      <w:tr w:rsidR="00AD1526" w:rsidRPr="00807532" w14:paraId="2D3EA6AC" w14:textId="77777777" w:rsidTr="00F23B9F">
        <w:tc>
          <w:tcPr>
            <w:tcW w:w="9071" w:type="dxa"/>
          </w:tcPr>
          <w:p w14:paraId="30665C87" w14:textId="48D9BB12" w:rsidR="00AD1526" w:rsidRPr="00807532" w:rsidRDefault="00AD1526" w:rsidP="006274A1">
            <w:pPr>
              <w:spacing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532">
              <w:rPr>
                <w:rFonts w:ascii="Arial" w:hAnsi="Arial" w:cs="Arial"/>
                <w:sz w:val="24"/>
                <w:szCs w:val="24"/>
              </w:rPr>
              <w:lastRenderedPageBreak/>
              <w:t>Podwójnym finansowaniem jest zapłata za fakturę i ubieganie się o refundację całego wydatku z</w:t>
            </w:r>
            <w:r w:rsidR="000641B7" w:rsidRPr="00807532">
              <w:rPr>
                <w:rFonts w:ascii="Arial" w:hAnsi="Arial" w:cs="Arial"/>
                <w:sz w:val="24"/>
                <w:szCs w:val="24"/>
              </w:rPr>
              <w:t> </w:t>
            </w:r>
            <w:r w:rsidRPr="00807532">
              <w:rPr>
                <w:rFonts w:ascii="Arial" w:hAnsi="Arial" w:cs="Arial"/>
                <w:sz w:val="24"/>
                <w:szCs w:val="24"/>
              </w:rPr>
              <w:t>Inwestycji, a jednocześnie przedłożenie tej samej faktury do refundacji z innego programu lub funduszu.</w:t>
            </w:r>
          </w:p>
          <w:p w14:paraId="68B9715B" w14:textId="2ABB3A8B" w:rsidR="00AD1526" w:rsidRPr="00807532" w:rsidRDefault="00AD1526" w:rsidP="006274A1">
            <w:pPr>
              <w:spacing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532">
              <w:rPr>
                <w:rFonts w:ascii="Arial" w:hAnsi="Arial" w:cs="Arial"/>
                <w:sz w:val="24"/>
                <w:szCs w:val="24"/>
              </w:rPr>
              <w:t xml:space="preserve">Podwójnym finansowaniem jest także sytuacja, gdy </w:t>
            </w:r>
            <w:r w:rsidR="00C7231C" w:rsidRPr="00807532">
              <w:rPr>
                <w:rFonts w:ascii="Arial" w:hAnsi="Arial" w:cs="Arial"/>
                <w:sz w:val="24"/>
                <w:szCs w:val="24"/>
              </w:rPr>
              <w:t xml:space="preserve">OOW </w:t>
            </w:r>
            <w:r w:rsidRPr="00807532">
              <w:rPr>
                <w:rFonts w:ascii="Arial" w:hAnsi="Arial" w:cs="Arial"/>
                <w:sz w:val="24"/>
                <w:szCs w:val="24"/>
              </w:rPr>
              <w:t>realizujący Przedsięwzięcie zamówi u</w:t>
            </w:r>
            <w:r w:rsidR="000641B7" w:rsidRPr="00807532">
              <w:rPr>
                <w:rFonts w:ascii="Arial" w:hAnsi="Arial" w:cs="Arial"/>
                <w:sz w:val="24"/>
                <w:szCs w:val="24"/>
              </w:rPr>
              <w:t> </w:t>
            </w:r>
            <w:r w:rsidRPr="00807532">
              <w:rPr>
                <w:rFonts w:ascii="Arial" w:hAnsi="Arial" w:cs="Arial"/>
                <w:sz w:val="24"/>
                <w:szCs w:val="24"/>
              </w:rPr>
              <w:t>wykonawcy ekspertyzę, którą sfinansuje z Krajowego Planu Odbudowy, a jednocześnie zamówi u</w:t>
            </w:r>
            <w:r w:rsidR="000641B7" w:rsidRPr="00807532">
              <w:rPr>
                <w:rFonts w:ascii="Arial" w:hAnsi="Arial" w:cs="Arial"/>
                <w:sz w:val="24"/>
                <w:szCs w:val="24"/>
              </w:rPr>
              <w:t> </w:t>
            </w:r>
            <w:r w:rsidRPr="00807532">
              <w:rPr>
                <w:rFonts w:ascii="Arial" w:hAnsi="Arial" w:cs="Arial"/>
                <w:sz w:val="24"/>
                <w:szCs w:val="24"/>
              </w:rPr>
              <w:t>tego samego lub innego wykonawcy ekspertyzę o takim samym zakresie, którą sfinansuje z innego programu lub funduszu.</w:t>
            </w:r>
          </w:p>
        </w:tc>
      </w:tr>
    </w:tbl>
    <w:p w14:paraId="1A5D9287" w14:textId="1E694CA6" w:rsidR="006044BC" w:rsidRPr="00807532" w:rsidRDefault="00A56933" w:rsidP="006274A1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Podwójnym finansowaniem </w:t>
      </w:r>
      <w:r w:rsidR="003A3B82" w:rsidRPr="00807532">
        <w:rPr>
          <w:rFonts w:ascii="Arial" w:hAnsi="Arial" w:cs="Arial"/>
          <w:sz w:val="24"/>
          <w:szCs w:val="24"/>
        </w:rPr>
        <w:t>nie jest</w:t>
      </w:r>
      <w:r w:rsidR="000F574B" w:rsidRPr="00807532">
        <w:rPr>
          <w:rFonts w:ascii="Arial" w:hAnsi="Arial" w:cs="Arial"/>
          <w:sz w:val="24"/>
          <w:szCs w:val="24"/>
        </w:rPr>
        <w:t xml:space="preserve"> otrzymanie finansowania na działania </w:t>
      </w:r>
      <w:r w:rsidR="00863E35" w:rsidRPr="00807532">
        <w:rPr>
          <w:rFonts w:ascii="Arial" w:hAnsi="Arial" w:cs="Arial"/>
          <w:sz w:val="24"/>
          <w:szCs w:val="24"/>
        </w:rPr>
        <w:t>podobne</w:t>
      </w:r>
      <w:r w:rsidR="000F574B" w:rsidRPr="00807532">
        <w:rPr>
          <w:rFonts w:ascii="Arial" w:hAnsi="Arial" w:cs="Arial"/>
          <w:sz w:val="24"/>
          <w:szCs w:val="24"/>
        </w:rPr>
        <w:t xml:space="preserve">, jak działania realizowane w </w:t>
      </w:r>
      <w:r w:rsidR="000011D8" w:rsidRPr="00807532">
        <w:rPr>
          <w:rFonts w:ascii="Arial" w:hAnsi="Arial" w:cs="Arial"/>
          <w:sz w:val="24"/>
          <w:szCs w:val="24"/>
        </w:rPr>
        <w:t>ramach Przedsięwzięcia</w:t>
      </w:r>
      <w:r w:rsidR="000F574B" w:rsidRPr="00807532">
        <w:rPr>
          <w:rFonts w:ascii="Arial" w:hAnsi="Arial" w:cs="Arial"/>
          <w:sz w:val="24"/>
          <w:szCs w:val="24"/>
        </w:rPr>
        <w:t xml:space="preserve">, ale realizowane na innym terenie, w innym okresie, </w:t>
      </w:r>
      <w:r w:rsidR="00E51193" w:rsidRPr="00807532">
        <w:rPr>
          <w:rFonts w:ascii="Arial" w:hAnsi="Arial" w:cs="Arial"/>
          <w:sz w:val="24"/>
          <w:szCs w:val="24"/>
        </w:rPr>
        <w:t>dotycząc</w:t>
      </w:r>
      <w:r w:rsidR="00863E35" w:rsidRPr="00807532">
        <w:rPr>
          <w:rFonts w:ascii="Arial" w:hAnsi="Arial" w:cs="Arial"/>
          <w:sz w:val="24"/>
          <w:szCs w:val="24"/>
        </w:rPr>
        <w:t>e</w:t>
      </w:r>
      <w:r w:rsidR="00E51193" w:rsidRPr="00807532">
        <w:rPr>
          <w:rFonts w:ascii="Arial" w:hAnsi="Arial" w:cs="Arial"/>
          <w:sz w:val="24"/>
          <w:szCs w:val="24"/>
        </w:rPr>
        <w:t xml:space="preserve"> innego zakresu prac, innej inwestycji itp. W</w:t>
      </w:r>
      <w:r w:rsidR="006274A1" w:rsidRPr="00807532">
        <w:rPr>
          <w:rFonts w:ascii="Arial" w:hAnsi="Arial" w:cs="Arial"/>
          <w:sz w:val="24"/>
          <w:szCs w:val="24"/>
        </w:rPr>
        <w:t> </w:t>
      </w:r>
      <w:r w:rsidR="00E51193" w:rsidRPr="00807532">
        <w:rPr>
          <w:rFonts w:ascii="Arial" w:hAnsi="Arial" w:cs="Arial"/>
          <w:sz w:val="24"/>
          <w:szCs w:val="24"/>
        </w:rPr>
        <w:t xml:space="preserve">przypadku realizowania działań podobnych do działań w </w:t>
      </w:r>
      <w:r w:rsidR="00F847BA" w:rsidRPr="00807532">
        <w:rPr>
          <w:rFonts w:ascii="Arial" w:hAnsi="Arial" w:cs="Arial"/>
          <w:sz w:val="24"/>
          <w:szCs w:val="24"/>
        </w:rPr>
        <w:t>ramach Przedsięwzięcia</w:t>
      </w:r>
      <w:r w:rsidR="00E51193" w:rsidRPr="00807532">
        <w:rPr>
          <w:rFonts w:ascii="Arial" w:hAnsi="Arial" w:cs="Arial"/>
          <w:sz w:val="24"/>
          <w:szCs w:val="24"/>
        </w:rPr>
        <w:t xml:space="preserve"> lub ki</w:t>
      </w:r>
      <w:r w:rsidR="00D153BE" w:rsidRPr="00807532">
        <w:rPr>
          <w:rFonts w:ascii="Arial" w:hAnsi="Arial" w:cs="Arial"/>
          <w:sz w:val="24"/>
          <w:szCs w:val="24"/>
        </w:rPr>
        <w:t>l</w:t>
      </w:r>
      <w:r w:rsidR="00E51193" w:rsidRPr="00807532">
        <w:rPr>
          <w:rFonts w:ascii="Arial" w:hAnsi="Arial" w:cs="Arial"/>
          <w:sz w:val="24"/>
          <w:szCs w:val="24"/>
        </w:rPr>
        <w:t>ku projektów o podobnym zakresie należy zadbać o udokumentowanie odrębności tych pr</w:t>
      </w:r>
      <w:r w:rsidR="00F847BA" w:rsidRPr="00807532">
        <w:rPr>
          <w:rFonts w:ascii="Arial" w:hAnsi="Arial" w:cs="Arial"/>
          <w:sz w:val="24"/>
          <w:szCs w:val="24"/>
        </w:rPr>
        <w:t>ojektów</w:t>
      </w:r>
      <w:r w:rsidR="00E51193" w:rsidRPr="00807532">
        <w:rPr>
          <w:rFonts w:ascii="Arial" w:hAnsi="Arial" w:cs="Arial"/>
          <w:sz w:val="24"/>
          <w:szCs w:val="24"/>
        </w:rPr>
        <w:t xml:space="preserve"> na poziomie wydatków. </w:t>
      </w:r>
    </w:p>
    <w:p w14:paraId="10D9774A" w14:textId="77777777" w:rsidR="00AD1526" w:rsidRPr="00807532" w:rsidRDefault="00AD1526" w:rsidP="006274A1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098B667" w14:textId="77777777" w:rsidR="00E76EA3" w:rsidRPr="00807532" w:rsidRDefault="00AD1526" w:rsidP="006274A1">
      <w:pPr>
        <w:pStyle w:val="Nagwek2"/>
        <w:numPr>
          <w:ilvl w:val="0"/>
          <w:numId w:val="3"/>
        </w:numPr>
        <w:shd w:val="clear" w:color="auto" w:fill="FFFFFF" w:themeFill="background1"/>
        <w:spacing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UDZIELANIE ZAMÓWIEŃ</w:t>
      </w:r>
    </w:p>
    <w:p w14:paraId="3D9A526E" w14:textId="795501D1" w:rsidR="009C0648" w:rsidRPr="00807532" w:rsidRDefault="009C0648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7532">
        <w:rPr>
          <w:rFonts w:ascii="Arial" w:hAnsi="Arial" w:cs="Arial"/>
          <w:color w:val="000000" w:themeColor="text1"/>
          <w:sz w:val="24"/>
          <w:szCs w:val="24"/>
        </w:rPr>
        <w:t>Każd</w:t>
      </w:r>
      <w:r w:rsidR="00D153BE" w:rsidRPr="00807532">
        <w:rPr>
          <w:rFonts w:ascii="Arial" w:hAnsi="Arial" w:cs="Arial"/>
          <w:color w:val="000000" w:themeColor="text1"/>
          <w:sz w:val="24"/>
          <w:szCs w:val="24"/>
        </w:rPr>
        <w:t xml:space="preserve">a jednostka samorządu terytorialnego </w:t>
      </w:r>
      <w:r w:rsidRPr="00807532">
        <w:rPr>
          <w:rFonts w:ascii="Arial" w:hAnsi="Arial" w:cs="Arial"/>
          <w:color w:val="000000" w:themeColor="text1"/>
          <w:sz w:val="24"/>
          <w:szCs w:val="24"/>
        </w:rPr>
        <w:t xml:space="preserve">musi udzielać zamówień </w:t>
      </w:r>
      <w:r w:rsidR="00283EB7" w:rsidRPr="00807532">
        <w:rPr>
          <w:rFonts w:ascii="Arial" w:hAnsi="Arial" w:cs="Arial"/>
          <w:color w:val="000000" w:themeColor="text1"/>
          <w:sz w:val="24"/>
          <w:szCs w:val="24"/>
        </w:rPr>
        <w:t>zgodnie z </w:t>
      </w:r>
      <w:r w:rsidR="00BA2A11" w:rsidRPr="00807532">
        <w:rPr>
          <w:rFonts w:ascii="Arial" w:hAnsi="Arial" w:cs="Arial"/>
          <w:color w:val="000000" w:themeColor="text1"/>
          <w:sz w:val="24"/>
          <w:szCs w:val="24"/>
        </w:rPr>
        <w:t xml:space="preserve">obowiązującymi przepisami dotyczącymi zamówień publicznych oraz dyrektywami dotyczącymi zamówień publicznych. Oznacza to, że </w:t>
      </w:r>
      <w:r w:rsidR="00C7231C" w:rsidRPr="00807532">
        <w:rPr>
          <w:rFonts w:ascii="Arial" w:hAnsi="Arial" w:cs="Arial"/>
          <w:color w:val="000000" w:themeColor="text1"/>
          <w:sz w:val="24"/>
          <w:szCs w:val="24"/>
        </w:rPr>
        <w:t xml:space="preserve">OOW </w:t>
      </w:r>
      <w:r w:rsidR="00BA2A11" w:rsidRPr="00807532">
        <w:rPr>
          <w:rFonts w:ascii="Arial" w:hAnsi="Arial" w:cs="Arial"/>
          <w:color w:val="000000" w:themeColor="text1"/>
          <w:sz w:val="24"/>
          <w:szCs w:val="24"/>
        </w:rPr>
        <w:t xml:space="preserve">zobowiązany </w:t>
      </w:r>
      <w:r w:rsidR="003F0BC3" w:rsidRPr="00807532">
        <w:rPr>
          <w:rFonts w:ascii="Arial" w:hAnsi="Arial" w:cs="Arial"/>
          <w:color w:val="000000" w:themeColor="text1"/>
          <w:sz w:val="24"/>
          <w:szCs w:val="24"/>
        </w:rPr>
        <w:br/>
      </w:r>
      <w:r w:rsidR="00BA2A11" w:rsidRPr="00807532">
        <w:rPr>
          <w:rFonts w:ascii="Arial" w:hAnsi="Arial" w:cs="Arial"/>
          <w:color w:val="000000" w:themeColor="text1"/>
          <w:sz w:val="24"/>
          <w:szCs w:val="24"/>
        </w:rPr>
        <w:t xml:space="preserve">do stosowania </w:t>
      </w:r>
      <w:r w:rsidR="004C1397" w:rsidRPr="00807532">
        <w:rPr>
          <w:rFonts w:ascii="Arial" w:hAnsi="Arial" w:cs="Arial"/>
          <w:color w:val="000000" w:themeColor="text1"/>
          <w:sz w:val="24"/>
          <w:szCs w:val="24"/>
        </w:rPr>
        <w:t>ustawy</w:t>
      </w:r>
      <w:r w:rsidR="00581423" w:rsidRPr="00807532">
        <w:rPr>
          <w:rFonts w:ascii="Arial" w:hAnsi="Arial" w:cs="Arial"/>
          <w:color w:val="000000" w:themeColor="text1"/>
          <w:sz w:val="24"/>
          <w:szCs w:val="24"/>
        </w:rPr>
        <w:t xml:space="preserve"> z dnia 11 września 2019 r.</w:t>
      </w:r>
      <w:r w:rsidR="004C1397" w:rsidRPr="008075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C1397" w:rsidRPr="00807532">
        <w:rPr>
          <w:rFonts w:ascii="Arial" w:hAnsi="Arial" w:cs="Arial"/>
          <w:iCs/>
          <w:color w:val="000000" w:themeColor="text1"/>
          <w:sz w:val="24"/>
          <w:szCs w:val="24"/>
        </w:rPr>
        <w:t>Prawo zamówień publicznych</w:t>
      </w:r>
      <w:r w:rsidR="004C1397" w:rsidRPr="00807532">
        <w:rPr>
          <w:rFonts w:ascii="Arial" w:hAnsi="Arial" w:cs="Arial"/>
          <w:color w:val="000000" w:themeColor="text1"/>
          <w:sz w:val="24"/>
          <w:szCs w:val="24"/>
        </w:rPr>
        <w:t xml:space="preserve"> (dalej: ustawy Pzp)</w:t>
      </w:r>
      <w:r w:rsidR="00BA2A11" w:rsidRPr="00807532">
        <w:rPr>
          <w:rFonts w:ascii="Arial" w:hAnsi="Arial" w:cs="Arial"/>
          <w:color w:val="000000" w:themeColor="text1"/>
          <w:sz w:val="24"/>
          <w:szCs w:val="24"/>
        </w:rPr>
        <w:t xml:space="preserve"> musi </w:t>
      </w:r>
      <w:r w:rsidR="00E76EA3" w:rsidRPr="00807532">
        <w:rPr>
          <w:rFonts w:ascii="Arial" w:hAnsi="Arial" w:cs="Arial"/>
          <w:color w:val="000000" w:themeColor="text1"/>
          <w:sz w:val="24"/>
          <w:szCs w:val="24"/>
        </w:rPr>
        <w:t xml:space="preserve">udzielać zamówień w </w:t>
      </w:r>
      <w:r w:rsidR="00B77004" w:rsidRPr="00807532">
        <w:rPr>
          <w:rFonts w:ascii="Arial" w:hAnsi="Arial" w:cs="Arial"/>
          <w:color w:val="000000" w:themeColor="text1"/>
          <w:sz w:val="24"/>
          <w:szCs w:val="24"/>
        </w:rPr>
        <w:t xml:space="preserve">ramach </w:t>
      </w:r>
      <w:r w:rsidR="00B77004" w:rsidRPr="00807532">
        <w:rPr>
          <w:rFonts w:ascii="Arial" w:hAnsi="Arial" w:cs="Arial"/>
          <w:sz w:val="24"/>
          <w:szCs w:val="24"/>
        </w:rPr>
        <w:t>Przedsięwzięcia</w:t>
      </w:r>
      <w:r w:rsidR="00E76EA3" w:rsidRPr="00807532">
        <w:rPr>
          <w:rFonts w:ascii="Arial" w:hAnsi="Arial" w:cs="Arial"/>
          <w:color w:val="000000" w:themeColor="text1"/>
          <w:sz w:val="24"/>
          <w:szCs w:val="24"/>
        </w:rPr>
        <w:t xml:space="preserve"> zgodnie z tą ustawą</w:t>
      </w:r>
      <w:r w:rsidR="007829D5" w:rsidRPr="00807532">
        <w:rPr>
          <w:rFonts w:ascii="Arial" w:hAnsi="Arial" w:cs="Arial"/>
          <w:color w:val="000000" w:themeColor="text1"/>
          <w:sz w:val="24"/>
          <w:szCs w:val="24"/>
        </w:rPr>
        <w:t>,</w:t>
      </w:r>
      <w:r w:rsidR="00E76EA3" w:rsidRPr="00807532">
        <w:rPr>
          <w:rFonts w:ascii="Arial" w:hAnsi="Arial" w:cs="Arial"/>
          <w:color w:val="000000" w:themeColor="text1"/>
          <w:sz w:val="24"/>
          <w:szCs w:val="24"/>
        </w:rPr>
        <w:t xml:space="preserve"> jak również z własnym regulaminem</w:t>
      </w:r>
      <w:r w:rsidR="00C7231C" w:rsidRPr="00807532">
        <w:rPr>
          <w:rFonts w:ascii="Arial" w:hAnsi="Arial" w:cs="Arial"/>
          <w:color w:val="000000" w:themeColor="text1"/>
          <w:sz w:val="24"/>
          <w:szCs w:val="24"/>
        </w:rPr>
        <w:t xml:space="preserve"> zamówień publicznych</w:t>
      </w:r>
      <w:r w:rsidR="00E76EA3" w:rsidRPr="0080753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83A4342" w14:textId="3BC24AFC" w:rsidR="009C0648" w:rsidRPr="00807532" w:rsidRDefault="00E76EA3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7532">
        <w:rPr>
          <w:rFonts w:ascii="Arial" w:hAnsi="Arial" w:cs="Arial"/>
          <w:color w:val="000000" w:themeColor="text1"/>
          <w:sz w:val="24"/>
          <w:szCs w:val="24"/>
        </w:rPr>
        <w:t xml:space="preserve">Podpisywanie umów z wykonawcami jest rekomendowane ze względu </w:t>
      </w:r>
      <w:r w:rsidR="003F0BC3" w:rsidRPr="00807532">
        <w:rPr>
          <w:rFonts w:ascii="Arial" w:hAnsi="Arial" w:cs="Arial"/>
          <w:color w:val="000000" w:themeColor="text1"/>
          <w:sz w:val="24"/>
          <w:szCs w:val="24"/>
        </w:rPr>
        <w:br/>
      </w:r>
      <w:r w:rsidRPr="00807532">
        <w:rPr>
          <w:rFonts w:ascii="Arial" w:hAnsi="Arial" w:cs="Arial"/>
          <w:color w:val="000000" w:themeColor="text1"/>
          <w:sz w:val="24"/>
          <w:szCs w:val="24"/>
        </w:rPr>
        <w:t xml:space="preserve">na zabezpieczenie interesów </w:t>
      </w:r>
      <w:r w:rsidR="00C7231C" w:rsidRPr="00807532">
        <w:rPr>
          <w:rFonts w:ascii="Arial" w:hAnsi="Arial" w:cs="Arial"/>
          <w:color w:val="000000" w:themeColor="text1"/>
          <w:sz w:val="24"/>
          <w:szCs w:val="24"/>
        </w:rPr>
        <w:t>OOW</w:t>
      </w:r>
      <w:r w:rsidRPr="00807532">
        <w:rPr>
          <w:rFonts w:ascii="Arial" w:hAnsi="Arial" w:cs="Arial"/>
          <w:color w:val="000000" w:themeColor="text1"/>
          <w:sz w:val="24"/>
          <w:szCs w:val="24"/>
        </w:rPr>
        <w:t xml:space="preserve">. W szczególnych przypadkach można odstąpić od zawarcia umowy np. z uwagi na niski koszt zamówienia lub zwyczajową praktykę niezawierania umów w danej dziedzinie. </w:t>
      </w:r>
    </w:p>
    <w:p w14:paraId="6DE10500" w14:textId="2690787D" w:rsidR="00283EB7" w:rsidRPr="00807532" w:rsidRDefault="00F34EF7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Sumowanie wartości zamówień podobnych w okresie realizacji </w:t>
      </w:r>
      <w:r w:rsidR="00B77004" w:rsidRPr="00807532">
        <w:rPr>
          <w:rFonts w:ascii="Arial" w:hAnsi="Arial" w:cs="Arial"/>
          <w:sz w:val="24"/>
          <w:szCs w:val="24"/>
        </w:rPr>
        <w:t>Przedsięwzięcia</w:t>
      </w:r>
      <w:r w:rsidRPr="00807532">
        <w:rPr>
          <w:rFonts w:ascii="Arial" w:hAnsi="Arial" w:cs="Arial"/>
          <w:sz w:val="24"/>
          <w:szCs w:val="24"/>
        </w:rPr>
        <w:t xml:space="preserve"> jest obowiązkowe dla </w:t>
      </w:r>
      <w:r w:rsidR="00C7231C" w:rsidRPr="00807532">
        <w:rPr>
          <w:rFonts w:ascii="Arial" w:hAnsi="Arial" w:cs="Arial"/>
          <w:sz w:val="24"/>
          <w:szCs w:val="24"/>
        </w:rPr>
        <w:t xml:space="preserve">OOW </w:t>
      </w:r>
      <w:r w:rsidRPr="00807532">
        <w:rPr>
          <w:rFonts w:ascii="Arial" w:hAnsi="Arial" w:cs="Arial"/>
          <w:sz w:val="24"/>
          <w:szCs w:val="24"/>
        </w:rPr>
        <w:t>zobowiązanych do stosowania ustawy Pz</w:t>
      </w:r>
      <w:r w:rsidR="007829D5" w:rsidRPr="00807532">
        <w:rPr>
          <w:rFonts w:ascii="Arial" w:hAnsi="Arial" w:cs="Arial"/>
          <w:sz w:val="24"/>
          <w:szCs w:val="24"/>
        </w:rPr>
        <w:t>p. Nie wolno dzielić zamówień w </w:t>
      </w:r>
      <w:r w:rsidRPr="00807532">
        <w:rPr>
          <w:rFonts w:ascii="Arial" w:hAnsi="Arial" w:cs="Arial"/>
          <w:sz w:val="24"/>
          <w:szCs w:val="24"/>
        </w:rPr>
        <w:t>taki sposób, aby unikać stosowania us</w:t>
      </w:r>
      <w:r w:rsidR="00283EB7" w:rsidRPr="00807532">
        <w:rPr>
          <w:rFonts w:ascii="Arial" w:hAnsi="Arial" w:cs="Arial"/>
          <w:sz w:val="24"/>
          <w:szCs w:val="24"/>
        </w:rPr>
        <w:t xml:space="preserve">tawy Pzp. </w:t>
      </w:r>
    </w:p>
    <w:tbl>
      <w:tblPr>
        <w:tblStyle w:val="Tabela-Siatka"/>
        <w:tblW w:w="0" w:type="auto"/>
        <w:tblBorders>
          <w:top w:val="single" w:sz="18" w:space="0" w:color="92D050"/>
          <w:left w:val="single" w:sz="18" w:space="0" w:color="92D050"/>
          <w:bottom w:val="single" w:sz="18" w:space="0" w:color="92D050"/>
          <w:right w:val="single" w:sz="18" w:space="0" w:color="92D050"/>
          <w:insideH w:val="single" w:sz="18" w:space="0" w:color="92D050"/>
          <w:insideV w:val="single" w:sz="18" w:space="0" w:color="92D050"/>
        </w:tblBorders>
        <w:tblLook w:val="04A0" w:firstRow="1" w:lastRow="0" w:firstColumn="1" w:lastColumn="0" w:noHBand="0" w:noVBand="1"/>
      </w:tblPr>
      <w:tblGrid>
        <w:gridCol w:w="8885"/>
      </w:tblGrid>
      <w:tr w:rsidR="0012498B" w:rsidRPr="00807532" w14:paraId="625E369C" w14:textId="77777777" w:rsidTr="00F23B9F">
        <w:tc>
          <w:tcPr>
            <w:tcW w:w="9071" w:type="dxa"/>
          </w:tcPr>
          <w:p w14:paraId="20A58E81" w14:textId="6284E29D" w:rsidR="0012498B" w:rsidRPr="00807532" w:rsidRDefault="0012498B" w:rsidP="006274A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532">
              <w:rPr>
                <w:rFonts w:ascii="Arial" w:hAnsi="Arial" w:cs="Arial"/>
                <w:sz w:val="24"/>
                <w:szCs w:val="24"/>
              </w:rPr>
              <w:lastRenderedPageBreak/>
              <w:t>Jeśli gmina zamierza zakupić oprogramowanie, którego łączna wartość w okresie realizacji Przedsięwzięcia przekracza próg ustawowy, to powinna zakupić je w</w:t>
            </w:r>
            <w:r w:rsidR="006274A1" w:rsidRPr="00807532">
              <w:rPr>
                <w:rFonts w:ascii="Arial" w:hAnsi="Arial" w:cs="Arial"/>
                <w:sz w:val="24"/>
                <w:szCs w:val="24"/>
              </w:rPr>
              <w:t> </w:t>
            </w:r>
            <w:r w:rsidRPr="00807532">
              <w:rPr>
                <w:rFonts w:ascii="Arial" w:hAnsi="Arial" w:cs="Arial"/>
                <w:sz w:val="24"/>
                <w:szCs w:val="24"/>
              </w:rPr>
              <w:t>procedurze wynikającej z</w:t>
            </w:r>
            <w:r w:rsidR="000641B7" w:rsidRPr="00807532">
              <w:rPr>
                <w:rFonts w:ascii="Arial" w:hAnsi="Arial" w:cs="Arial"/>
                <w:sz w:val="24"/>
                <w:szCs w:val="24"/>
              </w:rPr>
              <w:t> </w:t>
            </w:r>
            <w:r w:rsidRPr="00807532">
              <w:rPr>
                <w:rFonts w:ascii="Arial" w:hAnsi="Arial" w:cs="Arial"/>
                <w:sz w:val="24"/>
                <w:szCs w:val="24"/>
              </w:rPr>
              <w:t xml:space="preserve">ustawy Pzp np. procedurze podstawowej bez negocjacji. </w:t>
            </w:r>
          </w:p>
          <w:p w14:paraId="0A58BEDD" w14:textId="77777777" w:rsidR="0012498B" w:rsidRPr="00807532" w:rsidRDefault="0012498B" w:rsidP="006274A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9EC927" w14:textId="3575777C" w:rsidR="0012498B" w:rsidRPr="00807532" w:rsidRDefault="0012498B" w:rsidP="006274A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532">
              <w:rPr>
                <w:rFonts w:ascii="Arial" w:hAnsi="Arial" w:cs="Arial"/>
                <w:sz w:val="24"/>
                <w:szCs w:val="24"/>
              </w:rPr>
              <w:t>Nie wolno w takim wypadku podzielić tego zakupu na mniejsze części, w wyniku czego każda z</w:t>
            </w:r>
            <w:r w:rsidR="000641B7" w:rsidRPr="00807532">
              <w:rPr>
                <w:rFonts w:ascii="Arial" w:hAnsi="Arial" w:cs="Arial"/>
                <w:sz w:val="24"/>
                <w:szCs w:val="24"/>
              </w:rPr>
              <w:t> </w:t>
            </w:r>
            <w:r w:rsidRPr="00807532">
              <w:rPr>
                <w:rFonts w:ascii="Arial" w:hAnsi="Arial" w:cs="Arial"/>
                <w:sz w:val="24"/>
                <w:szCs w:val="24"/>
              </w:rPr>
              <w:t>części będzie miała wartość niższą niż próg ustawowy, i udzielić kilku zamówień poza ustawą.</w:t>
            </w:r>
          </w:p>
          <w:p w14:paraId="2B979EBB" w14:textId="77777777" w:rsidR="0012498B" w:rsidRPr="00807532" w:rsidRDefault="0012498B" w:rsidP="006274A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12128B" w14:textId="17BEC0C6" w:rsidR="0012498B" w:rsidRPr="00807532" w:rsidRDefault="0012498B" w:rsidP="006274A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532">
              <w:rPr>
                <w:rFonts w:ascii="Arial" w:hAnsi="Arial" w:cs="Arial"/>
                <w:sz w:val="24"/>
                <w:szCs w:val="24"/>
              </w:rPr>
              <w:t>Wolno natomiast podzielić to zamówienie na mniejsze części, jeśli jest to uzasadnione, na przykład część oprogramowania będzie potrzebna w pierwszym roku realizacji Przedsięwzięcia, a pozostała część dwa lata później. Wówczas zamówień tych można udzielić oddzielnie, niemniej w procedurze odpowiedniej dla ich łącznej wartości, czyli np. będą to dwa zamówienia, każde udzielone w</w:t>
            </w:r>
            <w:r w:rsidR="000641B7" w:rsidRPr="00807532">
              <w:rPr>
                <w:rFonts w:ascii="Arial" w:hAnsi="Arial" w:cs="Arial"/>
                <w:sz w:val="24"/>
                <w:szCs w:val="24"/>
              </w:rPr>
              <w:t> </w:t>
            </w:r>
            <w:r w:rsidRPr="00807532">
              <w:rPr>
                <w:rFonts w:ascii="Arial" w:hAnsi="Arial" w:cs="Arial"/>
                <w:sz w:val="24"/>
                <w:szCs w:val="24"/>
              </w:rPr>
              <w:t>procedurze podstawowej bez negocjacji (odpowiedniej dla ich łącznej wartości).</w:t>
            </w:r>
          </w:p>
        </w:tc>
      </w:tr>
    </w:tbl>
    <w:p w14:paraId="53E41AB1" w14:textId="23F98B6E" w:rsidR="00F34EF7" w:rsidRPr="00807532" w:rsidRDefault="00283EB7" w:rsidP="006274A1">
      <w:pPr>
        <w:shd w:val="clear" w:color="auto" w:fill="FFFFFF" w:themeFill="background1"/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Poprzez zamówienia podobne lub tożsame rozumie się zamówienia, które mogą być udzielone przez jednego wykonawcę (tożsamość podmiotowa), udzielone w tym samym czasie rozumianym jako okres realizacji </w:t>
      </w:r>
      <w:r w:rsidR="00B77004" w:rsidRPr="00807532">
        <w:rPr>
          <w:rFonts w:ascii="Arial" w:hAnsi="Arial" w:cs="Arial"/>
          <w:sz w:val="24"/>
          <w:szCs w:val="24"/>
        </w:rPr>
        <w:t>Przedsięwzięcia</w:t>
      </w:r>
      <w:r w:rsidRPr="00807532">
        <w:rPr>
          <w:rFonts w:ascii="Arial" w:hAnsi="Arial" w:cs="Arial"/>
          <w:sz w:val="24"/>
          <w:szCs w:val="24"/>
        </w:rPr>
        <w:t xml:space="preserve"> (tożsamość czasowa) oraz podobne rodzajowo lub funkcjonalnie (tożsamość przedmiotowa).</w:t>
      </w:r>
      <w:r w:rsidR="000B3C2F" w:rsidRPr="00807532">
        <w:rPr>
          <w:rFonts w:ascii="Arial" w:hAnsi="Arial" w:cs="Arial"/>
          <w:sz w:val="24"/>
          <w:szCs w:val="24"/>
        </w:rPr>
        <w:t xml:space="preserve"> </w:t>
      </w:r>
      <w:r w:rsidR="00F34EF7" w:rsidRPr="00807532">
        <w:rPr>
          <w:rFonts w:ascii="Arial" w:hAnsi="Arial" w:cs="Arial"/>
          <w:sz w:val="24"/>
          <w:szCs w:val="24"/>
        </w:rPr>
        <w:t xml:space="preserve">Ciężar udowodnienia, że mamy do czynienia z zamówieniami odrębnymi spoczywa na </w:t>
      </w:r>
      <w:r w:rsidR="00C7231C" w:rsidRPr="00807532">
        <w:rPr>
          <w:rFonts w:ascii="Arial" w:hAnsi="Arial" w:cs="Arial"/>
          <w:sz w:val="24"/>
          <w:szCs w:val="24"/>
        </w:rPr>
        <w:t xml:space="preserve">OOW </w:t>
      </w:r>
      <w:r w:rsidR="000B3C2F" w:rsidRPr="00807532">
        <w:rPr>
          <w:rFonts w:ascii="Arial" w:hAnsi="Arial" w:cs="Arial"/>
          <w:sz w:val="24"/>
          <w:szCs w:val="24"/>
        </w:rPr>
        <w:t>realizującym Przedsięwzięcie.</w:t>
      </w:r>
    </w:p>
    <w:p w14:paraId="7721319B" w14:textId="7E47C673" w:rsidR="002A28E7" w:rsidRPr="00807532" w:rsidRDefault="00E7773B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Zamówienia w</w:t>
      </w:r>
      <w:r w:rsidR="00B77004" w:rsidRPr="00807532">
        <w:rPr>
          <w:rFonts w:ascii="Arial" w:hAnsi="Arial" w:cs="Arial"/>
          <w:sz w:val="24"/>
          <w:szCs w:val="24"/>
        </w:rPr>
        <w:t xml:space="preserve"> ramach</w:t>
      </w:r>
      <w:r w:rsidRPr="00807532">
        <w:rPr>
          <w:rFonts w:ascii="Arial" w:hAnsi="Arial" w:cs="Arial"/>
          <w:sz w:val="24"/>
          <w:szCs w:val="24"/>
        </w:rPr>
        <w:t xml:space="preserve"> </w:t>
      </w:r>
      <w:r w:rsidR="00B77004" w:rsidRPr="00807532">
        <w:rPr>
          <w:rFonts w:ascii="Arial" w:hAnsi="Arial" w:cs="Arial"/>
          <w:sz w:val="24"/>
          <w:szCs w:val="24"/>
        </w:rPr>
        <w:t>Przedsięwzięcia</w:t>
      </w:r>
      <w:r w:rsidRPr="00807532">
        <w:rPr>
          <w:rFonts w:ascii="Arial" w:hAnsi="Arial" w:cs="Arial"/>
          <w:sz w:val="24"/>
          <w:szCs w:val="24"/>
        </w:rPr>
        <w:t xml:space="preserve"> podlegają sumowaniu na poziomie jednego zamawiającego</w:t>
      </w:r>
      <w:r w:rsidR="000B3C2F" w:rsidRPr="00807532">
        <w:rPr>
          <w:rFonts w:ascii="Arial" w:hAnsi="Arial" w:cs="Arial"/>
          <w:sz w:val="24"/>
          <w:szCs w:val="24"/>
        </w:rPr>
        <w:t>.</w:t>
      </w:r>
    </w:p>
    <w:p w14:paraId="387700B6" w14:textId="3AEF99F8" w:rsidR="007829D5" w:rsidRPr="00807532" w:rsidRDefault="002A28E7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Przy planowaniu zamówień w </w:t>
      </w:r>
      <w:r w:rsidR="00B77004" w:rsidRPr="00807532">
        <w:rPr>
          <w:rFonts w:ascii="Arial" w:hAnsi="Arial" w:cs="Arial"/>
          <w:sz w:val="24"/>
          <w:szCs w:val="24"/>
        </w:rPr>
        <w:t>Przedsięwzięciach</w:t>
      </w:r>
      <w:r w:rsidRPr="00807532">
        <w:rPr>
          <w:rFonts w:ascii="Arial" w:hAnsi="Arial" w:cs="Arial"/>
          <w:sz w:val="24"/>
          <w:szCs w:val="24"/>
        </w:rPr>
        <w:t xml:space="preserve"> należy kierować się racjonalnymi przesłankami, brać pod uwagę specyfikę zamówień a także nie rozdzielać sztucznie zamówień w celu unikania stosowania ustawy Pzp. </w:t>
      </w:r>
    </w:p>
    <w:p w14:paraId="4693A639" w14:textId="77777777" w:rsidR="0012498B" w:rsidRDefault="0012498B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5B1584" w14:textId="77777777" w:rsidR="00807532" w:rsidRDefault="00807532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83AA60" w14:textId="77777777" w:rsidR="00807532" w:rsidRPr="00807532" w:rsidRDefault="00807532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93FD6D" w14:textId="674344CA" w:rsidR="007829D5" w:rsidRPr="00807532" w:rsidRDefault="0012498B" w:rsidP="006274A1">
      <w:pPr>
        <w:pStyle w:val="Nagwek2"/>
        <w:numPr>
          <w:ilvl w:val="0"/>
          <w:numId w:val="3"/>
        </w:numPr>
        <w:shd w:val="clear" w:color="auto" w:fill="FFFFFF" w:themeFill="background1"/>
        <w:spacing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lastRenderedPageBreak/>
        <w:t xml:space="preserve">RODZAJE WYDATKÓW </w:t>
      </w:r>
      <w:r w:rsidR="007D21E3" w:rsidRPr="00807532">
        <w:rPr>
          <w:rFonts w:ascii="Arial" w:hAnsi="Arial" w:cs="Arial"/>
          <w:sz w:val="24"/>
          <w:szCs w:val="24"/>
        </w:rPr>
        <w:t>KWALIFIKOWA</w:t>
      </w:r>
      <w:r w:rsidR="00950C53" w:rsidRPr="00807532">
        <w:rPr>
          <w:rFonts w:ascii="Arial" w:hAnsi="Arial" w:cs="Arial"/>
          <w:sz w:val="24"/>
          <w:szCs w:val="24"/>
        </w:rPr>
        <w:t>L</w:t>
      </w:r>
      <w:r w:rsidR="007D21E3" w:rsidRPr="00807532">
        <w:rPr>
          <w:rFonts w:ascii="Arial" w:hAnsi="Arial" w:cs="Arial"/>
          <w:sz w:val="24"/>
          <w:szCs w:val="24"/>
        </w:rPr>
        <w:t xml:space="preserve">NYCH </w:t>
      </w:r>
      <w:r w:rsidRPr="00807532">
        <w:rPr>
          <w:rFonts w:ascii="Arial" w:hAnsi="Arial" w:cs="Arial"/>
          <w:sz w:val="24"/>
          <w:szCs w:val="24"/>
        </w:rPr>
        <w:t>DLA PRZEDSIĘWZIĘĆ</w:t>
      </w:r>
    </w:p>
    <w:p w14:paraId="054320AA" w14:textId="08146F62" w:rsidR="001172DA" w:rsidRPr="00807532" w:rsidRDefault="001172DA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W ramach </w:t>
      </w:r>
      <w:r w:rsidR="00122FE0" w:rsidRPr="00807532">
        <w:rPr>
          <w:rFonts w:ascii="Arial" w:hAnsi="Arial" w:cs="Arial"/>
          <w:sz w:val="24"/>
          <w:szCs w:val="24"/>
        </w:rPr>
        <w:t>I</w:t>
      </w:r>
      <w:r w:rsidR="00F847BA" w:rsidRPr="00807532">
        <w:rPr>
          <w:rFonts w:ascii="Arial" w:hAnsi="Arial" w:cs="Arial"/>
          <w:sz w:val="24"/>
          <w:szCs w:val="24"/>
        </w:rPr>
        <w:t>nwestycji</w:t>
      </w:r>
      <w:r w:rsidR="002B6625" w:rsidRPr="00807532">
        <w:rPr>
          <w:rFonts w:ascii="Arial" w:hAnsi="Arial" w:cs="Arial"/>
          <w:sz w:val="24"/>
          <w:szCs w:val="24"/>
        </w:rPr>
        <w:t xml:space="preserve"> </w:t>
      </w:r>
      <w:r w:rsidRPr="00807532">
        <w:rPr>
          <w:rFonts w:ascii="Arial" w:hAnsi="Arial" w:cs="Arial"/>
          <w:sz w:val="24"/>
          <w:szCs w:val="24"/>
        </w:rPr>
        <w:t>wyodrębni</w:t>
      </w:r>
      <w:r w:rsidR="00F1379E" w:rsidRPr="00807532">
        <w:rPr>
          <w:rFonts w:ascii="Arial" w:hAnsi="Arial" w:cs="Arial"/>
          <w:sz w:val="24"/>
          <w:szCs w:val="24"/>
        </w:rPr>
        <w:t xml:space="preserve">ono następujące </w:t>
      </w:r>
      <w:r w:rsidRPr="00807532">
        <w:rPr>
          <w:rFonts w:ascii="Arial" w:hAnsi="Arial" w:cs="Arial"/>
          <w:sz w:val="24"/>
          <w:szCs w:val="24"/>
        </w:rPr>
        <w:t xml:space="preserve">rodzaje i kategorie </w:t>
      </w:r>
      <w:r w:rsidR="00F1379E" w:rsidRPr="00807532">
        <w:rPr>
          <w:rFonts w:ascii="Arial" w:hAnsi="Arial" w:cs="Arial"/>
          <w:sz w:val="24"/>
          <w:szCs w:val="24"/>
        </w:rPr>
        <w:t>wydatków</w:t>
      </w:r>
      <w:r w:rsidR="007D21E3" w:rsidRPr="00807532">
        <w:rPr>
          <w:rFonts w:ascii="Arial" w:hAnsi="Arial" w:cs="Arial"/>
          <w:sz w:val="24"/>
          <w:szCs w:val="24"/>
        </w:rPr>
        <w:t xml:space="preserve"> związanych z </w:t>
      </w:r>
      <w:r w:rsidR="007D21E3" w:rsidRPr="00807532">
        <w:rPr>
          <w:rFonts w:ascii="Arial" w:eastAsia="Arial Unicode MS" w:hAnsi="Arial" w:cs="Arial"/>
          <w:sz w:val="24"/>
          <w:szCs w:val="24"/>
        </w:rPr>
        <w:t>przygotowaniem dokumentów planistycznych przez JST</w:t>
      </w:r>
      <w:r w:rsidRPr="00807532">
        <w:rPr>
          <w:rFonts w:ascii="Arial" w:hAnsi="Arial" w:cs="Arial"/>
          <w:sz w:val="24"/>
          <w:szCs w:val="24"/>
        </w:rPr>
        <w:t>, które mogą być kwalifikowa</w:t>
      </w:r>
      <w:r w:rsidR="0012498B" w:rsidRPr="00807532">
        <w:rPr>
          <w:rFonts w:ascii="Arial" w:hAnsi="Arial" w:cs="Arial"/>
          <w:sz w:val="24"/>
          <w:szCs w:val="24"/>
        </w:rPr>
        <w:t>l</w:t>
      </w:r>
      <w:r w:rsidRPr="00807532">
        <w:rPr>
          <w:rFonts w:ascii="Arial" w:hAnsi="Arial" w:cs="Arial"/>
          <w:sz w:val="24"/>
          <w:szCs w:val="24"/>
        </w:rPr>
        <w:t>ne:</w:t>
      </w:r>
    </w:p>
    <w:p w14:paraId="320672CD" w14:textId="77777777" w:rsidR="00C11270" w:rsidRPr="00807532" w:rsidRDefault="00C11270" w:rsidP="009E79E3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opracowania planu ogólnego, gminnego programu rewitalizacji, miejscowego plan zagospodarowania przestrzennego,</w:t>
      </w:r>
    </w:p>
    <w:p w14:paraId="0FF1D3EB" w14:textId="79EFA43D" w:rsidR="00727DF1" w:rsidRPr="00807532" w:rsidRDefault="00A46C28" w:rsidP="009E79E3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o</w:t>
      </w:r>
      <w:r w:rsidR="00E76EA3" w:rsidRPr="00807532">
        <w:rPr>
          <w:rFonts w:ascii="Arial" w:hAnsi="Arial" w:cs="Arial"/>
          <w:sz w:val="24"/>
          <w:szCs w:val="24"/>
        </w:rPr>
        <w:t>pracowania</w:t>
      </w:r>
      <w:r w:rsidR="00727DF1" w:rsidRPr="00807532">
        <w:rPr>
          <w:rFonts w:ascii="Arial" w:hAnsi="Arial" w:cs="Arial"/>
          <w:sz w:val="24"/>
          <w:szCs w:val="24"/>
        </w:rPr>
        <w:t>, tj.</w:t>
      </w:r>
      <w:r w:rsidR="00E76EA3" w:rsidRPr="00807532">
        <w:rPr>
          <w:rFonts w:ascii="Arial" w:hAnsi="Arial" w:cs="Arial"/>
          <w:sz w:val="24"/>
          <w:szCs w:val="24"/>
        </w:rPr>
        <w:t xml:space="preserve"> ekspertyzy, </w:t>
      </w:r>
      <w:r w:rsidR="00F1379E" w:rsidRPr="00807532">
        <w:rPr>
          <w:rFonts w:ascii="Arial" w:hAnsi="Arial" w:cs="Arial"/>
          <w:sz w:val="24"/>
          <w:szCs w:val="24"/>
        </w:rPr>
        <w:t>analizy</w:t>
      </w:r>
      <w:r w:rsidR="005A594C" w:rsidRPr="00807532">
        <w:rPr>
          <w:rFonts w:ascii="Arial" w:hAnsi="Arial" w:cs="Arial"/>
          <w:sz w:val="24"/>
          <w:szCs w:val="24"/>
        </w:rPr>
        <w:t>,</w:t>
      </w:r>
    </w:p>
    <w:p w14:paraId="356C06D1" w14:textId="1AEDBFEE" w:rsidR="00310A46" w:rsidRPr="00807532" w:rsidRDefault="00E90816" w:rsidP="009E79E3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bookmarkStart w:id="3" w:name="_Hlk156296439"/>
      <w:r w:rsidRPr="00807532">
        <w:rPr>
          <w:rFonts w:ascii="Arial" w:hAnsi="Arial" w:cs="Arial"/>
          <w:sz w:val="24"/>
          <w:szCs w:val="24"/>
        </w:rPr>
        <w:t>wydatki związane z prowadzeniem przez gminy własnego biura planowania przestrzennego, w tym z wynagrodzeniami dla pracowników tego biura</w:t>
      </w:r>
      <w:r w:rsidR="00FB0174" w:rsidRPr="00807532">
        <w:rPr>
          <w:rFonts w:ascii="Arial" w:hAnsi="Arial" w:cs="Arial"/>
          <w:sz w:val="24"/>
          <w:szCs w:val="24"/>
        </w:rPr>
        <w:t>.</w:t>
      </w:r>
      <w:bookmarkEnd w:id="3"/>
    </w:p>
    <w:p w14:paraId="6D2C9877" w14:textId="7185D169" w:rsidR="008D08E5" w:rsidRPr="00807532" w:rsidRDefault="008D08E5" w:rsidP="006274A1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W przypadku wytworzenia dóbr lub nabycia dóbr i usług wiążących się z powstaniem praw autorskich muszą one zostać wycenione w umowie o wykonanie usługi lub dokonanie zakupu, następnie uwzględnione na fakturze lub rachunku przedstawianym do rozliczenia w</w:t>
      </w:r>
      <w:r w:rsidR="007D21E3" w:rsidRPr="00807532">
        <w:rPr>
          <w:rFonts w:ascii="Arial" w:hAnsi="Arial" w:cs="Arial"/>
          <w:sz w:val="24"/>
          <w:szCs w:val="24"/>
        </w:rPr>
        <w:t xml:space="preserve"> </w:t>
      </w:r>
      <w:r w:rsidR="00B77004" w:rsidRPr="00807532">
        <w:rPr>
          <w:rFonts w:ascii="Arial" w:hAnsi="Arial" w:cs="Arial"/>
          <w:sz w:val="24"/>
          <w:szCs w:val="24"/>
        </w:rPr>
        <w:t>ramach Przedsięwzięcia</w:t>
      </w:r>
      <w:r w:rsidRPr="00807532">
        <w:rPr>
          <w:rFonts w:ascii="Arial" w:hAnsi="Arial" w:cs="Arial"/>
          <w:sz w:val="24"/>
          <w:szCs w:val="24"/>
        </w:rPr>
        <w:t xml:space="preserve">. </w:t>
      </w:r>
      <w:r w:rsidR="00EB6DB9" w:rsidRPr="00807532">
        <w:rPr>
          <w:rFonts w:ascii="Arial" w:hAnsi="Arial" w:cs="Arial"/>
          <w:sz w:val="24"/>
          <w:szCs w:val="24"/>
        </w:rPr>
        <w:t>Wydatek</w:t>
      </w:r>
      <w:r w:rsidRPr="00807532">
        <w:rPr>
          <w:rFonts w:ascii="Arial" w:hAnsi="Arial" w:cs="Arial"/>
          <w:sz w:val="24"/>
          <w:szCs w:val="24"/>
        </w:rPr>
        <w:t xml:space="preserve"> taki jest kwalifikowany, jeśli spełnia ogólne warunki kwalifikowalności</w:t>
      </w:r>
      <w:r w:rsidR="006063F9" w:rsidRPr="00807532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807532">
        <w:rPr>
          <w:rFonts w:ascii="Arial" w:hAnsi="Arial" w:cs="Arial"/>
          <w:sz w:val="24"/>
          <w:szCs w:val="24"/>
        </w:rPr>
        <w:t>.</w:t>
      </w:r>
    </w:p>
    <w:p w14:paraId="0CD0A910" w14:textId="3B94D9DB" w:rsidR="008D08E5" w:rsidRPr="00807532" w:rsidRDefault="008D08E5" w:rsidP="006274A1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Majątkowe prawa autorskie są ograniczone w czasie i mogą być przeniesione na inny podmiot. Majątkowe prawa autorskie do utworów wytworzonych w </w:t>
      </w:r>
      <w:r w:rsidR="00B77004" w:rsidRPr="00807532">
        <w:rPr>
          <w:rFonts w:ascii="Arial" w:hAnsi="Arial" w:cs="Arial"/>
          <w:sz w:val="24"/>
          <w:szCs w:val="24"/>
        </w:rPr>
        <w:t>ramach Przedsięwzięcia</w:t>
      </w:r>
      <w:r w:rsidRPr="00807532">
        <w:rPr>
          <w:rFonts w:ascii="Arial" w:hAnsi="Arial" w:cs="Arial"/>
          <w:sz w:val="24"/>
          <w:szCs w:val="24"/>
        </w:rPr>
        <w:t xml:space="preserve"> powinny zostać przeniesione na </w:t>
      </w:r>
      <w:r w:rsidR="009F2A38" w:rsidRPr="00807532">
        <w:rPr>
          <w:rFonts w:ascii="Arial" w:hAnsi="Arial" w:cs="Arial"/>
          <w:sz w:val="24"/>
          <w:szCs w:val="24"/>
        </w:rPr>
        <w:t>OOW</w:t>
      </w:r>
      <w:r w:rsidRPr="00807532">
        <w:rPr>
          <w:rFonts w:ascii="Arial" w:hAnsi="Arial" w:cs="Arial"/>
          <w:sz w:val="24"/>
          <w:szCs w:val="24"/>
        </w:rPr>
        <w:t xml:space="preserve"> na mocy umowy pomiędzy tymi podmiotami, aby możliwe było dysponowanie wynikami pracy danego autora zgodnie z celami </w:t>
      </w:r>
      <w:r w:rsidR="00F847BA" w:rsidRPr="00807532">
        <w:rPr>
          <w:rFonts w:ascii="Arial" w:hAnsi="Arial" w:cs="Arial"/>
          <w:sz w:val="24"/>
          <w:szCs w:val="24"/>
        </w:rPr>
        <w:t>Przedsięwzięcia</w:t>
      </w:r>
      <w:r w:rsidRPr="00807532">
        <w:rPr>
          <w:rFonts w:ascii="Arial" w:hAnsi="Arial" w:cs="Arial"/>
          <w:sz w:val="24"/>
          <w:szCs w:val="24"/>
        </w:rPr>
        <w:t>.</w:t>
      </w:r>
    </w:p>
    <w:p w14:paraId="626923BD" w14:textId="7DDF2992" w:rsidR="00A724E8" w:rsidRPr="00807532" w:rsidRDefault="00310A46" w:rsidP="006274A1">
      <w:pPr>
        <w:pStyle w:val="Nagwek3"/>
        <w:numPr>
          <w:ilvl w:val="1"/>
          <w:numId w:val="3"/>
        </w:numPr>
        <w:shd w:val="clear" w:color="auto" w:fill="FFFFFF" w:themeFill="background1"/>
        <w:spacing w:after="120" w:line="360" w:lineRule="auto"/>
        <w:ind w:left="1077" w:hanging="357"/>
        <w:rPr>
          <w:rFonts w:ascii="Arial" w:hAnsi="Arial" w:cs="Arial"/>
        </w:rPr>
      </w:pPr>
      <w:r w:rsidRPr="00807532">
        <w:rPr>
          <w:rFonts w:ascii="Arial" w:hAnsi="Arial" w:cs="Arial"/>
        </w:rPr>
        <w:t xml:space="preserve"> </w:t>
      </w:r>
      <w:r w:rsidR="006054AE" w:rsidRPr="00807532">
        <w:rPr>
          <w:rFonts w:ascii="Arial" w:hAnsi="Arial" w:cs="Arial"/>
        </w:rPr>
        <w:t>Opracowania planu ogólnego, gminnego programu rewitalizacji, miejscowego plan</w:t>
      </w:r>
      <w:r w:rsidR="00C7231C" w:rsidRPr="00807532">
        <w:rPr>
          <w:rFonts w:ascii="Arial" w:hAnsi="Arial" w:cs="Arial"/>
        </w:rPr>
        <w:t>u</w:t>
      </w:r>
      <w:r w:rsidR="006054AE" w:rsidRPr="00807532">
        <w:rPr>
          <w:rFonts w:ascii="Arial" w:hAnsi="Arial" w:cs="Arial"/>
        </w:rPr>
        <w:t xml:space="preserve"> zagospodarowania przestrzennego  </w:t>
      </w:r>
    </w:p>
    <w:p w14:paraId="54FF3148" w14:textId="47A94035" w:rsidR="00A724E8" w:rsidRPr="00807532" w:rsidRDefault="00A724E8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W niniejszej kategorii mieści się </w:t>
      </w:r>
      <w:r w:rsidR="006C4C5E" w:rsidRPr="00807532">
        <w:rPr>
          <w:rFonts w:ascii="Arial" w:hAnsi="Arial" w:cs="Arial"/>
          <w:sz w:val="24"/>
          <w:szCs w:val="24"/>
        </w:rPr>
        <w:t xml:space="preserve">opracowanie </w:t>
      </w:r>
      <w:r w:rsidRPr="00807532">
        <w:rPr>
          <w:rFonts w:ascii="Arial" w:hAnsi="Arial" w:cs="Arial"/>
          <w:sz w:val="24"/>
          <w:szCs w:val="24"/>
        </w:rPr>
        <w:t>wszelk</w:t>
      </w:r>
      <w:r w:rsidR="006C4C5E" w:rsidRPr="00807532">
        <w:rPr>
          <w:rFonts w:ascii="Arial" w:hAnsi="Arial" w:cs="Arial"/>
          <w:sz w:val="24"/>
          <w:szCs w:val="24"/>
        </w:rPr>
        <w:t xml:space="preserve">iej </w:t>
      </w:r>
      <w:r w:rsidRPr="00807532">
        <w:rPr>
          <w:rFonts w:ascii="Arial" w:hAnsi="Arial" w:cs="Arial"/>
          <w:sz w:val="24"/>
          <w:szCs w:val="24"/>
        </w:rPr>
        <w:t>dokumentacj</w:t>
      </w:r>
      <w:r w:rsidR="006C4C5E" w:rsidRPr="00807532">
        <w:rPr>
          <w:rFonts w:ascii="Arial" w:hAnsi="Arial" w:cs="Arial"/>
          <w:sz w:val="24"/>
          <w:szCs w:val="24"/>
        </w:rPr>
        <w:t>i</w:t>
      </w:r>
      <w:r w:rsidRPr="00807532">
        <w:rPr>
          <w:rFonts w:ascii="Arial" w:hAnsi="Arial" w:cs="Arial"/>
          <w:sz w:val="24"/>
          <w:szCs w:val="24"/>
        </w:rPr>
        <w:t xml:space="preserve"> </w:t>
      </w:r>
      <w:r w:rsidR="008101F6" w:rsidRPr="00807532">
        <w:rPr>
          <w:rFonts w:ascii="Arial" w:hAnsi="Arial" w:cs="Arial"/>
          <w:sz w:val="24"/>
          <w:szCs w:val="24"/>
        </w:rPr>
        <w:t>niezbędn</w:t>
      </w:r>
      <w:r w:rsidR="006C4C5E" w:rsidRPr="00807532">
        <w:rPr>
          <w:rFonts w:ascii="Arial" w:hAnsi="Arial" w:cs="Arial"/>
          <w:sz w:val="24"/>
          <w:szCs w:val="24"/>
        </w:rPr>
        <w:t>ej</w:t>
      </w:r>
      <w:r w:rsidR="008101F6" w:rsidRPr="00807532">
        <w:rPr>
          <w:rFonts w:ascii="Arial" w:hAnsi="Arial" w:cs="Arial"/>
          <w:sz w:val="24"/>
          <w:szCs w:val="24"/>
        </w:rPr>
        <w:t xml:space="preserve"> do realizacji Przedsięwzięcia -</w:t>
      </w:r>
      <w:r w:rsidRPr="00807532">
        <w:rPr>
          <w:rFonts w:ascii="Arial" w:hAnsi="Arial" w:cs="Arial"/>
          <w:sz w:val="24"/>
          <w:szCs w:val="24"/>
        </w:rPr>
        <w:t xml:space="preserve"> dokumentacja techniczna, służąca do opracowania dokumentów planistycznych</w:t>
      </w:r>
      <w:r w:rsidR="00C550C2" w:rsidRPr="00807532">
        <w:rPr>
          <w:rFonts w:ascii="Arial" w:hAnsi="Arial" w:cs="Arial"/>
          <w:sz w:val="24"/>
          <w:szCs w:val="24"/>
        </w:rPr>
        <w:t>,</w:t>
      </w:r>
      <w:r w:rsidRPr="00807532">
        <w:rPr>
          <w:rFonts w:ascii="Arial" w:hAnsi="Arial" w:cs="Arial"/>
          <w:sz w:val="24"/>
          <w:szCs w:val="24"/>
        </w:rPr>
        <w:t xml:space="preserve"> tj. planu ogólnego, gminnego programu rewitalizacji, miejscowego planu zagospodarowania przestrzennego</w:t>
      </w:r>
      <w:r w:rsidR="004C4B55" w:rsidRPr="00807532">
        <w:rPr>
          <w:rFonts w:ascii="Arial" w:hAnsi="Arial" w:cs="Arial"/>
          <w:sz w:val="24"/>
          <w:szCs w:val="24"/>
        </w:rPr>
        <w:t xml:space="preserve"> w związku ze znowelizowaną ustawą </w:t>
      </w:r>
      <w:bookmarkStart w:id="4" w:name="_Hlk154135184"/>
      <w:r w:rsidR="004C4B55" w:rsidRPr="00807532">
        <w:rPr>
          <w:rFonts w:ascii="Arial" w:hAnsi="Arial" w:cs="Arial"/>
          <w:sz w:val="24"/>
          <w:szCs w:val="24"/>
        </w:rPr>
        <w:t xml:space="preserve">o planowaniu i zagospodarowaniu przestrzennym </w:t>
      </w:r>
      <w:bookmarkEnd w:id="4"/>
      <w:r w:rsidR="004C4B55" w:rsidRPr="00807532">
        <w:rPr>
          <w:rFonts w:ascii="Arial" w:hAnsi="Arial" w:cs="Arial"/>
          <w:sz w:val="24"/>
          <w:szCs w:val="24"/>
        </w:rPr>
        <w:t>planów ogólnych</w:t>
      </w:r>
      <w:bookmarkStart w:id="5" w:name="_Hlk153802437"/>
      <w:r w:rsidR="004C4B55" w:rsidRPr="00807532">
        <w:rPr>
          <w:rFonts w:ascii="Arial" w:hAnsi="Arial" w:cs="Arial"/>
          <w:sz w:val="24"/>
          <w:szCs w:val="24"/>
        </w:rPr>
        <w:t>, gminnych programów rewitalizacji i miejscowych planów zagospodarowania przestrzennego</w:t>
      </w:r>
      <w:bookmarkEnd w:id="5"/>
      <w:r w:rsidRPr="00807532">
        <w:rPr>
          <w:rFonts w:ascii="Arial" w:hAnsi="Arial" w:cs="Arial"/>
          <w:sz w:val="24"/>
          <w:szCs w:val="24"/>
        </w:rPr>
        <w:t>.</w:t>
      </w:r>
    </w:p>
    <w:p w14:paraId="46FDE20B" w14:textId="500DF0C3" w:rsidR="00A724E8" w:rsidRPr="00807532" w:rsidRDefault="00A724E8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lastRenderedPageBreak/>
        <w:t xml:space="preserve">Wydatki te mogą być rozliczane na postawie faktycznie poniesionych wydatków, zgodnie z dowodami księgowymi (fakturami lub rachunkami). </w:t>
      </w:r>
    </w:p>
    <w:p w14:paraId="03ADFBC9" w14:textId="1AE0E6E8" w:rsidR="00A724E8" w:rsidRPr="00807532" w:rsidRDefault="00310A46" w:rsidP="006274A1">
      <w:pPr>
        <w:pStyle w:val="Nagwek3"/>
        <w:numPr>
          <w:ilvl w:val="1"/>
          <w:numId w:val="3"/>
        </w:numPr>
        <w:shd w:val="clear" w:color="auto" w:fill="FFFFFF" w:themeFill="background1"/>
        <w:spacing w:after="120" w:line="360" w:lineRule="auto"/>
        <w:ind w:left="1077" w:hanging="357"/>
        <w:rPr>
          <w:rFonts w:ascii="Arial" w:hAnsi="Arial" w:cs="Arial"/>
        </w:rPr>
      </w:pPr>
      <w:r w:rsidRPr="00807532">
        <w:rPr>
          <w:rFonts w:ascii="Arial" w:hAnsi="Arial" w:cs="Arial"/>
        </w:rPr>
        <w:t xml:space="preserve"> </w:t>
      </w:r>
      <w:r w:rsidR="00D93C98" w:rsidRPr="00807532">
        <w:rPr>
          <w:rFonts w:ascii="Arial" w:hAnsi="Arial" w:cs="Arial"/>
        </w:rPr>
        <w:t>Opracowania</w:t>
      </w:r>
    </w:p>
    <w:p w14:paraId="6020A8DA" w14:textId="65BBA8EB" w:rsidR="008101F6" w:rsidRPr="00807532" w:rsidRDefault="000A7763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W niniejszej kategorii mieszczą się wszelkie opracowania niezbędne do realizacji </w:t>
      </w:r>
      <w:r w:rsidR="000B1DEE" w:rsidRPr="00807532">
        <w:rPr>
          <w:rFonts w:ascii="Arial" w:hAnsi="Arial" w:cs="Arial"/>
          <w:sz w:val="24"/>
          <w:szCs w:val="24"/>
        </w:rPr>
        <w:t>Przedsięwzięcia</w:t>
      </w:r>
      <w:r w:rsidRPr="00807532">
        <w:rPr>
          <w:rFonts w:ascii="Arial" w:hAnsi="Arial" w:cs="Arial"/>
          <w:sz w:val="24"/>
          <w:szCs w:val="24"/>
        </w:rPr>
        <w:t xml:space="preserve"> – ekspertyzy, </w:t>
      </w:r>
      <w:r w:rsidR="006A2D7E" w:rsidRPr="00807532">
        <w:rPr>
          <w:rFonts w:ascii="Arial" w:hAnsi="Arial" w:cs="Arial"/>
          <w:sz w:val="24"/>
          <w:szCs w:val="24"/>
        </w:rPr>
        <w:t xml:space="preserve">analizy, </w:t>
      </w:r>
      <w:r w:rsidR="008101F6" w:rsidRPr="00807532">
        <w:rPr>
          <w:rFonts w:ascii="Arial" w:hAnsi="Arial" w:cs="Arial"/>
          <w:sz w:val="24"/>
          <w:szCs w:val="24"/>
        </w:rPr>
        <w:t xml:space="preserve">kosztorysy, </w:t>
      </w:r>
      <w:r w:rsidR="006A2D7E" w:rsidRPr="00807532">
        <w:rPr>
          <w:rFonts w:ascii="Arial" w:hAnsi="Arial" w:cs="Arial"/>
          <w:sz w:val="24"/>
          <w:szCs w:val="24"/>
        </w:rPr>
        <w:t>itp</w:t>
      </w:r>
      <w:r w:rsidR="004C1397" w:rsidRPr="00807532">
        <w:rPr>
          <w:rFonts w:ascii="Arial" w:hAnsi="Arial" w:cs="Arial"/>
          <w:sz w:val="24"/>
          <w:szCs w:val="24"/>
        </w:rPr>
        <w:t xml:space="preserve">. </w:t>
      </w:r>
      <w:r w:rsidRPr="00807532">
        <w:rPr>
          <w:rFonts w:ascii="Arial" w:hAnsi="Arial" w:cs="Arial"/>
          <w:sz w:val="24"/>
          <w:szCs w:val="24"/>
        </w:rPr>
        <w:t>służąc</w:t>
      </w:r>
      <w:r w:rsidR="008101F6" w:rsidRPr="00807532">
        <w:rPr>
          <w:rFonts w:ascii="Arial" w:hAnsi="Arial" w:cs="Arial"/>
          <w:sz w:val="24"/>
          <w:szCs w:val="24"/>
        </w:rPr>
        <w:t>e</w:t>
      </w:r>
      <w:r w:rsidRPr="00807532">
        <w:rPr>
          <w:rFonts w:ascii="Arial" w:hAnsi="Arial" w:cs="Arial"/>
          <w:sz w:val="24"/>
          <w:szCs w:val="24"/>
        </w:rPr>
        <w:t xml:space="preserve"> do opracowania </w:t>
      </w:r>
      <w:r w:rsidR="008101F6" w:rsidRPr="00807532">
        <w:rPr>
          <w:rFonts w:ascii="Arial" w:hAnsi="Arial" w:cs="Arial"/>
          <w:sz w:val="24"/>
          <w:szCs w:val="24"/>
        </w:rPr>
        <w:t>dokumentów planistycznych tj. planu ogólnego, gminnego programu rewitalizacji, miejscowego planu zagospodarowania przestrzennego.</w:t>
      </w:r>
    </w:p>
    <w:p w14:paraId="0CD85EE7" w14:textId="5DCD6491" w:rsidR="000A7763" w:rsidRPr="00807532" w:rsidRDefault="006A2D7E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Wydatki te mogą być rozliczane na postawie faktycznie poniesionych </w:t>
      </w:r>
      <w:r w:rsidR="00FC41FB" w:rsidRPr="00807532">
        <w:rPr>
          <w:rFonts w:ascii="Arial" w:hAnsi="Arial" w:cs="Arial"/>
          <w:sz w:val="24"/>
          <w:szCs w:val="24"/>
        </w:rPr>
        <w:t>wydatków</w:t>
      </w:r>
      <w:r w:rsidRPr="00807532">
        <w:rPr>
          <w:rFonts w:ascii="Arial" w:hAnsi="Arial" w:cs="Arial"/>
          <w:sz w:val="24"/>
          <w:szCs w:val="24"/>
        </w:rPr>
        <w:t xml:space="preserve">, zgodnie z dowodami księgowymi (fakturami lub rachunkami). </w:t>
      </w:r>
    </w:p>
    <w:p w14:paraId="11077952" w14:textId="7D8F99E5" w:rsidR="006A2D7E" w:rsidRPr="00807532" w:rsidRDefault="006A2D7E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Wydatkiem kwalifikowanym </w:t>
      </w:r>
      <w:r w:rsidR="000B1DEE" w:rsidRPr="00807532">
        <w:rPr>
          <w:rFonts w:ascii="Arial" w:hAnsi="Arial" w:cs="Arial"/>
          <w:sz w:val="24"/>
          <w:szCs w:val="24"/>
        </w:rPr>
        <w:t xml:space="preserve">nie </w:t>
      </w:r>
      <w:r w:rsidRPr="00807532">
        <w:rPr>
          <w:rFonts w:ascii="Arial" w:hAnsi="Arial" w:cs="Arial"/>
          <w:sz w:val="24"/>
          <w:szCs w:val="24"/>
        </w:rPr>
        <w:t>mogą być wydatki związane z przygotowaniem wniosk</w:t>
      </w:r>
      <w:r w:rsidR="00833D28" w:rsidRPr="00807532">
        <w:rPr>
          <w:rFonts w:ascii="Arial" w:hAnsi="Arial" w:cs="Arial"/>
          <w:sz w:val="24"/>
          <w:szCs w:val="24"/>
        </w:rPr>
        <w:t>ów</w:t>
      </w:r>
      <w:r w:rsidRPr="00807532">
        <w:rPr>
          <w:rFonts w:ascii="Arial" w:hAnsi="Arial" w:cs="Arial"/>
          <w:sz w:val="24"/>
          <w:szCs w:val="24"/>
        </w:rPr>
        <w:t xml:space="preserve"> o</w:t>
      </w:r>
      <w:r w:rsidR="000641B7" w:rsidRPr="00807532">
        <w:rPr>
          <w:rFonts w:ascii="Arial" w:hAnsi="Arial" w:cs="Arial"/>
          <w:sz w:val="24"/>
          <w:szCs w:val="24"/>
        </w:rPr>
        <w:t> </w:t>
      </w:r>
      <w:r w:rsidRPr="00807532">
        <w:rPr>
          <w:rFonts w:ascii="Arial" w:hAnsi="Arial" w:cs="Arial"/>
          <w:sz w:val="24"/>
          <w:szCs w:val="24"/>
        </w:rPr>
        <w:t>dofinasowanie</w:t>
      </w:r>
      <w:r w:rsidR="00833D28" w:rsidRPr="00807532">
        <w:rPr>
          <w:rFonts w:ascii="Arial" w:hAnsi="Arial" w:cs="Arial"/>
          <w:sz w:val="24"/>
          <w:szCs w:val="24"/>
        </w:rPr>
        <w:t xml:space="preserve"> do innych programów lub funduszy.</w:t>
      </w:r>
    </w:p>
    <w:p w14:paraId="6AA84236" w14:textId="0B273F3F" w:rsidR="00E90816" w:rsidRPr="00807532" w:rsidRDefault="00FB0174" w:rsidP="009E79E3">
      <w:pPr>
        <w:pStyle w:val="Nagwek3"/>
        <w:numPr>
          <w:ilvl w:val="1"/>
          <w:numId w:val="3"/>
        </w:numPr>
        <w:shd w:val="clear" w:color="auto" w:fill="FFFFFF" w:themeFill="background1"/>
        <w:spacing w:after="120" w:line="360" w:lineRule="auto"/>
        <w:ind w:left="1077" w:hanging="357"/>
        <w:rPr>
          <w:rFonts w:ascii="Arial" w:hAnsi="Arial" w:cs="Arial"/>
        </w:rPr>
      </w:pPr>
      <w:r w:rsidRPr="00807532">
        <w:rPr>
          <w:rFonts w:ascii="Arial" w:hAnsi="Arial" w:cs="Arial"/>
        </w:rPr>
        <w:t xml:space="preserve"> </w:t>
      </w:r>
      <w:r w:rsidR="00856914" w:rsidRPr="00807532">
        <w:rPr>
          <w:rFonts w:ascii="Arial" w:hAnsi="Arial" w:cs="Arial"/>
        </w:rPr>
        <w:t>W</w:t>
      </w:r>
      <w:r w:rsidR="00E90816" w:rsidRPr="00807532">
        <w:rPr>
          <w:rFonts w:ascii="Arial" w:hAnsi="Arial" w:cs="Arial"/>
        </w:rPr>
        <w:t>ydatki związane z prowadzeniem przez gminy własnego biura planowania przestrzennego, w tym z wynagrodzeniami dla pracowników tego biura.</w:t>
      </w:r>
    </w:p>
    <w:p w14:paraId="1AF74776" w14:textId="33154EA1" w:rsidR="006B6E5D" w:rsidRPr="00807532" w:rsidRDefault="003F751F" w:rsidP="006B6E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Wydatki</w:t>
      </w:r>
      <w:r w:rsidR="006B6E5D" w:rsidRPr="00807532">
        <w:rPr>
          <w:rFonts w:ascii="Arial" w:hAnsi="Arial" w:cs="Arial"/>
          <w:sz w:val="24"/>
          <w:szCs w:val="24"/>
        </w:rPr>
        <w:t xml:space="preserve"> ponoszone przez gminy związane z prowadzeniem własnego biura planowania przestrzennego, w tym z wynagrodzeniami dla pracowników tego biura, muszą być wydzielone i odpowiednio opisane/udokumentowane pod kątem realizacji danej umowy. </w:t>
      </w:r>
      <w:r w:rsidRPr="00807532">
        <w:rPr>
          <w:rFonts w:ascii="Arial" w:hAnsi="Arial" w:cs="Arial"/>
          <w:sz w:val="24"/>
          <w:szCs w:val="24"/>
        </w:rPr>
        <w:t>Wydatki</w:t>
      </w:r>
      <w:r w:rsidR="006B6E5D" w:rsidRPr="00807532">
        <w:rPr>
          <w:rFonts w:ascii="Arial" w:hAnsi="Arial" w:cs="Arial"/>
          <w:sz w:val="24"/>
          <w:szCs w:val="24"/>
        </w:rPr>
        <w:t xml:space="preserve"> te powinny dotyczyć </w:t>
      </w:r>
      <w:r w:rsidRPr="00807532">
        <w:rPr>
          <w:rFonts w:ascii="Arial" w:hAnsi="Arial" w:cs="Arial"/>
          <w:sz w:val="24"/>
          <w:szCs w:val="24"/>
        </w:rPr>
        <w:t>wydatków</w:t>
      </w:r>
      <w:r w:rsidR="006B6E5D" w:rsidRPr="00807532">
        <w:rPr>
          <w:rFonts w:ascii="Arial" w:hAnsi="Arial" w:cs="Arial"/>
          <w:sz w:val="24"/>
          <w:szCs w:val="24"/>
        </w:rPr>
        <w:t xml:space="preserve"> </w:t>
      </w:r>
      <w:r w:rsidR="000B5F97" w:rsidRPr="00807532">
        <w:rPr>
          <w:rFonts w:ascii="Arial" w:hAnsi="Arial" w:cs="Arial"/>
          <w:sz w:val="24"/>
          <w:szCs w:val="24"/>
        </w:rPr>
        <w:t>związanych realizacją Przedsięwzięcia</w:t>
      </w:r>
      <w:r w:rsidR="006B6E5D" w:rsidRPr="00807532">
        <w:rPr>
          <w:rFonts w:ascii="Arial" w:hAnsi="Arial" w:cs="Arial"/>
          <w:sz w:val="24"/>
          <w:szCs w:val="24"/>
        </w:rPr>
        <w:t xml:space="preserve"> a nie zapewnienia funkcjonowania biur</w:t>
      </w:r>
      <w:r w:rsidR="00807532">
        <w:rPr>
          <w:rFonts w:ascii="Arial" w:hAnsi="Arial" w:cs="Arial"/>
          <w:sz w:val="24"/>
          <w:szCs w:val="24"/>
        </w:rPr>
        <w:t>.</w:t>
      </w:r>
    </w:p>
    <w:p w14:paraId="442274CD" w14:textId="3EE7D4D0" w:rsidR="009B5FC7" w:rsidRPr="00807532" w:rsidRDefault="006B6E5D" w:rsidP="009E79E3">
      <w:pPr>
        <w:shd w:val="clear" w:color="auto" w:fill="FFFFFF" w:themeFill="background1"/>
        <w:spacing w:before="60" w:after="60"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07532">
        <w:rPr>
          <w:rFonts w:ascii="Arial" w:eastAsia="Arial Unicode MS" w:hAnsi="Arial" w:cs="Arial"/>
          <w:sz w:val="24"/>
          <w:szCs w:val="24"/>
        </w:rPr>
        <w:t>Wynagrodzenia p</w:t>
      </w:r>
      <w:r w:rsidR="009B5FC7" w:rsidRPr="00807532">
        <w:rPr>
          <w:rFonts w:ascii="Arial" w:eastAsia="Arial Unicode MS" w:hAnsi="Arial" w:cs="Arial"/>
          <w:sz w:val="24"/>
          <w:szCs w:val="24"/>
        </w:rPr>
        <w:t>racowni</w:t>
      </w:r>
      <w:r w:rsidRPr="00807532">
        <w:rPr>
          <w:rFonts w:ascii="Arial" w:eastAsia="Arial Unicode MS" w:hAnsi="Arial" w:cs="Arial"/>
          <w:sz w:val="24"/>
          <w:szCs w:val="24"/>
        </w:rPr>
        <w:t xml:space="preserve">ków </w:t>
      </w:r>
      <w:r w:rsidR="009B5FC7" w:rsidRPr="00807532">
        <w:rPr>
          <w:rFonts w:ascii="Arial" w:eastAsia="Arial Unicode MS" w:hAnsi="Arial" w:cs="Arial"/>
          <w:sz w:val="24"/>
          <w:szCs w:val="24"/>
        </w:rPr>
        <w:t xml:space="preserve">biur planistycznych </w:t>
      </w:r>
      <w:r w:rsidRPr="00807532">
        <w:rPr>
          <w:rFonts w:ascii="Arial" w:eastAsia="Arial Unicode MS" w:hAnsi="Arial" w:cs="Arial"/>
          <w:sz w:val="24"/>
          <w:szCs w:val="24"/>
        </w:rPr>
        <w:t>w samorządach</w:t>
      </w:r>
      <w:r w:rsidR="009B5FC7" w:rsidRPr="00807532">
        <w:rPr>
          <w:rFonts w:ascii="Arial" w:eastAsia="Arial Unicode MS" w:hAnsi="Arial" w:cs="Arial"/>
          <w:sz w:val="24"/>
          <w:szCs w:val="24"/>
        </w:rPr>
        <w:t xml:space="preserve"> zaangażowan</w:t>
      </w:r>
      <w:r w:rsidR="000B5F97" w:rsidRPr="00807532">
        <w:rPr>
          <w:rFonts w:ascii="Arial" w:eastAsia="Arial Unicode MS" w:hAnsi="Arial" w:cs="Arial"/>
          <w:sz w:val="24"/>
          <w:szCs w:val="24"/>
        </w:rPr>
        <w:t xml:space="preserve">ych </w:t>
      </w:r>
      <w:r w:rsidR="009B5FC7" w:rsidRPr="00807532">
        <w:rPr>
          <w:rFonts w:ascii="Arial" w:eastAsia="Arial Unicode MS" w:hAnsi="Arial" w:cs="Arial"/>
          <w:sz w:val="24"/>
          <w:szCs w:val="24"/>
        </w:rPr>
        <w:t xml:space="preserve">do działań </w:t>
      </w:r>
      <w:r w:rsidR="00C55FFF" w:rsidRPr="00807532">
        <w:rPr>
          <w:rFonts w:ascii="Arial" w:eastAsia="Arial Unicode MS" w:hAnsi="Arial" w:cs="Arial"/>
          <w:sz w:val="24"/>
          <w:szCs w:val="24"/>
        </w:rPr>
        <w:t xml:space="preserve">powinny być </w:t>
      </w:r>
      <w:r w:rsidR="009B5FC7" w:rsidRPr="00807532">
        <w:rPr>
          <w:rFonts w:ascii="Arial" w:eastAsia="Arial Unicode MS" w:hAnsi="Arial" w:cs="Arial"/>
          <w:sz w:val="24"/>
          <w:szCs w:val="24"/>
        </w:rPr>
        <w:t>związan</w:t>
      </w:r>
      <w:r w:rsidR="00C55FFF" w:rsidRPr="00807532">
        <w:rPr>
          <w:rFonts w:ascii="Arial" w:eastAsia="Arial Unicode MS" w:hAnsi="Arial" w:cs="Arial"/>
          <w:sz w:val="24"/>
          <w:szCs w:val="24"/>
        </w:rPr>
        <w:t>e</w:t>
      </w:r>
      <w:r w:rsidR="009B5FC7" w:rsidRPr="00807532">
        <w:rPr>
          <w:rFonts w:ascii="Arial" w:eastAsia="Arial Unicode MS" w:hAnsi="Arial" w:cs="Arial"/>
          <w:sz w:val="24"/>
          <w:szCs w:val="24"/>
        </w:rPr>
        <w:t xml:space="preserve"> z opracowaniem dokumentów planistycznych </w:t>
      </w:r>
      <w:r w:rsidR="009E79E3" w:rsidRPr="00807532">
        <w:rPr>
          <w:rFonts w:ascii="Arial" w:eastAsia="Arial Unicode MS" w:hAnsi="Arial" w:cs="Arial"/>
          <w:sz w:val="24"/>
          <w:szCs w:val="24"/>
        </w:rPr>
        <w:br/>
      </w:r>
      <w:r w:rsidR="009B5FC7" w:rsidRPr="00807532">
        <w:rPr>
          <w:rFonts w:ascii="Arial" w:hAnsi="Arial" w:cs="Arial"/>
          <w:sz w:val="24"/>
          <w:szCs w:val="24"/>
        </w:rPr>
        <w:t>w związku ze znowelizowaną ustawą</w:t>
      </w:r>
      <w:r w:rsidR="009B5FC7" w:rsidRPr="00807532">
        <w:rPr>
          <w:rFonts w:ascii="Arial" w:hAnsi="Arial" w:cs="Arial"/>
          <w:b/>
          <w:bCs/>
          <w:sz w:val="24"/>
          <w:szCs w:val="24"/>
        </w:rPr>
        <w:t xml:space="preserve"> </w:t>
      </w:r>
      <w:r w:rsidR="009B5FC7" w:rsidRPr="00807532">
        <w:rPr>
          <w:rFonts w:ascii="Arial" w:hAnsi="Arial" w:cs="Arial"/>
          <w:sz w:val="24"/>
          <w:szCs w:val="24"/>
        </w:rPr>
        <w:t xml:space="preserve">o planowaniu i zagospodarowaniu przestrzennym. </w:t>
      </w:r>
    </w:p>
    <w:p w14:paraId="4D8FC86C" w14:textId="617A7E1A" w:rsidR="009B5FC7" w:rsidRPr="00807532" w:rsidRDefault="009B5FC7" w:rsidP="009E79E3">
      <w:pPr>
        <w:shd w:val="clear" w:color="auto" w:fill="FFFFFF" w:themeFill="background1"/>
        <w:spacing w:before="60" w:after="60"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07532">
        <w:rPr>
          <w:rFonts w:ascii="Arial" w:eastAsia="Arial Unicode MS" w:hAnsi="Arial" w:cs="Arial"/>
          <w:sz w:val="24"/>
          <w:szCs w:val="24"/>
        </w:rPr>
        <w:t>Kwalifikowalne</w:t>
      </w:r>
      <w:r w:rsidR="006C4C5E" w:rsidRPr="00807532">
        <w:rPr>
          <w:rFonts w:ascii="Arial" w:eastAsia="Arial Unicode MS" w:hAnsi="Arial" w:cs="Arial"/>
          <w:sz w:val="24"/>
          <w:szCs w:val="24"/>
        </w:rPr>
        <w:t xml:space="preserve"> </w:t>
      </w:r>
      <w:r w:rsidRPr="00807532">
        <w:rPr>
          <w:rFonts w:ascii="Arial" w:eastAsia="Arial Unicode MS" w:hAnsi="Arial" w:cs="Arial"/>
          <w:sz w:val="24"/>
          <w:szCs w:val="24"/>
        </w:rPr>
        <w:t xml:space="preserve">są rzeczywiste </w:t>
      </w:r>
      <w:r w:rsidR="003F751F" w:rsidRPr="00807532">
        <w:rPr>
          <w:rFonts w:ascii="Arial" w:eastAsia="Arial Unicode MS" w:hAnsi="Arial" w:cs="Arial"/>
          <w:sz w:val="24"/>
          <w:szCs w:val="24"/>
        </w:rPr>
        <w:t>wydatki</w:t>
      </w:r>
      <w:r w:rsidRPr="00807532">
        <w:rPr>
          <w:rFonts w:ascii="Arial" w:eastAsia="Arial Unicode MS" w:hAnsi="Arial" w:cs="Arial"/>
          <w:sz w:val="24"/>
          <w:szCs w:val="24"/>
        </w:rPr>
        <w:t xml:space="preserve"> wraz z innymi </w:t>
      </w:r>
      <w:r w:rsidR="003F751F" w:rsidRPr="00807532">
        <w:rPr>
          <w:rFonts w:ascii="Arial" w:eastAsia="Arial Unicode MS" w:hAnsi="Arial" w:cs="Arial"/>
          <w:sz w:val="24"/>
          <w:szCs w:val="24"/>
        </w:rPr>
        <w:t>wydatkami</w:t>
      </w:r>
      <w:r w:rsidRPr="00807532">
        <w:rPr>
          <w:rFonts w:ascii="Arial" w:eastAsia="Arial Unicode MS" w:hAnsi="Arial" w:cs="Arial"/>
          <w:sz w:val="24"/>
          <w:szCs w:val="24"/>
        </w:rPr>
        <w:t xml:space="preserve"> obowiązkowymi wymaganymi przepisami prawa. </w:t>
      </w:r>
    </w:p>
    <w:p w14:paraId="2008C8D4" w14:textId="77777777" w:rsidR="009B5FC7" w:rsidRPr="00807532" w:rsidRDefault="009B5FC7" w:rsidP="009E79E3">
      <w:pPr>
        <w:shd w:val="clear" w:color="auto" w:fill="FFFFFF" w:themeFill="background1"/>
        <w:spacing w:before="60" w:after="60"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07532">
        <w:rPr>
          <w:rFonts w:ascii="Arial" w:eastAsia="Arial Unicode MS" w:hAnsi="Arial" w:cs="Arial"/>
          <w:sz w:val="24"/>
          <w:szCs w:val="24"/>
        </w:rPr>
        <w:t>W przypadku wykonywania zadań przez osobę zatrudnioną częściowo na rzecz Przedsięwzięcia, a częściowo poza nim, konieczne jest ewidencjonowanie wykonywanych zadań i rozliczanie proporcjonalne wynagrodzenia w takiej części, która odpowiada zaangażowaniu danej osoby w realizację Przedsięwzięcia. Możliwe są dwa sposoby rozliczania wynagrodzenia w takim wypadku:</w:t>
      </w:r>
    </w:p>
    <w:p w14:paraId="0C0D2E95" w14:textId="77777777" w:rsidR="009B5FC7" w:rsidRPr="00807532" w:rsidRDefault="009B5FC7" w:rsidP="009E79E3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 w:line="360" w:lineRule="auto"/>
        <w:contextualSpacing w:val="0"/>
        <w:jc w:val="both"/>
        <w:rPr>
          <w:rFonts w:ascii="Arial" w:eastAsia="Arial Unicode MS" w:hAnsi="Arial" w:cs="Arial"/>
          <w:sz w:val="24"/>
          <w:szCs w:val="24"/>
        </w:rPr>
      </w:pPr>
      <w:r w:rsidRPr="00807532">
        <w:rPr>
          <w:rFonts w:ascii="Arial" w:eastAsia="Arial Unicode MS" w:hAnsi="Arial" w:cs="Arial"/>
          <w:sz w:val="24"/>
          <w:szCs w:val="24"/>
        </w:rPr>
        <w:lastRenderedPageBreak/>
        <w:t>rozliczanie kosztu wynagrodzenia na podstawie stawki godzinowej i liczby godzin przepracowanych na rzecz Przedsięwzięcia wg przejrzystej metodologii, np. na podstawie prowadzonej karty czasu pracy w ramach Przedsięwzięcia;</w:t>
      </w:r>
    </w:p>
    <w:p w14:paraId="70C0BB21" w14:textId="77777777" w:rsidR="009B5FC7" w:rsidRPr="00807532" w:rsidRDefault="009B5FC7" w:rsidP="009E79E3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 w:line="360" w:lineRule="auto"/>
        <w:contextualSpacing w:val="0"/>
        <w:jc w:val="both"/>
        <w:rPr>
          <w:rFonts w:ascii="Arial" w:eastAsia="Arial Unicode MS" w:hAnsi="Arial" w:cs="Arial"/>
          <w:sz w:val="24"/>
          <w:szCs w:val="24"/>
        </w:rPr>
      </w:pPr>
      <w:r w:rsidRPr="00807532">
        <w:rPr>
          <w:rFonts w:ascii="Arial" w:eastAsia="Arial Unicode MS" w:hAnsi="Arial" w:cs="Arial"/>
          <w:sz w:val="24"/>
          <w:szCs w:val="24"/>
        </w:rPr>
        <w:t>rozliczenie kosztu wynagrodzenia na podstawie % oddelegowania do realizacji Przedsięwzięcia, np. przyjmując, że dana osoba 50% swojego czasu pracy poświęca na zadania związane z realizacji Przedsięwzięcia, a 50% na zadania poza nim, rozliczenie na podstawie przejrzystej metodologii odzwierciedlającej rzeczywistość.</w:t>
      </w:r>
    </w:p>
    <w:p w14:paraId="1F1E7000" w14:textId="77777777" w:rsidR="006044BC" w:rsidRPr="00807532" w:rsidRDefault="006044BC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996C0E7" w14:textId="3317268E" w:rsidR="00E76EA3" w:rsidRPr="00807532" w:rsidRDefault="006044BC" w:rsidP="006274A1">
      <w:pPr>
        <w:pStyle w:val="Nagwek2"/>
        <w:numPr>
          <w:ilvl w:val="0"/>
          <w:numId w:val="3"/>
        </w:numPr>
        <w:shd w:val="clear" w:color="auto" w:fill="FFFFFF" w:themeFill="background1"/>
        <w:spacing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DOKUMENTOWANIE WYDATKÓW</w:t>
      </w:r>
    </w:p>
    <w:p w14:paraId="64A562F1" w14:textId="07648FE2" w:rsidR="00856914" w:rsidRPr="00807532" w:rsidRDefault="00856914" w:rsidP="003F0BC3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Przedsięwzięcia będą rozliczane na podstawie faktycznie poniesionych </w:t>
      </w:r>
      <w:r w:rsidR="003F751F" w:rsidRPr="00807532">
        <w:rPr>
          <w:rFonts w:ascii="Arial" w:hAnsi="Arial" w:cs="Arial"/>
          <w:sz w:val="24"/>
          <w:szCs w:val="24"/>
        </w:rPr>
        <w:t>wydatków</w:t>
      </w:r>
      <w:r w:rsidRPr="00807532">
        <w:rPr>
          <w:rFonts w:ascii="Arial" w:hAnsi="Arial" w:cs="Arial"/>
          <w:sz w:val="24"/>
          <w:szCs w:val="24"/>
        </w:rPr>
        <w:t xml:space="preserve"> w wysokości nie większej niż maksymalny poziom dofinansowania.</w:t>
      </w:r>
    </w:p>
    <w:p w14:paraId="77732313" w14:textId="58A9D995" w:rsidR="00E76EA3" w:rsidRPr="00807532" w:rsidRDefault="00E76EA3" w:rsidP="00821427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Wszystkie dokumenty księgowe rozliczane powinny zawierać wyraźne odniesienie do </w:t>
      </w:r>
      <w:r w:rsidR="00856914" w:rsidRPr="00807532">
        <w:rPr>
          <w:rFonts w:ascii="Arial" w:hAnsi="Arial" w:cs="Arial"/>
          <w:sz w:val="24"/>
          <w:szCs w:val="24"/>
        </w:rPr>
        <w:t xml:space="preserve">zakresu działania związanego z opracowaniem dokumentacji </w:t>
      </w:r>
      <w:r w:rsidR="00A977C8" w:rsidRPr="00807532">
        <w:rPr>
          <w:rFonts w:ascii="Arial" w:hAnsi="Arial" w:cs="Arial"/>
          <w:sz w:val="24"/>
          <w:szCs w:val="24"/>
        </w:rPr>
        <w:t xml:space="preserve">planistycznej </w:t>
      </w:r>
      <w:r w:rsidR="002B5B45" w:rsidRPr="00807532">
        <w:rPr>
          <w:rFonts w:ascii="Arial" w:hAnsi="Arial" w:cs="Arial"/>
          <w:sz w:val="24"/>
          <w:szCs w:val="24"/>
        </w:rPr>
        <w:br/>
      </w:r>
      <w:r w:rsidR="00856914" w:rsidRPr="00807532">
        <w:rPr>
          <w:rFonts w:ascii="Arial" w:hAnsi="Arial" w:cs="Arial"/>
          <w:sz w:val="24"/>
          <w:szCs w:val="24"/>
        </w:rPr>
        <w:t>w związku z</w:t>
      </w:r>
      <w:r w:rsidR="00A977C8" w:rsidRPr="00807532">
        <w:rPr>
          <w:rFonts w:ascii="Arial" w:hAnsi="Arial" w:cs="Arial"/>
          <w:sz w:val="24"/>
          <w:szCs w:val="24"/>
        </w:rPr>
        <w:t xml:space="preserve"> nowelizacją ustawy </w:t>
      </w:r>
      <w:r w:rsidR="00821427" w:rsidRPr="00807532">
        <w:rPr>
          <w:rFonts w:ascii="Arial" w:hAnsi="Arial" w:cs="Arial"/>
          <w:sz w:val="24"/>
          <w:szCs w:val="24"/>
        </w:rPr>
        <w:t>o planowaniu i zagospodarowaniu przestrzennym (np. zakres, okres realizacji, przedmiot umowy, itp.).</w:t>
      </w:r>
    </w:p>
    <w:p w14:paraId="4970A077" w14:textId="43F96538" w:rsidR="008B065D" w:rsidRPr="00807532" w:rsidRDefault="008B065D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Podstawowy komplet dokumentów wymagany do rozliczenia wydatku </w:t>
      </w:r>
      <w:r w:rsidR="004328F3" w:rsidRPr="00807532">
        <w:rPr>
          <w:rFonts w:ascii="Arial" w:hAnsi="Arial" w:cs="Arial"/>
          <w:sz w:val="24"/>
          <w:szCs w:val="24"/>
        </w:rPr>
        <w:t>obejmuje następujące dokumenty</w:t>
      </w:r>
      <w:r w:rsidR="0085237C" w:rsidRPr="00807532">
        <w:rPr>
          <w:rFonts w:ascii="Arial" w:hAnsi="Arial" w:cs="Arial"/>
          <w:sz w:val="24"/>
          <w:szCs w:val="24"/>
        </w:rPr>
        <w:t xml:space="preserve"> </w:t>
      </w:r>
      <w:r w:rsidR="008B38ED" w:rsidRPr="00807532">
        <w:rPr>
          <w:rFonts w:ascii="Arial" w:hAnsi="Arial" w:cs="Arial"/>
          <w:sz w:val="24"/>
          <w:szCs w:val="24"/>
        </w:rPr>
        <w:t>finansowe</w:t>
      </w:r>
      <w:r w:rsidR="0085237C" w:rsidRPr="00807532">
        <w:rPr>
          <w:rFonts w:ascii="Arial" w:hAnsi="Arial" w:cs="Arial"/>
          <w:sz w:val="24"/>
          <w:szCs w:val="24"/>
        </w:rPr>
        <w:t xml:space="preserve"> </w:t>
      </w:r>
      <w:r w:rsidR="008B38ED" w:rsidRPr="00807532">
        <w:rPr>
          <w:rFonts w:ascii="Arial" w:hAnsi="Arial" w:cs="Arial"/>
          <w:sz w:val="24"/>
          <w:szCs w:val="24"/>
        </w:rPr>
        <w:t xml:space="preserve">mierniki </w:t>
      </w:r>
      <w:r w:rsidR="0085237C" w:rsidRPr="00807532">
        <w:rPr>
          <w:rFonts w:ascii="Arial" w:hAnsi="Arial" w:cs="Arial"/>
          <w:sz w:val="24"/>
          <w:szCs w:val="24"/>
        </w:rPr>
        <w:t>wskaźnik</w:t>
      </w:r>
      <w:r w:rsidR="008B38ED" w:rsidRPr="00807532">
        <w:rPr>
          <w:rFonts w:ascii="Arial" w:hAnsi="Arial" w:cs="Arial"/>
          <w:sz w:val="24"/>
          <w:szCs w:val="24"/>
        </w:rPr>
        <w:t>ów</w:t>
      </w:r>
      <w:r w:rsidRPr="00807532">
        <w:rPr>
          <w:rFonts w:ascii="Arial" w:hAnsi="Arial" w:cs="Arial"/>
          <w:sz w:val="24"/>
          <w:szCs w:val="24"/>
        </w:rPr>
        <w:t>:</w:t>
      </w:r>
    </w:p>
    <w:p w14:paraId="43819AC3" w14:textId="764C5045" w:rsidR="008B065D" w:rsidRPr="00807532" w:rsidRDefault="008B065D" w:rsidP="006274A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dowód księgowy (faktura, rachunek)</w:t>
      </w:r>
      <w:r w:rsidR="008B38ED" w:rsidRPr="00807532">
        <w:rPr>
          <w:rFonts w:ascii="Arial" w:hAnsi="Arial" w:cs="Arial"/>
          <w:sz w:val="24"/>
          <w:szCs w:val="24"/>
        </w:rPr>
        <w:t>,</w:t>
      </w:r>
    </w:p>
    <w:p w14:paraId="67B57805" w14:textId="77B1465C" w:rsidR="008B065D" w:rsidRPr="00807532" w:rsidRDefault="008B065D" w:rsidP="006274A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potwierdzenie dokonania płatności</w:t>
      </w:r>
      <w:r w:rsidR="008B38ED" w:rsidRPr="00807532">
        <w:rPr>
          <w:rFonts w:ascii="Arial" w:hAnsi="Arial" w:cs="Arial"/>
          <w:sz w:val="24"/>
          <w:szCs w:val="24"/>
        </w:rPr>
        <w:t>,</w:t>
      </w:r>
    </w:p>
    <w:p w14:paraId="5430717D" w14:textId="4247ADBD" w:rsidR="008B065D" w:rsidRPr="00807532" w:rsidRDefault="008B065D" w:rsidP="006274A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umowa, jeśli była zawarta</w:t>
      </w:r>
      <w:r w:rsidR="008B38ED" w:rsidRPr="00807532">
        <w:rPr>
          <w:rFonts w:ascii="Arial" w:hAnsi="Arial" w:cs="Arial"/>
          <w:sz w:val="24"/>
          <w:szCs w:val="24"/>
        </w:rPr>
        <w:t>,</w:t>
      </w:r>
    </w:p>
    <w:p w14:paraId="77E75388" w14:textId="4CB67F2A" w:rsidR="00C9605F" w:rsidRPr="00807532" w:rsidRDefault="008B065D" w:rsidP="006274A1">
      <w:pPr>
        <w:pStyle w:val="Akapitzlist"/>
        <w:numPr>
          <w:ilvl w:val="0"/>
          <w:numId w:val="16"/>
        </w:num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protokół odbioru, jeśli był wymagany</w:t>
      </w:r>
      <w:r w:rsidR="008B38ED" w:rsidRPr="00807532">
        <w:rPr>
          <w:rFonts w:ascii="Arial" w:hAnsi="Arial" w:cs="Arial"/>
          <w:sz w:val="24"/>
          <w:szCs w:val="24"/>
        </w:rPr>
        <w:t>,</w:t>
      </w:r>
    </w:p>
    <w:p w14:paraId="716AEA27" w14:textId="5EEEFCAA" w:rsidR="000E25A6" w:rsidRPr="00807532" w:rsidRDefault="00064382" w:rsidP="006274A1">
      <w:pPr>
        <w:pStyle w:val="Akapitzlist"/>
        <w:numPr>
          <w:ilvl w:val="0"/>
          <w:numId w:val="16"/>
        </w:num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u</w:t>
      </w:r>
      <w:r w:rsidR="000E25A6" w:rsidRPr="00807532">
        <w:rPr>
          <w:rFonts w:ascii="Arial" w:hAnsi="Arial" w:cs="Arial"/>
          <w:sz w:val="24"/>
          <w:szCs w:val="24"/>
        </w:rPr>
        <w:t xml:space="preserve">chwała Rady Gminy o przyjęciu </w:t>
      </w:r>
      <w:r w:rsidRPr="00807532">
        <w:rPr>
          <w:rFonts w:ascii="Arial" w:hAnsi="Arial" w:cs="Arial"/>
          <w:sz w:val="24"/>
          <w:szCs w:val="24"/>
        </w:rPr>
        <w:t>planu ogólnego</w:t>
      </w:r>
      <w:r w:rsidR="008B38ED" w:rsidRPr="00807532">
        <w:rPr>
          <w:rFonts w:ascii="Arial" w:hAnsi="Arial" w:cs="Arial"/>
          <w:sz w:val="24"/>
          <w:szCs w:val="24"/>
        </w:rPr>
        <w:t xml:space="preserve"> i/lub</w:t>
      </w:r>
      <w:r w:rsidRPr="00807532">
        <w:rPr>
          <w:rFonts w:ascii="Arial" w:hAnsi="Arial" w:cs="Arial"/>
          <w:sz w:val="24"/>
          <w:szCs w:val="24"/>
        </w:rPr>
        <w:t xml:space="preserve"> gminnego programu rewitalizacji </w:t>
      </w:r>
      <w:r w:rsidR="008B38ED" w:rsidRPr="00807532">
        <w:rPr>
          <w:rFonts w:ascii="Arial" w:hAnsi="Arial" w:cs="Arial"/>
          <w:sz w:val="24"/>
          <w:szCs w:val="24"/>
        </w:rPr>
        <w:t>i/</w:t>
      </w:r>
      <w:r w:rsidRPr="00807532">
        <w:rPr>
          <w:rFonts w:ascii="Arial" w:hAnsi="Arial" w:cs="Arial"/>
          <w:sz w:val="24"/>
          <w:szCs w:val="24"/>
        </w:rPr>
        <w:t>lub miejscowego planu zagospodarowania przestrzennego</w:t>
      </w:r>
      <w:r w:rsidR="008B38ED" w:rsidRPr="00807532">
        <w:rPr>
          <w:rFonts w:ascii="Arial" w:hAnsi="Arial" w:cs="Arial"/>
          <w:sz w:val="24"/>
          <w:szCs w:val="24"/>
        </w:rPr>
        <w:t>,</w:t>
      </w:r>
      <w:r w:rsidR="000E25A6" w:rsidRPr="00807532">
        <w:rPr>
          <w:rFonts w:ascii="Arial" w:hAnsi="Arial" w:cs="Arial"/>
          <w:sz w:val="24"/>
          <w:szCs w:val="24"/>
        </w:rPr>
        <w:t xml:space="preserve"> </w:t>
      </w:r>
    </w:p>
    <w:p w14:paraId="1FD63A2D" w14:textId="287B69A0" w:rsidR="000E25A6" w:rsidRPr="00807532" w:rsidRDefault="008B38ED" w:rsidP="006274A1">
      <w:pPr>
        <w:pStyle w:val="Akapitzlist"/>
        <w:numPr>
          <w:ilvl w:val="0"/>
          <w:numId w:val="16"/>
        </w:num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informacja o o</w:t>
      </w:r>
      <w:r w:rsidR="00064382" w:rsidRPr="00807532">
        <w:rPr>
          <w:rFonts w:ascii="Arial" w:hAnsi="Arial" w:cs="Arial"/>
          <w:sz w:val="24"/>
          <w:szCs w:val="24"/>
        </w:rPr>
        <w:t>p</w:t>
      </w:r>
      <w:r w:rsidR="000E25A6" w:rsidRPr="00807532">
        <w:rPr>
          <w:rFonts w:ascii="Arial" w:hAnsi="Arial" w:cs="Arial"/>
          <w:sz w:val="24"/>
          <w:szCs w:val="24"/>
        </w:rPr>
        <w:t>ublik</w:t>
      </w:r>
      <w:r w:rsidRPr="00807532">
        <w:rPr>
          <w:rFonts w:ascii="Arial" w:hAnsi="Arial" w:cs="Arial"/>
          <w:sz w:val="24"/>
          <w:szCs w:val="24"/>
        </w:rPr>
        <w:t xml:space="preserve">owaniu </w:t>
      </w:r>
      <w:r w:rsidR="000E25A6" w:rsidRPr="00807532">
        <w:rPr>
          <w:rFonts w:ascii="Arial" w:hAnsi="Arial" w:cs="Arial"/>
          <w:sz w:val="24"/>
          <w:szCs w:val="24"/>
        </w:rPr>
        <w:t>w Dzienniku Urzędowym Województwa</w:t>
      </w:r>
      <w:r w:rsidR="006274A1" w:rsidRPr="00807532">
        <w:rPr>
          <w:rFonts w:ascii="Arial" w:hAnsi="Arial" w:cs="Arial"/>
          <w:sz w:val="24"/>
          <w:szCs w:val="24"/>
        </w:rPr>
        <w:t>.</w:t>
      </w:r>
      <w:r w:rsidR="000E25A6" w:rsidRPr="00807532">
        <w:rPr>
          <w:rFonts w:ascii="Arial" w:hAnsi="Arial" w:cs="Arial"/>
          <w:sz w:val="24"/>
          <w:szCs w:val="24"/>
        </w:rPr>
        <w:t xml:space="preserve"> </w:t>
      </w:r>
    </w:p>
    <w:p w14:paraId="171582D8" w14:textId="436532A9" w:rsidR="00313921" w:rsidRPr="00807532" w:rsidRDefault="00C9605F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Do rozliczenia m</w:t>
      </w:r>
      <w:r w:rsidR="008B065D" w:rsidRPr="00807532">
        <w:rPr>
          <w:rFonts w:ascii="Arial" w:hAnsi="Arial" w:cs="Arial"/>
          <w:sz w:val="24"/>
          <w:szCs w:val="24"/>
        </w:rPr>
        <w:t xml:space="preserve">ogą być też </w:t>
      </w:r>
      <w:r w:rsidRPr="00807532">
        <w:rPr>
          <w:rFonts w:ascii="Arial" w:hAnsi="Arial" w:cs="Arial"/>
          <w:sz w:val="24"/>
          <w:szCs w:val="24"/>
        </w:rPr>
        <w:t>wymagane</w:t>
      </w:r>
      <w:r w:rsidR="008B065D" w:rsidRPr="00807532">
        <w:rPr>
          <w:rFonts w:ascii="Arial" w:hAnsi="Arial" w:cs="Arial"/>
          <w:sz w:val="24"/>
          <w:szCs w:val="24"/>
        </w:rPr>
        <w:t xml:space="preserve"> dodatkowe dokumenty </w:t>
      </w:r>
      <w:r w:rsidR="002A28E7" w:rsidRPr="00807532">
        <w:rPr>
          <w:rFonts w:ascii="Arial" w:hAnsi="Arial" w:cs="Arial"/>
          <w:sz w:val="24"/>
          <w:szCs w:val="24"/>
        </w:rPr>
        <w:t>wy</w:t>
      </w:r>
      <w:r w:rsidR="004A5C6A" w:rsidRPr="00807532">
        <w:rPr>
          <w:rFonts w:ascii="Arial" w:hAnsi="Arial" w:cs="Arial"/>
          <w:sz w:val="24"/>
          <w:szCs w:val="24"/>
        </w:rPr>
        <w:t>nikające ze specyfiki wydatków,</w:t>
      </w:r>
      <w:r w:rsidR="002A28E7" w:rsidRPr="00807532">
        <w:rPr>
          <w:rFonts w:ascii="Arial" w:hAnsi="Arial" w:cs="Arial"/>
          <w:sz w:val="24"/>
          <w:szCs w:val="24"/>
        </w:rPr>
        <w:t xml:space="preserve"> </w:t>
      </w:r>
      <w:r w:rsidRPr="00807532">
        <w:rPr>
          <w:rFonts w:ascii="Arial" w:hAnsi="Arial" w:cs="Arial"/>
          <w:sz w:val="24"/>
          <w:szCs w:val="24"/>
        </w:rPr>
        <w:t>postanowień</w:t>
      </w:r>
      <w:r w:rsidR="002A28E7" w:rsidRPr="00807532">
        <w:rPr>
          <w:rFonts w:ascii="Arial" w:hAnsi="Arial" w:cs="Arial"/>
          <w:sz w:val="24"/>
          <w:szCs w:val="24"/>
        </w:rPr>
        <w:t xml:space="preserve"> </w:t>
      </w:r>
      <w:r w:rsidR="004328F3" w:rsidRPr="00807532">
        <w:rPr>
          <w:rFonts w:ascii="Arial" w:hAnsi="Arial" w:cs="Arial"/>
          <w:sz w:val="24"/>
          <w:szCs w:val="24"/>
        </w:rPr>
        <w:t>w</w:t>
      </w:r>
      <w:r w:rsidR="002A28E7" w:rsidRPr="00807532">
        <w:rPr>
          <w:rFonts w:ascii="Arial" w:hAnsi="Arial" w:cs="Arial"/>
          <w:sz w:val="24"/>
          <w:szCs w:val="24"/>
        </w:rPr>
        <w:t>ytycznych dla danej kategorii lub obowiązujących przepisów prawa</w:t>
      </w:r>
      <w:r w:rsidR="004F5EDC" w:rsidRPr="00807532">
        <w:rPr>
          <w:rFonts w:ascii="Arial" w:hAnsi="Arial" w:cs="Arial"/>
          <w:sz w:val="24"/>
          <w:szCs w:val="24"/>
        </w:rPr>
        <w:t>, n</w:t>
      </w:r>
      <w:r w:rsidR="004328F3" w:rsidRPr="00807532">
        <w:rPr>
          <w:rFonts w:ascii="Arial" w:hAnsi="Arial" w:cs="Arial"/>
          <w:sz w:val="24"/>
          <w:szCs w:val="24"/>
        </w:rPr>
        <w:t xml:space="preserve">p. </w:t>
      </w:r>
      <w:r w:rsidR="00C51E74" w:rsidRPr="00807532">
        <w:rPr>
          <w:rFonts w:ascii="Arial" w:hAnsi="Arial" w:cs="Arial"/>
          <w:sz w:val="24"/>
          <w:szCs w:val="24"/>
        </w:rPr>
        <w:t>j</w:t>
      </w:r>
      <w:r w:rsidR="002A28E7" w:rsidRPr="00807532">
        <w:rPr>
          <w:rFonts w:ascii="Arial" w:hAnsi="Arial" w:cs="Arial"/>
          <w:sz w:val="24"/>
          <w:szCs w:val="24"/>
        </w:rPr>
        <w:t xml:space="preserve">eśli kupowane </w:t>
      </w:r>
      <w:r w:rsidR="00FB56A6" w:rsidRPr="00807532">
        <w:rPr>
          <w:rFonts w:ascii="Arial" w:hAnsi="Arial" w:cs="Arial"/>
          <w:sz w:val="24"/>
          <w:szCs w:val="24"/>
        </w:rPr>
        <w:t xml:space="preserve">są środki trwałe, niezbędne jest posiadanie </w:t>
      </w:r>
      <w:r w:rsidR="00FB56A6" w:rsidRPr="00807532">
        <w:rPr>
          <w:rFonts w:ascii="Arial" w:hAnsi="Arial" w:cs="Arial"/>
          <w:sz w:val="24"/>
          <w:szCs w:val="24"/>
        </w:rPr>
        <w:lastRenderedPageBreak/>
        <w:t>określonych w</w:t>
      </w:r>
      <w:r w:rsidR="000641B7" w:rsidRPr="00807532">
        <w:rPr>
          <w:rFonts w:ascii="Arial" w:hAnsi="Arial" w:cs="Arial"/>
          <w:sz w:val="24"/>
          <w:szCs w:val="24"/>
        </w:rPr>
        <w:t> </w:t>
      </w:r>
      <w:r w:rsidR="00FB56A6" w:rsidRPr="00807532">
        <w:rPr>
          <w:rFonts w:ascii="Arial" w:hAnsi="Arial" w:cs="Arial"/>
          <w:sz w:val="24"/>
          <w:szCs w:val="24"/>
        </w:rPr>
        <w:t xml:space="preserve">przepisach dokumentów księgowych potwierdzających przyjęcie środków trwałych do użytkowania. </w:t>
      </w:r>
    </w:p>
    <w:p w14:paraId="1923F066" w14:textId="2D10A071" w:rsidR="00C9605F" w:rsidRPr="00807532" w:rsidRDefault="00FB56A6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W całym procesie rozliczania wydatków należy mieć na względzie przede wszystkim ogólne waru</w:t>
      </w:r>
      <w:r w:rsidR="00C9605F" w:rsidRPr="00807532">
        <w:rPr>
          <w:rFonts w:ascii="Arial" w:hAnsi="Arial" w:cs="Arial"/>
          <w:sz w:val="24"/>
          <w:szCs w:val="24"/>
        </w:rPr>
        <w:t xml:space="preserve">nki kwalifikowalności, to jest: wydatki muszą być zgodne z zakresem </w:t>
      </w:r>
      <w:r w:rsidR="00732F69" w:rsidRPr="00807532">
        <w:rPr>
          <w:rFonts w:ascii="Arial" w:hAnsi="Arial" w:cs="Arial"/>
          <w:sz w:val="24"/>
          <w:szCs w:val="24"/>
        </w:rPr>
        <w:t>Przedsięwzięcia</w:t>
      </w:r>
      <w:r w:rsidR="00C9605F" w:rsidRPr="00807532">
        <w:rPr>
          <w:rFonts w:ascii="Arial" w:hAnsi="Arial" w:cs="Arial"/>
          <w:sz w:val="24"/>
          <w:szCs w:val="24"/>
        </w:rPr>
        <w:t>, niezbędne do jego realizacji, poniesione zgodnie z prz</w:t>
      </w:r>
      <w:r w:rsidR="004A5C6A" w:rsidRPr="00807532">
        <w:rPr>
          <w:rFonts w:ascii="Arial" w:hAnsi="Arial" w:cs="Arial"/>
          <w:sz w:val="24"/>
          <w:szCs w:val="24"/>
        </w:rPr>
        <w:t>episami obowiązującego prawa, w </w:t>
      </w:r>
      <w:r w:rsidR="00C9605F" w:rsidRPr="00807532">
        <w:rPr>
          <w:rFonts w:ascii="Arial" w:hAnsi="Arial" w:cs="Arial"/>
          <w:sz w:val="24"/>
          <w:szCs w:val="24"/>
        </w:rPr>
        <w:t xml:space="preserve">sposób racjonalny i efektywny. </w:t>
      </w:r>
    </w:p>
    <w:p w14:paraId="36FAA46F" w14:textId="115F4634" w:rsidR="00FB56A6" w:rsidRPr="00807532" w:rsidRDefault="00C9605F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 xml:space="preserve">Należy też mieć na uwadze przejrzystość dokumentowania wydatków dla instytucji rozliczającej, a także innych instytucji mogących kontrolować </w:t>
      </w:r>
      <w:r w:rsidR="00B0598D" w:rsidRPr="00807532">
        <w:rPr>
          <w:rFonts w:ascii="Arial" w:hAnsi="Arial" w:cs="Arial"/>
          <w:sz w:val="24"/>
          <w:szCs w:val="24"/>
        </w:rPr>
        <w:t>OOW</w:t>
      </w:r>
      <w:r w:rsidRPr="00807532">
        <w:rPr>
          <w:rFonts w:ascii="Arial" w:hAnsi="Arial" w:cs="Arial"/>
          <w:sz w:val="24"/>
          <w:szCs w:val="24"/>
        </w:rPr>
        <w:t>. Należy zadbać o</w:t>
      </w:r>
      <w:r w:rsidR="000641B7" w:rsidRPr="00807532">
        <w:rPr>
          <w:rFonts w:ascii="Arial" w:hAnsi="Arial" w:cs="Arial"/>
          <w:sz w:val="24"/>
          <w:szCs w:val="24"/>
        </w:rPr>
        <w:t> </w:t>
      </w:r>
      <w:r w:rsidRPr="00807532">
        <w:rPr>
          <w:rFonts w:ascii="Arial" w:hAnsi="Arial" w:cs="Arial"/>
          <w:sz w:val="24"/>
          <w:szCs w:val="24"/>
        </w:rPr>
        <w:t>prawidłowe opisywanie dokumentó</w:t>
      </w:r>
      <w:r w:rsidR="00BD6A8F" w:rsidRPr="00807532">
        <w:rPr>
          <w:rFonts w:ascii="Arial" w:hAnsi="Arial" w:cs="Arial"/>
          <w:sz w:val="24"/>
          <w:szCs w:val="24"/>
        </w:rPr>
        <w:t>w, wskazanie rodzaju towaru, usługi, robót budowlanych, za które zapłacono, z</w:t>
      </w:r>
      <w:r w:rsidR="004A5C6A" w:rsidRPr="00807532">
        <w:rPr>
          <w:rFonts w:ascii="Arial" w:hAnsi="Arial" w:cs="Arial"/>
          <w:sz w:val="24"/>
          <w:szCs w:val="24"/>
        </w:rPr>
        <w:t>godności wydatków z </w:t>
      </w:r>
      <w:r w:rsidR="00BD6A8F" w:rsidRPr="00807532">
        <w:rPr>
          <w:rFonts w:ascii="Arial" w:hAnsi="Arial" w:cs="Arial"/>
          <w:sz w:val="24"/>
          <w:szCs w:val="24"/>
        </w:rPr>
        <w:t>zawartą umową itp.</w:t>
      </w:r>
    </w:p>
    <w:p w14:paraId="43A7055F" w14:textId="77777777" w:rsidR="00AE1B53" w:rsidRPr="00807532" w:rsidRDefault="00AE1B53" w:rsidP="006274A1">
      <w:pPr>
        <w:pStyle w:val="Nagwek2"/>
        <w:numPr>
          <w:ilvl w:val="0"/>
          <w:numId w:val="3"/>
        </w:numPr>
        <w:shd w:val="clear" w:color="auto" w:fill="FFFFFF" w:themeFill="background1"/>
        <w:spacing w:after="12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KONFLIKT INTERESÓW</w:t>
      </w:r>
    </w:p>
    <w:p w14:paraId="7985DA29" w14:textId="27A5D790" w:rsidR="00AE1B53" w:rsidRPr="00807532" w:rsidRDefault="00AE1B53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532">
        <w:rPr>
          <w:rFonts w:ascii="Arial" w:hAnsi="Arial" w:cs="Arial"/>
          <w:sz w:val="24"/>
          <w:szCs w:val="24"/>
        </w:rPr>
        <w:t>OOW zobowiązuje się podjąć wszelkie środki niezbędne do tego, aby zapobiec ryzyku sprzeczności interesów, które mogłyby negatywnie wpłynąć na bezstronne i</w:t>
      </w:r>
      <w:r w:rsidR="006274A1" w:rsidRPr="00807532">
        <w:rPr>
          <w:rFonts w:ascii="Arial" w:hAnsi="Arial" w:cs="Arial"/>
          <w:sz w:val="24"/>
          <w:szCs w:val="24"/>
        </w:rPr>
        <w:t> </w:t>
      </w:r>
      <w:r w:rsidRPr="00807532">
        <w:rPr>
          <w:rFonts w:ascii="Arial" w:hAnsi="Arial" w:cs="Arial"/>
          <w:sz w:val="24"/>
          <w:szCs w:val="24"/>
        </w:rPr>
        <w:t>obiektywne wykonanie Umowy. Takie sprzeczności interesów mogłyby zrodzić się w szczególności z</w:t>
      </w:r>
      <w:r w:rsidR="000641B7" w:rsidRPr="00807532">
        <w:rPr>
          <w:rFonts w:ascii="Arial" w:hAnsi="Arial" w:cs="Arial"/>
          <w:sz w:val="24"/>
          <w:szCs w:val="24"/>
        </w:rPr>
        <w:t> </w:t>
      </w:r>
      <w:r w:rsidRPr="00807532">
        <w:rPr>
          <w:rFonts w:ascii="Arial" w:hAnsi="Arial" w:cs="Arial"/>
          <w:sz w:val="24"/>
          <w:szCs w:val="24"/>
        </w:rPr>
        <w:t>interesów ekonomicznych, sympatii politycznych lub narodowych, względów rodzinnych lub emocjonalnych albo innych wspólnych interesów.</w:t>
      </w:r>
    </w:p>
    <w:p w14:paraId="6D7729E4" w14:textId="465C06C8" w:rsidR="00C9605F" w:rsidRPr="00807532" w:rsidRDefault="00C9605F" w:rsidP="006274A1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9605F" w:rsidRPr="00807532" w:rsidSect="00560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9CBA" w14:textId="77777777" w:rsidR="00560725" w:rsidRDefault="00560725" w:rsidP="00353EDA">
      <w:pPr>
        <w:spacing w:after="0" w:line="240" w:lineRule="auto"/>
      </w:pPr>
      <w:r>
        <w:separator/>
      </w:r>
    </w:p>
  </w:endnote>
  <w:endnote w:type="continuationSeparator" w:id="0">
    <w:p w14:paraId="5F6B3FD9" w14:textId="77777777" w:rsidR="00560725" w:rsidRDefault="00560725" w:rsidP="0035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B87B" w14:textId="77777777" w:rsidR="00FF0E61" w:rsidRDefault="00FF0E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803976"/>
      <w:docPartObj>
        <w:docPartGallery w:val="Page Numbers (Bottom of Page)"/>
        <w:docPartUnique/>
      </w:docPartObj>
    </w:sdtPr>
    <w:sdtEndPr/>
    <w:sdtContent>
      <w:p w14:paraId="1C8C6772" w14:textId="4E096BB4" w:rsidR="00AD1526" w:rsidRDefault="00AD15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70D">
          <w:rPr>
            <w:noProof/>
          </w:rPr>
          <w:t>1</w:t>
        </w:r>
        <w:r>
          <w:fldChar w:fldCharType="end"/>
        </w:r>
      </w:p>
    </w:sdtContent>
  </w:sdt>
  <w:p w14:paraId="682B2E75" w14:textId="77777777" w:rsidR="00AD1526" w:rsidRDefault="00AD15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3F99" w14:textId="77777777" w:rsidR="00FF0E61" w:rsidRDefault="00FF0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4A3F" w14:textId="77777777" w:rsidR="00560725" w:rsidRDefault="00560725" w:rsidP="00353EDA">
      <w:pPr>
        <w:spacing w:after="0" w:line="240" w:lineRule="auto"/>
      </w:pPr>
      <w:r>
        <w:separator/>
      </w:r>
    </w:p>
  </w:footnote>
  <w:footnote w:type="continuationSeparator" w:id="0">
    <w:p w14:paraId="11792379" w14:textId="77777777" w:rsidR="00560725" w:rsidRDefault="00560725" w:rsidP="00353EDA">
      <w:pPr>
        <w:spacing w:after="0" w:line="240" w:lineRule="auto"/>
      </w:pPr>
      <w:r>
        <w:continuationSeparator/>
      </w:r>
    </w:p>
  </w:footnote>
  <w:footnote w:id="1">
    <w:p w14:paraId="263D93E8" w14:textId="18777A5A" w:rsidR="006063F9" w:rsidRDefault="006063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63F9">
        <w:t>Osobiste prawa autorskie są prawami niezbywalnymi i są bezpośrednio związane z osobą twórcy. Oznacza to, że twórca ma prawo podpisania utworu własnym nazwiskiem. Nie są one ograniczone w czasie.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B61B" w14:textId="77777777" w:rsidR="00FF0E61" w:rsidRDefault="00FF0E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41D3" w14:textId="1A6EA9C8" w:rsidR="007B3650" w:rsidRDefault="00C11270" w:rsidP="00F23B9F">
    <w:pPr>
      <w:pStyle w:val="Nagwek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75CC40B4" wp14:editId="2D657E4A">
              <wp:simplePos x="0" y="0"/>
              <wp:positionH relativeFrom="page">
                <wp:align>center</wp:align>
              </wp:positionH>
              <wp:positionV relativeFrom="paragraph">
                <wp:posOffset>-245745</wp:posOffset>
              </wp:positionV>
              <wp:extent cx="6805295" cy="720725"/>
              <wp:effectExtent l="0" t="0" r="0" b="3175"/>
              <wp:wrapNone/>
              <wp:docPr id="84164009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CD8C96" id="Grupa 1" o:spid="_x0000_s1026" style="position:absolute;margin-left:0;margin-top:-19.35pt;width:535.85pt;height:56.75pt;z-index:251675648;mso-position-horizontal:center;mso-position-horizontal-relative:page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79E1" w14:textId="77777777" w:rsidR="00FF0E61" w:rsidRDefault="00FF0E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0EF"/>
    <w:multiLevelType w:val="hybridMultilevel"/>
    <w:tmpl w:val="1ED8A29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7EF195C"/>
    <w:multiLevelType w:val="hybridMultilevel"/>
    <w:tmpl w:val="FB9636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F524C3"/>
    <w:multiLevelType w:val="hybridMultilevel"/>
    <w:tmpl w:val="2362BD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155F5"/>
    <w:multiLevelType w:val="hybridMultilevel"/>
    <w:tmpl w:val="C2DE7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71524"/>
    <w:multiLevelType w:val="hybridMultilevel"/>
    <w:tmpl w:val="2362BD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B1448"/>
    <w:multiLevelType w:val="hybridMultilevel"/>
    <w:tmpl w:val="A33CB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26854"/>
    <w:multiLevelType w:val="hybridMultilevel"/>
    <w:tmpl w:val="41327D4C"/>
    <w:lvl w:ilvl="0" w:tplc="04150011">
      <w:start w:val="1"/>
      <w:numFmt w:val="decimal"/>
      <w:lvlText w:val="%1)"/>
      <w:lvlJc w:val="left"/>
      <w:pPr>
        <w:ind w:left="1255" w:hanging="360"/>
      </w:pPr>
    </w:lvl>
    <w:lvl w:ilvl="1" w:tplc="04150019" w:tentative="1">
      <w:start w:val="1"/>
      <w:numFmt w:val="lowerLetter"/>
      <w:lvlText w:val="%2."/>
      <w:lvlJc w:val="left"/>
      <w:pPr>
        <w:ind w:left="1975" w:hanging="360"/>
      </w:pPr>
    </w:lvl>
    <w:lvl w:ilvl="2" w:tplc="0415001B" w:tentative="1">
      <w:start w:val="1"/>
      <w:numFmt w:val="lowerRoman"/>
      <w:lvlText w:val="%3."/>
      <w:lvlJc w:val="right"/>
      <w:pPr>
        <w:ind w:left="2695" w:hanging="180"/>
      </w:pPr>
    </w:lvl>
    <w:lvl w:ilvl="3" w:tplc="0415000F" w:tentative="1">
      <w:start w:val="1"/>
      <w:numFmt w:val="decimal"/>
      <w:lvlText w:val="%4."/>
      <w:lvlJc w:val="left"/>
      <w:pPr>
        <w:ind w:left="3415" w:hanging="360"/>
      </w:pPr>
    </w:lvl>
    <w:lvl w:ilvl="4" w:tplc="04150019" w:tentative="1">
      <w:start w:val="1"/>
      <w:numFmt w:val="lowerLetter"/>
      <w:lvlText w:val="%5."/>
      <w:lvlJc w:val="left"/>
      <w:pPr>
        <w:ind w:left="4135" w:hanging="360"/>
      </w:pPr>
    </w:lvl>
    <w:lvl w:ilvl="5" w:tplc="0415001B" w:tentative="1">
      <w:start w:val="1"/>
      <w:numFmt w:val="lowerRoman"/>
      <w:lvlText w:val="%6."/>
      <w:lvlJc w:val="right"/>
      <w:pPr>
        <w:ind w:left="4855" w:hanging="180"/>
      </w:pPr>
    </w:lvl>
    <w:lvl w:ilvl="6" w:tplc="0415000F" w:tentative="1">
      <w:start w:val="1"/>
      <w:numFmt w:val="decimal"/>
      <w:lvlText w:val="%7."/>
      <w:lvlJc w:val="left"/>
      <w:pPr>
        <w:ind w:left="5575" w:hanging="360"/>
      </w:pPr>
    </w:lvl>
    <w:lvl w:ilvl="7" w:tplc="04150019" w:tentative="1">
      <w:start w:val="1"/>
      <w:numFmt w:val="lowerLetter"/>
      <w:lvlText w:val="%8."/>
      <w:lvlJc w:val="left"/>
      <w:pPr>
        <w:ind w:left="6295" w:hanging="360"/>
      </w:pPr>
    </w:lvl>
    <w:lvl w:ilvl="8" w:tplc="0415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7" w15:restartNumberingAfterBreak="0">
    <w:nsid w:val="28EE7384"/>
    <w:multiLevelType w:val="hybridMultilevel"/>
    <w:tmpl w:val="BC0A5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5756F"/>
    <w:multiLevelType w:val="multilevel"/>
    <w:tmpl w:val="447CB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07495A"/>
    <w:multiLevelType w:val="hybridMultilevel"/>
    <w:tmpl w:val="8BD4B5C0"/>
    <w:lvl w:ilvl="0" w:tplc="F266F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91964"/>
    <w:multiLevelType w:val="multilevel"/>
    <w:tmpl w:val="447CB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66C7CC2"/>
    <w:multiLevelType w:val="hybridMultilevel"/>
    <w:tmpl w:val="E17E4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D0BC9"/>
    <w:multiLevelType w:val="hybridMultilevel"/>
    <w:tmpl w:val="BC464D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A5B28"/>
    <w:multiLevelType w:val="multilevel"/>
    <w:tmpl w:val="3D08B5EA"/>
    <w:lvl w:ilvl="0">
      <w:start w:val="1"/>
      <w:numFmt w:val="decimal"/>
      <w:lvlText w:val="%1."/>
      <w:lvlJc w:val="left"/>
      <w:pPr>
        <w:ind w:left="568" w:hanging="284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104" w:hanging="426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089" w:hanging="42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9" w:hanging="4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8" w:hanging="4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58" w:hanging="4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37" w:hanging="4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pl-PL" w:eastAsia="en-US" w:bidi="ar-SA"/>
      </w:rPr>
    </w:lvl>
  </w:abstractNum>
  <w:abstractNum w:abstractNumId="14" w15:restartNumberingAfterBreak="0">
    <w:nsid w:val="43A42CA1"/>
    <w:multiLevelType w:val="hybridMultilevel"/>
    <w:tmpl w:val="B3D456D0"/>
    <w:lvl w:ilvl="0" w:tplc="041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7E572B9"/>
    <w:multiLevelType w:val="hybridMultilevel"/>
    <w:tmpl w:val="EAC06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F3461"/>
    <w:multiLevelType w:val="multilevel"/>
    <w:tmpl w:val="447CB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49E10245"/>
    <w:multiLevelType w:val="hybridMultilevel"/>
    <w:tmpl w:val="6010BE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55189"/>
    <w:multiLevelType w:val="hybridMultilevel"/>
    <w:tmpl w:val="4E0A6CFC"/>
    <w:lvl w:ilvl="0" w:tplc="9552E59E">
      <w:start w:val="1"/>
      <w:numFmt w:val="upperRoman"/>
      <w:pStyle w:val="Nagwek1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B678CA"/>
    <w:multiLevelType w:val="hybridMultilevel"/>
    <w:tmpl w:val="4B8E00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20826"/>
    <w:multiLevelType w:val="hybridMultilevel"/>
    <w:tmpl w:val="8CD08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B1551"/>
    <w:multiLevelType w:val="hybridMultilevel"/>
    <w:tmpl w:val="DA1271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035441">
    <w:abstractNumId w:val="9"/>
  </w:num>
  <w:num w:numId="2" w16cid:durableId="1309359261">
    <w:abstractNumId w:val="5"/>
  </w:num>
  <w:num w:numId="3" w16cid:durableId="1664355726">
    <w:abstractNumId w:val="10"/>
  </w:num>
  <w:num w:numId="4" w16cid:durableId="1694529461">
    <w:abstractNumId w:val="15"/>
  </w:num>
  <w:num w:numId="5" w16cid:durableId="1720477445">
    <w:abstractNumId w:val="7"/>
  </w:num>
  <w:num w:numId="6" w16cid:durableId="1977640762">
    <w:abstractNumId w:val="3"/>
  </w:num>
  <w:num w:numId="7" w16cid:durableId="1650818210">
    <w:abstractNumId w:val="8"/>
  </w:num>
  <w:num w:numId="8" w16cid:durableId="1483429115">
    <w:abstractNumId w:val="16"/>
  </w:num>
  <w:num w:numId="9" w16cid:durableId="769469598">
    <w:abstractNumId w:val="19"/>
  </w:num>
  <w:num w:numId="10" w16cid:durableId="1554654078">
    <w:abstractNumId w:val="14"/>
  </w:num>
  <w:num w:numId="11" w16cid:durableId="780299825">
    <w:abstractNumId w:val="12"/>
  </w:num>
  <w:num w:numId="12" w16cid:durableId="920413222">
    <w:abstractNumId w:val="21"/>
  </w:num>
  <w:num w:numId="13" w16cid:durableId="313216592">
    <w:abstractNumId w:val="17"/>
  </w:num>
  <w:num w:numId="14" w16cid:durableId="1282688183">
    <w:abstractNumId w:val="18"/>
  </w:num>
  <w:num w:numId="15" w16cid:durableId="1921524784">
    <w:abstractNumId w:val="0"/>
  </w:num>
  <w:num w:numId="16" w16cid:durableId="119539638">
    <w:abstractNumId w:val="1"/>
  </w:num>
  <w:num w:numId="17" w16cid:durableId="1416049707">
    <w:abstractNumId w:val="6"/>
  </w:num>
  <w:num w:numId="18" w16cid:durableId="1877086871">
    <w:abstractNumId w:val="13"/>
  </w:num>
  <w:num w:numId="19" w16cid:durableId="722875299">
    <w:abstractNumId w:val="11"/>
  </w:num>
  <w:num w:numId="20" w16cid:durableId="422142839">
    <w:abstractNumId w:val="2"/>
  </w:num>
  <w:num w:numId="21" w16cid:durableId="1075316524">
    <w:abstractNumId w:val="20"/>
  </w:num>
  <w:num w:numId="22" w16cid:durableId="1171288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2C"/>
    <w:rsid w:val="000011D8"/>
    <w:rsid w:val="0000198C"/>
    <w:rsid w:val="000105DF"/>
    <w:rsid w:val="000209F8"/>
    <w:rsid w:val="00027A58"/>
    <w:rsid w:val="00042CBA"/>
    <w:rsid w:val="00043637"/>
    <w:rsid w:val="0004675C"/>
    <w:rsid w:val="000518C8"/>
    <w:rsid w:val="000641B7"/>
    <w:rsid w:val="00064382"/>
    <w:rsid w:val="000727BD"/>
    <w:rsid w:val="00076C9A"/>
    <w:rsid w:val="00077E61"/>
    <w:rsid w:val="00091047"/>
    <w:rsid w:val="0009478F"/>
    <w:rsid w:val="000A3ECB"/>
    <w:rsid w:val="000A7763"/>
    <w:rsid w:val="000B1DEE"/>
    <w:rsid w:val="000B3C2F"/>
    <w:rsid w:val="000B41BD"/>
    <w:rsid w:val="000B5F97"/>
    <w:rsid w:val="000B74F6"/>
    <w:rsid w:val="000C1744"/>
    <w:rsid w:val="000D0EA8"/>
    <w:rsid w:val="000D6135"/>
    <w:rsid w:val="000E25A6"/>
    <w:rsid w:val="000E6447"/>
    <w:rsid w:val="000F574B"/>
    <w:rsid w:val="00105EEC"/>
    <w:rsid w:val="00113940"/>
    <w:rsid w:val="00116F60"/>
    <w:rsid w:val="001172DA"/>
    <w:rsid w:val="00122FE0"/>
    <w:rsid w:val="0012498B"/>
    <w:rsid w:val="001322D2"/>
    <w:rsid w:val="00136177"/>
    <w:rsid w:val="00150C38"/>
    <w:rsid w:val="00151E50"/>
    <w:rsid w:val="001538A4"/>
    <w:rsid w:val="00160BED"/>
    <w:rsid w:val="00167E02"/>
    <w:rsid w:val="00170A89"/>
    <w:rsid w:val="001862D0"/>
    <w:rsid w:val="00190B57"/>
    <w:rsid w:val="00193421"/>
    <w:rsid w:val="001952B0"/>
    <w:rsid w:val="001A0CBA"/>
    <w:rsid w:val="001A385B"/>
    <w:rsid w:val="001C4F39"/>
    <w:rsid w:val="001D04F8"/>
    <w:rsid w:val="001E3AA0"/>
    <w:rsid w:val="001E5E52"/>
    <w:rsid w:val="001F38C5"/>
    <w:rsid w:val="00226B0A"/>
    <w:rsid w:val="0026230F"/>
    <w:rsid w:val="0026635E"/>
    <w:rsid w:val="002712F6"/>
    <w:rsid w:val="00283EB7"/>
    <w:rsid w:val="00287735"/>
    <w:rsid w:val="0029204F"/>
    <w:rsid w:val="002A0804"/>
    <w:rsid w:val="002A283B"/>
    <w:rsid w:val="002A28E7"/>
    <w:rsid w:val="002B1B3A"/>
    <w:rsid w:val="002B25FC"/>
    <w:rsid w:val="002B5B45"/>
    <w:rsid w:val="002B6625"/>
    <w:rsid w:val="002C79D5"/>
    <w:rsid w:val="002D1E16"/>
    <w:rsid w:val="002E4EB0"/>
    <w:rsid w:val="00301694"/>
    <w:rsid w:val="00310A46"/>
    <w:rsid w:val="00312307"/>
    <w:rsid w:val="00313921"/>
    <w:rsid w:val="003167D7"/>
    <w:rsid w:val="003252B6"/>
    <w:rsid w:val="00326F11"/>
    <w:rsid w:val="00330E8E"/>
    <w:rsid w:val="00353EDA"/>
    <w:rsid w:val="003605D8"/>
    <w:rsid w:val="0037242E"/>
    <w:rsid w:val="00372E26"/>
    <w:rsid w:val="00375150"/>
    <w:rsid w:val="003867FE"/>
    <w:rsid w:val="003A3B82"/>
    <w:rsid w:val="003A60DD"/>
    <w:rsid w:val="003D1961"/>
    <w:rsid w:val="003D312C"/>
    <w:rsid w:val="003D3E1D"/>
    <w:rsid w:val="003E15BA"/>
    <w:rsid w:val="003F0BC3"/>
    <w:rsid w:val="003F3FEC"/>
    <w:rsid w:val="003F751F"/>
    <w:rsid w:val="0040631C"/>
    <w:rsid w:val="0041798A"/>
    <w:rsid w:val="00425920"/>
    <w:rsid w:val="004328F3"/>
    <w:rsid w:val="00433733"/>
    <w:rsid w:val="00433FDC"/>
    <w:rsid w:val="004519FD"/>
    <w:rsid w:val="004575A6"/>
    <w:rsid w:val="004722C3"/>
    <w:rsid w:val="00472BEE"/>
    <w:rsid w:val="00483FB2"/>
    <w:rsid w:val="004844D0"/>
    <w:rsid w:val="00490BD2"/>
    <w:rsid w:val="00492C8A"/>
    <w:rsid w:val="00497481"/>
    <w:rsid w:val="004A52A8"/>
    <w:rsid w:val="004A5C6A"/>
    <w:rsid w:val="004B1187"/>
    <w:rsid w:val="004B370B"/>
    <w:rsid w:val="004C1397"/>
    <w:rsid w:val="004C4B55"/>
    <w:rsid w:val="004D2D00"/>
    <w:rsid w:val="004F5EDC"/>
    <w:rsid w:val="00502716"/>
    <w:rsid w:val="00522C48"/>
    <w:rsid w:val="00533C19"/>
    <w:rsid w:val="00550BD1"/>
    <w:rsid w:val="005511C6"/>
    <w:rsid w:val="00560725"/>
    <w:rsid w:val="0056464B"/>
    <w:rsid w:val="0056587F"/>
    <w:rsid w:val="00566BED"/>
    <w:rsid w:val="005679BD"/>
    <w:rsid w:val="00570DBE"/>
    <w:rsid w:val="00573FDB"/>
    <w:rsid w:val="00581211"/>
    <w:rsid w:val="00581423"/>
    <w:rsid w:val="00582E8F"/>
    <w:rsid w:val="005A11E3"/>
    <w:rsid w:val="005A31B0"/>
    <w:rsid w:val="005A594C"/>
    <w:rsid w:val="005C6DDD"/>
    <w:rsid w:val="005C7AD2"/>
    <w:rsid w:val="006044BC"/>
    <w:rsid w:val="006054AE"/>
    <w:rsid w:val="00605B32"/>
    <w:rsid w:val="006063F9"/>
    <w:rsid w:val="006274A1"/>
    <w:rsid w:val="0063519D"/>
    <w:rsid w:val="006361D6"/>
    <w:rsid w:val="006562EF"/>
    <w:rsid w:val="006632EF"/>
    <w:rsid w:val="0069519E"/>
    <w:rsid w:val="006A0715"/>
    <w:rsid w:val="006A0D17"/>
    <w:rsid w:val="006A2D7E"/>
    <w:rsid w:val="006A625B"/>
    <w:rsid w:val="006A73E4"/>
    <w:rsid w:val="006B6E5D"/>
    <w:rsid w:val="006C27B8"/>
    <w:rsid w:val="006C3E46"/>
    <w:rsid w:val="006C4C5E"/>
    <w:rsid w:val="006D0E60"/>
    <w:rsid w:val="006D1EF5"/>
    <w:rsid w:val="006D64E7"/>
    <w:rsid w:val="006E030B"/>
    <w:rsid w:val="006F7329"/>
    <w:rsid w:val="00703ED5"/>
    <w:rsid w:val="007068A9"/>
    <w:rsid w:val="007114B5"/>
    <w:rsid w:val="007259CF"/>
    <w:rsid w:val="0072708B"/>
    <w:rsid w:val="00727DF1"/>
    <w:rsid w:val="00732F69"/>
    <w:rsid w:val="00742E16"/>
    <w:rsid w:val="007521F4"/>
    <w:rsid w:val="0076651F"/>
    <w:rsid w:val="00770E29"/>
    <w:rsid w:val="007829D5"/>
    <w:rsid w:val="007A02C8"/>
    <w:rsid w:val="007A3192"/>
    <w:rsid w:val="007B3650"/>
    <w:rsid w:val="007B69E1"/>
    <w:rsid w:val="007C054E"/>
    <w:rsid w:val="007C1BEB"/>
    <w:rsid w:val="007D21E3"/>
    <w:rsid w:val="007D3EA2"/>
    <w:rsid w:val="007F00FB"/>
    <w:rsid w:val="00802471"/>
    <w:rsid w:val="00806F1A"/>
    <w:rsid w:val="00807532"/>
    <w:rsid w:val="008101F6"/>
    <w:rsid w:val="008145DC"/>
    <w:rsid w:val="00821427"/>
    <w:rsid w:val="00833D28"/>
    <w:rsid w:val="008515B2"/>
    <w:rsid w:val="0085237C"/>
    <w:rsid w:val="00856914"/>
    <w:rsid w:val="008627D6"/>
    <w:rsid w:val="00862AE4"/>
    <w:rsid w:val="00863E35"/>
    <w:rsid w:val="00870149"/>
    <w:rsid w:val="008702A2"/>
    <w:rsid w:val="00872145"/>
    <w:rsid w:val="00883D5B"/>
    <w:rsid w:val="008849D6"/>
    <w:rsid w:val="008A3A14"/>
    <w:rsid w:val="008B065D"/>
    <w:rsid w:val="008B2473"/>
    <w:rsid w:val="008B3312"/>
    <w:rsid w:val="008B38ED"/>
    <w:rsid w:val="008C6781"/>
    <w:rsid w:val="008D08E5"/>
    <w:rsid w:val="008E1455"/>
    <w:rsid w:val="008E4C79"/>
    <w:rsid w:val="008F4D36"/>
    <w:rsid w:val="0090389A"/>
    <w:rsid w:val="009067C0"/>
    <w:rsid w:val="00910416"/>
    <w:rsid w:val="0092375A"/>
    <w:rsid w:val="00923FBC"/>
    <w:rsid w:val="00936E65"/>
    <w:rsid w:val="00937FC3"/>
    <w:rsid w:val="00950C53"/>
    <w:rsid w:val="009510BA"/>
    <w:rsid w:val="009636DA"/>
    <w:rsid w:val="009647D0"/>
    <w:rsid w:val="00966ED9"/>
    <w:rsid w:val="00974462"/>
    <w:rsid w:val="0098096B"/>
    <w:rsid w:val="00984AB2"/>
    <w:rsid w:val="009A220C"/>
    <w:rsid w:val="009A7D1B"/>
    <w:rsid w:val="009A7F9F"/>
    <w:rsid w:val="009B5FC7"/>
    <w:rsid w:val="009B6C6F"/>
    <w:rsid w:val="009C0648"/>
    <w:rsid w:val="009C1D66"/>
    <w:rsid w:val="009E79E3"/>
    <w:rsid w:val="009F00A7"/>
    <w:rsid w:val="009F0F4F"/>
    <w:rsid w:val="009F2A38"/>
    <w:rsid w:val="00A07A19"/>
    <w:rsid w:val="00A10339"/>
    <w:rsid w:val="00A16B41"/>
    <w:rsid w:val="00A253D9"/>
    <w:rsid w:val="00A2643B"/>
    <w:rsid w:val="00A26F82"/>
    <w:rsid w:val="00A333E5"/>
    <w:rsid w:val="00A46C28"/>
    <w:rsid w:val="00A54D64"/>
    <w:rsid w:val="00A56933"/>
    <w:rsid w:val="00A724E8"/>
    <w:rsid w:val="00A76C19"/>
    <w:rsid w:val="00A80E7C"/>
    <w:rsid w:val="00A85C08"/>
    <w:rsid w:val="00A977C8"/>
    <w:rsid w:val="00AA08E3"/>
    <w:rsid w:val="00AA34A8"/>
    <w:rsid w:val="00AB4E1D"/>
    <w:rsid w:val="00AB5734"/>
    <w:rsid w:val="00AD1526"/>
    <w:rsid w:val="00AD60AB"/>
    <w:rsid w:val="00AE1B53"/>
    <w:rsid w:val="00AE46C9"/>
    <w:rsid w:val="00AF270D"/>
    <w:rsid w:val="00B021DF"/>
    <w:rsid w:val="00B0598D"/>
    <w:rsid w:val="00B14F5A"/>
    <w:rsid w:val="00B15AB5"/>
    <w:rsid w:val="00B42244"/>
    <w:rsid w:val="00B5614A"/>
    <w:rsid w:val="00B622A0"/>
    <w:rsid w:val="00B65BDC"/>
    <w:rsid w:val="00B72476"/>
    <w:rsid w:val="00B73CAE"/>
    <w:rsid w:val="00B744DB"/>
    <w:rsid w:val="00B76BA5"/>
    <w:rsid w:val="00B77004"/>
    <w:rsid w:val="00BA10A9"/>
    <w:rsid w:val="00BA1BBA"/>
    <w:rsid w:val="00BA29D2"/>
    <w:rsid w:val="00BA2A11"/>
    <w:rsid w:val="00BB4A1E"/>
    <w:rsid w:val="00BD4EE7"/>
    <w:rsid w:val="00BD6A8F"/>
    <w:rsid w:val="00BE0D66"/>
    <w:rsid w:val="00BE2F65"/>
    <w:rsid w:val="00BF24BE"/>
    <w:rsid w:val="00C038FA"/>
    <w:rsid w:val="00C11270"/>
    <w:rsid w:val="00C23F7B"/>
    <w:rsid w:val="00C339ED"/>
    <w:rsid w:val="00C37904"/>
    <w:rsid w:val="00C410B2"/>
    <w:rsid w:val="00C51E74"/>
    <w:rsid w:val="00C5247F"/>
    <w:rsid w:val="00C550C2"/>
    <w:rsid w:val="00C55FFF"/>
    <w:rsid w:val="00C66735"/>
    <w:rsid w:val="00C7231C"/>
    <w:rsid w:val="00C7680F"/>
    <w:rsid w:val="00C91A06"/>
    <w:rsid w:val="00C9605F"/>
    <w:rsid w:val="00CB717C"/>
    <w:rsid w:val="00CC3541"/>
    <w:rsid w:val="00CD72A6"/>
    <w:rsid w:val="00CE6B2C"/>
    <w:rsid w:val="00CF750D"/>
    <w:rsid w:val="00D039E2"/>
    <w:rsid w:val="00D055B3"/>
    <w:rsid w:val="00D153BE"/>
    <w:rsid w:val="00D40F34"/>
    <w:rsid w:val="00D434AC"/>
    <w:rsid w:val="00D546C4"/>
    <w:rsid w:val="00D60133"/>
    <w:rsid w:val="00D713CB"/>
    <w:rsid w:val="00D73EB2"/>
    <w:rsid w:val="00D7429E"/>
    <w:rsid w:val="00D76D99"/>
    <w:rsid w:val="00D93C98"/>
    <w:rsid w:val="00DA6294"/>
    <w:rsid w:val="00DB466E"/>
    <w:rsid w:val="00DB4F27"/>
    <w:rsid w:val="00DC4B63"/>
    <w:rsid w:val="00DE66AA"/>
    <w:rsid w:val="00DE76B8"/>
    <w:rsid w:val="00DF1D80"/>
    <w:rsid w:val="00DF5B3C"/>
    <w:rsid w:val="00E125D5"/>
    <w:rsid w:val="00E31D72"/>
    <w:rsid w:val="00E51193"/>
    <w:rsid w:val="00E60621"/>
    <w:rsid w:val="00E63E03"/>
    <w:rsid w:val="00E66D61"/>
    <w:rsid w:val="00E76EA3"/>
    <w:rsid w:val="00E7773B"/>
    <w:rsid w:val="00E85295"/>
    <w:rsid w:val="00E85C67"/>
    <w:rsid w:val="00E90816"/>
    <w:rsid w:val="00E9718E"/>
    <w:rsid w:val="00EA485B"/>
    <w:rsid w:val="00EA517A"/>
    <w:rsid w:val="00EA6CF7"/>
    <w:rsid w:val="00EA79E1"/>
    <w:rsid w:val="00EB6DB9"/>
    <w:rsid w:val="00EC6A2F"/>
    <w:rsid w:val="00EC777F"/>
    <w:rsid w:val="00ED2F91"/>
    <w:rsid w:val="00EE033D"/>
    <w:rsid w:val="00EE3F5F"/>
    <w:rsid w:val="00EE45AF"/>
    <w:rsid w:val="00EE7F82"/>
    <w:rsid w:val="00F12FEA"/>
    <w:rsid w:val="00F1379E"/>
    <w:rsid w:val="00F23B9F"/>
    <w:rsid w:val="00F32D63"/>
    <w:rsid w:val="00F34EF7"/>
    <w:rsid w:val="00F45674"/>
    <w:rsid w:val="00F673D9"/>
    <w:rsid w:val="00F712FC"/>
    <w:rsid w:val="00F732AC"/>
    <w:rsid w:val="00F847BA"/>
    <w:rsid w:val="00F85415"/>
    <w:rsid w:val="00F918CD"/>
    <w:rsid w:val="00FB0174"/>
    <w:rsid w:val="00FB56A6"/>
    <w:rsid w:val="00FC2F5D"/>
    <w:rsid w:val="00FC41FB"/>
    <w:rsid w:val="00FE0654"/>
    <w:rsid w:val="00FE7C99"/>
    <w:rsid w:val="00FF000F"/>
    <w:rsid w:val="00FF0BAC"/>
    <w:rsid w:val="00FF0E61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1B9FA"/>
  <w15:docId w15:val="{A20D6C09-D3F9-4F47-A002-F7D59BE9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4F5A"/>
    <w:pPr>
      <w:numPr>
        <w:numId w:val="14"/>
      </w:numPr>
      <w:spacing w:before="120" w:after="120"/>
      <w:jc w:val="both"/>
      <w:outlineLvl w:val="0"/>
    </w:pPr>
    <w:rPr>
      <w:b/>
      <w:bCs/>
      <w:color w:val="5B9BD5" w:themeColor="accen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4C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E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4259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14F5A"/>
    <w:rPr>
      <w:b/>
      <w:bCs/>
      <w:color w:val="5B9BD5" w:themeColor="accen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E4C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117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6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E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63E35"/>
    <w:rPr>
      <w:rFonts w:eastAsiaTheme="minorEastAsia"/>
      <w:color w:val="5A5A5A" w:themeColor="text1" w:themeTint="A5"/>
      <w:spacing w:val="15"/>
    </w:rPr>
  </w:style>
  <w:style w:type="character" w:customStyle="1" w:styleId="Nagwek3Znak">
    <w:name w:val="Nagłówek 3 Znak"/>
    <w:basedOn w:val="Domylnaczcionkaakapitu"/>
    <w:link w:val="Nagwek3"/>
    <w:uiPriority w:val="9"/>
    <w:rsid w:val="00863E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2C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C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2C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C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C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CBA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B5614A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5614A"/>
    <w:rPr>
      <w:rFonts w:eastAsiaTheme="minorEastAsia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353E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353EDA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353ED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8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8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8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650"/>
  </w:style>
  <w:style w:type="paragraph" w:styleId="Stopka">
    <w:name w:val="footer"/>
    <w:basedOn w:val="Normalny"/>
    <w:link w:val="StopkaZnak"/>
    <w:uiPriority w:val="99"/>
    <w:unhideWhenUsed/>
    <w:rsid w:val="007B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650"/>
  </w:style>
  <w:style w:type="paragraph" w:styleId="Poprawka">
    <w:name w:val="Revision"/>
    <w:hidden/>
    <w:uiPriority w:val="99"/>
    <w:semiHidden/>
    <w:rsid w:val="00AB5734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C11270"/>
  </w:style>
  <w:style w:type="paragraph" w:styleId="Tytu">
    <w:name w:val="Title"/>
    <w:basedOn w:val="Normalny"/>
    <w:link w:val="TytuZnak"/>
    <w:uiPriority w:val="99"/>
    <w:qFormat/>
    <w:rsid w:val="008569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5691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D1CF-333E-4A7E-80C9-1A36137A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1911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Smolik Karolina</dc:creator>
  <cp:lastModifiedBy>Szadujkis Joanna</cp:lastModifiedBy>
  <cp:revision>12</cp:revision>
  <dcterms:created xsi:type="dcterms:W3CDTF">2024-01-30T12:20:00Z</dcterms:created>
  <dcterms:modified xsi:type="dcterms:W3CDTF">2024-02-05T10:25:00Z</dcterms:modified>
</cp:coreProperties>
</file>