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FF2FD" w14:textId="50024E32" w:rsidR="00FF7061" w:rsidRPr="00A56130" w:rsidRDefault="00FF7061" w:rsidP="006B5B79">
      <w:pPr>
        <w:pStyle w:val="Nagwek1"/>
        <w:spacing w:after="480" w:line="360" w:lineRule="auto"/>
        <w:rPr>
          <w:sz w:val="28"/>
          <w:szCs w:val="28"/>
        </w:rPr>
      </w:pPr>
      <w:r w:rsidRPr="00A56130">
        <w:rPr>
          <w:sz w:val="28"/>
          <w:szCs w:val="28"/>
        </w:rPr>
        <w:t>Minister Rodziny</w:t>
      </w:r>
      <w:r w:rsidR="0041344B" w:rsidRPr="00A56130">
        <w:rPr>
          <w:sz w:val="28"/>
          <w:szCs w:val="28"/>
        </w:rPr>
        <w:t xml:space="preserve"> i</w:t>
      </w:r>
      <w:r w:rsidRPr="00A56130">
        <w:rPr>
          <w:sz w:val="28"/>
          <w:szCs w:val="28"/>
        </w:rPr>
        <w:t xml:space="preserve"> Polityki Społecznej ogłasza </w:t>
      </w:r>
      <w:r w:rsidR="00980739" w:rsidRPr="00A56130">
        <w:rPr>
          <w:sz w:val="28"/>
          <w:szCs w:val="28"/>
        </w:rPr>
        <w:t xml:space="preserve">dodatkowy </w:t>
      </w:r>
      <w:r w:rsidRPr="00A56130">
        <w:rPr>
          <w:sz w:val="28"/>
          <w:szCs w:val="28"/>
        </w:rPr>
        <w:t>nabór wniosków w ramach Programu „</w:t>
      </w:r>
      <w:r w:rsidR="00870E12" w:rsidRPr="00A56130">
        <w:rPr>
          <w:sz w:val="28"/>
          <w:szCs w:val="28"/>
        </w:rPr>
        <w:t>Centra opiekuńczo-mieszkalne</w:t>
      </w:r>
      <w:r w:rsidRPr="00A56130">
        <w:rPr>
          <w:sz w:val="28"/>
          <w:szCs w:val="28"/>
        </w:rPr>
        <w:t xml:space="preserve">” </w:t>
      </w:r>
    </w:p>
    <w:p w14:paraId="3B49A954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szCs w:val="28"/>
        </w:rPr>
      </w:pPr>
      <w:r w:rsidRPr="00AB01D0">
        <w:rPr>
          <w:b/>
          <w:szCs w:val="28"/>
        </w:rPr>
        <w:t>Podstawa prawna Programu</w:t>
      </w:r>
    </w:p>
    <w:p w14:paraId="18969A54" w14:textId="27722916" w:rsidR="00222BB8" w:rsidRPr="009A0682" w:rsidRDefault="00222BB8" w:rsidP="006B5B79">
      <w:pPr>
        <w:spacing w:after="0" w:line="360" w:lineRule="auto"/>
        <w:ind w:right="-1"/>
        <w:rPr>
          <w:rFonts w:ascii="Calibri" w:hAnsi="Calibri" w:cs="Calibri"/>
          <w:sz w:val="24"/>
          <w:szCs w:val="24"/>
        </w:rPr>
      </w:pPr>
      <w:r w:rsidRPr="009A0682">
        <w:rPr>
          <w:rFonts w:ascii="Calibri" w:hAnsi="Calibri" w:cs="Calibri"/>
          <w:sz w:val="24"/>
          <w:szCs w:val="24"/>
        </w:rPr>
        <w:t>Minister Rodziny i Polityki Społecznej, zwany dalej „Minist</w:t>
      </w:r>
      <w:r w:rsidR="005F40F3">
        <w:rPr>
          <w:rFonts w:ascii="Calibri" w:hAnsi="Calibri" w:cs="Calibri"/>
          <w:sz w:val="24"/>
          <w:szCs w:val="24"/>
        </w:rPr>
        <w:t>rem</w:t>
      </w:r>
      <w:r w:rsidRPr="009A0682">
        <w:rPr>
          <w:rFonts w:ascii="Calibri" w:hAnsi="Calibri" w:cs="Calibri"/>
          <w:sz w:val="24"/>
          <w:szCs w:val="24"/>
        </w:rPr>
        <w:t xml:space="preserve">”, na podstawie </w:t>
      </w:r>
      <w:r w:rsidR="00350BCC">
        <w:rPr>
          <w:rFonts w:ascii="Calibri" w:hAnsi="Calibri" w:cs="Calibri"/>
          <w:sz w:val="24"/>
          <w:szCs w:val="24"/>
        </w:rPr>
        <w:t>art. 13</w:t>
      </w:r>
      <w:r w:rsidR="005F40F3" w:rsidRPr="0012612A">
        <w:rPr>
          <w:rFonts w:ascii="Calibri" w:hAnsi="Calibri" w:cs="Calibri"/>
          <w:sz w:val="24"/>
          <w:szCs w:val="24"/>
        </w:rPr>
        <w:t xml:space="preserve"> </w:t>
      </w:r>
      <w:r w:rsidR="005F40F3">
        <w:rPr>
          <w:rFonts w:ascii="Calibri" w:hAnsi="Calibri" w:cs="Calibri"/>
          <w:sz w:val="24"/>
          <w:szCs w:val="24"/>
        </w:rPr>
        <w:t xml:space="preserve">w zw. z </w:t>
      </w:r>
      <w:r w:rsidRPr="009A0682">
        <w:rPr>
          <w:rFonts w:ascii="Calibri" w:hAnsi="Calibri" w:cs="Calibri"/>
          <w:sz w:val="24"/>
          <w:szCs w:val="24"/>
        </w:rPr>
        <w:t>ar</w:t>
      </w:r>
      <w:r w:rsidR="00350BCC">
        <w:rPr>
          <w:rFonts w:ascii="Calibri" w:hAnsi="Calibri" w:cs="Calibri"/>
          <w:sz w:val="24"/>
          <w:szCs w:val="24"/>
        </w:rPr>
        <w:t xml:space="preserve">t. 7 ust. 5 </w:t>
      </w:r>
      <w:r w:rsidRPr="009A0682">
        <w:rPr>
          <w:rFonts w:ascii="Calibri" w:hAnsi="Calibri" w:cs="Calibri"/>
          <w:sz w:val="24"/>
          <w:szCs w:val="24"/>
        </w:rPr>
        <w:t>ustawy z dnia 23 października 2018 r. o Funduszu Solidarnościowym (Dz. U. z 2020 r. poz. 1787)</w:t>
      </w:r>
      <w:r w:rsidR="0055752F">
        <w:rPr>
          <w:rFonts w:ascii="Calibri" w:hAnsi="Calibri" w:cs="Calibri"/>
          <w:sz w:val="24"/>
          <w:szCs w:val="24"/>
        </w:rPr>
        <w:t xml:space="preserve">, </w:t>
      </w:r>
      <w:r w:rsidR="0055752F" w:rsidRPr="004F7991">
        <w:rPr>
          <w:rFonts w:cstheme="minorHAnsi"/>
          <w:sz w:val="24"/>
          <w:szCs w:val="24"/>
        </w:rPr>
        <w:t>zwanej dalej „ustawą o Funduszu”</w:t>
      </w:r>
      <w:r w:rsidR="0055752F">
        <w:rPr>
          <w:rFonts w:cstheme="minorHAnsi"/>
          <w:sz w:val="24"/>
          <w:szCs w:val="24"/>
        </w:rPr>
        <w:t xml:space="preserve">, </w:t>
      </w:r>
      <w:r w:rsidRPr="009A0682">
        <w:rPr>
          <w:rFonts w:ascii="Calibri" w:hAnsi="Calibri" w:cs="Calibri"/>
          <w:sz w:val="24"/>
          <w:szCs w:val="24"/>
        </w:rPr>
        <w:t>ogłasza nabór wniosków na realizację Programu pn. „Centra opiekuńczo-mieszkalne”</w:t>
      </w:r>
      <w:r w:rsidR="005F40F3">
        <w:rPr>
          <w:rFonts w:ascii="Calibri" w:hAnsi="Calibri" w:cs="Calibri"/>
          <w:sz w:val="24"/>
          <w:szCs w:val="24"/>
        </w:rPr>
        <w:t xml:space="preserve"> (ogłoszonego w maju 2021 r., z </w:t>
      </w:r>
      <w:proofErr w:type="spellStart"/>
      <w:r w:rsidR="005F40F3">
        <w:rPr>
          <w:rFonts w:ascii="Calibri" w:hAnsi="Calibri" w:cs="Calibri"/>
          <w:sz w:val="24"/>
          <w:szCs w:val="24"/>
        </w:rPr>
        <w:t>późn</w:t>
      </w:r>
      <w:proofErr w:type="spellEnd"/>
      <w:r w:rsidR="005F40F3">
        <w:rPr>
          <w:rFonts w:ascii="Calibri" w:hAnsi="Calibri" w:cs="Calibri"/>
          <w:sz w:val="24"/>
          <w:szCs w:val="24"/>
        </w:rPr>
        <w:t xml:space="preserve">. zm.), </w:t>
      </w:r>
      <w:r w:rsidRPr="009A0682">
        <w:rPr>
          <w:rFonts w:ascii="Calibri" w:hAnsi="Calibri" w:cs="Calibri"/>
          <w:sz w:val="24"/>
          <w:szCs w:val="24"/>
        </w:rPr>
        <w:t xml:space="preserve">zwany dalej „Programem”. </w:t>
      </w:r>
    </w:p>
    <w:p w14:paraId="11024A4F" w14:textId="77777777" w:rsidR="00222BB8" w:rsidRDefault="00222BB8" w:rsidP="006B5B79">
      <w:pPr>
        <w:spacing w:after="0" w:line="360" w:lineRule="auto"/>
        <w:rPr>
          <w:rFonts w:cstheme="minorHAnsi"/>
          <w:sz w:val="24"/>
        </w:rPr>
      </w:pPr>
    </w:p>
    <w:p w14:paraId="358AD57D" w14:textId="495EFD7D" w:rsidR="00B5453E" w:rsidRDefault="00184D05" w:rsidP="006B5B79">
      <w:pPr>
        <w:spacing w:after="0" w:line="360" w:lineRule="auto"/>
        <w:rPr>
          <w:b/>
          <w:sz w:val="24"/>
          <w:szCs w:val="24"/>
        </w:rPr>
      </w:pPr>
      <w:r w:rsidRPr="004F7991">
        <w:rPr>
          <w:rFonts w:cstheme="minorHAnsi"/>
          <w:b/>
          <w:sz w:val="24"/>
        </w:rPr>
        <w:t xml:space="preserve">Na realizację </w:t>
      </w:r>
      <w:r w:rsidR="00896642">
        <w:rPr>
          <w:rFonts w:cstheme="minorHAnsi"/>
          <w:b/>
          <w:sz w:val="24"/>
        </w:rPr>
        <w:t xml:space="preserve">dodatkowego </w:t>
      </w:r>
      <w:r w:rsidRPr="004F7991">
        <w:rPr>
          <w:rFonts w:cstheme="minorHAnsi"/>
          <w:b/>
          <w:sz w:val="24"/>
        </w:rPr>
        <w:t xml:space="preserve">naboru w ramach Programu Minister przeznaczy </w:t>
      </w:r>
      <w:r w:rsidR="00896642">
        <w:rPr>
          <w:rFonts w:cstheme="minorHAnsi"/>
          <w:b/>
          <w:sz w:val="24"/>
        </w:rPr>
        <w:t xml:space="preserve">corocznie </w:t>
      </w:r>
      <w:r w:rsidR="00B5453E">
        <w:rPr>
          <w:rFonts w:cstheme="minorHAnsi"/>
          <w:b/>
          <w:sz w:val="24"/>
        </w:rPr>
        <w:t>kwot</w:t>
      </w:r>
      <w:r w:rsidR="00222BB8">
        <w:rPr>
          <w:rFonts w:cstheme="minorHAnsi"/>
          <w:b/>
          <w:sz w:val="24"/>
        </w:rPr>
        <w:t xml:space="preserve">ę </w:t>
      </w:r>
      <w:r w:rsidR="00896642">
        <w:rPr>
          <w:rFonts w:cstheme="minorHAnsi"/>
          <w:b/>
          <w:sz w:val="24"/>
        </w:rPr>
        <w:t>30 mln zł w latach 2022-2024.</w:t>
      </w:r>
      <w:r w:rsidR="00724381">
        <w:rPr>
          <w:rFonts w:cstheme="minorHAnsi"/>
          <w:b/>
          <w:sz w:val="24"/>
        </w:rPr>
        <w:t xml:space="preserve"> </w:t>
      </w:r>
      <w:r w:rsidR="00B5453E">
        <w:rPr>
          <w:rFonts w:cstheme="minorHAnsi"/>
          <w:b/>
          <w:sz w:val="24"/>
        </w:rPr>
        <w:t xml:space="preserve"> </w:t>
      </w:r>
    </w:p>
    <w:p w14:paraId="23789D4D" w14:textId="52092BCA" w:rsidR="0043006D" w:rsidRPr="00B5453E" w:rsidRDefault="00896642" w:rsidP="006B5B7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Budżet Programu będzie wynosił w latach: 2022 r. – 105 mln zł, 2023 r. – 105 mln zł, 2024 r. – 105 mln zł</w:t>
      </w:r>
      <w:r w:rsidR="0022228B">
        <w:rPr>
          <w:b/>
          <w:sz w:val="24"/>
          <w:szCs w:val="24"/>
        </w:rPr>
        <w:t>.</w:t>
      </w:r>
    </w:p>
    <w:p w14:paraId="3D51C5AD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szCs w:val="28"/>
        </w:rPr>
      </w:pPr>
      <w:r w:rsidRPr="00AB01D0">
        <w:rPr>
          <w:b/>
          <w:szCs w:val="28"/>
        </w:rPr>
        <w:t>Cele Programu</w:t>
      </w:r>
    </w:p>
    <w:p w14:paraId="3A28C259" w14:textId="02FBEBB3" w:rsidR="00971165" w:rsidRPr="004A4F7F" w:rsidRDefault="00183EDA" w:rsidP="006B5B79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6B5B79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13B5F6B3" w:rsidR="00AD1C5F" w:rsidRPr="004A4F7F" w:rsidRDefault="00375FC0" w:rsidP="006B5B79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55752F">
        <w:rPr>
          <w:rFonts w:cstheme="minorHAnsi"/>
          <w:sz w:val="24"/>
          <w:szCs w:val="24"/>
        </w:rPr>
        <w:t>, zwanego dalej „Funduszem”</w:t>
      </w:r>
      <w:r w:rsidR="004910C0" w:rsidRPr="004F7991">
        <w:rPr>
          <w:rFonts w:cstheme="minorHAnsi"/>
          <w:sz w:val="24"/>
          <w:szCs w:val="24"/>
        </w:rPr>
        <w:t>. Zgodnie z art. 1 ustawy o </w:t>
      </w:r>
      <w:r w:rsidR="008D39E7" w:rsidRPr="004F7991">
        <w:rPr>
          <w:rFonts w:cstheme="minorHAnsi"/>
          <w:sz w:val="24"/>
          <w:szCs w:val="24"/>
        </w:rPr>
        <w:t>Fundusz</w:t>
      </w:r>
      <w:r w:rsidR="0055752F">
        <w:rPr>
          <w:rFonts w:cstheme="minorHAnsi"/>
          <w:sz w:val="24"/>
          <w:szCs w:val="24"/>
        </w:rPr>
        <w:t xml:space="preserve">u </w:t>
      </w:r>
      <w:r w:rsidR="004910C0" w:rsidRPr="004F7991">
        <w:rPr>
          <w:rFonts w:cstheme="minorHAnsi"/>
          <w:sz w:val="24"/>
          <w:szCs w:val="24"/>
        </w:rPr>
        <w:t>celem Funduszu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Podmioty uprawnione do składania wniosków</w:t>
      </w:r>
    </w:p>
    <w:p w14:paraId="21AE3F98" w14:textId="1C66AA26" w:rsidR="003C6F71" w:rsidRPr="004F7991" w:rsidRDefault="003C6F71" w:rsidP="006B5B79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6B5B79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Rodzaj zadań</w:t>
      </w:r>
    </w:p>
    <w:p w14:paraId="4CC159C9" w14:textId="77777777" w:rsidR="00D222EE" w:rsidRPr="004F7991" w:rsidRDefault="00792BFA" w:rsidP="006B5B7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515BB594" w:rsidR="00592713" w:rsidRPr="004F7991" w:rsidRDefault="00592713" w:rsidP="006B5B79">
      <w:pPr>
        <w:pStyle w:val="Akapitzlist"/>
        <w:numPr>
          <w:ilvl w:val="0"/>
          <w:numId w:val="4"/>
        </w:numPr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 xml:space="preserve">z dnia 30 listopada 1995 r. o pomocy państwa w spłacie niektórych kredytów mieszkaniowych, udzielaniu premii gwarancyjnych oraz refundacji bankom wypłaconych premii gwarancyjnych (Dz. U. z </w:t>
      </w:r>
      <w:r w:rsidR="00106583">
        <w:rPr>
          <w:rFonts w:cstheme="minorHAnsi"/>
          <w:sz w:val="24"/>
          <w:szCs w:val="24"/>
        </w:rPr>
        <w:t>2021</w:t>
      </w:r>
      <w:r w:rsidR="00106583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 xml:space="preserve">r. poz. </w:t>
      </w:r>
      <w:r w:rsidR="00106583">
        <w:rPr>
          <w:rFonts w:cstheme="minorHAnsi"/>
          <w:sz w:val="24"/>
          <w:szCs w:val="24"/>
        </w:rPr>
        <w:t>1286</w:t>
      </w:r>
      <w:r w:rsidRPr="004F7991">
        <w:rPr>
          <w:rFonts w:cstheme="minorHAnsi"/>
          <w:sz w:val="24"/>
          <w:szCs w:val="24"/>
        </w:rPr>
        <w:t>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6B5B7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lastRenderedPageBreak/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6B5B79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iczba osób z orzeczeniem o znacznym stopniu niepełnosprawności lub orzeczeniem 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6B5B79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6B5B79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6B5B79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6B5B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6B5B79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6B5B79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6B5B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6B5B79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6B5B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6B5B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6B5B79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6B5B79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</w:t>
      </w:r>
      <w:r w:rsidRPr="004F7991">
        <w:rPr>
          <w:rFonts w:cstheme="minorHAnsi"/>
          <w:sz w:val="24"/>
          <w:szCs w:val="24"/>
        </w:rPr>
        <w:lastRenderedPageBreak/>
        <w:t>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6B5B7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6B5B79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6B5B79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szCs w:val="28"/>
        </w:rPr>
      </w:pPr>
      <w:bookmarkStart w:id="0" w:name="_Toc7524358"/>
      <w:bookmarkStart w:id="1" w:name="_Toc7524508"/>
      <w:bookmarkStart w:id="2" w:name="_Toc8308044"/>
      <w:bookmarkStart w:id="3" w:name="_Toc40197034"/>
      <w:bookmarkStart w:id="4" w:name="_Toc69312755"/>
      <w:r w:rsidRPr="00AB01D0">
        <w:rPr>
          <w:b/>
          <w:szCs w:val="28"/>
        </w:rPr>
        <w:t>Tryb przystąpienia do Programu</w:t>
      </w:r>
      <w:bookmarkEnd w:id="0"/>
      <w:bookmarkEnd w:id="1"/>
      <w:bookmarkEnd w:id="2"/>
      <w:bookmarkEnd w:id="3"/>
      <w:bookmarkEnd w:id="4"/>
    </w:p>
    <w:p w14:paraId="1FA3B273" w14:textId="205CFAF4" w:rsidR="00F40181" w:rsidRPr="004F7991" w:rsidRDefault="00F40181" w:rsidP="006B5B7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</w:t>
      </w:r>
      <w:r w:rsidR="001711C8">
        <w:rPr>
          <w:rFonts w:cstheme="minorHAnsi"/>
          <w:sz w:val="24"/>
        </w:rPr>
        <w:t>3</w:t>
      </w:r>
      <w:r w:rsidRPr="004F7991">
        <w:rPr>
          <w:rFonts w:cstheme="minorHAnsi"/>
          <w:sz w:val="24"/>
        </w:rPr>
        <w:t xml:space="preserve"> </w:t>
      </w:r>
      <w:r w:rsidR="00106583">
        <w:rPr>
          <w:rFonts w:cstheme="minorHAnsi"/>
          <w:sz w:val="24"/>
        </w:rPr>
        <w:t>ustawy o Funduszu.</w:t>
      </w:r>
      <w:r w:rsidRPr="004F7991">
        <w:rPr>
          <w:rFonts w:cstheme="minorHAnsi"/>
          <w:sz w:val="24"/>
        </w:rPr>
        <w:t xml:space="preserve"> </w:t>
      </w:r>
    </w:p>
    <w:p w14:paraId="6601AC5C" w14:textId="6CC71B03" w:rsidR="00F40181" w:rsidRPr="004F7991" w:rsidRDefault="00F40181" w:rsidP="006B5B79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2A141DB0" w:rsidR="00F40181" w:rsidRPr="004F7991" w:rsidRDefault="00F40181" w:rsidP="006B5B7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55752F">
        <w:rPr>
          <w:rFonts w:eastAsia="Times New Roman" w:cstheme="minorHAnsi"/>
          <w:sz w:val="24"/>
          <w:szCs w:val="24"/>
          <w:lang w:eastAsia="pl-PL"/>
        </w:rPr>
        <w:t>;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60C3A182" w:rsidR="00FC54C1" w:rsidRPr="004F7991" w:rsidRDefault="00F40181" w:rsidP="006B5B7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, które skorzystają z usług Centrum </w:t>
      </w:r>
    </w:p>
    <w:p w14:paraId="0FDD5808" w14:textId="4C17D763" w:rsidR="00F40181" w:rsidRPr="004F7991" w:rsidRDefault="0055752F" w:rsidP="006B5B79">
      <w:pPr>
        <w:widowControl w:val="0"/>
        <w:autoSpaceDE w:val="0"/>
        <w:autoSpaceDN w:val="0"/>
        <w:adjustRightInd w:val="0"/>
        <w:spacing w:after="0" w:line="360" w:lineRule="auto"/>
        <w:ind w:left="284"/>
        <w:rPr>
          <w:rFonts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="00F40181" w:rsidRPr="004F7991">
        <w:rPr>
          <w:rFonts w:eastAsia="Times New Roman" w:cstheme="minorHAnsi"/>
          <w:sz w:val="24"/>
          <w:szCs w:val="24"/>
          <w:lang w:eastAsia="pl-PL"/>
        </w:rPr>
        <w:t xml:space="preserve"> z załączonym szczegółowym uzasadnieniem potrzeb gminy/powiatu w zakresie zorganizowania takiej formy pobytu. </w:t>
      </w:r>
    </w:p>
    <w:p w14:paraId="3986E593" w14:textId="3C1518B5" w:rsidR="00F40181" w:rsidRPr="004F7991" w:rsidRDefault="00F40181" w:rsidP="006B5B7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</w:r>
      <w:r w:rsidR="00EE0E05">
        <w:rPr>
          <w:rFonts w:cstheme="minorHAnsi"/>
          <w:sz w:val="24"/>
          <w:szCs w:val="24"/>
          <w:lang w:eastAsia="pl-PL"/>
        </w:rPr>
        <w:lastRenderedPageBreak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4FD56775" w:rsidR="000E7980" w:rsidRPr="0090151C" w:rsidRDefault="00F40181" w:rsidP="006B5B7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Kwota przyznanych środków Funduszu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6B5B79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Wymagana dokumentacja</w:t>
      </w:r>
    </w:p>
    <w:p w14:paraId="27C7EBF5" w14:textId="77777777" w:rsidR="00231B0A" w:rsidRPr="004F7991" w:rsidRDefault="00F03B90" w:rsidP="006B5B7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</w:t>
      </w:r>
      <w:proofErr w:type="spellStart"/>
      <w:r w:rsidRPr="004F7991">
        <w:rPr>
          <w:rFonts w:asciiTheme="minorHAnsi" w:hAnsiTheme="minorHAnsi" w:cstheme="minorHAnsi"/>
          <w:sz w:val="24"/>
          <w:szCs w:val="24"/>
        </w:rPr>
        <w:t>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</w:t>
      </w:r>
      <w:proofErr w:type="spellEnd"/>
      <w:r w:rsidRPr="004F7991">
        <w:rPr>
          <w:rFonts w:asciiTheme="minorHAnsi" w:hAnsiTheme="minorHAnsi" w:cstheme="minorHAnsi"/>
          <w:sz w:val="24"/>
          <w:szCs w:val="24"/>
        </w:rPr>
        <w:t xml:space="preserve">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6B5B79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0B8896DF" w:rsidR="00231B0A" w:rsidRPr="004F7991" w:rsidRDefault="00942440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F95664">
        <w:rPr>
          <w:rFonts w:asciiTheme="minorHAnsi" w:hAnsiTheme="minorHAnsi" w:cstheme="minorHAnsi"/>
          <w:sz w:val="24"/>
          <w:szCs w:val="24"/>
          <w:lang w:val="pl-PL"/>
        </w:rPr>
        <w:t xml:space="preserve">, z </w:t>
      </w:r>
      <w:proofErr w:type="spellStart"/>
      <w:r w:rsidR="00F95664"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 w:rsidR="00F95664">
        <w:rPr>
          <w:rFonts w:asciiTheme="minorHAnsi" w:hAnsiTheme="minorHAnsi" w:cstheme="minorHAnsi"/>
          <w:sz w:val="24"/>
          <w:szCs w:val="24"/>
          <w:lang w:val="pl-PL"/>
        </w:rPr>
        <w:t>. zm.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6B5B79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lastRenderedPageBreak/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6B5B79">
      <w:pPr>
        <w:pStyle w:val="Nagwek2"/>
        <w:numPr>
          <w:ilvl w:val="0"/>
          <w:numId w:val="38"/>
        </w:numPr>
        <w:spacing w:before="360" w:after="120" w:line="360" w:lineRule="auto"/>
        <w:ind w:left="635" w:hanging="295"/>
        <w:rPr>
          <w:b/>
          <w:szCs w:val="28"/>
        </w:rPr>
      </w:pPr>
      <w:r w:rsidRPr="00AB01D0">
        <w:rPr>
          <w:b/>
          <w:szCs w:val="28"/>
        </w:rPr>
        <w:t xml:space="preserve">Kryteria </w:t>
      </w:r>
      <w:r w:rsidR="00184680" w:rsidRPr="00AB01D0">
        <w:rPr>
          <w:b/>
          <w:szCs w:val="28"/>
        </w:rPr>
        <w:t>oceny wniosków</w:t>
      </w:r>
    </w:p>
    <w:p w14:paraId="5C57CA05" w14:textId="77777777" w:rsidR="00803964" w:rsidRPr="004F7991" w:rsidRDefault="00803964" w:rsidP="006B5B7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6B5B7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28808416" w14:textId="77777777" w:rsidR="00803964" w:rsidRPr="004F7991" w:rsidRDefault="00803964" w:rsidP="006B5B7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7174716D" w14:textId="77777777" w:rsidR="00CF43BE" w:rsidRPr="00CF43BE" w:rsidRDefault="00803964" w:rsidP="006B5B79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>zakwalifikowan</w:t>
      </w:r>
      <w:r w:rsidR="005217D1" w:rsidRPr="00CF43BE">
        <w:rPr>
          <w:rFonts w:cstheme="minorHAnsi"/>
          <w:b/>
          <w:sz w:val="24"/>
          <w:szCs w:val="24"/>
        </w:rPr>
        <w:t>y</w:t>
      </w:r>
      <w:r w:rsidRPr="00CF43BE">
        <w:rPr>
          <w:rFonts w:cstheme="minorHAnsi"/>
          <w:b/>
          <w:sz w:val="24"/>
          <w:szCs w:val="24"/>
        </w:rPr>
        <w:t xml:space="preserve"> do oceny merytorycznej</w:t>
      </w:r>
      <w:r w:rsidRPr="00CF43BE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CF43BE">
        <w:rPr>
          <w:rFonts w:cstheme="minorHAnsi"/>
          <w:sz w:val="24"/>
          <w:szCs w:val="24"/>
        </w:rPr>
        <w:t>;</w:t>
      </w:r>
      <w:r w:rsidRPr="00CF43BE">
        <w:rPr>
          <w:rFonts w:cstheme="minorHAnsi"/>
          <w:sz w:val="24"/>
          <w:szCs w:val="24"/>
        </w:rPr>
        <w:t xml:space="preserve"> </w:t>
      </w:r>
    </w:p>
    <w:p w14:paraId="56ACEF94" w14:textId="21147EC2" w:rsidR="00CF43BE" w:rsidRPr="004E7E1B" w:rsidRDefault="00803964" w:rsidP="006B5B79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4E7E1B">
        <w:rPr>
          <w:rFonts w:cstheme="minorHAnsi"/>
          <w:b/>
          <w:sz w:val="24"/>
          <w:szCs w:val="24"/>
        </w:rPr>
        <w:t>odrzucon</w:t>
      </w:r>
      <w:r w:rsidR="005217D1" w:rsidRPr="004E7E1B">
        <w:rPr>
          <w:rFonts w:cstheme="minorHAnsi"/>
          <w:b/>
          <w:sz w:val="24"/>
          <w:szCs w:val="24"/>
        </w:rPr>
        <w:t>y</w:t>
      </w:r>
      <w:r w:rsidRPr="004E7E1B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CF43BE" w:rsidRPr="004E7E1B">
        <w:rPr>
          <w:rFonts w:cstheme="minorHAnsi"/>
          <w:sz w:val="24"/>
          <w:szCs w:val="24"/>
        </w:rPr>
        <w:t xml:space="preserve"> </w:t>
      </w:r>
      <w:r w:rsidR="0022228B">
        <w:rPr>
          <w:sz w:val="24"/>
          <w:szCs w:val="24"/>
        </w:rPr>
        <w:t>oraz</w:t>
      </w:r>
      <w:r w:rsidR="00CF43BE" w:rsidRPr="004E7E1B">
        <w:rPr>
          <w:sz w:val="24"/>
          <w:szCs w:val="24"/>
        </w:rPr>
        <w:t xml:space="preserve"> ich nieuzupełnienia w </w:t>
      </w:r>
      <w:r w:rsidR="004E7E1B" w:rsidRPr="004E7E1B">
        <w:rPr>
          <w:sz w:val="24"/>
          <w:szCs w:val="24"/>
        </w:rPr>
        <w:t xml:space="preserve">wyznaczonym przez wojewodę </w:t>
      </w:r>
      <w:r w:rsidR="00CF43BE" w:rsidRPr="004E7E1B">
        <w:rPr>
          <w:sz w:val="24"/>
          <w:szCs w:val="24"/>
        </w:rPr>
        <w:t>terminie.</w:t>
      </w:r>
    </w:p>
    <w:p w14:paraId="0247E184" w14:textId="2D7315C2" w:rsidR="004E7E1B" w:rsidRPr="009A0682" w:rsidRDefault="004E7E1B" w:rsidP="006B5B79">
      <w:pPr>
        <w:spacing w:after="0" w:line="360" w:lineRule="auto"/>
        <w:jc w:val="both"/>
        <w:rPr>
          <w:sz w:val="24"/>
          <w:szCs w:val="24"/>
        </w:rPr>
      </w:pPr>
      <w:r w:rsidRPr="009A0682">
        <w:rPr>
          <w:sz w:val="24"/>
          <w:szCs w:val="24"/>
        </w:rPr>
        <w:t xml:space="preserve">Błędne uzupełnienie </w:t>
      </w:r>
      <w:r w:rsidR="00E26192" w:rsidRPr="009A0682">
        <w:rPr>
          <w:sz w:val="24"/>
          <w:szCs w:val="24"/>
        </w:rPr>
        <w:t xml:space="preserve">wniosku </w:t>
      </w:r>
      <w:r w:rsidRPr="009A0682">
        <w:rPr>
          <w:sz w:val="24"/>
          <w:szCs w:val="24"/>
        </w:rPr>
        <w:t>będzie skutkować odrzuceniem wniosku.</w:t>
      </w:r>
    </w:p>
    <w:p w14:paraId="66868CE1" w14:textId="77777777" w:rsidR="00803964" w:rsidRPr="00CF43BE" w:rsidRDefault="00803964" w:rsidP="006B5B79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CF43BE">
        <w:rPr>
          <w:rFonts w:cstheme="minorHAnsi"/>
          <w:b/>
          <w:sz w:val="24"/>
          <w:szCs w:val="24"/>
        </w:rPr>
        <w:t xml:space="preserve">wnioski </w:t>
      </w:r>
      <w:r w:rsidRPr="00CF43BE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6C8620AB" w:rsidR="00803964" w:rsidRPr="004F7991" w:rsidRDefault="00803964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6B5B79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1F238AF1" w:rsidR="00803964" w:rsidRPr="004F7991" w:rsidRDefault="003B50CC" w:rsidP="006B5B79">
      <w:pPr>
        <w:spacing w:after="0" w:line="360" w:lineRule="auto"/>
        <w:ind w:firstLine="284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55752F">
        <w:rPr>
          <w:rFonts w:cstheme="minorHAnsi"/>
          <w:color w:val="000000" w:themeColor="text1"/>
          <w:sz w:val="24"/>
          <w:szCs w:val="24"/>
        </w:rPr>
        <w:t xml:space="preserve">o Funduszu,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6B5B7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6B5B7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6B5B79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6B5B79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44872B07" w:rsidR="00740FF8" w:rsidRPr="004F7991" w:rsidRDefault="003B50CC" w:rsidP="006B5B79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75CD509F" w:rsidR="00803964" w:rsidRPr="00671FFF" w:rsidRDefault="003B50CC" w:rsidP="006B5B79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5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885D1F">
        <w:rPr>
          <w:rFonts w:cstheme="minorHAnsi"/>
          <w:color w:val="000000" w:themeColor="text1"/>
          <w:sz w:val="24"/>
          <w:szCs w:val="24"/>
        </w:rPr>
        <w:t>yteriów, o których mowa w ust. 5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</w:t>
      </w:r>
      <w:r w:rsidR="00521ED9">
        <w:rPr>
          <w:rFonts w:cstheme="minorHAnsi"/>
          <w:color w:val="000000" w:themeColor="text1"/>
          <w:sz w:val="24"/>
          <w:szCs w:val="24"/>
        </w:rPr>
        <w:t xml:space="preserve"> w </w:t>
      </w:r>
      <w:r>
        <w:rPr>
          <w:rFonts w:cstheme="minorHAnsi"/>
          <w:color w:val="000000" w:themeColor="text1"/>
          <w:sz w:val="24"/>
          <w:szCs w:val="24"/>
        </w:rPr>
        <w:t>5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70D9BE56" w:rsidR="00803964" w:rsidRPr="009A0682" w:rsidRDefault="0080396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Maksymalna liczba punktów, </w:t>
      </w:r>
      <w:r w:rsidR="004D0D19" w:rsidRPr="009A0682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9A0682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Pr="009A0682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Pr="009A0682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3AF0F4C3" w:rsidR="00AB0F34" w:rsidRPr="009A0682" w:rsidRDefault="00AB0F3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Wniosek </w:t>
      </w:r>
      <w:r w:rsidRPr="009A0682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jeżeli </w:t>
      </w:r>
      <w:r w:rsidRPr="009A0682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 w:rsidRPr="009A0682">
        <w:rPr>
          <w:rFonts w:cstheme="minorHAnsi"/>
          <w:color w:val="000000"/>
          <w:sz w:val="24"/>
          <w:szCs w:val="24"/>
        </w:rPr>
        <w:t xml:space="preserve"> (tj. 18 pkt)</w:t>
      </w:r>
      <w:r w:rsidRPr="009A0682">
        <w:rPr>
          <w:rFonts w:cstheme="minorHAnsi"/>
          <w:color w:val="000000"/>
          <w:sz w:val="24"/>
          <w:szCs w:val="24"/>
        </w:rPr>
        <w:t>.</w:t>
      </w:r>
    </w:p>
    <w:p w14:paraId="163D3138" w14:textId="48EAB4BB" w:rsidR="00AB0F34" w:rsidRPr="009A0682" w:rsidRDefault="00AB0F34" w:rsidP="006B5B79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 xml:space="preserve">Wnioski ocenione pozytywnie pod względem merytorycznym trafiają na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9A0682">
        <w:rPr>
          <w:rFonts w:cstheme="minorHAnsi"/>
          <w:color w:val="000000"/>
          <w:sz w:val="24"/>
          <w:szCs w:val="24"/>
        </w:rPr>
        <w:t>rekomendowanych wniosków</w:t>
      </w:r>
      <w:r w:rsidR="00F005F2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są </w:t>
      </w:r>
      <w:r w:rsidRPr="009A0682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7E07507" w:rsidR="00F005F2" w:rsidRPr="009A0682" w:rsidRDefault="00EE04B5" w:rsidP="006B5B79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>Minister</w:t>
      </w:r>
      <w:r w:rsidR="00521ED9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>weryfikuję</w:t>
      </w:r>
      <w:r w:rsidR="00F66FA9" w:rsidRPr="009A0682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Pr="009A0682">
        <w:rPr>
          <w:rFonts w:cstheme="minorHAnsi"/>
          <w:color w:val="000000"/>
          <w:sz w:val="24"/>
          <w:szCs w:val="24"/>
        </w:rPr>
        <w:t>rekomendowanych wniosków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 </w:t>
      </w:r>
      <w:r w:rsidR="002B3489" w:rsidRPr="009A0682">
        <w:rPr>
          <w:rFonts w:cstheme="minorHAnsi"/>
          <w:color w:val="000000"/>
          <w:sz w:val="24"/>
          <w:szCs w:val="24"/>
        </w:rPr>
        <w:t xml:space="preserve">do </w:t>
      </w:r>
      <w:r w:rsidRPr="009A0682">
        <w:rPr>
          <w:rFonts w:cstheme="minorHAnsi"/>
          <w:color w:val="000000"/>
          <w:sz w:val="24"/>
          <w:szCs w:val="24"/>
        </w:rPr>
        <w:t xml:space="preserve">wysokości limitu środków finansowych przeznaczonych na organizowany nabór wniosków. </w:t>
      </w:r>
    </w:p>
    <w:p w14:paraId="69FFB67E" w14:textId="0DACEC67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692" w:hanging="295"/>
        <w:rPr>
          <w:b/>
          <w:szCs w:val="28"/>
        </w:rPr>
      </w:pPr>
      <w:r w:rsidRPr="00AB01D0">
        <w:rPr>
          <w:b/>
          <w:szCs w:val="28"/>
        </w:rPr>
        <w:t>Warunki przekazania środków finansowych z Programu</w:t>
      </w:r>
    </w:p>
    <w:p w14:paraId="1208F736" w14:textId="6580235C" w:rsidR="00FF7061" w:rsidRPr="004F7991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28F67A6A" w:rsidR="00FF7061" w:rsidRPr="004F7991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Funduszu.</w:t>
      </w:r>
    </w:p>
    <w:p w14:paraId="5D6871A0" w14:textId="3DF5DC92" w:rsidR="00FF7061" w:rsidRPr="00AB01D0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78" w:hanging="295"/>
        <w:rPr>
          <w:b/>
          <w:szCs w:val="28"/>
        </w:rPr>
      </w:pPr>
      <w:r w:rsidRPr="00AB01D0">
        <w:rPr>
          <w:b/>
          <w:szCs w:val="28"/>
        </w:rPr>
        <w:t>Termin i warunki realizacji zadania</w:t>
      </w:r>
    </w:p>
    <w:p w14:paraId="0ADBF366" w14:textId="6E91C781" w:rsidR="00555CFC" w:rsidRPr="004F7991" w:rsidRDefault="00555CFC" w:rsidP="006B5B7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6B5B7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11" w:hanging="284"/>
        <w:rPr>
          <w:b/>
          <w:szCs w:val="28"/>
        </w:rPr>
      </w:pPr>
      <w:r w:rsidRPr="00A45C25">
        <w:rPr>
          <w:b/>
          <w:szCs w:val="28"/>
        </w:rPr>
        <w:t>Terminy naboru wniosków</w:t>
      </w:r>
    </w:p>
    <w:p w14:paraId="5D292A99" w14:textId="55DE83DC" w:rsidR="0013728C" w:rsidRDefault="00FF7061" w:rsidP="006B5B79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</w:t>
      </w:r>
      <w:r w:rsidR="0013728C">
        <w:rPr>
          <w:rFonts w:cstheme="minorHAnsi"/>
          <w:sz w:val="24"/>
          <w:szCs w:val="24"/>
        </w:rPr>
        <w:t>:</w:t>
      </w:r>
      <w:r w:rsidRPr="004F7991">
        <w:rPr>
          <w:rFonts w:cstheme="minorHAnsi"/>
          <w:sz w:val="24"/>
          <w:szCs w:val="24"/>
        </w:rPr>
        <w:t xml:space="preserve"> </w:t>
      </w:r>
    </w:p>
    <w:p w14:paraId="5393CA3B" w14:textId="2B228786" w:rsidR="00991BB8" w:rsidRPr="009A0682" w:rsidRDefault="00446C51" w:rsidP="006B5B79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>w zakresie Modułu I ‒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FF7061" w:rsidRPr="009A0682">
        <w:rPr>
          <w:rFonts w:cstheme="minorHAnsi"/>
          <w:b/>
          <w:sz w:val="24"/>
          <w:szCs w:val="24"/>
        </w:rPr>
        <w:t xml:space="preserve">w terminie </w:t>
      </w:r>
      <w:r w:rsidR="005A01B6" w:rsidRPr="009A0682">
        <w:rPr>
          <w:rFonts w:cstheme="minorHAnsi"/>
          <w:b/>
          <w:sz w:val="24"/>
          <w:szCs w:val="24"/>
        </w:rPr>
        <w:t xml:space="preserve">od </w:t>
      </w:r>
      <w:r w:rsidR="00143015" w:rsidRPr="009A0682">
        <w:rPr>
          <w:rFonts w:cstheme="minorHAnsi"/>
          <w:b/>
          <w:sz w:val="24"/>
          <w:szCs w:val="24"/>
        </w:rPr>
        <w:t>dn</w:t>
      </w:r>
      <w:r w:rsidR="00143015">
        <w:rPr>
          <w:rFonts w:cstheme="minorHAnsi"/>
          <w:b/>
          <w:sz w:val="24"/>
          <w:szCs w:val="24"/>
        </w:rPr>
        <w:t>ia 11</w:t>
      </w:r>
      <w:r w:rsidR="00E831AE" w:rsidRPr="009A0682">
        <w:rPr>
          <w:rFonts w:cstheme="minorHAnsi"/>
          <w:b/>
          <w:sz w:val="24"/>
          <w:szCs w:val="24"/>
        </w:rPr>
        <w:t xml:space="preserve"> października </w:t>
      </w:r>
      <w:r w:rsidR="00A02E02" w:rsidRPr="009A0682">
        <w:rPr>
          <w:rFonts w:cstheme="minorHAnsi"/>
          <w:b/>
          <w:sz w:val="24"/>
          <w:szCs w:val="24"/>
        </w:rPr>
        <w:t xml:space="preserve">2021 r. </w:t>
      </w:r>
      <w:r w:rsidR="00991BB8" w:rsidRPr="009A0682">
        <w:rPr>
          <w:rFonts w:cstheme="minorHAnsi"/>
          <w:b/>
          <w:sz w:val="24"/>
          <w:szCs w:val="24"/>
        </w:rPr>
        <w:t>do</w:t>
      </w:r>
      <w:r w:rsidR="00C80498" w:rsidRPr="009A0682">
        <w:rPr>
          <w:rFonts w:cstheme="minorHAnsi"/>
          <w:b/>
          <w:sz w:val="24"/>
          <w:szCs w:val="24"/>
        </w:rPr>
        <w:t xml:space="preserve"> dnia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412B06" w:rsidRPr="009A0682">
        <w:rPr>
          <w:rFonts w:cstheme="minorHAnsi"/>
          <w:b/>
          <w:sz w:val="24"/>
          <w:szCs w:val="24"/>
        </w:rPr>
        <w:t>2021 r.</w:t>
      </w:r>
      <w:r w:rsidR="0013728C">
        <w:rPr>
          <w:rFonts w:cstheme="minorHAnsi"/>
          <w:b/>
          <w:sz w:val="24"/>
          <w:szCs w:val="24"/>
        </w:rPr>
        <w:t>;</w:t>
      </w:r>
    </w:p>
    <w:p w14:paraId="67C22999" w14:textId="7DB363D3" w:rsidR="00991BB8" w:rsidRPr="009A0682" w:rsidRDefault="00446C51" w:rsidP="006B5B79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 xml:space="preserve">w zakresie Modułu II ‒ </w:t>
      </w:r>
      <w:r w:rsidR="00B72122" w:rsidRPr="009A0682">
        <w:rPr>
          <w:rFonts w:cstheme="minorHAnsi"/>
          <w:b/>
          <w:sz w:val="24"/>
          <w:szCs w:val="24"/>
        </w:rPr>
        <w:t xml:space="preserve">w terminie od </w:t>
      </w:r>
      <w:r w:rsidR="00143015">
        <w:rPr>
          <w:rFonts w:cstheme="minorHAnsi"/>
          <w:b/>
          <w:sz w:val="24"/>
          <w:szCs w:val="24"/>
        </w:rPr>
        <w:t xml:space="preserve">dnia 11 </w:t>
      </w:r>
      <w:r w:rsidR="00E831AE" w:rsidRPr="009A0682">
        <w:rPr>
          <w:rFonts w:cstheme="minorHAnsi"/>
          <w:b/>
          <w:sz w:val="24"/>
          <w:szCs w:val="24"/>
        </w:rPr>
        <w:t xml:space="preserve">października 2021 r. do dnia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E831AE" w:rsidRPr="009A0682">
        <w:rPr>
          <w:rFonts w:cstheme="minorHAnsi"/>
          <w:b/>
          <w:sz w:val="24"/>
          <w:szCs w:val="24"/>
        </w:rPr>
        <w:t xml:space="preserve">2021 r. </w:t>
      </w:r>
      <w:r w:rsidR="0085149A" w:rsidRPr="009A0682">
        <w:rPr>
          <w:rFonts w:cstheme="minorHAnsi"/>
          <w:b/>
          <w:sz w:val="24"/>
          <w:szCs w:val="24"/>
        </w:rPr>
        <w:t xml:space="preserve"> </w:t>
      </w:r>
    </w:p>
    <w:p w14:paraId="0A22CDC2" w14:textId="69ED0233" w:rsidR="004E6697" w:rsidRPr="004F7991" w:rsidRDefault="00FF7061" w:rsidP="006B5B79">
      <w:pPr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1DADA448" w:rsidR="00A76C07" w:rsidRPr="004F7991" w:rsidRDefault="004E6697" w:rsidP="006B5B79">
      <w:pPr>
        <w:spacing w:after="0"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 xml:space="preserve">w terminie do dnia </w:t>
      </w:r>
      <w:r w:rsidR="008B0721">
        <w:rPr>
          <w:rFonts w:cstheme="minorHAnsi"/>
          <w:b/>
          <w:sz w:val="24"/>
          <w:szCs w:val="24"/>
        </w:rPr>
        <w:t xml:space="preserve">31 grudnia </w:t>
      </w:r>
      <w:r w:rsidR="00E10680" w:rsidRPr="004F7991">
        <w:rPr>
          <w:rFonts w:cstheme="minorHAnsi"/>
          <w:b/>
          <w:sz w:val="24"/>
          <w:szCs w:val="24"/>
        </w:rPr>
        <w:t>202</w:t>
      </w:r>
      <w:r w:rsidR="008B0721">
        <w:rPr>
          <w:rFonts w:cstheme="minorHAnsi"/>
          <w:b/>
          <w:sz w:val="24"/>
          <w:szCs w:val="24"/>
        </w:rPr>
        <w:t>1</w:t>
      </w:r>
      <w:r w:rsidR="00E10680" w:rsidRPr="004F7991">
        <w:rPr>
          <w:rFonts w:cstheme="minorHAnsi"/>
          <w:b/>
          <w:sz w:val="24"/>
          <w:szCs w:val="24"/>
        </w:rPr>
        <w:t xml:space="preserve"> r. </w:t>
      </w:r>
      <w:r w:rsidR="0050073B" w:rsidRPr="004F7991">
        <w:rPr>
          <w:rFonts w:cstheme="minorHAnsi"/>
          <w:sz w:val="24"/>
          <w:szCs w:val="24"/>
        </w:rPr>
        <w:t xml:space="preserve">(decyduje data wpływu </w:t>
      </w:r>
      <w:r w:rsidR="0085149A">
        <w:rPr>
          <w:rFonts w:cstheme="minorHAnsi"/>
          <w:sz w:val="24"/>
          <w:szCs w:val="24"/>
        </w:rPr>
        <w:t>od</w:t>
      </w:r>
      <w:r w:rsidR="0050073B" w:rsidRPr="004F7991">
        <w:rPr>
          <w:rFonts w:cstheme="minorHAnsi"/>
          <w:sz w:val="24"/>
          <w:szCs w:val="24"/>
        </w:rPr>
        <w:t xml:space="preserve"> wojewody)</w:t>
      </w:r>
      <w:r w:rsidR="0013728C">
        <w:rPr>
          <w:rFonts w:cstheme="minorHAnsi"/>
          <w:sz w:val="24"/>
          <w:szCs w:val="24"/>
        </w:rPr>
        <w:t>.</w:t>
      </w:r>
    </w:p>
    <w:p w14:paraId="7D8DA863" w14:textId="4140BF57" w:rsidR="00FF7061" w:rsidRPr="00A45C25" w:rsidRDefault="00FF7061" w:rsidP="006B5B79">
      <w:pPr>
        <w:pStyle w:val="Nagwek2"/>
        <w:numPr>
          <w:ilvl w:val="0"/>
          <w:numId w:val="38"/>
        </w:numPr>
        <w:spacing w:before="360" w:line="360" w:lineRule="auto"/>
        <w:ind w:left="567" w:hanging="284"/>
        <w:rPr>
          <w:b/>
          <w:szCs w:val="28"/>
        </w:rPr>
      </w:pPr>
      <w:r w:rsidRPr="00A45C25">
        <w:rPr>
          <w:b/>
          <w:szCs w:val="28"/>
        </w:rPr>
        <w:t>Termin rozpatrzenia wniosków</w:t>
      </w:r>
    </w:p>
    <w:p w14:paraId="3E81E8CF" w14:textId="3E29A159" w:rsidR="00D906F6" w:rsidRPr="00124A93" w:rsidRDefault="00136A4E" w:rsidP="006B5B79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</w:t>
      </w:r>
      <w:r w:rsidR="0013728C">
        <w:rPr>
          <w:rFonts w:asciiTheme="minorHAnsi" w:hAnsiTheme="minorHAnsi" w:cstheme="minorHAnsi"/>
          <w:szCs w:val="24"/>
        </w:rPr>
        <w:t>,</w:t>
      </w:r>
      <w:r w:rsidR="00637B75" w:rsidRPr="00124A93">
        <w:rPr>
          <w:rFonts w:asciiTheme="minorHAnsi" w:hAnsiTheme="minorHAnsi" w:cstheme="minorHAnsi"/>
          <w:szCs w:val="24"/>
        </w:rPr>
        <w:t xml:space="preserve">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13728C">
        <w:rPr>
          <w:rFonts w:asciiTheme="minorHAnsi" w:hAnsiTheme="minorHAnsi" w:cstheme="minorHAnsi"/>
          <w:color w:val="000000"/>
          <w:szCs w:val="24"/>
        </w:rPr>
        <w:t>m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18CD1702" w14:textId="01517681" w:rsidR="00D906F6" w:rsidRPr="009A0682" w:rsidRDefault="006069BE" w:rsidP="006B5B79">
      <w:pPr>
        <w:pStyle w:val="PKTpunkt"/>
        <w:ind w:left="360" w:firstLine="0"/>
        <w:jc w:val="left"/>
        <w:rPr>
          <w:rFonts w:cstheme="minorHAnsi"/>
          <w:b/>
          <w:szCs w:val="24"/>
        </w:rPr>
      </w:pPr>
      <w:r w:rsidRPr="0013728C">
        <w:rPr>
          <w:rFonts w:cstheme="minorHAnsi"/>
          <w:bCs w:val="0"/>
          <w:color w:val="000000"/>
          <w:szCs w:val="24"/>
        </w:rPr>
        <w:t xml:space="preserve">Minister </w:t>
      </w:r>
      <w:r w:rsidR="00392026" w:rsidRPr="0013728C">
        <w:rPr>
          <w:rFonts w:cstheme="minorHAnsi"/>
          <w:bCs w:val="0"/>
          <w:color w:val="000000"/>
          <w:szCs w:val="24"/>
        </w:rPr>
        <w:t>właściwy</w:t>
      </w:r>
      <w:r w:rsidRPr="0013728C">
        <w:rPr>
          <w:rFonts w:cstheme="minorHAnsi"/>
          <w:bCs w:val="0"/>
          <w:color w:val="000000"/>
          <w:szCs w:val="24"/>
        </w:rPr>
        <w:t xml:space="preserve"> do spraw zabezpieczenia społecznego dokona ostatecznego zatwierdzenia wniosków </w:t>
      </w:r>
      <w:r w:rsidR="0013728C">
        <w:rPr>
          <w:rFonts w:asciiTheme="minorHAnsi" w:hAnsiTheme="minorHAnsi" w:cstheme="minorHAnsi"/>
          <w:color w:val="000000"/>
          <w:szCs w:val="24"/>
        </w:rPr>
        <w:t xml:space="preserve">- </w:t>
      </w:r>
      <w:r w:rsidR="006C43C0" w:rsidRPr="009A0682">
        <w:rPr>
          <w:rFonts w:asciiTheme="minorHAnsi" w:hAnsiTheme="minorHAnsi" w:cstheme="minorHAnsi"/>
          <w:b/>
          <w:szCs w:val="24"/>
        </w:rPr>
        <w:t>w</w:t>
      </w:r>
      <w:r w:rsidR="000C50AB" w:rsidRPr="009A0682">
        <w:rPr>
          <w:rFonts w:asciiTheme="minorHAnsi" w:hAnsiTheme="minorHAnsi" w:cstheme="minorHAnsi"/>
          <w:b/>
          <w:szCs w:val="24"/>
        </w:rPr>
        <w:t xml:space="preserve"> </w:t>
      </w:r>
      <w:r w:rsidR="006C43C0" w:rsidRPr="009A0682">
        <w:rPr>
          <w:rFonts w:asciiTheme="minorHAnsi" w:hAnsiTheme="minorHAnsi" w:cstheme="minorHAnsi"/>
          <w:b/>
          <w:szCs w:val="24"/>
        </w:rPr>
        <w:t xml:space="preserve">zakresie Modułu I 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oraz Modułu II </w:t>
      </w:r>
      <w:r w:rsidR="001D05FD" w:rsidRPr="009A0682">
        <w:rPr>
          <w:rFonts w:asciiTheme="minorHAnsi" w:hAnsiTheme="minorHAnsi" w:cstheme="minorHAnsi"/>
          <w:b/>
          <w:szCs w:val="24"/>
        </w:rPr>
        <w:t xml:space="preserve">‒ </w:t>
      </w:r>
      <w:r w:rsidR="0085149A" w:rsidRPr="009A0682">
        <w:rPr>
          <w:rFonts w:asciiTheme="minorHAnsi" w:hAnsiTheme="minorHAnsi" w:cstheme="minorHAnsi"/>
          <w:b/>
          <w:szCs w:val="24"/>
        </w:rPr>
        <w:t>w terminie 30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 dni od daty wpływu wniosku od Wojewody.</w:t>
      </w:r>
    </w:p>
    <w:p w14:paraId="35D3EBE4" w14:textId="77777777" w:rsidR="005D0028" w:rsidRPr="009A0682" w:rsidRDefault="005D0028" w:rsidP="006B5B79">
      <w:pPr>
        <w:spacing w:before="240" w:line="360" w:lineRule="auto"/>
        <w:rPr>
          <w:rFonts w:cstheme="minorHAnsi"/>
          <w:sz w:val="24"/>
          <w:szCs w:val="24"/>
        </w:rPr>
      </w:pPr>
    </w:p>
    <w:p w14:paraId="32834016" w14:textId="29CF227F" w:rsidR="00AF358E" w:rsidRPr="00997781" w:rsidRDefault="00AE023D" w:rsidP="006B5B79">
      <w:pPr>
        <w:spacing w:after="600" w:line="360" w:lineRule="auto"/>
        <w:rPr>
          <w:rFonts w:cstheme="minorHAnsi"/>
          <w:sz w:val="20"/>
          <w:szCs w:val="20"/>
        </w:rPr>
      </w:pPr>
      <w:r w:rsidRPr="00AE023D">
        <w:rPr>
          <w:rFonts w:cstheme="minorHAnsi"/>
          <w:bCs/>
          <w:sz w:val="24"/>
          <w:szCs w:val="24"/>
        </w:rPr>
        <w:lastRenderedPageBreak/>
        <w:t>Do ogłoszenia dodatkowego naboru wniosków w ramach Programu „Centra opiekuńczo-mieszkalne” mają zastosowanie wzory umów stanowiące załączniki do ogłoszenia o naborze wniosków w ramach Programu Ministra Rodziny i Polityki Społecznej „Centra opiekuńczo-mieszkalne”, zmienionego ogłoszeniem z dnia 28 czerwca 2021 r.</w:t>
      </w:r>
      <w:r w:rsidR="00AD1B99">
        <w:rPr>
          <w:rFonts w:cstheme="minorHAnsi"/>
          <w:sz w:val="20"/>
          <w:szCs w:val="20"/>
        </w:rPr>
        <w:t xml:space="preserve"> </w:t>
      </w:r>
      <w:bookmarkStart w:id="5" w:name="_GoBack"/>
      <w:bookmarkEnd w:id="5"/>
    </w:p>
    <w:p w14:paraId="703E60BC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2411F6D9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037A1B2" w14:textId="77777777" w:rsidR="00AF358E" w:rsidRPr="00047FBE" w:rsidRDefault="00AF358E" w:rsidP="00AF358E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/-podpisano elektronicznie/</w:t>
      </w:r>
    </w:p>
    <w:p w14:paraId="16AAD392" w14:textId="77777777" w:rsidR="00AF358E" w:rsidRPr="0090151C" w:rsidRDefault="00AF358E" w:rsidP="00B6136D">
      <w:pPr>
        <w:spacing w:line="360" w:lineRule="auto"/>
        <w:rPr>
          <w:rFonts w:cstheme="minorHAnsi"/>
        </w:rPr>
      </w:pPr>
    </w:p>
    <w:sectPr w:rsidR="00AF358E" w:rsidRPr="0090151C" w:rsidSect="00FF7061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A9A23" w14:textId="77777777" w:rsidR="00C92984" w:rsidRDefault="00C92984" w:rsidP="00991BB8">
      <w:pPr>
        <w:spacing w:after="0" w:line="240" w:lineRule="auto"/>
      </w:pPr>
      <w:r>
        <w:separator/>
      </w:r>
    </w:p>
  </w:endnote>
  <w:endnote w:type="continuationSeparator" w:id="0">
    <w:p w14:paraId="689974CA" w14:textId="77777777" w:rsidR="00C92984" w:rsidRDefault="00C92984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15D11E0D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B79">
          <w:rPr>
            <w:noProof/>
          </w:rPr>
          <w:t>1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9E633" w14:textId="77777777" w:rsidR="00C92984" w:rsidRDefault="00C92984" w:rsidP="00991BB8">
      <w:pPr>
        <w:spacing w:after="0" w:line="240" w:lineRule="auto"/>
      </w:pPr>
      <w:r>
        <w:separator/>
      </w:r>
    </w:p>
  </w:footnote>
  <w:footnote w:type="continuationSeparator" w:id="0">
    <w:p w14:paraId="170C505A" w14:textId="77777777" w:rsidR="00C92984" w:rsidRDefault="00C92984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1DE0"/>
    <w:multiLevelType w:val="hybridMultilevel"/>
    <w:tmpl w:val="A69C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4C0"/>
    <w:multiLevelType w:val="hybridMultilevel"/>
    <w:tmpl w:val="D8CED16A"/>
    <w:lvl w:ilvl="0" w:tplc="EF20639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66D1E"/>
    <w:multiLevelType w:val="hybridMultilevel"/>
    <w:tmpl w:val="D19C02C8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AB2B15"/>
    <w:multiLevelType w:val="hybridMultilevel"/>
    <w:tmpl w:val="A9E2E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11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12" w15:restartNumberingAfterBreak="0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39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12" w:hanging="360"/>
      </w:pPr>
    </w:lvl>
    <w:lvl w:ilvl="2" w:tplc="0415001B">
      <w:start w:val="1"/>
      <w:numFmt w:val="lowerRoman"/>
      <w:lvlText w:val="%3."/>
      <w:lvlJc w:val="right"/>
      <w:pPr>
        <w:ind w:left="1832" w:hanging="180"/>
      </w:pPr>
    </w:lvl>
    <w:lvl w:ilvl="3" w:tplc="0415000F">
      <w:start w:val="1"/>
      <w:numFmt w:val="decimal"/>
      <w:lvlText w:val="%4."/>
      <w:lvlJc w:val="left"/>
      <w:pPr>
        <w:ind w:left="2552" w:hanging="360"/>
      </w:pPr>
    </w:lvl>
    <w:lvl w:ilvl="4" w:tplc="04150019">
      <w:start w:val="1"/>
      <w:numFmt w:val="lowerLetter"/>
      <w:lvlText w:val="%5."/>
      <w:lvlJc w:val="left"/>
      <w:pPr>
        <w:ind w:left="3272" w:hanging="360"/>
      </w:pPr>
    </w:lvl>
    <w:lvl w:ilvl="5" w:tplc="0415001B">
      <w:start w:val="1"/>
      <w:numFmt w:val="lowerRoman"/>
      <w:lvlText w:val="%6."/>
      <w:lvlJc w:val="right"/>
      <w:pPr>
        <w:ind w:left="3992" w:hanging="180"/>
      </w:pPr>
    </w:lvl>
    <w:lvl w:ilvl="6" w:tplc="0415000F">
      <w:start w:val="1"/>
      <w:numFmt w:val="decimal"/>
      <w:lvlText w:val="%7."/>
      <w:lvlJc w:val="left"/>
      <w:pPr>
        <w:ind w:left="4712" w:hanging="360"/>
      </w:pPr>
    </w:lvl>
    <w:lvl w:ilvl="7" w:tplc="04150019">
      <w:start w:val="1"/>
      <w:numFmt w:val="lowerLetter"/>
      <w:lvlText w:val="%8."/>
      <w:lvlJc w:val="left"/>
      <w:pPr>
        <w:ind w:left="5432" w:hanging="360"/>
      </w:pPr>
    </w:lvl>
    <w:lvl w:ilvl="8" w:tplc="0415001B">
      <w:start w:val="1"/>
      <w:numFmt w:val="lowerRoman"/>
      <w:lvlText w:val="%9."/>
      <w:lvlJc w:val="right"/>
      <w:pPr>
        <w:ind w:left="6152" w:hanging="180"/>
      </w:pPr>
    </w:lvl>
  </w:abstractNum>
  <w:abstractNum w:abstractNumId="15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1145FE"/>
    <w:multiLevelType w:val="hybridMultilevel"/>
    <w:tmpl w:val="E94EF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0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7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D0949"/>
    <w:multiLevelType w:val="hybridMultilevel"/>
    <w:tmpl w:val="F17CE9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4422"/>
    <w:multiLevelType w:val="hybridMultilevel"/>
    <w:tmpl w:val="1C265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E36A9"/>
    <w:multiLevelType w:val="hybridMultilevel"/>
    <w:tmpl w:val="E13E9DF0"/>
    <w:lvl w:ilvl="0" w:tplc="A148E2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6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9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16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3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0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3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45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2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59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96CC7"/>
    <w:multiLevelType w:val="hybridMultilevel"/>
    <w:tmpl w:val="C10A4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38"/>
  </w:num>
  <w:num w:numId="4">
    <w:abstractNumId w:val="37"/>
  </w:num>
  <w:num w:numId="5">
    <w:abstractNumId w:val="2"/>
  </w:num>
  <w:num w:numId="6">
    <w:abstractNumId w:val="16"/>
  </w:num>
  <w:num w:numId="7">
    <w:abstractNumId w:val="13"/>
  </w:num>
  <w:num w:numId="8">
    <w:abstractNumId w:val="3"/>
  </w:num>
  <w:num w:numId="9">
    <w:abstractNumId w:val="36"/>
  </w:num>
  <w:num w:numId="10">
    <w:abstractNumId w:val="40"/>
  </w:num>
  <w:num w:numId="11">
    <w:abstractNumId w:val="19"/>
  </w:num>
  <w:num w:numId="12">
    <w:abstractNumId w:val="15"/>
  </w:num>
  <w:num w:numId="13">
    <w:abstractNumId w:val="28"/>
  </w:num>
  <w:num w:numId="14">
    <w:abstractNumId w:val="8"/>
  </w:num>
  <w:num w:numId="15">
    <w:abstractNumId w:val="25"/>
  </w:num>
  <w:num w:numId="16">
    <w:abstractNumId w:val="22"/>
  </w:num>
  <w:num w:numId="1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39"/>
  </w:num>
  <w:num w:numId="25">
    <w:abstractNumId w:val="31"/>
  </w:num>
  <w:num w:numId="26">
    <w:abstractNumId w:val="23"/>
  </w:num>
  <w:num w:numId="27">
    <w:abstractNumId w:val="18"/>
  </w:num>
  <w:num w:numId="28">
    <w:abstractNumId w:val="10"/>
  </w:num>
  <w:num w:numId="29">
    <w:abstractNumId w:val="43"/>
  </w:num>
  <w:num w:numId="30">
    <w:abstractNumId w:val="29"/>
  </w:num>
  <w:num w:numId="31">
    <w:abstractNumId w:val="20"/>
  </w:num>
  <w:num w:numId="32">
    <w:abstractNumId w:val="32"/>
  </w:num>
  <w:num w:numId="33">
    <w:abstractNumId w:val="35"/>
  </w:num>
  <w:num w:numId="34">
    <w:abstractNumId w:val="14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4"/>
  </w:num>
  <w:num w:numId="38">
    <w:abstractNumId w:val="34"/>
  </w:num>
  <w:num w:numId="39">
    <w:abstractNumId w:val="21"/>
  </w:num>
  <w:num w:numId="40">
    <w:abstractNumId w:val="27"/>
  </w:num>
  <w:num w:numId="41">
    <w:abstractNumId w:val="6"/>
  </w:num>
  <w:num w:numId="42">
    <w:abstractNumId w:val="24"/>
  </w:num>
  <w:num w:numId="43">
    <w:abstractNumId w:val="7"/>
  </w:num>
  <w:num w:numId="44">
    <w:abstractNumId w:val="44"/>
  </w:num>
  <w:num w:numId="45">
    <w:abstractNumId w:val="0"/>
  </w:num>
  <w:num w:numId="46">
    <w:abstractNumId w:val="1"/>
  </w:num>
  <w:num w:numId="47">
    <w:abstractNumId w:val="26"/>
  </w:num>
  <w:num w:numId="4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470EE"/>
    <w:rsid w:val="00053AF7"/>
    <w:rsid w:val="00054969"/>
    <w:rsid w:val="00055029"/>
    <w:rsid w:val="00060B6B"/>
    <w:rsid w:val="00064EE2"/>
    <w:rsid w:val="00072440"/>
    <w:rsid w:val="000769EC"/>
    <w:rsid w:val="00091812"/>
    <w:rsid w:val="00091F00"/>
    <w:rsid w:val="000A02A6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D7989"/>
    <w:rsid w:val="000E3211"/>
    <w:rsid w:val="000E7980"/>
    <w:rsid w:val="00106583"/>
    <w:rsid w:val="00106665"/>
    <w:rsid w:val="00112692"/>
    <w:rsid w:val="00120589"/>
    <w:rsid w:val="00121C33"/>
    <w:rsid w:val="00124A93"/>
    <w:rsid w:val="0012680C"/>
    <w:rsid w:val="00136A4E"/>
    <w:rsid w:val="0013728C"/>
    <w:rsid w:val="00143015"/>
    <w:rsid w:val="00157413"/>
    <w:rsid w:val="00157571"/>
    <w:rsid w:val="00157F45"/>
    <w:rsid w:val="00166450"/>
    <w:rsid w:val="001711C8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27F"/>
    <w:rsid w:val="00205EC2"/>
    <w:rsid w:val="002063D8"/>
    <w:rsid w:val="002121A3"/>
    <w:rsid w:val="00216B76"/>
    <w:rsid w:val="0022228B"/>
    <w:rsid w:val="00222BB8"/>
    <w:rsid w:val="002252F2"/>
    <w:rsid w:val="002319AC"/>
    <w:rsid w:val="00231B0A"/>
    <w:rsid w:val="00244D84"/>
    <w:rsid w:val="00246F8C"/>
    <w:rsid w:val="00254D7C"/>
    <w:rsid w:val="00257451"/>
    <w:rsid w:val="0026308E"/>
    <w:rsid w:val="002719CB"/>
    <w:rsid w:val="00294D78"/>
    <w:rsid w:val="00296567"/>
    <w:rsid w:val="002B3489"/>
    <w:rsid w:val="002B4206"/>
    <w:rsid w:val="002B7768"/>
    <w:rsid w:val="002D2D67"/>
    <w:rsid w:val="002D3539"/>
    <w:rsid w:val="002D482D"/>
    <w:rsid w:val="002E5893"/>
    <w:rsid w:val="002E6121"/>
    <w:rsid w:val="002E6140"/>
    <w:rsid w:val="002F5CCD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0933"/>
    <w:rsid w:val="00350BCC"/>
    <w:rsid w:val="00354521"/>
    <w:rsid w:val="00354E26"/>
    <w:rsid w:val="003608C4"/>
    <w:rsid w:val="00362D94"/>
    <w:rsid w:val="0036353B"/>
    <w:rsid w:val="0036443B"/>
    <w:rsid w:val="00372377"/>
    <w:rsid w:val="00374F1D"/>
    <w:rsid w:val="00375FC0"/>
    <w:rsid w:val="003873F6"/>
    <w:rsid w:val="00392026"/>
    <w:rsid w:val="00395147"/>
    <w:rsid w:val="00396438"/>
    <w:rsid w:val="00396FB8"/>
    <w:rsid w:val="003A3FE3"/>
    <w:rsid w:val="003A54A8"/>
    <w:rsid w:val="003B50CC"/>
    <w:rsid w:val="003C0F2C"/>
    <w:rsid w:val="003C5B53"/>
    <w:rsid w:val="003C6F71"/>
    <w:rsid w:val="003C7464"/>
    <w:rsid w:val="003D12D0"/>
    <w:rsid w:val="003D46A6"/>
    <w:rsid w:val="003E2A82"/>
    <w:rsid w:val="003E556A"/>
    <w:rsid w:val="00406887"/>
    <w:rsid w:val="00412B06"/>
    <w:rsid w:val="0041344B"/>
    <w:rsid w:val="0041670B"/>
    <w:rsid w:val="004209B8"/>
    <w:rsid w:val="0043006D"/>
    <w:rsid w:val="004352D4"/>
    <w:rsid w:val="00435535"/>
    <w:rsid w:val="00442118"/>
    <w:rsid w:val="00446C51"/>
    <w:rsid w:val="00447BC2"/>
    <w:rsid w:val="00452E54"/>
    <w:rsid w:val="00455728"/>
    <w:rsid w:val="004677A6"/>
    <w:rsid w:val="0046780E"/>
    <w:rsid w:val="00477FDE"/>
    <w:rsid w:val="00484496"/>
    <w:rsid w:val="004910C0"/>
    <w:rsid w:val="00491D17"/>
    <w:rsid w:val="00495A8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E7E1B"/>
    <w:rsid w:val="004F0479"/>
    <w:rsid w:val="004F2936"/>
    <w:rsid w:val="004F2CD8"/>
    <w:rsid w:val="004F7991"/>
    <w:rsid w:val="0050073B"/>
    <w:rsid w:val="005110E2"/>
    <w:rsid w:val="00513EB6"/>
    <w:rsid w:val="00516633"/>
    <w:rsid w:val="005217D1"/>
    <w:rsid w:val="00521ED9"/>
    <w:rsid w:val="005454D2"/>
    <w:rsid w:val="0055111B"/>
    <w:rsid w:val="005544C7"/>
    <w:rsid w:val="00555CFC"/>
    <w:rsid w:val="0055752F"/>
    <w:rsid w:val="00560834"/>
    <w:rsid w:val="005646D4"/>
    <w:rsid w:val="0057671A"/>
    <w:rsid w:val="005826F8"/>
    <w:rsid w:val="005843ED"/>
    <w:rsid w:val="00590EC5"/>
    <w:rsid w:val="00592523"/>
    <w:rsid w:val="00592713"/>
    <w:rsid w:val="005A01B6"/>
    <w:rsid w:val="005D0028"/>
    <w:rsid w:val="005D2A60"/>
    <w:rsid w:val="005D45D6"/>
    <w:rsid w:val="005E7119"/>
    <w:rsid w:val="005E7510"/>
    <w:rsid w:val="005E79B3"/>
    <w:rsid w:val="005E7AF7"/>
    <w:rsid w:val="005F0114"/>
    <w:rsid w:val="005F40F3"/>
    <w:rsid w:val="005F5EE8"/>
    <w:rsid w:val="006069BE"/>
    <w:rsid w:val="00616684"/>
    <w:rsid w:val="00622947"/>
    <w:rsid w:val="00622EE9"/>
    <w:rsid w:val="00622FFE"/>
    <w:rsid w:val="00634BBB"/>
    <w:rsid w:val="0063592C"/>
    <w:rsid w:val="00637B75"/>
    <w:rsid w:val="00637B8B"/>
    <w:rsid w:val="0064028C"/>
    <w:rsid w:val="00644C57"/>
    <w:rsid w:val="00646970"/>
    <w:rsid w:val="00660211"/>
    <w:rsid w:val="006638EE"/>
    <w:rsid w:val="00667F99"/>
    <w:rsid w:val="00671FFF"/>
    <w:rsid w:val="00693AAC"/>
    <w:rsid w:val="006A2C87"/>
    <w:rsid w:val="006A72CB"/>
    <w:rsid w:val="006B124D"/>
    <w:rsid w:val="006B5B79"/>
    <w:rsid w:val="006B7FED"/>
    <w:rsid w:val="006C2D45"/>
    <w:rsid w:val="006C43C0"/>
    <w:rsid w:val="006C600F"/>
    <w:rsid w:val="006D1B97"/>
    <w:rsid w:val="006E08B3"/>
    <w:rsid w:val="006E1794"/>
    <w:rsid w:val="006E66D0"/>
    <w:rsid w:val="006E6D6D"/>
    <w:rsid w:val="00703565"/>
    <w:rsid w:val="007041E1"/>
    <w:rsid w:val="00706AD6"/>
    <w:rsid w:val="007175F5"/>
    <w:rsid w:val="00722C57"/>
    <w:rsid w:val="007234C6"/>
    <w:rsid w:val="00724381"/>
    <w:rsid w:val="00727B95"/>
    <w:rsid w:val="007338F0"/>
    <w:rsid w:val="007339AE"/>
    <w:rsid w:val="00740FF8"/>
    <w:rsid w:val="007416F8"/>
    <w:rsid w:val="00742B33"/>
    <w:rsid w:val="007464A0"/>
    <w:rsid w:val="00746BAF"/>
    <w:rsid w:val="00754B8F"/>
    <w:rsid w:val="0075518D"/>
    <w:rsid w:val="00782E0C"/>
    <w:rsid w:val="00792397"/>
    <w:rsid w:val="00792BFA"/>
    <w:rsid w:val="007A0130"/>
    <w:rsid w:val="007A3666"/>
    <w:rsid w:val="007A4FDC"/>
    <w:rsid w:val="007A5234"/>
    <w:rsid w:val="007A652F"/>
    <w:rsid w:val="007A78F0"/>
    <w:rsid w:val="007B0B6C"/>
    <w:rsid w:val="007B20E2"/>
    <w:rsid w:val="007B2BD8"/>
    <w:rsid w:val="007B43D6"/>
    <w:rsid w:val="007C745A"/>
    <w:rsid w:val="007C795A"/>
    <w:rsid w:val="007C7FC1"/>
    <w:rsid w:val="007E42C9"/>
    <w:rsid w:val="007F141E"/>
    <w:rsid w:val="007F2A2F"/>
    <w:rsid w:val="00802EAF"/>
    <w:rsid w:val="00803964"/>
    <w:rsid w:val="00804965"/>
    <w:rsid w:val="008160EE"/>
    <w:rsid w:val="008309C0"/>
    <w:rsid w:val="008427E5"/>
    <w:rsid w:val="00847702"/>
    <w:rsid w:val="0085149A"/>
    <w:rsid w:val="00851D1A"/>
    <w:rsid w:val="00853B4A"/>
    <w:rsid w:val="00856A3C"/>
    <w:rsid w:val="00857D0F"/>
    <w:rsid w:val="00870E12"/>
    <w:rsid w:val="00872016"/>
    <w:rsid w:val="008754BA"/>
    <w:rsid w:val="008756C4"/>
    <w:rsid w:val="00876444"/>
    <w:rsid w:val="00885D1F"/>
    <w:rsid w:val="00892D5C"/>
    <w:rsid w:val="008964C8"/>
    <w:rsid w:val="00896642"/>
    <w:rsid w:val="00896F88"/>
    <w:rsid w:val="008B0721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21CE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400F"/>
    <w:rsid w:val="009750FA"/>
    <w:rsid w:val="00980739"/>
    <w:rsid w:val="0098490E"/>
    <w:rsid w:val="009856A1"/>
    <w:rsid w:val="00986CD1"/>
    <w:rsid w:val="00991BB8"/>
    <w:rsid w:val="00997781"/>
    <w:rsid w:val="009A0682"/>
    <w:rsid w:val="009A50D3"/>
    <w:rsid w:val="009C4E4B"/>
    <w:rsid w:val="009C57B4"/>
    <w:rsid w:val="009C5ABD"/>
    <w:rsid w:val="009D00C4"/>
    <w:rsid w:val="009D03CE"/>
    <w:rsid w:val="009D11B9"/>
    <w:rsid w:val="009D2B72"/>
    <w:rsid w:val="009E0229"/>
    <w:rsid w:val="009E2BBC"/>
    <w:rsid w:val="009E5ACD"/>
    <w:rsid w:val="00A00393"/>
    <w:rsid w:val="00A011AF"/>
    <w:rsid w:val="00A02E02"/>
    <w:rsid w:val="00A034E8"/>
    <w:rsid w:val="00A064CB"/>
    <w:rsid w:val="00A26715"/>
    <w:rsid w:val="00A33602"/>
    <w:rsid w:val="00A36A4A"/>
    <w:rsid w:val="00A42D05"/>
    <w:rsid w:val="00A45C25"/>
    <w:rsid w:val="00A56130"/>
    <w:rsid w:val="00A570FA"/>
    <w:rsid w:val="00A612CD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E023D"/>
    <w:rsid w:val="00AF358E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38D3"/>
    <w:rsid w:val="00B35FA2"/>
    <w:rsid w:val="00B407D7"/>
    <w:rsid w:val="00B45494"/>
    <w:rsid w:val="00B5453E"/>
    <w:rsid w:val="00B6136D"/>
    <w:rsid w:val="00B66E83"/>
    <w:rsid w:val="00B713F3"/>
    <w:rsid w:val="00B71531"/>
    <w:rsid w:val="00B718D9"/>
    <w:rsid w:val="00B72122"/>
    <w:rsid w:val="00B751ED"/>
    <w:rsid w:val="00B76A63"/>
    <w:rsid w:val="00B952BD"/>
    <w:rsid w:val="00BB457B"/>
    <w:rsid w:val="00BB5417"/>
    <w:rsid w:val="00BB5848"/>
    <w:rsid w:val="00BC12BA"/>
    <w:rsid w:val="00BE23B1"/>
    <w:rsid w:val="00BE4D9E"/>
    <w:rsid w:val="00BF139B"/>
    <w:rsid w:val="00C07157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92984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3BE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22BE5"/>
    <w:rsid w:val="00D25547"/>
    <w:rsid w:val="00D36A20"/>
    <w:rsid w:val="00D54CCC"/>
    <w:rsid w:val="00D614B3"/>
    <w:rsid w:val="00D62E2A"/>
    <w:rsid w:val="00D63B77"/>
    <w:rsid w:val="00D70238"/>
    <w:rsid w:val="00D7081D"/>
    <w:rsid w:val="00D7301D"/>
    <w:rsid w:val="00D74AF6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6192"/>
    <w:rsid w:val="00E273B3"/>
    <w:rsid w:val="00E43DC0"/>
    <w:rsid w:val="00E53531"/>
    <w:rsid w:val="00E55D99"/>
    <w:rsid w:val="00E6495A"/>
    <w:rsid w:val="00E65FCD"/>
    <w:rsid w:val="00E674F5"/>
    <w:rsid w:val="00E76854"/>
    <w:rsid w:val="00E76E36"/>
    <w:rsid w:val="00E8110B"/>
    <w:rsid w:val="00E831AE"/>
    <w:rsid w:val="00E90B5C"/>
    <w:rsid w:val="00E92393"/>
    <w:rsid w:val="00E94C42"/>
    <w:rsid w:val="00EA12A7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EE3A08"/>
    <w:rsid w:val="00F005F2"/>
    <w:rsid w:val="00F03B25"/>
    <w:rsid w:val="00F03B90"/>
    <w:rsid w:val="00F10501"/>
    <w:rsid w:val="00F3288D"/>
    <w:rsid w:val="00F32E84"/>
    <w:rsid w:val="00F341C8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64"/>
    <w:rsid w:val="00F956AF"/>
    <w:rsid w:val="00FC54C1"/>
    <w:rsid w:val="00FD301B"/>
    <w:rsid w:val="00FE1D20"/>
    <w:rsid w:val="00FE3A35"/>
    <w:rsid w:val="00FF0BA9"/>
    <w:rsid w:val="00FF0BB4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6130"/>
    <w:pPr>
      <w:keepNext/>
      <w:spacing w:before="240" w:after="60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6130"/>
    <w:pPr>
      <w:keepNext/>
      <w:keepLines/>
      <w:spacing w:before="40" w:after="0"/>
      <w:outlineLvl w:val="1"/>
    </w:pPr>
    <w:rPr>
      <w:rFonts w:ascii="Calibri" w:eastAsiaTheme="majorEastAsia" w:hAnsi="Calibri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130"/>
    <w:pPr>
      <w:keepNext/>
      <w:keepLines/>
      <w:spacing w:before="40" w:after="0"/>
      <w:outlineLvl w:val="2"/>
    </w:pPr>
    <w:rPr>
      <w:rFonts w:ascii="Calibri" w:eastAsiaTheme="majorEastAsia" w:hAnsi="Calibri" w:cstheme="majorBidi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56130"/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6130"/>
    <w:rPr>
      <w:rFonts w:ascii="Calibri" w:eastAsiaTheme="majorEastAsia" w:hAnsi="Calibri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130"/>
    <w:rPr>
      <w:rFonts w:ascii="Calibri" w:eastAsiaTheme="majorEastAsia" w:hAnsi="Calibr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2586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 o naborze wniosków w ramach Programu Centra opiekuńczo-mieszkalne</vt:lpstr>
    </vt:vector>
  </TitlesOfParts>
  <Company>MRPiPS</Company>
  <LinksUpToDate>false</LinksUpToDate>
  <CharactersWithSpaces>18071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Ewa Dabrowska</cp:lastModifiedBy>
  <cp:revision>4</cp:revision>
  <cp:lastPrinted>2019-06-04T07:56:00Z</cp:lastPrinted>
  <dcterms:created xsi:type="dcterms:W3CDTF">2021-10-11T06:05:00Z</dcterms:created>
  <dcterms:modified xsi:type="dcterms:W3CDTF">2021-10-11T12:14:00Z</dcterms:modified>
</cp:coreProperties>
</file>