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0268929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8D4D5CF" w:rsidR="00F432E6" w:rsidRPr="00547894" w:rsidRDefault="0060170D" w:rsidP="00547894">
      <w:r>
        <w:t>WSTE.420.</w:t>
      </w:r>
      <w:r w:rsidR="00660276">
        <w:t>3</w:t>
      </w:r>
      <w:r>
        <w:t>.202</w:t>
      </w:r>
      <w:r w:rsidR="00660276">
        <w:t>3.GK.10</w:t>
      </w:r>
    </w:p>
    <w:p w14:paraId="6BD3B45B" w14:textId="7B0947E9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60276">
        <w:t>4 marca</w:t>
      </w:r>
      <w:r w:rsidR="00EC29C3">
        <w:t xml:space="preserve"> 2025</w:t>
      </w:r>
      <w:r w:rsidR="00155321">
        <w:t xml:space="preserve"> r.</w:t>
      </w:r>
    </w:p>
    <w:p w14:paraId="33BAF1AF" w14:textId="742A7E11" w:rsidR="00E74C48" w:rsidRDefault="006021BE" w:rsidP="00B210AF">
      <w:pPr>
        <w:pStyle w:val="Nagwek1"/>
      </w:pPr>
      <w:r w:rsidRPr="00B210AF">
        <w:t>Obwieszczenie</w:t>
      </w:r>
      <w:r w:rsidR="00660276">
        <w:t xml:space="preserve"> o wydaniu decyzji o środowiskowych uwarunkowaniach</w:t>
      </w:r>
    </w:p>
    <w:p w14:paraId="377F93FB" w14:textId="2CD34B46" w:rsidR="004519D5" w:rsidRDefault="00660276" w:rsidP="00155321">
      <w:pPr>
        <w:spacing w:after="100" w:afterAutospacing="1"/>
      </w:pPr>
      <w:r>
        <w:t xml:space="preserve">Na </w:t>
      </w:r>
      <w:r w:rsidRPr="00660276">
        <w:t xml:space="preserve">podstawie art. 49 ustawy z dnia 14 czerwca 1960 r. - Kodeks postępowania administracyjnego (Dz. U. z 2024 r. poz. 572 - dalej k.p.a.), w związku z art. 74 ust. 3 ustawy z dnia 3 października 2008 r. o udostępnianiu informacji o środowisku i jego ochronie, udziale społeczeństwa w ochronie środowiska oraz o ocenach oddziaływania na środowisko (Dz. </w:t>
      </w:r>
      <w:proofErr w:type="spellStart"/>
      <w:r w:rsidRPr="00660276">
        <w:t>U.z</w:t>
      </w:r>
      <w:proofErr w:type="spellEnd"/>
      <w:r w:rsidRPr="00660276">
        <w:t xml:space="preserve"> 2024 r. poz. 1112 ze zm.</w:t>
      </w:r>
      <w:r w:rsidR="00EC29C3" w:rsidRPr="00EC29C3">
        <w:t>)</w:t>
      </w:r>
    </w:p>
    <w:p w14:paraId="32D276D7" w14:textId="012F6E7B" w:rsidR="00F20082" w:rsidRDefault="00660276" w:rsidP="00185213">
      <w:pPr>
        <w:pStyle w:val="Nagwek2"/>
        <w:spacing w:after="100" w:afterAutospacing="1"/>
      </w:pPr>
      <w:r>
        <w:t>zawiadamiam strony postępowania</w:t>
      </w:r>
    </w:p>
    <w:p w14:paraId="68FE447C" w14:textId="77777777" w:rsidR="00660276" w:rsidRDefault="00660276" w:rsidP="00660276">
      <w:r>
        <w:t xml:space="preserve">o wydaniu </w:t>
      </w:r>
      <w:r>
        <w:t xml:space="preserve">decyzji znak: WSTE.420.3.2023.GK  z dnia 25 lutego 2025 r. o środowiskowych uwarunkowaniach dla przedsięwzięcia pn.: Przeniesienie sterowania stacjami Rudzienice Suskie. Stare Jabłonki, Samborowo i Biesal do st. Ostróda, w ramach projektu </w:t>
      </w:r>
      <w:proofErr w:type="spellStart"/>
      <w:r>
        <w:t>pn</w:t>
      </w:r>
      <w:proofErr w:type="spellEnd"/>
      <w:r>
        <w:t>: „Digitalizacja infrastruktury kolejowej poprzez zabudowę nowoczesnych urządzeń i systemów”. Decyzja ta została wydana na wniosek PKP Polskie Linie Kolejowe Spółka Akcyjna z siedzibą w Warszawie, przy ulicy Targowej 74.</w:t>
      </w:r>
    </w:p>
    <w:p w14:paraId="03386B06" w14:textId="77777777" w:rsidR="00660276" w:rsidRDefault="00660276" w:rsidP="00660276">
      <w:r>
        <w:t>Od niniejszej decyzji służy stronom odwołanie do Generalnego Dyrektora Ochrony Środowiska w Warszawie (Al. Jerozolimskie 136, 02-305 Warszawa) za pośrednictwem Regionalnego Dyrektora Ochrony Środowiska w Olsztynie w terminie 14 dni od dnia jej doręczenia (art. 127 § 1 i 2 k.p.a. oraz art. 129 § 1 i 2 k.p.a.).</w:t>
      </w:r>
    </w:p>
    <w:p w14:paraId="3C816E87" w14:textId="01061185" w:rsidR="00660276" w:rsidRDefault="00660276" w:rsidP="00660276">
      <w:r>
        <w:t>W trakcie biegu terminu do wniesienia odwołania strona może zrzec się prawa do wniesienia odwołania, składając stosowne oświadczenie organowi, który decyzję wydał, nie później niż w terminie 14 dni od dnia doręczenia decyzji (art. 127a § 1 k.p.a.). 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</w:t>
      </w:r>
      <w:r>
        <w:t xml:space="preserve"> </w:t>
      </w:r>
      <w:r>
        <w:t xml:space="preserve">odwoławczego i wniesienia skargi do sądu administracyjnego. Decyzja podlega wykonaniu przed upływem terminu do wniesienia odwołania, jeżeli jest zgodna z żądaniem wszystkich stron lub </w:t>
      </w:r>
      <w:r>
        <w:lastRenderedPageBreak/>
        <w:t xml:space="preserve">jeżeli wszystkie strony zrzekły się prawa do wniesienia odwołania (art. 130 § 4 k.p.a.), bądź mailowo pod adresem: </w:t>
      </w:r>
      <w:r w:rsidRPr="00660276">
        <w:t>sekretariat@olsztyn.rdos.gov.pl</w:t>
      </w:r>
      <w:r>
        <w:t>.</w:t>
      </w:r>
      <w:r>
        <w:t xml:space="preserve"> </w:t>
      </w:r>
    </w:p>
    <w:p w14:paraId="6A3E81E5" w14:textId="77777777" w:rsidR="00660276" w:rsidRDefault="00660276" w:rsidP="00660276">
      <w:r>
        <w:t>Z treścią ww. decyzji można zapoznać się w siedzibie Regionalnej Dyrekcji Ochrony Środowiska w Olsztynie Wydziale Spraw Terenowych I w Elblągu, ul. Wojska Polskiego 1 82-300 Elbląg, Ponadto informuję, że ww. decyzja została udostępniona na okres 14 dni w Biuletynie Informacji Publicznej Regionalnej Dyrekcji Ochrony Środowiska w Olsztynie (https://www.gov.pl/web/rdos-olsztyn/obwieszczenia-i-zawiadomienia): w zakładce Co robimy –</w:t>
      </w:r>
      <w:r>
        <w:t xml:space="preserve"> </w:t>
      </w:r>
      <w:r>
        <w:t>Obwieszczenia i zawiadomienia – Rok 2025.</w:t>
      </w:r>
    </w:p>
    <w:p w14:paraId="7E52722B" w14:textId="750990EA" w:rsidR="00EC29C3" w:rsidRDefault="00660276" w:rsidP="00660276">
      <w:pPr>
        <w:spacing w:after="100" w:afterAutospacing="1"/>
      </w:pPr>
      <w:r>
        <w:t>Doręczenie uważa się za dokonane po upływie 14 dni od dnia, w którym nastąpiło publiczne obwieszczenie, inne publiczne ogłoszenie lub udostępnienie pisma w Biuletynie Informacji Publicznej</w:t>
      </w:r>
      <w:r w:rsidR="00EC29C3">
        <w:t>.</w:t>
      </w:r>
    </w:p>
    <w:p w14:paraId="1FBFA4DD" w14:textId="77777777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0C35CCA1" w14:textId="0329C287" w:rsidR="0060170D" w:rsidRDefault="0060170D" w:rsidP="0060170D">
      <w:r>
        <w:t>Naczelnik Wydziału</w:t>
      </w:r>
    </w:p>
    <w:p w14:paraId="696B5119" w14:textId="2924F775" w:rsidR="0060170D" w:rsidRDefault="0060170D" w:rsidP="0060170D"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76EEA402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660276">
        <w:rPr>
          <w:bCs/>
        </w:rPr>
        <w:t>enie nastąpiło w dniach: od 05.03.2025 r. do 19.03.2025 r</w:t>
      </w:r>
      <w:r w:rsidR="0060170D">
        <w:rPr>
          <w:bCs/>
        </w:rPr>
        <w:t>.</w:t>
      </w:r>
    </w:p>
    <w:p w14:paraId="4E579EB0" w14:textId="52A7FFFC" w:rsidR="0060170D" w:rsidRDefault="0060170D" w:rsidP="0060170D">
      <w:r>
        <w:t>Sprawę prowadzi: Wydział Spraw Terenowych</w:t>
      </w:r>
      <w:r w:rsidR="00660276">
        <w:t xml:space="preserve"> I</w:t>
      </w:r>
      <w:r>
        <w:t xml:space="preserve"> w Elblągu</w:t>
      </w:r>
      <w:r w:rsidR="00660276">
        <w:t>, t</w:t>
      </w:r>
      <w:r>
        <w:t>elefon kontaktowy: 55</w:t>
      </w:r>
      <w:r w:rsidR="00660276">
        <w:t> </w:t>
      </w:r>
      <w:r>
        <w:t>237</w:t>
      </w:r>
      <w:r w:rsidR="00660276">
        <w:t xml:space="preserve"> </w:t>
      </w:r>
      <w:r>
        <w:t>45</w:t>
      </w:r>
      <w:r w:rsidR="00660276">
        <w:t xml:space="preserve"> </w:t>
      </w:r>
      <w:r>
        <w:t>17</w:t>
      </w:r>
    </w:p>
    <w:p w14:paraId="3998C5ED" w14:textId="45ECD5AF" w:rsidR="0060170D" w:rsidRDefault="0060170D" w:rsidP="0060170D">
      <w:pPr>
        <w:spacing w:after="100" w:afterAutospacing="1"/>
      </w:pPr>
      <w:r>
        <w:t xml:space="preserve">Pieczęć </w:t>
      </w:r>
      <w:r w:rsidR="00660276">
        <w:t>urzędu</w:t>
      </w:r>
    </w:p>
    <w:p w14:paraId="775DEC66" w14:textId="77777777" w:rsidR="00660276" w:rsidRDefault="00660276" w:rsidP="00660276">
      <w:r>
        <w:t xml:space="preserve">Art. 74 ust. 3 ustawy </w:t>
      </w:r>
      <w:proofErr w:type="spellStart"/>
      <w:r>
        <w:t>ooś</w:t>
      </w:r>
      <w:proofErr w:type="spellEnd"/>
      <w: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942F55F" w14:textId="77777777" w:rsidR="00660276" w:rsidRDefault="00660276" w:rsidP="00660276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8CC2224" w14:textId="77777777" w:rsidR="00660276" w:rsidRDefault="00660276" w:rsidP="00660276">
      <w: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</w:t>
      </w:r>
      <w:r>
        <w:lastRenderedPageBreak/>
        <w:t>dokonane po upływie czternastu dni od dnia, w którym nastąpiło publiczne obwieszczenie, inne publiczne ogłoszenie lub udostępnienie pisma w Biuletynie Informacji Publicznej”.</w:t>
      </w:r>
    </w:p>
    <w:p w14:paraId="20B39211" w14:textId="3843C74D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60170D"/>
    <w:rsid w:val="006021BE"/>
    <w:rsid w:val="00660276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WSTE.420.4.2024.BW.28</vt:lpstr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WSTE.420.3.2023.GK.10</dc:title>
  <dc:subject/>
  <dc:creator>Iwona Bobek</dc:creator>
  <cp:keywords/>
  <dc:description/>
  <cp:lastModifiedBy>Iwona Bobek</cp:lastModifiedBy>
  <cp:revision>2</cp:revision>
  <dcterms:created xsi:type="dcterms:W3CDTF">2025-03-05T13:15:00Z</dcterms:created>
  <dcterms:modified xsi:type="dcterms:W3CDTF">2025-03-05T13:15:00Z</dcterms:modified>
</cp:coreProperties>
</file>