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78E" w:rsidRPr="00AB0804" w:rsidRDefault="00AB0804" w:rsidP="00AB0804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bookmarkStart w:id="0" w:name="_GoBack"/>
      <w:bookmarkEnd w:id="0"/>
      <w:r w:rsidRPr="00AB0804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Załącznik nr 2</w:t>
      </w:r>
    </w:p>
    <w:p w:rsidR="00AB0804" w:rsidRPr="00AB0804" w:rsidRDefault="00AB0804" w:rsidP="00AB0804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AB0804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Liczba sadzonek drzew na hektar</w:t>
      </w:r>
    </w:p>
    <w:p w:rsidR="00AB0804" w:rsidRDefault="00AB0804" w:rsidP="00AB0804">
      <w:pPr>
        <w:spacing w:after="0" w:line="240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4247"/>
      </w:tblGrid>
      <w:tr w:rsidR="00AB0804" w:rsidTr="00AB0804">
        <w:tc>
          <w:tcPr>
            <w:tcW w:w="562" w:type="dxa"/>
          </w:tcPr>
          <w:p w:rsidR="00AB0804" w:rsidRPr="00AB0804" w:rsidRDefault="00AB0804">
            <w:pPr>
              <w:rPr>
                <w:sz w:val="28"/>
                <w:szCs w:val="28"/>
              </w:rPr>
            </w:pPr>
            <w:r w:rsidRPr="00AB0804">
              <w:rPr>
                <w:sz w:val="28"/>
                <w:szCs w:val="28"/>
              </w:rPr>
              <w:t>Lp.</w:t>
            </w:r>
          </w:p>
        </w:tc>
        <w:tc>
          <w:tcPr>
            <w:tcW w:w="4253" w:type="dxa"/>
          </w:tcPr>
          <w:p w:rsidR="00AB0804" w:rsidRPr="00AB0804" w:rsidRDefault="00AB0804" w:rsidP="00AB0804">
            <w:pPr>
              <w:jc w:val="center"/>
              <w:rPr>
                <w:sz w:val="28"/>
                <w:szCs w:val="28"/>
              </w:rPr>
            </w:pPr>
            <w:r w:rsidRPr="00AB0804">
              <w:rPr>
                <w:sz w:val="28"/>
                <w:szCs w:val="28"/>
              </w:rPr>
              <w:t>Gatunek drzewa</w:t>
            </w:r>
          </w:p>
        </w:tc>
        <w:tc>
          <w:tcPr>
            <w:tcW w:w="4247" w:type="dxa"/>
          </w:tcPr>
          <w:p w:rsidR="00AB0804" w:rsidRDefault="00AB0804" w:rsidP="00AB0804">
            <w:pPr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AB0804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 xml:space="preserve">Liczba sadzonek w tys. sztuk </w:t>
            </w:r>
          </w:p>
          <w:p w:rsidR="00AB0804" w:rsidRPr="00AB0804" w:rsidRDefault="00AB0804" w:rsidP="00AB0804">
            <w:pPr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AB0804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na ha</w:t>
            </w:r>
            <w:r w:rsidRPr="00AB0804">
              <w:rPr>
                <w:rFonts w:eastAsia="Times New Roman" w:cs="Tahoma"/>
                <w:color w:val="000000"/>
                <w:sz w:val="28"/>
                <w:szCs w:val="28"/>
                <w:vertAlign w:val="superscript"/>
                <w:lang w:eastAsia="pl-PL"/>
              </w:rPr>
              <w:t>1)</w:t>
            </w:r>
          </w:p>
        </w:tc>
      </w:tr>
      <w:tr w:rsidR="00AB0804" w:rsidTr="00AB0804">
        <w:tc>
          <w:tcPr>
            <w:tcW w:w="562" w:type="dxa"/>
          </w:tcPr>
          <w:p w:rsidR="00AB0804" w:rsidRPr="00AB0804" w:rsidRDefault="00AB0804">
            <w:pPr>
              <w:rPr>
                <w:sz w:val="28"/>
                <w:szCs w:val="28"/>
              </w:rPr>
            </w:pPr>
            <w:r w:rsidRPr="00AB0804"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B0804" w:rsidRPr="00AB0804" w:rsidRDefault="00AB0804" w:rsidP="00AB0804">
            <w:pPr>
              <w:jc w:val="center"/>
              <w:rPr>
                <w:sz w:val="28"/>
                <w:szCs w:val="28"/>
              </w:rPr>
            </w:pPr>
            <w:r w:rsidRPr="00AB0804">
              <w:rPr>
                <w:sz w:val="28"/>
                <w:szCs w:val="28"/>
              </w:rPr>
              <w:t>Sosna</w:t>
            </w:r>
          </w:p>
        </w:tc>
        <w:tc>
          <w:tcPr>
            <w:tcW w:w="4247" w:type="dxa"/>
          </w:tcPr>
          <w:p w:rsidR="00AB0804" w:rsidRPr="00AB0804" w:rsidRDefault="00AB0804" w:rsidP="00AB0804">
            <w:pPr>
              <w:jc w:val="center"/>
              <w:rPr>
                <w:sz w:val="28"/>
                <w:szCs w:val="28"/>
              </w:rPr>
            </w:pPr>
            <w:r w:rsidRPr="00AB0804">
              <w:rPr>
                <w:sz w:val="28"/>
                <w:szCs w:val="28"/>
              </w:rPr>
              <w:t>8-10</w:t>
            </w:r>
          </w:p>
        </w:tc>
      </w:tr>
      <w:tr w:rsidR="00AB0804" w:rsidTr="00AB0804">
        <w:tc>
          <w:tcPr>
            <w:tcW w:w="562" w:type="dxa"/>
          </w:tcPr>
          <w:p w:rsidR="00AB0804" w:rsidRPr="00AB0804" w:rsidRDefault="00AB0804">
            <w:pPr>
              <w:rPr>
                <w:sz w:val="28"/>
                <w:szCs w:val="28"/>
              </w:rPr>
            </w:pPr>
            <w:r w:rsidRPr="00AB0804"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AB0804" w:rsidRPr="00AB0804" w:rsidRDefault="00AB0804" w:rsidP="00AB0804">
            <w:pPr>
              <w:jc w:val="center"/>
              <w:rPr>
                <w:sz w:val="28"/>
                <w:szCs w:val="28"/>
              </w:rPr>
            </w:pPr>
            <w:r w:rsidRPr="00AB0804">
              <w:rPr>
                <w:sz w:val="28"/>
                <w:szCs w:val="28"/>
              </w:rPr>
              <w:t>Świerk</w:t>
            </w:r>
          </w:p>
        </w:tc>
        <w:tc>
          <w:tcPr>
            <w:tcW w:w="4247" w:type="dxa"/>
          </w:tcPr>
          <w:p w:rsidR="00AB0804" w:rsidRPr="00AB0804" w:rsidRDefault="00AB0804" w:rsidP="00AB0804">
            <w:pPr>
              <w:jc w:val="center"/>
              <w:rPr>
                <w:sz w:val="28"/>
                <w:szCs w:val="28"/>
              </w:rPr>
            </w:pPr>
            <w:r w:rsidRPr="00AB0804">
              <w:rPr>
                <w:sz w:val="28"/>
                <w:szCs w:val="28"/>
              </w:rPr>
              <w:t>3-5</w:t>
            </w:r>
          </w:p>
        </w:tc>
      </w:tr>
      <w:tr w:rsidR="00AB0804" w:rsidTr="00AB0804">
        <w:tc>
          <w:tcPr>
            <w:tcW w:w="562" w:type="dxa"/>
          </w:tcPr>
          <w:p w:rsidR="00AB0804" w:rsidRPr="00AB0804" w:rsidRDefault="00AB0804">
            <w:pPr>
              <w:rPr>
                <w:sz w:val="28"/>
                <w:szCs w:val="28"/>
              </w:rPr>
            </w:pPr>
            <w:r w:rsidRPr="00AB0804"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AB0804" w:rsidRPr="00AB0804" w:rsidRDefault="00AB0804" w:rsidP="00AB0804">
            <w:pPr>
              <w:jc w:val="center"/>
              <w:rPr>
                <w:sz w:val="28"/>
                <w:szCs w:val="28"/>
              </w:rPr>
            </w:pPr>
            <w:r w:rsidRPr="00AB0804">
              <w:rPr>
                <w:sz w:val="28"/>
                <w:szCs w:val="28"/>
              </w:rPr>
              <w:t>Jodła</w:t>
            </w:r>
          </w:p>
        </w:tc>
        <w:tc>
          <w:tcPr>
            <w:tcW w:w="4247" w:type="dxa"/>
          </w:tcPr>
          <w:p w:rsidR="00AB0804" w:rsidRPr="00AB0804" w:rsidRDefault="00AB0804" w:rsidP="00AB0804">
            <w:pPr>
              <w:jc w:val="center"/>
              <w:rPr>
                <w:sz w:val="28"/>
                <w:szCs w:val="28"/>
              </w:rPr>
            </w:pPr>
            <w:r w:rsidRPr="00AB0804">
              <w:rPr>
                <w:sz w:val="28"/>
                <w:szCs w:val="28"/>
              </w:rPr>
              <w:t>4-8</w:t>
            </w:r>
          </w:p>
        </w:tc>
      </w:tr>
      <w:tr w:rsidR="00AB0804" w:rsidTr="00AB0804">
        <w:tc>
          <w:tcPr>
            <w:tcW w:w="562" w:type="dxa"/>
          </w:tcPr>
          <w:p w:rsidR="00AB0804" w:rsidRPr="00AB0804" w:rsidRDefault="00AB0804">
            <w:pPr>
              <w:rPr>
                <w:sz w:val="28"/>
                <w:szCs w:val="28"/>
              </w:rPr>
            </w:pPr>
            <w:r w:rsidRPr="00AB0804">
              <w:rPr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AB0804" w:rsidRPr="00AB0804" w:rsidRDefault="00AB0804" w:rsidP="00AB0804">
            <w:pPr>
              <w:jc w:val="center"/>
              <w:rPr>
                <w:sz w:val="28"/>
                <w:szCs w:val="28"/>
              </w:rPr>
            </w:pPr>
            <w:r w:rsidRPr="00AB0804">
              <w:rPr>
                <w:sz w:val="28"/>
                <w:szCs w:val="28"/>
              </w:rPr>
              <w:t>Modrzew</w:t>
            </w:r>
          </w:p>
        </w:tc>
        <w:tc>
          <w:tcPr>
            <w:tcW w:w="4247" w:type="dxa"/>
          </w:tcPr>
          <w:p w:rsidR="00AB0804" w:rsidRPr="00AB0804" w:rsidRDefault="00AB0804" w:rsidP="00AB0804">
            <w:pPr>
              <w:jc w:val="center"/>
              <w:rPr>
                <w:sz w:val="28"/>
                <w:szCs w:val="28"/>
              </w:rPr>
            </w:pPr>
            <w:r w:rsidRPr="00AB0804">
              <w:rPr>
                <w:sz w:val="28"/>
                <w:szCs w:val="28"/>
              </w:rPr>
              <w:t>1,5-3</w:t>
            </w:r>
          </w:p>
        </w:tc>
      </w:tr>
      <w:tr w:rsidR="00AB0804" w:rsidTr="00AB0804">
        <w:tc>
          <w:tcPr>
            <w:tcW w:w="562" w:type="dxa"/>
          </w:tcPr>
          <w:p w:rsidR="00AB0804" w:rsidRPr="00AB0804" w:rsidRDefault="00AB0804">
            <w:pPr>
              <w:rPr>
                <w:sz w:val="28"/>
                <w:szCs w:val="28"/>
              </w:rPr>
            </w:pPr>
            <w:r w:rsidRPr="00AB0804">
              <w:rPr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AB0804" w:rsidRPr="00AB0804" w:rsidRDefault="00AB0804" w:rsidP="00AB0804">
            <w:pPr>
              <w:jc w:val="center"/>
              <w:rPr>
                <w:sz w:val="28"/>
                <w:szCs w:val="28"/>
              </w:rPr>
            </w:pPr>
            <w:r w:rsidRPr="00AB0804">
              <w:rPr>
                <w:sz w:val="28"/>
                <w:szCs w:val="28"/>
              </w:rPr>
              <w:t>Dąb</w:t>
            </w:r>
          </w:p>
        </w:tc>
        <w:tc>
          <w:tcPr>
            <w:tcW w:w="4247" w:type="dxa"/>
          </w:tcPr>
          <w:p w:rsidR="00AB0804" w:rsidRPr="00AB0804" w:rsidRDefault="00AB0804" w:rsidP="00AB0804">
            <w:pPr>
              <w:jc w:val="center"/>
              <w:rPr>
                <w:sz w:val="28"/>
                <w:szCs w:val="28"/>
              </w:rPr>
            </w:pPr>
            <w:r w:rsidRPr="00AB0804">
              <w:rPr>
                <w:sz w:val="28"/>
                <w:szCs w:val="28"/>
              </w:rPr>
              <w:t>6-8</w:t>
            </w:r>
          </w:p>
        </w:tc>
      </w:tr>
      <w:tr w:rsidR="00AB0804" w:rsidTr="00AB0804">
        <w:tc>
          <w:tcPr>
            <w:tcW w:w="562" w:type="dxa"/>
          </w:tcPr>
          <w:p w:rsidR="00AB0804" w:rsidRPr="00AB0804" w:rsidRDefault="00AB0804">
            <w:pPr>
              <w:rPr>
                <w:sz w:val="28"/>
                <w:szCs w:val="28"/>
              </w:rPr>
            </w:pPr>
            <w:r w:rsidRPr="00AB0804">
              <w:rPr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AB0804" w:rsidRPr="00AB0804" w:rsidRDefault="00AB0804" w:rsidP="00AB0804">
            <w:pPr>
              <w:jc w:val="center"/>
              <w:rPr>
                <w:sz w:val="28"/>
                <w:szCs w:val="28"/>
              </w:rPr>
            </w:pPr>
            <w:r w:rsidRPr="00AB0804">
              <w:rPr>
                <w:sz w:val="28"/>
                <w:szCs w:val="28"/>
              </w:rPr>
              <w:t>Buk</w:t>
            </w:r>
          </w:p>
        </w:tc>
        <w:tc>
          <w:tcPr>
            <w:tcW w:w="4247" w:type="dxa"/>
          </w:tcPr>
          <w:p w:rsidR="00AB0804" w:rsidRPr="00AB0804" w:rsidRDefault="00AB0804" w:rsidP="00AB0804">
            <w:pPr>
              <w:jc w:val="center"/>
              <w:rPr>
                <w:sz w:val="28"/>
                <w:szCs w:val="28"/>
              </w:rPr>
            </w:pPr>
            <w:r w:rsidRPr="00AB0804">
              <w:rPr>
                <w:sz w:val="28"/>
                <w:szCs w:val="28"/>
              </w:rPr>
              <w:t>6-8</w:t>
            </w:r>
          </w:p>
        </w:tc>
      </w:tr>
      <w:tr w:rsidR="00AB0804" w:rsidTr="00AB0804">
        <w:tc>
          <w:tcPr>
            <w:tcW w:w="562" w:type="dxa"/>
          </w:tcPr>
          <w:p w:rsidR="00AB0804" w:rsidRPr="00AB0804" w:rsidRDefault="00AB0804">
            <w:pPr>
              <w:rPr>
                <w:sz w:val="28"/>
                <w:szCs w:val="28"/>
              </w:rPr>
            </w:pPr>
            <w:r w:rsidRPr="00AB0804">
              <w:rPr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="00AB0804" w:rsidRPr="00AB0804" w:rsidRDefault="00AB0804" w:rsidP="00AB0804">
            <w:pPr>
              <w:jc w:val="center"/>
              <w:rPr>
                <w:sz w:val="28"/>
                <w:szCs w:val="28"/>
              </w:rPr>
            </w:pPr>
            <w:r w:rsidRPr="00AB0804">
              <w:rPr>
                <w:sz w:val="28"/>
                <w:szCs w:val="28"/>
              </w:rPr>
              <w:t>Inne liściaste</w:t>
            </w:r>
          </w:p>
        </w:tc>
        <w:tc>
          <w:tcPr>
            <w:tcW w:w="4247" w:type="dxa"/>
          </w:tcPr>
          <w:p w:rsidR="00AB0804" w:rsidRPr="00AB0804" w:rsidRDefault="00AB0804" w:rsidP="00AB0804">
            <w:pPr>
              <w:jc w:val="center"/>
              <w:rPr>
                <w:sz w:val="28"/>
                <w:szCs w:val="28"/>
              </w:rPr>
            </w:pPr>
            <w:r w:rsidRPr="00AB0804">
              <w:rPr>
                <w:sz w:val="28"/>
                <w:szCs w:val="28"/>
              </w:rPr>
              <w:t>4-6</w:t>
            </w:r>
          </w:p>
        </w:tc>
      </w:tr>
    </w:tbl>
    <w:p w:rsidR="00AB0804" w:rsidRDefault="00AB0804" w:rsidP="00AB0804">
      <w:pPr>
        <w:pStyle w:val="Akapitzlist"/>
        <w:spacing w:after="0" w:line="240" w:lineRule="auto"/>
        <w:ind w:left="284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:rsidR="00AB0804" w:rsidRPr="00AB0804" w:rsidRDefault="00AB0804" w:rsidP="00AB0804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AB080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 przypadku sadzonek z zakrytym systemem korzeniowym i mikoryzowanych liczba sadzonek na 1 ha może ulec zmniejszeniu o 30%, a w przypadku zalesień wykonywanych na gruntach erozyjnych - o 50%.</w:t>
      </w:r>
    </w:p>
    <w:sectPr w:rsidR="00AB0804" w:rsidRPr="00AB0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470A69"/>
    <w:multiLevelType w:val="hybridMultilevel"/>
    <w:tmpl w:val="9E8AB0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14CC8"/>
    <w:multiLevelType w:val="hybridMultilevel"/>
    <w:tmpl w:val="11CE82E4"/>
    <w:lvl w:ilvl="0" w:tplc="DE64289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804"/>
    <w:rsid w:val="0040278E"/>
    <w:rsid w:val="00AB0804"/>
    <w:rsid w:val="00BB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82562F-D0A7-4024-8409-A934142C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0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0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Kołodziejska Agata</dc:creator>
  <cp:keywords/>
  <dc:description/>
  <cp:lastModifiedBy>Rygalska-Koper Iwona</cp:lastModifiedBy>
  <cp:revision>2</cp:revision>
  <dcterms:created xsi:type="dcterms:W3CDTF">2021-05-07T13:52:00Z</dcterms:created>
  <dcterms:modified xsi:type="dcterms:W3CDTF">2021-05-07T13:52:00Z</dcterms:modified>
</cp:coreProperties>
</file>