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018BC" w14:textId="77777777" w:rsidR="00C06794" w:rsidRDefault="00C06794" w:rsidP="008E3A8F">
      <w:pPr>
        <w:pStyle w:val="Bezodstpw"/>
        <w:jc w:val="center"/>
        <w:rPr>
          <w:sz w:val="24"/>
          <w:szCs w:val="24"/>
        </w:rPr>
      </w:pPr>
    </w:p>
    <w:p w14:paraId="330BEC28" w14:textId="6EC03F84" w:rsidR="008E3A8F" w:rsidRPr="00EB0751" w:rsidRDefault="008E3A8F" w:rsidP="008E3A8F">
      <w:pPr>
        <w:pStyle w:val="Bezodstpw"/>
        <w:jc w:val="center"/>
        <w:rPr>
          <w:sz w:val="24"/>
          <w:szCs w:val="24"/>
        </w:rPr>
      </w:pPr>
      <w:r w:rsidRPr="00EB0751">
        <w:rPr>
          <w:sz w:val="24"/>
          <w:szCs w:val="24"/>
        </w:rPr>
        <w:t xml:space="preserve">REGIONALNA DYREKCJA LASÓW PAŃSTWOWYCH W </w:t>
      </w:r>
      <w:r w:rsidR="00A301B4">
        <w:rPr>
          <w:sz w:val="24"/>
          <w:szCs w:val="24"/>
        </w:rPr>
        <w:t>PILE</w:t>
      </w:r>
    </w:p>
    <w:p w14:paraId="52BCD237" w14:textId="0672E6D7" w:rsidR="00EB0751" w:rsidRDefault="00EB0751" w:rsidP="008E3A8F">
      <w:pPr>
        <w:pStyle w:val="Bezodstpw"/>
        <w:jc w:val="center"/>
      </w:pPr>
    </w:p>
    <w:p w14:paraId="010E68E0" w14:textId="20DA17A5" w:rsidR="00EB0751" w:rsidRDefault="00EB0751" w:rsidP="008E3A8F">
      <w:pPr>
        <w:pStyle w:val="Bezodstpw"/>
        <w:jc w:val="center"/>
      </w:pPr>
    </w:p>
    <w:p w14:paraId="69C9C63E" w14:textId="77777777" w:rsidR="00EB0751" w:rsidRDefault="00EB0751" w:rsidP="008E3A8F">
      <w:pPr>
        <w:pStyle w:val="Bezodstpw"/>
        <w:jc w:val="center"/>
      </w:pPr>
    </w:p>
    <w:p w14:paraId="77C8AEA4" w14:textId="64A2C06C" w:rsidR="008E3A8F" w:rsidRPr="00EB0751" w:rsidRDefault="008E3A8F" w:rsidP="008E3A8F">
      <w:pPr>
        <w:pStyle w:val="Bezodstpw"/>
        <w:jc w:val="center"/>
        <w:rPr>
          <w:b/>
          <w:bCs/>
          <w:sz w:val="48"/>
          <w:szCs w:val="48"/>
        </w:rPr>
      </w:pPr>
      <w:r w:rsidRPr="00EB0751">
        <w:rPr>
          <w:b/>
          <w:bCs/>
          <w:sz w:val="48"/>
          <w:szCs w:val="48"/>
        </w:rPr>
        <w:t>PLAN URZĄDZENIA LASU</w:t>
      </w:r>
    </w:p>
    <w:p w14:paraId="6DA1E504" w14:textId="65621BEE" w:rsidR="008E3A8F" w:rsidRPr="00EB0751" w:rsidRDefault="008E3A8F" w:rsidP="008E3A8F">
      <w:pPr>
        <w:pStyle w:val="Bezodstpw"/>
        <w:jc w:val="center"/>
        <w:rPr>
          <w:b/>
          <w:bCs/>
          <w:sz w:val="44"/>
          <w:szCs w:val="44"/>
        </w:rPr>
      </w:pPr>
      <w:r w:rsidRPr="00EB0751">
        <w:rPr>
          <w:b/>
          <w:bCs/>
          <w:sz w:val="48"/>
          <w:szCs w:val="48"/>
        </w:rPr>
        <w:t xml:space="preserve">NADLEŚNICTWA </w:t>
      </w:r>
      <w:r w:rsidR="00C90072">
        <w:rPr>
          <w:b/>
          <w:bCs/>
          <w:sz w:val="48"/>
          <w:szCs w:val="48"/>
        </w:rPr>
        <w:t>CZŁOPA</w:t>
      </w:r>
    </w:p>
    <w:p w14:paraId="1E3CEA75" w14:textId="77777777" w:rsidR="00EB0751" w:rsidRPr="00EB0751" w:rsidRDefault="00EB0751" w:rsidP="008E3A8F">
      <w:pPr>
        <w:pStyle w:val="Bezodstpw"/>
        <w:jc w:val="center"/>
        <w:rPr>
          <w:sz w:val="14"/>
          <w:szCs w:val="14"/>
        </w:rPr>
      </w:pPr>
    </w:p>
    <w:p w14:paraId="168F0C6C" w14:textId="68599180" w:rsidR="008E3A8F" w:rsidRDefault="00EB0751" w:rsidP="008E3A8F">
      <w:pPr>
        <w:pStyle w:val="Bezodstpw"/>
        <w:jc w:val="center"/>
        <w:rPr>
          <w:sz w:val="24"/>
          <w:szCs w:val="24"/>
        </w:rPr>
      </w:pPr>
      <w:r w:rsidRPr="00EB0751">
        <w:rPr>
          <w:sz w:val="24"/>
          <w:szCs w:val="24"/>
        </w:rPr>
        <w:t xml:space="preserve">na okres od 1 stycznia </w:t>
      </w:r>
      <w:r w:rsidR="00C90072">
        <w:rPr>
          <w:sz w:val="24"/>
          <w:szCs w:val="24"/>
        </w:rPr>
        <w:t>2025</w:t>
      </w:r>
      <w:r w:rsidRPr="00EB0751">
        <w:rPr>
          <w:sz w:val="24"/>
          <w:szCs w:val="24"/>
        </w:rPr>
        <w:t xml:space="preserve"> r. do 31 grudnia </w:t>
      </w:r>
      <w:r w:rsidR="00C90072">
        <w:rPr>
          <w:sz w:val="24"/>
          <w:szCs w:val="24"/>
        </w:rPr>
        <w:t>2034</w:t>
      </w:r>
      <w:r w:rsidRPr="00EB0751">
        <w:rPr>
          <w:sz w:val="24"/>
          <w:szCs w:val="24"/>
        </w:rPr>
        <w:t xml:space="preserve"> r.</w:t>
      </w:r>
    </w:p>
    <w:p w14:paraId="4B01AED2" w14:textId="77777777" w:rsidR="00EB0751" w:rsidRPr="00EB0751" w:rsidRDefault="00EB0751" w:rsidP="008E3A8F">
      <w:pPr>
        <w:pStyle w:val="Bezodstpw"/>
        <w:jc w:val="center"/>
        <w:rPr>
          <w:sz w:val="24"/>
          <w:szCs w:val="24"/>
        </w:rPr>
      </w:pPr>
    </w:p>
    <w:p w14:paraId="7EC5CC77" w14:textId="19DACC23" w:rsidR="008E3A8F" w:rsidRPr="008E3A8F" w:rsidRDefault="008E3A8F" w:rsidP="008E3A8F">
      <w:pPr>
        <w:pStyle w:val="Bezodstpw"/>
        <w:jc w:val="center"/>
      </w:pPr>
      <w:r w:rsidRPr="008E3A8F">
        <w:rPr>
          <w:rFonts w:cstheme="majorHAnsi"/>
          <w:noProof/>
        </w:rPr>
        <w:drawing>
          <wp:inline distT="0" distB="0" distL="0" distR="0" wp14:anchorId="31BF4291" wp14:editId="1169908B">
            <wp:extent cx="2880000" cy="28800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L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03BFF8E9" w14:textId="77777777" w:rsidR="00EB0751" w:rsidRDefault="00EB0751" w:rsidP="008E3A8F">
      <w:pPr>
        <w:pStyle w:val="Bezodstpw"/>
        <w:jc w:val="center"/>
      </w:pPr>
    </w:p>
    <w:p w14:paraId="79D6118F" w14:textId="34C679C6" w:rsidR="008E3A8F" w:rsidRDefault="00A87029" w:rsidP="008E3A8F">
      <w:pPr>
        <w:pStyle w:val="Bezodstpw"/>
        <w:jc w:val="center"/>
        <w:rPr>
          <w:b/>
          <w:bCs/>
          <w:sz w:val="48"/>
          <w:szCs w:val="48"/>
        </w:rPr>
      </w:pPr>
      <w:r>
        <w:rPr>
          <w:b/>
          <w:bCs/>
          <w:sz w:val="48"/>
          <w:szCs w:val="48"/>
        </w:rPr>
        <w:t>PROGNOZA ODDZIAŁYWANIA</w:t>
      </w:r>
    </w:p>
    <w:p w14:paraId="07AA0790" w14:textId="759FC16F" w:rsidR="00A87029" w:rsidRPr="00EB0751" w:rsidRDefault="00A87029" w:rsidP="008E3A8F">
      <w:pPr>
        <w:pStyle w:val="Bezodstpw"/>
        <w:jc w:val="center"/>
        <w:rPr>
          <w:b/>
          <w:bCs/>
          <w:sz w:val="48"/>
          <w:szCs w:val="48"/>
        </w:rPr>
      </w:pPr>
      <w:r>
        <w:rPr>
          <w:b/>
          <w:bCs/>
          <w:sz w:val="48"/>
          <w:szCs w:val="48"/>
        </w:rPr>
        <w:t>NA ŚRODOWISKO</w:t>
      </w:r>
    </w:p>
    <w:p w14:paraId="430219A5" w14:textId="77777777" w:rsidR="00EB0751" w:rsidRDefault="00EB0751" w:rsidP="008E3A8F">
      <w:pPr>
        <w:pStyle w:val="Bezodstpw"/>
        <w:jc w:val="center"/>
      </w:pPr>
    </w:p>
    <w:p w14:paraId="5D9AFCDC" w14:textId="77777777" w:rsidR="00EB0751" w:rsidRDefault="00EB0751" w:rsidP="008E3A8F">
      <w:pPr>
        <w:pStyle w:val="Bezodstpw"/>
        <w:jc w:val="center"/>
      </w:pPr>
    </w:p>
    <w:p w14:paraId="3776C92B" w14:textId="77777777" w:rsidR="00EB0751" w:rsidRDefault="00EB0751" w:rsidP="008E3A8F">
      <w:pPr>
        <w:pStyle w:val="Bezodstpw"/>
        <w:jc w:val="center"/>
      </w:pPr>
    </w:p>
    <w:p w14:paraId="007078A2" w14:textId="77777777" w:rsidR="00EB0751" w:rsidRDefault="00EB0751" w:rsidP="008E3A8F">
      <w:pPr>
        <w:pStyle w:val="Bezodstpw"/>
        <w:jc w:val="center"/>
      </w:pPr>
    </w:p>
    <w:p w14:paraId="71C85281" w14:textId="77777777" w:rsidR="00EB0751" w:rsidRDefault="00EB0751" w:rsidP="008E3A8F">
      <w:pPr>
        <w:pStyle w:val="Bezodstpw"/>
        <w:jc w:val="center"/>
      </w:pPr>
    </w:p>
    <w:p w14:paraId="2AF3E449" w14:textId="77777777" w:rsidR="00EB0751" w:rsidRDefault="00EB0751" w:rsidP="008E3A8F">
      <w:pPr>
        <w:pStyle w:val="Bezodstpw"/>
        <w:jc w:val="center"/>
      </w:pPr>
    </w:p>
    <w:p w14:paraId="5F56638D" w14:textId="77777777" w:rsidR="00EB0751" w:rsidRDefault="00EB0751" w:rsidP="008E3A8F">
      <w:pPr>
        <w:pStyle w:val="Bezodstpw"/>
        <w:jc w:val="center"/>
      </w:pPr>
    </w:p>
    <w:p w14:paraId="4A970996" w14:textId="77777777" w:rsidR="00EB0751" w:rsidRDefault="00EB0751" w:rsidP="008E3A8F">
      <w:pPr>
        <w:pStyle w:val="Bezodstpw"/>
        <w:jc w:val="center"/>
      </w:pPr>
    </w:p>
    <w:p w14:paraId="7596DCA8" w14:textId="77777777" w:rsidR="00EB0751" w:rsidRDefault="00EB0751" w:rsidP="008E3A8F">
      <w:pPr>
        <w:pStyle w:val="Bezodstpw"/>
        <w:jc w:val="center"/>
      </w:pPr>
    </w:p>
    <w:p w14:paraId="7EA48869" w14:textId="77777777" w:rsidR="00EB0751" w:rsidRDefault="00EB0751" w:rsidP="008E3A8F">
      <w:pPr>
        <w:pStyle w:val="Bezodstpw"/>
        <w:jc w:val="center"/>
      </w:pPr>
    </w:p>
    <w:p w14:paraId="160C89FA" w14:textId="77777777" w:rsidR="00EB0751" w:rsidRDefault="00EB0751" w:rsidP="008E3A8F">
      <w:pPr>
        <w:pStyle w:val="Bezodstpw"/>
        <w:jc w:val="center"/>
      </w:pPr>
    </w:p>
    <w:p w14:paraId="363C6BC6" w14:textId="77777777" w:rsidR="00EB0751" w:rsidRDefault="00EB0751" w:rsidP="008E3A8F">
      <w:pPr>
        <w:pStyle w:val="Bezodstpw"/>
        <w:jc w:val="center"/>
      </w:pPr>
    </w:p>
    <w:p w14:paraId="51919018" w14:textId="77777777" w:rsidR="00EB0751" w:rsidRDefault="00EB0751" w:rsidP="008E3A8F">
      <w:pPr>
        <w:pStyle w:val="Bezodstpw"/>
        <w:jc w:val="center"/>
      </w:pPr>
    </w:p>
    <w:p w14:paraId="5254489F" w14:textId="77777777" w:rsidR="00EB0751" w:rsidRDefault="00EB0751" w:rsidP="008E3A8F">
      <w:pPr>
        <w:pStyle w:val="Bezodstpw"/>
        <w:jc w:val="center"/>
      </w:pPr>
    </w:p>
    <w:p w14:paraId="339150DC" w14:textId="5851B9DD" w:rsidR="008E3A8F" w:rsidRPr="008E3A8F" w:rsidRDefault="008E3A8F" w:rsidP="008E3A8F">
      <w:pPr>
        <w:pStyle w:val="Bezodstpw"/>
        <w:jc w:val="center"/>
      </w:pPr>
      <w:r w:rsidRPr="008E3A8F">
        <w:rPr>
          <w:rFonts w:cstheme="majorHAnsi"/>
          <w:noProof/>
        </w:rPr>
        <w:drawing>
          <wp:inline distT="0" distB="0" distL="0" distR="0" wp14:anchorId="281C2027" wp14:editId="5A0A45B8">
            <wp:extent cx="1257300" cy="25126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098" cy="262217"/>
                    </a:xfrm>
                    <a:prstGeom prst="rect">
                      <a:avLst/>
                    </a:prstGeom>
                    <a:noFill/>
                  </pic:spPr>
                </pic:pic>
              </a:graphicData>
            </a:graphic>
          </wp:inline>
        </w:drawing>
      </w:r>
    </w:p>
    <w:p w14:paraId="65FFBCD2" w14:textId="7104F00C" w:rsidR="00A5485B" w:rsidRDefault="008E3A8F" w:rsidP="008E3A8F">
      <w:pPr>
        <w:pStyle w:val="Bezodstpw"/>
        <w:jc w:val="center"/>
        <w:rPr>
          <w:sz w:val="20"/>
          <w:szCs w:val="20"/>
        </w:rPr>
        <w:sectPr w:rsidR="00A5485B" w:rsidSect="00822853">
          <w:headerReference w:type="even" r:id="rId10"/>
          <w:footerReference w:type="even" r:id="rId11"/>
          <w:footerReference w:type="default" r:id="rId12"/>
          <w:pgSz w:w="11906" w:h="16838"/>
          <w:pgMar w:top="1296" w:right="1138" w:bottom="1296" w:left="1138" w:header="706" w:footer="706" w:gutter="288"/>
          <w:cols w:space="708"/>
          <w:docGrid w:linePitch="360"/>
        </w:sectPr>
      </w:pPr>
      <w:r w:rsidRPr="00C06794">
        <w:rPr>
          <w:sz w:val="20"/>
          <w:szCs w:val="20"/>
        </w:rPr>
        <w:t xml:space="preserve">WARSZAWA </w:t>
      </w:r>
      <w:r w:rsidR="00C90072">
        <w:rPr>
          <w:sz w:val="20"/>
          <w:szCs w:val="20"/>
        </w:rPr>
        <w:t>2025</w:t>
      </w:r>
    </w:p>
    <w:p w14:paraId="56BE7009" w14:textId="77777777" w:rsidR="00C06794" w:rsidRDefault="00C06794" w:rsidP="00C06794">
      <w:pPr>
        <w:pStyle w:val="Bezodstpw"/>
        <w:jc w:val="center"/>
        <w:rPr>
          <w:sz w:val="20"/>
          <w:szCs w:val="20"/>
        </w:rPr>
      </w:pPr>
    </w:p>
    <w:p w14:paraId="4DD0C88D" w14:textId="77777777" w:rsidR="00C06794" w:rsidRDefault="00C06794" w:rsidP="00C06794">
      <w:pPr>
        <w:pStyle w:val="Bezodstpw"/>
        <w:jc w:val="center"/>
        <w:rPr>
          <w:sz w:val="20"/>
          <w:szCs w:val="20"/>
        </w:rPr>
      </w:pPr>
    </w:p>
    <w:p w14:paraId="786655A7" w14:textId="77777777" w:rsidR="00C06794" w:rsidRDefault="00C06794" w:rsidP="00C06794">
      <w:pPr>
        <w:pStyle w:val="Bezodstpw"/>
        <w:jc w:val="center"/>
        <w:rPr>
          <w:sz w:val="20"/>
          <w:szCs w:val="20"/>
        </w:rPr>
      </w:pPr>
    </w:p>
    <w:p w14:paraId="195311EC" w14:textId="77777777" w:rsidR="00C06794" w:rsidRDefault="00C06794" w:rsidP="00C06794">
      <w:pPr>
        <w:pStyle w:val="Bezodstpw"/>
        <w:jc w:val="center"/>
        <w:rPr>
          <w:sz w:val="20"/>
          <w:szCs w:val="20"/>
        </w:rPr>
      </w:pPr>
    </w:p>
    <w:p w14:paraId="03ED42C0" w14:textId="77777777" w:rsidR="00C06794" w:rsidRDefault="00C06794" w:rsidP="00C06794">
      <w:pPr>
        <w:pStyle w:val="Bezodstpw"/>
        <w:jc w:val="center"/>
        <w:rPr>
          <w:sz w:val="20"/>
          <w:szCs w:val="20"/>
        </w:rPr>
      </w:pPr>
    </w:p>
    <w:p w14:paraId="1BA40653" w14:textId="77777777" w:rsidR="00C06794" w:rsidRDefault="00C06794" w:rsidP="00C06794">
      <w:pPr>
        <w:pStyle w:val="Bezodstpw"/>
        <w:jc w:val="center"/>
        <w:rPr>
          <w:sz w:val="20"/>
          <w:szCs w:val="20"/>
        </w:rPr>
      </w:pPr>
    </w:p>
    <w:p w14:paraId="78DF8EEB" w14:textId="77777777" w:rsidR="00C06794" w:rsidRDefault="00C06794" w:rsidP="00C06794">
      <w:pPr>
        <w:pStyle w:val="Bezodstpw"/>
        <w:jc w:val="center"/>
        <w:rPr>
          <w:sz w:val="20"/>
          <w:szCs w:val="20"/>
        </w:rPr>
      </w:pPr>
    </w:p>
    <w:p w14:paraId="08BA5753" w14:textId="77777777" w:rsidR="00C06794" w:rsidRDefault="00C06794" w:rsidP="00C06794">
      <w:pPr>
        <w:pStyle w:val="Bezodstpw"/>
        <w:jc w:val="center"/>
        <w:rPr>
          <w:sz w:val="20"/>
          <w:szCs w:val="20"/>
        </w:rPr>
      </w:pPr>
    </w:p>
    <w:p w14:paraId="31A6B9C7" w14:textId="337ACA94" w:rsidR="00C06794" w:rsidRPr="00C06794" w:rsidRDefault="00C06794" w:rsidP="00C06794">
      <w:pPr>
        <w:pStyle w:val="Bezodstpw"/>
        <w:jc w:val="center"/>
        <w:rPr>
          <w:b/>
          <w:bCs/>
          <w:sz w:val="20"/>
          <w:szCs w:val="20"/>
        </w:rPr>
      </w:pPr>
      <w:r w:rsidRPr="00C06794">
        <w:rPr>
          <w:b/>
          <w:bCs/>
          <w:sz w:val="20"/>
          <w:szCs w:val="20"/>
        </w:rPr>
        <w:t>Wykonawca:</w:t>
      </w:r>
    </w:p>
    <w:p w14:paraId="6431E840" w14:textId="5E5D36B8" w:rsidR="00C06794" w:rsidRDefault="00C06794" w:rsidP="00C06794">
      <w:pPr>
        <w:pStyle w:val="Bezodstpw"/>
        <w:jc w:val="center"/>
        <w:rPr>
          <w:sz w:val="20"/>
          <w:szCs w:val="20"/>
        </w:rPr>
      </w:pPr>
    </w:p>
    <w:p w14:paraId="390914A6" w14:textId="77777777" w:rsidR="00C06794" w:rsidRPr="00C06794" w:rsidRDefault="00C06794" w:rsidP="00C06794">
      <w:pPr>
        <w:pStyle w:val="Bezodstpw"/>
        <w:jc w:val="center"/>
        <w:rPr>
          <w:sz w:val="20"/>
          <w:szCs w:val="20"/>
        </w:rPr>
      </w:pPr>
    </w:p>
    <w:p w14:paraId="69A7BABC" w14:textId="546EC09B" w:rsidR="00C06794" w:rsidRPr="00C06794" w:rsidRDefault="00C06794" w:rsidP="00C06794">
      <w:pPr>
        <w:pStyle w:val="Bezodstpw"/>
        <w:jc w:val="center"/>
        <w:rPr>
          <w:sz w:val="20"/>
          <w:szCs w:val="20"/>
        </w:rPr>
      </w:pPr>
      <w:r>
        <w:rPr>
          <w:b/>
          <w:noProof/>
          <w:lang w:eastAsia="pl-PL"/>
        </w:rPr>
        <w:drawing>
          <wp:inline distT="0" distB="0" distL="0" distR="0" wp14:anchorId="37DFEC80" wp14:editId="2480BD73">
            <wp:extent cx="1257300" cy="251266"/>
            <wp:effectExtent l="0" t="0" r="0" b="0"/>
            <wp:docPr id="683" name="Obraz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098" cy="262217"/>
                    </a:xfrm>
                    <a:prstGeom prst="rect">
                      <a:avLst/>
                    </a:prstGeom>
                    <a:noFill/>
                  </pic:spPr>
                </pic:pic>
              </a:graphicData>
            </a:graphic>
          </wp:inline>
        </w:drawing>
      </w:r>
    </w:p>
    <w:p w14:paraId="1E7DE23E" w14:textId="77777777" w:rsidR="00C06794" w:rsidRPr="00C06794" w:rsidRDefault="00C06794" w:rsidP="00C06794">
      <w:pPr>
        <w:pStyle w:val="Bezodstpw"/>
        <w:jc w:val="center"/>
        <w:rPr>
          <w:b/>
          <w:bCs/>
          <w:sz w:val="8"/>
          <w:szCs w:val="8"/>
        </w:rPr>
      </w:pPr>
    </w:p>
    <w:p w14:paraId="62B3B62E" w14:textId="79F09B2C" w:rsidR="00C06794" w:rsidRPr="00C06794" w:rsidRDefault="00C06794" w:rsidP="00C06794">
      <w:pPr>
        <w:pStyle w:val="Bezodstpw"/>
        <w:jc w:val="center"/>
        <w:rPr>
          <w:b/>
          <w:bCs/>
          <w:sz w:val="20"/>
          <w:szCs w:val="20"/>
        </w:rPr>
      </w:pPr>
      <w:r w:rsidRPr="00C06794">
        <w:rPr>
          <w:b/>
          <w:bCs/>
          <w:sz w:val="20"/>
          <w:szCs w:val="20"/>
        </w:rPr>
        <w:t>TAXUS UL Sp. z o.o.</w:t>
      </w:r>
    </w:p>
    <w:p w14:paraId="2360F487" w14:textId="77777777" w:rsidR="00C06794" w:rsidRPr="00C06794" w:rsidRDefault="00C06794" w:rsidP="00C06794">
      <w:pPr>
        <w:pStyle w:val="Bezodstpw"/>
        <w:jc w:val="center"/>
        <w:rPr>
          <w:sz w:val="20"/>
          <w:szCs w:val="20"/>
        </w:rPr>
      </w:pPr>
      <w:r w:rsidRPr="00C06794">
        <w:rPr>
          <w:sz w:val="20"/>
          <w:szCs w:val="20"/>
        </w:rPr>
        <w:t>ul. Ochocka 14</w:t>
      </w:r>
    </w:p>
    <w:p w14:paraId="5991B582" w14:textId="77777777" w:rsidR="00C06794" w:rsidRPr="00C06794" w:rsidRDefault="00C06794" w:rsidP="00C06794">
      <w:pPr>
        <w:pStyle w:val="Bezodstpw"/>
        <w:jc w:val="center"/>
        <w:rPr>
          <w:sz w:val="20"/>
          <w:szCs w:val="20"/>
        </w:rPr>
      </w:pPr>
      <w:r w:rsidRPr="00C06794">
        <w:rPr>
          <w:sz w:val="20"/>
          <w:szCs w:val="20"/>
        </w:rPr>
        <w:t>02-495 Warszawa</w:t>
      </w:r>
    </w:p>
    <w:p w14:paraId="4E56F23A" w14:textId="22E57F44" w:rsidR="00C06794" w:rsidRDefault="00C06794" w:rsidP="00C06794">
      <w:pPr>
        <w:pStyle w:val="Bezodstpw"/>
        <w:jc w:val="center"/>
        <w:rPr>
          <w:sz w:val="20"/>
          <w:szCs w:val="20"/>
        </w:rPr>
      </w:pPr>
      <w:r w:rsidRPr="00C06794">
        <w:rPr>
          <w:sz w:val="20"/>
          <w:szCs w:val="20"/>
        </w:rPr>
        <w:t>tel./fax.: +48 22 824 58 96</w:t>
      </w:r>
    </w:p>
    <w:p w14:paraId="36FAF33D" w14:textId="77777777" w:rsidR="00C06794" w:rsidRPr="00F52B9D" w:rsidRDefault="00C06794" w:rsidP="00C06794">
      <w:pPr>
        <w:pStyle w:val="Bezodstpw"/>
        <w:jc w:val="center"/>
        <w:rPr>
          <w:sz w:val="20"/>
          <w:szCs w:val="20"/>
          <w:lang w:val="en-US"/>
        </w:rPr>
      </w:pPr>
      <w:r w:rsidRPr="00F52B9D">
        <w:rPr>
          <w:sz w:val="20"/>
          <w:szCs w:val="20"/>
          <w:lang w:val="en-US"/>
        </w:rPr>
        <w:t>email: biuro@grupa-taxus.pl</w:t>
      </w:r>
    </w:p>
    <w:p w14:paraId="54524EE4" w14:textId="77777777" w:rsidR="00C06794" w:rsidRPr="00F52B9D" w:rsidRDefault="00C06794" w:rsidP="00C06794">
      <w:pPr>
        <w:pStyle w:val="Bezodstpw"/>
        <w:jc w:val="center"/>
        <w:rPr>
          <w:sz w:val="20"/>
          <w:szCs w:val="20"/>
          <w:lang w:val="en-US"/>
        </w:rPr>
      </w:pPr>
    </w:p>
    <w:p w14:paraId="74A95199" w14:textId="77777777" w:rsidR="00C06794" w:rsidRPr="00F52B9D" w:rsidRDefault="00C06794" w:rsidP="00C06794">
      <w:pPr>
        <w:pStyle w:val="Bezodstpw"/>
        <w:jc w:val="center"/>
        <w:rPr>
          <w:sz w:val="20"/>
          <w:szCs w:val="20"/>
          <w:lang w:val="en-US"/>
        </w:rPr>
      </w:pPr>
    </w:p>
    <w:p w14:paraId="1EAC5372" w14:textId="77777777" w:rsidR="00C06794" w:rsidRPr="00F52B9D" w:rsidRDefault="00C06794" w:rsidP="00C06794">
      <w:pPr>
        <w:pStyle w:val="Bezodstpw"/>
        <w:jc w:val="center"/>
        <w:rPr>
          <w:sz w:val="20"/>
          <w:szCs w:val="20"/>
          <w:lang w:val="en-US"/>
        </w:rPr>
      </w:pPr>
    </w:p>
    <w:p w14:paraId="5409EF70" w14:textId="77777777" w:rsidR="00C06794" w:rsidRPr="00F52B9D" w:rsidRDefault="00C06794" w:rsidP="00C06794">
      <w:pPr>
        <w:pStyle w:val="Bezodstpw"/>
        <w:jc w:val="center"/>
        <w:rPr>
          <w:b/>
          <w:bCs/>
          <w:sz w:val="20"/>
          <w:szCs w:val="20"/>
          <w:lang w:val="en-US"/>
        </w:rPr>
      </w:pPr>
      <w:r w:rsidRPr="00F52B9D">
        <w:rPr>
          <w:b/>
          <w:bCs/>
          <w:sz w:val="20"/>
          <w:szCs w:val="20"/>
          <w:lang w:val="en-US"/>
        </w:rPr>
        <w:t>Opracowanie:</w:t>
      </w:r>
    </w:p>
    <w:p w14:paraId="60579FE1" w14:textId="77777777" w:rsidR="00F56507" w:rsidRDefault="00F56507" w:rsidP="00F56507">
      <w:pPr>
        <w:pStyle w:val="Bezodstpw"/>
        <w:jc w:val="center"/>
        <w:rPr>
          <w:sz w:val="20"/>
          <w:szCs w:val="20"/>
        </w:rPr>
      </w:pPr>
      <w:r w:rsidRPr="00C06794">
        <w:rPr>
          <w:sz w:val="20"/>
          <w:szCs w:val="20"/>
        </w:rPr>
        <w:t>Pracowni</w:t>
      </w:r>
      <w:r>
        <w:rPr>
          <w:sz w:val="20"/>
          <w:szCs w:val="20"/>
        </w:rPr>
        <w:t>a Ochrony Przyrody</w:t>
      </w:r>
      <w:r w:rsidRPr="00C06794">
        <w:rPr>
          <w:sz w:val="20"/>
          <w:szCs w:val="20"/>
        </w:rPr>
        <w:t xml:space="preserve"> Wydziału Urządz</w:t>
      </w:r>
      <w:r>
        <w:rPr>
          <w:sz w:val="20"/>
          <w:szCs w:val="20"/>
        </w:rPr>
        <w:t>a</w:t>
      </w:r>
      <w:r w:rsidRPr="00C06794">
        <w:rPr>
          <w:sz w:val="20"/>
          <w:szCs w:val="20"/>
        </w:rPr>
        <w:t xml:space="preserve">nia Lasu </w:t>
      </w:r>
    </w:p>
    <w:p w14:paraId="1C339047" w14:textId="214DC559" w:rsidR="00C06794" w:rsidRDefault="00C06794" w:rsidP="00C06794">
      <w:pPr>
        <w:pStyle w:val="Bezodstpw"/>
        <w:jc w:val="center"/>
        <w:rPr>
          <w:sz w:val="20"/>
          <w:szCs w:val="20"/>
        </w:rPr>
      </w:pPr>
      <w:r w:rsidRPr="00C06794">
        <w:rPr>
          <w:sz w:val="20"/>
          <w:szCs w:val="20"/>
        </w:rPr>
        <w:t xml:space="preserve">mgr </w:t>
      </w:r>
      <w:r w:rsidR="00F56507">
        <w:rPr>
          <w:sz w:val="20"/>
          <w:szCs w:val="20"/>
        </w:rPr>
        <w:t>inż. Nina Sokołowska</w:t>
      </w:r>
    </w:p>
    <w:p w14:paraId="5D18CD21" w14:textId="2A5038AF" w:rsidR="00F56507" w:rsidRPr="00C06794" w:rsidRDefault="00F56507" w:rsidP="00C06794">
      <w:pPr>
        <w:pStyle w:val="Bezodstpw"/>
        <w:jc w:val="center"/>
        <w:rPr>
          <w:sz w:val="20"/>
          <w:szCs w:val="20"/>
        </w:rPr>
      </w:pPr>
      <w:r>
        <w:rPr>
          <w:sz w:val="20"/>
          <w:szCs w:val="20"/>
        </w:rPr>
        <w:t>mgr inż. Marta Sekrecka</w:t>
      </w:r>
    </w:p>
    <w:p w14:paraId="62B0D7A0" w14:textId="77777777" w:rsidR="00C06794" w:rsidRPr="00C06794" w:rsidRDefault="00C06794" w:rsidP="00C06794">
      <w:pPr>
        <w:pStyle w:val="Bezodstpw"/>
        <w:jc w:val="center"/>
        <w:rPr>
          <w:sz w:val="20"/>
          <w:szCs w:val="20"/>
        </w:rPr>
      </w:pPr>
    </w:p>
    <w:p w14:paraId="354CF526" w14:textId="77777777" w:rsidR="00C06794" w:rsidRPr="00A5485B" w:rsidRDefault="00C06794" w:rsidP="00C06794">
      <w:pPr>
        <w:pStyle w:val="Bezodstpw"/>
        <w:jc w:val="center"/>
        <w:rPr>
          <w:b/>
          <w:bCs/>
          <w:sz w:val="20"/>
          <w:szCs w:val="20"/>
        </w:rPr>
      </w:pPr>
      <w:r w:rsidRPr="00A5485B">
        <w:rPr>
          <w:b/>
          <w:bCs/>
          <w:sz w:val="20"/>
          <w:szCs w:val="20"/>
        </w:rPr>
        <w:t>Kontrola końcowa:</w:t>
      </w:r>
    </w:p>
    <w:p w14:paraId="646570B2" w14:textId="56DAD953" w:rsidR="00C06794" w:rsidRPr="00C06794" w:rsidRDefault="00C06794" w:rsidP="00C06794">
      <w:pPr>
        <w:pStyle w:val="Bezodstpw"/>
        <w:jc w:val="center"/>
        <w:rPr>
          <w:sz w:val="20"/>
          <w:szCs w:val="20"/>
        </w:rPr>
      </w:pPr>
      <w:r w:rsidRPr="00C06794">
        <w:rPr>
          <w:sz w:val="20"/>
          <w:szCs w:val="20"/>
        </w:rPr>
        <w:t xml:space="preserve">mgr inż. </w:t>
      </w:r>
      <w:r w:rsidR="00EC0A38">
        <w:rPr>
          <w:sz w:val="20"/>
          <w:szCs w:val="20"/>
        </w:rPr>
        <w:t>Małgorzata Piotrowska</w:t>
      </w:r>
    </w:p>
    <w:p w14:paraId="22A137DB" w14:textId="4883E831" w:rsidR="00C06794" w:rsidRPr="00C06794" w:rsidRDefault="00C06794" w:rsidP="00C06794">
      <w:pPr>
        <w:pStyle w:val="Bezodstpw"/>
        <w:jc w:val="center"/>
        <w:rPr>
          <w:sz w:val="20"/>
          <w:szCs w:val="20"/>
        </w:rPr>
      </w:pPr>
      <w:r w:rsidRPr="00C06794">
        <w:rPr>
          <w:sz w:val="20"/>
          <w:szCs w:val="20"/>
        </w:rPr>
        <w:t>Dyrektor Wydziału Urządz</w:t>
      </w:r>
      <w:r w:rsidR="00A5485B">
        <w:rPr>
          <w:sz w:val="20"/>
          <w:szCs w:val="20"/>
        </w:rPr>
        <w:t>a</w:t>
      </w:r>
      <w:r w:rsidRPr="00C06794">
        <w:rPr>
          <w:sz w:val="20"/>
          <w:szCs w:val="20"/>
        </w:rPr>
        <w:t>nia Lasu</w:t>
      </w:r>
    </w:p>
    <w:p w14:paraId="229AE51D" w14:textId="77777777" w:rsidR="005064B7" w:rsidRDefault="005064B7" w:rsidP="00C06794">
      <w:pPr>
        <w:pStyle w:val="Bezodstpw"/>
        <w:jc w:val="center"/>
        <w:rPr>
          <w:sz w:val="20"/>
          <w:szCs w:val="20"/>
        </w:rPr>
      </w:pPr>
    </w:p>
    <w:p w14:paraId="5BE034CD" w14:textId="77777777" w:rsidR="005064B7" w:rsidRDefault="005064B7" w:rsidP="00C06794">
      <w:pPr>
        <w:pStyle w:val="Bezodstpw"/>
        <w:jc w:val="center"/>
        <w:rPr>
          <w:sz w:val="20"/>
          <w:szCs w:val="20"/>
        </w:rPr>
      </w:pPr>
    </w:p>
    <w:p w14:paraId="687E3BCA" w14:textId="77777777" w:rsidR="005064B7" w:rsidRDefault="005064B7" w:rsidP="00C06794">
      <w:pPr>
        <w:pStyle w:val="Bezodstpw"/>
        <w:jc w:val="center"/>
        <w:rPr>
          <w:sz w:val="20"/>
          <w:szCs w:val="20"/>
        </w:rPr>
      </w:pPr>
    </w:p>
    <w:p w14:paraId="274915BA" w14:textId="77777777" w:rsidR="005064B7" w:rsidRDefault="005064B7" w:rsidP="00C06794">
      <w:pPr>
        <w:pStyle w:val="Bezodstpw"/>
        <w:jc w:val="center"/>
        <w:rPr>
          <w:sz w:val="20"/>
          <w:szCs w:val="20"/>
        </w:rPr>
      </w:pPr>
    </w:p>
    <w:p w14:paraId="4D73E03C" w14:textId="77777777" w:rsidR="00F12B55" w:rsidRDefault="00F12B55" w:rsidP="0031743A">
      <w:pPr>
        <w:pStyle w:val="Spisilustracji"/>
        <w:tabs>
          <w:tab w:val="right" w:leader="dot" w:pos="9188"/>
        </w:tabs>
        <w:rPr>
          <w:sz w:val="20"/>
          <w:szCs w:val="20"/>
        </w:rPr>
      </w:pPr>
    </w:p>
    <w:p w14:paraId="2FDFD148" w14:textId="77777777" w:rsidR="00F12B55" w:rsidRDefault="00F12B55" w:rsidP="0031743A">
      <w:pPr>
        <w:pStyle w:val="Spisilustracji"/>
        <w:tabs>
          <w:tab w:val="right" w:leader="dot" w:pos="9188"/>
        </w:tabs>
        <w:rPr>
          <w:sz w:val="20"/>
          <w:szCs w:val="20"/>
        </w:rPr>
      </w:pPr>
    </w:p>
    <w:p w14:paraId="33BF0974" w14:textId="77777777" w:rsidR="00F12B55" w:rsidRDefault="00F12B55" w:rsidP="0031743A">
      <w:pPr>
        <w:pStyle w:val="Spisilustracji"/>
        <w:tabs>
          <w:tab w:val="right" w:leader="dot" w:pos="9188"/>
        </w:tabs>
        <w:rPr>
          <w:sz w:val="20"/>
          <w:szCs w:val="20"/>
        </w:rPr>
      </w:pPr>
    </w:p>
    <w:p w14:paraId="52793B87" w14:textId="77777777" w:rsidR="00F12B55" w:rsidRDefault="00F12B55" w:rsidP="0031743A">
      <w:pPr>
        <w:pStyle w:val="Spisilustracji"/>
        <w:tabs>
          <w:tab w:val="right" w:leader="dot" w:pos="9188"/>
        </w:tabs>
        <w:rPr>
          <w:sz w:val="20"/>
          <w:szCs w:val="20"/>
        </w:rPr>
      </w:pPr>
    </w:p>
    <w:p w14:paraId="28E024A2" w14:textId="77777777" w:rsidR="00F12B55" w:rsidRDefault="00F12B55" w:rsidP="0031743A">
      <w:pPr>
        <w:pStyle w:val="Spisilustracji"/>
        <w:tabs>
          <w:tab w:val="right" w:leader="dot" w:pos="9188"/>
        </w:tabs>
        <w:rPr>
          <w:sz w:val="20"/>
          <w:szCs w:val="20"/>
        </w:rPr>
      </w:pPr>
    </w:p>
    <w:p w14:paraId="66D2148B" w14:textId="77777777" w:rsidR="00F12B55" w:rsidRDefault="00F12B55" w:rsidP="0031743A">
      <w:pPr>
        <w:pStyle w:val="Spisilustracji"/>
        <w:tabs>
          <w:tab w:val="right" w:leader="dot" w:pos="9188"/>
        </w:tabs>
        <w:rPr>
          <w:sz w:val="20"/>
          <w:szCs w:val="20"/>
        </w:rPr>
      </w:pPr>
    </w:p>
    <w:p w14:paraId="382A0488" w14:textId="77777777" w:rsidR="00F12B55" w:rsidRDefault="00F12B55" w:rsidP="0031743A">
      <w:pPr>
        <w:pStyle w:val="Spisilustracji"/>
        <w:tabs>
          <w:tab w:val="right" w:leader="dot" w:pos="9188"/>
        </w:tabs>
        <w:rPr>
          <w:sz w:val="20"/>
          <w:szCs w:val="20"/>
        </w:rPr>
      </w:pPr>
    </w:p>
    <w:p w14:paraId="7F4910A4" w14:textId="77777777" w:rsidR="00F12B55" w:rsidRDefault="00F12B55" w:rsidP="0031743A">
      <w:pPr>
        <w:pStyle w:val="Spisilustracji"/>
        <w:tabs>
          <w:tab w:val="right" w:leader="dot" w:pos="9188"/>
        </w:tabs>
        <w:rPr>
          <w:sz w:val="20"/>
          <w:szCs w:val="20"/>
        </w:rPr>
      </w:pPr>
    </w:p>
    <w:p w14:paraId="5C46C79C" w14:textId="77777777" w:rsidR="00F12B55" w:rsidRDefault="00F12B55" w:rsidP="0031743A">
      <w:pPr>
        <w:pStyle w:val="Spisilustracji"/>
        <w:tabs>
          <w:tab w:val="right" w:leader="dot" w:pos="9188"/>
        </w:tabs>
        <w:rPr>
          <w:sz w:val="20"/>
          <w:szCs w:val="20"/>
        </w:rPr>
      </w:pPr>
    </w:p>
    <w:p w14:paraId="0742CEAB" w14:textId="77777777" w:rsidR="00F12B55" w:rsidRDefault="00F12B55" w:rsidP="0031743A">
      <w:pPr>
        <w:pStyle w:val="Spisilustracji"/>
        <w:tabs>
          <w:tab w:val="right" w:leader="dot" w:pos="9188"/>
        </w:tabs>
        <w:rPr>
          <w:sz w:val="20"/>
          <w:szCs w:val="20"/>
        </w:rPr>
      </w:pPr>
    </w:p>
    <w:p w14:paraId="60338105" w14:textId="77777777" w:rsidR="00F12B55" w:rsidRDefault="00F12B55" w:rsidP="0031743A">
      <w:pPr>
        <w:pStyle w:val="Spisilustracji"/>
        <w:tabs>
          <w:tab w:val="right" w:leader="dot" w:pos="9188"/>
        </w:tabs>
        <w:rPr>
          <w:sz w:val="20"/>
          <w:szCs w:val="20"/>
        </w:rPr>
      </w:pPr>
    </w:p>
    <w:p w14:paraId="433768A8" w14:textId="77777777" w:rsidR="00F12B55" w:rsidRDefault="00F12B55" w:rsidP="0031743A">
      <w:pPr>
        <w:pStyle w:val="Spisilustracji"/>
        <w:tabs>
          <w:tab w:val="right" w:leader="dot" w:pos="9188"/>
        </w:tabs>
        <w:rPr>
          <w:sz w:val="20"/>
          <w:szCs w:val="20"/>
        </w:rPr>
      </w:pPr>
    </w:p>
    <w:p w14:paraId="651C5C4F" w14:textId="77777777" w:rsidR="00F12B55" w:rsidRDefault="00F12B55" w:rsidP="0031743A">
      <w:pPr>
        <w:pStyle w:val="Spisilustracji"/>
        <w:tabs>
          <w:tab w:val="right" w:leader="dot" w:pos="9188"/>
        </w:tabs>
        <w:rPr>
          <w:sz w:val="20"/>
          <w:szCs w:val="20"/>
        </w:rPr>
      </w:pPr>
    </w:p>
    <w:p w14:paraId="16BCB109" w14:textId="77777777" w:rsidR="00F12B55" w:rsidRDefault="00F12B55" w:rsidP="0031743A">
      <w:pPr>
        <w:pStyle w:val="Spisilustracji"/>
        <w:tabs>
          <w:tab w:val="right" w:leader="dot" w:pos="9188"/>
        </w:tabs>
        <w:rPr>
          <w:sz w:val="20"/>
          <w:szCs w:val="20"/>
        </w:rPr>
      </w:pPr>
    </w:p>
    <w:p w14:paraId="41327445" w14:textId="77777777" w:rsidR="00F12B55" w:rsidRDefault="00F12B55" w:rsidP="0031743A">
      <w:pPr>
        <w:pStyle w:val="Spisilustracji"/>
        <w:tabs>
          <w:tab w:val="right" w:leader="dot" w:pos="9188"/>
        </w:tabs>
        <w:rPr>
          <w:sz w:val="20"/>
          <w:szCs w:val="20"/>
        </w:rPr>
      </w:pPr>
    </w:p>
    <w:p w14:paraId="5DDDD265" w14:textId="05154C02" w:rsidR="00860FAB" w:rsidRDefault="00860FAB" w:rsidP="0031743A">
      <w:pPr>
        <w:pStyle w:val="Spisilustracji"/>
        <w:tabs>
          <w:tab w:val="right" w:leader="dot" w:pos="9188"/>
        </w:tabs>
        <w:rPr>
          <w:sz w:val="20"/>
          <w:szCs w:val="20"/>
        </w:rPr>
      </w:pPr>
      <w:r>
        <w:rPr>
          <w:sz w:val="20"/>
          <w:szCs w:val="20"/>
        </w:rPr>
        <w:br w:type="page"/>
      </w:r>
    </w:p>
    <w:p w14:paraId="131617CF" w14:textId="77777777" w:rsidR="00CF225A" w:rsidRPr="00CF225A" w:rsidRDefault="00F12B55" w:rsidP="001A0676">
      <w:pPr>
        <w:pStyle w:val="Spisilustracji"/>
        <w:tabs>
          <w:tab w:val="right" w:leader="dot" w:pos="9188"/>
        </w:tabs>
        <w:rPr>
          <w:rFonts w:ascii="Avenir Next LT Pro" w:hAnsi="Avenir Next LT Pro"/>
          <w:noProof/>
        </w:rPr>
      </w:pPr>
      <w:r w:rsidRPr="00CF225A">
        <w:rPr>
          <w:rFonts w:ascii="Avenir Next LT Pro" w:hAnsi="Avenir Next LT Pro"/>
          <w:b/>
          <w:bCs/>
          <w:sz w:val="20"/>
          <w:szCs w:val="20"/>
        </w:rPr>
        <w:lastRenderedPageBreak/>
        <w:t>Spis treści</w:t>
      </w:r>
      <w:r w:rsidR="001A0676" w:rsidRPr="00CF225A">
        <w:rPr>
          <w:rFonts w:ascii="Avenir Next LT Pro" w:hAnsi="Avenir Next LT Pro"/>
          <w:b/>
          <w:bCs/>
          <w:sz w:val="20"/>
          <w:szCs w:val="20"/>
        </w:rPr>
        <w:fldChar w:fldCharType="begin"/>
      </w:r>
      <w:r w:rsidR="001A0676" w:rsidRPr="00CF225A">
        <w:rPr>
          <w:rFonts w:ascii="Avenir Next LT Pro" w:hAnsi="Avenir Next LT Pro"/>
          <w:b/>
          <w:bCs/>
          <w:sz w:val="20"/>
          <w:szCs w:val="20"/>
        </w:rPr>
        <w:instrText xml:space="preserve"> TOC \o "1-3" \h \z \u </w:instrText>
      </w:r>
      <w:r w:rsidR="001A0676" w:rsidRPr="00CF225A">
        <w:rPr>
          <w:rFonts w:ascii="Avenir Next LT Pro" w:hAnsi="Avenir Next LT Pro"/>
          <w:b/>
          <w:bCs/>
          <w:sz w:val="20"/>
          <w:szCs w:val="20"/>
        </w:rPr>
        <w:fldChar w:fldCharType="separate"/>
      </w:r>
    </w:p>
    <w:p w14:paraId="519C26DB" w14:textId="1D853D8E"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191" w:history="1">
        <w:r w:rsidRPr="00CF225A">
          <w:rPr>
            <w:rStyle w:val="Hipercze"/>
            <w:rFonts w:ascii="Avenir Next LT Pro" w:hAnsi="Avenir Next LT Pro"/>
            <w:noProof/>
          </w:rPr>
          <w:t>1.</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Wstęp</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7</w:t>
        </w:r>
        <w:r w:rsidRPr="00CF225A">
          <w:rPr>
            <w:rFonts w:ascii="Avenir Next LT Pro" w:hAnsi="Avenir Next LT Pro"/>
            <w:noProof/>
            <w:webHidden/>
          </w:rPr>
          <w:fldChar w:fldCharType="end"/>
        </w:r>
      </w:hyperlink>
    </w:p>
    <w:p w14:paraId="6E8B8469" w14:textId="5CE25F7B"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2" w:history="1">
        <w:r w:rsidRPr="00CF225A">
          <w:rPr>
            <w:rStyle w:val="Hipercze"/>
            <w:rFonts w:ascii="Avenir Next LT Pro" w:hAnsi="Avenir Next LT Pro"/>
            <w:noProof/>
          </w:rPr>
          <w:t>1.1.</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Streszczenie w języku niespecjalistycznym</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7</w:t>
        </w:r>
        <w:r w:rsidRPr="00CF225A">
          <w:rPr>
            <w:rFonts w:ascii="Avenir Next LT Pro" w:hAnsi="Avenir Next LT Pro"/>
            <w:noProof/>
            <w:webHidden/>
          </w:rPr>
          <w:fldChar w:fldCharType="end"/>
        </w:r>
      </w:hyperlink>
    </w:p>
    <w:p w14:paraId="79639CB6" w14:textId="02DC6C6F"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3" w:history="1">
        <w:r w:rsidRPr="00CF225A">
          <w:rPr>
            <w:rStyle w:val="Hipercze"/>
            <w:rFonts w:ascii="Avenir Next LT Pro" w:hAnsi="Avenir Next LT Pro"/>
            <w:noProof/>
          </w:rPr>
          <w:t>1.2.</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Wykaz stosowanych skrótów i terminów</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10</w:t>
        </w:r>
        <w:r w:rsidRPr="00CF225A">
          <w:rPr>
            <w:rFonts w:ascii="Avenir Next LT Pro" w:hAnsi="Avenir Next LT Pro"/>
            <w:noProof/>
            <w:webHidden/>
          </w:rPr>
          <w:fldChar w:fldCharType="end"/>
        </w:r>
      </w:hyperlink>
    </w:p>
    <w:p w14:paraId="7D7FF9F5" w14:textId="4941736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4" w:history="1">
        <w:r w:rsidRPr="00CF225A">
          <w:rPr>
            <w:rStyle w:val="Hipercze"/>
            <w:rFonts w:ascii="Avenir Next LT Pro" w:hAnsi="Avenir Next LT Pro"/>
            <w:noProof/>
          </w:rPr>
          <w:t>1.3.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Wykonawcy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14</w:t>
        </w:r>
        <w:r w:rsidRPr="00CF225A">
          <w:rPr>
            <w:rFonts w:ascii="Avenir Next LT Pro" w:hAnsi="Avenir Next LT Pro"/>
            <w:noProof/>
            <w:webHidden/>
          </w:rPr>
          <w:fldChar w:fldCharType="end"/>
        </w:r>
      </w:hyperlink>
    </w:p>
    <w:p w14:paraId="31A53859" w14:textId="3386E78F"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195" w:history="1">
        <w:r w:rsidRPr="00CF225A">
          <w:rPr>
            <w:rStyle w:val="Hipercze"/>
            <w:rFonts w:ascii="Avenir Next LT Pro" w:hAnsi="Avenir Next LT Pro"/>
            <w:noProof/>
          </w:rPr>
          <w:t>2.</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Informacje ogólne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14</w:t>
        </w:r>
        <w:r w:rsidRPr="00CF225A">
          <w:rPr>
            <w:rFonts w:ascii="Avenir Next LT Pro" w:hAnsi="Avenir Next LT Pro"/>
            <w:noProof/>
            <w:webHidden/>
          </w:rPr>
          <w:fldChar w:fldCharType="end"/>
        </w:r>
      </w:hyperlink>
    </w:p>
    <w:p w14:paraId="2A6F6A0D" w14:textId="41D3CADC"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7" w:history="1">
        <w:r w:rsidRPr="00CF225A">
          <w:rPr>
            <w:rStyle w:val="Hipercze"/>
            <w:rFonts w:ascii="Avenir Next LT Pro" w:hAnsi="Avenir Next LT Pro"/>
            <w:noProof/>
          </w:rPr>
          <w:t>2.1.</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Podstawa prawna i zakres prognozy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14</w:t>
        </w:r>
        <w:r w:rsidRPr="00CF225A">
          <w:rPr>
            <w:rFonts w:ascii="Avenir Next LT Pro" w:hAnsi="Avenir Next LT Pro"/>
            <w:noProof/>
            <w:webHidden/>
          </w:rPr>
          <w:fldChar w:fldCharType="end"/>
        </w:r>
      </w:hyperlink>
    </w:p>
    <w:p w14:paraId="0F4445A6" w14:textId="4A0297D2"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8" w:history="1">
        <w:r w:rsidRPr="00CF225A">
          <w:rPr>
            <w:rStyle w:val="Hipercze"/>
            <w:rFonts w:ascii="Avenir Next LT Pro" w:hAnsi="Avenir Next LT Pro"/>
            <w:noProof/>
          </w:rPr>
          <w:t>2.2.</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Metody zastosowane przy sporządzaniu prognozy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17</w:t>
        </w:r>
        <w:r w:rsidRPr="00CF225A">
          <w:rPr>
            <w:rFonts w:ascii="Avenir Next LT Pro" w:hAnsi="Avenir Next LT Pro"/>
            <w:noProof/>
            <w:webHidden/>
          </w:rPr>
          <w:fldChar w:fldCharType="end"/>
        </w:r>
      </w:hyperlink>
    </w:p>
    <w:p w14:paraId="4930AB60" w14:textId="3B1F91D4"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199" w:history="1">
        <w:r w:rsidRPr="00CF225A">
          <w:rPr>
            <w:rStyle w:val="Hipercze"/>
            <w:rFonts w:ascii="Avenir Next LT Pro" w:hAnsi="Avenir Next LT Pro"/>
            <w:noProof/>
          </w:rPr>
          <w:t>2.3.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Zawartość Planu urządzenia Lasu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_Toc178931199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18</w:t>
        </w:r>
        <w:r w:rsidRPr="00CF225A">
          <w:rPr>
            <w:rFonts w:ascii="Avenir Next LT Pro" w:hAnsi="Avenir Next LT Pro"/>
            <w:noProof/>
            <w:webHidden/>
          </w:rPr>
          <w:fldChar w:fldCharType="end"/>
        </w:r>
      </w:hyperlink>
    </w:p>
    <w:p w14:paraId="6B2B52F2" w14:textId="7CBA930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0" w:history="1">
        <w:r w:rsidRPr="00CF225A">
          <w:rPr>
            <w:rStyle w:val="Hipercze"/>
            <w:rFonts w:ascii="Avenir Next LT Pro" w:hAnsi="Avenir Next LT Pro"/>
            <w:noProof/>
          </w:rPr>
          <w:t>2.4.</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Główne cele Planu Urządzenia Lasu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19</w:t>
        </w:r>
        <w:r w:rsidRPr="00CF225A">
          <w:rPr>
            <w:rFonts w:ascii="Avenir Next LT Pro" w:hAnsi="Avenir Next LT Pro"/>
            <w:noProof/>
            <w:webHidden/>
          </w:rPr>
          <w:fldChar w:fldCharType="end"/>
        </w:r>
      </w:hyperlink>
    </w:p>
    <w:p w14:paraId="7819FC48" w14:textId="45AF00AE"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1" w:history="1">
        <w:r w:rsidRPr="00CF225A">
          <w:rPr>
            <w:rStyle w:val="Hipercze"/>
            <w:rFonts w:ascii="Avenir Next LT Pro" w:hAnsi="Avenir Next LT Pro"/>
            <w:noProof/>
          </w:rPr>
          <w:t>2.5.</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Cele ochrony środowiska ustanowione na szczeblu międzynarodowym, wspólnotowym i krajowym istotne z punktu widzenia Planu Urządzenia Lasu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20</w:t>
        </w:r>
        <w:r w:rsidRPr="00CF225A">
          <w:rPr>
            <w:rFonts w:ascii="Avenir Next LT Pro" w:hAnsi="Avenir Next LT Pro"/>
            <w:noProof/>
            <w:webHidden/>
          </w:rPr>
          <w:fldChar w:fldCharType="end"/>
        </w:r>
      </w:hyperlink>
    </w:p>
    <w:p w14:paraId="17F0456D" w14:textId="68D4F5E6"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2" w:history="1">
        <w:r w:rsidRPr="00CF225A">
          <w:rPr>
            <w:rStyle w:val="Hipercze"/>
            <w:rFonts w:ascii="Avenir Next LT Pro" w:hAnsi="Avenir Next LT Pro"/>
            <w:noProof/>
          </w:rPr>
          <w:t>2.6.</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Informacje o możliwym transgranicznym oddziaływaniu na środowisko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22</w:t>
        </w:r>
        <w:r w:rsidRPr="00CF225A">
          <w:rPr>
            <w:rFonts w:ascii="Avenir Next LT Pro" w:hAnsi="Avenir Next LT Pro"/>
            <w:noProof/>
            <w:webHidden/>
          </w:rPr>
          <w:fldChar w:fldCharType="end"/>
        </w:r>
      </w:hyperlink>
    </w:p>
    <w:p w14:paraId="77A43665" w14:textId="75175E34"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03" w:history="1">
        <w:r w:rsidRPr="00CF225A">
          <w:rPr>
            <w:rStyle w:val="Hipercze"/>
            <w:rFonts w:ascii="Avenir Next LT Pro" w:hAnsi="Avenir Next LT Pro"/>
            <w:noProof/>
          </w:rPr>
          <w:t>3.</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OPIS, ANALIZA I OCENA STANU ŚRODOWISKA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22</w:t>
        </w:r>
        <w:r w:rsidRPr="00CF225A">
          <w:rPr>
            <w:rFonts w:ascii="Avenir Next LT Pro" w:hAnsi="Avenir Next LT Pro"/>
            <w:noProof/>
            <w:webHidden/>
          </w:rPr>
          <w:fldChar w:fldCharType="end"/>
        </w:r>
      </w:hyperlink>
    </w:p>
    <w:p w14:paraId="71C7ABB0" w14:textId="7171FE9C"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5" w:history="1">
        <w:r w:rsidRPr="00CF225A">
          <w:rPr>
            <w:rStyle w:val="Hipercze"/>
            <w:rFonts w:ascii="Avenir Next LT Pro" w:hAnsi="Avenir Next LT Pro"/>
            <w:noProof/>
          </w:rPr>
          <w:t>3.1. POŁOŻENIE NADLEŚNICTWA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22</w:t>
        </w:r>
        <w:r w:rsidRPr="00CF225A">
          <w:rPr>
            <w:rFonts w:ascii="Avenir Next LT Pro" w:hAnsi="Avenir Next LT Pro"/>
            <w:noProof/>
            <w:webHidden/>
          </w:rPr>
          <w:fldChar w:fldCharType="end"/>
        </w:r>
      </w:hyperlink>
    </w:p>
    <w:p w14:paraId="14126777" w14:textId="504B4BBB"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6" w:history="1">
        <w:r w:rsidRPr="00CF225A">
          <w:rPr>
            <w:rStyle w:val="Hipercze"/>
            <w:rFonts w:ascii="Avenir Next LT Pro" w:hAnsi="Avenir Next LT Pro"/>
            <w:noProof/>
          </w:rPr>
          <w:t>3.2. Regionalizacja przyrodniczo-leśna, fizyczno-geograficzna    i geobotaniczna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23</w:t>
        </w:r>
        <w:r w:rsidRPr="00CF225A">
          <w:rPr>
            <w:rFonts w:ascii="Avenir Next LT Pro" w:hAnsi="Avenir Next LT Pro"/>
            <w:noProof/>
            <w:webHidden/>
          </w:rPr>
          <w:fldChar w:fldCharType="end"/>
        </w:r>
      </w:hyperlink>
    </w:p>
    <w:p w14:paraId="211802B2" w14:textId="465E84ED"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7" w:history="1">
        <w:r w:rsidRPr="00CF225A">
          <w:rPr>
            <w:rStyle w:val="Hipercze"/>
            <w:rFonts w:ascii="Avenir Next LT Pro" w:hAnsi="Avenir Next LT Pro"/>
            <w:noProof/>
          </w:rPr>
          <w:t>3.3. Dominujące funkcje lasów</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24</w:t>
        </w:r>
        <w:r w:rsidRPr="00CF225A">
          <w:rPr>
            <w:rFonts w:ascii="Avenir Next LT Pro" w:hAnsi="Avenir Next LT Pro"/>
            <w:noProof/>
            <w:webHidden/>
          </w:rPr>
          <w:fldChar w:fldCharType="end"/>
        </w:r>
      </w:hyperlink>
    </w:p>
    <w:p w14:paraId="312C1E90" w14:textId="7F9FE03C"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08" w:history="1">
        <w:r w:rsidRPr="00CF225A">
          <w:rPr>
            <w:rStyle w:val="Hipercze"/>
            <w:rFonts w:ascii="Avenir Next LT Pro" w:hAnsi="Avenir Next LT Pro"/>
            <w:noProof/>
          </w:rPr>
          <w:t>3.4. Walory przyrodniczo-leśne nadleśnictwa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25</w:t>
        </w:r>
        <w:r w:rsidRPr="00CF225A">
          <w:rPr>
            <w:rFonts w:ascii="Avenir Next LT Pro" w:hAnsi="Avenir Next LT Pro"/>
            <w:noProof/>
            <w:webHidden/>
          </w:rPr>
          <w:fldChar w:fldCharType="end"/>
        </w:r>
      </w:hyperlink>
    </w:p>
    <w:p w14:paraId="049D4120" w14:textId="28755B50"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09" w:history="1">
        <w:r w:rsidRPr="00CF225A">
          <w:rPr>
            <w:rStyle w:val="Hipercze"/>
            <w:rFonts w:ascii="Avenir Next LT Pro" w:hAnsi="Avenir Next LT Pro"/>
            <w:noProof/>
          </w:rPr>
          <w:t>3.4.1. Rzeźba terenu i gleby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_Toc178931209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25</w:t>
        </w:r>
        <w:r w:rsidRPr="00CF225A">
          <w:rPr>
            <w:rFonts w:ascii="Avenir Next LT Pro" w:hAnsi="Avenir Next LT Pro"/>
            <w:noProof/>
            <w:webHidden/>
          </w:rPr>
          <w:fldChar w:fldCharType="end"/>
        </w:r>
      </w:hyperlink>
    </w:p>
    <w:p w14:paraId="1FD80EB1" w14:textId="39A79803"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10" w:history="1">
        <w:r w:rsidRPr="00CF225A">
          <w:rPr>
            <w:rStyle w:val="Hipercze"/>
            <w:rFonts w:ascii="Avenir Next LT Pro" w:hAnsi="Avenir Next LT Pro"/>
            <w:noProof/>
          </w:rPr>
          <w:t>3.4.2. Wody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25</w:t>
        </w:r>
        <w:r w:rsidRPr="00CF225A">
          <w:rPr>
            <w:rFonts w:ascii="Avenir Next LT Pro" w:hAnsi="Avenir Next LT Pro"/>
            <w:noProof/>
            <w:webHidden/>
          </w:rPr>
          <w:fldChar w:fldCharType="end"/>
        </w:r>
      </w:hyperlink>
    </w:p>
    <w:p w14:paraId="3EB85A44" w14:textId="634303A3"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11" w:history="1">
        <w:r w:rsidRPr="00CF225A">
          <w:rPr>
            <w:rStyle w:val="Hipercze"/>
            <w:rFonts w:ascii="Avenir Next LT Pro" w:hAnsi="Avenir Next LT Pro"/>
            <w:noProof/>
          </w:rPr>
          <w:t>3.4.3. Klimat</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27</w:t>
        </w:r>
        <w:r w:rsidRPr="00CF225A">
          <w:rPr>
            <w:rFonts w:ascii="Avenir Next LT Pro" w:hAnsi="Avenir Next LT Pro"/>
            <w:noProof/>
            <w:webHidden/>
          </w:rPr>
          <w:fldChar w:fldCharType="end"/>
        </w:r>
      </w:hyperlink>
    </w:p>
    <w:p w14:paraId="416BC4DC" w14:textId="2A013F3F"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12" w:history="1">
        <w:r w:rsidRPr="00CF225A">
          <w:rPr>
            <w:rStyle w:val="Hipercze"/>
            <w:rFonts w:ascii="Avenir Next LT Pro" w:hAnsi="Avenir Next LT Pro"/>
            <w:noProof/>
          </w:rPr>
          <w:t>3.4.4. Siedliskowe typy lasu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27</w:t>
        </w:r>
        <w:r w:rsidRPr="00CF225A">
          <w:rPr>
            <w:rFonts w:ascii="Avenir Next LT Pro" w:hAnsi="Avenir Next LT Pro"/>
            <w:noProof/>
            <w:webHidden/>
          </w:rPr>
          <w:fldChar w:fldCharType="end"/>
        </w:r>
      </w:hyperlink>
    </w:p>
    <w:p w14:paraId="5E6C03D0" w14:textId="5C7F51A5"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13" w:history="1">
        <w:r w:rsidRPr="00CF225A">
          <w:rPr>
            <w:rStyle w:val="Hipercze"/>
            <w:rFonts w:ascii="Avenir Next LT Pro" w:hAnsi="Avenir Next LT Pro"/>
            <w:noProof/>
          </w:rPr>
          <w:t>3.4.5. Charakterystyka lasów Nadleśnictwa Człopa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28</w:t>
        </w:r>
        <w:r w:rsidRPr="00CF225A">
          <w:rPr>
            <w:rFonts w:ascii="Avenir Next LT Pro" w:hAnsi="Avenir Next LT Pro"/>
            <w:noProof/>
            <w:webHidden/>
          </w:rPr>
          <w:fldChar w:fldCharType="end"/>
        </w:r>
      </w:hyperlink>
    </w:p>
    <w:p w14:paraId="70DB1EDF" w14:textId="0CD257A1"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14" w:history="1">
        <w:r w:rsidRPr="00CF225A">
          <w:rPr>
            <w:rStyle w:val="Hipercze"/>
            <w:rFonts w:ascii="Avenir Next LT Pro" w:hAnsi="Avenir Next LT Pro"/>
            <w:noProof/>
          </w:rPr>
          <w:t>3.4.5. Martwe drewno w ekosystemach leśnych</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33</w:t>
        </w:r>
        <w:r w:rsidRPr="00CF225A">
          <w:rPr>
            <w:rFonts w:ascii="Avenir Next LT Pro" w:hAnsi="Avenir Next LT Pro"/>
            <w:noProof/>
            <w:webHidden/>
          </w:rPr>
          <w:fldChar w:fldCharType="end"/>
        </w:r>
      </w:hyperlink>
    </w:p>
    <w:p w14:paraId="213C48D3" w14:textId="6AA36744" w:rsidR="00CF225A" w:rsidRPr="00CF225A" w:rsidRDefault="00CF225A">
      <w:pPr>
        <w:pStyle w:val="Spistreci1"/>
        <w:tabs>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15" w:history="1">
        <w:r w:rsidRPr="00CF225A">
          <w:rPr>
            <w:rStyle w:val="Hipercze"/>
            <w:rFonts w:ascii="Avenir Next LT Pro" w:hAnsi="Avenir Next LT Pro"/>
            <w:noProof/>
          </w:rPr>
          <w:t>4. Formy ochrony przyrody i ich otuliny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34</w:t>
        </w:r>
        <w:r w:rsidRPr="00CF225A">
          <w:rPr>
            <w:rFonts w:ascii="Avenir Next LT Pro" w:hAnsi="Avenir Next LT Pro"/>
            <w:noProof/>
            <w:webHidden/>
          </w:rPr>
          <w:fldChar w:fldCharType="end"/>
        </w:r>
      </w:hyperlink>
    </w:p>
    <w:p w14:paraId="20C28B37" w14:textId="561F8E53"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17" w:history="1">
        <w:r w:rsidRPr="00CF225A">
          <w:rPr>
            <w:rStyle w:val="Hipercze"/>
            <w:rFonts w:ascii="Avenir Next LT Pro" w:hAnsi="Avenir Next LT Pro"/>
            <w:noProof/>
          </w:rPr>
          <w:t>4.1. Drawieński Park Narodowy - otulina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34</w:t>
        </w:r>
        <w:r w:rsidRPr="00CF225A">
          <w:rPr>
            <w:rFonts w:ascii="Avenir Next LT Pro" w:hAnsi="Avenir Next LT Pro"/>
            <w:noProof/>
            <w:webHidden/>
          </w:rPr>
          <w:fldChar w:fldCharType="end"/>
        </w:r>
      </w:hyperlink>
    </w:p>
    <w:p w14:paraId="6263782C" w14:textId="5FB02DC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18" w:history="1">
        <w:r w:rsidRPr="00CF225A">
          <w:rPr>
            <w:rStyle w:val="Hipercze"/>
            <w:rFonts w:ascii="Avenir Next LT Pro" w:hAnsi="Avenir Next LT Pro"/>
            <w:noProof/>
          </w:rPr>
          <w:t>4.2. Rezerwaty przyrody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34</w:t>
        </w:r>
        <w:r w:rsidRPr="00CF225A">
          <w:rPr>
            <w:rFonts w:ascii="Avenir Next LT Pro" w:hAnsi="Avenir Next LT Pro"/>
            <w:noProof/>
            <w:webHidden/>
          </w:rPr>
          <w:fldChar w:fldCharType="end"/>
        </w:r>
      </w:hyperlink>
    </w:p>
    <w:p w14:paraId="1D061CDC" w14:textId="65DEB793"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19" w:history="1">
        <w:r w:rsidRPr="00CF225A">
          <w:rPr>
            <w:rStyle w:val="Hipercze"/>
            <w:rFonts w:ascii="Avenir Next LT Pro" w:hAnsi="Avenir Next LT Pro"/>
            <w:noProof/>
          </w:rPr>
          <w:t>4.4. Obszary chronionego krajobrazu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_Toc178931219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37</w:t>
        </w:r>
        <w:r w:rsidRPr="00CF225A">
          <w:rPr>
            <w:rFonts w:ascii="Avenir Next LT Pro" w:hAnsi="Avenir Next LT Pro"/>
            <w:noProof/>
            <w:webHidden/>
          </w:rPr>
          <w:fldChar w:fldCharType="end"/>
        </w:r>
      </w:hyperlink>
    </w:p>
    <w:p w14:paraId="0E8DD47B" w14:textId="0665FC01"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0" w:history="1">
        <w:r w:rsidRPr="00CF225A">
          <w:rPr>
            <w:rStyle w:val="Hipercze"/>
            <w:rFonts w:ascii="Avenir Next LT Pro" w:hAnsi="Avenir Next LT Pro"/>
            <w:noProof/>
          </w:rPr>
          <w:t>4.5. Obszary Natura 2000</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38</w:t>
        </w:r>
        <w:r w:rsidRPr="00CF225A">
          <w:rPr>
            <w:rFonts w:ascii="Avenir Next LT Pro" w:hAnsi="Avenir Next LT Pro"/>
            <w:noProof/>
            <w:webHidden/>
          </w:rPr>
          <w:fldChar w:fldCharType="end"/>
        </w:r>
      </w:hyperlink>
    </w:p>
    <w:p w14:paraId="721D1AC4" w14:textId="2F4DBED4"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1" w:history="1">
        <w:r w:rsidRPr="00CF225A">
          <w:rPr>
            <w:rStyle w:val="Hipercze"/>
            <w:rFonts w:ascii="Avenir Next LT Pro" w:hAnsi="Avenir Next LT Pro"/>
            <w:noProof/>
          </w:rPr>
          <w:t>4.6. Pomniki przyrody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43</w:t>
        </w:r>
        <w:r w:rsidRPr="00CF225A">
          <w:rPr>
            <w:rFonts w:ascii="Avenir Next LT Pro" w:hAnsi="Avenir Next LT Pro"/>
            <w:noProof/>
            <w:webHidden/>
          </w:rPr>
          <w:fldChar w:fldCharType="end"/>
        </w:r>
      </w:hyperlink>
    </w:p>
    <w:p w14:paraId="6198D839" w14:textId="506E4C78"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2" w:history="1">
        <w:r w:rsidRPr="00CF225A">
          <w:rPr>
            <w:rStyle w:val="Hipercze"/>
            <w:rFonts w:ascii="Avenir Next LT Pro" w:hAnsi="Avenir Next LT Pro"/>
            <w:noProof/>
          </w:rPr>
          <w:t>4.8. Użytki ekologiczne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43</w:t>
        </w:r>
        <w:r w:rsidRPr="00CF225A">
          <w:rPr>
            <w:rFonts w:ascii="Avenir Next LT Pro" w:hAnsi="Avenir Next LT Pro"/>
            <w:noProof/>
            <w:webHidden/>
          </w:rPr>
          <w:fldChar w:fldCharType="end"/>
        </w:r>
      </w:hyperlink>
    </w:p>
    <w:p w14:paraId="3FABE8D6" w14:textId="447CEE43"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3" w:history="1">
        <w:r w:rsidRPr="00CF225A">
          <w:rPr>
            <w:rStyle w:val="Hipercze"/>
            <w:rFonts w:ascii="Avenir Next LT Pro" w:hAnsi="Avenir Next LT Pro"/>
            <w:noProof/>
          </w:rPr>
          <w:t>4.10. Ochrona gatunkowa roślin, zwierząt i grzybów</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44</w:t>
        </w:r>
        <w:r w:rsidRPr="00CF225A">
          <w:rPr>
            <w:rFonts w:ascii="Avenir Next LT Pro" w:hAnsi="Avenir Next LT Pro"/>
            <w:noProof/>
            <w:webHidden/>
          </w:rPr>
          <w:fldChar w:fldCharType="end"/>
        </w:r>
      </w:hyperlink>
    </w:p>
    <w:p w14:paraId="41102352" w14:textId="66F90B1F"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4" w:history="1">
        <w:r w:rsidRPr="00CF225A">
          <w:rPr>
            <w:rStyle w:val="Hipercze"/>
            <w:rFonts w:ascii="Avenir Next LT Pro" w:hAnsi="Avenir Next LT Pro"/>
            <w:noProof/>
          </w:rPr>
          <w:t>4.11. Pozostałe formy ochrony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50</w:t>
        </w:r>
        <w:r w:rsidRPr="00CF225A">
          <w:rPr>
            <w:rFonts w:ascii="Avenir Next LT Pro" w:hAnsi="Avenir Next LT Pro"/>
            <w:noProof/>
            <w:webHidden/>
          </w:rPr>
          <w:fldChar w:fldCharType="end"/>
        </w:r>
      </w:hyperlink>
    </w:p>
    <w:p w14:paraId="2327E8DE" w14:textId="5C20E8C5"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26" w:history="1">
        <w:r w:rsidRPr="00CF225A">
          <w:rPr>
            <w:rStyle w:val="Hipercze"/>
            <w:rFonts w:ascii="Avenir Next LT Pro" w:hAnsi="Avenir Next LT Pro"/>
            <w:noProof/>
          </w:rPr>
          <w:t>4.11.1 Ekosystemy referencyjne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50</w:t>
        </w:r>
        <w:r w:rsidRPr="00CF225A">
          <w:rPr>
            <w:rFonts w:ascii="Avenir Next LT Pro" w:hAnsi="Avenir Next LT Pro"/>
            <w:noProof/>
            <w:webHidden/>
          </w:rPr>
          <w:fldChar w:fldCharType="end"/>
        </w:r>
      </w:hyperlink>
    </w:p>
    <w:p w14:paraId="4D1D4B96" w14:textId="45857FDE"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27" w:history="1">
        <w:r w:rsidRPr="00CF225A">
          <w:rPr>
            <w:rStyle w:val="Hipercze"/>
            <w:rFonts w:ascii="Avenir Next LT Pro" w:hAnsi="Avenir Next LT Pro"/>
            <w:noProof/>
          </w:rPr>
          <w:t>4.11.3 Remizy, grunty pozostawione do naturalnej sukcesji</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50</w:t>
        </w:r>
        <w:r w:rsidRPr="00CF225A">
          <w:rPr>
            <w:rFonts w:ascii="Avenir Next LT Pro" w:hAnsi="Avenir Next LT Pro"/>
            <w:noProof/>
            <w:webHidden/>
          </w:rPr>
          <w:fldChar w:fldCharType="end"/>
        </w:r>
      </w:hyperlink>
    </w:p>
    <w:p w14:paraId="77E9A982" w14:textId="72EF2073"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28" w:history="1">
        <w:r w:rsidRPr="00CF225A">
          <w:rPr>
            <w:rStyle w:val="Hipercze"/>
            <w:rFonts w:ascii="Avenir Next LT Pro" w:hAnsi="Avenir Next LT Pro"/>
            <w:noProof/>
          </w:rPr>
          <w:t>4.11.4 Siedliska przyrodnicze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51</w:t>
        </w:r>
        <w:r w:rsidRPr="00CF225A">
          <w:rPr>
            <w:rFonts w:ascii="Avenir Next LT Pro" w:hAnsi="Avenir Next LT Pro"/>
            <w:noProof/>
            <w:webHidden/>
          </w:rPr>
          <w:fldChar w:fldCharType="end"/>
        </w:r>
      </w:hyperlink>
    </w:p>
    <w:p w14:paraId="5A18CF45" w14:textId="5C779C17"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29" w:history="1">
        <w:r w:rsidRPr="00CF225A">
          <w:rPr>
            <w:rStyle w:val="Hipercze"/>
            <w:rFonts w:ascii="Avenir Next LT Pro" w:hAnsi="Avenir Next LT Pro"/>
            <w:noProof/>
          </w:rPr>
          <w:t>4.12. Określenie obszarów</w:t>
        </w:r>
        <w:r w:rsidRPr="00CF225A">
          <w:rPr>
            <w:rStyle w:val="Hipercze"/>
            <w:rFonts w:ascii="Avenir Next LT Pro" w:hAnsi="Avenir Next LT Pro"/>
            <w:noProof/>
          </w:rPr>
          <w:t xml:space="preserve"> </w:t>
        </w:r>
        <w:r w:rsidRPr="00CF225A">
          <w:rPr>
            <w:rStyle w:val="Hipercze"/>
            <w:rFonts w:ascii="Avenir Next LT Pro" w:hAnsi="Avenir Next LT Pro"/>
            <w:noProof/>
          </w:rPr>
          <w:t>potencjalnej kolizji między celami         ochrony przyrody a gospodarką leśną</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_Toc178931229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55</w:t>
        </w:r>
        <w:r w:rsidRPr="00CF225A">
          <w:rPr>
            <w:rFonts w:ascii="Avenir Next LT Pro" w:hAnsi="Avenir Next LT Pro"/>
            <w:noProof/>
            <w:webHidden/>
          </w:rPr>
          <w:fldChar w:fldCharType="end"/>
        </w:r>
      </w:hyperlink>
    </w:p>
    <w:p w14:paraId="04D46B67" w14:textId="1E2461CA" w:rsidR="00CF225A" w:rsidRPr="00CF225A" w:rsidRDefault="00CF225A">
      <w:pPr>
        <w:pStyle w:val="Spistreci1"/>
        <w:tabs>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30" w:history="1">
        <w:r w:rsidRPr="00CF225A">
          <w:rPr>
            <w:rStyle w:val="Hipercze"/>
            <w:rFonts w:ascii="Avenir Next LT Pro" w:hAnsi="Avenir Next LT Pro"/>
            <w:noProof/>
          </w:rPr>
          <w:t>5. Aktualny stan środowiska i zagrożenia na obszarze objętym planem urządzenia lasu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56</w:t>
        </w:r>
        <w:r w:rsidRPr="00CF225A">
          <w:rPr>
            <w:rFonts w:ascii="Avenir Next LT Pro" w:hAnsi="Avenir Next LT Pro"/>
            <w:noProof/>
            <w:webHidden/>
          </w:rPr>
          <w:fldChar w:fldCharType="end"/>
        </w:r>
      </w:hyperlink>
    </w:p>
    <w:p w14:paraId="64290005" w14:textId="55DB27EB"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31" w:history="1">
        <w:r w:rsidRPr="00CF225A">
          <w:rPr>
            <w:rStyle w:val="Hipercze"/>
            <w:rFonts w:ascii="Avenir Next LT Pro" w:hAnsi="Avenir Next LT Pro"/>
            <w:noProof/>
          </w:rPr>
          <w:t>5.1. Zagrożenia wywołane szkodliwym oddziaływaniem przemysłu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56</w:t>
        </w:r>
        <w:r w:rsidRPr="00CF225A">
          <w:rPr>
            <w:rFonts w:ascii="Avenir Next LT Pro" w:hAnsi="Avenir Next LT Pro"/>
            <w:noProof/>
            <w:webHidden/>
          </w:rPr>
          <w:fldChar w:fldCharType="end"/>
        </w:r>
      </w:hyperlink>
    </w:p>
    <w:p w14:paraId="13F2A319" w14:textId="77E38639"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32" w:history="1">
        <w:r w:rsidRPr="00CF225A">
          <w:rPr>
            <w:rStyle w:val="Hipercze"/>
            <w:rFonts w:ascii="Avenir Next LT Pro" w:hAnsi="Avenir Next LT Pro"/>
            <w:noProof/>
          </w:rPr>
          <w:t>5.2 zagrożenia powietrza atmosferycznego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57</w:t>
        </w:r>
        <w:r w:rsidRPr="00CF225A">
          <w:rPr>
            <w:rFonts w:ascii="Avenir Next LT Pro" w:hAnsi="Avenir Next LT Pro"/>
            <w:noProof/>
            <w:webHidden/>
          </w:rPr>
          <w:fldChar w:fldCharType="end"/>
        </w:r>
      </w:hyperlink>
    </w:p>
    <w:p w14:paraId="5E67C368" w14:textId="2D11004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33" w:history="1">
        <w:r w:rsidRPr="00CF225A">
          <w:rPr>
            <w:rStyle w:val="Hipercze"/>
            <w:rFonts w:ascii="Avenir Next LT Pro" w:hAnsi="Avenir Next LT Pro"/>
            <w:noProof/>
          </w:rPr>
          <w:t>5.3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Zagrożenia wód powierzchniowych i podziemnych</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58</w:t>
        </w:r>
        <w:r w:rsidRPr="00CF225A">
          <w:rPr>
            <w:rFonts w:ascii="Avenir Next LT Pro" w:hAnsi="Avenir Next LT Pro"/>
            <w:noProof/>
            <w:webHidden/>
          </w:rPr>
          <w:fldChar w:fldCharType="end"/>
        </w:r>
      </w:hyperlink>
    </w:p>
    <w:p w14:paraId="4DC05801" w14:textId="1CA8A33C"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34" w:history="1">
        <w:r w:rsidRPr="00CF225A">
          <w:rPr>
            <w:rStyle w:val="Hipercze"/>
            <w:rFonts w:ascii="Avenir Next LT Pro" w:hAnsi="Avenir Next LT Pro"/>
            <w:noProof/>
          </w:rPr>
          <w:t>5.4</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ZA</w:t>
        </w:r>
        <w:r w:rsidRPr="00CF225A">
          <w:rPr>
            <w:rStyle w:val="Hipercze"/>
            <w:rFonts w:ascii="Avenir Next LT Pro" w:hAnsi="Avenir Next LT Pro"/>
            <w:noProof/>
          </w:rPr>
          <w:t>G</w:t>
        </w:r>
        <w:r w:rsidRPr="00CF225A">
          <w:rPr>
            <w:rStyle w:val="Hipercze"/>
            <w:rFonts w:ascii="Avenir Next LT Pro" w:hAnsi="Avenir Next LT Pro"/>
            <w:noProof/>
          </w:rPr>
          <w:t>ROŻENIA DLA EKOSYSTEMÓW LEŚNYCH</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59</w:t>
        </w:r>
        <w:r w:rsidRPr="00CF225A">
          <w:rPr>
            <w:rFonts w:ascii="Avenir Next LT Pro" w:hAnsi="Avenir Next LT Pro"/>
            <w:noProof/>
            <w:webHidden/>
          </w:rPr>
          <w:fldChar w:fldCharType="end"/>
        </w:r>
      </w:hyperlink>
    </w:p>
    <w:p w14:paraId="66FCF56E" w14:textId="1BE67946"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35" w:history="1">
        <w:r w:rsidRPr="00CF225A">
          <w:rPr>
            <w:rStyle w:val="Hipercze"/>
            <w:rFonts w:ascii="Avenir Next LT Pro" w:hAnsi="Avenir Next LT Pro"/>
            <w:noProof/>
          </w:rPr>
          <w:t>5.4. 1. Bezpośrednie negatywne oddziaływanie człowieka na las</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59</w:t>
        </w:r>
        <w:r w:rsidRPr="00CF225A">
          <w:rPr>
            <w:rFonts w:ascii="Avenir Next LT Pro" w:hAnsi="Avenir Next LT Pro"/>
            <w:noProof/>
            <w:webHidden/>
          </w:rPr>
          <w:fldChar w:fldCharType="end"/>
        </w:r>
      </w:hyperlink>
    </w:p>
    <w:p w14:paraId="1160595A" w14:textId="66F2A03F"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36" w:history="1">
        <w:r w:rsidRPr="00CF225A">
          <w:rPr>
            <w:rStyle w:val="Hipercze"/>
            <w:rFonts w:ascii="Avenir Next LT Pro" w:hAnsi="Avenir Next LT Pro"/>
            <w:noProof/>
          </w:rPr>
          <w:t>5.4. 2. Formy degeneracji ekosystemu leśnego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60</w:t>
        </w:r>
        <w:r w:rsidRPr="00CF225A">
          <w:rPr>
            <w:rFonts w:ascii="Avenir Next LT Pro" w:hAnsi="Avenir Next LT Pro"/>
            <w:noProof/>
            <w:webHidden/>
          </w:rPr>
          <w:fldChar w:fldCharType="end"/>
        </w:r>
      </w:hyperlink>
    </w:p>
    <w:p w14:paraId="385083C0" w14:textId="4A572E66"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37" w:history="1">
        <w:r w:rsidRPr="00CF225A">
          <w:rPr>
            <w:rStyle w:val="Hipercze"/>
            <w:rFonts w:ascii="Avenir Next LT Pro" w:hAnsi="Avenir Next LT Pro"/>
            <w:noProof/>
          </w:rPr>
          <w:t>5.4. 3. Zagrożenia spowodowane przez szkodliwe czynniki biotyczne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63</w:t>
        </w:r>
        <w:r w:rsidRPr="00CF225A">
          <w:rPr>
            <w:rFonts w:ascii="Avenir Next LT Pro" w:hAnsi="Avenir Next LT Pro"/>
            <w:noProof/>
            <w:webHidden/>
          </w:rPr>
          <w:fldChar w:fldCharType="end"/>
        </w:r>
      </w:hyperlink>
    </w:p>
    <w:p w14:paraId="03DB1D1E" w14:textId="252D5E0D"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38" w:history="1">
        <w:r w:rsidRPr="00CF225A">
          <w:rPr>
            <w:rStyle w:val="Hipercze"/>
            <w:rFonts w:ascii="Avenir Next LT Pro" w:hAnsi="Avenir Next LT Pro"/>
            <w:noProof/>
          </w:rPr>
          <w:t>5.6. Zagrożenia abiotyczne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64</w:t>
        </w:r>
        <w:r w:rsidRPr="00CF225A">
          <w:rPr>
            <w:rFonts w:ascii="Avenir Next LT Pro" w:hAnsi="Avenir Next LT Pro"/>
            <w:noProof/>
            <w:webHidden/>
          </w:rPr>
          <w:fldChar w:fldCharType="end"/>
        </w:r>
      </w:hyperlink>
    </w:p>
    <w:p w14:paraId="07F8BC80" w14:textId="2A9778C1" w:rsidR="00CF225A" w:rsidRPr="00CF225A" w:rsidRDefault="00CF225A">
      <w:pPr>
        <w:pStyle w:val="Spistreci1"/>
        <w:tabs>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39" w:history="1">
        <w:r w:rsidRPr="00CF225A">
          <w:rPr>
            <w:rStyle w:val="Hipercze"/>
            <w:rFonts w:ascii="Avenir Next LT Pro" w:hAnsi="Avenir Next LT Pro"/>
            <w:noProof/>
          </w:rPr>
          <w:t>6. Przewidywane oddziaływanie projektu planu na środowisko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_Toc178931239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65</w:t>
        </w:r>
        <w:r w:rsidRPr="00CF225A">
          <w:rPr>
            <w:rFonts w:ascii="Avenir Next LT Pro" w:hAnsi="Avenir Next LT Pro"/>
            <w:noProof/>
            <w:webHidden/>
          </w:rPr>
          <w:fldChar w:fldCharType="end"/>
        </w:r>
      </w:hyperlink>
    </w:p>
    <w:p w14:paraId="6C64419B" w14:textId="2CB5505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1" w:history="1">
        <w:r w:rsidRPr="00CF225A">
          <w:rPr>
            <w:rStyle w:val="Hipercze"/>
            <w:rFonts w:ascii="Avenir Next LT Pro" w:hAnsi="Avenir Next LT Pro"/>
            <w:noProof/>
          </w:rPr>
          <w:t>6.1.</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różnorodność biologiczną</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66</w:t>
        </w:r>
        <w:r w:rsidRPr="00CF225A">
          <w:rPr>
            <w:rFonts w:ascii="Avenir Next LT Pro" w:hAnsi="Avenir Next LT Pro"/>
            <w:noProof/>
            <w:webHidden/>
          </w:rPr>
          <w:fldChar w:fldCharType="end"/>
        </w:r>
      </w:hyperlink>
    </w:p>
    <w:p w14:paraId="5D35BF9B" w14:textId="543A1676"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2" w:history="1">
        <w:r w:rsidRPr="00CF225A">
          <w:rPr>
            <w:rStyle w:val="Hipercze"/>
            <w:rFonts w:ascii="Avenir Next LT Pro" w:hAnsi="Avenir Next LT Pro"/>
            <w:noProof/>
          </w:rPr>
          <w:t>6.2.</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ludzi</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68</w:t>
        </w:r>
        <w:r w:rsidRPr="00CF225A">
          <w:rPr>
            <w:rFonts w:ascii="Avenir Next LT Pro" w:hAnsi="Avenir Next LT Pro"/>
            <w:noProof/>
            <w:webHidden/>
          </w:rPr>
          <w:fldChar w:fldCharType="end"/>
        </w:r>
      </w:hyperlink>
    </w:p>
    <w:p w14:paraId="72049784" w14:textId="7D861D08"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3" w:history="1">
        <w:r w:rsidRPr="00CF225A">
          <w:rPr>
            <w:rStyle w:val="Hipercze"/>
            <w:rFonts w:ascii="Avenir Next LT Pro" w:hAnsi="Avenir Next LT Pro"/>
            <w:noProof/>
          </w:rPr>
          <w:t>6.3.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zwierzęta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68</w:t>
        </w:r>
        <w:r w:rsidRPr="00CF225A">
          <w:rPr>
            <w:rFonts w:ascii="Avenir Next LT Pro" w:hAnsi="Avenir Next LT Pro"/>
            <w:noProof/>
            <w:webHidden/>
          </w:rPr>
          <w:fldChar w:fldCharType="end"/>
        </w:r>
      </w:hyperlink>
    </w:p>
    <w:p w14:paraId="3535869C" w14:textId="416384EA"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4" w:history="1">
        <w:r w:rsidRPr="00CF225A">
          <w:rPr>
            <w:rStyle w:val="Hipercze"/>
            <w:rFonts w:ascii="Avenir Next LT Pro" w:hAnsi="Avenir Next LT Pro"/>
            <w:noProof/>
          </w:rPr>
          <w:t>6.4.</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rośliny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78</w:t>
        </w:r>
        <w:r w:rsidRPr="00CF225A">
          <w:rPr>
            <w:rFonts w:ascii="Avenir Next LT Pro" w:hAnsi="Avenir Next LT Pro"/>
            <w:noProof/>
            <w:webHidden/>
          </w:rPr>
          <w:fldChar w:fldCharType="end"/>
        </w:r>
      </w:hyperlink>
    </w:p>
    <w:p w14:paraId="6179D8A0" w14:textId="595E482A"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5" w:history="1">
        <w:r w:rsidRPr="00CF225A">
          <w:rPr>
            <w:rStyle w:val="Hipercze"/>
            <w:rFonts w:ascii="Avenir Next LT Pro" w:hAnsi="Avenir Next LT Pro"/>
            <w:noProof/>
          </w:rPr>
          <w:t>6.5.</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wodę</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83</w:t>
        </w:r>
        <w:r w:rsidRPr="00CF225A">
          <w:rPr>
            <w:rFonts w:ascii="Avenir Next LT Pro" w:hAnsi="Avenir Next LT Pro"/>
            <w:noProof/>
            <w:webHidden/>
          </w:rPr>
          <w:fldChar w:fldCharType="end"/>
        </w:r>
      </w:hyperlink>
    </w:p>
    <w:p w14:paraId="1A7856AE" w14:textId="64566B0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6" w:history="1">
        <w:r w:rsidRPr="00CF225A">
          <w:rPr>
            <w:rStyle w:val="Hipercze"/>
            <w:rFonts w:ascii="Avenir Next LT Pro" w:hAnsi="Avenir Next LT Pro"/>
            <w:noProof/>
          </w:rPr>
          <w:t>6.6.</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powietrze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84</w:t>
        </w:r>
        <w:r w:rsidRPr="00CF225A">
          <w:rPr>
            <w:rFonts w:ascii="Avenir Next LT Pro" w:hAnsi="Avenir Next LT Pro"/>
            <w:noProof/>
            <w:webHidden/>
          </w:rPr>
          <w:fldChar w:fldCharType="end"/>
        </w:r>
      </w:hyperlink>
    </w:p>
    <w:p w14:paraId="15A221E9" w14:textId="4B0A560F"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7" w:history="1">
        <w:r w:rsidRPr="00CF225A">
          <w:rPr>
            <w:rStyle w:val="Hipercze"/>
            <w:rFonts w:ascii="Avenir Next LT Pro" w:hAnsi="Avenir Next LT Pro"/>
            <w:noProof/>
          </w:rPr>
          <w:t>6.7.</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powierzchnię ziemi</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84</w:t>
        </w:r>
        <w:r w:rsidRPr="00CF225A">
          <w:rPr>
            <w:rFonts w:ascii="Avenir Next LT Pro" w:hAnsi="Avenir Next LT Pro"/>
            <w:noProof/>
            <w:webHidden/>
          </w:rPr>
          <w:fldChar w:fldCharType="end"/>
        </w:r>
      </w:hyperlink>
    </w:p>
    <w:p w14:paraId="07FBB32D" w14:textId="63543DCD"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8" w:history="1">
        <w:r w:rsidRPr="00CF225A">
          <w:rPr>
            <w:rStyle w:val="Hipercze"/>
            <w:rFonts w:ascii="Avenir Next LT Pro" w:hAnsi="Avenir Next LT Pro"/>
            <w:noProof/>
          </w:rPr>
          <w:t>6.8.</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krajobraz</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85</w:t>
        </w:r>
        <w:r w:rsidRPr="00CF225A">
          <w:rPr>
            <w:rFonts w:ascii="Avenir Next LT Pro" w:hAnsi="Avenir Next LT Pro"/>
            <w:noProof/>
            <w:webHidden/>
          </w:rPr>
          <w:fldChar w:fldCharType="end"/>
        </w:r>
      </w:hyperlink>
    </w:p>
    <w:p w14:paraId="5E157C6B" w14:textId="7D1BF6C9"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49" w:history="1">
        <w:r w:rsidRPr="00CF225A">
          <w:rPr>
            <w:rStyle w:val="Hipercze"/>
            <w:rFonts w:ascii="Avenir Next LT Pro" w:hAnsi="Avenir Next LT Pro"/>
            <w:noProof/>
          </w:rPr>
          <w:t>6.9.</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klimat</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_Toc178931249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86</w:t>
        </w:r>
        <w:r w:rsidRPr="00CF225A">
          <w:rPr>
            <w:rFonts w:ascii="Avenir Next LT Pro" w:hAnsi="Avenir Next LT Pro"/>
            <w:noProof/>
            <w:webHidden/>
          </w:rPr>
          <w:fldChar w:fldCharType="end"/>
        </w:r>
      </w:hyperlink>
    </w:p>
    <w:p w14:paraId="7953021D" w14:textId="15086EC9"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50" w:history="1">
        <w:r w:rsidRPr="00CF225A">
          <w:rPr>
            <w:rStyle w:val="Hipercze"/>
            <w:rFonts w:ascii="Avenir Next LT Pro" w:hAnsi="Avenir Next LT Pro"/>
            <w:noProof/>
          </w:rPr>
          <w:t>6.10.</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zasoby naturalne</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86</w:t>
        </w:r>
        <w:r w:rsidRPr="00CF225A">
          <w:rPr>
            <w:rFonts w:ascii="Avenir Next LT Pro" w:hAnsi="Avenir Next LT Pro"/>
            <w:noProof/>
            <w:webHidden/>
          </w:rPr>
          <w:fldChar w:fldCharType="end"/>
        </w:r>
      </w:hyperlink>
    </w:p>
    <w:p w14:paraId="00850C4C" w14:textId="185C1FAF"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51" w:history="1">
        <w:r w:rsidRPr="00CF225A">
          <w:rPr>
            <w:rStyle w:val="Hipercze"/>
            <w:rFonts w:ascii="Avenir Next LT Pro" w:hAnsi="Avenir Next LT Pro"/>
            <w:noProof/>
          </w:rPr>
          <w:t>6.11.</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zabytki i dobra kultury materialnej</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87</w:t>
        </w:r>
        <w:r w:rsidRPr="00CF225A">
          <w:rPr>
            <w:rFonts w:ascii="Avenir Next LT Pro" w:hAnsi="Avenir Next LT Pro"/>
            <w:noProof/>
            <w:webHidden/>
          </w:rPr>
          <w:fldChar w:fldCharType="end"/>
        </w:r>
      </w:hyperlink>
    </w:p>
    <w:p w14:paraId="0B357988" w14:textId="678B7F80"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52" w:history="1">
        <w:r w:rsidRPr="00CF225A">
          <w:rPr>
            <w:rStyle w:val="Hipercze"/>
            <w:rFonts w:ascii="Avenir Next LT Pro" w:hAnsi="Avenir Next LT Pro"/>
            <w:noProof/>
          </w:rPr>
          <w:t>6.12.</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obszarowe formy ochrony przyrody oraz ich otuliny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88</w:t>
        </w:r>
        <w:r w:rsidRPr="00CF225A">
          <w:rPr>
            <w:rFonts w:ascii="Avenir Next LT Pro" w:hAnsi="Avenir Next LT Pro"/>
            <w:noProof/>
            <w:webHidden/>
          </w:rPr>
          <w:fldChar w:fldCharType="end"/>
        </w:r>
      </w:hyperlink>
    </w:p>
    <w:p w14:paraId="1D84198C" w14:textId="2A4E9768"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53" w:history="1">
        <w:r w:rsidRPr="00CF225A">
          <w:rPr>
            <w:rStyle w:val="Hipercze"/>
            <w:rFonts w:ascii="Avenir Next LT Pro" w:hAnsi="Avenir Next LT Pro"/>
            <w:noProof/>
          </w:rPr>
          <w:t>6.12.1 Oddziaływania na otulinę Drawieńskiego Parku Narodowego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88</w:t>
        </w:r>
        <w:r w:rsidRPr="00CF225A">
          <w:rPr>
            <w:rFonts w:ascii="Avenir Next LT Pro" w:hAnsi="Avenir Next LT Pro"/>
            <w:noProof/>
            <w:webHidden/>
          </w:rPr>
          <w:fldChar w:fldCharType="end"/>
        </w:r>
      </w:hyperlink>
    </w:p>
    <w:p w14:paraId="6FD4C53E" w14:textId="4C51E9A2"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54" w:history="1">
        <w:r w:rsidRPr="00CF225A">
          <w:rPr>
            <w:rStyle w:val="Hipercze"/>
            <w:rFonts w:ascii="Avenir Next LT Pro" w:hAnsi="Avenir Next LT Pro"/>
            <w:noProof/>
          </w:rPr>
          <w:t>6.12.2 Oddziaływania na rezerwaty przyrody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89</w:t>
        </w:r>
        <w:r w:rsidRPr="00CF225A">
          <w:rPr>
            <w:rFonts w:ascii="Avenir Next LT Pro" w:hAnsi="Avenir Next LT Pro"/>
            <w:noProof/>
            <w:webHidden/>
          </w:rPr>
          <w:fldChar w:fldCharType="end"/>
        </w:r>
      </w:hyperlink>
    </w:p>
    <w:p w14:paraId="509FD89E" w14:textId="4B1D0B90" w:rsidR="00CF225A" w:rsidRPr="00CF225A" w:rsidRDefault="00CF225A">
      <w:pPr>
        <w:pStyle w:val="Spistreci3"/>
        <w:tabs>
          <w:tab w:val="left" w:pos="1320"/>
          <w:tab w:val="right" w:leader="dot" w:pos="9332"/>
        </w:tabs>
        <w:rPr>
          <w:rFonts w:ascii="Avenir Next LT Pro" w:eastAsiaTheme="minorEastAsia" w:hAnsi="Avenir Next LT Pro"/>
          <w:noProof/>
          <w:kern w:val="2"/>
          <w:sz w:val="24"/>
          <w:szCs w:val="24"/>
          <w:lang w:eastAsia="pl-PL"/>
          <w14:ligatures w14:val="standardContextual"/>
        </w:rPr>
      </w:pPr>
      <w:hyperlink w:anchor="_Toc178931255" w:history="1">
        <w:r w:rsidRPr="00CF225A">
          <w:rPr>
            <w:rStyle w:val="Hipercze"/>
            <w:rFonts w:ascii="Avenir Next LT Pro" w:hAnsi="Avenir Next LT Pro"/>
            <w:noProof/>
          </w:rPr>
          <w:t>6.12.3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Obszary Chronionego Krajobrazu</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90</w:t>
        </w:r>
        <w:r w:rsidRPr="00CF225A">
          <w:rPr>
            <w:rFonts w:ascii="Avenir Next LT Pro" w:hAnsi="Avenir Next LT Pro"/>
            <w:noProof/>
            <w:webHidden/>
          </w:rPr>
          <w:fldChar w:fldCharType="end"/>
        </w:r>
      </w:hyperlink>
    </w:p>
    <w:p w14:paraId="1F45F5A6" w14:textId="55AE15EC"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56" w:history="1">
        <w:r w:rsidRPr="00CF225A">
          <w:rPr>
            <w:rStyle w:val="Hipercze"/>
            <w:rFonts w:ascii="Avenir Next LT Pro" w:hAnsi="Avenir Next LT Pro"/>
            <w:noProof/>
          </w:rPr>
          <w:t>6.13.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w:t>
        </w:r>
        <w:r w:rsidRPr="00CF225A">
          <w:rPr>
            <w:rStyle w:val="Hipercze"/>
            <w:rFonts w:ascii="Avenir Next LT Pro" w:hAnsi="Avenir Next LT Pro"/>
            <w:noProof/>
          </w:rPr>
          <w:t>e</w:t>
        </w:r>
        <w:r w:rsidRPr="00CF225A">
          <w:rPr>
            <w:rStyle w:val="Hipercze"/>
            <w:rFonts w:ascii="Avenir Next LT Pro" w:hAnsi="Avenir Next LT Pro"/>
            <w:noProof/>
          </w:rPr>
          <w:t xml:space="preserve"> na Obszary Natura 2000</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91</w:t>
        </w:r>
        <w:r w:rsidRPr="00CF225A">
          <w:rPr>
            <w:rFonts w:ascii="Avenir Next LT Pro" w:hAnsi="Avenir Next LT Pro"/>
            <w:noProof/>
            <w:webHidden/>
          </w:rPr>
          <w:fldChar w:fldCharType="end"/>
        </w:r>
      </w:hyperlink>
    </w:p>
    <w:p w14:paraId="59EDA962" w14:textId="4FE96E5D" w:rsidR="00CF225A" w:rsidRPr="00CF225A" w:rsidRDefault="00CF225A">
      <w:pPr>
        <w:pStyle w:val="Spistreci3"/>
        <w:tabs>
          <w:tab w:val="left" w:pos="1320"/>
          <w:tab w:val="right" w:leader="dot" w:pos="9332"/>
        </w:tabs>
        <w:rPr>
          <w:rFonts w:ascii="Avenir Next LT Pro" w:eastAsiaTheme="minorEastAsia" w:hAnsi="Avenir Next LT Pro"/>
          <w:noProof/>
          <w:kern w:val="2"/>
          <w:sz w:val="24"/>
          <w:szCs w:val="24"/>
          <w:lang w:eastAsia="pl-PL"/>
          <w14:ligatures w14:val="standardContextual"/>
        </w:rPr>
      </w:pPr>
      <w:hyperlink w:anchor="_Toc178931257" w:history="1">
        <w:r w:rsidRPr="00CF225A">
          <w:rPr>
            <w:rStyle w:val="Hipercze"/>
            <w:rFonts w:ascii="Avenir Next LT Pro" w:hAnsi="Avenir Next LT Pro"/>
            <w:noProof/>
          </w:rPr>
          <w:t>6.13.1.</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Obszar ptasi PLB320016</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91</w:t>
        </w:r>
        <w:r w:rsidRPr="00CF225A">
          <w:rPr>
            <w:rFonts w:ascii="Avenir Next LT Pro" w:hAnsi="Avenir Next LT Pro"/>
            <w:noProof/>
            <w:webHidden/>
          </w:rPr>
          <w:fldChar w:fldCharType="end"/>
        </w:r>
      </w:hyperlink>
    </w:p>
    <w:p w14:paraId="0D880AC4" w14:textId="3DDCFFC3" w:rsidR="00CF225A" w:rsidRPr="00CF225A" w:rsidRDefault="00CF225A">
      <w:pPr>
        <w:pStyle w:val="Spistreci3"/>
        <w:tabs>
          <w:tab w:val="left" w:pos="1320"/>
          <w:tab w:val="right" w:leader="dot" w:pos="9332"/>
        </w:tabs>
        <w:rPr>
          <w:rFonts w:ascii="Avenir Next LT Pro" w:eastAsiaTheme="minorEastAsia" w:hAnsi="Avenir Next LT Pro"/>
          <w:noProof/>
          <w:kern w:val="2"/>
          <w:sz w:val="24"/>
          <w:szCs w:val="24"/>
          <w:lang w:eastAsia="pl-PL"/>
          <w14:ligatures w14:val="standardContextual"/>
        </w:rPr>
      </w:pPr>
      <w:hyperlink w:anchor="_Toc178931258" w:history="1">
        <w:r w:rsidRPr="00CF225A">
          <w:rPr>
            <w:rStyle w:val="Hipercze"/>
            <w:rFonts w:ascii="Avenir Next LT Pro" w:hAnsi="Avenir Next LT Pro"/>
            <w:noProof/>
          </w:rPr>
          <w:t>6.13.2.</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Obszar siedliskowy PLH320046</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98</w:t>
        </w:r>
        <w:r w:rsidRPr="00CF225A">
          <w:rPr>
            <w:rFonts w:ascii="Avenir Next LT Pro" w:hAnsi="Avenir Next LT Pro"/>
            <w:noProof/>
            <w:webHidden/>
          </w:rPr>
          <w:fldChar w:fldCharType="end"/>
        </w:r>
      </w:hyperlink>
    </w:p>
    <w:p w14:paraId="3711C5D7" w14:textId="6191AAC7" w:rsidR="00CF225A" w:rsidRPr="00CF225A" w:rsidRDefault="00CF225A">
      <w:pPr>
        <w:pStyle w:val="Spistreci3"/>
        <w:tabs>
          <w:tab w:val="right" w:leader="dot" w:pos="9332"/>
        </w:tabs>
        <w:rPr>
          <w:rFonts w:ascii="Avenir Next LT Pro" w:eastAsiaTheme="minorEastAsia" w:hAnsi="Avenir Next LT Pro"/>
          <w:noProof/>
          <w:kern w:val="2"/>
          <w:sz w:val="24"/>
          <w:szCs w:val="24"/>
          <w:lang w:eastAsia="pl-PL"/>
          <w14:ligatures w14:val="standardContextual"/>
        </w:rPr>
      </w:pPr>
      <w:hyperlink w:anchor="_Toc178931259" w:history="1">
        <w:r w:rsidRPr="00CF225A">
          <w:rPr>
            <w:rStyle w:val="Hipercze"/>
            <w:rFonts w:ascii="Avenir Next LT Pro" w:hAnsi="Avenir Next LT Pro"/>
            <w:noProof/>
          </w:rPr>
          <w:t>6.12.3. Ogólna ocena oddziaływania na przedmioty ochrony w obszarach Natura 2000</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_Toc178931259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106</w:t>
        </w:r>
        <w:r w:rsidRPr="00CF225A">
          <w:rPr>
            <w:rFonts w:ascii="Avenir Next LT Pro" w:hAnsi="Avenir Next LT Pro"/>
            <w:noProof/>
            <w:webHidden/>
          </w:rPr>
          <w:fldChar w:fldCharType="end"/>
        </w:r>
      </w:hyperlink>
    </w:p>
    <w:p w14:paraId="3FDF8B44" w14:textId="2EC645EF" w:rsidR="00CF225A" w:rsidRPr="00CF225A" w:rsidRDefault="00CF225A">
      <w:pPr>
        <w:pStyle w:val="Spistreci3"/>
        <w:tabs>
          <w:tab w:val="left" w:pos="1320"/>
          <w:tab w:val="right" w:leader="dot" w:pos="9332"/>
        </w:tabs>
        <w:rPr>
          <w:rFonts w:ascii="Avenir Next LT Pro" w:eastAsiaTheme="minorEastAsia" w:hAnsi="Avenir Next LT Pro"/>
          <w:noProof/>
          <w:kern w:val="2"/>
          <w:sz w:val="24"/>
          <w:szCs w:val="24"/>
          <w:lang w:eastAsia="pl-PL"/>
          <w14:ligatures w14:val="standardContextual"/>
        </w:rPr>
      </w:pPr>
      <w:hyperlink w:anchor="_Toc178931260" w:history="1">
        <w:r w:rsidRPr="00CF225A">
          <w:rPr>
            <w:rStyle w:val="Hipercze"/>
            <w:rFonts w:ascii="Avenir Next LT Pro" w:hAnsi="Avenir Next LT Pro"/>
            <w:noProof/>
          </w:rPr>
          <w:t>6.13.3.</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Przewidywane oddziaływanie Planu na integralność obszarów Natura 2000</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_Toc178931260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109</w:t>
        </w:r>
        <w:r w:rsidRPr="00CF225A">
          <w:rPr>
            <w:rFonts w:ascii="Avenir Next LT Pro" w:hAnsi="Avenir Next LT Pro"/>
            <w:noProof/>
            <w:webHidden/>
          </w:rPr>
          <w:fldChar w:fldCharType="end"/>
        </w:r>
      </w:hyperlink>
    </w:p>
    <w:p w14:paraId="7DEE9873" w14:textId="1FDB421B"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1" w:history="1">
        <w:r w:rsidRPr="00CF225A">
          <w:rPr>
            <w:rStyle w:val="Hipercze"/>
            <w:rFonts w:ascii="Avenir Next LT Pro" w:hAnsi="Avenir Next LT Pro"/>
            <w:noProof/>
          </w:rPr>
          <w:t>6.14.</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siedliska przyrodnicze poza obszarami Natura 2000</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_Toc178931261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109</w:t>
        </w:r>
        <w:r w:rsidRPr="00CF225A">
          <w:rPr>
            <w:rFonts w:ascii="Avenir Next LT Pro" w:hAnsi="Avenir Next LT Pro"/>
            <w:noProof/>
            <w:webHidden/>
          </w:rPr>
          <w:fldChar w:fldCharType="end"/>
        </w:r>
      </w:hyperlink>
    </w:p>
    <w:p w14:paraId="455B716F" w14:textId="05E414E7"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2" w:history="1">
        <w:r w:rsidRPr="00CF225A">
          <w:rPr>
            <w:rStyle w:val="Hipercze"/>
            <w:rFonts w:ascii="Avenir Next LT Pro" w:hAnsi="Avenir Next LT Pro"/>
            <w:noProof/>
          </w:rPr>
          <w:t>6.15.</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Oddziaływanie na pozostałe formy ochrony przyrody</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_Toc178931262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111</w:t>
        </w:r>
        <w:r w:rsidRPr="00CF225A">
          <w:rPr>
            <w:rFonts w:ascii="Avenir Next LT Pro" w:hAnsi="Avenir Next LT Pro"/>
            <w:noProof/>
            <w:webHidden/>
          </w:rPr>
          <w:fldChar w:fldCharType="end"/>
        </w:r>
      </w:hyperlink>
    </w:p>
    <w:p w14:paraId="601B7A53" w14:textId="5AF250A2"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3" w:history="1">
        <w:r w:rsidRPr="00CF225A">
          <w:rPr>
            <w:rStyle w:val="Hipercze"/>
            <w:rFonts w:ascii="Avenir Next LT Pro" w:hAnsi="Avenir Next LT Pro"/>
            <w:noProof/>
          </w:rPr>
          <w:t>6.16.</w:t>
        </w:r>
        <w:r w:rsidRPr="00CF225A">
          <w:rPr>
            <w:rFonts w:ascii="Avenir Next LT Pro" w:eastAsiaTheme="minorEastAsia" w:hAnsi="Avenir Next LT Pro"/>
            <w:noProof/>
            <w:kern w:val="2"/>
            <w:sz w:val="24"/>
            <w:szCs w:val="24"/>
            <w:lang w:eastAsia="pl-PL"/>
            <w14:ligatures w14:val="standardContextual"/>
          </w:rPr>
          <w:tab/>
        </w:r>
        <w:r w:rsidRPr="00CF225A">
          <w:rPr>
            <w:rStyle w:val="Hipercze"/>
            <w:rFonts w:ascii="Avenir Next LT Pro" w:hAnsi="Avenir Next LT Pro"/>
            <w:noProof/>
          </w:rPr>
          <w:t>Analiza zaproponowanych TD i składów upraw w porównaniu do naturalnego składu gatunkowego siedlisk leśnych</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_Toc178931263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112</w:t>
        </w:r>
        <w:r w:rsidRPr="00CF225A">
          <w:rPr>
            <w:rFonts w:ascii="Avenir Next LT Pro" w:hAnsi="Avenir Next LT Pro"/>
            <w:noProof/>
            <w:webHidden/>
          </w:rPr>
          <w:fldChar w:fldCharType="end"/>
        </w:r>
      </w:hyperlink>
    </w:p>
    <w:p w14:paraId="1930BB8A" w14:textId="04B79A0B"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64" w:history="1">
        <w:r w:rsidRPr="00CF225A">
          <w:rPr>
            <w:rStyle w:val="Hipercze"/>
            <w:rFonts w:ascii="Avenir Next LT Pro" w:hAnsi="Avenir Next LT Pro"/>
            <w:noProof/>
          </w:rPr>
          <w:t>7.</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OPIS PRZYJĘTYCH DZIAŁAŃ OGRANICZAJĄCYCH NEGATYWNY WPŁYW PROJEKTU PLANU NA ŚRODOWISKO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_Toc178931264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115</w:t>
        </w:r>
        <w:r w:rsidRPr="00CF225A">
          <w:rPr>
            <w:rFonts w:ascii="Avenir Next LT Pro" w:hAnsi="Avenir Next LT Pro"/>
            <w:noProof/>
            <w:webHidden/>
          </w:rPr>
          <w:fldChar w:fldCharType="end"/>
        </w:r>
      </w:hyperlink>
    </w:p>
    <w:p w14:paraId="7D975A7F" w14:textId="51B062AA"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5" w:history="1">
        <w:r w:rsidRPr="00CF225A">
          <w:rPr>
            <w:rStyle w:val="Hipercze"/>
            <w:rFonts w:ascii="Avenir Next LT Pro" w:hAnsi="Avenir Next LT Pro"/>
            <w:noProof/>
          </w:rPr>
          <w:t>7.1. Prz</w:t>
        </w:r>
        <w:r w:rsidRPr="00CF225A">
          <w:rPr>
            <w:rStyle w:val="Hipercze"/>
            <w:rFonts w:ascii="Avenir Next LT Pro" w:hAnsi="Avenir Next LT Pro"/>
            <w:noProof/>
          </w:rPr>
          <w:t>e</w:t>
        </w:r>
        <w:r w:rsidRPr="00CF225A">
          <w:rPr>
            <w:rStyle w:val="Hipercze"/>
            <w:rFonts w:ascii="Avenir Next LT Pro" w:hAnsi="Avenir Next LT Pro"/>
            <w:noProof/>
          </w:rPr>
          <w:t>widywane rozwiązania mające na celu zapobieganie          i ograniczenie negatywnych oddziaływań Planu na środowisko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_Toc178931265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115</w:t>
        </w:r>
        <w:r w:rsidRPr="00CF225A">
          <w:rPr>
            <w:rFonts w:ascii="Avenir Next LT Pro" w:hAnsi="Avenir Next LT Pro"/>
            <w:noProof/>
            <w:webHidden/>
          </w:rPr>
          <w:fldChar w:fldCharType="end"/>
        </w:r>
      </w:hyperlink>
    </w:p>
    <w:p w14:paraId="3277B146" w14:textId="7F2463F2"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6" w:history="1">
        <w:r w:rsidRPr="00CF225A">
          <w:rPr>
            <w:rStyle w:val="Hipercze"/>
            <w:rFonts w:ascii="Avenir Next LT Pro" w:hAnsi="Avenir Next LT Pro"/>
            <w:noProof/>
          </w:rPr>
          <w:t>7.1. Przewidywane rozwiązania mające na celu zapobieganie          i ograniczenie negatywnych oddziaływań Planu na środowisko</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_Toc178931266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116</w:t>
        </w:r>
        <w:r w:rsidRPr="00CF225A">
          <w:rPr>
            <w:rFonts w:ascii="Avenir Next LT Pro" w:hAnsi="Avenir Next LT Pro"/>
            <w:noProof/>
            <w:webHidden/>
          </w:rPr>
          <w:fldChar w:fldCharType="end"/>
        </w:r>
      </w:hyperlink>
    </w:p>
    <w:p w14:paraId="34D89D14" w14:textId="3868C881" w:rsidR="00CF225A" w:rsidRPr="00CF225A" w:rsidRDefault="00CF225A">
      <w:pPr>
        <w:pStyle w:val="Spistreci2"/>
        <w:rPr>
          <w:rFonts w:ascii="Avenir Next LT Pro" w:eastAsiaTheme="minorEastAsia" w:hAnsi="Avenir Next LT Pro"/>
          <w:noProof/>
          <w:kern w:val="2"/>
          <w:sz w:val="24"/>
          <w:szCs w:val="24"/>
          <w:lang w:eastAsia="pl-PL"/>
          <w14:ligatures w14:val="standardContextual"/>
        </w:rPr>
      </w:pPr>
      <w:hyperlink w:anchor="_Toc178931267" w:history="1">
        <w:r w:rsidRPr="00CF225A">
          <w:rPr>
            <w:rStyle w:val="Hipercze"/>
            <w:rFonts w:ascii="Avenir Next LT Pro" w:hAnsi="Avenir Next LT Pro"/>
            <w:noProof/>
          </w:rPr>
          <w:t>7.2 Metody analizy skutków realizacji postanowień projektu PUL oraz częstotliwość jej przeprowadzania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_Toc178931267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116</w:t>
        </w:r>
        <w:r w:rsidRPr="00CF225A">
          <w:rPr>
            <w:rFonts w:ascii="Avenir Next LT Pro" w:hAnsi="Avenir Next LT Pro"/>
            <w:noProof/>
            <w:webHidden/>
          </w:rPr>
          <w:fldChar w:fldCharType="end"/>
        </w:r>
      </w:hyperlink>
    </w:p>
    <w:p w14:paraId="750EC927" w14:textId="1338068C"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68" w:history="1">
        <w:r w:rsidRPr="00CF225A">
          <w:rPr>
            <w:rStyle w:val="Hipercze"/>
            <w:rFonts w:ascii="Avenir Next LT Pro" w:hAnsi="Avenir Next LT Pro"/>
            <w:noProof/>
          </w:rPr>
          <w:t>8.</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Literatura</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_Toc178931268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118</w:t>
        </w:r>
        <w:r w:rsidRPr="00CF225A">
          <w:rPr>
            <w:rFonts w:ascii="Avenir Next LT Pro" w:hAnsi="Avenir Next LT Pro"/>
            <w:noProof/>
            <w:webHidden/>
          </w:rPr>
          <w:fldChar w:fldCharType="end"/>
        </w:r>
      </w:hyperlink>
    </w:p>
    <w:p w14:paraId="5347C28C" w14:textId="345BC113" w:rsidR="00CF225A" w:rsidRPr="00CF225A" w:rsidRDefault="00CF225A">
      <w:pPr>
        <w:pStyle w:val="Spistreci1"/>
        <w:tabs>
          <w:tab w:val="left" w:pos="440"/>
          <w:tab w:val="right" w:leader="dot" w:pos="9332"/>
        </w:tabs>
        <w:rPr>
          <w:rFonts w:ascii="Avenir Next LT Pro" w:eastAsiaTheme="minorEastAsia" w:hAnsi="Avenir Next LT Pro"/>
          <w:b w:val="0"/>
          <w:caps w:val="0"/>
          <w:noProof/>
          <w:kern w:val="2"/>
          <w:sz w:val="24"/>
          <w:szCs w:val="24"/>
          <w:lang w:eastAsia="pl-PL"/>
          <w14:ligatures w14:val="standardContextual"/>
        </w:rPr>
      </w:pPr>
      <w:hyperlink w:anchor="_Toc178931269" w:history="1">
        <w:r w:rsidRPr="00CF225A">
          <w:rPr>
            <w:rStyle w:val="Hipercze"/>
            <w:rFonts w:ascii="Avenir Next LT Pro" w:hAnsi="Avenir Next LT Pro"/>
            <w:noProof/>
          </w:rPr>
          <w:t>9.</w:t>
        </w:r>
        <w:r w:rsidRPr="00CF225A">
          <w:rPr>
            <w:rFonts w:ascii="Avenir Next LT Pro" w:eastAsiaTheme="minorEastAsia" w:hAnsi="Avenir Next LT Pro"/>
            <w:b w:val="0"/>
            <w:caps w:val="0"/>
            <w:noProof/>
            <w:kern w:val="2"/>
            <w:sz w:val="24"/>
            <w:szCs w:val="24"/>
            <w:lang w:eastAsia="pl-PL"/>
            <w14:ligatures w14:val="standardContextual"/>
          </w:rPr>
          <w:tab/>
        </w:r>
        <w:r w:rsidRPr="00CF225A">
          <w:rPr>
            <w:rStyle w:val="Hipercze"/>
            <w:rFonts w:ascii="Avenir Next LT Pro" w:hAnsi="Avenir Next LT Pro"/>
            <w:noProof/>
          </w:rPr>
          <w:t>Załączniki</w:t>
        </w:r>
        <w:r w:rsidRPr="00CF225A">
          <w:rPr>
            <w:rFonts w:ascii="Avenir Next LT Pro" w:hAnsi="Avenir Next LT Pro"/>
            <w:noProof/>
            <w:webHidden/>
          </w:rPr>
          <w:tab/>
        </w:r>
        <w:r w:rsidRPr="00CF225A">
          <w:rPr>
            <w:rFonts w:ascii="Avenir Next LT Pro" w:hAnsi="Avenir Next LT Pro"/>
            <w:noProof/>
            <w:webHidden/>
          </w:rPr>
          <w:fldChar w:fldCharType="begin"/>
        </w:r>
        <w:r w:rsidRPr="00CF225A">
          <w:rPr>
            <w:rFonts w:ascii="Avenir Next LT Pro" w:hAnsi="Avenir Next LT Pro"/>
            <w:noProof/>
            <w:webHidden/>
          </w:rPr>
          <w:instrText xml:space="preserve"> PAGEREF _Toc178931269 \h </w:instrText>
        </w:r>
        <w:r w:rsidRPr="00CF225A">
          <w:rPr>
            <w:rFonts w:ascii="Avenir Next LT Pro" w:hAnsi="Avenir Next LT Pro"/>
            <w:noProof/>
            <w:webHidden/>
          </w:rPr>
        </w:r>
        <w:r w:rsidRPr="00CF225A">
          <w:rPr>
            <w:rFonts w:ascii="Avenir Next LT Pro" w:hAnsi="Avenir Next LT Pro"/>
            <w:noProof/>
            <w:webHidden/>
          </w:rPr>
          <w:fldChar w:fldCharType="separate"/>
        </w:r>
        <w:r w:rsidRPr="00CF225A">
          <w:rPr>
            <w:rFonts w:ascii="Avenir Next LT Pro" w:hAnsi="Avenir Next LT Pro"/>
            <w:noProof/>
            <w:webHidden/>
          </w:rPr>
          <w:t>119</w:t>
        </w:r>
        <w:r w:rsidRPr="00CF225A">
          <w:rPr>
            <w:rFonts w:ascii="Avenir Next LT Pro" w:hAnsi="Avenir Next LT Pro"/>
            <w:noProof/>
            <w:webHidden/>
          </w:rPr>
          <w:fldChar w:fldCharType="end"/>
        </w:r>
      </w:hyperlink>
    </w:p>
    <w:p w14:paraId="0B07269E" w14:textId="77777777" w:rsidR="00860FAB" w:rsidRPr="00197E18" w:rsidRDefault="001A0676" w:rsidP="001A0676">
      <w:pPr>
        <w:pStyle w:val="Spisilustracji"/>
        <w:tabs>
          <w:tab w:val="right" w:leader="dot" w:pos="9188"/>
        </w:tabs>
        <w:rPr>
          <w:rFonts w:ascii="Avenir Next LT Pro" w:hAnsi="Avenir Next LT Pro"/>
          <w:sz w:val="20"/>
          <w:szCs w:val="20"/>
        </w:rPr>
      </w:pPr>
      <w:r w:rsidRPr="00CF225A">
        <w:rPr>
          <w:rFonts w:ascii="Avenir Next LT Pro" w:hAnsi="Avenir Next LT Pro"/>
          <w:sz w:val="20"/>
          <w:szCs w:val="20"/>
        </w:rPr>
        <w:fldChar w:fldCharType="end"/>
      </w:r>
      <w:r w:rsidR="00860FAB" w:rsidRPr="00197E18">
        <w:rPr>
          <w:rFonts w:ascii="Avenir Next LT Pro" w:hAnsi="Avenir Next LT Pro"/>
          <w:sz w:val="20"/>
          <w:szCs w:val="20"/>
        </w:rPr>
        <w:br w:type="page"/>
      </w:r>
    </w:p>
    <w:p w14:paraId="0DA79415" w14:textId="4589125B" w:rsidR="0062735E" w:rsidRPr="0062735E" w:rsidRDefault="00860FAB">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r w:rsidRPr="0062735E">
        <w:rPr>
          <w:rFonts w:ascii="Avenir Next LT Pro" w:hAnsi="Avenir Next LT Pro"/>
          <w:sz w:val="20"/>
          <w:szCs w:val="20"/>
        </w:rPr>
        <w:lastRenderedPageBreak/>
        <w:fldChar w:fldCharType="begin"/>
      </w:r>
      <w:r w:rsidRPr="0062735E">
        <w:rPr>
          <w:rFonts w:ascii="Avenir Next LT Pro" w:hAnsi="Avenir Next LT Pro"/>
          <w:sz w:val="20"/>
          <w:szCs w:val="20"/>
        </w:rPr>
        <w:instrText xml:space="preserve"> TOC \h \z \c "Tabela" </w:instrText>
      </w:r>
      <w:r w:rsidRPr="0062735E">
        <w:rPr>
          <w:rFonts w:ascii="Avenir Next LT Pro" w:hAnsi="Avenir Next LT Pro"/>
          <w:sz w:val="20"/>
          <w:szCs w:val="20"/>
        </w:rPr>
        <w:fldChar w:fldCharType="separate"/>
      </w:r>
      <w:hyperlink w:anchor="_Toc173323243" w:history="1">
        <w:r w:rsidR="0062735E" w:rsidRPr="0062735E">
          <w:rPr>
            <w:rStyle w:val="Hipercze"/>
            <w:rFonts w:ascii="Avenir Next LT Pro" w:hAnsi="Avenir Next LT Pro"/>
            <w:noProof/>
          </w:rPr>
          <w:t xml:space="preserve">Tabela 1. </w:t>
        </w:r>
        <w:r w:rsidR="0062735E" w:rsidRPr="0062735E">
          <w:rPr>
            <w:rStyle w:val="Hipercze"/>
            <w:rFonts w:ascii="Avenir Next LT Pro" w:eastAsia="Calibri" w:hAnsi="Avenir Next LT Pro" w:cs="Arial"/>
            <w:noProof/>
          </w:rPr>
          <w:t>Powierzchnia ewidencyjna lasów i gruntów znajdujących się w zarządzie Nadleśnictwa Człopa na tle podziału administracyjnego kraju</w:t>
        </w:r>
        <w:r w:rsidR="0062735E" w:rsidRPr="0062735E">
          <w:rPr>
            <w:rFonts w:ascii="Avenir Next LT Pro" w:hAnsi="Avenir Next LT Pro"/>
            <w:noProof/>
            <w:webHidden/>
          </w:rPr>
          <w:tab/>
        </w:r>
        <w:r w:rsidR="0062735E" w:rsidRPr="0062735E">
          <w:rPr>
            <w:rFonts w:ascii="Avenir Next LT Pro" w:hAnsi="Avenir Next LT Pro"/>
            <w:noProof/>
            <w:webHidden/>
          </w:rPr>
          <w:fldChar w:fldCharType="begin"/>
        </w:r>
        <w:r w:rsidR="0062735E" w:rsidRPr="0062735E">
          <w:rPr>
            <w:rFonts w:ascii="Avenir Next LT Pro" w:hAnsi="Avenir Next LT Pro"/>
            <w:noProof/>
            <w:webHidden/>
          </w:rPr>
          <w:instrText xml:space="preserve"> PAGEREF _Toc173323243 \h </w:instrText>
        </w:r>
        <w:r w:rsidR="0062735E" w:rsidRPr="0062735E">
          <w:rPr>
            <w:rFonts w:ascii="Avenir Next LT Pro" w:hAnsi="Avenir Next LT Pro"/>
            <w:noProof/>
            <w:webHidden/>
          </w:rPr>
        </w:r>
        <w:r w:rsidR="0062735E" w:rsidRPr="0062735E">
          <w:rPr>
            <w:rFonts w:ascii="Avenir Next LT Pro" w:hAnsi="Avenir Next LT Pro"/>
            <w:noProof/>
            <w:webHidden/>
          </w:rPr>
          <w:fldChar w:fldCharType="separate"/>
        </w:r>
        <w:r w:rsidR="005F751A">
          <w:rPr>
            <w:rFonts w:ascii="Avenir Next LT Pro" w:hAnsi="Avenir Next LT Pro"/>
            <w:noProof/>
            <w:webHidden/>
          </w:rPr>
          <w:t>22</w:t>
        </w:r>
        <w:r w:rsidR="0062735E" w:rsidRPr="0062735E">
          <w:rPr>
            <w:rFonts w:ascii="Avenir Next LT Pro" w:hAnsi="Avenir Next LT Pro"/>
            <w:noProof/>
            <w:webHidden/>
          </w:rPr>
          <w:fldChar w:fldCharType="end"/>
        </w:r>
      </w:hyperlink>
    </w:p>
    <w:p w14:paraId="70E8A199" w14:textId="0062DE56"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4" w:history="1">
        <w:r w:rsidRPr="0062735E">
          <w:rPr>
            <w:rStyle w:val="Hipercze"/>
            <w:rFonts w:ascii="Avenir Next LT Pro" w:hAnsi="Avenir Next LT Pro"/>
            <w:noProof/>
          </w:rPr>
          <w:t>Tabela 2. Podział lasów Nadleśnictwa Człopa ze względu na pełnione funkcje</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_Toc173323244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24</w:t>
        </w:r>
        <w:r w:rsidRPr="0062735E">
          <w:rPr>
            <w:rFonts w:ascii="Avenir Next LT Pro" w:hAnsi="Avenir Next LT Pro"/>
            <w:noProof/>
            <w:webHidden/>
          </w:rPr>
          <w:fldChar w:fldCharType="end"/>
        </w:r>
      </w:hyperlink>
    </w:p>
    <w:p w14:paraId="278C5EB9" w14:textId="4DF2E616"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5" w:history="1">
        <w:r w:rsidRPr="0062735E">
          <w:rPr>
            <w:rStyle w:val="Hipercze"/>
            <w:rFonts w:ascii="Avenir Next LT Pro" w:hAnsi="Avenir Next LT Pro"/>
            <w:noProof/>
          </w:rPr>
          <w:t>Tabela 3. Jednolite części wód powierzchniowych wyróżnione w Nadleśnictwie Człopa — JCWP rzeczne</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_Toc173323245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26</w:t>
        </w:r>
        <w:r w:rsidRPr="0062735E">
          <w:rPr>
            <w:rFonts w:ascii="Avenir Next LT Pro" w:hAnsi="Avenir Next LT Pro"/>
            <w:noProof/>
            <w:webHidden/>
          </w:rPr>
          <w:fldChar w:fldCharType="end"/>
        </w:r>
      </w:hyperlink>
    </w:p>
    <w:p w14:paraId="4F1AA7A9" w14:textId="4B51F6C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6" w:history="1">
        <w:r w:rsidRPr="0062735E">
          <w:rPr>
            <w:rStyle w:val="Hipercze"/>
            <w:rFonts w:ascii="Avenir Next LT Pro" w:hAnsi="Avenir Next LT Pro"/>
            <w:noProof/>
          </w:rPr>
          <w:t>Tabela 4. Wykaz jezior na gruntach w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_Toc173323246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26</w:t>
        </w:r>
        <w:r w:rsidRPr="0062735E">
          <w:rPr>
            <w:rFonts w:ascii="Avenir Next LT Pro" w:hAnsi="Avenir Next LT Pro"/>
            <w:noProof/>
            <w:webHidden/>
          </w:rPr>
          <w:fldChar w:fldCharType="end"/>
        </w:r>
      </w:hyperlink>
    </w:p>
    <w:p w14:paraId="4C9EF109" w14:textId="0F960FE9"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7" w:history="1">
        <w:r w:rsidRPr="0062735E">
          <w:rPr>
            <w:rStyle w:val="Hipercze"/>
            <w:rFonts w:ascii="Avenir Next LT Pro" w:hAnsi="Avenir Next LT Pro"/>
            <w:noProof/>
          </w:rPr>
          <w:t>Tabela 5. Udział typów siedliskowych lasu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_Toc173323247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27</w:t>
        </w:r>
        <w:r w:rsidRPr="0062735E">
          <w:rPr>
            <w:rFonts w:ascii="Avenir Next LT Pro" w:hAnsi="Avenir Next LT Pro"/>
            <w:noProof/>
            <w:webHidden/>
          </w:rPr>
          <w:fldChar w:fldCharType="end"/>
        </w:r>
      </w:hyperlink>
    </w:p>
    <w:p w14:paraId="0891BCAA" w14:textId="5471384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8" w:history="1">
        <w:r w:rsidRPr="0062735E">
          <w:rPr>
            <w:rStyle w:val="Hipercze"/>
            <w:rFonts w:ascii="Avenir Next LT Pro" w:hAnsi="Avenir Next LT Pro"/>
            <w:noProof/>
          </w:rPr>
          <w:t>Tabela 6. Zestawienie powierzchni drzewostanów wg grup wiekowych i bogactwa gatunkowego.</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_Toc173323248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29</w:t>
        </w:r>
        <w:r w:rsidRPr="0062735E">
          <w:rPr>
            <w:rFonts w:ascii="Avenir Next LT Pro" w:hAnsi="Avenir Next LT Pro"/>
            <w:noProof/>
            <w:webHidden/>
          </w:rPr>
          <w:fldChar w:fldCharType="end"/>
        </w:r>
      </w:hyperlink>
    </w:p>
    <w:p w14:paraId="59FF89CB" w14:textId="1E363909"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49" w:history="1">
        <w:r w:rsidRPr="0062735E">
          <w:rPr>
            <w:rStyle w:val="Hipercze"/>
            <w:rFonts w:ascii="Avenir Next LT Pro" w:hAnsi="Avenir Next LT Pro"/>
            <w:noProof/>
          </w:rPr>
          <w:t>Tabela 7. Zestawienie powierzchni drzewostanów wg grup wiekowych i pochodzenia.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_Toc173323249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30</w:t>
        </w:r>
        <w:r w:rsidRPr="0062735E">
          <w:rPr>
            <w:rFonts w:ascii="Avenir Next LT Pro" w:hAnsi="Avenir Next LT Pro"/>
            <w:noProof/>
            <w:webHidden/>
          </w:rPr>
          <w:fldChar w:fldCharType="end"/>
        </w:r>
      </w:hyperlink>
    </w:p>
    <w:p w14:paraId="3B5607E3" w14:textId="70F783B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0" w:history="1">
        <w:r w:rsidRPr="0062735E">
          <w:rPr>
            <w:rStyle w:val="Hipercze"/>
            <w:rFonts w:ascii="Avenir Next LT Pro" w:hAnsi="Avenir Next LT Pro"/>
            <w:noProof/>
          </w:rPr>
          <w:t>Tabela 8. Zestawienie powierzchni wg grup typów siedliskowych lasu, stanu lasu i grup wiekowych.</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_Toc173323250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30</w:t>
        </w:r>
        <w:r w:rsidRPr="0062735E">
          <w:rPr>
            <w:rFonts w:ascii="Avenir Next LT Pro" w:hAnsi="Avenir Next LT Pro"/>
            <w:noProof/>
            <w:webHidden/>
          </w:rPr>
          <w:fldChar w:fldCharType="end"/>
        </w:r>
      </w:hyperlink>
    </w:p>
    <w:p w14:paraId="6E7972D1" w14:textId="138C31E6"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1" w:history="1">
        <w:r w:rsidRPr="0062735E">
          <w:rPr>
            <w:rStyle w:val="Hipercze"/>
            <w:rFonts w:ascii="Avenir Next LT Pro" w:hAnsi="Avenir Next LT Pro"/>
            <w:noProof/>
          </w:rPr>
          <w:t>Tabela 9. Zestawienie powierzchni wg zgodności składu gatunkowego drzewostanów z siedliskiem.</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_Toc173323251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31</w:t>
        </w:r>
        <w:r w:rsidRPr="0062735E">
          <w:rPr>
            <w:rFonts w:ascii="Avenir Next LT Pro" w:hAnsi="Avenir Next LT Pro"/>
            <w:noProof/>
            <w:webHidden/>
          </w:rPr>
          <w:fldChar w:fldCharType="end"/>
        </w:r>
      </w:hyperlink>
    </w:p>
    <w:p w14:paraId="4436B695" w14:textId="06727159"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2" w:history="1">
        <w:r w:rsidRPr="0062735E">
          <w:rPr>
            <w:rStyle w:val="Hipercze"/>
            <w:rFonts w:ascii="Avenir Next LT Pro" w:hAnsi="Avenir Next LT Pro"/>
            <w:noProof/>
          </w:rPr>
          <w:t>Tabela 10 Zestawienie miąższości drewna martwego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_Toc173323252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33</w:t>
        </w:r>
        <w:r w:rsidRPr="0062735E">
          <w:rPr>
            <w:rFonts w:ascii="Avenir Next LT Pro" w:hAnsi="Avenir Next LT Pro"/>
            <w:noProof/>
            <w:webHidden/>
          </w:rPr>
          <w:fldChar w:fldCharType="end"/>
        </w:r>
      </w:hyperlink>
    </w:p>
    <w:p w14:paraId="0207594F" w14:textId="407D533F"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3" w:history="1">
        <w:r w:rsidRPr="0062735E">
          <w:rPr>
            <w:rStyle w:val="Hipercze"/>
            <w:rFonts w:ascii="Avenir Next LT Pro" w:hAnsi="Avenir Next LT Pro"/>
            <w:noProof/>
          </w:rPr>
          <w:t>Tabela 11. Zestawienie zbiorcze form ochrony przyrody w zasięgu terytorialnym i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_Toc173323253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34</w:t>
        </w:r>
        <w:r w:rsidRPr="0062735E">
          <w:rPr>
            <w:rFonts w:ascii="Avenir Next LT Pro" w:hAnsi="Avenir Next LT Pro"/>
            <w:noProof/>
            <w:webHidden/>
          </w:rPr>
          <w:fldChar w:fldCharType="end"/>
        </w:r>
      </w:hyperlink>
    </w:p>
    <w:p w14:paraId="6EF9E3BE" w14:textId="4BF8084A"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4" w:history="1">
        <w:r w:rsidRPr="0062735E">
          <w:rPr>
            <w:rStyle w:val="Hipercze"/>
            <w:rFonts w:ascii="Avenir Next LT Pro" w:hAnsi="Avenir Next LT Pro"/>
            <w:noProof/>
          </w:rPr>
          <w:t>Tabela 12. Charakterystyka rezerwatów przyrody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_Toc173323254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35</w:t>
        </w:r>
        <w:r w:rsidRPr="0062735E">
          <w:rPr>
            <w:rFonts w:ascii="Avenir Next LT Pro" w:hAnsi="Avenir Next LT Pro"/>
            <w:noProof/>
            <w:webHidden/>
          </w:rPr>
          <w:fldChar w:fldCharType="end"/>
        </w:r>
      </w:hyperlink>
    </w:p>
    <w:p w14:paraId="03A2EB23" w14:textId="1FE66A21"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5" w:history="1">
        <w:r w:rsidRPr="0062735E">
          <w:rPr>
            <w:rStyle w:val="Hipercze"/>
            <w:rFonts w:ascii="Avenir Next LT Pro" w:hAnsi="Avenir Next LT Pro"/>
            <w:noProof/>
          </w:rPr>
          <w:t>Tabela 13. Wykaz siedlisk przyrodniczych na gruntach w zarządzie Nadleśnictwa Człopa będących przedmiotami ochrony w Obszarze Natura 2000 PLH320046 Uroczyska Puszczy Drawskiej.</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_Toc173323255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39</w:t>
        </w:r>
        <w:r w:rsidRPr="0062735E">
          <w:rPr>
            <w:rFonts w:ascii="Avenir Next LT Pro" w:hAnsi="Avenir Next LT Pro"/>
            <w:noProof/>
            <w:webHidden/>
          </w:rPr>
          <w:fldChar w:fldCharType="end"/>
        </w:r>
      </w:hyperlink>
    </w:p>
    <w:p w14:paraId="1C23528B" w14:textId="4B0ECB9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6" w:history="1">
        <w:r w:rsidRPr="0062735E">
          <w:rPr>
            <w:rStyle w:val="Hipercze"/>
            <w:rFonts w:ascii="Avenir Next LT Pro" w:hAnsi="Avenir Next LT Pro"/>
            <w:noProof/>
          </w:rPr>
          <w:t>Tabela 14. Wykaz gatunków roślin i zwierząt na gruntach w zarządzie Nadleśnictwa Człopa będących przedmiotami ochrony w Obszarze Natura 2000 Uroczyska Puszczy Drawskiej PLH320046.</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_Toc173323256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40</w:t>
        </w:r>
        <w:r w:rsidRPr="0062735E">
          <w:rPr>
            <w:rFonts w:ascii="Avenir Next LT Pro" w:hAnsi="Avenir Next LT Pro"/>
            <w:noProof/>
            <w:webHidden/>
          </w:rPr>
          <w:fldChar w:fldCharType="end"/>
        </w:r>
      </w:hyperlink>
    </w:p>
    <w:p w14:paraId="12225426" w14:textId="1BED482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7" w:history="1">
        <w:r w:rsidRPr="0062735E">
          <w:rPr>
            <w:rStyle w:val="Hipercze"/>
            <w:rFonts w:ascii="Avenir Next LT Pro" w:hAnsi="Avenir Next LT Pro"/>
            <w:noProof/>
          </w:rPr>
          <w:t>Tabela 15. Wykaz przedmiotów ochrony w Obszarze Specjalnej Ochrony Ptaków PLB320016 podanych z obszaru będącego w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_Toc173323257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41</w:t>
        </w:r>
        <w:r w:rsidRPr="0062735E">
          <w:rPr>
            <w:rFonts w:ascii="Avenir Next LT Pro" w:hAnsi="Avenir Next LT Pro"/>
            <w:noProof/>
            <w:webHidden/>
          </w:rPr>
          <w:fldChar w:fldCharType="end"/>
        </w:r>
      </w:hyperlink>
    </w:p>
    <w:p w14:paraId="4A02EB61" w14:textId="72C2DCFA"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8" w:history="1">
        <w:r w:rsidRPr="0062735E">
          <w:rPr>
            <w:rStyle w:val="Hipercze"/>
            <w:rFonts w:ascii="Avenir Next LT Pro" w:hAnsi="Avenir Next LT Pro"/>
            <w:noProof/>
          </w:rPr>
          <w:t>Tabela 16. Wykaz pomników przyrody w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_Toc173323258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43</w:t>
        </w:r>
        <w:r w:rsidRPr="0062735E">
          <w:rPr>
            <w:rFonts w:ascii="Avenir Next LT Pro" w:hAnsi="Avenir Next LT Pro"/>
            <w:noProof/>
            <w:webHidden/>
          </w:rPr>
          <w:fldChar w:fldCharType="end"/>
        </w:r>
      </w:hyperlink>
    </w:p>
    <w:p w14:paraId="6D0CBD34" w14:textId="768569CD"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59" w:history="1">
        <w:r w:rsidRPr="0062735E">
          <w:rPr>
            <w:rStyle w:val="Hipercze"/>
            <w:rFonts w:ascii="Avenir Next LT Pro" w:hAnsi="Avenir Next LT Pro"/>
            <w:noProof/>
          </w:rPr>
          <w:t>Tabela 17. Wykaz użytków ekologicznych na gruntach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_Toc173323259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44</w:t>
        </w:r>
        <w:r w:rsidRPr="0062735E">
          <w:rPr>
            <w:rFonts w:ascii="Avenir Next LT Pro" w:hAnsi="Avenir Next LT Pro"/>
            <w:noProof/>
            <w:webHidden/>
          </w:rPr>
          <w:fldChar w:fldCharType="end"/>
        </w:r>
      </w:hyperlink>
    </w:p>
    <w:p w14:paraId="1CC37359" w14:textId="02DDB702"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0" w:history="1">
        <w:r w:rsidRPr="0062735E">
          <w:rPr>
            <w:rStyle w:val="Hipercze"/>
            <w:rFonts w:ascii="Avenir Next LT Pro" w:hAnsi="Avenir Next LT Pro"/>
            <w:noProof/>
          </w:rPr>
          <w:t>Tabela 18. Wykaz chronionych gatunków grzybów występujących na gruntach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_Toc173323260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44</w:t>
        </w:r>
        <w:r w:rsidRPr="0062735E">
          <w:rPr>
            <w:rFonts w:ascii="Avenir Next LT Pro" w:hAnsi="Avenir Next LT Pro"/>
            <w:noProof/>
            <w:webHidden/>
          </w:rPr>
          <w:fldChar w:fldCharType="end"/>
        </w:r>
      </w:hyperlink>
    </w:p>
    <w:p w14:paraId="112CCFC3" w14:textId="10C92BBB"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1" w:history="1">
        <w:r w:rsidRPr="0062735E">
          <w:rPr>
            <w:rStyle w:val="Hipercze"/>
            <w:rFonts w:ascii="Avenir Next LT Pro" w:hAnsi="Avenir Next LT Pro"/>
            <w:noProof/>
          </w:rPr>
          <w:t>Tabela 19. Wykaz c</w:t>
        </w:r>
        <w:r w:rsidRPr="0062735E">
          <w:rPr>
            <w:rStyle w:val="Hipercze"/>
            <w:rFonts w:ascii="Avenir Next LT Pro" w:hAnsi="Avenir Next LT Pro"/>
            <w:noProof/>
          </w:rPr>
          <w:t>h</w:t>
        </w:r>
        <w:r w:rsidRPr="0062735E">
          <w:rPr>
            <w:rStyle w:val="Hipercze"/>
            <w:rFonts w:ascii="Avenir Next LT Pro" w:hAnsi="Avenir Next LT Pro"/>
            <w:noProof/>
          </w:rPr>
          <w:t>ronionych gatunków roślin występujących na gruntach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_Toc173323261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45</w:t>
        </w:r>
        <w:r w:rsidRPr="0062735E">
          <w:rPr>
            <w:rFonts w:ascii="Avenir Next LT Pro" w:hAnsi="Avenir Next LT Pro"/>
            <w:noProof/>
            <w:webHidden/>
          </w:rPr>
          <w:fldChar w:fldCharType="end"/>
        </w:r>
      </w:hyperlink>
    </w:p>
    <w:p w14:paraId="7F2B28AE" w14:textId="335240F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2" w:history="1">
        <w:r w:rsidRPr="0062735E">
          <w:rPr>
            <w:rStyle w:val="Hipercze"/>
            <w:rFonts w:ascii="Avenir Next LT Pro" w:hAnsi="Avenir Next LT Pro"/>
            <w:noProof/>
          </w:rPr>
          <w:t>Tabela 20. Wykaz chronionych gatunków zwierząt występujących na gruntach w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_Toc173323262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46</w:t>
        </w:r>
        <w:r w:rsidRPr="0062735E">
          <w:rPr>
            <w:rFonts w:ascii="Avenir Next LT Pro" w:hAnsi="Avenir Next LT Pro"/>
            <w:noProof/>
            <w:webHidden/>
          </w:rPr>
          <w:fldChar w:fldCharType="end"/>
        </w:r>
      </w:hyperlink>
    </w:p>
    <w:p w14:paraId="35C487EF" w14:textId="174B9A70"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3" w:history="1">
        <w:r w:rsidRPr="0062735E">
          <w:rPr>
            <w:rStyle w:val="Hipercze"/>
            <w:rFonts w:ascii="Avenir Next LT Pro" w:hAnsi="Avenir Next LT Pro"/>
            <w:noProof/>
          </w:rPr>
          <w:t>Tabela 21. Wykaz chronionych gatunków zwierząt występujących a zasięgu terytorialnym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_Toc173323263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47</w:t>
        </w:r>
        <w:r w:rsidRPr="0062735E">
          <w:rPr>
            <w:rFonts w:ascii="Avenir Next LT Pro" w:hAnsi="Avenir Next LT Pro"/>
            <w:noProof/>
            <w:webHidden/>
          </w:rPr>
          <w:fldChar w:fldCharType="end"/>
        </w:r>
      </w:hyperlink>
    </w:p>
    <w:p w14:paraId="4F9FA4E1" w14:textId="4223C3F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4" w:history="1">
        <w:r w:rsidRPr="0062735E">
          <w:rPr>
            <w:rStyle w:val="Hipercze"/>
            <w:rFonts w:ascii="Avenir Next LT Pro" w:hAnsi="Avenir Next LT Pro"/>
            <w:noProof/>
          </w:rPr>
          <w:t>Tabela 22. Liczba strefy ochrony z podziałem na gatunki.</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_Toc173323264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49</w:t>
        </w:r>
        <w:r w:rsidRPr="0062735E">
          <w:rPr>
            <w:rFonts w:ascii="Avenir Next LT Pro" w:hAnsi="Avenir Next LT Pro"/>
            <w:noProof/>
            <w:webHidden/>
          </w:rPr>
          <w:fldChar w:fldCharType="end"/>
        </w:r>
      </w:hyperlink>
    </w:p>
    <w:p w14:paraId="3A852966" w14:textId="2390AB9A"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5" w:history="1">
        <w:r w:rsidRPr="0062735E">
          <w:rPr>
            <w:rStyle w:val="Hipercze"/>
            <w:rFonts w:ascii="Avenir Next LT Pro" w:hAnsi="Avenir Next LT Pro"/>
            <w:noProof/>
          </w:rPr>
          <w:t>Tabela 23. Powierzchnia pododdziałów, w których wyznaczono strefy ochrony całorocznej i okresowej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_Toc173323265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49</w:t>
        </w:r>
        <w:r w:rsidRPr="0062735E">
          <w:rPr>
            <w:rFonts w:ascii="Avenir Next LT Pro" w:hAnsi="Avenir Next LT Pro"/>
            <w:noProof/>
            <w:webHidden/>
          </w:rPr>
          <w:fldChar w:fldCharType="end"/>
        </w:r>
      </w:hyperlink>
    </w:p>
    <w:p w14:paraId="219209D8" w14:textId="7E944B6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6" w:history="1">
        <w:r w:rsidRPr="0062735E">
          <w:rPr>
            <w:rStyle w:val="Hipercze"/>
            <w:rFonts w:ascii="Avenir Next LT Pro" w:hAnsi="Avenir Next LT Pro"/>
            <w:noProof/>
          </w:rPr>
          <w:t>Tabela 24. Zestawienie powierzchni ekosystemów referencyjnych z podziałem na leśnictwa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_Toc173323266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50</w:t>
        </w:r>
        <w:r w:rsidRPr="0062735E">
          <w:rPr>
            <w:rFonts w:ascii="Avenir Next LT Pro" w:hAnsi="Avenir Next LT Pro"/>
            <w:noProof/>
            <w:webHidden/>
          </w:rPr>
          <w:fldChar w:fldCharType="end"/>
        </w:r>
      </w:hyperlink>
    </w:p>
    <w:p w14:paraId="7A906A7F" w14:textId="390B22B0"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7" w:history="1">
        <w:r w:rsidRPr="0062735E">
          <w:rPr>
            <w:rStyle w:val="Hipercze"/>
            <w:rFonts w:ascii="Avenir Next LT Pro" w:hAnsi="Avenir Next LT Pro"/>
            <w:noProof/>
          </w:rPr>
          <w:t>Tabela 25. Wykaz siedlisk przyrodniczych na gruntach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_Toc173323267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51</w:t>
        </w:r>
        <w:r w:rsidRPr="0062735E">
          <w:rPr>
            <w:rFonts w:ascii="Avenir Next LT Pro" w:hAnsi="Avenir Next LT Pro"/>
            <w:noProof/>
            <w:webHidden/>
          </w:rPr>
          <w:fldChar w:fldCharType="end"/>
        </w:r>
      </w:hyperlink>
    </w:p>
    <w:p w14:paraId="115291D6" w14:textId="1695BB3F"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8" w:history="1">
        <w:r w:rsidRPr="0062735E">
          <w:rPr>
            <w:rStyle w:val="Hipercze"/>
            <w:rFonts w:ascii="Avenir Next LT Pro" w:hAnsi="Avenir Next LT Pro"/>
            <w:noProof/>
          </w:rPr>
          <w:t>Tabela 26. Charakterystyka gatunków obcych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_Toc173323268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62</w:t>
        </w:r>
        <w:r w:rsidRPr="0062735E">
          <w:rPr>
            <w:rFonts w:ascii="Avenir Next LT Pro" w:hAnsi="Avenir Next LT Pro"/>
            <w:noProof/>
            <w:webHidden/>
          </w:rPr>
          <w:fldChar w:fldCharType="end"/>
        </w:r>
      </w:hyperlink>
    </w:p>
    <w:p w14:paraId="27B1706C" w14:textId="03E18BB8"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69" w:history="1">
        <w:r w:rsidRPr="0062735E">
          <w:rPr>
            <w:rStyle w:val="Hipercze"/>
            <w:rFonts w:ascii="Avenir Next LT Pro" w:hAnsi="Avenir Next LT Pro"/>
            <w:noProof/>
          </w:rPr>
          <w:t>Tabela 27. Inwentaryzacja uszkodzeń drzewostanów (wszystkich klas wieku) od czynników biotycznych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_Toc173323269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64</w:t>
        </w:r>
        <w:r w:rsidRPr="0062735E">
          <w:rPr>
            <w:rFonts w:ascii="Avenir Next LT Pro" w:hAnsi="Avenir Next LT Pro"/>
            <w:noProof/>
            <w:webHidden/>
          </w:rPr>
          <w:fldChar w:fldCharType="end"/>
        </w:r>
      </w:hyperlink>
    </w:p>
    <w:p w14:paraId="5D32A31E" w14:textId="16A68803"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0" w:history="1">
        <w:r w:rsidRPr="0062735E">
          <w:rPr>
            <w:rStyle w:val="Hipercze"/>
            <w:rFonts w:ascii="Avenir Next LT Pro" w:hAnsi="Avenir Next LT Pro"/>
            <w:noProof/>
          </w:rPr>
          <w:t>Tabela 28. Inwentaryzacja uszkodzeń drzewostanów (wszystkie klasy wieku) od czynników abiotycznych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_Toc173323270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65</w:t>
        </w:r>
        <w:r w:rsidRPr="0062735E">
          <w:rPr>
            <w:rFonts w:ascii="Avenir Next LT Pro" w:hAnsi="Avenir Next LT Pro"/>
            <w:noProof/>
            <w:webHidden/>
          </w:rPr>
          <w:fldChar w:fldCharType="end"/>
        </w:r>
      </w:hyperlink>
    </w:p>
    <w:p w14:paraId="7AA8A577" w14:textId="3127AC07"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1" w:history="1">
        <w:r w:rsidRPr="0062735E">
          <w:rPr>
            <w:rStyle w:val="Hipercze"/>
            <w:rFonts w:ascii="Avenir Next LT Pro" w:hAnsi="Avenir Next LT Pro"/>
            <w:noProof/>
          </w:rPr>
          <w:t>Tabela 29. Macierz przewidywanego oddziaływania planu urządzenia lasu na środowisko w granicach zasięgu                  terytorialnego Nadleśnictwa Człopa  (Tab. A wg IUL)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_Toc173323271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65</w:t>
        </w:r>
        <w:r w:rsidRPr="0062735E">
          <w:rPr>
            <w:rFonts w:ascii="Avenir Next LT Pro" w:hAnsi="Avenir Next LT Pro"/>
            <w:noProof/>
            <w:webHidden/>
          </w:rPr>
          <w:fldChar w:fldCharType="end"/>
        </w:r>
      </w:hyperlink>
    </w:p>
    <w:p w14:paraId="32E0B1D4" w14:textId="15C74475"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2" w:history="1">
        <w:r w:rsidRPr="0062735E">
          <w:rPr>
            <w:rStyle w:val="Hipercze"/>
            <w:rFonts w:ascii="Avenir Next LT Pro" w:hAnsi="Avenir Next LT Pro"/>
            <w:noProof/>
          </w:rPr>
          <w:t>Tabela 30. Zabiegi gospodarcze w strefach ochrony okresowej.</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_Toc173323272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70</w:t>
        </w:r>
        <w:r w:rsidRPr="0062735E">
          <w:rPr>
            <w:rFonts w:ascii="Avenir Next LT Pro" w:hAnsi="Avenir Next LT Pro"/>
            <w:noProof/>
            <w:webHidden/>
          </w:rPr>
          <w:fldChar w:fldCharType="end"/>
        </w:r>
      </w:hyperlink>
    </w:p>
    <w:p w14:paraId="7112E58F" w14:textId="5E7DFEA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3" w:history="1">
        <w:r w:rsidRPr="0062735E">
          <w:rPr>
            <w:rStyle w:val="Hipercze"/>
            <w:rFonts w:ascii="Avenir Next LT Pro" w:hAnsi="Avenir Next LT Pro"/>
            <w:noProof/>
          </w:rPr>
          <w:t>Tabela 31. Wpływ zaplanowanych wskazań gospodarczych na zinwentaryzowane na gruntach Nadleśnictwa Człopa chronione gatunki zwierząt</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_Toc173323273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71</w:t>
        </w:r>
        <w:r w:rsidRPr="0062735E">
          <w:rPr>
            <w:rFonts w:ascii="Avenir Next LT Pro" w:hAnsi="Avenir Next LT Pro"/>
            <w:noProof/>
            <w:webHidden/>
          </w:rPr>
          <w:fldChar w:fldCharType="end"/>
        </w:r>
      </w:hyperlink>
    </w:p>
    <w:p w14:paraId="7CFD8D17" w14:textId="60EC762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4" w:history="1">
        <w:r w:rsidRPr="0062735E">
          <w:rPr>
            <w:rStyle w:val="Hipercze"/>
            <w:rFonts w:ascii="Avenir Next LT Pro" w:hAnsi="Avenir Next LT Pro"/>
            <w:noProof/>
          </w:rPr>
          <w:t>Tabela 32. Wpływ zaplanowanych wskazań gospodarczych na zinwentaryzowane na gruntach Nadleśnictwa Człopa chronione oraz rzadkie gatunki roślin i grzybów.</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_Toc173323274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79</w:t>
        </w:r>
        <w:r w:rsidRPr="0062735E">
          <w:rPr>
            <w:rFonts w:ascii="Avenir Next LT Pro" w:hAnsi="Avenir Next LT Pro"/>
            <w:noProof/>
            <w:webHidden/>
          </w:rPr>
          <w:fldChar w:fldCharType="end"/>
        </w:r>
      </w:hyperlink>
    </w:p>
    <w:p w14:paraId="261AAC29" w14:textId="72CAB55B"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5" w:history="1">
        <w:r w:rsidRPr="0062735E">
          <w:rPr>
            <w:rStyle w:val="Hipercze"/>
            <w:rFonts w:ascii="Avenir Next LT Pro" w:hAnsi="Avenir Next LT Pro"/>
            <w:noProof/>
          </w:rPr>
          <w:t>Tabela 33. Zestawienie powierzchniowe zaplanowanych zabiegów związanych z gospodarką leśną w granicach otuliny Drawieńskiego Parku Narodowego.</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_Toc173323275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88</w:t>
        </w:r>
        <w:r w:rsidRPr="0062735E">
          <w:rPr>
            <w:rFonts w:ascii="Avenir Next LT Pro" w:hAnsi="Avenir Next LT Pro"/>
            <w:noProof/>
            <w:webHidden/>
          </w:rPr>
          <w:fldChar w:fldCharType="end"/>
        </w:r>
      </w:hyperlink>
    </w:p>
    <w:p w14:paraId="684B5DA9" w14:textId="06CD58D0"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6" w:history="1">
        <w:r w:rsidRPr="0062735E">
          <w:rPr>
            <w:rStyle w:val="Hipercze"/>
            <w:rFonts w:ascii="Avenir Next LT Pro" w:hAnsi="Avenir Next LT Pro"/>
            <w:noProof/>
          </w:rPr>
          <w:t>Tabela 34. Zestawienie planowanych działań dla terenów rezerwatów w Nadleśnictwie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_Toc173323276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89</w:t>
        </w:r>
        <w:r w:rsidRPr="0062735E">
          <w:rPr>
            <w:rFonts w:ascii="Avenir Next LT Pro" w:hAnsi="Avenir Next LT Pro"/>
            <w:noProof/>
            <w:webHidden/>
          </w:rPr>
          <w:fldChar w:fldCharType="end"/>
        </w:r>
      </w:hyperlink>
    </w:p>
    <w:p w14:paraId="2E550226" w14:textId="7212F440"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7" w:history="1">
        <w:r w:rsidRPr="0062735E">
          <w:rPr>
            <w:rStyle w:val="Hipercze"/>
            <w:rFonts w:ascii="Avenir Next LT Pro" w:hAnsi="Avenir Next LT Pro"/>
            <w:noProof/>
          </w:rPr>
          <w:t>Tabela 35. Zestawienie powierzchniowe zaplanowanych zabiegów związanych z gospodarką leśną w granicach obszaru chronionego krajobrazu Puszcza nad Drawą.</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_Toc173323277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90</w:t>
        </w:r>
        <w:r w:rsidRPr="0062735E">
          <w:rPr>
            <w:rFonts w:ascii="Avenir Next LT Pro" w:hAnsi="Avenir Next LT Pro"/>
            <w:noProof/>
            <w:webHidden/>
          </w:rPr>
          <w:fldChar w:fldCharType="end"/>
        </w:r>
      </w:hyperlink>
    </w:p>
    <w:p w14:paraId="0E4038E9" w14:textId="0DD9311E"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8" w:history="1">
        <w:r w:rsidRPr="0062735E">
          <w:rPr>
            <w:rStyle w:val="Hipercze"/>
            <w:rFonts w:ascii="Avenir Next LT Pro" w:hAnsi="Avenir Next LT Pro"/>
            <w:noProof/>
          </w:rPr>
          <w:t>Tabela 36. Wykaz przedmiotów ochrony w Obszarze Specjalnej Ochrony Ptaków PLB320016 podanych z obszaru będącego w zarządzie Nadleśnictwa Człopa.</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_Toc173323278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91</w:t>
        </w:r>
        <w:r w:rsidRPr="0062735E">
          <w:rPr>
            <w:rFonts w:ascii="Avenir Next LT Pro" w:hAnsi="Avenir Next LT Pro"/>
            <w:noProof/>
            <w:webHidden/>
          </w:rPr>
          <w:fldChar w:fldCharType="end"/>
        </w:r>
      </w:hyperlink>
    </w:p>
    <w:p w14:paraId="50D3F299" w14:textId="41CA417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79" w:history="1">
        <w:r w:rsidRPr="0062735E">
          <w:rPr>
            <w:rStyle w:val="Hipercze"/>
            <w:rFonts w:ascii="Avenir Next LT Pro" w:hAnsi="Avenir Next LT Pro"/>
            <w:noProof/>
          </w:rPr>
          <w:t>Tabela 37. Macierz przewidywanego wpływu planu urządzenia lasu na zachowanie stanu ochrony gatunków ptaków  i ich siedlisk stanowiących przedmioty ochrony, dla których wyznaczono dany obszar Natura (Tab. E wg IUL)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_Toc173323279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92</w:t>
        </w:r>
        <w:r w:rsidRPr="0062735E">
          <w:rPr>
            <w:rFonts w:ascii="Avenir Next LT Pro" w:hAnsi="Avenir Next LT Pro"/>
            <w:noProof/>
            <w:webHidden/>
          </w:rPr>
          <w:fldChar w:fldCharType="end"/>
        </w:r>
      </w:hyperlink>
    </w:p>
    <w:p w14:paraId="6E0EBB02" w14:textId="55098FAC"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0" w:history="1">
        <w:r w:rsidRPr="0062735E">
          <w:rPr>
            <w:rStyle w:val="Hipercze"/>
            <w:rFonts w:ascii="Avenir Next LT Pro" w:hAnsi="Avenir Next LT Pro"/>
            <w:noProof/>
          </w:rPr>
          <w:t>Tabela 38. Rodzaje zagrożeń oraz przewidziane działania ochronne ograniczające ich oddziaływanie dla gatunków chronionych ptaków w obszarze Natura 2000</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_Toc173323280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95</w:t>
        </w:r>
        <w:r w:rsidRPr="0062735E">
          <w:rPr>
            <w:rFonts w:ascii="Avenir Next LT Pro" w:hAnsi="Avenir Next LT Pro"/>
            <w:noProof/>
            <w:webHidden/>
          </w:rPr>
          <w:fldChar w:fldCharType="end"/>
        </w:r>
      </w:hyperlink>
    </w:p>
    <w:p w14:paraId="46293D5A" w14:textId="62663E3F"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1" w:history="1">
        <w:r w:rsidRPr="0062735E">
          <w:rPr>
            <w:rStyle w:val="Hipercze"/>
            <w:rFonts w:ascii="Avenir Next LT Pro" w:hAnsi="Avenir Next LT Pro"/>
            <w:noProof/>
          </w:rPr>
          <w:t>Tabela 39. Zestawienie powierzchniowe zaplanowanych zabiegów związanych z gospodarką leśną w granicach OSO PLB320016 Lasy Puszczy nad Drawą.</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_Toc173323281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97</w:t>
        </w:r>
        <w:r w:rsidRPr="0062735E">
          <w:rPr>
            <w:rFonts w:ascii="Avenir Next LT Pro" w:hAnsi="Avenir Next LT Pro"/>
            <w:noProof/>
            <w:webHidden/>
          </w:rPr>
          <w:fldChar w:fldCharType="end"/>
        </w:r>
      </w:hyperlink>
    </w:p>
    <w:p w14:paraId="372388D4" w14:textId="58A4E69B"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2" w:history="1">
        <w:r w:rsidRPr="0062735E">
          <w:rPr>
            <w:rStyle w:val="Hipercze"/>
            <w:rFonts w:ascii="Avenir Next LT Pro" w:hAnsi="Avenir Next LT Pro"/>
            <w:noProof/>
          </w:rPr>
          <w:t>Tabela 40. Macierz przewidywanego wpływu planu urządzenia lasu na zachowanie stanu ochrony siedlisk przyrodniczych, dla których wyznaczono dany obszar Natura 2000  (Tab. C wg IUL)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_Toc173323282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98</w:t>
        </w:r>
        <w:r w:rsidRPr="0062735E">
          <w:rPr>
            <w:rFonts w:ascii="Avenir Next LT Pro" w:hAnsi="Avenir Next LT Pro"/>
            <w:noProof/>
            <w:webHidden/>
          </w:rPr>
          <w:fldChar w:fldCharType="end"/>
        </w:r>
      </w:hyperlink>
    </w:p>
    <w:p w14:paraId="6944EC67" w14:textId="04FE779A"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3" w:history="1">
        <w:r w:rsidRPr="0062735E">
          <w:rPr>
            <w:rStyle w:val="Hipercze"/>
            <w:rFonts w:ascii="Avenir Next LT Pro" w:hAnsi="Avenir Next LT Pro"/>
            <w:noProof/>
          </w:rPr>
          <w:t>Tabela 41. Macierz przewidywanego wpływu planu urządzenia lasu na zachowanie stanu ochrony gatunków roślin i zwierząt (z wyjątkiem ptaków), dla których wyznaczono dany obszar Natura 2000  (Tab. D wg IUL)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_Toc173323283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102</w:t>
        </w:r>
        <w:r w:rsidRPr="0062735E">
          <w:rPr>
            <w:rFonts w:ascii="Avenir Next LT Pro" w:hAnsi="Avenir Next LT Pro"/>
            <w:noProof/>
            <w:webHidden/>
          </w:rPr>
          <w:fldChar w:fldCharType="end"/>
        </w:r>
      </w:hyperlink>
    </w:p>
    <w:p w14:paraId="142E1EE3" w14:textId="4CECFBE9"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4" w:history="1">
        <w:r w:rsidRPr="0062735E">
          <w:rPr>
            <w:rStyle w:val="Hipercze"/>
            <w:rFonts w:ascii="Avenir Next LT Pro" w:hAnsi="Avenir Next LT Pro"/>
            <w:noProof/>
          </w:rPr>
          <w:t>Tabela 42. Zestawienie powierzchniowe zaplanowanych zabiegów związanych z gospodarką leśną w granicach OSO Uroczyska Puszczy Drawskiej.</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_Toc173323284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103</w:t>
        </w:r>
        <w:r w:rsidRPr="0062735E">
          <w:rPr>
            <w:rFonts w:ascii="Avenir Next LT Pro" w:hAnsi="Avenir Next LT Pro"/>
            <w:noProof/>
            <w:webHidden/>
          </w:rPr>
          <w:fldChar w:fldCharType="end"/>
        </w:r>
      </w:hyperlink>
    </w:p>
    <w:p w14:paraId="48639A6B" w14:textId="02A0CCE1"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5" w:history="1">
        <w:r w:rsidRPr="0062735E">
          <w:rPr>
            <w:rStyle w:val="Hipercze"/>
            <w:rFonts w:ascii="Avenir Next LT Pro" w:hAnsi="Avenir Next LT Pro"/>
            <w:noProof/>
          </w:rPr>
          <w:t>Tabela 43. Tabela zbiorcza obszaru Natura 2000 według przedmiotów ochrony oraz planowanych zabiegów gospodarczych (Tab. B wg IUL)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_Toc173323285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106</w:t>
        </w:r>
        <w:r w:rsidRPr="0062735E">
          <w:rPr>
            <w:rFonts w:ascii="Avenir Next LT Pro" w:hAnsi="Avenir Next LT Pro"/>
            <w:noProof/>
            <w:webHidden/>
          </w:rPr>
          <w:fldChar w:fldCharType="end"/>
        </w:r>
      </w:hyperlink>
    </w:p>
    <w:p w14:paraId="3027DE4D" w14:textId="3A382C99"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6" w:history="1">
        <w:r w:rsidRPr="0062735E">
          <w:rPr>
            <w:rStyle w:val="Hipercze"/>
            <w:rFonts w:ascii="Avenir Next LT Pro" w:hAnsi="Avenir Next LT Pro"/>
            <w:noProof/>
          </w:rPr>
          <w:t>Tabela 44. Zestawienie zabiegów gospodarczych na siedliskach przyrodniczych poza granicami obszaru Natura 2000.</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_Toc173323286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110</w:t>
        </w:r>
        <w:r w:rsidRPr="0062735E">
          <w:rPr>
            <w:rFonts w:ascii="Avenir Next LT Pro" w:hAnsi="Avenir Next LT Pro"/>
            <w:noProof/>
            <w:webHidden/>
          </w:rPr>
          <w:fldChar w:fldCharType="end"/>
        </w:r>
      </w:hyperlink>
    </w:p>
    <w:p w14:paraId="04880B3D" w14:textId="7BA2EE54"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7" w:history="1">
        <w:r w:rsidRPr="0062735E">
          <w:rPr>
            <w:rStyle w:val="Hipercze"/>
            <w:rFonts w:ascii="Avenir Next LT Pro" w:hAnsi="Avenir Next LT Pro"/>
            <w:noProof/>
          </w:rPr>
          <w:t>Tabela 45. Tabela hodowlana dla drzewostanów o kierunku gospodarczym.</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_Toc173323287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112</w:t>
        </w:r>
        <w:r w:rsidRPr="0062735E">
          <w:rPr>
            <w:rFonts w:ascii="Avenir Next LT Pro" w:hAnsi="Avenir Next LT Pro"/>
            <w:noProof/>
            <w:webHidden/>
          </w:rPr>
          <w:fldChar w:fldCharType="end"/>
        </w:r>
      </w:hyperlink>
    </w:p>
    <w:p w14:paraId="7223DFC6" w14:textId="35A15A8B"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8" w:history="1">
        <w:r w:rsidRPr="0062735E">
          <w:rPr>
            <w:rStyle w:val="Hipercze"/>
            <w:rFonts w:ascii="Avenir Next LT Pro" w:hAnsi="Avenir Next LT Pro"/>
            <w:noProof/>
          </w:rPr>
          <w:t>Tabela 46. Tabela hodowlana dla drzewostanów o kierunku ochronnym.</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_Toc173323288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113</w:t>
        </w:r>
        <w:r w:rsidRPr="0062735E">
          <w:rPr>
            <w:rFonts w:ascii="Avenir Next LT Pro" w:hAnsi="Avenir Next LT Pro"/>
            <w:noProof/>
            <w:webHidden/>
          </w:rPr>
          <w:fldChar w:fldCharType="end"/>
        </w:r>
      </w:hyperlink>
    </w:p>
    <w:p w14:paraId="654CAD1B" w14:textId="00B9A0A8" w:rsidR="0062735E" w:rsidRPr="0062735E" w:rsidRDefault="0062735E">
      <w:pPr>
        <w:pStyle w:val="Spisilustracji"/>
        <w:tabs>
          <w:tab w:val="right" w:leader="dot" w:pos="9332"/>
        </w:tabs>
        <w:rPr>
          <w:rFonts w:ascii="Avenir Next LT Pro" w:eastAsiaTheme="minorEastAsia" w:hAnsi="Avenir Next LT Pro"/>
          <w:noProof/>
          <w:kern w:val="2"/>
          <w:sz w:val="24"/>
          <w:szCs w:val="24"/>
          <w:lang w:eastAsia="pl-PL"/>
          <w14:ligatures w14:val="standardContextual"/>
        </w:rPr>
      </w:pPr>
      <w:hyperlink w:anchor="_Toc173323289" w:history="1">
        <w:r w:rsidRPr="0062735E">
          <w:rPr>
            <w:rStyle w:val="Hipercze"/>
            <w:rFonts w:ascii="Avenir Next LT Pro" w:hAnsi="Avenir Next LT Pro"/>
            <w:noProof/>
          </w:rPr>
          <w:t>Tabela 47. Zestawienie propozycji minimalizacji wystąpienia negatywnych oddziaływań wynikających z zapisów projektu PUL</w:t>
        </w:r>
        <w:r w:rsidRPr="0062735E">
          <w:rPr>
            <w:rFonts w:ascii="Avenir Next LT Pro" w:hAnsi="Avenir Next LT Pro"/>
            <w:noProof/>
            <w:webHidden/>
          </w:rPr>
          <w:tab/>
        </w:r>
        <w:r w:rsidRPr="0062735E">
          <w:rPr>
            <w:rFonts w:ascii="Avenir Next LT Pro" w:hAnsi="Avenir Next LT Pro"/>
            <w:noProof/>
            <w:webHidden/>
          </w:rPr>
          <w:fldChar w:fldCharType="begin"/>
        </w:r>
        <w:r w:rsidRPr="0062735E">
          <w:rPr>
            <w:rFonts w:ascii="Avenir Next LT Pro" w:hAnsi="Avenir Next LT Pro"/>
            <w:noProof/>
            <w:webHidden/>
          </w:rPr>
          <w:instrText xml:space="preserve"> PAGEREF _Toc173323289 \h </w:instrText>
        </w:r>
        <w:r w:rsidRPr="0062735E">
          <w:rPr>
            <w:rFonts w:ascii="Avenir Next LT Pro" w:hAnsi="Avenir Next LT Pro"/>
            <w:noProof/>
            <w:webHidden/>
          </w:rPr>
        </w:r>
        <w:r w:rsidRPr="0062735E">
          <w:rPr>
            <w:rFonts w:ascii="Avenir Next LT Pro" w:hAnsi="Avenir Next LT Pro"/>
            <w:noProof/>
            <w:webHidden/>
          </w:rPr>
          <w:fldChar w:fldCharType="separate"/>
        </w:r>
        <w:r w:rsidR="005F751A">
          <w:rPr>
            <w:rFonts w:ascii="Avenir Next LT Pro" w:hAnsi="Avenir Next LT Pro"/>
            <w:noProof/>
            <w:webHidden/>
          </w:rPr>
          <w:t>115</w:t>
        </w:r>
        <w:r w:rsidRPr="0062735E">
          <w:rPr>
            <w:rFonts w:ascii="Avenir Next LT Pro" w:hAnsi="Avenir Next LT Pro"/>
            <w:noProof/>
            <w:webHidden/>
          </w:rPr>
          <w:fldChar w:fldCharType="end"/>
        </w:r>
      </w:hyperlink>
    </w:p>
    <w:p w14:paraId="1DE88236" w14:textId="4999E084" w:rsidR="00F12B55" w:rsidRPr="0062735E" w:rsidRDefault="00860FAB" w:rsidP="00860FAB">
      <w:pPr>
        <w:pStyle w:val="Spisilustracji"/>
        <w:tabs>
          <w:tab w:val="right" w:leader="dot" w:pos="9188"/>
        </w:tabs>
        <w:jc w:val="left"/>
        <w:rPr>
          <w:rFonts w:ascii="Avenir Next LT Pro" w:hAnsi="Avenir Next LT Pro"/>
          <w:sz w:val="20"/>
          <w:szCs w:val="20"/>
        </w:rPr>
      </w:pPr>
      <w:r w:rsidRPr="0062735E">
        <w:rPr>
          <w:rFonts w:ascii="Avenir Next LT Pro" w:hAnsi="Avenir Next LT Pro"/>
          <w:sz w:val="20"/>
          <w:szCs w:val="20"/>
        </w:rPr>
        <w:fldChar w:fldCharType="end"/>
      </w:r>
      <w:r w:rsidR="00F12B55" w:rsidRPr="0062735E">
        <w:rPr>
          <w:rFonts w:ascii="Avenir Next LT Pro" w:hAnsi="Avenir Next LT Pro"/>
          <w:sz w:val="20"/>
          <w:szCs w:val="20"/>
        </w:rPr>
        <w:br w:type="page"/>
      </w:r>
    </w:p>
    <w:p w14:paraId="2F726302" w14:textId="53755DD0" w:rsidR="0031743A" w:rsidRDefault="0031743A" w:rsidP="00A34C9B">
      <w:pPr>
        <w:pStyle w:val="Nagwek1"/>
      </w:pPr>
      <w:bookmarkStart w:id="0" w:name="_Toc178931191"/>
      <w:r>
        <w:lastRenderedPageBreak/>
        <w:t>Wstęp</w:t>
      </w:r>
      <w:bookmarkEnd w:id="0"/>
      <w:r>
        <w:t xml:space="preserve"> </w:t>
      </w:r>
    </w:p>
    <w:p w14:paraId="48ADE07D" w14:textId="3D829654" w:rsidR="00B970B9" w:rsidRDefault="00CE6BEC" w:rsidP="008D6A75">
      <w:pPr>
        <w:pStyle w:val="Bezodstpw"/>
        <w:jc w:val="both"/>
      </w:pPr>
      <w:r w:rsidRPr="00CE6BEC">
        <w:t>Gospodarka leśna w Polsce realizowana jest zgodnie z Ustawą o lasach z 28 września 1991 r. (</w:t>
      </w:r>
      <w:r w:rsidR="004B2D78" w:rsidRPr="004B2D78">
        <w:t>Dz.U. 2024 poz. 530 ze zm.</w:t>
      </w:r>
      <w:r w:rsidRPr="00CE6BEC">
        <w:t xml:space="preserve">). </w:t>
      </w:r>
    </w:p>
    <w:p w14:paraId="4856EF1F" w14:textId="6FA6C916" w:rsidR="00CE6BEC" w:rsidRDefault="00CE6BEC" w:rsidP="007560FC">
      <w:pPr>
        <w:pStyle w:val="Bezodstpw"/>
        <w:spacing w:before="240"/>
        <w:jc w:val="both"/>
      </w:pPr>
      <w:r w:rsidRPr="00CE6BEC">
        <w:t>Na poziomie nadleśnictwa prowadzona jest według planu urządzenia lasu (</w:t>
      </w:r>
      <w:r w:rsidRPr="00CE6BEC">
        <w:rPr>
          <w:i/>
          <w:iCs/>
        </w:rPr>
        <w:t>PUL - podstawowy dokument gospodarki leśnej</w:t>
      </w:r>
      <w:r w:rsidRPr="00CE6BEC">
        <w:t>). Wszelkie zabiegi, czyli wytyczne planu przeprowadzane w lasach, mogą w mniejszym lub większym stopniu wpływać na środowisko. Zgodnie z ustawą z dnia 3 października 2008 r. o udostępnianiu informacji o środowisku i jego ochronie, udziale społeczeństwa w ochronie środowiska oraz o ocenach oddziaływania na środowisko (</w:t>
      </w:r>
      <w:r w:rsidR="00B970B9" w:rsidRPr="00B970B9">
        <w:t>Dz. U. 202</w:t>
      </w:r>
      <w:r w:rsidR="00FE173D">
        <w:t>4</w:t>
      </w:r>
      <w:r w:rsidR="00B970B9" w:rsidRPr="00B970B9">
        <w:t xml:space="preserve"> poz. 1</w:t>
      </w:r>
      <w:r w:rsidR="00FE173D">
        <w:t>112</w:t>
      </w:r>
      <w:r w:rsidR="00B970B9">
        <w:t>)</w:t>
      </w:r>
      <w:r w:rsidRPr="00CE6BEC">
        <w:t>, zwanej dalej ustawą OOŚ, organy opracowujące projekty wymienione w art. 46 tej ustawy, są zobligowane do przeprowadzenia strategicznej oceny oddziaływania danego projektu na środowisko. Ustawa ta zobowiązuje Państwowe Gospodarstwo Leśne Lasy Państwowe do posiadania dokumentu strategicznej oceny oddziaływania planu dla danego nadleśnictwa, dla którego wykonano PUL.</w:t>
      </w:r>
    </w:p>
    <w:p w14:paraId="55BB1874" w14:textId="77777777" w:rsidR="00CE6BEC" w:rsidRDefault="00CE6BEC" w:rsidP="008D6A75">
      <w:pPr>
        <w:pStyle w:val="Bezodstpw"/>
        <w:jc w:val="both"/>
      </w:pPr>
    </w:p>
    <w:p w14:paraId="524D1972" w14:textId="3D8F237F" w:rsidR="0031743A" w:rsidRDefault="00CE6BEC" w:rsidP="009C60BC">
      <w:pPr>
        <w:pStyle w:val="Nagwek2"/>
        <w:numPr>
          <w:ilvl w:val="1"/>
          <w:numId w:val="2"/>
        </w:numPr>
      </w:pPr>
      <w:bookmarkStart w:id="1" w:name="_Toc178931192"/>
      <w:r>
        <w:t>Streszczenie w języku niespecjalistycznym</w:t>
      </w:r>
      <w:bookmarkEnd w:id="1"/>
    </w:p>
    <w:p w14:paraId="31D38469" w14:textId="79B8522E" w:rsidR="00CE6BEC" w:rsidRDefault="00892044" w:rsidP="00C22A0C">
      <w:pPr>
        <w:pStyle w:val="Bezodstpw"/>
        <w:jc w:val="both"/>
      </w:pPr>
      <w:r>
        <w:t>Prognozę sporządzono do „Planu urządzenia lasu dla Nadleśnictwa Człopa na okres od 01.01.2025 roku do 31.12.203</w:t>
      </w:r>
      <w:r w:rsidR="002F3E06">
        <w:t>4</w:t>
      </w:r>
      <w:r>
        <w:t xml:space="preserve"> roku” zwanego dalej Planem.</w:t>
      </w:r>
    </w:p>
    <w:p w14:paraId="05858F9E" w14:textId="77777777" w:rsidR="00892044" w:rsidRDefault="00892044" w:rsidP="007560FC">
      <w:pPr>
        <w:pStyle w:val="Default"/>
        <w:spacing w:before="240"/>
        <w:jc w:val="both"/>
        <w:rPr>
          <w:sz w:val="22"/>
          <w:szCs w:val="22"/>
        </w:rPr>
      </w:pPr>
      <w:r>
        <w:rPr>
          <w:sz w:val="22"/>
          <w:szCs w:val="22"/>
        </w:rPr>
        <w:t>Wykonanie Prognozy Oddziaływania na Środowisko Planu Urządzenia Lasu wynika bezpośrednio z art. 46 ustawy z dnia 3 października 2008 r. o udostępnianiu informacji o środowisku i jego ochronie, udziale społeczeństwa w ochronie środowiska oraz o ocenach oddziaływania na środowisko: „</w:t>
      </w:r>
      <w:r>
        <w:rPr>
          <w:i/>
          <w:iCs/>
          <w:sz w:val="22"/>
          <w:szCs w:val="22"/>
        </w:rPr>
        <w:t>Przeprowadzenia strategicznej oceny oddziaływania na środowisko wymagają projekty: (…) planów lub programów w dziedzinie (…) leśnictwa (…)</w:t>
      </w:r>
      <w:r>
        <w:rPr>
          <w:sz w:val="22"/>
          <w:szCs w:val="22"/>
        </w:rPr>
        <w:t xml:space="preserve">”. Szczegółowy zakres Prognozy znajduje się w art. 51 ww. ustawy. </w:t>
      </w:r>
    </w:p>
    <w:p w14:paraId="65CD0970" w14:textId="6FE35CCA" w:rsidR="00892044" w:rsidRDefault="00892044" w:rsidP="007560FC">
      <w:pPr>
        <w:pStyle w:val="Bezodstpw"/>
        <w:spacing w:before="240"/>
        <w:jc w:val="both"/>
      </w:pPr>
      <w:r>
        <w:t>Głównym celem opracowanej Prognozy było przeanalizowanie zapisów znajdujących się w projekcie Planu Urządzenia Lasu w odniesieniu do ich wpływu na środowisko przyrodnicze. Analiza ta polegała głównie na sprawdzeniu, czy zapisy nie wpływają negatywnie na środowisko naturalne, a w szczególności na stan zachowania gatunków grzybów, roślin, zwierząt oraz siedlisk przyrodniczych, objętych ochroną prawną oraz wymienionych jako cenne z punktu widzenia Unii Europejskiej w Dyrektywach Rady 2009/147/WE z dnia 30 listopada 2009 r. w sprawie ochrony dzikiego ptactwa oraz 92/43/EWG z dnia 21 maja 1992 r. w sprawie ochrony siedlisk przyrodniczych oraz dzikiej fauny i flory.</w:t>
      </w:r>
    </w:p>
    <w:p w14:paraId="0A51388D" w14:textId="765EFA7B" w:rsidR="00892044" w:rsidRDefault="00892044" w:rsidP="007560FC">
      <w:pPr>
        <w:pStyle w:val="Default"/>
        <w:spacing w:before="240"/>
        <w:jc w:val="both"/>
        <w:rPr>
          <w:sz w:val="22"/>
          <w:szCs w:val="22"/>
        </w:rPr>
      </w:pPr>
      <w:r>
        <w:rPr>
          <w:sz w:val="22"/>
          <w:szCs w:val="22"/>
        </w:rPr>
        <w:t xml:space="preserve">Analizie poddano całość zabiegów zapisanych w projekcie Planu Urządzenia Lasu. Szczególną uwagę przywiązywano do obszarów Natura 2000, znajdujących się na terenie Nadleśnictwa Człopa. Do analizy wykorzystano dane o środowisku, zamieszczone m.in. w: </w:t>
      </w:r>
    </w:p>
    <w:p w14:paraId="68F341E7" w14:textId="77777777" w:rsidR="00892044" w:rsidRDefault="00892044" w:rsidP="009C60BC">
      <w:pPr>
        <w:pStyle w:val="Default"/>
        <w:numPr>
          <w:ilvl w:val="0"/>
          <w:numId w:val="30"/>
        </w:numPr>
        <w:spacing w:after="25"/>
        <w:ind w:left="720" w:hanging="360"/>
        <w:jc w:val="both"/>
        <w:rPr>
          <w:sz w:val="22"/>
          <w:szCs w:val="22"/>
        </w:rPr>
      </w:pPr>
      <w:r>
        <w:rPr>
          <w:sz w:val="22"/>
          <w:szCs w:val="22"/>
        </w:rPr>
        <w:t xml:space="preserve">zaktualizowanym programie ochrony przyrody; </w:t>
      </w:r>
    </w:p>
    <w:p w14:paraId="57341C19" w14:textId="77777777" w:rsidR="00892044" w:rsidRDefault="00892044" w:rsidP="009C60BC">
      <w:pPr>
        <w:pStyle w:val="Default"/>
        <w:numPr>
          <w:ilvl w:val="0"/>
          <w:numId w:val="30"/>
        </w:numPr>
        <w:spacing w:after="25"/>
        <w:ind w:left="720" w:hanging="360"/>
        <w:jc w:val="both"/>
        <w:rPr>
          <w:sz w:val="22"/>
          <w:szCs w:val="22"/>
        </w:rPr>
      </w:pPr>
      <w:r>
        <w:rPr>
          <w:sz w:val="22"/>
          <w:szCs w:val="22"/>
        </w:rPr>
        <w:t xml:space="preserve">standardowych formularzach danych dla obszarów Natura 2000; </w:t>
      </w:r>
    </w:p>
    <w:p w14:paraId="0526DB7A" w14:textId="77777777" w:rsidR="00892044" w:rsidRDefault="00892044" w:rsidP="009C60BC">
      <w:pPr>
        <w:pStyle w:val="Default"/>
        <w:numPr>
          <w:ilvl w:val="0"/>
          <w:numId w:val="30"/>
        </w:numPr>
        <w:spacing w:after="25"/>
        <w:ind w:left="720" w:hanging="360"/>
        <w:jc w:val="both"/>
        <w:rPr>
          <w:sz w:val="22"/>
          <w:szCs w:val="22"/>
        </w:rPr>
      </w:pPr>
      <w:r>
        <w:rPr>
          <w:sz w:val="22"/>
          <w:szCs w:val="22"/>
        </w:rPr>
        <w:t xml:space="preserve">planach zadań ochronnych dla obszarów Natura 2000; </w:t>
      </w:r>
    </w:p>
    <w:p w14:paraId="3EBE9C7B" w14:textId="310D88C2" w:rsidR="00892044" w:rsidRDefault="00892044" w:rsidP="009C60BC">
      <w:pPr>
        <w:pStyle w:val="Default"/>
        <w:numPr>
          <w:ilvl w:val="0"/>
          <w:numId w:val="30"/>
        </w:numPr>
        <w:ind w:left="720" w:hanging="360"/>
        <w:jc w:val="both"/>
        <w:rPr>
          <w:sz w:val="22"/>
          <w:szCs w:val="22"/>
        </w:rPr>
      </w:pPr>
      <w:r>
        <w:rPr>
          <w:sz w:val="22"/>
          <w:szCs w:val="22"/>
        </w:rPr>
        <w:t xml:space="preserve">rejestrach form ochrony przyrody Regionalnej Dyrekcji Ochrony Środowiska </w:t>
      </w:r>
      <w:r w:rsidR="007560FC">
        <w:rPr>
          <w:sz w:val="22"/>
          <w:szCs w:val="22"/>
        </w:rPr>
        <w:br/>
      </w:r>
      <w:r>
        <w:rPr>
          <w:sz w:val="22"/>
          <w:szCs w:val="22"/>
        </w:rPr>
        <w:t>w Szczecinie.</w:t>
      </w:r>
    </w:p>
    <w:p w14:paraId="3D00C7FB" w14:textId="309B91C8" w:rsidR="00892044" w:rsidRDefault="008734E2" w:rsidP="007560FC">
      <w:pPr>
        <w:pStyle w:val="Default"/>
        <w:spacing w:before="240"/>
        <w:jc w:val="both"/>
        <w:rPr>
          <w:sz w:val="22"/>
          <w:szCs w:val="22"/>
        </w:rPr>
      </w:pPr>
      <w:r>
        <w:rPr>
          <w:sz w:val="22"/>
          <w:szCs w:val="22"/>
        </w:rPr>
        <w:t>Jednym z podstawowych zadań było przypisanie wskazań gospodarczych uwzględnionych w projekcie Planu Urządzenia Lasu do określonych przedmiotów ochrony zlokalizowanych na gruntach Nadleśnictwa Człopa. Oceny dokonano na podstawie analiz przy użyciu tabel macierzy. Tabele macierzy pozwalają przy pomocy wartości liczbowych określić wpływ projektowanych działań gospodarczych m.in. na chronione siedliska przyrodnicze oraz na gatunki podlegające ochronie prawnej.</w:t>
      </w:r>
    </w:p>
    <w:p w14:paraId="04E16148" w14:textId="6F4459C8" w:rsidR="008734E2" w:rsidRDefault="008734E2" w:rsidP="007560FC">
      <w:pPr>
        <w:pStyle w:val="Default"/>
        <w:spacing w:before="240"/>
        <w:jc w:val="both"/>
        <w:rPr>
          <w:sz w:val="22"/>
          <w:szCs w:val="22"/>
        </w:rPr>
      </w:pPr>
      <w:r>
        <w:rPr>
          <w:sz w:val="22"/>
          <w:szCs w:val="22"/>
        </w:rPr>
        <w:lastRenderedPageBreak/>
        <w:t xml:space="preserve">W pierwszej części Prognozy zawarto ogólne informacje na temat podstawy prawnej </w:t>
      </w:r>
      <w:r w:rsidR="007560FC">
        <w:rPr>
          <w:sz w:val="22"/>
          <w:szCs w:val="22"/>
        </w:rPr>
        <w:br/>
      </w:r>
      <w:r>
        <w:rPr>
          <w:sz w:val="22"/>
          <w:szCs w:val="22"/>
        </w:rPr>
        <w:t xml:space="preserve">i powiązań z innymi dokumentami, krótki opis Planu Urządzenia Lasu, informacje o źródłach danych oraz metodach wykorzystywanych w trakcie sporządzania Prognozy, a także możliwym oddziaływaniu transgranicznym. Nadleśnictwo nie </w:t>
      </w:r>
      <w:r w:rsidR="004B2D78">
        <w:rPr>
          <w:sz w:val="22"/>
          <w:szCs w:val="22"/>
        </w:rPr>
        <w:t xml:space="preserve">jest </w:t>
      </w:r>
      <w:r>
        <w:rPr>
          <w:sz w:val="22"/>
          <w:szCs w:val="22"/>
        </w:rPr>
        <w:t xml:space="preserve">położone w strefie granicznej państwa. Nie stwierdzono, aby przedmiotowy Plan mógł oddziaływać negatywnie transgranicznie na środowisko. </w:t>
      </w:r>
    </w:p>
    <w:p w14:paraId="559B4BCA" w14:textId="2C354FA9" w:rsidR="00892044" w:rsidRDefault="008734E2" w:rsidP="007560FC">
      <w:pPr>
        <w:pStyle w:val="Bezodstpw"/>
        <w:spacing w:before="240"/>
        <w:jc w:val="both"/>
      </w:pPr>
      <w:r>
        <w:t xml:space="preserve">Nie stwierdzono znacząco negatywnego wpływu zapisów zawartych w projekcie Planu na przyrodę i cele ochrony obszarowych form ochrony. Wskazane zarówno w POP, jak </w:t>
      </w:r>
      <w:r w:rsidR="007560FC">
        <w:br/>
      </w:r>
      <w:r>
        <w:t>i w Prognozie sposoby minimalizacji potencjalnie negatywnego wpływu planowanych działań na gatunki oraz ich siedliska wydają się być wystarczające do zapewnienia im właściwej ochrony podczas prowadzonej gospodarki leśnej.</w:t>
      </w:r>
    </w:p>
    <w:p w14:paraId="2C27EC37" w14:textId="46003C74" w:rsidR="008734E2" w:rsidRDefault="008734E2" w:rsidP="007560FC">
      <w:pPr>
        <w:pStyle w:val="Bezodstpw"/>
        <w:spacing w:before="240"/>
        <w:jc w:val="both"/>
      </w:pPr>
      <w:r>
        <w:t>W projekcie Planu opisane zostały zagrożenia: abiotyczne, biotyczne oraz antropogeniczne.</w:t>
      </w:r>
    </w:p>
    <w:p w14:paraId="139C348F" w14:textId="0DE77BF3" w:rsidR="008734E2" w:rsidRDefault="008734E2" w:rsidP="007560FC">
      <w:pPr>
        <w:pStyle w:val="Bezodstpw"/>
        <w:spacing w:before="240"/>
        <w:jc w:val="both"/>
      </w:pPr>
      <w:r>
        <w:t>W Prognozie określone zostały także płaszczyzny potencjalnych kolizji pomiędzy gospodarką leśną, a ochroną przyrody oraz zmiany mogące zaistnieć w przypadku braku realizacji Planu. Wynika z nich, iż zapisy umieszczone w projekcie Planu formułowane są w sposób mający na celu zminimalizowanie potencjalnych kolizji. W przypadku omawianego terenu nie stwierdzono znaczących kolizji pomiędzy projektowaną gospodarką leśną a celami ochrony przyrody.</w:t>
      </w:r>
    </w:p>
    <w:p w14:paraId="7B57E4C1" w14:textId="0AD4080A" w:rsidR="008734E2" w:rsidRDefault="008734E2" w:rsidP="007560FC">
      <w:pPr>
        <w:pStyle w:val="Bezodstpw"/>
        <w:spacing w:before="240"/>
        <w:jc w:val="both"/>
      </w:pPr>
      <w:r w:rsidRPr="008734E2">
        <w:t>Określono również, jakie będzie oddziaływanie zapisów Planu Urządzenia Lasu na elementy wymienione w art. 51 ustawy o udostępnianiu informacji o środowisku i jego ochronie, udziale społeczeństwa w ochronie środowiska oraz o ocenach oddziaływania na środowisko. Wykazano, że oddziaływanie projektu Planu na zwierzęta, rośliny, krajobraz oraz zabytki i dobra materialne będzie miało charakter neutralny. W odniesieniu do bioróżnorodności, ludzi, wody, klimatu, powietrza, powierzchni ziemi oraz zasobów naturalnych oddziaływanie będzie miało charakter pozytywny.</w:t>
      </w:r>
    </w:p>
    <w:p w14:paraId="44DD87DF" w14:textId="2E2A4CD6" w:rsidR="008734E2" w:rsidRDefault="008734E2" w:rsidP="007560FC">
      <w:pPr>
        <w:pStyle w:val="Bezodstpw"/>
        <w:spacing w:before="240"/>
        <w:jc w:val="both"/>
      </w:pPr>
      <w:r>
        <w:t>W stosunku do istniejących obiektów i obszarów chronionych przeprowadzona analiza wykazała brak negatywnego oddziaływania w związku z realizacją planowanych w projekcie PUL zabiegów.</w:t>
      </w:r>
    </w:p>
    <w:p w14:paraId="6E5A2379" w14:textId="5D987EDA" w:rsidR="008734E2" w:rsidRDefault="008734E2" w:rsidP="007560FC">
      <w:pPr>
        <w:pStyle w:val="Bezodstpw"/>
        <w:spacing w:before="240"/>
        <w:jc w:val="both"/>
      </w:pPr>
      <w:r>
        <w:t>Opisano również przewidywane oddziaływanie na integralność obszarów Natura 2000 oraz przedstawiono rozwiązania mające na celu poprawienie wpływu zapisów Planu na elementy podlegające ochronie. Integralność obszaru to jego zewnętrzna i wewnętrzna spójność, czyli trwałość zachowania celów ochrony, dla których został wyznaczony dany obszar. Plan nie zawiera zapisów o zmianie sposobu wykorzystania terenu czy jego istotnym przekształceniu.</w:t>
      </w:r>
    </w:p>
    <w:p w14:paraId="492E00C5" w14:textId="143DBF91" w:rsidR="008734E2" w:rsidRDefault="008734E2" w:rsidP="007560FC">
      <w:pPr>
        <w:pStyle w:val="Bezodstpw"/>
        <w:spacing w:before="240"/>
        <w:jc w:val="both"/>
      </w:pPr>
      <w:r>
        <w:t xml:space="preserve">W Planie istnieje szereg zapisów ograniczających negatywne oddziaływanie planowanych zabiegów gospodarczych. Dla wszystkich leśnych siedlisk przyrodniczych na obszarze Nadleśnictwa Człopa typy drzewostanów oraz orientacyjne składy upraw przyjęto w oparciu </w:t>
      </w:r>
      <w:r w:rsidR="007560FC">
        <w:br/>
      </w:r>
      <w:r>
        <w:t xml:space="preserve">o opracowanie glebowo-siedliskowe </w:t>
      </w:r>
      <w:r w:rsidR="00986F00">
        <w:t>oraz zalecenia ogólne dla całej Regionalnej Dyrekcji Lasów Państwowych w Pile dla drzewostanów o kierunku przyrodniczym</w:t>
      </w:r>
      <w:r>
        <w:t>. Rodzaje rębni przyjęto według Zasad Hodowli Lasu. Intensywność i sposób wykonywania cięć i zabiegów pielęgnacyjnych dostosowano do potrzeb konkretnego drzewostanu i siedliska, uwzględniając tym samym potrzebę zachowania trwałości lasów. W projekcie Planu zaproponowano zapisy dotyczące pozostawiania pojedynczych starszych drzew, fragmentów starodrzewu, fragmentów lasu nieobjętych gospodarowaniem, sprzyjając tym samym zachowaniu siedlisk dla wielu gatunków kręgowców i bezkręgowców.</w:t>
      </w:r>
    </w:p>
    <w:p w14:paraId="303CADD4" w14:textId="1FEAE7DB" w:rsidR="002E0C99" w:rsidRDefault="002E0C99" w:rsidP="007560FC">
      <w:pPr>
        <w:pStyle w:val="Bezodstpw"/>
        <w:spacing w:before="240"/>
        <w:jc w:val="both"/>
      </w:pPr>
      <w:r>
        <w:t xml:space="preserve">Dodatkowo, zapisy zawarte w Planie są modyfikowane podczas jego realizacji. W momencie stwierdzenia występowania cennych gatunków lub siedlisk Nadleśniczy Nadleśnictwa Człopa </w:t>
      </w:r>
      <w:r>
        <w:lastRenderedPageBreak/>
        <w:t>na podstawie decyzji może wyłączyć dan</w:t>
      </w:r>
      <w:r w:rsidR="0060305F">
        <w:t>y</w:t>
      </w:r>
      <w:r>
        <w:t xml:space="preserve"> </w:t>
      </w:r>
      <w:r w:rsidR="00AF16A1">
        <w:t>pododdział</w:t>
      </w:r>
      <w:r>
        <w:t xml:space="preserve"> z realizacji zabiegów przewidzianych </w:t>
      </w:r>
      <w:r w:rsidR="007560FC">
        <w:br/>
      </w:r>
      <w:r>
        <w:t>w Plan</w:t>
      </w:r>
      <w:r w:rsidR="00527286">
        <w:t>ie</w:t>
      </w:r>
      <w:r>
        <w:t xml:space="preserve"> Urządzenia Lasu.</w:t>
      </w:r>
    </w:p>
    <w:p w14:paraId="4A3B4213" w14:textId="77777777" w:rsidR="002E0C99" w:rsidRDefault="002E0C99" w:rsidP="007560FC">
      <w:pPr>
        <w:pStyle w:val="Default"/>
        <w:spacing w:before="240"/>
        <w:jc w:val="both"/>
        <w:rPr>
          <w:sz w:val="22"/>
          <w:szCs w:val="22"/>
        </w:rPr>
      </w:pPr>
      <w:r w:rsidRPr="002E0C99">
        <w:rPr>
          <w:sz w:val="22"/>
          <w:szCs w:val="22"/>
        </w:rPr>
        <w:t xml:space="preserve">Przeprowadzona analiza jednoznacznie wykazała, że zaprojektowane w PUL zabiegi nie wpłyną negatywnie na stan zachowania środowiska i walorów przyrodniczych, zarówno na gruntach Nadleśnictwa Człopa, jak i w ich bezpośrednim otoczeniu. Realizacja zapisów projektu Planu </w:t>
      </w:r>
      <w:r w:rsidRPr="002E0C99">
        <w:rPr>
          <w:sz w:val="20"/>
          <w:szCs w:val="20"/>
        </w:rPr>
        <w:t xml:space="preserve">nie </w:t>
      </w:r>
      <w:r>
        <w:rPr>
          <w:sz w:val="22"/>
          <w:szCs w:val="22"/>
        </w:rPr>
        <w:t xml:space="preserve">będzie również wpływać znacząco negatywnie na siedliska, gatunki roślin i zwierząt będące przedmiotem ochrony na obszarach Natura 2000, nie zaburzy spójności czynników strukturalnych i funkcjonalnych będących warunkami trwałości populacji gatunków i siedlisk przyrodniczych, dla których zaprojektowane zostały obszary Natura 2000. Stosowane dotąd oraz zalecane obecnie metody działań we właściwy sposób chronić będą różnorodność siedlisk i gatunków na terenach leśnych, głównie dzięki prowadzeniu racjonalnej, wielofunkcyjnej gospodarki leśnej w myśl zasad przyjętych w projektowanym Planie Urządzenia Lasu. </w:t>
      </w:r>
    </w:p>
    <w:p w14:paraId="749E4CB6" w14:textId="6F73CA8D" w:rsidR="00CE6BEC" w:rsidRDefault="002E0C99" w:rsidP="007560FC">
      <w:pPr>
        <w:pStyle w:val="Bezodstpw"/>
        <w:spacing w:before="240"/>
        <w:jc w:val="both"/>
      </w:pPr>
      <w:r>
        <w:t>Zakres prac nad Prognozą obejmuje również wykonanie mapy przeglądowej walorów przyrodniczych oraz mapy przeglądowej obszarów chronionych oraz gatunków i siedlisk Natura 2000 na tle planowanych zabiegów gospodarczych.</w:t>
      </w:r>
    </w:p>
    <w:p w14:paraId="1E2EF153" w14:textId="0554DE7E" w:rsidR="002E0C99" w:rsidRDefault="002E0C99" w:rsidP="007560FC">
      <w:pPr>
        <w:pStyle w:val="Bezodstpw"/>
        <w:spacing w:before="240"/>
        <w:jc w:val="both"/>
      </w:pPr>
      <w:r w:rsidRPr="002E0C99">
        <w:t xml:space="preserve">Nadleśnictwo Człopa jest jednym z 20 nadleśnictw znajdujących się w zasięgu Regionalnej Dyrekcji Lasów Państwowych w Pile. Siedziba Regionalnej Dyrekcji Lasów Państwowych (RDLP) </w:t>
      </w:r>
      <w:r w:rsidR="004B2D78">
        <w:t xml:space="preserve">znajduje się </w:t>
      </w:r>
      <w:r w:rsidRPr="002E0C99">
        <w:t>w</w:t>
      </w:r>
      <w:r w:rsidR="00527286">
        <w:t xml:space="preserve"> Pile przy ul. Kalina 10.</w:t>
      </w:r>
    </w:p>
    <w:p w14:paraId="5688C7CB" w14:textId="66D699B0" w:rsidR="002E0C99" w:rsidRDefault="002E0C99" w:rsidP="007560FC">
      <w:pPr>
        <w:pStyle w:val="Bezodstpw"/>
        <w:spacing w:before="240"/>
        <w:jc w:val="both"/>
      </w:pPr>
      <w:r w:rsidRPr="00AF5834">
        <w:t xml:space="preserve">Ogólna powierzchnia lasów </w:t>
      </w:r>
      <w:r w:rsidR="00527286">
        <w:t>(w tym powierzchnia zalesiona i niezalesiona oraz grunty związane z gospodarką leśną</w:t>
      </w:r>
      <w:r w:rsidRPr="00AF5834">
        <w:t xml:space="preserve"> w zasięgu terytorialnym</w:t>
      </w:r>
      <w:r w:rsidR="00ED1BE3">
        <w:t>)</w:t>
      </w:r>
      <w:r w:rsidRPr="00AF5834">
        <w:t xml:space="preserve"> Nadleśnictwa Człopa wynosi </w:t>
      </w:r>
      <w:r w:rsidR="00AF5834" w:rsidRPr="00AF5834">
        <w:rPr>
          <w:b/>
          <w:bCs/>
        </w:rPr>
        <w:t>18539,5</w:t>
      </w:r>
      <w:r w:rsidR="00FE173D">
        <w:rPr>
          <w:b/>
          <w:bCs/>
        </w:rPr>
        <w:t>7</w:t>
      </w:r>
      <w:r w:rsidRPr="00AF5834">
        <w:rPr>
          <w:b/>
          <w:bCs/>
        </w:rPr>
        <w:t xml:space="preserve"> ha</w:t>
      </w:r>
      <w:r w:rsidR="00135345" w:rsidRPr="00AF5834">
        <w:rPr>
          <w:b/>
          <w:bCs/>
        </w:rPr>
        <w:t xml:space="preserve"> </w:t>
      </w:r>
      <w:r w:rsidR="00135345" w:rsidRPr="00AF5834">
        <w:t>natomiast lesistość omawianego obszaru wynosi</w:t>
      </w:r>
      <w:r w:rsidR="00135345" w:rsidRPr="00AF5834">
        <w:rPr>
          <w:b/>
          <w:bCs/>
        </w:rPr>
        <w:t xml:space="preserve"> </w:t>
      </w:r>
      <w:r w:rsidR="00527286">
        <w:rPr>
          <w:b/>
          <w:bCs/>
        </w:rPr>
        <w:t>69,19</w:t>
      </w:r>
      <w:r w:rsidR="00135345" w:rsidRPr="00AF5834">
        <w:rPr>
          <w:b/>
          <w:bCs/>
        </w:rPr>
        <w:t xml:space="preserve"> %.</w:t>
      </w:r>
    </w:p>
    <w:p w14:paraId="4ED15098" w14:textId="56841BE7" w:rsidR="00135345" w:rsidRPr="00135345" w:rsidRDefault="00135345" w:rsidP="007560FC">
      <w:pPr>
        <w:pStyle w:val="Bezodstpw"/>
        <w:spacing w:before="240"/>
        <w:jc w:val="both"/>
      </w:pPr>
      <w:r w:rsidRPr="00135345">
        <w:t xml:space="preserve">Projekt Planu nie zawiera zapisów wyznaczających ramy do realizacji przedsięwzięć mogących znacząco oddziaływać na środowisko. </w:t>
      </w:r>
    </w:p>
    <w:p w14:paraId="0AC0A14C" w14:textId="66B432C4" w:rsidR="00135345" w:rsidRDefault="00135345" w:rsidP="007560FC">
      <w:pPr>
        <w:pStyle w:val="Bezodstpw"/>
        <w:spacing w:before="240" w:after="240"/>
        <w:jc w:val="both"/>
      </w:pPr>
      <w:r w:rsidRPr="00135345">
        <w:t xml:space="preserve">Brak realizacji zapisów projektu Planu może skutkować między innymi: niekorzystnymi </w:t>
      </w:r>
      <w:r w:rsidR="00ED1BE3">
        <w:br/>
      </w:r>
      <w:r w:rsidRPr="00135345">
        <w:t xml:space="preserve">z gospodarczego punktu widzenia zmianami w strukturze wiekowej drzewostanów, nieuregulowaniem pozyskiwania drewna, zaburzeniem w dostarczaniu na rynek jednego </w:t>
      </w:r>
      <w:r w:rsidR="00ED1BE3">
        <w:br/>
      </w:r>
      <w:r w:rsidRPr="00135345">
        <w:t>z najbardziej „czystych ekologicznie” i odnawialnych surowców, jakim jest drewno, przekształceniem siedlisk leśnych wykształconych w warunkach antropogenicznych, zanikaniem stanowisk ciepłolubnych gatunków roślin i zwierząt</w:t>
      </w:r>
      <w:r>
        <w:t>.</w:t>
      </w:r>
    </w:p>
    <w:p w14:paraId="28BEBA0A" w14:textId="77777777" w:rsidR="00135345" w:rsidRDefault="00135345" w:rsidP="00135345">
      <w:pPr>
        <w:pStyle w:val="Default"/>
        <w:jc w:val="both"/>
        <w:rPr>
          <w:sz w:val="22"/>
          <w:szCs w:val="22"/>
        </w:rPr>
      </w:pPr>
      <w:r>
        <w:rPr>
          <w:sz w:val="22"/>
          <w:szCs w:val="22"/>
        </w:rPr>
        <w:t xml:space="preserve">W ramach oddziaływania ustaleń projektu Planu na środowisko przeanalizowano: </w:t>
      </w:r>
    </w:p>
    <w:p w14:paraId="37F3D96A" w14:textId="2A0C80A4"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formy ochrony przyrody - nie stwierdzono, aby zaprojektowane działania miały negatywny wpływ na cele ochrony rezerwatów, obszarów Natura 2000, obszarów chronionego krajobrazu, pomników przyrody, użytków ekologicznych </w:t>
      </w:r>
      <w:r w:rsidR="00ED1BE3">
        <w:rPr>
          <w:sz w:val="22"/>
          <w:szCs w:val="22"/>
        </w:rPr>
        <w:br/>
      </w:r>
      <w:r>
        <w:rPr>
          <w:sz w:val="22"/>
          <w:szCs w:val="22"/>
        </w:rPr>
        <w:t xml:space="preserve">i zespołów przyrodniczo-krajobrazowych. </w:t>
      </w:r>
    </w:p>
    <w:p w14:paraId="20E891CC" w14:textId="1C768850"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ludzi - stwierdzono brak negatywnego oddziaływania zapisów projektu Planu. </w:t>
      </w:r>
    </w:p>
    <w:p w14:paraId="152E143B" w14:textId="70CC16A3"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różnorodność biologiczną na trzech poziomach: genetycznym, gatunkowym i ekosystemowym - stwierdzono, że realizacja projektu Planu, przy uwzględnieniu zaleceń wynikających z Programu ochrony przyrody, nie spowoduje powstania negatywnego oddziaływania na środowisko w tym aspekcie. </w:t>
      </w:r>
    </w:p>
    <w:p w14:paraId="23CADC19" w14:textId="7205F0CB"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chronione gatunki - realizacja zapisów projektu Planu, przy uwzględnieniu zaleceń wynikających z Programu ochrony przyrody, nie wpłynie negatywnie na populacje chronionych gatunków. W szczególności stwierdzono, że gospodarka leśna prowadzona w myśl ocenianego projektu planu urządzenia lasu dla </w:t>
      </w:r>
      <w:r>
        <w:rPr>
          <w:sz w:val="22"/>
          <w:szCs w:val="22"/>
        </w:rPr>
        <w:lastRenderedPageBreak/>
        <w:t xml:space="preserve">Nadleśnictwa Człopa nie jest szkodliwa dla zachowania chronionych gatunków we właściwym stanie ochrony. </w:t>
      </w:r>
    </w:p>
    <w:p w14:paraId="386A7B8E" w14:textId="77777777"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wodę – ustalenia projektu Planu nie wpłyną negatywnie na wody znaj-dujące się na terenie Nadleśnictwa. </w:t>
      </w:r>
    </w:p>
    <w:p w14:paraId="6812D392" w14:textId="77777777"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powietrze – nie stwierdzono możliwości negatywnego wpływu na po-wietrze atmosferyczne. </w:t>
      </w:r>
    </w:p>
    <w:p w14:paraId="354B71D7" w14:textId="77777777"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powierzchnię ziemi – nie stwierdzono, aby projekt Planu negatywnie oddziaływał na powierzchnię ziemi. </w:t>
      </w:r>
    </w:p>
    <w:p w14:paraId="788A75D4" w14:textId="3DDFDE4C" w:rsidR="00135345" w:rsidRPr="00135345" w:rsidRDefault="00135345" w:rsidP="009C60BC">
      <w:pPr>
        <w:pStyle w:val="Default"/>
        <w:numPr>
          <w:ilvl w:val="0"/>
          <w:numId w:val="31"/>
        </w:numPr>
        <w:spacing w:after="25"/>
        <w:ind w:left="426" w:hanging="360"/>
        <w:jc w:val="both"/>
        <w:rPr>
          <w:sz w:val="22"/>
          <w:szCs w:val="22"/>
        </w:rPr>
      </w:pPr>
      <w:r>
        <w:rPr>
          <w:sz w:val="22"/>
          <w:szCs w:val="22"/>
        </w:rPr>
        <w:t>Oddziaływanie na krajobraz –</w:t>
      </w:r>
      <w:r w:rsidR="00CA3840">
        <w:rPr>
          <w:sz w:val="22"/>
          <w:szCs w:val="22"/>
        </w:rPr>
        <w:t xml:space="preserve"> c</w:t>
      </w:r>
      <w:r>
        <w:rPr>
          <w:sz w:val="22"/>
          <w:szCs w:val="22"/>
        </w:rPr>
        <w:t xml:space="preserve">harakter zapisów dokumentu pozwala </w:t>
      </w:r>
      <w:r w:rsidR="00ED1BE3">
        <w:rPr>
          <w:sz w:val="22"/>
          <w:szCs w:val="22"/>
        </w:rPr>
        <w:t xml:space="preserve">dojść </w:t>
      </w:r>
      <w:r w:rsidR="00ED1BE3" w:rsidRPr="00135345">
        <w:rPr>
          <w:sz w:val="22"/>
          <w:szCs w:val="22"/>
        </w:rPr>
        <w:t>do</w:t>
      </w:r>
      <w:r w:rsidRPr="00135345">
        <w:rPr>
          <w:sz w:val="22"/>
          <w:szCs w:val="22"/>
        </w:rPr>
        <w:t xml:space="preserve"> przekonania, że zasadniczo realizacja ustaleń dokumentu nie oddziałuje negatywnie na krajobraz. </w:t>
      </w:r>
    </w:p>
    <w:p w14:paraId="72D7307D" w14:textId="4204217B"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klimat – oceniono, że projekt Planu oddziałuje pozytywnie na klimat ze względu na kształtowanie ekosystemu leśnego, który z założenia wpływa na łagodzenie warunków klimatycznych. </w:t>
      </w:r>
    </w:p>
    <w:p w14:paraId="446C1522" w14:textId="055FA9DC"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zasoby naturalne – głównym celem planowania urządzeniowego jest zapewnienie trwałości i ciągłości użytkowania zasobów przyrodniczych, głównie odnawialnego surowca, jakim jest drewno. Realizacja projektu Planu spowoduje utrzymanie się zasobów drzewnych na poziomie zbliżonym do aktualnego. </w:t>
      </w:r>
    </w:p>
    <w:p w14:paraId="2A5B0ADE" w14:textId="2B95A3FD" w:rsidR="00135345" w:rsidRDefault="00135345" w:rsidP="009C60BC">
      <w:pPr>
        <w:pStyle w:val="Default"/>
        <w:numPr>
          <w:ilvl w:val="0"/>
          <w:numId w:val="31"/>
        </w:numPr>
        <w:spacing w:after="25"/>
        <w:ind w:left="426" w:hanging="360"/>
        <w:jc w:val="both"/>
        <w:rPr>
          <w:sz w:val="22"/>
          <w:szCs w:val="22"/>
        </w:rPr>
      </w:pPr>
      <w:r>
        <w:rPr>
          <w:sz w:val="22"/>
          <w:szCs w:val="22"/>
        </w:rPr>
        <w:t xml:space="preserve">Oddziaływanie na zabytki i dobra kultury materialnej – nie stwierdzono negatywnego oddziaływania w tym zakresie. </w:t>
      </w:r>
    </w:p>
    <w:p w14:paraId="2DD47128" w14:textId="13A910E6" w:rsidR="00135345" w:rsidRPr="00135345" w:rsidRDefault="00135345" w:rsidP="00ED1BE3">
      <w:pPr>
        <w:pStyle w:val="Default"/>
        <w:spacing w:before="240" w:after="25"/>
        <w:jc w:val="both"/>
        <w:rPr>
          <w:sz w:val="22"/>
          <w:szCs w:val="22"/>
        </w:rPr>
      </w:pPr>
      <w:r w:rsidRPr="00135345">
        <w:rPr>
          <w:sz w:val="22"/>
          <w:szCs w:val="22"/>
        </w:rPr>
        <w:t>Analizę rozwiązań alternatywnych i wybór najkorzystniejszego wariantu przeprowadzono pod-czas całego procesu planistycznego. Wariantowanie terminowe i technologiczne było rozpatrywane głównie na etapie tworzenia zapisów w Programie Ochrony Przyrody, natomiast wariantowanie lokalizacyjne – na etapie tworzenia planów cięć rębnych i przedrębnych. Ponadto wybór najodpowiedniejszych sposobów zagospodarowania i innych elementów projektu Planu odbywał się podczas zorganizowanych spotkań: Komisji Założeń Planu i Narady Techniczno-Gospodarczej.</w:t>
      </w:r>
    </w:p>
    <w:p w14:paraId="4FB49F39" w14:textId="57FA0BE3" w:rsidR="00135345" w:rsidRPr="00135345" w:rsidRDefault="00135345" w:rsidP="00ED1BE3">
      <w:pPr>
        <w:pStyle w:val="Default"/>
        <w:spacing w:before="240" w:after="25"/>
        <w:jc w:val="both"/>
        <w:rPr>
          <w:sz w:val="22"/>
          <w:szCs w:val="22"/>
        </w:rPr>
      </w:pPr>
      <w:r w:rsidRPr="00135345">
        <w:rPr>
          <w:sz w:val="22"/>
          <w:szCs w:val="22"/>
        </w:rPr>
        <w:t xml:space="preserve">Generalny wniosek z niniejszej Prognozy można sformułować następująco: Plan urządzenia lasu dla Nadleśnictwa </w:t>
      </w:r>
      <w:r>
        <w:rPr>
          <w:sz w:val="22"/>
          <w:szCs w:val="22"/>
        </w:rPr>
        <w:t>Człopa</w:t>
      </w:r>
      <w:r w:rsidRPr="00135345">
        <w:rPr>
          <w:sz w:val="22"/>
          <w:szCs w:val="22"/>
        </w:rPr>
        <w:t xml:space="preserve"> na lata 202</w:t>
      </w:r>
      <w:r>
        <w:rPr>
          <w:sz w:val="22"/>
          <w:szCs w:val="22"/>
        </w:rPr>
        <w:t>5</w:t>
      </w:r>
      <w:r w:rsidRPr="00135345">
        <w:rPr>
          <w:sz w:val="22"/>
          <w:szCs w:val="22"/>
        </w:rPr>
        <w:t xml:space="preserve"> -203</w:t>
      </w:r>
      <w:r>
        <w:rPr>
          <w:sz w:val="22"/>
          <w:szCs w:val="22"/>
        </w:rPr>
        <w:t>4</w:t>
      </w:r>
      <w:r w:rsidRPr="00135345">
        <w:rPr>
          <w:sz w:val="22"/>
          <w:szCs w:val="22"/>
        </w:rPr>
        <w:t xml:space="preserve"> nie wpłynie znacząco negatywnie na środowisko, w tym również na cele ochrony i integralność obszarów Natura 2000 oraz spójność sieci Natura 2000.</w:t>
      </w:r>
    </w:p>
    <w:p w14:paraId="7CF2696A" w14:textId="77777777" w:rsidR="002E0C99" w:rsidRDefault="002E0C99" w:rsidP="002E0C99">
      <w:pPr>
        <w:pStyle w:val="Bezodstpw"/>
        <w:jc w:val="both"/>
      </w:pPr>
    </w:p>
    <w:p w14:paraId="0237EE1A" w14:textId="6126CE8E" w:rsidR="00A34C9B" w:rsidRDefault="00C22A0C" w:rsidP="009C60BC">
      <w:pPr>
        <w:pStyle w:val="Nagwek2"/>
        <w:numPr>
          <w:ilvl w:val="1"/>
          <w:numId w:val="2"/>
        </w:numPr>
      </w:pPr>
      <w:bookmarkStart w:id="2" w:name="_Toc178931193"/>
      <w:r>
        <w:t>Wykaz stosowanych skrótów i terminów</w:t>
      </w:r>
      <w:bookmarkEnd w:id="2"/>
    </w:p>
    <w:p w14:paraId="564FCA7A" w14:textId="2EE23C4B" w:rsidR="007A3CAF" w:rsidRDefault="007A3CAF" w:rsidP="007A3CAF">
      <w:pPr>
        <w:pStyle w:val="Bezodstpw"/>
        <w:jc w:val="both"/>
      </w:pPr>
      <w:r w:rsidRPr="007A3CAF">
        <w:rPr>
          <w:b/>
          <w:bCs/>
        </w:rPr>
        <w:t>Ustawa OOŚ</w:t>
      </w:r>
      <w:r>
        <w:t xml:space="preserve"> - Ustawa z </w:t>
      </w:r>
      <w:r w:rsidR="003F1BA7" w:rsidRPr="003F1BA7">
        <w:t>dnia 3 października 2008 r. o udostępnianiu informacji o środowisku i jego ochronie, udziale społeczeństwa w ochronie środowiska oraz ocenach oddziaływania na środowisko (Dz. U. 2023 r., poz. 1094 ze zm.)</w:t>
      </w:r>
    </w:p>
    <w:p w14:paraId="2D44E517" w14:textId="77777777" w:rsidR="007A3CAF" w:rsidRDefault="007A3CAF" w:rsidP="007A3CAF">
      <w:pPr>
        <w:pStyle w:val="Bezodstpw"/>
        <w:jc w:val="both"/>
      </w:pPr>
      <w:r w:rsidRPr="007A3CAF">
        <w:rPr>
          <w:b/>
          <w:bCs/>
        </w:rPr>
        <w:t>OOŚ</w:t>
      </w:r>
      <w:r>
        <w:t xml:space="preserve"> - Strategiczna ocena oddziaływania na środowisko. Jest to postępowanie mające na celu ocenę oddziaływania na środowisko skutków realizacji polityk, strategii, planów lub programów. </w:t>
      </w:r>
    </w:p>
    <w:p w14:paraId="4FCB0C4F" w14:textId="15005752" w:rsidR="007A3CAF" w:rsidRDefault="007A3CAF" w:rsidP="007A3CAF">
      <w:pPr>
        <w:pStyle w:val="Bezodstpw"/>
        <w:jc w:val="both"/>
      </w:pPr>
      <w:r w:rsidRPr="007A3CAF">
        <w:rPr>
          <w:b/>
          <w:bCs/>
        </w:rPr>
        <w:t>PGL LP</w:t>
      </w:r>
      <w:r>
        <w:t xml:space="preserve"> - Państwowe Gospodarstwo Leśne Lasy Państwowe - państwowa jednostka organizacyjna nieposiadająca osobowości prawnej, zarządzająca gruntami własności Skarbu Państwa.</w:t>
      </w:r>
    </w:p>
    <w:p w14:paraId="181AFBC1" w14:textId="08ACCDA7" w:rsidR="007A3CAF" w:rsidRDefault="007A3CAF" w:rsidP="007A3CAF">
      <w:pPr>
        <w:pStyle w:val="Bezodstpw"/>
        <w:jc w:val="both"/>
      </w:pPr>
      <w:r w:rsidRPr="007A3CAF">
        <w:rPr>
          <w:b/>
          <w:bCs/>
        </w:rPr>
        <w:t>RDOŚ</w:t>
      </w:r>
      <w:r>
        <w:t xml:space="preserve"> - Regionalna dyrekcja ochrony środowiska – instytucja podległa Generalnej Dyrekcji Ochrony Środowiska, której głównym zadaniem jest nadzór nad niektórymi formami ochrony przyrody, prowadzenie ocen oddziaływania na środowisko, wydawanie decyzji środowiskowych itp.</w:t>
      </w:r>
    </w:p>
    <w:p w14:paraId="47260853" w14:textId="2865B2AE" w:rsidR="007A3CAF" w:rsidRDefault="007A3CAF" w:rsidP="007A3CAF">
      <w:pPr>
        <w:pStyle w:val="Bezodstpw"/>
        <w:jc w:val="both"/>
      </w:pPr>
      <w:r w:rsidRPr="007A3CAF">
        <w:rPr>
          <w:b/>
          <w:bCs/>
        </w:rPr>
        <w:t>DP</w:t>
      </w:r>
      <w:r>
        <w:t xml:space="preserve"> - Dyrektywa ptasia - dyrektywa Parlamentu Europejskiego i Rady 2009/147/WE z dnia 30 listopada 2009 r. w sprawie ochrony dzikiego ptactwa.</w:t>
      </w:r>
    </w:p>
    <w:p w14:paraId="1E5E3F0A" w14:textId="722B8A87" w:rsidR="007A3CAF" w:rsidRDefault="007A3CAF" w:rsidP="007A3CAF">
      <w:pPr>
        <w:pStyle w:val="Bezodstpw"/>
        <w:jc w:val="both"/>
      </w:pPr>
      <w:r w:rsidRPr="007A3CAF">
        <w:rPr>
          <w:b/>
          <w:bCs/>
        </w:rPr>
        <w:lastRenderedPageBreak/>
        <w:t>DS</w:t>
      </w:r>
      <w:r>
        <w:t xml:space="preserve"> - Dyrektywa siedliskowa - dyrektywa Rady 92/43/EWG z dnia 21 maja 1992 r. w sprawie ochrony siedlisk przyrodniczych oraz dzikiej fauny i flory.</w:t>
      </w:r>
    </w:p>
    <w:p w14:paraId="7CC32E7F" w14:textId="676D8209" w:rsidR="007A3CAF" w:rsidRDefault="007A3CAF" w:rsidP="007A3CAF">
      <w:pPr>
        <w:pStyle w:val="Bezodstpw"/>
        <w:jc w:val="both"/>
      </w:pPr>
      <w:r w:rsidRPr="007A3CAF">
        <w:rPr>
          <w:b/>
          <w:bCs/>
        </w:rPr>
        <w:t>SDF</w:t>
      </w:r>
      <w:r>
        <w:t xml:space="preserve"> - Standardowy Formularz Danych. Podstawowy dokument opisujący istniejący lub projektowany obszar Natura 2000. Zawiera informacje o obszarze przesyłane do Komisji Europejskiej oraz udostępniane społeczeństwu.</w:t>
      </w:r>
    </w:p>
    <w:p w14:paraId="1918EACC" w14:textId="505FD716" w:rsidR="007A3CAF" w:rsidRDefault="007A3CAF" w:rsidP="007A3CAF">
      <w:pPr>
        <w:pStyle w:val="Bezodstpw"/>
        <w:jc w:val="both"/>
      </w:pPr>
      <w:r w:rsidRPr="007A3CAF">
        <w:rPr>
          <w:b/>
          <w:bCs/>
        </w:rPr>
        <w:t>SOO (obszar siedliskowy)</w:t>
      </w:r>
      <w:r>
        <w:t xml:space="preserve"> - Specjalny obszar ochrony – obszar Natura 2000 wyznaczony </w:t>
      </w:r>
      <w:r w:rsidR="00D873C3">
        <w:br/>
      </w:r>
      <w:r>
        <w:t>w celu ochrony siedlisk przyrodniczych lub gatunków roślin i zwierząt (z wyjątkiem ptaków).</w:t>
      </w:r>
    </w:p>
    <w:p w14:paraId="18989291" w14:textId="71343EC8" w:rsidR="007A3CAF" w:rsidRDefault="007A3CAF" w:rsidP="007A3CAF">
      <w:pPr>
        <w:pStyle w:val="Bezodstpw"/>
        <w:jc w:val="both"/>
      </w:pPr>
      <w:r w:rsidRPr="007A3CAF">
        <w:rPr>
          <w:b/>
          <w:bCs/>
        </w:rPr>
        <w:t>OZW (obszar siedliskowy)</w:t>
      </w:r>
      <w:r>
        <w:t xml:space="preserve"> - Obszar mający znaczenie dla Wspólnoty - obszar siedliskowy, który nie został jeszcze formalnie powołany rozporządzeniem Ministra Środowiska, natomiast został już zatwierdzony przez Komisję Europejską.</w:t>
      </w:r>
    </w:p>
    <w:p w14:paraId="77E15AC8" w14:textId="2991D2AF" w:rsidR="007A3CAF" w:rsidRDefault="007A3CAF" w:rsidP="007A3CAF">
      <w:pPr>
        <w:pStyle w:val="Bezodstpw"/>
        <w:jc w:val="both"/>
      </w:pPr>
      <w:r w:rsidRPr="007A3CAF">
        <w:rPr>
          <w:b/>
          <w:bCs/>
        </w:rPr>
        <w:t>OSO (obszar ptasi)</w:t>
      </w:r>
      <w:r>
        <w:t xml:space="preserve"> - Obszar specjalnej ochrony – obszar Natura 2000 ustanowiony w celu ochrony ptaków i ich siedlisk odpowiednim rozporządzeniem Ministra Środowiska.</w:t>
      </w:r>
    </w:p>
    <w:p w14:paraId="7D60A9AB" w14:textId="5B95E1D7" w:rsidR="007A3CAF" w:rsidRDefault="007A3CAF" w:rsidP="007A3CAF">
      <w:pPr>
        <w:pStyle w:val="Bezodstpw"/>
        <w:jc w:val="both"/>
      </w:pPr>
      <w:r w:rsidRPr="007A3CAF">
        <w:rPr>
          <w:b/>
          <w:bCs/>
        </w:rPr>
        <w:t>PZO</w:t>
      </w:r>
      <w:r>
        <w:t xml:space="preserve"> - Plan zadań ochronnych – dokument sporządzany na okres 10 lat dla obszarów Natura 2000, na podstawie którego realizowana jest ochrona obszaru.</w:t>
      </w:r>
    </w:p>
    <w:p w14:paraId="19122CE6" w14:textId="0BA8E82C" w:rsidR="007A3CAF" w:rsidRDefault="007A3CAF" w:rsidP="007A3CAF">
      <w:pPr>
        <w:pStyle w:val="Bezodstpw"/>
        <w:jc w:val="both"/>
      </w:pPr>
      <w:r w:rsidRPr="007A3CAF">
        <w:rPr>
          <w:b/>
          <w:bCs/>
        </w:rPr>
        <w:t>ZHL</w:t>
      </w:r>
      <w:r>
        <w:t xml:space="preserve"> - Zasady hodowli lasu – branżowy dokument w leśnictwie określający sposoby prowadzenia gospodarki leśnej.</w:t>
      </w:r>
    </w:p>
    <w:p w14:paraId="6B10C9E6" w14:textId="4DAA467D" w:rsidR="007A3CAF" w:rsidRDefault="007A3CAF" w:rsidP="007A3CAF">
      <w:pPr>
        <w:pStyle w:val="Bezodstpw"/>
        <w:jc w:val="both"/>
      </w:pPr>
      <w:r w:rsidRPr="007A3CAF">
        <w:rPr>
          <w:b/>
          <w:bCs/>
        </w:rPr>
        <w:t>IUL</w:t>
      </w:r>
      <w:r>
        <w:t xml:space="preserve"> - Instrukcja urządzania lasu – szczegółowe wytyczne dotyczące sposobu sporządzania planu urządzenia lasu.</w:t>
      </w:r>
    </w:p>
    <w:p w14:paraId="6F4C56C3" w14:textId="6E2C863F" w:rsidR="007A3CAF" w:rsidRDefault="007A3CAF" w:rsidP="007A3CAF">
      <w:pPr>
        <w:pStyle w:val="Bezodstpw"/>
        <w:jc w:val="both"/>
      </w:pPr>
      <w:r w:rsidRPr="007A3CAF">
        <w:rPr>
          <w:b/>
          <w:bCs/>
        </w:rPr>
        <w:t>IOL</w:t>
      </w:r>
      <w:r>
        <w:t xml:space="preserve"> - Instrukcja ochrony lasu – branżowy dokument zawierający wytyczne w zakresie przeciwdziałania różnorodnym zagrożeniom jakim może być poddany las.</w:t>
      </w:r>
    </w:p>
    <w:p w14:paraId="219728CE" w14:textId="07CB39CB" w:rsidR="007A3CAF" w:rsidRDefault="007A3CAF" w:rsidP="007A3CAF">
      <w:pPr>
        <w:pStyle w:val="Bezodstpw"/>
        <w:jc w:val="both"/>
      </w:pPr>
      <w:r w:rsidRPr="007A3CAF">
        <w:rPr>
          <w:b/>
          <w:bCs/>
        </w:rPr>
        <w:t>FSC</w:t>
      </w:r>
      <w:r>
        <w:t xml:space="preserve"> - Certyfikat gospodarki leśnej potwierdzający, że prowadzona gospodarka uwzględnia </w:t>
      </w:r>
      <w:r w:rsidR="00D873C3">
        <w:br/>
      </w:r>
      <w:r>
        <w:t>w swoich zasadach reguły ekonomiczne, społeczne i przyrodnicze.</w:t>
      </w:r>
    </w:p>
    <w:p w14:paraId="297DA52C" w14:textId="59184721" w:rsidR="00C22A0C" w:rsidRDefault="007A3CAF" w:rsidP="007A3CAF">
      <w:pPr>
        <w:pStyle w:val="Bezodstpw"/>
        <w:jc w:val="both"/>
      </w:pPr>
      <w:r w:rsidRPr="007A3CAF">
        <w:rPr>
          <w:b/>
          <w:bCs/>
        </w:rPr>
        <w:t>KZP</w:t>
      </w:r>
      <w:r>
        <w:t xml:space="preserve"> - Komisja założeń planu. Narada z udziałem instytucji zewnętrznych (np. regionalnej dyrekcji ochrony środowiska), podczas której zapadają ustalenia dotyczące szczegółowych wytycznych sporządzania planu urządzenia lasu.</w:t>
      </w:r>
    </w:p>
    <w:p w14:paraId="4FE946E7" w14:textId="461B111E" w:rsidR="007A3CAF" w:rsidRDefault="007A3CAF" w:rsidP="007A3CAF">
      <w:pPr>
        <w:pStyle w:val="Bezodstpw"/>
        <w:jc w:val="both"/>
      </w:pPr>
      <w:r w:rsidRPr="007A3CAF">
        <w:rPr>
          <w:b/>
          <w:bCs/>
        </w:rPr>
        <w:t>Przedmiot ochrony</w:t>
      </w:r>
      <w:r>
        <w:rPr>
          <w:b/>
          <w:bCs/>
        </w:rPr>
        <w:t xml:space="preserve"> </w:t>
      </w:r>
      <w:r w:rsidRPr="00DC2D5C">
        <w:t>-</w:t>
      </w:r>
      <w:r>
        <w:rPr>
          <w:b/>
          <w:bCs/>
        </w:rPr>
        <w:t xml:space="preserve"> </w:t>
      </w:r>
      <w:r>
        <w:t>W przypadku obszaru Natura 2000 jest to gatunek lub siedlisko, dla którego ochrony utworzony został dany obszar. Te gatunki lub siedliska są wyszczególnione w SDF-ie z oceną ogólną A, B lub C. Gatunki wyszczególnione w SDF-ie z oceną D nie są przedmiotem ochrony.</w:t>
      </w:r>
    </w:p>
    <w:p w14:paraId="364A27C6" w14:textId="5B5D983D" w:rsidR="007A3CAF" w:rsidRDefault="007A3CAF" w:rsidP="00DC2D5C">
      <w:pPr>
        <w:pStyle w:val="Bezodstpw"/>
        <w:jc w:val="both"/>
      </w:pPr>
      <w:r w:rsidRPr="00DC2D5C">
        <w:rPr>
          <w:b/>
          <w:bCs/>
        </w:rPr>
        <w:t>Siedlisko przyrodnicze</w:t>
      </w:r>
      <w:r w:rsidR="00DC2D5C">
        <w:rPr>
          <w:b/>
          <w:bCs/>
        </w:rPr>
        <w:t xml:space="preserve"> </w:t>
      </w:r>
      <w:r w:rsidR="00DC2D5C" w:rsidRPr="00DC2D5C">
        <w:t>-</w:t>
      </w:r>
      <w:r w:rsidR="00DC2D5C">
        <w:rPr>
          <w:b/>
          <w:bCs/>
        </w:rPr>
        <w:t xml:space="preserve"> </w:t>
      </w:r>
      <w:r>
        <w:t>Oznacza siedlisko przyrodnicze wymienione w załączniku I dyrektywy siedliskowej.</w:t>
      </w:r>
    </w:p>
    <w:p w14:paraId="3E3F2B31" w14:textId="52FD3C04" w:rsidR="007A3CAF" w:rsidRDefault="007A3CAF" w:rsidP="00DC2D5C">
      <w:pPr>
        <w:pStyle w:val="Bezodstpw"/>
        <w:jc w:val="both"/>
      </w:pPr>
      <w:r w:rsidRPr="00DC2D5C">
        <w:rPr>
          <w:b/>
          <w:bCs/>
        </w:rPr>
        <w:t>Czynniki abiotyczne</w:t>
      </w:r>
      <w:r w:rsidR="00DC2D5C">
        <w:t xml:space="preserve"> - </w:t>
      </w:r>
      <w:r>
        <w:t>Przyczyny klimatyczne, glebowe np. wiatr, zakłócenie stosunków wodnych, susza, przymrozki itp.</w:t>
      </w:r>
    </w:p>
    <w:p w14:paraId="073E7F15" w14:textId="3CD77226" w:rsidR="007A3CAF" w:rsidRDefault="007A3CAF" w:rsidP="00DC2D5C">
      <w:pPr>
        <w:pStyle w:val="Bezodstpw"/>
        <w:jc w:val="both"/>
      </w:pPr>
      <w:r w:rsidRPr="00DC2D5C">
        <w:rPr>
          <w:b/>
          <w:bCs/>
        </w:rPr>
        <w:t>Czynniki biotyczne</w:t>
      </w:r>
      <w:r w:rsidR="00DC2D5C">
        <w:t xml:space="preserve"> - </w:t>
      </w:r>
      <w:r>
        <w:t>Czynniki „ożywione”: owady, grzyby, zwierzyna, bakterie itp.</w:t>
      </w:r>
    </w:p>
    <w:p w14:paraId="0898B08C" w14:textId="7EB311DD" w:rsidR="007A3CAF" w:rsidRDefault="007A3CAF" w:rsidP="00DC2D5C">
      <w:pPr>
        <w:pStyle w:val="Bezodstpw"/>
        <w:jc w:val="both"/>
      </w:pPr>
      <w:r w:rsidRPr="00DC2D5C">
        <w:rPr>
          <w:b/>
          <w:bCs/>
        </w:rPr>
        <w:t>Plan urządzenia lasu (PUL)</w:t>
      </w:r>
      <w:r w:rsidR="00DC2D5C">
        <w:rPr>
          <w:b/>
          <w:bCs/>
        </w:rPr>
        <w:t xml:space="preserve"> </w:t>
      </w:r>
      <w:r w:rsidR="00DC2D5C" w:rsidRPr="00DC2D5C">
        <w:t>-</w:t>
      </w:r>
      <w:r w:rsidR="00DC2D5C">
        <w:rPr>
          <w:b/>
          <w:bCs/>
        </w:rPr>
        <w:t xml:space="preserve"> </w:t>
      </w:r>
      <w:r>
        <w:t xml:space="preserve">Podstawowy dokument planistyczny z zakresu gospodarki leśnej. Sporządzany jest dla każdego nadleśnictwa na okres 10 lat i określa całość zadań związanych z prowadzeniem gospodarki leśnej w tym okresie. Sporządzenie planu urządzenia lasu jest obowiązkiem wynikającym z ustawy o lasach. W tekście opracowania analizowany projekt planu urządzenia lasu dla Nadleśnictwa </w:t>
      </w:r>
      <w:r w:rsidR="003F1BA7">
        <w:t>Człopa</w:t>
      </w:r>
      <w:r>
        <w:t xml:space="preserve"> na lata </w:t>
      </w:r>
      <w:r w:rsidR="003F1BA7">
        <w:t>2025</w:t>
      </w:r>
      <w:r>
        <w:t>-</w:t>
      </w:r>
      <w:r w:rsidR="003F1BA7">
        <w:t>2034</w:t>
      </w:r>
      <w:r>
        <w:t xml:space="preserve"> nazywany jest „projektem Planu”.</w:t>
      </w:r>
    </w:p>
    <w:p w14:paraId="429F9C86" w14:textId="1AD4C187" w:rsidR="007A3CAF" w:rsidRDefault="007A3CAF" w:rsidP="00DC2D5C">
      <w:pPr>
        <w:pStyle w:val="Bezodstpw"/>
        <w:jc w:val="both"/>
      </w:pPr>
      <w:r w:rsidRPr="00DC2D5C">
        <w:rPr>
          <w:b/>
          <w:bCs/>
        </w:rPr>
        <w:t>Prognoza oddziaływania na środowisko</w:t>
      </w:r>
      <w:r w:rsidR="00DC2D5C">
        <w:t xml:space="preserve"> - </w:t>
      </w:r>
      <w:r>
        <w:t>Jest to dokument sporządzany w toku strategicznej oceny oddziaływania na środowisko (SOOŚ). Prognoza jest opracowaniem analitycznym, w ramach którego dokonuje się oceny przewidywanego wpływu ustaleń ocenianego dokumentu na środowisko.</w:t>
      </w:r>
    </w:p>
    <w:p w14:paraId="617022EE" w14:textId="054E0CCC" w:rsidR="007A3CAF" w:rsidRDefault="007A3CAF" w:rsidP="00DC2D5C">
      <w:pPr>
        <w:pStyle w:val="Bezodstpw"/>
        <w:jc w:val="both"/>
      </w:pPr>
      <w:r w:rsidRPr="00DC2D5C">
        <w:rPr>
          <w:b/>
          <w:bCs/>
        </w:rPr>
        <w:t>Program ochrony przyrody (POP)</w:t>
      </w:r>
      <w:r w:rsidR="00DC2D5C">
        <w:t xml:space="preserve"> - </w:t>
      </w:r>
      <w:r>
        <w:t>Część planu urządzenia lasu. Zawiera kompleksowy opis stanu środowiska na obszarze nadleśnictwa wraz z zaleceniami ochronnymi i modyfikacjami gospodarki leśnej pod kątem ochrony przyrody.</w:t>
      </w:r>
    </w:p>
    <w:p w14:paraId="57CE2C05" w14:textId="6AEB7DA6" w:rsidR="007A3CAF" w:rsidRDefault="007A3CAF" w:rsidP="00DC2D5C">
      <w:pPr>
        <w:pStyle w:val="Bezodstpw"/>
        <w:jc w:val="both"/>
      </w:pPr>
      <w:r w:rsidRPr="00DC2D5C">
        <w:rPr>
          <w:b/>
          <w:bCs/>
        </w:rPr>
        <w:t>Etat cięć użytków rębnych (miąższościowy)</w:t>
      </w:r>
      <w:r w:rsidR="00DC2D5C">
        <w:t xml:space="preserve"> - </w:t>
      </w:r>
      <w:r>
        <w:t>Określa maksymalną możliwą do pozyskania miąższość drewna w użytkowaniu rębnym.</w:t>
      </w:r>
    </w:p>
    <w:p w14:paraId="7239DC65" w14:textId="0CF7DC0A" w:rsidR="007A3CAF" w:rsidRDefault="007A3CAF" w:rsidP="00DC2D5C">
      <w:pPr>
        <w:pStyle w:val="Bezodstpw"/>
        <w:jc w:val="both"/>
      </w:pPr>
      <w:r w:rsidRPr="00DC2D5C">
        <w:rPr>
          <w:b/>
          <w:bCs/>
        </w:rPr>
        <w:t>Powierzchniowy etat pielęgnowania drzewostanów</w:t>
      </w:r>
      <w:r w:rsidR="00DC2D5C">
        <w:t xml:space="preserve"> - </w:t>
      </w:r>
      <w:r>
        <w:t>Określa powierzchnię przewidzianą do pielęgnowania, jaką trzeba obligatoryjnie wykonać w 10-leciu</w:t>
      </w:r>
    </w:p>
    <w:p w14:paraId="2A5BEF63" w14:textId="28EEE6E9" w:rsidR="007A3CAF" w:rsidRDefault="007A3CAF" w:rsidP="00DC2D5C">
      <w:pPr>
        <w:pStyle w:val="Bezodstpw"/>
        <w:jc w:val="both"/>
      </w:pPr>
      <w:r w:rsidRPr="00DC2D5C">
        <w:rPr>
          <w:b/>
          <w:bCs/>
        </w:rPr>
        <w:lastRenderedPageBreak/>
        <w:t>Odnawianie</w:t>
      </w:r>
      <w:r w:rsidR="00DC2D5C">
        <w:t xml:space="preserve"> - </w:t>
      </w:r>
      <w:r>
        <w:t>Ponowne wprowadzenie roślinności leśnej (drzew) na powierzchnię leśną, uprzednio objętą użytkowaniem rębnym. Może mieć charakter odnowienia naturalnego lub sztucznego.</w:t>
      </w:r>
    </w:p>
    <w:p w14:paraId="02770EC8" w14:textId="27F14822" w:rsidR="007A3CAF" w:rsidRDefault="007A3CAF" w:rsidP="00DC2D5C">
      <w:pPr>
        <w:pStyle w:val="Bezodstpw"/>
        <w:jc w:val="both"/>
      </w:pPr>
      <w:r w:rsidRPr="00DC2D5C">
        <w:rPr>
          <w:b/>
          <w:bCs/>
        </w:rPr>
        <w:t>Zalesianie</w:t>
      </w:r>
      <w:r w:rsidR="00DC2D5C">
        <w:t xml:space="preserve"> - </w:t>
      </w:r>
      <w:r>
        <w:t>Wprowadzenie roślinności leśnej na powierzchnię nie będącą lasem – łąkę, pastwisko, rolę, nieużytek itp.</w:t>
      </w:r>
    </w:p>
    <w:p w14:paraId="133B62F0" w14:textId="2CAC11E0" w:rsidR="007A3CAF" w:rsidRDefault="007A3CAF" w:rsidP="00DC2D5C">
      <w:pPr>
        <w:pStyle w:val="Bezodstpw"/>
        <w:jc w:val="both"/>
      </w:pPr>
      <w:r w:rsidRPr="00DC2D5C">
        <w:rPr>
          <w:b/>
          <w:bCs/>
        </w:rPr>
        <w:t>Melioracje agrotechniczne</w:t>
      </w:r>
      <w:r w:rsidR="00DC2D5C">
        <w:t xml:space="preserve"> - </w:t>
      </w:r>
      <w:r>
        <w:t>System zabiegów polegających na odpowiednim przygotowaniu powierzchni do odnowienia, usunięcie podszytów, uprzątnięcie powierzchni po zrębie itp.</w:t>
      </w:r>
    </w:p>
    <w:p w14:paraId="458B2E1A" w14:textId="60E58C44" w:rsidR="007A3CAF" w:rsidRDefault="007A3CAF" w:rsidP="00DC2D5C">
      <w:pPr>
        <w:pStyle w:val="Bezodstpw"/>
        <w:jc w:val="both"/>
      </w:pPr>
      <w:r w:rsidRPr="00DC2D5C">
        <w:rPr>
          <w:b/>
          <w:bCs/>
        </w:rPr>
        <w:t>Pielęgnowanie gleby</w:t>
      </w:r>
      <w:r w:rsidR="00DC2D5C">
        <w:t xml:space="preserve"> - </w:t>
      </w:r>
      <w:r>
        <w:t>Są to zabiegi we wczesnych fazach młodego lasu (uprawy) polegające na usuwaniu roślinności zachwaszczającej glebę i ocieniającej młode drzewka.</w:t>
      </w:r>
    </w:p>
    <w:p w14:paraId="176E5E18" w14:textId="725CE979" w:rsidR="007A3CAF" w:rsidRDefault="007A3CAF" w:rsidP="00DC2D5C">
      <w:pPr>
        <w:pStyle w:val="Bezodstpw"/>
        <w:jc w:val="both"/>
      </w:pPr>
      <w:r w:rsidRPr="00DC2D5C">
        <w:rPr>
          <w:b/>
          <w:bCs/>
        </w:rPr>
        <w:t>Zabiegi pielęgnacyjne</w:t>
      </w:r>
      <w:r w:rsidR="00DC2D5C">
        <w:t xml:space="preserve"> - </w:t>
      </w:r>
      <w:r>
        <w:t>Zbiorcza grupa zabiegów na potrzeby analiz, w skład której wchodzą czyszczenia i trzebieże.</w:t>
      </w:r>
    </w:p>
    <w:p w14:paraId="603E63D9" w14:textId="1612F947" w:rsidR="007A3CAF" w:rsidRDefault="007A3CAF" w:rsidP="00DC2D5C">
      <w:pPr>
        <w:pStyle w:val="Bezodstpw"/>
        <w:jc w:val="both"/>
      </w:pPr>
      <w:r w:rsidRPr="00DC2D5C">
        <w:rPr>
          <w:b/>
          <w:bCs/>
        </w:rPr>
        <w:t>Czyszczenia wczesne (CW)</w:t>
      </w:r>
      <w:r w:rsidR="00DC2D5C">
        <w:t xml:space="preserve"> - </w:t>
      </w:r>
      <w:r>
        <w:t>Zabiegi w nieco starszych uprawach polegające na tzw. „selekcji negatywnej”, czyli usuwaniu drzewek chorych, złych jakościowo, przegęszczeń, niekorzystnych domieszek itp. Na potrzeby niniejszej Prognozy, łączone w analizach z czyszczeniami późnymi.</w:t>
      </w:r>
    </w:p>
    <w:p w14:paraId="37D5D76F" w14:textId="2B1B92E7" w:rsidR="007A3CAF" w:rsidRDefault="007A3CAF" w:rsidP="00DC2D5C">
      <w:pPr>
        <w:pStyle w:val="Bezodstpw"/>
        <w:jc w:val="both"/>
      </w:pPr>
      <w:r w:rsidRPr="00DC2D5C">
        <w:rPr>
          <w:b/>
          <w:bCs/>
        </w:rPr>
        <w:t>Czyszczenia późne (CP)</w:t>
      </w:r>
      <w:r w:rsidR="00DC2D5C">
        <w:t xml:space="preserve"> - </w:t>
      </w:r>
      <w:r>
        <w:t>Zabiegi w młodnikach polegające na usuwaniu drzewek przeszkadzających wzrostowi wybranych, najlepszych osobników lub biogrup.</w:t>
      </w:r>
    </w:p>
    <w:p w14:paraId="265AB57C" w14:textId="0AEE45F0" w:rsidR="007A3CAF" w:rsidRDefault="007A3CAF" w:rsidP="00DC2D5C">
      <w:pPr>
        <w:pStyle w:val="Bezodstpw"/>
        <w:jc w:val="both"/>
      </w:pPr>
      <w:r w:rsidRPr="00DC2D5C">
        <w:rPr>
          <w:b/>
          <w:bCs/>
        </w:rPr>
        <w:t>Trzebieże (TW – trzebieże wczesne lub TP – trzebieże</w:t>
      </w:r>
      <w:r w:rsidR="00DC2D5C" w:rsidRPr="00DC2D5C">
        <w:rPr>
          <w:b/>
          <w:bCs/>
        </w:rPr>
        <w:t xml:space="preserve"> późne)</w:t>
      </w:r>
      <w:r w:rsidR="00DC2D5C">
        <w:t xml:space="preserve"> - </w:t>
      </w:r>
      <w:r>
        <w:t>Zabiegi w starszych drzewostanach (zazwyczaj od ok. 20 lat do czasu użytkowania rębnego) polegające na selekcji pozytywnej, czyli wyborze najlepszych drzew i usuwaniu osobników, które im przeszkadzają we wzroście. Usuwane są pojedyncze drzewa, zazwyczaj niezgodne z typem drzewostanu lub typem siedliskowym lasu oraz drzewa, które wykazują objawy zamierania (przygłuszone).</w:t>
      </w:r>
    </w:p>
    <w:p w14:paraId="3E1D7C47" w14:textId="0D57D365" w:rsidR="007A3CAF" w:rsidRDefault="007A3CAF" w:rsidP="00DC2D5C">
      <w:pPr>
        <w:pStyle w:val="Bezodstpw"/>
        <w:jc w:val="both"/>
      </w:pPr>
      <w:r w:rsidRPr="00DC2D5C">
        <w:rPr>
          <w:b/>
          <w:bCs/>
        </w:rPr>
        <w:t>Rębnie</w:t>
      </w:r>
      <w:r w:rsidR="00DC2D5C">
        <w:rPr>
          <w:b/>
          <w:bCs/>
        </w:rPr>
        <w:t xml:space="preserve"> </w:t>
      </w:r>
      <w:r w:rsidR="00DC2D5C" w:rsidRPr="00DC2D5C">
        <w:rPr>
          <w:b/>
          <w:bCs/>
        </w:rPr>
        <w:t>-</w:t>
      </w:r>
      <w:r w:rsidR="00DC2D5C">
        <w:rPr>
          <w:b/>
          <w:bCs/>
        </w:rPr>
        <w:t xml:space="preserve"> </w:t>
      </w:r>
      <w:r>
        <w:t xml:space="preserve">Sposoby zagospodarowania lasu, polegające na takim usunięciu drzew </w:t>
      </w:r>
      <w:r w:rsidR="00D873C3">
        <w:br/>
      </w:r>
      <w:r>
        <w:t xml:space="preserve">z powierzchni, aby w optymalny sposób przygotować środowisko na pojawienie się młodego pokolenia drzew, zgodnie z ich wymaganiami siedliskowymi i świetlnymi. Zabiegi rębne, oprócz wycięcia drzewostanu, obejmują też jego odnowienie, czyli przygotowanie gleby </w:t>
      </w:r>
      <w:r w:rsidR="00D873C3">
        <w:br/>
      </w:r>
      <w:r>
        <w:t>i wprowadzenie młodego pokolenia lasu.</w:t>
      </w:r>
    </w:p>
    <w:p w14:paraId="7C47307C" w14:textId="1D683CF2" w:rsidR="007A3CAF" w:rsidRDefault="007A3CAF" w:rsidP="00DC2D5C">
      <w:pPr>
        <w:pStyle w:val="Bezodstpw"/>
        <w:jc w:val="both"/>
      </w:pPr>
      <w:r w:rsidRPr="00DC2D5C">
        <w:rPr>
          <w:b/>
          <w:bCs/>
        </w:rPr>
        <w:t>Rb I (zupełna)</w:t>
      </w:r>
      <w:r w:rsidR="00DC2D5C">
        <w:t xml:space="preserve"> - </w:t>
      </w:r>
      <w:r>
        <w:t xml:space="preserve">Wycięcie lasu na powierzchni maksymalnie do </w:t>
      </w:r>
      <w:r w:rsidR="00CA3840">
        <w:t>6</w:t>
      </w:r>
      <w:r>
        <w:t xml:space="preserve"> ha w celu odnowienia gatunków światłożądnych, głównie sosny na ubogich siedliskach, a także olszy na siedliskach olsów.</w:t>
      </w:r>
    </w:p>
    <w:p w14:paraId="18109947" w14:textId="3D565930" w:rsidR="007A3CAF" w:rsidRDefault="007A3CAF" w:rsidP="00DC2D5C">
      <w:pPr>
        <w:pStyle w:val="Bezodstpw"/>
        <w:jc w:val="both"/>
      </w:pPr>
      <w:r w:rsidRPr="00DC2D5C">
        <w:rPr>
          <w:b/>
          <w:bCs/>
        </w:rPr>
        <w:t>Rębnie złożone</w:t>
      </w:r>
      <w:r w:rsidR="00DC2D5C">
        <w:rPr>
          <w:b/>
          <w:bCs/>
        </w:rPr>
        <w:t xml:space="preserve"> </w:t>
      </w:r>
      <w:r w:rsidR="00DC2D5C" w:rsidRPr="00DC2D5C">
        <w:t>-</w:t>
      </w:r>
      <w:r w:rsidR="00DC2D5C">
        <w:rPr>
          <w:b/>
          <w:bCs/>
        </w:rPr>
        <w:t xml:space="preserve"> </w:t>
      </w:r>
      <w:r>
        <w:t>Zbiorcza grupa, na którą składają się rębnie: II, III, IV przyjęta na potrzeby analiz.</w:t>
      </w:r>
    </w:p>
    <w:p w14:paraId="3910E6DD" w14:textId="685CD510" w:rsidR="007A3CAF" w:rsidRDefault="007A3CAF" w:rsidP="00DC2D5C">
      <w:pPr>
        <w:pStyle w:val="Bezodstpw"/>
        <w:jc w:val="both"/>
      </w:pPr>
      <w:r w:rsidRPr="00DC2D5C">
        <w:rPr>
          <w:b/>
          <w:bCs/>
        </w:rPr>
        <w:t>Rb II (częściowa)</w:t>
      </w:r>
      <w:r w:rsidR="00DC2D5C">
        <w:t xml:space="preserve"> - </w:t>
      </w:r>
      <w:r>
        <w:t xml:space="preserve">Polega na stopniowym, systematycznym usuwaniu części drzew </w:t>
      </w:r>
      <w:r w:rsidR="00D873C3">
        <w:br/>
      </w:r>
      <w:r>
        <w:t>w kolejnych kilku etapach, tak aby najpierw doprowadzić do naturalnego obsiewu gatunków docelowych, a później stopniowo dopuszczać do nich więcej światła celem polepszenia wzrostu. Stosowana głównie do odnawiania drzewostanów dębowych lub bukowych.</w:t>
      </w:r>
    </w:p>
    <w:p w14:paraId="30A71FCA" w14:textId="526ADAE8" w:rsidR="007A3CAF" w:rsidRDefault="007A3CAF" w:rsidP="00DC2D5C">
      <w:pPr>
        <w:pStyle w:val="Bezodstpw"/>
        <w:jc w:val="both"/>
      </w:pPr>
      <w:r w:rsidRPr="00DC2D5C">
        <w:rPr>
          <w:b/>
          <w:bCs/>
        </w:rPr>
        <w:t>Rb III (gniazdowa)</w:t>
      </w:r>
      <w:r w:rsidR="00DC2D5C">
        <w:t xml:space="preserve"> - </w:t>
      </w:r>
      <w:r>
        <w:t xml:space="preserve">Polega na takim usunięciu drzewostanu, aby możliwe było odnowienie drzewostanu mieszanego (wykorzystywana w celu przebudowy drzewostanów). W pierwszej kolejności użytkowanie i odnowienie wykonywane </w:t>
      </w:r>
      <w:r w:rsidR="00D873C3">
        <w:t>są</w:t>
      </w:r>
      <w:r>
        <w:t xml:space="preserve"> na niewielkich gniazdach, gdzie zapewniona jest osłona cienioznośnym gatunkom, a następnie usuwa się drzewostan między gniazdami celem odnowienia gatunkami bardziej światłożądnymi.</w:t>
      </w:r>
    </w:p>
    <w:p w14:paraId="1329BC46" w14:textId="337EE281" w:rsidR="007A3CAF" w:rsidRDefault="007A3CAF" w:rsidP="00DC2D5C">
      <w:pPr>
        <w:pStyle w:val="Bezodstpw"/>
        <w:jc w:val="both"/>
      </w:pPr>
      <w:r w:rsidRPr="00DC2D5C">
        <w:rPr>
          <w:b/>
          <w:bCs/>
        </w:rPr>
        <w:t>Rb IV (stopniowa)</w:t>
      </w:r>
      <w:r w:rsidR="00DC2D5C">
        <w:t xml:space="preserve"> - </w:t>
      </w:r>
      <w:r>
        <w:t>Polega na stosowaniu zróżnicowanych cięć w obrębie jednej powierzchni celem odnowienia drzewostanów zróżnicowanych wiekowo i przestrzennie.</w:t>
      </w:r>
    </w:p>
    <w:p w14:paraId="05F5E34F" w14:textId="2E68FD67" w:rsidR="007A3CAF" w:rsidRDefault="007A3CAF" w:rsidP="00DC2D5C">
      <w:pPr>
        <w:pStyle w:val="Bezodstpw"/>
        <w:jc w:val="both"/>
      </w:pPr>
      <w:r w:rsidRPr="00DC2D5C">
        <w:rPr>
          <w:b/>
          <w:bCs/>
        </w:rPr>
        <w:t>Rębnia IIIAU, IIIBU, IVDU</w:t>
      </w:r>
      <w:r w:rsidR="00DC2D5C">
        <w:t xml:space="preserve"> - </w:t>
      </w:r>
      <w:r>
        <w:t>Cięcia uprzątające (U) w rębniach złożonych. Polegają na wykonaniu ostatniego etapu w rębni złożonej, czyli usunięcia drzew z powierzchni między gniazdami. W efekcie tego cięcia na powierzchni pozostaje wyłącznie młode pokolenie drzew oraz ewentualnie pozostawione fragmenty starodrzewu.</w:t>
      </w:r>
    </w:p>
    <w:p w14:paraId="286B2C30" w14:textId="4A5FA0CA" w:rsidR="007A3CAF" w:rsidRDefault="007A3CAF" w:rsidP="00DC2D5C">
      <w:pPr>
        <w:pStyle w:val="Bezodstpw"/>
        <w:jc w:val="both"/>
      </w:pPr>
      <w:r w:rsidRPr="00DC2D5C">
        <w:rPr>
          <w:b/>
          <w:bCs/>
        </w:rPr>
        <w:t>Przebudowa</w:t>
      </w:r>
      <w:r w:rsidR="00DC2D5C">
        <w:t xml:space="preserve"> - </w:t>
      </w:r>
      <w:r>
        <w:t>Różnego rodzaju zabiegi zmierzające do takiej zmiany w budowie i strukturze drzewostanu, aby w lepszy sposób spełniane były wszystkie funkcje lasu. Polega np. na zmianie składu gatunkowego drzewostanu, na przemianie struktury wiekowej itp.</w:t>
      </w:r>
    </w:p>
    <w:p w14:paraId="19EDE89D" w14:textId="48FC5A67" w:rsidR="007A3CAF" w:rsidRDefault="007A3CAF" w:rsidP="00DC2D5C">
      <w:pPr>
        <w:pStyle w:val="Bezodstpw"/>
        <w:jc w:val="both"/>
      </w:pPr>
      <w:r w:rsidRPr="00DC2D5C">
        <w:rPr>
          <w:b/>
          <w:bCs/>
        </w:rPr>
        <w:t>Typ drzewostanu (TD)</w:t>
      </w:r>
      <w:r w:rsidR="00DC2D5C">
        <w:t xml:space="preserve"> - </w:t>
      </w:r>
      <w:r>
        <w:t xml:space="preserve">Specyficzny skład gatunkowy warstwy drzew, który powinien być zachowany na danym terenie jako perspektywiczny cel hodowlany; zależnie od funkcji lasu może on przyjmować kierunek gospodarczy lub ochronny. W TD zapisuje się gatunki wg </w:t>
      </w:r>
      <w:r>
        <w:lastRenderedPageBreak/>
        <w:t>rosnącego udziału, np. TD: So-Jd-Db oznacza, że w wieku dojrzałości drzewostan powinien się składać w większości z dębu, z mniejszym udziałem jodły i sosny.</w:t>
      </w:r>
    </w:p>
    <w:p w14:paraId="74511B36" w14:textId="427BAA4E" w:rsidR="007A3CAF" w:rsidRDefault="007A3CAF" w:rsidP="00DC2D5C">
      <w:pPr>
        <w:pStyle w:val="Bezodstpw"/>
        <w:jc w:val="both"/>
      </w:pPr>
      <w:r w:rsidRPr="00DC2D5C">
        <w:rPr>
          <w:b/>
          <w:bCs/>
        </w:rPr>
        <w:t>KO</w:t>
      </w:r>
      <w:r w:rsidR="00DC2D5C">
        <w:t xml:space="preserve"> - </w:t>
      </w:r>
      <w:r>
        <w:t>Klasa odnowienia. Do klasy odnowienia zaliczane są drzewostany, w których rozpoczęto proces przebudowy rębnią złożoną i w których występuje odnowienie na co najmniej 30% powierzchni (50% w rębniach innych niż gniazdowe i stopniowe).</w:t>
      </w:r>
    </w:p>
    <w:p w14:paraId="69815EA1" w14:textId="4C66BE66" w:rsidR="007A3CAF" w:rsidRDefault="007A3CAF" w:rsidP="00DC2D5C">
      <w:pPr>
        <w:pStyle w:val="Bezodstpw"/>
        <w:jc w:val="both"/>
      </w:pPr>
      <w:r w:rsidRPr="00DC2D5C">
        <w:rPr>
          <w:b/>
          <w:bCs/>
        </w:rPr>
        <w:t>KDO</w:t>
      </w:r>
      <w:r w:rsidR="00DC2D5C">
        <w:t xml:space="preserve"> - </w:t>
      </w:r>
      <w:r>
        <w:t xml:space="preserve">Drzewostan przygotowany do odnowienia w ramach rębni złożonej – wycięte, ale nie odnowione jeszcze gniazda. Jest to stan przejściowy, po którym drzewostan przechodzi </w:t>
      </w:r>
      <w:r w:rsidR="00D873C3">
        <w:br/>
      </w:r>
      <w:r>
        <w:t>w klasę odnowienia.</w:t>
      </w:r>
    </w:p>
    <w:p w14:paraId="703B2112" w14:textId="1CA32500" w:rsidR="007A3CAF" w:rsidRDefault="007A3CAF" w:rsidP="00DC2D5C">
      <w:pPr>
        <w:pStyle w:val="Bezodstpw"/>
        <w:jc w:val="both"/>
      </w:pPr>
      <w:r w:rsidRPr="00DC2D5C">
        <w:rPr>
          <w:b/>
          <w:bCs/>
        </w:rPr>
        <w:t>TSL</w:t>
      </w:r>
      <w:r w:rsidR="00DC2D5C">
        <w:t xml:space="preserve"> - </w:t>
      </w:r>
      <w:r>
        <w:t xml:space="preserve">Typ siedliskowy lasu. Jednostka klasyfikacji siedlisk leśnych ustalona na podstawie badań gleby oraz opisu runa i drzewostanu. TSL opisuje potencjalne możliwości produkcji siedliska w zależności od trzech czynników: żyzności gleby, jej wilgotności oraz położenia w terenie (wysokość n.p.m., makrorzeźba). Siedliska dzielą się na bory, bory mieszane, lasy mieszane </w:t>
      </w:r>
      <w:r w:rsidR="00D873C3">
        <w:br/>
      </w:r>
      <w:r>
        <w:t>i lasy a w ramach tych grup na suche, świeże, wilgotne, bagienne i łęgowe.</w:t>
      </w:r>
    </w:p>
    <w:p w14:paraId="2988B865" w14:textId="66904AF0" w:rsidR="007A3CAF" w:rsidRDefault="007A3CAF" w:rsidP="00DC2D5C">
      <w:pPr>
        <w:pStyle w:val="Bezodstpw"/>
        <w:jc w:val="both"/>
      </w:pPr>
      <w:r w:rsidRPr="00DC2D5C">
        <w:rPr>
          <w:b/>
          <w:bCs/>
        </w:rPr>
        <w:t>SILP</w:t>
      </w:r>
      <w:r w:rsidR="00DC2D5C">
        <w:t xml:space="preserve"> - </w:t>
      </w:r>
      <w:r>
        <w:t>System Informatyczny Lasów Państwowych. Jednolity system informatyczny służący do zarządzania przedsiębiorstwem Lasy Państwowe. Zawiera m.in. dane dotyczące opisu lasu oraz zadania wynikające z planu urządzenia lasu.</w:t>
      </w:r>
    </w:p>
    <w:p w14:paraId="1F3732B3" w14:textId="57B37D48" w:rsidR="007A3CAF" w:rsidRDefault="007A3CAF" w:rsidP="00DC2D5C">
      <w:pPr>
        <w:pStyle w:val="Bezodstpw"/>
        <w:jc w:val="both"/>
      </w:pPr>
      <w:r w:rsidRPr="00DC2D5C">
        <w:rPr>
          <w:b/>
          <w:bCs/>
        </w:rPr>
        <w:t>LMN</w:t>
      </w:r>
      <w:r w:rsidR="00DC2D5C">
        <w:t xml:space="preserve"> - </w:t>
      </w:r>
      <w:r>
        <w:t>Leśna Mapa Numeryczna. Zestaw map (warstw) w postaci elektronicznej, sporządzonych</w:t>
      </w:r>
      <w:r w:rsidR="00DC2D5C">
        <w:t xml:space="preserve"> </w:t>
      </w:r>
      <w:r>
        <w:t>według ściśle określonych zasad, powiązany z SILP-em, służący wizualizacji danych oraz analizom przestrzennym.</w:t>
      </w:r>
    </w:p>
    <w:p w14:paraId="670791E1" w14:textId="5CAE375C" w:rsidR="007A3CAF" w:rsidRDefault="007A3CAF" w:rsidP="00DC2D5C">
      <w:pPr>
        <w:pStyle w:val="Bezodstpw"/>
        <w:jc w:val="both"/>
      </w:pPr>
      <w:r w:rsidRPr="00DC2D5C">
        <w:rPr>
          <w:b/>
          <w:bCs/>
        </w:rPr>
        <w:t>Miąższość</w:t>
      </w:r>
      <w:r w:rsidR="00DC2D5C">
        <w:t xml:space="preserve"> - </w:t>
      </w:r>
      <w:r>
        <w:t xml:space="preserve">Jest to objętość drewna mierzona w m3. Podstawowy wskaźnik zasobów. Określa się ogólną masę drewna w całym nadleśnictwie, czyli tzw. zapas </w:t>
      </w:r>
      <w:r w:rsidR="00D873C3">
        <w:t>drzewostanów</w:t>
      </w:r>
      <w:r>
        <w:t xml:space="preserve"> oraz przeciętną masę na 1 hektar zwaną zasobnością.</w:t>
      </w:r>
    </w:p>
    <w:p w14:paraId="0F43BD6C" w14:textId="5FE377AA" w:rsidR="007A3CAF" w:rsidRDefault="007A3CAF" w:rsidP="00DC2D5C">
      <w:pPr>
        <w:pStyle w:val="Bezodstpw"/>
        <w:jc w:val="both"/>
      </w:pPr>
      <w:r w:rsidRPr="00DC2D5C">
        <w:rPr>
          <w:b/>
          <w:bCs/>
        </w:rPr>
        <w:t>Grunty nadleśnictwa</w:t>
      </w:r>
      <w:r w:rsidR="00DC2D5C">
        <w:t xml:space="preserve"> - </w:t>
      </w:r>
      <w:r>
        <w:t>Jeżeli w tekście mowa jest o „gruntach nadleśnictwa” oznacza to grunty Skarbu Państwa będące w zarządzie Nadleśnictwa</w:t>
      </w:r>
      <w:r w:rsidR="00352678">
        <w:t xml:space="preserve"> Człopa</w:t>
      </w:r>
    </w:p>
    <w:p w14:paraId="41CD8110" w14:textId="42F6CD6E" w:rsidR="007A3CAF" w:rsidRDefault="007A3CAF" w:rsidP="00DC2D5C">
      <w:pPr>
        <w:pStyle w:val="Bezodstpw"/>
        <w:jc w:val="both"/>
      </w:pPr>
      <w:r w:rsidRPr="00DC2D5C">
        <w:rPr>
          <w:b/>
          <w:bCs/>
        </w:rPr>
        <w:t>Zasięg nadleśnictwa</w:t>
      </w:r>
      <w:r w:rsidR="00DC2D5C">
        <w:t xml:space="preserve"> - </w:t>
      </w:r>
      <w:r>
        <w:t>Terytorialny zasięg działania nadleśnictwa obejmujący zarówno grunty będące w stanie posiadania nadleśnictwa, jak też wszystkie pozostałe grunty (zazwyczaj są to granice gmin).</w:t>
      </w:r>
    </w:p>
    <w:p w14:paraId="544AC838" w14:textId="6F21C33B" w:rsidR="007A3CAF" w:rsidRDefault="007A3CAF" w:rsidP="00DC2D5C">
      <w:pPr>
        <w:pStyle w:val="Bezodstpw"/>
        <w:jc w:val="both"/>
      </w:pPr>
      <w:r w:rsidRPr="00DC2D5C">
        <w:rPr>
          <w:b/>
          <w:bCs/>
        </w:rPr>
        <w:t>Starodrzew</w:t>
      </w:r>
      <w:r w:rsidR="00DC2D5C">
        <w:t xml:space="preserve"> - </w:t>
      </w:r>
      <w:r>
        <w:t>Na potrzeby niniejszej Prognozy przyjęto, że za starodrzew uznaje się drzewostan, w którym wiek gatunku panującego jest większy niż 100 lat lub wiek gatunku panującego jest większy niż przyjęty dla tego gatunku wiek rębności. Do tej grupy włączono także spełniające to kryterium drzewostany w KO i KDO.</w:t>
      </w:r>
    </w:p>
    <w:p w14:paraId="3694DCC8" w14:textId="775882A7" w:rsidR="007A3CAF" w:rsidRDefault="007A3CAF" w:rsidP="00DC2D5C">
      <w:pPr>
        <w:pStyle w:val="Bezodstpw"/>
        <w:jc w:val="both"/>
      </w:pPr>
      <w:r w:rsidRPr="00DC2D5C">
        <w:rPr>
          <w:b/>
          <w:bCs/>
        </w:rPr>
        <w:t>Użytkowanie rębne</w:t>
      </w:r>
      <w:r w:rsidR="00DC2D5C">
        <w:t xml:space="preserve"> - </w:t>
      </w:r>
      <w:r>
        <w:t>Dotyczy pozyskania drewna w efekcie realizacji rębni, czyli procesu usunięcia starego drzewostanu i odnowienia powstałej powierzchni młodym. Użytkowanie rębne ma więc miejsce w drzewostanach starych, dojrzałych</w:t>
      </w:r>
      <w:r w:rsidR="00CA3840">
        <w:t xml:space="preserve"> lub wymagających przebudowy.</w:t>
      </w:r>
    </w:p>
    <w:p w14:paraId="36A0486B" w14:textId="228EA588" w:rsidR="007A3CAF" w:rsidRDefault="007A3CAF" w:rsidP="00DC2D5C">
      <w:pPr>
        <w:pStyle w:val="Bezodstpw"/>
        <w:jc w:val="both"/>
      </w:pPr>
      <w:r w:rsidRPr="00DC2D5C">
        <w:rPr>
          <w:b/>
          <w:bCs/>
        </w:rPr>
        <w:t>Użytkowanie przedrębne</w:t>
      </w:r>
      <w:r w:rsidR="00DC2D5C">
        <w:t xml:space="preserve"> - </w:t>
      </w:r>
      <w:r>
        <w:t xml:space="preserve">Dotyczy pozyskania drewna w drzewostanach młodszych, </w:t>
      </w:r>
      <w:r w:rsidR="00D873C3">
        <w:br/>
      </w:r>
      <w:r>
        <w:t>w efekcie wykonywania zabiegów pielęgnacyjnych: czyszczeń późnych i trzebieży.</w:t>
      </w:r>
    </w:p>
    <w:p w14:paraId="0F32C272" w14:textId="77777777" w:rsidR="00DC2D5C" w:rsidRPr="00DC2D5C" w:rsidRDefault="00DC2D5C" w:rsidP="007A3CAF">
      <w:pPr>
        <w:pStyle w:val="Bezodstpw"/>
        <w:jc w:val="both"/>
        <w:rPr>
          <w:sz w:val="10"/>
          <w:szCs w:val="10"/>
        </w:rPr>
      </w:pPr>
    </w:p>
    <w:p w14:paraId="3E06FFEC" w14:textId="3E138DC6" w:rsidR="007A3CAF" w:rsidRDefault="007A3CAF" w:rsidP="007A3CAF">
      <w:pPr>
        <w:pStyle w:val="Bezodstpw"/>
        <w:jc w:val="both"/>
      </w:pPr>
      <w:r>
        <w:t>Skróty nazw typów siedliskowych lasu</w:t>
      </w:r>
    </w:p>
    <w:p w14:paraId="269145D0" w14:textId="55711577" w:rsidR="00CA3840" w:rsidRPr="00CA3840" w:rsidRDefault="00CA3840" w:rsidP="007A3CAF">
      <w:pPr>
        <w:pStyle w:val="Bezodstpw"/>
        <w:jc w:val="both"/>
        <w:rPr>
          <w:b/>
          <w:bCs/>
        </w:rPr>
      </w:pPr>
      <w:r w:rsidRPr="00CA3840">
        <w:rPr>
          <w:b/>
          <w:bCs/>
        </w:rPr>
        <w:t xml:space="preserve">Bs - </w:t>
      </w:r>
      <w:r w:rsidRPr="00CA3840">
        <w:t xml:space="preserve">ubogie siedliska na glebach piaszczystych o opadowym typie gospodarki wodnej. Gleby - najczęściej arenosole (słabowykształcone): inicjalne, właściwe, bielicowane; wytworzone </w:t>
      </w:r>
      <w:r w:rsidR="00D873C3">
        <w:br/>
      </w:r>
      <w:r w:rsidRPr="00CA3840">
        <w:t>z piasków luźnych, miejscami wydmowych. Próchnica typu mor (często postać inicjalna). Drzewostan tworzy sosna IV-V klasy bonitacji, słabej jakości. Warstwy dolnej drzewostanu brak.</w:t>
      </w:r>
    </w:p>
    <w:p w14:paraId="4072C384" w14:textId="6B6C899C" w:rsidR="007A3CAF" w:rsidRDefault="007A3CAF" w:rsidP="00DC2D5C">
      <w:pPr>
        <w:pStyle w:val="Bezodstpw"/>
        <w:jc w:val="both"/>
      </w:pPr>
      <w:r w:rsidRPr="00DC2D5C">
        <w:rPr>
          <w:b/>
          <w:bCs/>
        </w:rPr>
        <w:t>Bśw</w:t>
      </w:r>
      <w:r w:rsidR="00DC2D5C">
        <w:t xml:space="preserve"> - </w:t>
      </w:r>
      <w:r>
        <w:t xml:space="preserve">Bór świeży – siedlisko ubogie, na piaszczystych przepuszczalnych glebach, korzystnie uwilgotnione, bez śladów wpływów wód gruntowych do głębokości ok. 2 metrów. Na siedlisku tym zazwyczaj wykształca się zespół </w:t>
      </w:r>
      <w:r w:rsidRPr="00DC2D5C">
        <w:rPr>
          <w:i/>
          <w:iCs/>
        </w:rPr>
        <w:t>Leucobryo-Pinetum</w:t>
      </w:r>
      <w:r>
        <w:t>.</w:t>
      </w:r>
    </w:p>
    <w:p w14:paraId="5018DDC7" w14:textId="0223ABF2" w:rsidR="007A3CAF" w:rsidRDefault="007A3CAF" w:rsidP="00DC2D5C">
      <w:pPr>
        <w:pStyle w:val="Bezodstpw"/>
        <w:jc w:val="both"/>
      </w:pPr>
      <w:r w:rsidRPr="00DC2D5C">
        <w:rPr>
          <w:b/>
          <w:bCs/>
        </w:rPr>
        <w:t>Bb</w:t>
      </w:r>
      <w:r w:rsidR="00DC2D5C">
        <w:t xml:space="preserve"> - </w:t>
      </w:r>
      <w:r>
        <w:t xml:space="preserve">Bór bagienny – siedlisko na glebach torfowisk wysokich lub przejściowych, silnie uwilgotnione, zazwyczaj porośnięte drzewostanem sosnowym niskiej bonitacji. </w:t>
      </w:r>
      <w:r w:rsidR="00DC2D5C">
        <w:t>Fitosocjologicznie</w:t>
      </w:r>
      <w:r>
        <w:t xml:space="preserve"> odpowiada zespołowi </w:t>
      </w:r>
      <w:r w:rsidRPr="00DC2D5C">
        <w:rPr>
          <w:i/>
          <w:iCs/>
        </w:rPr>
        <w:t>Vaccinio uliginosi-Pinetum</w:t>
      </w:r>
      <w:r>
        <w:t>.</w:t>
      </w:r>
    </w:p>
    <w:p w14:paraId="7086CDFF" w14:textId="6D4C641B" w:rsidR="007A3CAF" w:rsidRDefault="007A3CAF" w:rsidP="00DC2D5C">
      <w:pPr>
        <w:pStyle w:val="Bezodstpw"/>
        <w:jc w:val="both"/>
      </w:pPr>
      <w:r w:rsidRPr="00DC2D5C">
        <w:rPr>
          <w:b/>
          <w:bCs/>
        </w:rPr>
        <w:t>BMśw</w:t>
      </w:r>
      <w:r w:rsidR="00DC2D5C">
        <w:t xml:space="preserve"> - </w:t>
      </w:r>
      <w:r>
        <w:t xml:space="preserve">Bór mieszany świeży – siedlisko nieco żyźniejsze od Bśw, korzystnie uwilgotnione bez istotnych śladów wpływu wód gruntowych na profil glebowy, zazwyczaj na glebach bielicowych, rdzawych. W drzewostanie oprócz sosny pojawiają się w niewielkim udziale gatunki lasów liściastych (dąb bezszypułkowy, grab, lipa). Na siedlisku tym zazwyczaj wykształca się zespół </w:t>
      </w:r>
      <w:r w:rsidRPr="00DC2D5C">
        <w:rPr>
          <w:i/>
          <w:iCs/>
        </w:rPr>
        <w:t>Querco-Pinetum</w:t>
      </w:r>
      <w:r>
        <w:t xml:space="preserve"> lub </w:t>
      </w:r>
      <w:r w:rsidRPr="00DC2D5C">
        <w:rPr>
          <w:i/>
          <w:iCs/>
        </w:rPr>
        <w:t>Calamagrostio-Quercetum</w:t>
      </w:r>
      <w:r>
        <w:t>.</w:t>
      </w:r>
    </w:p>
    <w:p w14:paraId="65DF60C0" w14:textId="3307BEC4" w:rsidR="007A3CAF" w:rsidRDefault="007A3CAF" w:rsidP="00DC2D5C">
      <w:pPr>
        <w:pStyle w:val="Bezodstpw"/>
        <w:jc w:val="both"/>
      </w:pPr>
      <w:r w:rsidRPr="00DC2D5C">
        <w:rPr>
          <w:b/>
          <w:bCs/>
        </w:rPr>
        <w:lastRenderedPageBreak/>
        <w:t>BMw</w:t>
      </w:r>
      <w:r w:rsidR="00DC2D5C">
        <w:t xml:space="preserve"> - </w:t>
      </w:r>
      <w:r>
        <w:t xml:space="preserve">Bór mieszany wilgotny – siedlisko o podobnej żyzności jak BMśw, ale z widocznym wpływem wody w profilu glebowym. Drzewostan zazwyczaj iglasty, z dużym udziałem lub panowaniem świerka, niewielkim udziałem gatunków drzew liściastych i obfitym podszytem złożonym z kruszyny, jarzębu, świerka. Na siedlisku tym zazwyczaj wykształca się zespół </w:t>
      </w:r>
      <w:r w:rsidRPr="00DC2D5C">
        <w:rPr>
          <w:i/>
          <w:iCs/>
        </w:rPr>
        <w:t>Querco-Pinetum molinietosum</w:t>
      </w:r>
      <w:r>
        <w:t>.</w:t>
      </w:r>
    </w:p>
    <w:p w14:paraId="2D9B78FD" w14:textId="79688313" w:rsidR="008219F8" w:rsidRPr="008219F8" w:rsidRDefault="008219F8" w:rsidP="00DC2D5C">
      <w:pPr>
        <w:pStyle w:val="Bezodstpw"/>
        <w:jc w:val="both"/>
      </w:pPr>
      <w:r w:rsidRPr="008219F8">
        <w:rPr>
          <w:b/>
          <w:bCs/>
        </w:rPr>
        <w:t>BMb</w:t>
      </w:r>
      <w:r>
        <w:t xml:space="preserve"> – Bór mieszany bagienny - </w:t>
      </w:r>
      <w:r w:rsidRPr="008219F8">
        <w:t xml:space="preserve">średnio żyzny </w:t>
      </w:r>
      <w:hyperlink r:id="rId13" w:history="1">
        <w:r w:rsidRPr="008219F8">
          <w:rPr>
            <w:rStyle w:val="Hipercze"/>
            <w:color w:val="auto"/>
            <w:u w:val="none"/>
          </w:rPr>
          <w:t>typ lasu</w:t>
        </w:r>
      </w:hyperlink>
      <w:r w:rsidRPr="008219F8">
        <w:t xml:space="preserve"> na torfowiskach przejściowych, pod drzewostanami naturalnymi z formą próchnicy: </w:t>
      </w:r>
      <w:hyperlink r:id="rId14" w:history="1">
        <w:r w:rsidRPr="008219F8">
          <w:rPr>
            <w:rStyle w:val="Hipercze"/>
            <w:color w:val="auto"/>
            <w:u w:val="none"/>
          </w:rPr>
          <w:t>torf</w:t>
        </w:r>
      </w:hyperlink>
      <w:r w:rsidRPr="008219F8">
        <w:t xml:space="preserve"> przejściowy lub </w:t>
      </w:r>
      <w:hyperlink r:id="rId15" w:history="1">
        <w:r w:rsidRPr="008219F8">
          <w:rPr>
            <w:rStyle w:val="Hipercze"/>
            <w:color w:val="auto"/>
            <w:u w:val="none"/>
          </w:rPr>
          <w:t>moder</w:t>
        </w:r>
      </w:hyperlink>
      <w:r w:rsidRPr="008219F8">
        <w:t xml:space="preserve"> murszowaty. </w:t>
      </w:r>
    </w:p>
    <w:p w14:paraId="2DBF8E49" w14:textId="0468C859" w:rsidR="007A3CAF" w:rsidRDefault="007A3CAF" w:rsidP="00DC2D5C">
      <w:pPr>
        <w:pStyle w:val="Bezodstpw"/>
        <w:jc w:val="both"/>
      </w:pPr>
      <w:r w:rsidRPr="00DC2D5C">
        <w:rPr>
          <w:b/>
          <w:bCs/>
        </w:rPr>
        <w:t>LMśw</w:t>
      </w:r>
      <w:r w:rsidR="00DC2D5C">
        <w:t xml:space="preserve"> - </w:t>
      </w:r>
      <w:r>
        <w:t xml:space="preserve">Las mieszany świeży – siedlisko mezotroficzne na przejściu między ubogimi borami a żyznymi lasami, korzystnie uwilgotnione. Charakteryzuje się współwystępowaniem gatunków liściastych i iglastych. Na siedlisku tym zazwyczaj wykształca się zespół </w:t>
      </w:r>
      <w:r w:rsidRPr="00DC2D5C">
        <w:rPr>
          <w:i/>
          <w:iCs/>
        </w:rPr>
        <w:t>Galio-Carpinetum</w:t>
      </w:r>
      <w:r>
        <w:t xml:space="preserve">, </w:t>
      </w:r>
      <w:r w:rsidRPr="00DC2D5C">
        <w:rPr>
          <w:i/>
          <w:iCs/>
        </w:rPr>
        <w:t>Calamagrostio-Quercetum</w:t>
      </w:r>
      <w:r>
        <w:t xml:space="preserve"> lub Luzulo-Fagetum.</w:t>
      </w:r>
    </w:p>
    <w:p w14:paraId="69BE041F" w14:textId="14073740" w:rsidR="007A3CAF" w:rsidRDefault="007A3CAF" w:rsidP="00DC2D5C">
      <w:pPr>
        <w:pStyle w:val="Bezodstpw"/>
        <w:jc w:val="both"/>
      </w:pPr>
      <w:r w:rsidRPr="00DC2D5C">
        <w:rPr>
          <w:b/>
          <w:bCs/>
        </w:rPr>
        <w:t>LMw</w:t>
      </w:r>
      <w:r w:rsidR="00DC2D5C">
        <w:t xml:space="preserve"> - </w:t>
      </w:r>
      <w:r>
        <w:t xml:space="preserve">Las mieszany wilgotny – mezotroficzne siedlisko lasów mieszanych z wpływem wody gruntowej na procesy glebowe. Drzewostan tworzy zazwyczaj dąb szypułkowy ze świerkiem, sosną, lipą, grabem. Na siedlisku tym zazwyczaj wykształca się zespół </w:t>
      </w:r>
      <w:r w:rsidRPr="00DC2D5C">
        <w:rPr>
          <w:i/>
          <w:iCs/>
        </w:rPr>
        <w:t>Galio-Carpinetum</w:t>
      </w:r>
      <w:r>
        <w:t>.</w:t>
      </w:r>
    </w:p>
    <w:p w14:paraId="06588FC0" w14:textId="43BE0E94" w:rsidR="00CA3840" w:rsidRDefault="00CA3840" w:rsidP="00DC2D5C">
      <w:pPr>
        <w:pStyle w:val="Bezodstpw"/>
        <w:jc w:val="both"/>
      </w:pPr>
      <w:r w:rsidRPr="00CA3840">
        <w:rPr>
          <w:b/>
          <w:bCs/>
        </w:rPr>
        <w:t>LMb</w:t>
      </w:r>
      <w:r>
        <w:t xml:space="preserve"> - </w:t>
      </w:r>
      <w:hyperlink r:id="rId16" w:history="1">
        <w:r w:rsidRPr="00CA3840">
          <w:rPr>
            <w:rStyle w:val="Hipercze"/>
            <w:color w:val="auto"/>
            <w:u w:val="none"/>
          </w:rPr>
          <w:t>siedlisko</w:t>
        </w:r>
      </w:hyperlink>
      <w:r w:rsidRPr="00CA3840">
        <w:t xml:space="preserve"> na torfowiskach przejściowych, rzadziej niskich. </w:t>
      </w:r>
      <w:hyperlink r:id="rId17" w:history="1">
        <w:r w:rsidRPr="00CA3840">
          <w:rPr>
            <w:rStyle w:val="Hipercze"/>
            <w:color w:val="auto"/>
            <w:u w:val="none"/>
          </w:rPr>
          <w:t>Gleby torfowe</w:t>
        </w:r>
      </w:hyperlink>
      <w:r w:rsidRPr="00CA3840">
        <w:t xml:space="preserve"> torfowisk </w:t>
      </w:r>
      <w:r w:rsidR="00D873C3" w:rsidRPr="00CA3840">
        <w:t>przejściowych</w:t>
      </w:r>
      <w:r w:rsidRPr="00CA3840">
        <w:t xml:space="preserve"> bądź niskich (z reguły głębokie); rzadziej murszowe i murszowate; kwaśne lub silniekwaśne. </w:t>
      </w:r>
      <w:hyperlink r:id="rId18" w:history="1">
        <w:r w:rsidRPr="00CA3840">
          <w:rPr>
            <w:rStyle w:val="Hipercze"/>
            <w:color w:val="auto"/>
            <w:u w:val="none"/>
          </w:rPr>
          <w:t>Drzewostan</w:t>
        </w:r>
      </w:hyperlink>
      <w:r w:rsidRPr="00CA3840">
        <w:t xml:space="preserve"> tworzą </w:t>
      </w:r>
      <w:hyperlink r:id="rId19" w:history="1">
        <w:r w:rsidRPr="00CA3840">
          <w:rPr>
            <w:rStyle w:val="Hipercze"/>
            <w:color w:val="auto"/>
            <w:u w:val="none"/>
          </w:rPr>
          <w:t>olsza</w:t>
        </w:r>
      </w:hyperlink>
      <w:r w:rsidRPr="00CA3840">
        <w:t xml:space="preserve"> czarna, </w:t>
      </w:r>
      <w:hyperlink r:id="rId20" w:history="1">
        <w:r w:rsidRPr="00CA3840">
          <w:rPr>
            <w:rStyle w:val="Hipercze"/>
            <w:color w:val="auto"/>
            <w:u w:val="none"/>
          </w:rPr>
          <w:t>brzoza</w:t>
        </w:r>
      </w:hyperlink>
      <w:r w:rsidRPr="00CA3840">
        <w:t xml:space="preserve">, </w:t>
      </w:r>
      <w:hyperlink r:id="rId21" w:history="1">
        <w:r w:rsidRPr="00CA3840">
          <w:rPr>
            <w:rStyle w:val="Hipercze"/>
            <w:color w:val="auto"/>
            <w:u w:val="none"/>
          </w:rPr>
          <w:t>sosna</w:t>
        </w:r>
      </w:hyperlink>
      <w:r w:rsidRPr="00CA3840">
        <w:t xml:space="preserve"> II-III kl. bonitacji.</w:t>
      </w:r>
    </w:p>
    <w:p w14:paraId="0AC2177D" w14:textId="46EFFBA8" w:rsidR="008219F8" w:rsidRPr="00CA3840" w:rsidRDefault="008219F8" w:rsidP="00DC2D5C">
      <w:pPr>
        <w:pStyle w:val="Bezodstpw"/>
        <w:jc w:val="both"/>
      </w:pPr>
      <w:r w:rsidRPr="008219F8">
        <w:rPr>
          <w:b/>
          <w:bCs/>
        </w:rPr>
        <w:t>Lśw</w:t>
      </w:r>
      <w:r>
        <w:t xml:space="preserve"> – Las świeży - </w:t>
      </w:r>
      <w:r w:rsidRPr="008219F8">
        <w:t>Zajmuje siedliska żyzne i bardzo żyzne, świeże; występuje na glebach brunatnych, przeważnie wyłgowanych, niekiedy kwaśnych lub właściwych, glebach płowych właściwych, z próchnicą mullową lub mullem typowym.</w:t>
      </w:r>
    </w:p>
    <w:p w14:paraId="32564D4F" w14:textId="0637FD4A" w:rsidR="007A3CAF" w:rsidRDefault="007A3CAF" w:rsidP="00DC2D5C">
      <w:pPr>
        <w:pStyle w:val="Bezodstpw"/>
        <w:jc w:val="both"/>
      </w:pPr>
      <w:r w:rsidRPr="00DC2D5C">
        <w:rPr>
          <w:b/>
          <w:bCs/>
        </w:rPr>
        <w:t>Lw</w:t>
      </w:r>
      <w:r w:rsidR="00DC2D5C">
        <w:t xml:space="preserve"> - </w:t>
      </w:r>
      <w:r>
        <w:t xml:space="preserve">Las wilgotny – siedlisko żyznych lasów nieco silniej uwilgotnione niż Lśw. W drzewostanie, oprócz gatunków grądowych pojawiają się gatunki łęgów – olsza, jesion, wiąz. Na siedlisku tym zazwyczaj wykształca się zespół </w:t>
      </w:r>
      <w:r w:rsidRPr="005E65F0">
        <w:rPr>
          <w:i/>
          <w:iCs/>
        </w:rPr>
        <w:t>Galio-Carpinetum</w:t>
      </w:r>
      <w:r>
        <w:t xml:space="preserve"> lub </w:t>
      </w:r>
      <w:r w:rsidRPr="005E65F0">
        <w:rPr>
          <w:i/>
          <w:iCs/>
        </w:rPr>
        <w:t>Ficario-Ulmetum</w:t>
      </w:r>
      <w:r>
        <w:t>.</w:t>
      </w:r>
    </w:p>
    <w:p w14:paraId="4B92F34A" w14:textId="76BE6CC9" w:rsidR="007A3CAF" w:rsidRDefault="007A3CAF" w:rsidP="005E65F0">
      <w:pPr>
        <w:pStyle w:val="Bezodstpw"/>
        <w:jc w:val="both"/>
      </w:pPr>
      <w:r w:rsidRPr="005E65F0">
        <w:rPr>
          <w:b/>
          <w:bCs/>
        </w:rPr>
        <w:t>OlJ</w:t>
      </w:r>
      <w:r w:rsidR="005E65F0">
        <w:t xml:space="preserve"> - </w:t>
      </w:r>
      <w:r>
        <w:t xml:space="preserve">Ols jesionowy – siedlisko żyznych lasów łęgowych, powstałych na madach lub murszach w dolinach rzecznych. Drzewostan zazwyczaj zbudowany jest przez olszę i jesion z domieszką gatunków grądowych: lipy, graba i dębu. Na siedlisku tym zazwyczaj wykształca się zespół </w:t>
      </w:r>
      <w:r w:rsidRPr="005E65F0">
        <w:rPr>
          <w:i/>
          <w:iCs/>
        </w:rPr>
        <w:t>Fraxino-Alnetum</w:t>
      </w:r>
      <w:r>
        <w:t>.</w:t>
      </w:r>
    </w:p>
    <w:p w14:paraId="215F4496" w14:textId="4D982B51" w:rsidR="007A3CAF" w:rsidRDefault="007A3CAF" w:rsidP="005E65F0">
      <w:pPr>
        <w:pStyle w:val="Bezodstpw"/>
        <w:jc w:val="both"/>
      </w:pPr>
      <w:r w:rsidRPr="005E65F0">
        <w:rPr>
          <w:b/>
          <w:bCs/>
        </w:rPr>
        <w:t>Ol</w:t>
      </w:r>
      <w:r w:rsidR="005E65F0">
        <w:t xml:space="preserve"> - </w:t>
      </w:r>
      <w:r>
        <w:t xml:space="preserve">Ols – siedlisko żyznych lasów na torfach niskich. Ma charakter bagienny. Drzewostan tworzy najczęściej olsza, a podszyt głównie kruszyna. Dno lasu jest bardzo często podtopione, zabagnione, o kępkowo-dolinkowej strukturze. Na siedlisku tym zazwyczaj wykształca się zespół </w:t>
      </w:r>
      <w:r w:rsidRPr="005E65F0">
        <w:rPr>
          <w:i/>
          <w:iCs/>
        </w:rPr>
        <w:t>Ribeso nigri-Alnetum</w:t>
      </w:r>
      <w:r>
        <w:t>.</w:t>
      </w:r>
    </w:p>
    <w:p w14:paraId="1DA1DEDE" w14:textId="77777777" w:rsidR="00C22A0C" w:rsidRDefault="00C22A0C" w:rsidP="007A3CAF">
      <w:pPr>
        <w:pStyle w:val="Bezodstpw"/>
        <w:jc w:val="both"/>
      </w:pPr>
    </w:p>
    <w:p w14:paraId="164310BD" w14:textId="6A2EF7DC" w:rsidR="0031743A" w:rsidRDefault="0031743A" w:rsidP="009C60BC">
      <w:pPr>
        <w:pStyle w:val="Nagwek2"/>
        <w:numPr>
          <w:ilvl w:val="1"/>
          <w:numId w:val="2"/>
        </w:numPr>
      </w:pPr>
      <w:bookmarkStart w:id="3" w:name="_Toc178931194"/>
      <w:r>
        <w:t>Wykonawcy</w:t>
      </w:r>
      <w:bookmarkEnd w:id="3"/>
      <w:r>
        <w:t xml:space="preserve"> </w:t>
      </w:r>
    </w:p>
    <w:p w14:paraId="26E7A617" w14:textId="12AB6152" w:rsidR="00407B9A" w:rsidRPr="00407B9A" w:rsidRDefault="005E65F0" w:rsidP="00407B9A">
      <w:pPr>
        <w:pStyle w:val="Bezodstpw"/>
        <w:jc w:val="both"/>
      </w:pPr>
      <w:r>
        <w:t>Prognoza oddziaływania na środowisko</w:t>
      </w:r>
      <w:r w:rsidR="00407B9A">
        <w:t xml:space="preserve"> dla Nadleśnictwa </w:t>
      </w:r>
      <w:r w:rsidR="003F1BA7">
        <w:t>Człopa</w:t>
      </w:r>
      <w:r w:rsidR="00407B9A">
        <w:t xml:space="preserve"> został</w:t>
      </w:r>
      <w:r>
        <w:t>a</w:t>
      </w:r>
      <w:r w:rsidR="00407B9A">
        <w:t xml:space="preserve"> wykonan</w:t>
      </w:r>
      <w:r>
        <w:t>a</w:t>
      </w:r>
      <w:r w:rsidR="00407B9A">
        <w:t xml:space="preserve"> przez TAXUS UL</w:t>
      </w:r>
      <w:r w:rsidR="00536722">
        <w:t>, wg stanu na 01.01.20</w:t>
      </w:r>
      <w:r w:rsidR="003F1BA7">
        <w:t>25</w:t>
      </w:r>
      <w:r w:rsidR="00536722">
        <w:t xml:space="preserve"> r</w:t>
      </w:r>
      <w:r w:rsidR="003F1BA7">
        <w:t>oku</w:t>
      </w:r>
      <w:r w:rsidR="00536722">
        <w:t xml:space="preserve">. </w:t>
      </w:r>
    </w:p>
    <w:p w14:paraId="25E5DC6F" w14:textId="4AB33E54" w:rsidR="0031743A" w:rsidRDefault="005E65F0" w:rsidP="006523F7">
      <w:pPr>
        <w:pStyle w:val="Nagwek1"/>
      </w:pPr>
      <w:bookmarkStart w:id="4" w:name="_Toc178931195"/>
      <w:r>
        <w:t>Informacje ogólne</w:t>
      </w:r>
      <w:bookmarkEnd w:id="4"/>
    </w:p>
    <w:p w14:paraId="41DA0BFB" w14:textId="77777777" w:rsidR="00D87877" w:rsidRPr="00D87877" w:rsidRDefault="00D87877" w:rsidP="00D87877">
      <w:pPr>
        <w:pStyle w:val="Akapitzlist"/>
        <w:keepNext/>
        <w:keepLines/>
        <w:numPr>
          <w:ilvl w:val="0"/>
          <w:numId w:val="2"/>
        </w:numPr>
        <w:contextualSpacing w:val="0"/>
        <w:jc w:val="left"/>
        <w:outlineLvl w:val="1"/>
        <w:rPr>
          <w:rFonts w:eastAsiaTheme="majorEastAsia" w:cstheme="majorBidi"/>
          <w:caps/>
          <w:vanish/>
          <w:color w:val="00503D"/>
          <w:sz w:val="24"/>
          <w:szCs w:val="24"/>
        </w:rPr>
      </w:pPr>
      <w:bookmarkStart w:id="5" w:name="_Toc131062671"/>
      <w:bookmarkStart w:id="6" w:name="_Toc131062759"/>
      <w:bookmarkStart w:id="7" w:name="_Toc131062852"/>
      <w:bookmarkStart w:id="8" w:name="_Toc131062945"/>
      <w:bookmarkStart w:id="9" w:name="_Toc131063038"/>
      <w:bookmarkStart w:id="10" w:name="_Toc131063131"/>
      <w:bookmarkStart w:id="11" w:name="_Toc131063224"/>
      <w:bookmarkStart w:id="12" w:name="_Toc138576461"/>
      <w:bookmarkStart w:id="13" w:name="_Toc138584181"/>
      <w:bookmarkStart w:id="14" w:name="_Toc166244139"/>
      <w:bookmarkStart w:id="15" w:name="_Toc172700183"/>
      <w:bookmarkStart w:id="16" w:name="_Toc173322791"/>
      <w:bookmarkStart w:id="17" w:name="_Toc178931196"/>
      <w:bookmarkEnd w:id="5"/>
      <w:bookmarkEnd w:id="6"/>
      <w:bookmarkEnd w:id="7"/>
      <w:bookmarkEnd w:id="8"/>
      <w:bookmarkEnd w:id="9"/>
      <w:bookmarkEnd w:id="10"/>
      <w:bookmarkEnd w:id="11"/>
      <w:bookmarkEnd w:id="12"/>
      <w:bookmarkEnd w:id="13"/>
      <w:bookmarkEnd w:id="14"/>
      <w:bookmarkEnd w:id="15"/>
      <w:bookmarkEnd w:id="16"/>
      <w:bookmarkEnd w:id="17"/>
    </w:p>
    <w:p w14:paraId="74704A8E" w14:textId="6F3E3DE9" w:rsidR="00EB53E4" w:rsidRDefault="005E65F0" w:rsidP="00D87877">
      <w:pPr>
        <w:pStyle w:val="Nagwek2"/>
        <w:numPr>
          <w:ilvl w:val="1"/>
          <w:numId w:val="2"/>
        </w:numPr>
      </w:pPr>
      <w:bookmarkStart w:id="18" w:name="_Toc178931197"/>
      <w:r>
        <w:t>Podstawa prawna i zakres prognozy</w:t>
      </w:r>
      <w:bookmarkEnd w:id="18"/>
    </w:p>
    <w:p w14:paraId="66C1F586" w14:textId="77649AA5" w:rsidR="008C0E7D" w:rsidRDefault="008C0E7D" w:rsidP="008C0E7D">
      <w:pPr>
        <w:pStyle w:val="Bezodstpw"/>
        <w:jc w:val="both"/>
      </w:pPr>
      <w:r>
        <w:t>Konieczność sporządzania dokumentu mającego na celu dokonanie oceny oddziaływania na środowisko planu lub programu wynika z przepisów prawa wspólnotowego, w szczególności z wymienionych dalej dyrektywy siedliskowej i dyrektywy SEA. Natomiast na gruncie prawa krajowego, podstawy ku temu oraz szczegółowe uwarunkowania zawarte są w ustawie z dnia 3 października 2008 r. o udostępnianiu informacji o środowisku i jego ochronie, udziale społeczeństwa w ochronie środowiska oraz o ocenach oddziaływania na środowisko (</w:t>
      </w:r>
      <w:r w:rsidR="003F1BA7">
        <w:t xml:space="preserve">Dz. U. </w:t>
      </w:r>
      <w:r w:rsidR="00D873C3">
        <w:br/>
      </w:r>
      <w:r w:rsidR="003F1BA7">
        <w:t>z 202</w:t>
      </w:r>
      <w:r w:rsidR="000F1778">
        <w:t>4</w:t>
      </w:r>
      <w:r w:rsidR="003F1BA7">
        <w:t xml:space="preserve"> r., poz. </w:t>
      </w:r>
      <w:r w:rsidR="000F1778">
        <w:t>1112)</w:t>
      </w:r>
      <w:r>
        <w:t xml:space="preserve"> dalej: ustawa OOŚ. W art. 46 określono, dla jakich projektów dokumentów przeprowadza się strategiczną ocenę oddziaływania na środowisko. Plan urządzenia lasu, ze względu na swą zawartość i zakres planowanych działań może spełniać warunki określone w ust. 2 lub 3 tego artykułu.</w:t>
      </w:r>
    </w:p>
    <w:p w14:paraId="633DC901" w14:textId="77777777" w:rsidR="008C0E7D" w:rsidRPr="008C0E7D" w:rsidRDefault="008C0E7D" w:rsidP="008C0E7D">
      <w:pPr>
        <w:pStyle w:val="Bezodstpw"/>
        <w:jc w:val="both"/>
        <w:rPr>
          <w:sz w:val="10"/>
          <w:szCs w:val="10"/>
        </w:rPr>
      </w:pPr>
    </w:p>
    <w:p w14:paraId="39F4FBA8" w14:textId="661F8BA9" w:rsidR="008C0E7D" w:rsidRDefault="008C0E7D" w:rsidP="008C0E7D">
      <w:pPr>
        <w:pStyle w:val="Bezodstpw"/>
        <w:jc w:val="both"/>
      </w:pPr>
      <w:r>
        <w:t>Art. 46 pkt 2 stanowi, iż obowiązkowi przeprowadzenia strategicznej oceny oddziaływania na środowisko podlegają projekty „</w:t>
      </w:r>
      <w:r w:rsidRPr="008C0E7D">
        <w:rPr>
          <w:i/>
          <w:iCs/>
        </w:rPr>
        <w:t xml:space="preserve">polityk, strategii, planów lub programów w dziedzinie (…) </w:t>
      </w:r>
      <w:r w:rsidRPr="008C0E7D">
        <w:rPr>
          <w:i/>
          <w:iCs/>
        </w:rPr>
        <w:lastRenderedPageBreak/>
        <w:t>leśnictwa (…) opracowywanych lub przyjmowanych przez organy administracji, wyznaczających ramy dla późniejszej realizacji przedsięwzięć mogących znacząco oddziaływać na środowisko”. Ustęp 3 tego artykułu stwierdza natomiast, że obowiązkowi takiemu podlegają również plany „(…) których realizacja może spowodować znaczące oddziaływanie na obszar Natura 2000 jeżeli nie są one bezpośrednio związane z ochroną obszaru Natura 2000 lub nie wynikają z tej ochrony</w:t>
      </w:r>
      <w:r>
        <w:t>”.</w:t>
      </w:r>
    </w:p>
    <w:p w14:paraId="5FCBE9FF" w14:textId="77777777" w:rsidR="008C0E7D" w:rsidRPr="008C0E7D" w:rsidRDefault="008C0E7D" w:rsidP="008C0E7D">
      <w:pPr>
        <w:pStyle w:val="Bezodstpw"/>
        <w:jc w:val="both"/>
        <w:rPr>
          <w:sz w:val="10"/>
          <w:szCs w:val="10"/>
        </w:rPr>
      </w:pPr>
    </w:p>
    <w:p w14:paraId="06673E0B" w14:textId="545519CF" w:rsidR="008C0E7D" w:rsidRDefault="008C0E7D" w:rsidP="008C0E7D">
      <w:pPr>
        <w:pStyle w:val="Bezodstpw"/>
        <w:jc w:val="both"/>
      </w:pPr>
      <w:r>
        <w:t>Ustawa OOŚ obliguje zatem sporządzających projekty planów urządzenia lasu do przeprowadzenia oceny oddziaływania realizacji takiego planu na środowisko.</w:t>
      </w:r>
    </w:p>
    <w:p w14:paraId="2CBD1D61" w14:textId="77777777" w:rsidR="008C0E7D" w:rsidRPr="008C0E7D" w:rsidRDefault="008C0E7D" w:rsidP="008C0E7D">
      <w:pPr>
        <w:pStyle w:val="Bezodstpw"/>
        <w:jc w:val="both"/>
        <w:rPr>
          <w:sz w:val="10"/>
          <w:szCs w:val="10"/>
        </w:rPr>
      </w:pPr>
    </w:p>
    <w:p w14:paraId="135DB603" w14:textId="77777777" w:rsidR="008C0E7D" w:rsidRDefault="008C0E7D" w:rsidP="008C0E7D">
      <w:pPr>
        <w:pStyle w:val="Bezodstpw"/>
        <w:jc w:val="both"/>
      </w:pPr>
      <w:r>
        <w:t>Zgodnie z art. 51 ustawy OOŚ, organ opracowujący projekt planu sporządza Prognozę zawierającą następujące elementy:</w:t>
      </w:r>
    </w:p>
    <w:p w14:paraId="7609DB10" w14:textId="1A4925AA" w:rsidR="008C0E7D" w:rsidRDefault="008C0E7D" w:rsidP="009C60BC">
      <w:pPr>
        <w:pStyle w:val="Bezodstpw"/>
        <w:numPr>
          <w:ilvl w:val="0"/>
          <w:numId w:val="5"/>
        </w:numPr>
        <w:jc w:val="both"/>
      </w:pPr>
      <w:r>
        <w:t>informacje o zawartości, głównych celach projektowanego dokumentu oraz jego powiązaniach z innymi dokumentami</w:t>
      </w:r>
      <w:r w:rsidR="00D873C3">
        <w:t>;</w:t>
      </w:r>
    </w:p>
    <w:p w14:paraId="016F0C5E" w14:textId="6363BE51" w:rsidR="008C0E7D" w:rsidRDefault="008C0E7D" w:rsidP="009C60BC">
      <w:pPr>
        <w:pStyle w:val="Bezodstpw"/>
        <w:numPr>
          <w:ilvl w:val="0"/>
          <w:numId w:val="5"/>
        </w:numPr>
        <w:jc w:val="both"/>
      </w:pPr>
      <w:r>
        <w:t>informacje o metodach zastosowanych przy sporządzaniu prognozy</w:t>
      </w:r>
      <w:r w:rsidR="00D873C3">
        <w:t>;</w:t>
      </w:r>
    </w:p>
    <w:p w14:paraId="7DBACFBA" w14:textId="1BAD5E13" w:rsidR="008C0E7D" w:rsidRDefault="008C0E7D" w:rsidP="009C60BC">
      <w:pPr>
        <w:pStyle w:val="Bezodstpw"/>
        <w:numPr>
          <w:ilvl w:val="0"/>
          <w:numId w:val="5"/>
        </w:numPr>
        <w:jc w:val="both"/>
      </w:pPr>
      <w:r>
        <w:t>propozycje dotyczące przewidywanych metod analizy skutków realizacji postanowień projektowanego dokumentu oraz częstotliwości jej przeprowadzania</w:t>
      </w:r>
      <w:r w:rsidR="00D873C3">
        <w:t>;</w:t>
      </w:r>
    </w:p>
    <w:p w14:paraId="3B7FDC14" w14:textId="19DA473E" w:rsidR="008C0E7D" w:rsidRDefault="008C0E7D" w:rsidP="009C60BC">
      <w:pPr>
        <w:pStyle w:val="Bezodstpw"/>
        <w:numPr>
          <w:ilvl w:val="0"/>
          <w:numId w:val="5"/>
        </w:numPr>
        <w:jc w:val="both"/>
      </w:pPr>
      <w:r>
        <w:t>informacje o możliwym transgranicznym oddziaływaniu na środowisko</w:t>
      </w:r>
      <w:r w:rsidR="00D873C3">
        <w:t>;</w:t>
      </w:r>
    </w:p>
    <w:p w14:paraId="46CE9AF4" w14:textId="2117DBD9" w:rsidR="008C0E7D" w:rsidRDefault="008C0E7D" w:rsidP="009C60BC">
      <w:pPr>
        <w:pStyle w:val="Bezodstpw"/>
        <w:numPr>
          <w:ilvl w:val="0"/>
          <w:numId w:val="5"/>
        </w:numPr>
        <w:jc w:val="both"/>
      </w:pPr>
      <w:r>
        <w:t>streszczenie sporządzone w języku niespecjalistycznym</w:t>
      </w:r>
      <w:r w:rsidR="00D873C3">
        <w:t>;</w:t>
      </w:r>
    </w:p>
    <w:p w14:paraId="3DE33EC5" w14:textId="3786BB5C" w:rsidR="008C0E7D" w:rsidRDefault="008C0E7D" w:rsidP="009C60BC">
      <w:pPr>
        <w:pStyle w:val="Bezodstpw"/>
        <w:numPr>
          <w:ilvl w:val="0"/>
          <w:numId w:val="5"/>
        </w:numPr>
        <w:jc w:val="both"/>
      </w:pPr>
      <w:r>
        <w:t>oświadczenie autora, a w przypadku gdy wykonawcą prognozy jest zespół autorów – kierującego tym zespołem, o spełnieniu wymagań, o których mowa w art. 74a ust. 2, stanowiące załącznik do prognozy.</w:t>
      </w:r>
    </w:p>
    <w:p w14:paraId="56E5D5CC" w14:textId="77777777" w:rsidR="008C0E7D" w:rsidRPr="008C0E7D" w:rsidRDefault="008C0E7D" w:rsidP="008C0E7D">
      <w:pPr>
        <w:pStyle w:val="Bezodstpw"/>
        <w:jc w:val="both"/>
        <w:rPr>
          <w:sz w:val="10"/>
          <w:szCs w:val="10"/>
        </w:rPr>
      </w:pPr>
    </w:p>
    <w:p w14:paraId="51EBD239" w14:textId="7F1B5702" w:rsidR="008C0E7D" w:rsidRDefault="008C0E7D" w:rsidP="008C0E7D">
      <w:pPr>
        <w:pStyle w:val="Bezodstpw"/>
        <w:jc w:val="both"/>
      </w:pPr>
      <w:r>
        <w:t>Prognoza określa, analizuje i ocenia:</w:t>
      </w:r>
    </w:p>
    <w:p w14:paraId="6B3E88F8" w14:textId="2FE3A07E" w:rsidR="008C0E7D" w:rsidRDefault="008C0E7D" w:rsidP="009C60BC">
      <w:pPr>
        <w:pStyle w:val="Bezodstpw"/>
        <w:numPr>
          <w:ilvl w:val="0"/>
          <w:numId w:val="6"/>
        </w:numPr>
        <w:jc w:val="both"/>
      </w:pPr>
      <w:r>
        <w:t>istniejący stan środowiska oraz potencjalne zmiany tego stanu w przypadku braku realizacji projektowanego dokumentu</w:t>
      </w:r>
      <w:r w:rsidR="00D873C3">
        <w:t>;</w:t>
      </w:r>
    </w:p>
    <w:p w14:paraId="5C4C40AD" w14:textId="2E4695C0" w:rsidR="008C0E7D" w:rsidRDefault="008C0E7D" w:rsidP="009C60BC">
      <w:pPr>
        <w:pStyle w:val="Bezodstpw"/>
        <w:numPr>
          <w:ilvl w:val="0"/>
          <w:numId w:val="6"/>
        </w:numPr>
        <w:jc w:val="both"/>
      </w:pPr>
      <w:r>
        <w:t>stan środowiska na obszarach objętych przewidywanym znaczącym oddziaływaniem</w:t>
      </w:r>
      <w:r w:rsidR="00D873C3">
        <w:t>;</w:t>
      </w:r>
    </w:p>
    <w:p w14:paraId="6F1D5632" w14:textId="3EDBA57B" w:rsidR="008C0E7D" w:rsidRDefault="008C0E7D" w:rsidP="009C60BC">
      <w:pPr>
        <w:pStyle w:val="Bezodstpw"/>
        <w:numPr>
          <w:ilvl w:val="0"/>
          <w:numId w:val="6"/>
        </w:numPr>
        <w:jc w:val="both"/>
      </w:pPr>
      <w:r>
        <w:t>istniejące problemy ochrony środowiska istotne z punktu widzenia realizacji projektowanego dokumentu, w szczególności dotyczące obszarów podlegających ochronie na podstawie ustawy z dnia 16 kwietnia 2004 r. o ochronie przyrody</w:t>
      </w:r>
      <w:r w:rsidR="00D873C3">
        <w:t>;</w:t>
      </w:r>
    </w:p>
    <w:p w14:paraId="4D366E28" w14:textId="321DD398" w:rsidR="008C0E7D" w:rsidRDefault="008C0E7D" w:rsidP="009C60BC">
      <w:pPr>
        <w:pStyle w:val="Bezodstpw"/>
        <w:numPr>
          <w:ilvl w:val="0"/>
          <w:numId w:val="6"/>
        </w:numPr>
        <w:jc w:val="both"/>
      </w:pPr>
      <w:r>
        <w:t xml:space="preserve">cele ochrony środowiska ustanowione na szczeblu międzynarodowym, wspólnotowym i krajowym, istotne z punktu widzenia projektowanego dokumentu, oraz sposoby, </w:t>
      </w:r>
      <w:r w:rsidR="00D873C3">
        <w:br/>
      </w:r>
      <w:r>
        <w:t>w jakich te cele i inne problemy środowiska zostały uwzględnione podczas opracowywania dokumentu</w:t>
      </w:r>
      <w:r w:rsidR="00D873C3">
        <w:t>;</w:t>
      </w:r>
    </w:p>
    <w:p w14:paraId="5FA4CE3C" w14:textId="3D4B2BA9" w:rsidR="008C0E7D" w:rsidRDefault="008C0E7D" w:rsidP="009C60BC">
      <w:pPr>
        <w:pStyle w:val="Bezodstpw"/>
        <w:numPr>
          <w:ilvl w:val="0"/>
          <w:numId w:val="6"/>
        </w:numPr>
        <w:jc w:val="both"/>
      </w:pPr>
      <w:r>
        <w:t xml:space="preserve">przewidywane znaczące oddziaływania, w tym oddziaływania bezpośrednie, pośrednie, wtórne, skumulowane, krótkoterminowe, średnioterminowe i długoterminowe, stałe </w:t>
      </w:r>
      <w:r w:rsidR="00D873C3">
        <w:br/>
      </w:r>
      <w:r>
        <w:t>i chwilowe oraz pozytywne i negatywne, na cele i przedmiot ochrony obszaru Natura 2000 oraz integralność tego obszaru, a także na środowisko, a w szczególności na:</w:t>
      </w:r>
    </w:p>
    <w:p w14:paraId="14DD30B2" w14:textId="77777777" w:rsidR="008C0E7D" w:rsidRDefault="008C0E7D" w:rsidP="0062735E">
      <w:pPr>
        <w:pStyle w:val="Bezodstpw"/>
        <w:numPr>
          <w:ilvl w:val="0"/>
          <w:numId w:val="7"/>
        </w:numPr>
        <w:ind w:left="1418"/>
        <w:jc w:val="both"/>
      </w:pPr>
      <w:r>
        <w:t>różnorodność biologiczną,</w:t>
      </w:r>
    </w:p>
    <w:p w14:paraId="22304DBC" w14:textId="77777777" w:rsidR="008C0E7D" w:rsidRDefault="008C0E7D" w:rsidP="0062735E">
      <w:pPr>
        <w:pStyle w:val="Bezodstpw"/>
        <w:numPr>
          <w:ilvl w:val="0"/>
          <w:numId w:val="7"/>
        </w:numPr>
        <w:ind w:left="1418"/>
        <w:jc w:val="both"/>
      </w:pPr>
      <w:r>
        <w:t>ludzi,</w:t>
      </w:r>
    </w:p>
    <w:p w14:paraId="4DC9DB9A" w14:textId="77777777" w:rsidR="008C0E7D" w:rsidRDefault="008C0E7D" w:rsidP="0062735E">
      <w:pPr>
        <w:pStyle w:val="Bezodstpw"/>
        <w:numPr>
          <w:ilvl w:val="0"/>
          <w:numId w:val="7"/>
        </w:numPr>
        <w:ind w:left="1418"/>
        <w:jc w:val="both"/>
      </w:pPr>
      <w:r>
        <w:t>zwierzęta,</w:t>
      </w:r>
    </w:p>
    <w:p w14:paraId="5EBE57D0" w14:textId="77777777" w:rsidR="008C0E7D" w:rsidRDefault="008C0E7D" w:rsidP="0062735E">
      <w:pPr>
        <w:pStyle w:val="Bezodstpw"/>
        <w:numPr>
          <w:ilvl w:val="0"/>
          <w:numId w:val="7"/>
        </w:numPr>
        <w:ind w:left="1418"/>
        <w:jc w:val="both"/>
      </w:pPr>
      <w:r>
        <w:t>rośliny,</w:t>
      </w:r>
    </w:p>
    <w:p w14:paraId="1B86187E" w14:textId="77777777" w:rsidR="008C0E7D" w:rsidRDefault="008C0E7D" w:rsidP="0062735E">
      <w:pPr>
        <w:pStyle w:val="Bezodstpw"/>
        <w:numPr>
          <w:ilvl w:val="0"/>
          <w:numId w:val="7"/>
        </w:numPr>
        <w:ind w:left="1418"/>
        <w:jc w:val="both"/>
      </w:pPr>
      <w:r>
        <w:t>wodę,</w:t>
      </w:r>
    </w:p>
    <w:p w14:paraId="5E730C92" w14:textId="77777777" w:rsidR="008C0E7D" w:rsidRDefault="008C0E7D" w:rsidP="0062735E">
      <w:pPr>
        <w:pStyle w:val="Bezodstpw"/>
        <w:numPr>
          <w:ilvl w:val="0"/>
          <w:numId w:val="7"/>
        </w:numPr>
        <w:ind w:left="1418"/>
        <w:jc w:val="both"/>
      </w:pPr>
      <w:r>
        <w:t>powietrze,</w:t>
      </w:r>
    </w:p>
    <w:p w14:paraId="29D03696" w14:textId="77777777" w:rsidR="008C0E7D" w:rsidRDefault="008C0E7D" w:rsidP="0062735E">
      <w:pPr>
        <w:pStyle w:val="Bezodstpw"/>
        <w:numPr>
          <w:ilvl w:val="0"/>
          <w:numId w:val="7"/>
        </w:numPr>
        <w:ind w:left="1418"/>
        <w:jc w:val="both"/>
      </w:pPr>
      <w:r>
        <w:t>powierzchnię ziemi,</w:t>
      </w:r>
    </w:p>
    <w:p w14:paraId="6A2D5BD1" w14:textId="77777777" w:rsidR="008C0E7D" w:rsidRDefault="008C0E7D" w:rsidP="0062735E">
      <w:pPr>
        <w:pStyle w:val="Bezodstpw"/>
        <w:numPr>
          <w:ilvl w:val="0"/>
          <w:numId w:val="7"/>
        </w:numPr>
        <w:ind w:left="1418"/>
        <w:jc w:val="both"/>
      </w:pPr>
      <w:r>
        <w:t>krajobraz,</w:t>
      </w:r>
    </w:p>
    <w:p w14:paraId="566E29EB" w14:textId="77777777" w:rsidR="008C0E7D" w:rsidRDefault="008C0E7D" w:rsidP="0062735E">
      <w:pPr>
        <w:pStyle w:val="Bezodstpw"/>
        <w:numPr>
          <w:ilvl w:val="0"/>
          <w:numId w:val="7"/>
        </w:numPr>
        <w:ind w:left="1418"/>
        <w:jc w:val="both"/>
      </w:pPr>
      <w:r>
        <w:t>klimat,</w:t>
      </w:r>
    </w:p>
    <w:p w14:paraId="06D9DB1D" w14:textId="77777777" w:rsidR="008C0E7D" w:rsidRDefault="008C0E7D" w:rsidP="0062735E">
      <w:pPr>
        <w:pStyle w:val="Bezodstpw"/>
        <w:numPr>
          <w:ilvl w:val="0"/>
          <w:numId w:val="7"/>
        </w:numPr>
        <w:ind w:left="1418"/>
        <w:jc w:val="both"/>
      </w:pPr>
      <w:r>
        <w:t>zasoby naturalne,</w:t>
      </w:r>
    </w:p>
    <w:p w14:paraId="2A300F0E" w14:textId="77777777" w:rsidR="008C0E7D" w:rsidRDefault="008C0E7D" w:rsidP="0062735E">
      <w:pPr>
        <w:pStyle w:val="Bezodstpw"/>
        <w:numPr>
          <w:ilvl w:val="0"/>
          <w:numId w:val="7"/>
        </w:numPr>
        <w:ind w:left="1418"/>
        <w:jc w:val="both"/>
      </w:pPr>
      <w:r>
        <w:t>zabytki,</w:t>
      </w:r>
    </w:p>
    <w:p w14:paraId="19A3B506" w14:textId="3306E29A" w:rsidR="008C0E7D" w:rsidRDefault="008C0E7D" w:rsidP="0062735E">
      <w:pPr>
        <w:pStyle w:val="Bezodstpw"/>
        <w:numPr>
          <w:ilvl w:val="0"/>
          <w:numId w:val="7"/>
        </w:numPr>
        <w:ind w:left="1418"/>
        <w:jc w:val="both"/>
      </w:pPr>
      <w:r>
        <w:t>dobra materialne</w:t>
      </w:r>
    </w:p>
    <w:p w14:paraId="38645E2E" w14:textId="77777777" w:rsidR="008C0E7D" w:rsidRDefault="008C0E7D" w:rsidP="008C0E7D">
      <w:pPr>
        <w:pStyle w:val="Bezodstpw"/>
        <w:jc w:val="both"/>
      </w:pPr>
      <w:r>
        <w:t>z uwzględnieniem zależności między tymi elementami środowiska i między oddziaływaniami na te elementy.</w:t>
      </w:r>
    </w:p>
    <w:p w14:paraId="2C04ADB7" w14:textId="77777777" w:rsidR="008C0E7D" w:rsidRPr="008C0E7D" w:rsidRDefault="008C0E7D" w:rsidP="008C0E7D">
      <w:pPr>
        <w:pStyle w:val="Bezodstpw"/>
        <w:jc w:val="both"/>
        <w:rPr>
          <w:sz w:val="10"/>
          <w:szCs w:val="10"/>
        </w:rPr>
      </w:pPr>
    </w:p>
    <w:p w14:paraId="7D7DCA9F" w14:textId="196753C0" w:rsidR="008C0E7D" w:rsidRDefault="008C0E7D" w:rsidP="008C0E7D">
      <w:pPr>
        <w:pStyle w:val="Bezodstpw"/>
        <w:jc w:val="both"/>
      </w:pPr>
      <w:r>
        <w:t>Prognoza przedstawia:</w:t>
      </w:r>
    </w:p>
    <w:p w14:paraId="754CEB7E" w14:textId="56156F17" w:rsidR="008C0E7D" w:rsidRDefault="008C0E7D" w:rsidP="009C60BC">
      <w:pPr>
        <w:pStyle w:val="Bezodstpw"/>
        <w:numPr>
          <w:ilvl w:val="0"/>
          <w:numId w:val="8"/>
        </w:numPr>
        <w:jc w:val="both"/>
      </w:pPr>
      <w:r>
        <w:lastRenderedPageBreak/>
        <w:t>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r w:rsidR="00D873C3">
        <w:t>;</w:t>
      </w:r>
    </w:p>
    <w:p w14:paraId="2458E012" w14:textId="0B090D39" w:rsidR="008C0E7D" w:rsidRDefault="008C0E7D" w:rsidP="009C60BC">
      <w:pPr>
        <w:pStyle w:val="Bezodstpw"/>
        <w:numPr>
          <w:ilvl w:val="0"/>
          <w:numId w:val="8"/>
        </w:numPr>
        <w:jc w:val="both"/>
      </w:pPr>
      <w:r>
        <w:t>biorąc pod uwagę cele i geograficzny zasięg dokumentu oraz cele i przedmiot ochrony obszaru Natura 2000 oraz integralność tego obszaru – rozwiązania alternatywne do rozwiązań zawartych w projektowanym dokumencie wraz z uzasadnieniem ich wyboru oraz opis metod dokonania oceny prowadzącej do tego wyboru albo wyjaśnienie braku rozwiązań alternatywnych, w tym wskazania napotkanych trudności wynikających z niedostatków techniki lub luk we współczesnej wiedzy.</w:t>
      </w:r>
    </w:p>
    <w:p w14:paraId="0098C9D7" w14:textId="214A523B" w:rsidR="008C0E7D" w:rsidRDefault="008C0E7D" w:rsidP="00D873C3">
      <w:pPr>
        <w:pStyle w:val="Bezodstpw"/>
        <w:spacing w:before="240"/>
        <w:jc w:val="both"/>
      </w:pPr>
      <w:r>
        <w:t xml:space="preserve">Stosownie do treści art. 53. ustawy OOŚ, zakres i stopień szczegółowości informacji wymaganych w Prognozie zostaje uzgodniony z regionalnym dyrektorem ochrony środowiska. W toku prac nad dokumentacją dla ocenianego projektu Planu urządzenia lasu Nadleśnictwa </w:t>
      </w:r>
      <w:r w:rsidR="003F1BA7">
        <w:t>Człopa</w:t>
      </w:r>
      <w:r>
        <w:t xml:space="preserve"> uzgodnienia takie uzyskano. Regionalny Dyrektor Ochrony Środowiska w </w:t>
      </w:r>
      <w:r w:rsidR="003F1BA7">
        <w:t xml:space="preserve">Szczecinie </w:t>
      </w:r>
      <w:r>
        <w:t xml:space="preserve">uzgodnił zakres i stopień szczegółowości Prognozy pismem z dnia </w:t>
      </w:r>
      <w:r w:rsidR="003F1BA7">
        <w:t>27 października 2022</w:t>
      </w:r>
      <w:r>
        <w:t xml:space="preserve"> r., znak: </w:t>
      </w:r>
      <w:r w:rsidR="003F1BA7">
        <w:t>WOPN.411.132.2022.KM</w:t>
      </w:r>
    </w:p>
    <w:p w14:paraId="3BC87464" w14:textId="77777777" w:rsidR="005C1534" w:rsidRPr="005C1534" w:rsidRDefault="005C1534" w:rsidP="008C0E7D">
      <w:pPr>
        <w:pStyle w:val="Bezodstpw"/>
        <w:jc w:val="both"/>
        <w:rPr>
          <w:sz w:val="10"/>
          <w:szCs w:val="10"/>
        </w:rPr>
      </w:pPr>
    </w:p>
    <w:p w14:paraId="0083F289" w14:textId="3EBB086E" w:rsidR="008C0E7D" w:rsidRDefault="008C0E7D" w:rsidP="008C0E7D">
      <w:pPr>
        <w:pStyle w:val="Bezodstpw"/>
        <w:jc w:val="both"/>
      </w:pPr>
      <w:r>
        <w:t xml:space="preserve">Podstawowe krajowe akty prawne, </w:t>
      </w:r>
      <w:r w:rsidR="00D87877">
        <w:t>które wykorzystano podczas</w:t>
      </w:r>
      <w:r>
        <w:t xml:space="preserve"> sporządz</w:t>
      </w:r>
      <w:r w:rsidR="00D87877">
        <w:t>ania</w:t>
      </w:r>
      <w:r>
        <w:t xml:space="preserve"> niniejsz</w:t>
      </w:r>
      <w:r w:rsidR="00D87877">
        <w:t>ej</w:t>
      </w:r>
      <w:r>
        <w:t xml:space="preserve"> Prognoz</w:t>
      </w:r>
      <w:r w:rsidR="00D87877">
        <w:t>y</w:t>
      </w:r>
      <w:r>
        <w:t xml:space="preserve"> to:</w:t>
      </w:r>
    </w:p>
    <w:p w14:paraId="7C00A540" w14:textId="5304CDB0" w:rsidR="005C1534" w:rsidRDefault="008C0E7D" w:rsidP="00D87877">
      <w:pPr>
        <w:pStyle w:val="Bezodstpw"/>
        <w:numPr>
          <w:ilvl w:val="0"/>
          <w:numId w:val="9"/>
        </w:numPr>
        <w:jc w:val="both"/>
      </w:pPr>
      <w:r>
        <w:t>ustawa z dnia 3 października 2008 r. o udostępnianiu informacji o środowisku i jego ochronie, udziale społeczeństwa w ochronie środowiska oraz ocenach oddziaływania na środowisko (</w:t>
      </w:r>
      <w:r w:rsidR="0024136D" w:rsidRPr="0024136D">
        <w:t>Dz. U. z 202</w:t>
      </w:r>
      <w:r w:rsidR="000F1778">
        <w:t>4</w:t>
      </w:r>
      <w:r w:rsidR="0024136D" w:rsidRPr="0024136D">
        <w:t xml:space="preserve"> r., poz. 1</w:t>
      </w:r>
      <w:r w:rsidR="000F1778">
        <w:t>112</w:t>
      </w:r>
      <w:r>
        <w:t>);</w:t>
      </w:r>
    </w:p>
    <w:p w14:paraId="0A839C08" w14:textId="7E1BBB0C" w:rsidR="005C1534" w:rsidRDefault="008C0E7D" w:rsidP="00D87877">
      <w:pPr>
        <w:pStyle w:val="Bezodstpw"/>
        <w:numPr>
          <w:ilvl w:val="0"/>
          <w:numId w:val="9"/>
        </w:numPr>
        <w:jc w:val="both"/>
      </w:pPr>
      <w:r>
        <w:t>ustawa z dnia 16 kwietnia 2004 r. o ochronie przyrody (</w:t>
      </w:r>
      <w:r w:rsidR="0024136D">
        <w:t>Dz.U. z 2023 r., poz. 1336 ze zm.</w:t>
      </w:r>
      <w:r>
        <w:t>);</w:t>
      </w:r>
    </w:p>
    <w:p w14:paraId="60A8A786" w14:textId="599D5A95" w:rsidR="005C1534" w:rsidRDefault="008C0E7D" w:rsidP="00D87877">
      <w:pPr>
        <w:pStyle w:val="Bezodstpw"/>
        <w:numPr>
          <w:ilvl w:val="0"/>
          <w:numId w:val="9"/>
        </w:numPr>
        <w:jc w:val="both"/>
      </w:pPr>
      <w:r>
        <w:t>ustawa z dnia 13 kwietnia 2007 r. o zapobieganiu szkodom w środowisku i ich naprawie (</w:t>
      </w:r>
      <w:r w:rsidR="0024136D">
        <w:t>Dz. U. z 2020 r., poz. 2187</w:t>
      </w:r>
      <w:r>
        <w:t>);</w:t>
      </w:r>
    </w:p>
    <w:p w14:paraId="56CE91A7" w14:textId="55D6CB38" w:rsidR="005C1534" w:rsidRDefault="008C0E7D" w:rsidP="00D87877">
      <w:pPr>
        <w:pStyle w:val="Bezodstpw"/>
        <w:numPr>
          <w:ilvl w:val="0"/>
          <w:numId w:val="9"/>
        </w:numPr>
        <w:jc w:val="both"/>
      </w:pPr>
      <w:r>
        <w:t>ustawa z dnia 28 września 1991 r. o lasach (</w:t>
      </w:r>
      <w:r w:rsidR="00352678" w:rsidRPr="00352678">
        <w:t>Dz.U. 2024 poz. 530 ze zm.</w:t>
      </w:r>
      <w:r w:rsidR="0024136D">
        <w:t>);</w:t>
      </w:r>
    </w:p>
    <w:p w14:paraId="119FDB15" w14:textId="4129D5D0" w:rsidR="005C1534" w:rsidRDefault="008C0E7D" w:rsidP="00D87877">
      <w:pPr>
        <w:pStyle w:val="Bezodstpw"/>
        <w:numPr>
          <w:ilvl w:val="0"/>
          <w:numId w:val="9"/>
        </w:numPr>
        <w:jc w:val="both"/>
      </w:pPr>
      <w:r>
        <w:t xml:space="preserve">ustawa z dnia 3 lutego 1995 r. o ochronie gruntów rolnych i leśnych (Dz. U. </w:t>
      </w:r>
      <w:r w:rsidR="0024136D">
        <w:t>z 202</w:t>
      </w:r>
      <w:r w:rsidR="00116002">
        <w:t>4</w:t>
      </w:r>
      <w:r w:rsidR="0024136D">
        <w:t xml:space="preserve"> r., poz. </w:t>
      </w:r>
      <w:r w:rsidR="00116002">
        <w:t>82</w:t>
      </w:r>
      <w:r>
        <w:t>);</w:t>
      </w:r>
    </w:p>
    <w:p w14:paraId="5A9DE5D9" w14:textId="77777777" w:rsidR="0024136D" w:rsidRDefault="008C0E7D" w:rsidP="00D87877">
      <w:pPr>
        <w:pStyle w:val="Bezodstpw"/>
        <w:numPr>
          <w:ilvl w:val="0"/>
          <w:numId w:val="9"/>
        </w:numPr>
        <w:jc w:val="both"/>
      </w:pPr>
      <w:r>
        <w:t xml:space="preserve">rozporządzenie Rady Ministrów z dnia 10 września 2019 r. w sprawie przedsięwzięć mogących znacząco oddziaływać na środowisko </w:t>
      </w:r>
      <w:r w:rsidR="0024136D">
        <w:t xml:space="preserve">(Dz. U. z 2019 r., poz. 1839) wraz </w:t>
      </w:r>
      <w:r w:rsidR="0024136D">
        <w:br/>
        <w:t>z rozporządzeniem zmieniającym (Dz. U. z 2023 r., poz.1724);</w:t>
      </w:r>
    </w:p>
    <w:p w14:paraId="1BE63A99" w14:textId="65B32769" w:rsidR="005C1534" w:rsidRDefault="008C0E7D" w:rsidP="00D87877">
      <w:pPr>
        <w:pStyle w:val="Bezodstpw"/>
        <w:numPr>
          <w:ilvl w:val="0"/>
          <w:numId w:val="9"/>
        </w:numPr>
        <w:jc w:val="both"/>
      </w:pPr>
      <w:r>
        <w:t>rozporządzenie Ministra Środowiska z dnia 12 stycznia 2011 r. w sprawie obszarów specjalnej ochrony ptaków Natura 2000 (</w:t>
      </w:r>
      <w:r w:rsidR="0024136D">
        <w:t>Dz. U. z 2011 r., poz. 133);</w:t>
      </w:r>
    </w:p>
    <w:p w14:paraId="33FA8B1E" w14:textId="253EB828" w:rsidR="008C0E7D" w:rsidRDefault="008C0E7D" w:rsidP="00D87877">
      <w:pPr>
        <w:pStyle w:val="Bezodstpw"/>
        <w:numPr>
          <w:ilvl w:val="0"/>
          <w:numId w:val="9"/>
        </w:numPr>
        <w:jc w:val="both"/>
      </w:pPr>
      <w:r>
        <w:t>rozporządzenie Ministra Środowiska z dnia 22 lipca 2019 r. w sprawie kryteriów oceny wystąpienia szkody w środowisku (</w:t>
      </w:r>
      <w:r w:rsidR="0024136D">
        <w:t>Dz. U. z 2019 r., poz. 1383</w:t>
      </w:r>
      <w:r>
        <w:t>);</w:t>
      </w:r>
    </w:p>
    <w:p w14:paraId="2D54320B" w14:textId="374DC010" w:rsidR="005C1534" w:rsidRDefault="005C1534" w:rsidP="00D87877">
      <w:pPr>
        <w:pStyle w:val="Bezodstpw"/>
        <w:numPr>
          <w:ilvl w:val="0"/>
          <w:numId w:val="9"/>
        </w:numPr>
        <w:jc w:val="both"/>
      </w:pPr>
      <w:r>
        <w:t>rozporządzenie Ministra Środowiska z dnia 16 grudnia 2016 r. w sprawie ochrony gatunkowej zwierząt (</w:t>
      </w:r>
      <w:r w:rsidR="0024136D">
        <w:t>Dz. U. z 2022 r., poz. 2380);</w:t>
      </w:r>
    </w:p>
    <w:p w14:paraId="1210AD5C" w14:textId="12F0EA9A" w:rsidR="005C1534" w:rsidRDefault="005C1534" w:rsidP="00D87877">
      <w:pPr>
        <w:pStyle w:val="Bezodstpw"/>
        <w:numPr>
          <w:ilvl w:val="0"/>
          <w:numId w:val="9"/>
        </w:numPr>
        <w:jc w:val="both"/>
      </w:pPr>
      <w:r>
        <w:t>rozporządzenie Ministra Środowiska z dnia 9 października 2014 r. w sprawie ochrony gatunkowej roślin (</w:t>
      </w:r>
      <w:r w:rsidR="0024136D">
        <w:t>Dz. U. z 2014 r., poz. 1409</w:t>
      </w:r>
      <w:r>
        <w:t>);</w:t>
      </w:r>
    </w:p>
    <w:p w14:paraId="24D76256" w14:textId="7D8B6E48" w:rsidR="005C1534" w:rsidRDefault="005C1534" w:rsidP="00D87877">
      <w:pPr>
        <w:pStyle w:val="Bezodstpw"/>
        <w:numPr>
          <w:ilvl w:val="0"/>
          <w:numId w:val="9"/>
        </w:numPr>
        <w:jc w:val="both"/>
      </w:pPr>
      <w:r>
        <w:t xml:space="preserve">rozporządzenie Ministra Środowiska z dnia 9 października 2014 r. w sprawie ochrony gatunkowej grzybów (Dz. U. z </w:t>
      </w:r>
      <w:r w:rsidR="0024136D">
        <w:t>Dz. U. z 2014 r., poz. 1408</w:t>
      </w:r>
      <w:r>
        <w:t>);</w:t>
      </w:r>
    </w:p>
    <w:p w14:paraId="75E454C1" w14:textId="2DB35B7A" w:rsidR="005C1534" w:rsidRDefault="005C1534" w:rsidP="00D87877">
      <w:pPr>
        <w:pStyle w:val="Bezodstpw"/>
        <w:numPr>
          <w:ilvl w:val="0"/>
          <w:numId w:val="9"/>
        </w:numPr>
        <w:jc w:val="both"/>
      </w:pPr>
      <w:r>
        <w:t>rozporządzenie Ministra Środowiska z dnia 13 kwietnia 2010 r. w sprawie siedlisk przyrodniczych oraz gatunków będących przedmiotem zainteresowania Wspólnoty, a także kryteriów wyboru obszarów kwalifikujących się do uznania lub wyznaczenia, jako obszary Natura 2000 (</w:t>
      </w:r>
      <w:r w:rsidR="0024136D">
        <w:t>Dz. U. z 2014 r., poz. 1713</w:t>
      </w:r>
      <w:r>
        <w:t>);</w:t>
      </w:r>
    </w:p>
    <w:p w14:paraId="214766E6" w14:textId="77777777" w:rsidR="0024136D" w:rsidRDefault="0024136D" w:rsidP="00D87877">
      <w:pPr>
        <w:pStyle w:val="Bezodstpw"/>
        <w:numPr>
          <w:ilvl w:val="0"/>
          <w:numId w:val="9"/>
        </w:numPr>
        <w:jc w:val="both"/>
      </w:pPr>
      <w:r>
        <w:t>rozporządzenie Ministra Środowiska z dnia 27 marca 2023 r. w sprawie wymagań dobrej praktyki w zakresie gospodarki leśnej (Dz. U. z 2023 r., poz. 672).</w:t>
      </w:r>
    </w:p>
    <w:p w14:paraId="4071D61D" w14:textId="77777777" w:rsidR="005C1534" w:rsidRPr="005C1534" w:rsidRDefault="005C1534" w:rsidP="00D87877">
      <w:pPr>
        <w:pStyle w:val="Bezodstpw"/>
        <w:ind w:left="360"/>
        <w:jc w:val="both"/>
        <w:rPr>
          <w:sz w:val="10"/>
          <w:szCs w:val="10"/>
        </w:rPr>
      </w:pPr>
    </w:p>
    <w:p w14:paraId="018B9AD5" w14:textId="4268903A" w:rsidR="005C1534" w:rsidRDefault="005C1534" w:rsidP="00D87877">
      <w:pPr>
        <w:pStyle w:val="Bezodstpw"/>
        <w:ind w:left="360"/>
        <w:jc w:val="both"/>
      </w:pPr>
      <w:r>
        <w:t>Akty prawne obowiązujące w krajowym porządku prawnym stanowią transpozycję przepisów wspólnotowych, spośród których wymienić należy następujące:</w:t>
      </w:r>
    </w:p>
    <w:p w14:paraId="63BF8098" w14:textId="4D13F9D0" w:rsidR="005C1534" w:rsidRDefault="005C1534" w:rsidP="00D87877">
      <w:pPr>
        <w:pStyle w:val="Bezodstpw"/>
        <w:numPr>
          <w:ilvl w:val="0"/>
          <w:numId w:val="9"/>
        </w:numPr>
        <w:jc w:val="both"/>
      </w:pPr>
      <w:r>
        <w:t>dyrektywa Rady 92/43/EWG z dnia 21 maja 1992 r. w sprawie ochrony siedlisk przyrodniczych oraz dzikiej fauny i flory (dyrektywa siedliskowa);</w:t>
      </w:r>
    </w:p>
    <w:p w14:paraId="44B52F4C" w14:textId="0DC5EE4F" w:rsidR="005C1534" w:rsidRDefault="005C1534" w:rsidP="00D87877">
      <w:pPr>
        <w:pStyle w:val="Bezodstpw"/>
        <w:numPr>
          <w:ilvl w:val="0"/>
          <w:numId w:val="9"/>
        </w:numPr>
        <w:jc w:val="both"/>
      </w:pPr>
      <w:r>
        <w:lastRenderedPageBreak/>
        <w:t>dyrektywa Parlamentu Europejskiego i Rady 2009/147/WE z dnia 30 listopada 2009 r. w sprawie ochrony dzikiego ptactwa (dyrektywa ptasia);</w:t>
      </w:r>
    </w:p>
    <w:p w14:paraId="75E44103" w14:textId="1AABAF1E" w:rsidR="005C1534" w:rsidRDefault="005C1534" w:rsidP="00D87877">
      <w:pPr>
        <w:pStyle w:val="Bezodstpw"/>
        <w:numPr>
          <w:ilvl w:val="0"/>
          <w:numId w:val="9"/>
        </w:numPr>
        <w:jc w:val="both"/>
      </w:pPr>
      <w:r>
        <w:t>ramowa dyrektywa wodna 2000/60/WE (RDW) z dnia 23 października 2000 r.;</w:t>
      </w:r>
    </w:p>
    <w:p w14:paraId="509EF817" w14:textId="412475C5" w:rsidR="005C1534" w:rsidRDefault="005C1534" w:rsidP="00D87877">
      <w:pPr>
        <w:pStyle w:val="Bezodstpw"/>
        <w:numPr>
          <w:ilvl w:val="0"/>
          <w:numId w:val="9"/>
        </w:numPr>
        <w:jc w:val="both"/>
      </w:pPr>
      <w:r>
        <w:t>dyrektywa Parlamentu Europejskiego i Rady 2004/35/WE z dnia 21 kwietnia 2004 r. w sprawie odpowiedzialności za środowisko w odniesieniu do zapobiegania i zaradzania szkodom wyrządzanym środowisku naturalnemu;</w:t>
      </w:r>
    </w:p>
    <w:p w14:paraId="7DA068B0" w14:textId="1DEF4F37" w:rsidR="005C1534" w:rsidRDefault="005C1534" w:rsidP="00D87877">
      <w:pPr>
        <w:pStyle w:val="Bezodstpw"/>
        <w:numPr>
          <w:ilvl w:val="0"/>
          <w:numId w:val="9"/>
        </w:numPr>
        <w:jc w:val="both"/>
      </w:pPr>
      <w:r>
        <w:t>dyrektywa Rady 85/337/EWG z dnia 27 czerwca 1985 r. w sprawie oceny skutków wywieranych przez niektóre przedsięwzięcia publiczne i prywatne na środowisko (dyrektywa EIA);</w:t>
      </w:r>
    </w:p>
    <w:p w14:paraId="695942A7" w14:textId="2F361177" w:rsidR="005C1534" w:rsidRDefault="005C1534" w:rsidP="00D87877">
      <w:pPr>
        <w:pStyle w:val="Bezodstpw"/>
        <w:numPr>
          <w:ilvl w:val="0"/>
          <w:numId w:val="9"/>
        </w:numPr>
        <w:jc w:val="both"/>
      </w:pPr>
      <w:r>
        <w:t>dyrektywa Parlamentu Europejskiego i Rady 2001/42/WE z dnia 27 czerwca 2001 r. w sprawie oceny wpływu niektórych planów i programów na środowisko (dyrektywa SEA).</w:t>
      </w:r>
    </w:p>
    <w:p w14:paraId="01635942" w14:textId="77777777" w:rsidR="008C0E7D" w:rsidRDefault="008C0E7D" w:rsidP="00F56AE6">
      <w:pPr>
        <w:pStyle w:val="Bezodstpw"/>
      </w:pPr>
    </w:p>
    <w:p w14:paraId="56FA7195" w14:textId="0BF5122E" w:rsidR="00EB53E4" w:rsidRDefault="005C1534" w:rsidP="009C60BC">
      <w:pPr>
        <w:pStyle w:val="Nagwek2"/>
        <w:numPr>
          <w:ilvl w:val="1"/>
          <w:numId w:val="3"/>
        </w:numPr>
      </w:pPr>
      <w:bookmarkStart w:id="19" w:name="_Toc178931198"/>
      <w:r>
        <w:t>Metody zastosowane przy sporządzaniu prognozy</w:t>
      </w:r>
      <w:bookmarkEnd w:id="19"/>
    </w:p>
    <w:p w14:paraId="5069B3BC" w14:textId="1C134014" w:rsidR="0040528C" w:rsidRDefault="0040528C" w:rsidP="0040528C">
      <w:pPr>
        <w:pStyle w:val="Bezodstpw"/>
        <w:jc w:val="both"/>
      </w:pPr>
      <w:r>
        <w:t>Sporządzanie Prognozy wymaga zastosowania wielu metod analiz i ocen. Podstawową metodą jest zbiór dostępnych informacji o terenie. Zgodnie z art. 51. ust. 1 ustawy OOŚ, „</w:t>
      </w:r>
      <w:r w:rsidRPr="0040528C">
        <w:rPr>
          <w:i/>
          <w:iCs/>
        </w:rPr>
        <w:t>informacje zawarte w prognozie oddziaływania na środowisko powinny być opracowane stosownie do stanu współczesnej wiedzy i metod oceny oraz dostosowane do zawartości i stopnia szczegółowości projektowanego dokumentu</w:t>
      </w:r>
      <w:r>
        <w:t xml:space="preserve">”. Pierwszym krokiem było zebranie informacji </w:t>
      </w:r>
      <w:r>
        <w:br/>
        <w:t xml:space="preserve">o dostępnych danych na temat występowania i lokalizacji gatunków i siedlisk chronionych </w:t>
      </w:r>
      <w:r>
        <w:br/>
        <w:t xml:space="preserve">(w tym będących przedmiotem ochrony na obszarach Natura 2000), położonych w granicach </w:t>
      </w:r>
      <w:r w:rsidR="00D87877">
        <w:t>N</w:t>
      </w:r>
      <w:r>
        <w:t>adleśnictwa oraz innych danych opisujących stan środowiska przyrodniczego.</w:t>
      </w:r>
    </w:p>
    <w:p w14:paraId="5FDC0E8A" w14:textId="77777777" w:rsidR="0040528C" w:rsidRPr="0040528C" w:rsidRDefault="0040528C" w:rsidP="0040528C">
      <w:pPr>
        <w:pStyle w:val="Bezodstpw"/>
        <w:jc w:val="both"/>
        <w:rPr>
          <w:sz w:val="10"/>
          <w:szCs w:val="10"/>
        </w:rPr>
      </w:pPr>
    </w:p>
    <w:p w14:paraId="02211409" w14:textId="0DB47AEA" w:rsidR="0040528C" w:rsidRDefault="0040528C" w:rsidP="0040528C">
      <w:pPr>
        <w:pStyle w:val="Bezodstpw"/>
        <w:jc w:val="both"/>
      </w:pPr>
      <w:r>
        <w:t>Ponieważ decydującym czynnikiem wpływu na środowisko są zaplanowane zabiegi gospodarcze zapisane w Planie, w formie szczegółowych wskazań, co i gdzie powinno być wykonane, podstawową metodą analizy wpływu tych zabiegów na środowisko jest porównanie w układzie przestrzennym rozmieszczenia zaplanowanych zabiegów z danymi o elementach środowiska przyrodniczego. Analizę tę przeprowadzono w dwóch postaciach:</w:t>
      </w:r>
    </w:p>
    <w:p w14:paraId="50BF0E63" w14:textId="77777777" w:rsidR="0040528C" w:rsidRDefault="0040528C" w:rsidP="009C60BC">
      <w:pPr>
        <w:pStyle w:val="Bezodstpw"/>
        <w:numPr>
          <w:ilvl w:val="0"/>
          <w:numId w:val="10"/>
        </w:numPr>
        <w:jc w:val="both"/>
      </w:pPr>
      <w:r>
        <w:t>porównanie przestrzenne za pomocą technik GIS,</w:t>
      </w:r>
    </w:p>
    <w:p w14:paraId="05E5C24D" w14:textId="0F539F0C" w:rsidR="0040528C" w:rsidRDefault="0040528C" w:rsidP="009C60BC">
      <w:pPr>
        <w:pStyle w:val="Bezodstpw"/>
        <w:numPr>
          <w:ilvl w:val="0"/>
          <w:numId w:val="10"/>
        </w:numPr>
        <w:jc w:val="both"/>
      </w:pPr>
      <w:r>
        <w:t xml:space="preserve">zestawienie danych w tabelach, uzyskanych z bazy danych zawierającej informacje </w:t>
      </w:r>
      <w:r w:rsidR="00D873C3">
        <w:br/>
      </w:r>
      <w:r>
        <w:t>o planowanych zabiegach.</w:t>
      </w:r>
    </w:p>
    <w:p w14:paraId="762A5A64" w14:textId="77777777" w:rsidR="0040528C" w:rsidRPr="0040528C" w:rsidRDefault="0040528C" w:rsidP="0040528C">
      <w:pPr>
        <w:pStyle w:val="Bezodstpw"/>
        <w:jc w:val="both"/>
        <w:rPr>
          <w:sz w:val="10"/>
          <w:szCs w:val="10"/>
        </w:rPr>
      </w:pPr>
    </w:p>
    <w:p w14:paraId="0C808600" w14:textId="103D1C9C" w:rsidR="0040528C" w:rsidRDefault="0024136D" w:rsidP="0040528C">
      <w:pPr>
        <w:pStyle w:val="Bezodstpw"/>
        <w:jc w:val="both"/>
      </w:pPr>
      <w:r>
        <w:t>Narzędzia</w:t>
      </w:r>
      <w:r w:rsidR="0040528C">
        <w:t xml:space="preserve"> GIS umożliwiły wykonanie przestrzennych analiz rozmieszczenia zaplanowanych zabiegów w odniesieniu do lokalizacji wybranych obiektów przyrodniczych takich jak: miejsca występowania gatunków ptaków, siedliska przyrodnicze, obiekty chronione itd. W pierwszej kolejności dokonano wytypowania obszarów zainteresowania, czyli znanych stanowisk występowania gatunków będących celem ochrony obszaru Natura 2000, siedlisk przyrodniczych, stanowisk rzadkich gatunków roślin i zwierząt, obszarów będących potencjalnymi siedliskami bytowania gatunków zwierząt. Na tak wytypowane obszary zostały nałożone mapy (warstwy) zaplanowanych zabiegów. W ten sposób zostały wytypowane potencjalne obszary konfliktowe (dla tej analizy), które zostały następnie szczegółowo przeanalizowane pod kątem rodzaju wykonywanego zabiegu i stopnia wpływu tego zabiegu na określony gatunek (siedlisko gatunku), siedlisko przyrodnicze.</w:t>
      </w:r>
    </w:p>
    <w:p w14:paraId="0A197DED" w14:textId="77777777" w:rsidR="0040528C" w:rsidRPr="0040528C" w:rsidRDefault="0040528C" w:rsidP="0040528C">
      <w:pPr>
        <w:pStyle w:val="Bezodstpw"/>
        <w:jc w:val="both"/>
        <w:rPr>
          <w:sz w:val="10"/>
          <w:szCs w:val="10"/>
        </w:rPr>
      </w:pPr>
    </w:p>
    <w:p w14:paraId="39A15C02" w14:textId="6493831B" w:rsidR="0040528C" w:rsidRDefault="0040528C" w:rsidP="0040528C">
      <w:pPr>
        <w:pStyle w:val="Bezodstpw"/>
        <w:jc w:val="both"/>
      </w:pPr>
      <w:r>
        <w:t>Dla wytypowanych obszarów konfliktowych zostały wykonane tabele pomocnicze w formie wykazów i zestawień sumarycznych. Tabele te uzyskano w wyniku kwerend do bazy danych nadleśnictwa. Zawierały one wykazy wydzieleń leśnych w ramach określonych obszarów konfliktowych z wyszczególnionymi rodzajami zabiegów oraz powierzchnią tych zabiegów. Uzyskane wykazy i zestawienia były analizowane i oceniane a wyniki tych analiz zostały wyszczególnione w macierzach danych.</w:t>
      </w:r>
    </w:p>
    <w:p w14:paraId="2565015A" w14:textId="77777777" w:rsidR="0040528C" w:rsidRPr="0040528C" w:rsidRDefault="0040528C" w:rsidP="0040528C">
      <w:pPr>
        <w:pStyle w:val="Bezodstpw"/>
        <w:jc w:val="both"/>
        <w:rPr>
          <w:sz w:val="10"/>
          <w:szCs w:val="10"/>
        </w:rPr>
      </w:pPr>
    </w:p>
    <w:p w14:paraId="7E53806E" w14:textId="0F009BC8" w:rsidR="0040528C" w:rsidRDefault="0040528C" w:rsidP="0040528C">
      <w:pPr>
        <w:pStyle w:val="Bezodstpw"/>
        <w:jc w:val="both"/>
      </w:pPr>
      <w:r>
        <w:t>Zabiegi pogrupowano następująco: rębnie (z podziałem na formy rębni), cięcia pielęgnacyjne (TP, TW, CW, CP i CP-P) i pozostałe zabiegi na zrębach i w uprawach (odnowienia, pielęgnacje). Łączna powierzchnia zaplanowanych zabiegów, to w zasadzie powierzchnia dwóch pierwszych grup: rębni i cięć pielęgnacyjnych.</w:t>
      </w:r>
    </w:p>
    <w:p w14:paraId="08B8297F" w14:textId="77777777" w:rsidR="0040528C" w:rsidRPr="0040528C" w:rsidRDefault="0040528C" w:rsidP="0040528C">
      <w:pPr>
        <w:pStyle w:val="Bezodstpw"/>
        <w:jc w:val="both"/>
        <w:rPr>
          <w:sz w:val="10"/>
          <w:szCs w:val="10"/>
        </w:rPr>
      </w:pPr>
    </w:p>
    <w:p w14:paraId="6472F5A5" w14:textId="2EF1AE4A" w:rsidR="0040528C" w:rsidRDefault="0040528C" w:rsidP="0040528C">
      <w:pPr>
        <w:pStyle w:val="Bezodstpw"/>
        <w:jc w:val="both"/>
      </w:pPr>
      <w:r>
        <w:t>Oceny poszczególnych parametrów środowiska oraz wpływu Planu na te parametry polegały głównie na ocenie eksperckiej, wynikającej z przeprowadzonych wcześniej analiz i uzyskanych tabel i zestawień.</w:t>
      </w:r>
    </w:p>
    <w:p w14:paraId="1435D716" w14:textId="77777777" w:rsidR="0040528C" w:rsidRPr="0040528C" w:rsidRDefault="0040528C" w:rsidP="0040528C">
      <w:pPr>
        <w:pStyle w:val="Bezodstpw"/>
        <w:jc w:val="both"/>
        <w:rPr>
          <w:sz w:val="10"/>
          <w:szCs w:val="10"/>
        </w:rPr>
      </w:pPr>
    </w:p>
    <w:p w14:paraId="2946942F" w14:textId="1C1CB419" w:rsidR="0040528C" w:rsidRDefault="0040528C" w:rsidP="0040528C">
      <w:pPr>
        <w:pStyle w:val="Bezodstpw"/>
        <w:jc w:val="both"/>
      </w:pPr>
      <w:r>
        <w:t>Dla gatunków zwierząt występujących na terenie nadleśnictwa, dla których brak danych przestrzennych, przeprowadzono analizy eksperckie polegające na ocenie wpływu zapisów PUL na potencjalne siedliska (optymalne) gatunków zwierząt. Metoda ta pozwala ustalić prognozę oceny wpływu PUL na populacje zwierząt, o których wiemy, że bytują na danym terenie, natomiast nie znamy ich rozmieszczenia w środowisku.</w:t>
      </w:r>
    </w:p>
    <w:p w14:paraId="571F7B62" w14:textId="77777777" w:rsidR="0040528C" w:rsidRPr="0040528C" w:rsidRDefault="0040528C" w:rsidP="0040528C">
      <w:pPr>
        <w:pStyle w:val="Bezodstpw"/>
        <w:jc w:val="both"/>
        <w:rPr>
          <w:sz w:val="10"/>
          <w:szCs w:val="10"/>
        </w:rPr>
      </w:pPr>
    </w:p>
    <w:p w14:paraId="13AF8F5E" w14:textId="70891CB7" w:rsidR="0040528C" w:rsidRDefault="0040528C" w:rsidP="0040528C">
      <w:pPr>
        <w:pStyle w:val="Bezodstpw"/>
        <w:jc w:val="both"/>
      </w:pPr>
      <w:r>
        <w:t>W przypadku ptaków z załącznika I DP występujących na terenie nadleśnictwa, w granicach obszarów ochrony ptaków Natura 2000, dokonano analizy wpływu zabiegów gospodarczych na ich siedliska zdefiniowane rewirami występowania. W ramach Prognozy, zostały przywołane zestawienia i tabele zamieszczone w programie ochrony przyrody i elaboracie. W większości przypadków odwoływano się do tabel i zapisów Planu, bez ich szczegółowego przytaczania w Prognozie, ze względu na konieczność zachowania logicznego układu oraz spójności opracowania.</w:t>
      </w:r>
    </w:p>
    <w:p w14:paraId="7961E606" w14:textId="77777777" w:rsidR="0040528C" w:rsidRPr="0040528C" w:rsidRDefault="0040528C" w:rsidP="0040528C">
      <w:pPr>
        <w:pStyle w:val="Bezodstpw"/>
        <w:jc w:val="both"/>
        <w:rPr>
          <w:sz w:val="10"/>
          <w:szCs w:val="10"/>
        </w:rPr>
      </w:pPr>
    </w:p>
    <w:p w14:paraId="1A37F472" w14:textId="6DCD55CF" w:rsidR="005C1534" w:rsidRDefault="0040528C" w:rsidP="0040528C">
      <w:pPr>
        <w:pStyle w:val="Bezodstpw"/>
        <w:jc w:val="both"/>
      </w:pPr>
      <w:r>
        <w:t>Przy określaniu wymagań ekologicznych oraz zagrożeń dla poszczególnych gatunków i siedlisk korzystano z publikacji MŚ „Poradniki ochrony siedlisk i gatunków - przewodnik metodyczny” oraz raportów GIOŚ z monitoringu środowiska. W przypadku ustalania naturalnych składów gatunkowych drzewostanów w ramach zbiorowisk leśnych, oparto się na pracy „Geobotaniczne rozpoznanie tendencji rozwojowych zbiorowisk leśnych w wybranych regionach Polski” pod red. J. M. Matuszkiewicza (2007).</w:t>
      </w:r>
    </w:p>
    <w:p w14:paraId="564F641F" w14:textId="77777777" w:rsidR="005C1534" w:rsidRDefault="005C1534" w:rsidP="0008278E">
      <w:pPr>
        <w:pStyle w:val="Bezodstpw"/>
      </w:pPr>
    </w:p>
    <w:p w14:paraId="0FEA0BA8" w14:textId="3E052AEA" w:rsidR="00EB53E4" w:rsidRDefault="0040528C" w:rsidP="009C60BC">
      <w:pPr>
        <w:pStyle w:val="Nagwek2"/>
        <w:numPr>
          <w:ilvl w:val="1"/>
          <w:numId w:val="3"/>
        </w:numPr>
      </w:pPr>
      <w:bookmarkStart w:id="20" w:name="_Toc178931199"/>
      <w:r>
        <w:t>Zawartość Planu urządzenia Lasu</w:t>
      </w:r>
      <w:bookmarkEnd w:id="20"/>
    </w:p>
    <w:p w14:paraId="165F2723" w14:textId="77777777" w:rsidR="00955DDC" w:rsidRDefault="00955DDC" w:rsidP="00955DDC">
      <w:pPr>
        <w:pStyle w:val="Bezodstpw"/>
        <w:jc w:val="both"/>
      </w:pPr>
      <w:r>
        <w:t>Zawartość Planu określa Instrukcja Urządzania Lasu (IUL). Ogólne wytyczne zamieszczone w IUL mogą być następnie uszczegóławiane i modyfikowane w trakcie KZP.</w:t>
      </w:r>
    </w:p>
    <w:p w14:paraId="5B6D2CC6" w14:textId="77777777" w:rsidR="00955DDC" w:rsidRPr="0040528C" w:rsidRDefault="00955DDC" w:rsidP="00955DDC">
      <w:pPr>
        <w:pStyle w:val="Bezodstpw"/>
        <w:jc w:val="both"/>
        <w:rPr>
          <w:sz w:val="10"/>
          <w:szCs w:val="10"/>
        </w:rPr>
      </w:pPr>
    </w:p>
    <w:p w14:paraId="065B9794" w14:textId="77777777" w:rsidR="00955DDC" w:rsidRDefault="00955DDC" w:rsidP="00955DDC">
      <w:pPr>
        <w:pStyle w:val="Bezodstpw"/>
        <w:jc w:val="both"/>
      </w:pPr>
      <w:r>
        <w:t>Plan składa się z następujących części składowych:</w:t>
      </w:r>
    </w:p>
    <w:p w14:paraId="02D2AE9C" w14:textId="7EC5A159" w:rsidR="00955DDC" w:rsidRDefault="00955DDC" w:rsidP="009C60BC">
      <w:pPr>
        <w:pStyle w:val="Bezodstpw"/>
        <w:numPr>
          <w:ilvl w:val="0"/>
          <w:numId w:val="11"/>
        </w:numPr>
        <w:ind w:left="786"/>
        <w:jc w:val="both"/>
      </w:pPr>
      <w:r>
        <w:t>dane z inwentaryzacji lasu</w:t>
      </w:r>
      <w:r w:rsidR="00D873C3">
        <w:t>;</w:t>
      </w:r>
    </w:p>
    <w:p w14:paraId="67813FBB" w14:textId="6AA4B5ED" w:rsidR="00955DDC" w:rsidRDefault="00955DDC" w:rsidP="009C60BC">
      <w:pPr>
        <w:pStyle w:val="Bezodstpw"/>
        <w:numPr>
          <w:ilvl w:val="0"/>
          <w:numId w:val="11"/>
        </w:numPr>
        <w:ind w:left="786"/>
        <w:jc w:val="both"/>
      </w:pPr>
      <w:r>
        <w:t>analiza gospodarki leśnej w minionym okresie</w:t>
      </w:r>
      <w:r w:rsidR="00D873C3">
        <w:t>;</w:t>
      </w:r>
    </w:p>
    <w:p w14:paraId="6476D774" w14:textId="0FB6677A" w:rsidR="00955DDC" w:rsidRDefault="00955DDC" w:rsidP="009C60BC">
      <w:pPr>
        <w:pStyle w:val="Bezodstpw"/>
        <w:numPr>
          <w:ilvl w:val="0"/>
          <w:numId w:val="11"/>
        </w:numPr>
        <w:ind w:left="786"/>
        <w:jc w:val="both"/>
      </w:pPr>
      <w:r>
        <w:t>program ochrony przyrody</w:t>
      </w:r>
      <w:r w:rsidR="00D873C3">
        <w:t>;</w:t>
      </w:r>
    </w:p>
    <w:p w14:paraId="3E346AE9" w14:textId="662A4636" w:rsidR="00955DDC" w:rsidRDefault="00955DDC" w:rsidP="009C60BC">
      <w:pPr>
        <w:pStyle w:val="Bezodstpw"/>
        <w:numPr>
          <w:ilvl w:val="0"/>
          <w:numId w:val="11"/>
        </w:numPr>
        <w:ind w:left="786"/>
        <w:jc w:val="both"/>
      </w:pPr>
      <w:r>
        <w:t>część planistyczna</w:t>
      </w:r>
      <w:r w:rsidR="00D873C3">
        <w:t>;</w:t>
      </w:r>
    </w:p>
    <w:p w14:paraId="7BF64A74" w14:textId="77777777" w:rsidR="00955DDC" w:rsidRDefault="00955DDC" w:rsidP="009C60BC">
      <w:pPr>
        <w:pStyle w:val="Bezodstpw"/>
        <w:numPr>
          <w:ilvl w:val="0"/>
          <w:numId w:val="11"/>
        </w:numPr>
        <w:ind w:left="786"/>
        <w:jc w:val="both"/>
      </w:pPr>
      <w:r>
        <w:t>materiały kartograficzne.</w:t>
      </w:r>
    </w:p>
    <w:p w14:paraId="32932DDE" w14:textId="77777777" w:rsidR="00955DDC" w:rsidRPr="0040528C" w:rsidRDefault="00955DDC" w:rsidP="00955DDC">
      <w:pPr>
        <w:pStyle w:val="Bezodstpw"/>
        <w:jc w:val="both"/>
        <w:rPr>
          <w:sz w:val="10"/>
          <w:szCs w:val="10"/>
        </w:rPr>
      </w:pPr>
    </w:p>
    <w:p w14:paraId="53535C83" w14:textId="77777777" w:rsidR="00955DDC" w:rsidRDefault="00955DDC" w:rsidP="00955DDC">
      <w:pPr>
        <w:pStyle w:val="Bezodstpw"/>
        <w:jc w:val="both"/>
      </w:pPr>
      <w:r>
        <w:t>Części te zawarte są w następujących tomach:</w:t>
      </w:r>
    </w:p>
    <w:p w14:paraId="4010F6A4" w14:textId="77777777" w:rsidR="00955DDC" w:rsidRDefault="00955DDC" w:rsidP="00955DDC">
      <w:pPr>
        <w:pStyle w:val="Bezodstpw"/>
        <w:jc w:val="both"/>
      </w:pPr>
      <w:r>
        <w:t>Tom I - Elaborat zawierający:</w:t>
      </w:r>
    </w:p>
    <w:p w14:paraId="65D2BE61" w14:textId="39E51D8C" w:rsidR="00955DDC" w:rsidRDefault="00955DDC" w:rsidP="009C60BC">
      <w:pPr>
        <w:pStyle w:val="Bezodstpw"/>
        <w:numPr>
          <w:ilvl w:val="0"/>
          <w:numId w:val="12"/>
        </w:numPr>
        <w:jc w:val="both"/>
      </w:pPr>
      <w:r>
        <w:t>opis ogólny Nadleśnictwa</w:t>
      </w:r>
      <w:r w:rsidR="00D873C3">
        <w:t>;</w:t>
      </w:r>
    </w:p>
    <w:p w14:paraId="60DE700B" w14:textId="3B056463" w:rsidR="00955DDC" w:rsidRDefault="00955DDC" w:rsidP="009C60BC">
      <w:pPr>
        <w:pStyle w:val="Bezodstpw"/>
        <w:numPr>
          <w:ilvl w:val="0"/>
          <w:numId w:val="12"/>
        </w:numPr>
        <w:jc w:val="both"/>
      </w:pPr>
      <w:r>
        <w:t>zestawienia zbiorcze danych inwentaryzacyjnych (raporty w formie tabel i wykazów)</w:t>
      </w:r>
      <w:r w:rsidR="00D873C3">
        <w:t>;</w:t>
      </w:r>
    </w:p>
    <w:p w14:paraId="507D49E9" w14:textId="7FB976B1" w:rsidR="00955DDC" w:rsidRDefault="00955DDC" w:rsidP="009C60BC">
      <w:pPr>
        <w:pStyle w:val="Bezodstpw"/>
        <w:numPr>
          <w:ilvl w:val="0"/>
          <w:numId w:val="12"/>
        </w:numPr>
        <w:jc w:val="both"/>
      </w:pPr>
      <w:r>
        <w:t>analizę gospodarki leśnej w minionym okresie gospodarczym</w:t>
      </w:r>
      <w:r w:rsidR="00D873C3">
        <w:t>;</w:t>
      </w:r>
    </w:p>
    <w:p w14:paraId="71894968" w14:textId="153DF910" w:rsidR="00955DDC" w:rsidRDefault="00955DDC" w:rsidP="009C60BC">
      <w:pPr>
        <w:pStyle w:val="Bezodstpw"/>
        <w:numPr>
          <w:ilvl w:val="0"/>
          <w:numId w:val="12"/>
        </w:numPr>
        <w:jc w:val="both"/>
      </w:pPr>
      <w:r>
        <w:t>podstawy gospodarki przyszłego okresu, w tym cele i zasady trwale zrównoważonej gospodarki leśnej w lasach wielofunkcyjnych, oraz przewidywane sposoby ich realizacji</w:t>
      </w:r>
      <w:r w:rsidR="00D873C3">
        <w:t>;</w:t>
      </w:r>
    </w:p>
    <w:p w14:paraId="3AD20BD9" w14:textId="62182671" w:rsidR="00955DDC" w:rsidRDefault="00955DDC" w:rsidP="009C60BC">
      <w:pPr>
        <w:pStyle w:val="Bezodstpw"/>
        <w:numPr>
          <w:ilvl w:val="0"/>
          <w:numId w:val="12"/>
        </w:numPr>
        <w:jc w:val="both"/>
      </w:pPr>
      <w:r>
        <w:t>określenie etatów cięć użytkowania głównego</w:t>
      </w:r>
      <w:r w:rsidR="00D873C3">
        <w:t>;</w:t>
      </w:r>
    </w:p>
    <w:p w14:paraId="271D616B" w14:textId="5FFCED9A" w:rsidR="00955DDC" w:rsidRDefault="00955DDC" w:rsidP="009C60BC">
      <w:pPr>
        <w:pStyle w:val="Bezodstpw"/>
        <w:numPr>
          <w:ilvl w:val="0"/>
          <w:numId w:val="12"/>
        </w:numPr>
        <w:jc w:val="both"/>
      </w:pPr>
      <w:r>
        <w:t xml:space="preserve">zestawienie i opisanie zadań z zakresu użytkowania głównego (rębnego </w:t>
      </w:r>
      <w:r w:rsidR="00D873C3">
        <w:br/>
      </w:r>
      <w:r>
        <w:t>i przedrębnego)</w:t>
      </w:r>
      <w:r w:rsidR="00D873C3">
        <w:t>;</w:t>
      </w:r>
    </w:p>
    <w:p w14:paraId="2D2F1AB1" w14:textId="0E507B2C" w:rsidR="00955DDC" w:rsidRDefault="00955DDC" w:rsidP="009C60BC">
      <w:pPr>
        <w:pStyle w:val="Bezodstpw"/>
        <w:numPr>
          <w:ilvl w:val="0"/>
          <w:numId w:val="12"/>
        </w:numPr>
        <w:jc w:val="both"/>
      </w:pPr>
      <w:r>
        <w:t xml:space="preserve">zestawienie i opisanie zadań z zakresu hodowli lasu, w tym zalesień gruntów przeznaczonych do zalesienia, odnowienia lasu oraz pielęgnowania upraw </w:t>
      </w:r>
      <w:r w:rsidR="00D873C3">
        <w:br/>
      </w:r>
      <w:r>
        <w:t>i młodników</w:t>
      </w:r>
      <w:r w:rsidR="00D873C3">
        <w:t>;</w:t>
      </w:r>
    </w:p>
    <w:p w14:paraId="031FC375" w14:textId="399605CF" w:rsidR="00955DDC" w:rsidRDefault="00955DDC" w:rsidP="009C60BC">
      <w:pPr>
        <w:pStyle w:val="Bezodstpw"/>
        <w:numPr>
          <w:ilvl w:val="0"/>
          <w:numId w:val="12"/>
        </w:numPr>
        <w:jc w:val="both"/>
      </w:pPr>
      <w:r>
        <w:t>określenie kierunkowych zadań z zakresu ochrony lasu, w tym ochrony przeciwpożarowej</w:t>
      </w:r>
      <w:r w:rsidR="00D873C3">
        <w:t>;</w:t>
      </w:r>
    </w:p>
    <w:p w14:paraId="749A1A18" w14:textId="308AA1B2" w:rsidR="00955DDC" w:rsidRDefault="00955DDC" w:rsidP="009C60BC">
      <w:pPr>
        <w:pStyle w:val="Bezodstpw"/>
        <w:numPr>
          <w:ilvl w:val="0"/>
          <w:numId w:val="12"/>
        </w:numPr>
        <w:jc w:val="both"/>
      </w:pPr>
      <w:r>
        <w:t>określenie kierunkowych zadań z zakresu gospodarki łowieckiej</w:t>
      </w:r>
      <w:r w:rsidR="00D873C3">
        <w:t>;</w:t>
      </w:r>
    </w:p>
    <w:p w14:paraId="56E80C92" w14:textId="77777777" w:rsidR="00955DDC" w:rsidRDefault="00955DDC" w:rsidP="009C60BC">
      <w:pPr>
        <w:pStyle w:val="Bezodstpw"/>
        <w:numPr>
          <w:ilvl w:val="0"/>
          <w:numId w:val="12"/>
        </w:numPr>
        <w:jc w:val="both"/>
      </w:pPr>
      <w:r>
        <w:lastRenderedPageBreak/>
        <w:t xml:space="preserve">określenie potrzeb w zakresie infrastruktury technicznej, w tym dotyczących turystyki </w:t>
      </w:r>
      <w:r>
        <w:br/>
        <w:t>i rekreacji.</w:t>
      </w:r>
    </w:p>
    <w:p w14:paraId="1F372591" w14:textId="77777777" w:rsidR="00955DDC" w:rsidRPr="0040528C" w:rsidRDefault="00955DDC" w:rsidP="00955DDC">
      <w:pPr>
        <w:pStyle w:val="Bezodstpw"/>
        <w:jc w:val="both"/>
        <w:rPr>
          <w:sz w:val="10"/>
          <w:szCs w:val="10"/>
        </w:rPr>
      </w:pPr>
    </w:p>
    <w:p w14:paraId="21A8EE10" w14:textId="77777777" w:rsidR="00955DDC" w:rsidRDefault="00955DDC" w:rsidP="00955DDC">
      <w:pPr>
        <w:pStyle w:val="Bezodstpw"/>
        <w:jc w:val="both"/>
      </w:pPr>
      <w:r>
        <w:t>Tom I - Program ochrony przyrody Nadleśnictwa obejmujący:</w:t>
      </w:r>
    </w:p>
    <w:p w14:paraId="68C1B31A" w14:textId="671E8B2F" w:rsidR="00955DDC" w:rsidRDefault="00955DDC" w:rsidP="009C60BC">
      <w:pPr>
        <w:pStyle w:val="Bezodstpw"/>
        <w:numPr>
          <w:ilvl w:val="0"/>
          <w:numId w:val="13"/>
        </w:numPr>
        <w:jc w:val="both"/>
      </w:pPr>
      <w:r>
        <w:t>kompleksowy opis stanu przyrody w Nadleśnictwie, z uwzględnieniem lasów innych form własności w zasięgu terytorialnym Nadleśnictwa</w:t>
      </w:r>
      <w:r w:rsidR="00D873C3">
        <w:t>;</w:t>
      </w:r>
    </w:p>
    <w:p w14:paraId="6A00DDBC" w14:textId="23147D8C" w:rsidR="00955DDC" w:rsidRDefault="00955DDC" w:rsidP="009C60BC">
      <w:pPr>
        <w:pStyle w:val="Bezodstpw"/>
        <w:numPr>
          <w:ilvl w:val="0"/>
          <w:numId w:val="13"/>
        </w:numPr>
        <w:jc w:val="both"/>
      </w:pPr>
      <w:r>
        <w:t>podstawowe zadania z zakresu ochrony przyrody i sposoby realizacji tych zadań</w:t>
      </w:r>
      <w:r w:rsidR="00D873C3">
        <w:t>;</w:t>
      </w:r>
    </w:p>
    <w:p w14:paraId="3E4767B6" w14:textId="77777777" w:rsidR="00955DDC" w:rsidRDefault="00955DDC" w:rsidP="009C60BC">
      <w:pPr>
        <w:pStyle w:val="Bezodstpw"/>
        <w:numPr>
          <w:ilvl w:val="0"/>
          <w:numId w:val="13"/>
        </w:numPr>
        <w:jc w:val="both"/>
      </w:pPr>
      <w:r>
        <w:t>mapę walorów przyrodniczo-kulturowych.</w:t>
      </w:r>
    </w:p>
    <w:p w14:paraId="546298F8" w14:textId="77777777" w:rsidR="00955DDC" w:rsidRPr="0040528C" w:rsidRDefault="00955DDC" w:rsidP="00955DDC">
      <w:pPr>
        <w:pStyle w:val="Bezodstpw"/>
        <w:jc w:val="both"/>
        <w:rPr>
          <w:sz w:val="10"/>
          <w:szCs w:val="10"/>
        </w:rPr>
      </w:pPr>
    </w:p>
    <w:p w14:paraId="6593327D" w14:textId="77777777" w:rsidR="00955DDC" w:rsidRDefault="00955DDC" w:rsidP="00955DDC">
      <w:pPr>
        <w:pStyle w:val="Bezodstpw"/>
        <w:jc w:val="both"/>
      </w:pPr>
      <w:r>
        <w:t>Tom II - Szczegółowe dane inwentaryzacyjne są zebrane dla każdego obrębu w oddzielny tom, w skład którego wchodzą:</w:t>
      </w:r>
    </w:p>
    <w:p w14:paraId="5B04E1CA" w14:textId="64BFAD74" w:rsidR="00955DDC" w:rsidRDefault="00955DDC" w:rsidP="009C60BC">
      <w:pPr>
        <w:pStyle w:val="Bezodstpw"/>
        <w:numPr>
          <w:ilvl w:val="0"/>
          <w:numId w:val="14"/>
        </w:numPr>
        <w:jc w:val="both"/>
      </w:pPr>
      <w:r>
        <w:t>opis taksacyjny lasu</w:t>
      </w:r>
      <w:r w:rsidR="00D873C3">
        <w:t>;</w:t>
      </w:r>
    </w:p>
    <w:p w14:paraId="6556F04D" w14:textId="77777777" w:rsidR="00955DDC" w:rsidRDefault="00955DDC" w:rsidP="009C60BC">
      <w:pPr>
        <w:pStyle w:val="Bezodstpw"/>
        <w:numPr>
          <w:ilvl w:val="0"/>
          <w:numId w:val="14"/>
        </w:numPr>
        <w:jc w:val="both"/>
      </w:pPr>
      <w:r>
        <w:t>zestawienie i tabele zbiorcze:</w:t>
      </w:r>
    </w:p>
    <w:p w14:paraId="534DA5B8" w14:textId="77777777" w:rsidR="00955DDC" w:rsidRDefault="00955DDC" w:rsidP="009C60BC">
      <w:pPr>
        <w:pStyle w:val="Bezodstpw"/>
        <w:numPr>
          <w:ilvl w:val="0"/>
          <w:numId w:val="15"/>
        </w:numPr>
        <w:jc w:val="both"/>
      </w:pPr>
      <w:r>
        <w:t>wykaz projektowanych cięć rębnych,</w:t>
      </w:r>
    </w:p>
    <w:p w14:paraId="64DB6553" w14:textId="77777777" w:rsidR="00955DDC" w:rsidRDefault="00955DDC" w:rsidP="009C60BC">
      <w:pPr>
        <w:pStyle w:val="Bezodstpw"/>
        <w:numPr>
          <w:ilvl w:val="0"/>
          <w:numId w:val="15"/>
        </w:numPr>
        <w:jc w:val="both"/>
      </w:pPr>
      <w:r>
        <w:t>wykaz projektowanych cięć przedrębnych,</w:t>
      </w:r>
    </w:p>
    <w:p w14:paraId="4FCB070E" w14:textId="77777777" w:rsidR="00955DDC" w:rsidRDefault="00955DDC" w:rsidP="009C60BC">
      <w:pPr>
        <w:pStyle w:val="Bezodstpw"/>
        <w:numPr>
          <w:ilvl w:val="0"/>
          <w:numId w:val="15"/>
        </w:numPr>
        <w:jc w:val="both"/>
      </w:pPr>
      <w:r>
        <w:t>wykaz wskazań gospodarczych w zakresie hodowli lasu.</w:t>
      </w:r>
    </w:p>
    <w:p w14:paraId="3ADA7F20" w14:textId="77777777" w:rsidR="00955DDC" w:rsidRPr="00716045" w:rsidRDefault="00955DDC" w:rsidP="00955DDC">
      <w:pPr>
        <w:pStyle w:val="Bezodstpw"/>
        <w:jc w:val="both"/>
        <w:rPr>
          <w:sz w:val="10"/>
          <w:szCs w:val="10"/>
        </w:rPr>
      </w:pPr>
    </w:p>
    <w:p w14:paraId="6B4BBCB3" w14:textId="77777777" w:rsidR="00955DDC" w:rsidRPr="00B43E71" w:rsidRDefault="00955DDC" w:rsidP="00955DDC">
      <w:pPr>
        <w:pStyle w:val="Bezodstpw"/>
        <w:jc w:val="both"/>
      </w:pPr>
      <w:r>
        <w:t>Ostatnim elementem składowym Planu są mapy tematyczne w różnej skali.</w:t>
      </w:r>
    </w:p>
    <w:p w14:paraId="74F5457C" w14:textId="77777777" w:rsidR="0040528C" w:rsidRDefault="0040528C" w:rsidP="00D47C55">
      <w:pPr>
        <w:pStyle w:val="Bezodstpw"/>
        <w:jc w:val="both"/>
      </w:pPr>
    </w:p>
    <w:p w14:paraId="68CC45B9" w14:textId="03FC35FA" w:rsidR="00F33B4A" w:rsidRDefault="00716045" w:rsidP="009C60BC">
      <w:pPr>
        <w:pStyle w:val="Nagwek2"/>
        <w:numPr>
          <w:ilvl w:val="1"/>
          <w:numId w:val="3"/>
        </w:numPr>
      </w:pPr>
      <w:bookmarkStart w:id="21" w:name="_Toc178931200"/>
      <w:r w:rsidRPr="00716045">
        <w:t>Główne cele Planu Urządzenia Lasu</w:t>
      </w:r>
      <w:bookmarkEnd w:id="21"/>
    </w:p>
    <w:p w14:paraId="18970A84" w14:textId="77777777" w:rsidR="00716045" w:rsidRDefault="00716045" w:rsidP="00716045">
      <w:pPr>
        <w:pStyle w:val="Bezodstpw"/>
        <w:jc w:val="both"/>
      </w:pPr>
      <w:r>
        <w:t>Wg IUL do głównych celów i zadań urządzania lasu należą:</w:t>
      </w:r>
    </w:p>
    <w:p w14:paraId="597C3F49" w14:textId="77777777" w:rsidR="00716045" w:rsidRDefault="00716045" w:rsidP="009C60BC">
      <w:pPr>
        <w:pStyle w:val="Bezodstpw"/>
        <w:numPr>
          <w:ilvl w:val="0"/>
          <w:numId w:val="16"/>
        </w:numPr>
        <w:jc w:val="both"/>
      </w:pPr>
      <w:r>
        <w:t>Inwentaryzacja oraz ocena stanu lasu, w tym siedlisk i drzewostanów, wraz ze sporządzeniem syntetycznego opisu taksacyjnego poszczególnych wyłączeń taksacyjnych, a także wykonaniem odpowiednich zestawień zbiorczych;</w:t>
      </w:r>
    </w:p>
    <w:p w14:paraId="3AC8CDCF" w14:textId="77777777" w:rsidR="00716045" w:rsidRDefault="00716045" w:rsidP="009C60BC">
      <w:pPr>
        <w:pStyle w:val="Bezodstpw"/>
        <w:numPr>
          <w:ilvl w:val="0"/>
          <w:numId w:val="16"/>
        </w:numPr>
        <w:jc w:val="both"/>
      </w:pPr>
      <w:r>
        <w:t>Rozpoznanie walorów przyrodniczych w lasach oraz określenie sposobów postępowania gospodarczego z uwzględnieniem potrzeb z zakresu ochrony przyrody;</w:t>
      </w:r>
    </w:p>
    <w:p w14:paraId="1A7C60B8" w14:textId="77777777" w:rsidR="00716045" w:rsidRDefault="00716045" w:rsidP="009C60BC">
      <w:pPr>
        <w:pStyle w:val="Bezodstpw"/>
        <w:numPr>
          <w:ilvl w:val="0"/>
          <w:numId w:val="16"/>
        </w:numPr>
        <w:jc w:val="both"/>
      </w:pPr>
      <w:r>
        <w:t>Rozpoznanie podstawowych założeń polityki zagospodarowania przestrzennego regionu, dotyczących gospodarki leśnej i ochrony przyrody z uwzględnieniem regionalnych strategii rozwoju oraz regionalnych programów ochrony środowiska;</w:t>
      </w:r>
    </w:p>
    <w:p w14:paraId="19A8271C" w14:textId="77777777" w:rsidR="00716045" w:rsidRDefault="00716045" w:rsidP="009C60BC">
      <w:pPr>
        <w:pStyle w:val="Bezodstpw"/>
        <w:numPr>
          <w:ilvl w:val="0"/>
          <w:numId w:val="16"/>
        </w:numPr>
        <w:jc w:val="both"/>
      </w:pPr>
      <w:r>
        <w:t>Zebranie informacji w sprawie programu ochrony przyrody, w tym dotyczących obszaru Natura 2000, wraz z aktualizacją i weryfikacją dotychczasowego programu ochrony przyrody;</w:t>
      </w:r>
    </w:p>
    <w:p w14:paraId="5AEF2768" w14:textId="77777777" w:rsidR="00716045" w:rsidRDefault="00716045" w:rsidP="009C60BC">
      <w:pPr>
        <w:pStyle w:val="Bezodstpw"/>
        <w:numPr>
          <w:ilvl w:val="0"/>
          <w:numId w:val="16"/>
        </w:numPr>
        <w:jc w:val="both"/>
      </w:pPr>
      <w:r>
        <w:t>Sformułowanie celów, zasad i sposobów realizacji trwale zrównoważonej gospodarki leśnej;</w:t>
      </w:r>
    </w:p>
    <w:p w14:paraId="0F3A409A" w14:textId="77777777" w:rsidR="00716045" w:rsidRDefault="00716045" w:rsidP="009C60BC">
      <w:pPr>
        <w:pStyle w:val="Bezodstpw"/>
        <w:numPr>
          <w:ilvl w:val="0"/>
          <w:numId w:val="16"/>
        </w:numPr>
        <w:jc w:val="both"/>
      </w:pPr>
      <w:r>
        <w:t>Przeprowadzenie strategicznej oceny oddziaływania ustaleń planu urządzenia lasu na środowisko wraz z opracowaniem wymaganej prognozy;</w:t>
      </w:r>
    </w:p>
    <w:p w14:paraId="56F4F607" w14:textId="77777777" w:rsidR="00716045" w:rsidRDefault="00716045" w:rsidP="009C60BC">
      <w:pPr>
        <w:pStyle w:val="Bezodstpw"/>
        <w:numPr>
          <w:ilvl w:val="0"/>
          <w:numId w:val="16"/>
        </w:numPr>
        <w:jc w:val="both"/>
      </w:pPr>
      <w:r>
        <w:t>Rozpoznania ekonomicznych warunków gospodarki leśnej oraz określenia spodziewanych efektów ekonomicznych tej gospodarki w urządzanym nadleśnictwie;</w:t>
      </w:r>
    </w:p>
    <w:p w14:paraId="1F5E31C4" w14:textId="77777777" w:rsidR="00716045" w:rsidRDefault="00716045" w:rsidP="009C60BC">
      <w:pPr>
        <w:pStyle w:val="Bezodstpw"/>
        <w:numPr>
          <w:ilvl w:val="0"/>
          <w:numId w:val="16"/>
        </w:numPr>
        <w:jc w:val="both"/>
      </w:pPr>
      <w:r>
        <w:t>Określenie długo- oraz średniookresowych hodowlanych i technicznych celów gospodarki leśnej dla urządzanego obiektu, umożliwiających formułowanie celów doraźnych w poszczególnych drzewostanach;</w:t>
      </w:r>
    </w:p>
    <w:p w14:paraId="375B8ADF" w14:textId="77777777" w:rsidR="00716045" w:rsidRDefault="00716045" w:rsidP="009C60BC">
      <w:pPr>
        <w:pStyle w:val="Bezodstpw"/>
        <w:numPr>
          <w:ilvl w:val="0"/>
          <w:numId w:val="16"/>
        </w:numPr>
        <w:jc w:val="both"/>
      </w:pPr>
      <w:r>
        <w:t>Projektowanie pożądanych typów drzewostanów oraz możliwie zróżnicowanej budowy lasu (wiekowej i przestrzennej);</w:t>
      </w:r>
    </w:p>
    <w:p w14:paraId="6A24F177" w14:textId="77777777" w:rsidR="00716045" w:rsidRDefault="00716045" w:rsidP="009C60BC">
      <w:pPr>
        <w:pStyle w:val="Bezodstpw"/>
        <w:numPr>
          <w:ilvl w:val="0"/>
          <w:numId w:val="16"/>
        </w:numPr>
        <w:jc w:val="both"/>
      </w:pPr>
      <w:r>
        <w:t>Ustalenia etatów cięć głównego użytkowania lasu (rębnego oraz przedrębnego);</w:t>
      </w:r>
    </w:p>
    <w:p w14:paraId="16DF43E8" w14:textId="77777777" w:rsidR="00716045" w:rsidRDefault="00716045" w:rsidP="009C60BC">
      <w:pPr>
        <w:pStyle w:val="Bezodstpw"/>
        <w:numPr>
          <w:ilvl w:val="0"/>
          <w:numId w:val="16"/>
        </w:numPr>
        <w:jc w:val="both"/>
      </w:pPr>
      <w:r>
        <w:t>Projektowanie odnowień, zalesień oraz zadań z zakresu pielęgnowania lasu;</w:t>
      </w:r>
    </w:p>
    <w:p w14:paraId="314A3FCB" w14:textId="77777777" w:rsidR="00716045" w:rsidRDefault="00716045" w:rsidP="009C60BC">
      <w:pPr>
        <w:pStyle w:val="Bezodstpw"/>
        <w:numPr>
          <w:ilvl w:val="0"/>
          <w:numId w:val="16"/>
        </w:numPr>
        <w:jc w:val="both"/>
      </w:pPr>
      <w:r>
        <w:t>Określenie kierunkowych zadań z zakresu ochrony lasu, w tym ochrony przeciwpożarowej;</w:t>
      </w:r>
    </w:p>
    <w:p w14:paraId="1B38D60D" w14:textId="77777777" w:rsidR="00716045" w:rsidRDefault="00716045" w:rsidP="009C60BC">
      <w:pPr>
        <w:pStyle w:val="Bezodstpw"/>
        <w:numPr>
          <w:ilvl w:val="0"/>
          <w:numId w:val="16"/>
        </w:numPr>
        <w:jc w:val="both"/>
      </w:pPr>
      <w:r>
        <w:t>Określenie kierunkowych zadań z zakresu gospodarki łowieckiej w lasach;</w:t>
      </w:r>
    </w:p>
    <w:p w14:paraId="1F5C3428" w14:textId="77777777" w:rsidR="00716045" w:rsidRDefault="00716045" w:rsidP="009C60BC">
      <w:pPr>
        <w:pStyle w:val="Bezodstpw"/>
        <w:numPr>
          <w:ilvl w:val="0"/>
          <w:numId w:val="16"/>
        </w:numPr>
        <w:jc w:val="both"/>
      </w:pPr>
      <w:r>
        <w:t>Określenie potrzeb w zakresie remontów oraz budowy infrastruktury technicznej, w tym dotyczących turystyki i rekreacji;</w:t>
      </w:r>
    </w:p>
    <w:p w14:paraId="5913AEDE" w14:textId="77777777" w:rsidR="00716045" w:rsidRDefault="00716045" w:rsidP="009C60BC">
      <w:pPr>
        <w:pStyle w:val="Bezodstpw"/>
        <w:numPr>
          <w:ilvl w:val="0"/>
          <w:numId w:val="16"/>
        </w:numPr>
        <w:jc w:val="both"/>
      </w:pPr>
      <w:r>
        <w:lastRenderedPageBreak/>
        <w:t>Zobrazowania przestrzennego, w formie odpowiednich map, podstawowych danych o urządzanym obiekcie, dotyczących szczególnie: obszarów chronionych i funkcji lasu, wyników inwentaryzacji oraz wybranych zadań gospodarki leśnej;</w:t>
      </w:r>
    </w:p>
    <w:p w14:paraId="0B77CC9B" w14:textId="46A8E987" w:rsidR="00716045" w:rsidRDefault="00716045" w:rsidP="009C60BC">
      <w:pPr>
        <w:pStyle w:val="Bezodstpw"/>
        <w:numPr>
          <w:ilvl w:val="0"/>
          <w:numId w:val="16"/>
        </w:numPr>
        <w:jc w:val="both"/>
      </w:pPr>
      <w:r>
        <w:t>Sporządzenia ogólnego opisu lasów, zawierającego m.in.: ogólną charakterystykę urządzanego obiektu, analizę gospodarki leśnej za okres obowiązywania dotychczasowego planu urządzenia lasu, analizę stanu zasobów drzewnych wraz z określeniem kierunku ich rozwoju oraz pożądanego stanu, cele gospodarki przyszłej, program ochrony przyrody, zestawienia przewidywanych zadań (obligatoryjnych oraz fakultatywnych, zwanych dalej wskazaniami) oraz prognozę stanu zasobów drzewnych na koniec planowanego okresu gospodarczego.</w:t>
      </w:r>
    </w:p>
    <w:p w14:paraId="1DBC8B65" w14:textId="77777777" w:rsidR="00716045" w:rsidRPr="00716045" w:rsidRDefault="00716045" w:rsidP="00716045">
      <w:pPr>
        <w:pStyle w:val="Bezodstpw"/>
        <w:jc w:val="both"/>
        <w:rPr>
          <w:sz w:val="10"/>
          <w:szCs w:val="10"/>
        </w:rPr>
      </w:pPr>
    </w:p>
    <w:p w14:paraId="0DF10CA3" w14:textId="632857C8" w:rsidR="00716045" w:rsidRDefault="00716045" w:rsidP="00716045">
      <w:pPr>
        <w:pStyle w:val="Bezodstpw"/>
        <w:jc w:val="both"/>
      </w:pPr>
      <w:r>
        <w:t>Realizacja trwale zrównoważonej gospodarki leśnej na poziomie planu urządzenia lasu dotyczy określenia długo- i średniookresowych celów. Celem długookresowym jest utrzymanie ekosystemu leśnego w stanie dynamicznej równowagi, stabilnego i spełniającego możliwie wiele funkcji. Jest to realizowane przez określenie typów drzewostanów (celu hodowlanego), jako podstawowego wyznacznika dalszego planowania oraz przez dobór właściwych sposobów zagospodarowania lasu.</w:t>
      </w:r>
    </w:p>
    <w:p w14:paraId="581D52F6" w14:textId="77777777" w:rsidR="00716045" w:rsidRPr="00716045" w:rsidRDefault="00716045" w:rsidP="00716045">
      <w:pPr>
        <w:pStyle w:val="Bezodstpw"/>
        <w:jc w:val="both"/>
        <w:rPr>
          <w:sz w:val="10"/>
          <w:szCs w:val="10"/>
        </w:rPr>
      </w:pPr>
    </w:p>
    <w:p w14:paraId="737E70C6" w14:textId="653C5F35" w:rsidR="00716045" w:rsidRDefault="00716045" w:rsidP="00716045">
      <w:pPr>
        <w:pStyle w:val="Bezodstpw"/>
        <w:jc w:val="both"/>
      </w:pPr>
      <w:r>
        <w:t>Cele średniookresowe to osiąganie przez drzewostany kolejnych faz rozwojowych najbardziej zgodnych z naturalnym cyklem rozwoju ekosystemu leśnego i z jednoczesnym zapewnieniem jak najlepszej jakości drzewostanu. Jest to realizowane poprzez ustalenie wskazań i wytycznych dla poszczególnych gospodarstw, lasów ochronnych, zapewnienie pożądanego ładu czasowego i przestrzennego, ustalenie wskazań dotyczących przebudowy drzewostanów oraz określenie zadań z zakresu hodowli lasu, ochrony lasu i ochrony przyrody.</w:t>
      </w:r>
    </w:p>
    <w:p w14:paraId="6347789C" w14:textId="77777777" w:rsidR="00716045" w:rsidRPr="00716045" w:rsidRDefault="00716045" w:rsidP="00716045">
      <w:pPr>
        <w:pStyle w:val="Bezodstpw"/>
        <w:jc w:val="both"/>
        <w:rPr>
          <w:sz w:val="10"/>
          <w:szCs w:val="10"/>
        </w:rPr>
      </w:pPr>
    </w:p>
    <w:p w14:paraId="4D6677C6" w14:textId="780497FB" w:rsidR="00716045" w:rsidRDefault="00716045" w:rsidP="00716045">
      <w:pPr>
        <w:pStyle w:val="Bezodstpw"/>
        <w:jc w:val="both"/>
      </w:pPr>
      <w:r>
        <w:t>Głównym celem opracowania projektu planu urządzenia lasu jest umożliwienie prowadzenia trwale zrównoważonej gospodarki leśnej przy możliwie jak największym zróżnicowaniu biologicznym oraz zapewnienie równowagi między wszystkimi koniecznymi funkcjami lasu. Pod względem prawnym oznacza to, że gospodarowanie lasem i jego zasobami może odbywać się tylko według ważnego planu urządzenia lasu.</w:t>
      </w:r>
    </w:p>
    <w:p w14:paraId="7D081E7A" w14:textId="77777777" w:rsidR="00716045" w:rsidRDefault="00716045" w:rsidP="00A31CBC">
      <w:pPr>
        <w:pStyle w:val="Bezodstpw"/>
        <w:jc w:val="both"/>
      </w:pPr>
    </w:p>
    <w:p w14:paraId="2B1464B6" w14:textId="669B0417" w:rsidR="00F33B4A" w:rsidRDefault="00716045" w:rsidP="009C60BC">
      <w:pPr>
        <w:pStyle w:val="Nagwek2"/>
        <w:numPr>
          <w:ilvl w:val="1"/>
          <w:numId w:val="3"/>
        </w:numPr>
      </w:pPr>
      <w:bookmarkStart w:id="22" w:name="_Toc178931201"/>
      <w:r w:rsidRPr="00716045">
        <w:t>Cele ochrony środowiska ustanowione na szczeblu międzynarodowym, wspólnotowym i krajowym istotne z punktu widzenia Planu Urządzenia Lasu</w:t>
      </w:r>
      <w:bookmarkEnd w:id="22"/>
    </w:p>
    <w:p w14:paraId="7D8BEE42" w14:textId="08A3F6B4" w:rsidR="00716045" w:rsidRDefault="00716045" w:rsidP="00716045">
      <w:pPr>
        <w:pStyle w:val="Bezodstpw"/>
        <w:jc w:val="both"/>
      </w:pPr>
      <w:r>
        <w:t xml:space="preserve">Zgodnie z Ustawą OOŚ Art. 51. pkt. 2.2.d. dokumentami międzynarodowymi, istotnymi </w:t>
      </w:r>
      <w:r w:rsidR="00032855">
        <w:br/>
      </w:r>
      <w:r>
        <w:t>z punktu widzenia realizacji Planu są:</w:t>
      </w:r>
    </w:p>
    <w:p w14:paraId="5F05703B" w14:textId="77777777" w:rsidR="00716045" w:rsidRDefault="00716045" w:rsidP="009C60BC">
      <w:pPr>
        <w:pStyle w:val="Bezodstpw"/>
        <w:numPr>
          <w:ilvl w:val="0"/>
          <w:numId w:val="17"/>
        </w:numPr>
        <w:jc w:val="both"/>
      </w:pPr>
      <w:r>
        <w:t>Konwencja o bioróżnorodności - celem konwencji jest ochrona światowych zasobów różnorodności biologicznej: „w obrębie gatunku, pomiędzy gatunkami oraz ekosystemami” - czyli na 3 poziomach;</w:t>
      </w:r>
    </w:p>
    <w:p w14:paraId="7787D7E9" w14:textId="77777777" w:rsidR="00716045" w:rsidRDefault="00716045" w:rsidP="009C60BC">
      <w:pPr>
        <w:pStyle w:val="Bezodstpw"/>
        <w:numPr>
          <w:ilvl w:val="0"/>
          <w:numId w:val="17"/>
        </w:numPr>
        <w:jc w:val="both"/>
      </w:pPr>
      <w:r>
        <w:t>Konwencja Berneńska - celem konwencji jest ochrona gatunków dzikiej fauny i flory oraz ich siedlisk;</w:t>
      </w:r>
    </w:p>
    <w:p w14:paraId="0BC1BC9F" w14:textId="2296354F" w:rsidR="00716045" w:rsidRDefault="00716045" w:rsidP="009C60BC">
      <w:pPr>
        <w:pStyle w:val="Bezodstpw"/>
        <w:numPr>
          <w:ilvl w:val="0"/>
          <w:numId w:val="17"/>
        </w:numPr>
        <w:jc w:val="both"/>
      </w:pPr>
      <w:r>
        <w:t>Konwencja Bońska - o ochronie wędrownych gatunków dzikich zwierząt.</w:t>
      </w:r>
    </w:p>
    <w:p w14:paraId="22C89D9F" w14:textId="77777777" w:rsidR="00716045" w:rsidRPr="00716045" w:rsidRDefault="00716045" w:rsidP="00716045">
      <w:pPr>
        <w:pStyle w:val="Bezodstpw"/>
        <w:jc w:val="both"/>
        <w:rPr>
          <w:sz w:val="10"/>
          <w:szCs w:val="10"/>
        </w:rPr>
      </w:pPr>
    </w:p>
    <w:p w14:paraId="226DD3C4" w14:textId="153C1A3B" w:rsidR="00716045" w:rsidRDefault="00716045" w:rsidP="00716045">
      <w:pPr>
        <w:pStyle w:val="Bezodstpw"/>
        <w:jc w:val="both"/>
      </w:pPr>
      <w:r>
        <w:t xml:space="preserve">Na poziomie Wspólnoty Europejskiej brak jest szczegółowych wytycznych dotyczących prowadzenia gospodarki leśnej. Unia Europejska określa natomiast zasady postępowania </w:t>
      </w:r>
      <w:r w:rsidR="00032855">
        <w:br/>
      </w:r>
      <w:r>
        <w:t>w dziedzinie ochrony przyrody.</w:t>
      </w:r>
    </w:p>
    <w:p w14:paraId="73DF4E2A" w14:textId="77777777" w:rsidR="00716045" w:rsidRPr="00716045" w:rsidRDefault="00716045" w:rsidP="00716045">
      <w:pPr>
        <w:pStyle w:val="Bezodstpw"/>
        <w:jc w:val="both"/>
        <w:rPr>
          <w:sz w:val="10"/>
          <w:szCs w:val="10"/>
        </w:rPr>
      </w:pPr>
    </w:p>
    <w:p w14:paraId="6A61BBED" w14:textId="05539DF4" w:rsidR="00716045" w:rsidRDefault="00716045" w:rsidP="00716045">
      <w:pPr>
        <w:pStyle w:val="Bezodstpw"/>
        <w:jc w:val="both"/>
      </w:pPr>
      <w:r>
        <w:t>Podstawowym aktem prawnym, w którym przywołano konieczność „wysokiego poziomu ochrony i poprawy jakości środowiska naturalnego”, jest Traktat ustanawiający Wspólnotę Europejską. W dokumencie tym w Art. 6 jest mowa o tym, że: „Przy ustalaniu i realizacji polityk i działań Wspólnoty, o których mowa w artykule 3, w szczególności w celu wspierania stałego rozwoju, muszą być brane pod uwagę wymogi ochrony środowiska naturalnego”.</w:t>
      </w:r>
    </w:p>
    <w:p w14:paraId="535309E6" w14:textId="77777777" w:rsidR="00716045" w:rsidRPr="00716045" w:rsidRDefault="00716045" w:rsidP="00716045">
      <w:pPr>
        <w:pStyle w:val="Bezodstpw"/>
        <w:jc w:val="both"/>
        <w:rPr>
          <w:sz w:val="10"/>
          <w:szCs w:val="10"/>
        </w:rPr>
      </w:pPr>
    </w:p>
    <w:p w14:paraId="5AA9DC0C" w14:textId="58C687C2" w:rsidR="00716045" w:rsidRDefault="00716045" w:rsidP="00716045">
      <w:pPr>
        <w:pStyle w:val="Bezodstpw"/>
        <w:jc w:val="both"/>
      </w:pPr>
      <w:r>
        <w:t xml:space="preserve">Aktami prawa wprowadzającymi w życie ustalenia Traktatu są Dyrektywy. W zakresie ochrony przyrody, na terenie nadleśnictwa mają zastosowanie głównie cztery Dyrektywy. Są to </w:t>
      </w:r>
      <w:r>
        <w:lastRenderedPageBreak/>
        <w:t>wspomniane już poprzednio Dyrektywa Ptasia (DP), Dyrektywa Siedliskowa (DS), Ramowa Dyrektywa Wodna (DW) oraz Dyrektywa Szkodowa (DSZ).</w:t>
      </w:r>
    </w:p>
    <w:p w14:paraId="71351D5A" w14:textId="77777777" w:rsidR="00716045" w:rsidRPr="00716045" w:rsidRDefault="00716045" w:rsidP="00716045">
      <w:pPr>
        <w:pStyle w:val="Bezodstpw"/>
        <w:jc w:val="both"/>
        <w:rPr>
          <w:sz w:val="10"/>
          <w:szCs w:val="10"/>
        </w:rPr>
      </w:pPr>
    </w:p>
    <w:p w14:paraId="7DD73591" w14:textId="33AF9007" w:rsidR="00716045" w:rsidRDefault="00716045" w:rsidP="00716045">
      <w:pPr>
        <w:pStyle w:val="Bezodstpw"/>
        <w:jc w:val="both"/>
      </w:pPr>
      <w:r>
        <w:t>Celem Dyrektywy Ptasiej jest zapewnienie ochrony gatunkom ptaków lęgowych oraz migrujących na terenie Wspólnoty Europejskiej. W Dyrektywie wyszczególnione są gatunki, dla których ochrony tworzone są Obszary Specjalnej Ochrony (OSO).</w:t>
      </w:r>
    </w:p>
    <w:p w14:paraId="0342D796" w14:textId="77777777" w:rsidR="00BF3A0B" w:rsidRPr="00BF3A0B" w:rsidRDefault="00BF3A0B" w:rsidP="00716045">
      <w:pPr>
        <w:pStyle w:val="Bezodstpw"/>
        <w:jc w:val="both"/>
        <w:rPr>
          <w:sz w:val="10"/>
          <w:szCs w:val="10"/>
        </w:rPr>
      </w:pPr>
    </w:p>
    <w:p w14:paraId="442EFCDA" w14:textId="03A24522" w:rsidR="00716045" w:rsidRDefault="00716045" w:rsidP="00716045">
      <w:pPr>
        <w:pStyle w:val="Bezodstpw"/>
        <w:jc w:val="both"/>
      </w:pPr>
      <w:r>
        <w:t>Celem Dyrektywy Siedliskowej (Habitatowej) jest zapewnienie ochrony ważnym w skali Europy gatunkom roślin i zwierząt oraz siedliskom przyrodniczym. Dla tych gatunków i siedlisk tworzy się Specjalne Obszary Ochrony (SOO).</w:t>
      </w:r>
    </w:p>
    <w:p w14:paraId="348AABF1" w14:textId="77777777" w:rsidR="00BF3A0B" w:rsidRPr="00BF3A0B" w:rsidRDefault="00BF3A0B" w:rsidP="00716045">
      <w:pPr>
        <w:pStyle w:val="Bezodstpw"/>
        <w:jc w:val="both"/>
        <w:rPr>
          <w:sz w:val="10"/>
          <w:szCs w:val="10"/>
        </w:rPr>
      </w:pPr>
    </w:p>
    <w:p w14:paraId="59A716BA" w14:textId="4859B251" w:rsidR="00716045" w:rsidRDefault="00716045" w:rsidP="00716045">
      <w:pPr>
        <w:pStyle w:val="Bezodstpw"/>
        <w:jc w:val="both"/>
      </w:pPr>
      <w:r>
        <w:t>W zasięgu terytorialnym nadleśnictwa występuj</w:t>
      </w:r>
      <w:r w:rsidR="00955DDC">
        <w:t>e</w:t>
      </w:r>
      <w:r>
        <w:t xml:space="preserve"> </w:t>
      </w:r>
      <w:r w:rsidR="00955DDC">
        <w:t>jeden</w:t>
      </w:r>
      <w:r>
        <w:t xml:space="preserve"> Obszar Specjalnej Ochrony Ptaków (</w:t>
      </w:r>
      <w:r w:rsidR="00955DDC" w:rsidRPr="00955DDC">
        <w:t>PLB320016 Lasy Puszczy nad Drawą</w:t>
      </w:r>
      <w:r>
        <w:t xml:space="preserve">) i </w:t>
      </w:r>
      <w:r w:rsidR="00955DDC">
        <w:t>jeden</w:t>
      </w:r>
      <w:r>
        <w:t xml:space="preserve"> Specjaln</w:t>
      </w:r>
      <w:r w:rsidR="00955DDC">
        <w:t>y</w:t>
      </w:r>
      <w:r>
        <w:t xml:space="preserve"> Obszar Ochrony Siedlisk (</w:t>
      </w:r>
      <w:r w:rsidR="00955DDC" w:rsidRPr="00955DDC">
        <w:t>PLH320046 Uroczyska Puszczy Drawskiej</w:t>
      </w:r>
      <w:r>
        <w:t>). W granicach nadleśnictwa znajdują się zinwentaryzowane siedliska przyrodnicze oraz gatunki wymienione w załączniku I i II DS oraz załączniku I DP. Gatunki i siedliska te zostały opisane w niniejszej Prognozie.</w:t>
      </w:r>
    </w:p>
    <w:p w14:paraId="7A1FCE1C" w14:textId="29ED1B81" w:rsidR="00716045" w:rsidRDefault="00716045" w:rsidP="00716045">
      <w:pPr>
        <w:pStyle w:val="Bezodstpw"/>
        <w:jc w:val="both"/>
      </w:pPr>
      <w:r>
        <w:t xml:space="preserve">Dyrektywa Szkodowa określa sposoby postępowania oraz zapobiegania skutkom szkody w środowisku. W zakresie ujętym Planem, Dyrektywa odnosi się do </w:t>
      </w:r>
      <w:r w:rsidR="00032855">
        <w:t>szkody</w:t>
      </w:r>
      <w:r>
        <w:t xml:space="preserve"> jako „mierzalnej, negatywnej zmiany w zasobach naturalnych lub mierzalnego osłabienia użyteczności zasobów naturalnych”. Szkoda oznacza również „szkodę wyrządzoną gatunkom chronionym </w:t>
      </w:r>
      <w:r w:rsidR="00032855">
        <w:br/>
      </w:r>
      <w:r>
        <w:t>i w siedliskach przyrodniczych, które stanowią dowolną szkodę mającą znaczący negatywny wpływ na osiągnięcie lub utrzymanie właściwego stanu ochrony takich siedlisk lub gatunków”.</w:t>
      </w:r>
    </w:p>
    <w:p w14:paraId="75B4EC63" w14:textId="77777777" w:rsidR="00BF3A0B" w:rsidRPr="00BF3A0B" w:rsidRDefault="00BF3A0B" w:rsidP="00716045">
      <w:pPr>
        <w:pStyle w:val="Bezodstpw"/>
        <w:jc w:val="both"/>
        <w:rPr>
          <w:sz w:val="10"/>
          <w:szCs w:val="10"/>
        </w:rPr>
      </w:pPr>
    </w:p>
    <w:p w14:paraId="313301A2" w14:textId="1C8A037F" w:rsidR="00716045" w:rsidRDefault="00716045" w:rsidP="00716045">
      <w:pPr>
        <w:pStyle w:val="Bezodstpw"/>
        <w:jc w:val="both"/>
      </w:pPr>
      <w:r>
        <w:t>Ramowa Dyrektywa Wodna – ustanawia ramy wspólnotowego działania w dziedzinie polityki wodnej.</w:t>
      </w:r>
    </w:p>
    <w:p w14:paraId="230D1DAF" w14:textId="77777777" w:rsidR="00BF3A0B" w:rsidRPr="00BF3A0B" w:rsidRDefault="00BF3A0B" w:rsidP="00716045">
      <w:pPr>
        <w:pStyle w:val="Bezodstpw"/>
        <w:jc w:val="both"/>
        <w:rPr>
          <w:sz w:val="10"/>
          <w:szCs w:val="10"/>
        </w:rPr>
      </w:pPr>
    </w:p>
    <w:p w14:paraId="0CD26844" w14:textId="58B4A059" w:rsidR="00716045" w:rsidRDefault="00716045" w:rsidP="00716045">
      <w:pPr>
        <w:pStyle w:val="Bezodstpw"/>
        <w:jc w:val="both"/>
      </w:pPr>
      <w:r>
        <w:t xml:space="preserve">Sporządzanie </w:t>
      </w:r>
      <w:r w:rsidR="00032855">
        <w:t>Prognozy</w:t>
      </w:r>
      <w:r>
        <w:t xml:space="preserve"> jako elementu procedury oceny oddziaływania na środowisko, jest jedną z metod, która ma zbadać, czy i w jaki sposób ustalenia Planu mogą naruszać krajowe przepisy, które powinny mieć przetransponowane zapisy z dyrektyw.</w:t>
      </w:r>
    </w:p>
    <w:p w14:paraId="187FA698" w14:textId="77777777" w:rsidR="00BF3A0B" w:rsidRPr="00BF3A0B" w:rsidRDefault="00BF3A0B" w:rsidP="00716045">
      <w:pPr>
        <w:pStyle w:val="Bezodstpw"/>
        <w:jc w:val="both"/>
        <w:rPr>
          <w:sz w:val="10"/>
          <w:szCs w:val="10"/>
        </w:rPr>
      </w:pPr>
    </w:p>
    <w:p w14:paraId="7EF6A5F5" w14:textId="49388629" w:rsidR="00716045" w:rsidRDefault="00716045" w:rsidP="00716045">
      <w:pPr>
        <w:pStyle w:val="Bezodstpw"/>
        <w:jc w:val="both"/>
      </w:pPr>
      <w:r>
        <w:t>Dokumentami krajowymi, w których określono cele ochrony środowiska istotne z punktu widzenia Planu są:</w:t>
      </w:r>
    </w:p>
    <w:p w14:paraId="2FDBEB7D" w14:textId="77777777" w:rsidR="00BF3A0B" w:rsidRPr="00BF3A0B" w:rsidRDefault="00BF3A0B" w:rsidP="00716045">
      <w:pPr>
        <w:pStyle w:val="Bezodstpw"/>
        <w:jc w:val="both"/>
        <w:rPr>
          <w:sz w:val="10"/>
          <w:szCs w:val="10"/>
        </w:rPr>
      </w:pPr>
    </w:p>
    <w:p w14:paraId="4A9FB178" w14:textId="32A99C3F" w:rsidR="00716045" w:rsidRDefault="00716045" w:rsidP="00716045">
      <w:pPr>
        <w:pStyle w:val="Bezodstpw"/>
        <w:jc w:val="both"/>
      </w:pPr>
      <w:r>
        <w:t>Polityka Leśna Państwa z 1997 r. Dokument wyznaczający ogólne ramy prowadzenia gospodarki leśnej a szczególnie w okresie jej przechodzenia z modelu surowcowego na model „proekologicznej i zrównoważonej ekonomicznie, wielofunkcyjnej gospodarki leśnej”. Jest to realizowane przez szereg działań, z których najważniejsze to:</w:t>
      </w:r>
    </w:p>
    <w:p w14:paraId="318308E3" w14:textId="77777777" w:rsidR="00BF3A0B" w:rsidRDefault="00716045" w:rsidP="009C60BC">
      <w:pPr>
        <w:pStyle w:val="Bezodstpw"/>
        <w:numPr>
          <w:ilvl w:val="0"/>
          <w:numId w:val="18"/>
        </w:numPr>
        <w:jc w:val="both"/>
      </w:pPr>
      <w:r>
        <w:t>zwiększanie zasobów drzewnych, w tym lesistości;</w:t>
      </w:r>
    </w:p>
    <w:p w14:paraId="00B2F0DD" w14:textId="77777777" w:rsidR="00BF3A0B" w:rsidRDefault="00716045" w:rsidP="009C60BC">
      <w:pPr>
        <w:pStyle w:val="Bezodstpw"/>
        <w:numPr>
          <w:ilvl w:val="0"/>
          <w:numId w:val="18"/>
        </w:numPr>
        <w:jc w:val="both"/>
      </w:pPr>
      <w:r>
        <w:t>poprawę stanu i ochronę lasu tak, aby mogły one w szerszy sposób spełniać różnorodne funkcje;</w:t>
      </w:r>
    </w:p>
    <w:p w14:paraId="57B4B00D" w14:textId="77777777" w:rsidR="00BF3A0B" w:rsidRDefault="00716045" w:rsidP="009C60BC">
      <w:pPr>
        <w:pStyle w:val="Bezodstpw"/>
        <w:numPr>
          <w:ilvl w:val="0"/>
          <w:numId w:val="18"/>
        </w:numPr>
        <w:jc w:val="both"/>
      </w:pPr>
      <w:r>
        <w:t>zwiększanie różnorodności genetycznej i gatunkowej biocenoz leśnych oraz różnorodności ekosystemów w kompleksach leśnych;</w:t>
      </w:r>
    </w:p>
    <w:p w14:paraId="12E84A41" w14:textId="77777777" w:rsidR="00BF3A0B" w:rsidRDefault="00716045" w:rsidP="009C60BC">
      <w:pPr>
        <w:pStyle w:val="Bezodstpw"/>
        <w:numPr>
          <w:ilvl w:val="0"/>
          <w:numId w:val="18"/>
        </w:numPr>
        <w:jc w:val="both"/>
      </w:pPr>
      <w:r>
        <w:t>opracowanie i wdrożenie programu odbudowy małej retencji wodnej;</w:t>
      </w:r>
    </w:p>
    <w:p w14:paraId="31F3EAEF" w14:textId="77777777" w:rsidR="00BF3A0B" w:rsidRDefault="00716045" w:rsidP="009C60BC">
      <w:pPr>
        <w:pStyle w:val="Bezodstpw"/>
        <w:numPr>
          <w:ilvl w:val="0"/>
          <w:numId w:val="18"/>
        </w:numPr>
        <w:jc w:val="both"/>
      </w:pPr>
      <w:r>
        <w:t>uregulowanie stanu zwierzyny do poziomu niezagrażającego celom hodowli i ochrony lasu;</w:t>
      </w:r>
    </w:p>
    <w:p w14:paraId="42814700" w14:textId="1A82C027" w:rsidR="00716045" w:rsidRDefault="00716045" w:rsidP="009C60BC">
      <w:pPr>
        <w:pStyle w:val="Bezodstpw"/>
        <w:numPr>
          <w:ilvl w:val="0"/>
          <w:numId w:val="18"/>
        </w:numPr>
        <w:jc w:val="both"/>
      </w:pPr>
      <w:r>
        <w:t xml:space="preserve">zapewnienia w oparciu o ustawę o ochronie przyrody, ustawę o lasach oraz ustawę </w:t>
      </w:r>
      <w:r w:rsidR="00032855">
        <w:br/>
      </w:r>
      <w:r>
        <w:t>o ochronie gruntów rolnych i leśnych, ochrony wszystkim lasom a szczególnie najcenniejszym ekosystemom oraz kluczowym i rzadkim elementom biocenoz leśnych.</w:t>
      </w:r>
    </w:p>
    <w:p w14:paraId="439014FC" w14:textId="77777777" w:rsidR="00BF3A0B" w:rsidRPr="00BF3A0B" w:rsidRDefault="00BF3A0B" w:rsidP="00716045">
      <w:pPr>
        <w:pStyle w:val="Bezodstpw"/>
        <w:jc w:val="both"/>
        <w:rPr>
          <w:sz w:val="10"/>
          <w:szCs w:val="10"/>
        </w:rPr>
      </w:pPr>
    </w:p>
    <w:p w14:paraId="748DB1CC" w14:textId="37C50CDB" w:rsidR="00716045" w:rsidRDefault="00716045" w:rsidP="00716045">
      <w:pPr>
        <w:pStyle w:val="Bezodstpw"/>
        <w:jc w:val="both"/>
      </w:pPr>
      <w:r>
        <w:t xml:space="preserve">Krajowy program zwiększania lesistości. Aktualizacja 2003 r. Dokument planistyczny określający cele, zasięg i sposób powiększania powierzchni leśnej kraju, w początkowych założeniach do ok. 30% w 2020 r. i 33% w 2050 r. Program operuje </w:t>
      </w:r>
      <w:r w:rsidR="00032855">
        <w:t>gminą</w:t>
      </w:r>
      <w:r>
        <w:t xml:space="preserve"> jako podstawową jednostką, dla której określono wskaźniki preferencji zalesienia. Realizacja KPZL napotyka jednak na coraz większe problemy, związane głównie z niską podażą gruntów pod zalesienia (wejście w życie PROW, uwarunkowania przyrodnicze).</w:t>
      </w:r>
    </w:p>
    <w:p w14:paraId="3C251FCE" w14:textId="77777777" w:rsidR="00BF3A0B" w:rsidRPr="00BF3A0B" w:rsidRDefault="00BF3A0B" w:rsidP="00716045">
      <w:pPr>
        <w:pStyle w:val="Bezodstpw"/>
        <w:jc w:val="both"/>
        <w:rPr>
          <w:sz w:val="10"/>
          <w:szCs w:val="10"/>
        </w:rPr>
      </w:pPr>
    </w:p>
    <w:p w14:paraId="7AEAE767" w14:textId="25125DA1" w:rsidR="00716045" w:rsidRDefault="00716045" w:rsidP="00716045">
      <w:pPr>
        <w:pStyle w:val="Bezodstpw"/>
        <w:jc w:val="both"/>
      </w:pPr>
      <w:r>
        <w:lastRenderedPageBreak/>
        <w:t xml:space="preserve">Krajowa strategia ochrony i umiarkowanego użytkowania różnorodności biologicznej. Dokument </w:t>
      </w:r>
      <w:r w:rsidR="00032855">
        <w:t>opracowany</w:t>
      </w:r>
      <w:r>
        <w:t xml:space="preserve"> jako efekt wdrażania w życie Konwencji z Rio (konwencja </w:t>
      </w:r>
      <w:r w:rsidR="00032855">
        <w:br/>
      </w:r>
      <w:r>
        <w:t>o różnorodności biologicznej). Realizację ustaleń Strategii prowadzi się poprzez:</w:t>
      </w:r>
    </w:p>
    <w:p w14:paraId="20601456" w14:textId="77777777" w:rsidR="00BF3A0B" w:rsidRDefault="00716045" w:rsidP="009C60BC">
      <w:pPr>
        <w:pStyle w:val="Bezodstpw"/>
        <w:numPr>
          <w:ilvl w:val="0"/>
          <w:numId w:val="19"/>
        </w:numPr>
        <w:jc w:val="both"/>
      </w:pPr>
      <w:r>
        <w:t>uwzględnianie potrzeb ochrony i umiarkowanego użytkowania różnorodności biologicznej podczas zalesiania gruntów rolnych;</w:t>
      </w:r>
    </w:p>
    <w:p w14:paraId="28B60D56" w14:textId="77777777" w:rsidR="00BF3A0B" w:rsidRDefault="00716045" w:rsidP="009C60BC">
      <w:pPr>
        <w:pStyle w:val="Bezodstpw"/>
        <w:numPr>
          <w:ilvl w:val="0"/>
          <w:numId w:val="19"/>
        </w:numPr>
        <w:jc w:val="both"/>
      </w:pPr>
      <w:r>
        <w:t>zachowanie pełni zmienności drzew leśnych;</w:t>
      </w:r>
    </w:p>
    <w:p w14:paraId="634E92B3" w14:textId="77777777" w:rsidR="00BF3A0B" w:rsidRDefault="00716045" w:rsidP="009C60BC">
      <w:pPr>
        <w:pStyle w:val="Bezodstpw"/>
        <w:numPr>
          <w:ilvl w:val="0"/>
          <w:numId w:val="19"/>
        </w:numPr>
        <w:jc w:val="both"/>
      </w:pPr>
      <w:r>
        <w:t>pełne oparcie gospodarki leśnej na racjonalnych podstawach przyrodniczych;</w:t>
      </w:r>
    </w:p>
    <w:p w14:paraId="4E1FDB6C" w14:textId="4C9EAB93" w:rsidR="00BF3A0B" w:rsidRDefault="00716045" w:rsidP="009C60BC">
      <w:pPr>
        <w:pStyle w:val="Bezodstpw"/>
        <w:numPr>
          <w:ilvl w:val="0"/>
          <w:numId w:val="19"/>
        </w:numPr>
        <w:jc w:val="both"/>
      </w:pPr>
      <w:r>
        <w:t xml:space="preserve">skuteczna ochrona i umiarkowane użytkowanie ekosystemów wodno-błotnych </w:t>
      </w:r>
      <w:r w:rsidR="00032855">
        <w:br/>
      </w:r>
      <w:r>
        <w:t>w lasach;</w:t>
      </w:r>
    </w:p>
    <w:p w14:paraId="3A0F14F4" w14:textId="77777777" w:rsidR="00BF3A0B" w:rsidRDefault="00716045" w:rsidP="009C60BC">
      <w:pPr>
        <w:pStyle w:val="Bezodstpw"/>
        <w:numPr>
          <w:ilvl w:val="0"/>
          <w:numId w:val="19"/>
        </w:numPr>
        <w:jc w:val="both"/>
      </w:pPr>
      <w:r>
        <w:t>ukształtowanie stref przejścia (ekotonów) na skrajach lasu;</w:t>
      </w:r>
    </w:p>
    <w:p w14:paraId="6E691668" w14:textId="77777777" w:rsidR="00BF3A0B" w:rsidRDefault="00716045" w:rsidP="009C60BC">
      <w:pPr>
        <w:pStyle w:val="Bezodstpw"/>
        <w:numPr>
          <w:ilvl w:val="0"/>
          <w:numId w:val="19"/>
        </w:numPr>
        <w:jc w:val="both"/>
      </w:pPr>
      <w:r>
        <w:t>ochronę obszarów wrażliwych (w tym obszarów górskich) na zmiany sposobu gospodarowania, w szczególności w zakresie gospodarki leśnej;</w:t>
      </w:r>
    </w:p>
    <w:p w14:paraId="6DF6420B" w14:textId="7E29082E" w:rsidR="00BF3A0B" w:rsidRDefault="00716045" w:rsidP="009C60BC">
      <w:pPr>
        <w:pStyle w:val="Bezodstpw"/>
        <w:numPr>
          <w:ilvl w:val="0"/>
          <w:numId w:val="19"/>
        </w:numPr>
        <w:jc w:val="both"/>
      </w:pPr>
      <w:r>
        <w:t xml:space="preserve">zapewnienie ochrony i umiarkowanego użytkowania różnorodności biologicznej </w:t>
      </w:r>
      <w:r w:rsidR="00032855">
        <w:br/>
      </w:r>
      <w:r>
        <w:t>w procedurach urządzania, zagospodarowania i ochrony lasu;</w:t>
      </w:r>
    </w:p>
    <w:p w14:paraId="66088F13" w14:textId="77777777" w:rsidR="00BF3A0B" w:rsidRDefault="00716045" w:rsidP="009C60BC">
      <w:pPr>
        <w:pStyle w:val="Bezodstpw"/>
        <w:numPr>
          <w:ilvl w:val="0"/>
          <w:numId w:val="19"/>
        </w:numPr>
        <w:jc w:val="both"/>
      </w:pPr>
      <w:r>
        <w:t>ochronę różnorodności biologicznej i umiarkowane użytkowanie zasobów w lasach niepaństwowych;</w:t>
      </w:r>
    </w:p>
    <w:p w14:paraId="5127EF24" w14:textId="55923BAF" w:rsidR="00716045" w:rsidRDefault="00716045" w:rsidP="009C60BC">
      <w:pPr>
        <w:pStyle w:val="Bezodstpw"/>
        <w:numPr>
          <w:ilvl w:val="0"/>
          <w:numId w:val="19"/>
        </w:numPr>
        <w:jc w:val="both"/>
      </w:pPr>
      <w:r>
        <w:t>edukację przyrodniczo-leśną społeczeństwa.</w:t>
      </w:r>
    </w:p>
    <w:p w14:paraId="5A01FB99" w14:textId="77777777" w:rsidR="00716045" w:rsidRDefault="00716045" w:rsidP="00F56AE6">
      <w:pPr>
        <w:pStyle w:val="Bezodstpw"/>
      </w:pPr>
    </w:p>
    <w:p w14:paraId="2C335A57" w14:textId="07BDB331" w:rsidR="00BF3A0B" w:rsidRDefault="00BF3A0B" w:rsidP="009C60BC">
      <w:pPr>
        <w:pStyle w:val="Nagwek2"/>
        <w:numPr>
          <w:ilvl w:val="1"/>
          <w:numId w:val="3"/>
        </w:numPr>
      </w:pPr>
      <w:bookmarkStart w:id="23" w:name="_Toc178931202"/>
      <w:r w:rsidRPr="00BF3A0B">
        <w:t>Informacje o możliwym transgranicznym oddziaływaniu na środowisko</w:t>
      </w:r>
      <w:bookmarkEnd w:id="23"/>
    </w:p>
    <w:p w14:paraId="30E497FB" w14:textId="78021C41" w:rsidR="00716045" w:rsidRDefault="00BF3A0B" w:rsidP="00BF3A0B">
      <w:pPr>
        <w:pStyle w:val="Bezodstpw"/>
        <w:jc w:val="both"/>
      </w:pPr>
      <w:r w:rsidRPr="00BF3A0B">
        <w:t xml:space="preserve">Nadleśnictwo </w:t>
      </w:r>
      <w:r w:rsidR="00955DDC">
        <w:t>Człopa</w:t>
      </w:r>
      <w:r w:rsidRPr="00BF3A0B">
        <w:t xml:space="preserve"> nie sąsiaduje z innymi państwami. </w:t>
      </w:r>
      <w:r w:rsidR="00E3284F" w:rsidRPr="00BF3A0B">
        <w:t>Ze względu na lokalny i miejscowy charakter działań zapisanych w Planie oraz odległość tych działań od granicy państwa, nie stwierdza się, aby możliwe było transg</w:t>
      </w:r>
      <w:r w:rsidR="00E83343">
        <w:t>ra</w:t>
      </w:r>
      <w:r w:rsidR="00E3284F" w:rsidRPr="00BF3A0B">
        <w:t>niczne oddziaływanie Planu na środowisko</w:t>
      </w:r>
      <w:r w:rsidRPr="00BF3A0B">
        <w:t>.</w:t>
      </w:r>
    </w:p>
    <w:p w14:paraId="37252030" w14:textId="5E27DD32" w:rsidR="0031743A" w:rsidRDefault="003167FB" w:rsidP="006523F7">
      <w:pPr>
        <w:pStyle w:val="Nagwek1"/>
      </w:pPr>
      <w:bookmarkStart w:id="24" w:name="_Toc178931203"/>
      <w:r w:rsidRPr="003167FB">
        <w:t>O</w:t>
      </w:r>
      <w:bookmarkEnd w:id="24"/>
      <w:r w:rsidR="00063B37">
        <w:t>pis, analiza oraz ocena stanu środowiska</w:t>
      </w:r>
    </w:p>
    <w:p w14:paraId="7B27D72A" w14:textId="6B2D3E21" w:rsidR="003167FB" w:rsidRDefault="003167FB" w:rsidP="003167FB">
      <w:pPr>
        <w:pStyle w:val="Bezodstpw"/>
        <w:jc w:val="both"/>
      </w:pPr>
      <w:r w:rsidRPr="003167FB">
        <w:t>Szczegółowe opisanie ekosystemów leśnych i ich składowych na terenie nadleśnictwa znajduje się w programie ochrony przyrody, elaboracie, oraz w elaboracie siedliskowym. W Prognozie przytoczono jedynie najbardziej istotne informacje dotyczące analizowanego obiektu.</w:t>
      </w:r>
    </w:p>
    <w:p w14:paraId="52E6B2F5" w14:textId="77777777" w:rsidR="003167FB" w:rsidRPr="003167FB" w:rsidRDefault="003167FB" w:rsidP="003167FB">
      <w:pPr>
        <w:pStyle w:val="Bezodstpw"/>
      </w:pPr>
    </w:p>
    <w:p w14:paraId="23712DEE" w14:textId="77777777" w:rsidR="00F33B4A" w:rsidRPr="00F33B4A" w:rsidRDefault="00F33B4A" w:rsidP="00D87877">
      <w:pPr>
        <w:pStyle w:val="Nagwek2"/>
        <w:rPr>
          <w:caps w:val="0"/>
          <w:vanish/>
        </w:rPr>
      </w:pPr>
      <w:bookmarkStart w:id="25" w:name="_Toc131062679"/>
      <w:bookmarkStart w:id="26" w:name="_Toc131062767"/>
      <w:bookmarkStart w:id="27" w:name="_Toc131062860"/>
      <w:bookmarkStart w:id="28" w:name="_Toc131062953"/>
      <w:bookmarkStart w:id="29" w:name="_Toc131063046"/>
      <w:bookmarkStart w:id="30" w:name="_Toc131063139"/>
      <w:bookmarkStart w:id="31" w:name="_Toc131063232"/>
      <w:bookmarkStart w:id="32" w:name="_Toc138576470"/>
      <w:bookmarkStart w:id="33" w:name="_Toc138584190"/>
      <w:bookmarkStart w:id="34" w:name="_Toc166244148"/>
      <w:bookmarkStart w:id="35" w:name="_Toc172700192"/>
      <w:bookmarkStart w:id="36" w:name="_Toc173322799"/>
      <w:bookmarkStart w:id="37" w:name="_Toc178931204"/>
      <w:bookmarkEnd w:id="25"/>
      <w:bookmarkEnd w:id="26"/>
      <w:bookmarkEnd w:id="27"/>
      <w:bookmarkEnd w:id="28"/>
      <w:bookmarkEnd w:id="29"/>
      <w:bookmarkEnd w:id="30"/>
      <w:bookmarkEnd w:id="31"/>
      <w:bookmarkEnd w:id="32"/>
      <w:bookmarkEnd w:id="33"/>
      <w:bookmarkEnd w:id="34"/>
      <w:bookmarkEnd w:id="35"/>
      <w:bookmarkEnd w:id="36"/>
      <w:bookmarkEnd w:id="37"/>
    </w:p>
    <w:p w14:paraId="091D2BBC" w14:textId="2C37AA4B" w:rsidR="003167FB" w:rsidRPr="003167FB" w:rsidRDefault="00F26100" w:rsidP="00F26100">
      <w:pPr>
        <w:pStyle w:val="Nagwek2"/>
        <w:numPr>
          <w:ilvl w:val="0"/>
          <w:numId w:val="0"/>
        </w:numPr>
      </w:pPr>
      <w:bookmarkStart w:id="38" w:name="_Toc178931205"/>
      <w:r>
        <w:t xml:space="preserve">3.1. </w:t>
      </w:r>
      <w:r w:rsidR="003167FB">
        <w:t>P</w:t>
      </w:r>
      <w:bookmarkEnd w:id="38"/>
      <w:r w:rsidR="00063B37">
        <w:t>ołożenie Nadleśnictwa</w:t>
      </w:r>
    </w:p>
    <w:p w14:paraId="3B097688" w14:textId="77777777" w:rsidR="00E3284F" w:rsidRPr="00A209E5" w:rsidRDefault="00E3284F" w:rsidP="00E3284F">
      <w:pPr>
        <w:pStyle w:val="Bezodstpw"/>
        <w:jc w:val="both"/>
      </w:pPr>
      <w:r w:rsidRPr="00A209E5">
        <w:t>Nadleśnictwo Człopa</w:t>
      </w:r>
      <w:bookmarkStart w:id="39" w:name="_Hlk141459374"/>
      <w:r w:rsidRPr="00A209E5">
        <w:t xml:space="preserve"> położone jest w całości w granicach województwa zachodniopomorskiego, również w całości na terenie powiatu wałeckiego. W zasięgu terytorialnym Nadleśnictwa znajdują się: gmina Człopa, miasto Człopa i gmina Tuczno.</w:t>
      </w:r>
    </w:p>
    <w:bookmarkEnd w:id="39"/>
    <w:p w14:paraId="7AFE4402" w14:textId="77777777" w:rsidR="003167FB" w:rsidRPr="003167FB" w:rsidRDefault="003167FB" w:rsidP="003167FB">
      <w:pPr>
        <w:pStyle w:val="Bezodstpw"/>
        <w:jc w:val="both"/>
        <w:rPr>
          <w:sz w:val="10"/>
          <w:szCs w:val="10"/>
        </w:rPr>
      </w:pPr>
    </w:p>
    <w:p w14:paraId="5DB59DC2" w14:textId="202983AE" w:rsidR="00E3284F" w:rsidRPr="00A209E5" w:rsidRDefault="00E3284F" w:rsidP="00E3284F">
      <w:pPr>
        <w:pStyle w:val="Bezodstpw"/>
        <w:jc w:val="both"/>
      </w:pPr>
      <w:r w:rsidRPr="00A209E5">
        <w:t xml:space="preserve">Nadleśnictwo Człopa wchodzi w skład Regionalnej Dyrekcji Lasów Państwowych w Pile. Od północy sąsiaduje z Nadleśnictwem Tuczno, od południowego wschodu z Nadleśnictwem Trzcianka, od południa z Nadleśnictwem Krzyż. Od zachodu Nadleśnictwo Człopa graniczy z </w:t>
      </w:r>
      <w:r w:rsidR="00D87877">
        <w:t>Nadleśnictwem Głusko</w:t>
      </w:r>
      <w:r w:rsidRPr="00A209E5">
        <w:t xml:space="preserve">. </w:t>
      </w:r>
      <w:r w:rsidR="00032855">
        <w:t>Grunty Nadleśnictwa stykają się z Drawieńskim Parkiem Narodowym, gdzie w</w:t>
      </w:r>
      <w:r w:rsidRPr="00A209E5">
        <w:t xml:space="preserve"> granicach otuliny tej jednostki objętej ochroną znajdują się </w:t>
      </w:r>
      <w:r w:rsidR="00032855">
        <w:t>l</w:t>
      </w:r>
      <w:r w:rsidRPr="00A209E5">
        <w:t>eśnictwa: Jeleni Róg, Borowik, Brzeźniak i Dzicza.</w:t>
      </w:r>
    </w:p>
    <w:p w14:paraId="38A1BDE9" w14:textId="0E37E775" w:rsidR="003167FB" w:rsidRDefault="003167FB" w:rsidP="00722A69">
      <w:pPr>
        <w:pStyle w:val="Legenda"/>
        <w:spacing w:after="0"/>
      </w:pPr>
      <w:bookmarkStart w:id="40" w:name="_Toc173323243"/>
      <w:r>
        <w:t xml:space="preserve">Tabela </w:t>
      </w:r>
      <w:fldSimple w:instr=" SEQ Tabela \* ARABIC ">
        <w:r w:rsidR="00197E18">
          <w:rPr>
            <w:noProof/>
          </w:rPr>
          <w:t>1</w:t>
        </w:r>
      </w:fldSimple>
      <w:r>
        <w:t xml:space="preserve">. </w:t>
      </w:r>
      <w:r w:rsidR="00D87877" w:rsidRPr="0033668E">
        <w:rPr>
          <w:rFonts w:eastAsia="Calibri" w:cs="Arial"/>
        </w:rPr>
        <w:t>Powierzchnia ewidencyjna lasów i gruntów znajdujących się w zarządzie Nadleśnictwa Człopa na tle podziału administracyjnego kraju</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882"/>
        <w:gridCol w:w="1659"/>
      </w:tblGrid>
      <w:tr w:rsidR="00D87877" w:rsidRPr="00D36E52" w14:paraId="3E0BE8DD" w14:textId="77777777" w:rsidTr="00032855">
        <w:trPr>
          <w:trHeight w:val="170"/>
          <w:tblHeader/>
        </w:trPr>
        <w:tc>
          <w:tcPr>
            <w:tcW w:w="2567" w:type="pct"/>
            <w:vMerge w:val="restart"/>
            <w:shd w:val="clear" w:color="auto" w:fill="auto"/>
            <w:noWrap/>
            <w:vAlign w:val="center"/>
            <w:hideMark/>
          </w:tcPr>
          <w:p w14:paraId="0E0DADDE"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rPr>
              <w:t>Gmina</w:t>
            </w:r>
          </w:p>
          <w:p w14:paraId="3DD3CBF4"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rPr>
              <w:t>Powiat</w:t>
            </w:r>
          </w:p>
          <w:p w14:paraId="01443339"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rPr>
              <w:t>Województwo</w:t>
            </w:r>
          </w:p>
        </w:tc>
        <w:tc>
          <w:tcPr>
            <w:tcW w:w="2433" w:type="pct"/>
            <w:gridSpan w:val="2"/>
            <w:shd w:val="clear" w:color="auto" w:fill="auto"/>
            <w:noWrap/>
            <w:vAlign w:val="center"/>
            <w:hideMark/>
          </w:tcPr>
          <w:p w14:paraId="306DD48B"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rPr>
              <w:t xml:space="preserve">Nadleśnictwo </w:t>
            </w:r>
          </w:p>
          <w:p w14:paraId="007FB33D"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rPr>
              <w:t>Człopa</w:t>
            </w:r>
          </w:p>
        </w:tc>
      </w:tr>
      <w:tr w:rsidR="00D87877" w:rsidRPr="00D36E52" w14:paraId="7A9AEC9B" w14:textId="77777777" w:rsidTr="00032855">
        <w:trPr>
          <w:trHeight w:val="170"/>
          <w:tblHeader/>
        </w:trPr>
        <w:tc>
          <w:tcPr>
            <w:tcW w:w="2567" w:type="pct"/>
            <w:vMerge/>
            <w:shd w:val="clear" w:color="auto" w:fill="auto"/>
            <w:noWrap/>
            <w:vAlign w:val="center"/>
            <w:hideMark/>
          </w:tcPr>
          <w:p w14:paraId="69F1433C" w14:textId="77777777" w:rsidR="00D87877" w:rsidRPr="00D36E52" w:rsidRDefault="00D87877" w:rsidP="00912947">
            <w:pPr>
              <w:spacing w:before="0" w:after="0"/>
              <w:jc w:val="center"/>
              <w:rPr>
                <w:rFonts w:eastAsia="Times New Roman" w:cs="Calibri"/>
                <w:b/>
                <w:bCs/>
                <w:sz w:val="16"/>
                <w:szCs w:val="16"/>
                <w:lang w:val="en-US"/>
              </w:rPr>
            </w:pPr>
          </w:p>
        </w:tc>
        <w:tc>
          <w:tcPr>
            <w:tcW w:w="2433" w:type="pct"/>
            <w:gridSpan w:val="2"/>
            <w:shd w:val="clear" w:color="auto" w:fill="auto"/>
            <w:vAlign w:val="center"/>
          </w:tcPr>
          <w:p w14:paraId="67AD336E" w14:textId="77777777" w:rsidR="00D87877" w:rsidRPr="00D36E52" w:rsidRDefault="00D87877" w:rsidP="00912947">
            <w:pPr>
              <w:spacing w:before="0" w:after="0"/>
              <w:jc w:val="center"/>
              <w:rPr>
                <w:rFonts w:eastAsia="Times New Roman" w:cs="Calibri"/>
                <w:b/>
                <w:bCs/>
                <w:sz w:val="16"/>
                <w:szCs w:val="16"/>
                <w:lang w:val="en-US"/>
              </w:rPr>
            </w:pPr>
            <w:r w:rsidRPr="00D36E52">
              <w:rPr>
                <w:rFonts w:eastAsia="Times New Roman" w:cs="Calibri"/>
                <w:b/>
                <w:bCs/>
                <w:sz w:val="16"/>
                <w:szCs w:val="16"/>
                <w:lang w:val="en-US"/>
              </w:rPr>
              <w:t>Powierzchnia [ha]/ Udział [%]</w:t>
            </w:r>
          </w:p>
        </w:tc>
      </w:tr>
      <w:tr w:rsidR="00D87877" w:rsidRPr="00D36E52" w14:paraId="2490F9D0" w14:textId="77777777" w:rsidTr="00032855">
        <w:trPr>
          <w:trHeight w:val="170"/>
          <w:tblHeader/>
        </w:trPr>
        <w:tc>
          <w:tcPr>
            <w:tcW w:w="2567" w:type="pct"/>
            <w:shd w:val="clear" w:color="auto" w:fill="auto"/>
            <w:noWrap/>
            <w:vAlign w:val="center"/>
            <w:hideMark/>
          </w:tcPr>
          <w:p w14:paraId="2473FADC" w14:textId="77777777" w:rsidR="00D87877" w:rsidRPr="00D36E52" w:rsidRDefault="00D87877" w:rsidP="00912947">
            <w:pPr>
              <w:spacing w:before="0" w:after="0"/>
              <w:jc w:val="center"/>
              <w:rPr>
                <w:rFonts w:eastAsia="Times New Roman" w:cs="Calibri"/>
                <w:b/>
                <w:bCs/>
                <w:sz w:val="12"/>
                <w:szCs w:val="12"/>
                <w:lang w:val="en-US"/>
              </w:rPr>
            </w:pPr>
            <w:r w:rsidRPr="00D36E52">
              <w:rPr>
                <w:rFonts w:eastAsia="Times New Roman" w:cs="Calibri"/>
                <w:b/>
                <w:bCs/>
                <w:sz w:val="12"/>
                <w:szCs w:val="12"/>
              </w:rPr>
              <w:t>1</w:t>
            </w:r>
          </w:p>
        </w:tc>
        <w:tc>
          <w:tcPr>
            <w:tcW w:w="1544" w:type="pct"/>
            <w:shd w:val="clear" w:color="auto" w:fill="auto"/>
            <w:noWrap/>
            <w:vAlign w:val="center"/>
            <w:hideMark/>
          </w:tcPr>
          <w:p w14:paraId="106B89D7" w14:textId="77777777" w:rsidR="00D87877" w:rsidRPr="00D36E52" w:rsidRDefault="00D87877" w:rsidP="00912947">
            <w:pPr>
              <w:spacing w:before="0" w:after="0"/>
              <w:jc w:val="center"/>
              <w:rPr>
                <w:rFonts w:eastAsia="Times New Roman" w:cs="Calibri"/>
                <w:b/>
                <w:bCs/>
                <w:sz w:val="12"/>
                <w:szCs w:val="12"/>
                <w:lang w:val="en-US"/>
              </w:rPr>
            </w:pPr>
            <w:r w:rsidRPr="00D36E52">
              <w:rPr>
                <w:rFonts w:eastAsia="Times New Roman" w:cs="Calibri"/>
                <w:b/>
                <w:bCs/>
                <w:sz w:val="12"/>
                <w:szCs w:val="12"/>
              </w:rPr>
              <w:t>2</w:t>
            </w:r>
          </w:p>
        </w:tc>
        <w:tc>
          <w:tcPr>
            <w:tcW w:w="889" w:type="pct"/>
            <w:shd w:val="clear" w:color="auto" w:fill="auto"/>
            <w:noWrap/>
            <w:vAlign w:val="center"/>
            <w:hideMark/>
          </w:tcPr>
          <w:p w14:paraId="0893AE43" w14:textId="77777777" w:rsidR="00D87877" w:rsidRPr="00D36E52" w:rsidRDefault="00D87877" w:rsidP="00912947">
            <w:pPr>
              <w:spacing w:before="0" w:after="0"/>
              <w:jc w:val="center"/>
              <w:rPr>
                <w:rFonts w:eastAsia="Times New Roman" w:cs="Calibri"/>
                <w:b/>
                <w:bCs/>
                <w:sz w:val="12"/>
                <w:szCs w:val="12"/>
                <w:lang w:val="en-US"/>
              </w:rPr>
            </w:pPr>
            <w:r w:rsidRPr="00D36E52">
              <w:rPr>
                <w:rFonts w:eastAsia="Times New Roman" w:cs="Calibri"/>
                <w:b/>
                <w:bCs/>
                <w:sz w:val="12"/>
                <w:szCs w:val="12"/>
              </w:rPr>
              <w:t>3</w:t>
            </w:r>
          </w:p>
        </w:tc>
      </w:tr>
      <w:tr w:rsidR="00D87877" w:rsidRPr="00D36E52" w14:paraId="59A7C0D8" w14:textId="77777777" w:rsidTr="00032855">
        <w:trPr>
          <w:trHeight w:val="170"/>
        </w:trPr>
        <w:tc>
          <w:tcPr>
            <w:tcW w:w="2567" w:type="pct"/>
            <w:shd w:val="clear" w:color="auto" w:fill="auto"/>
            <w:noWrap/>
            <w:vAlign w:val="center"/>
            <w:hideMark/>
          </w:tcPr>
          <w:p w14:paraId="68CC6040" w14:textId="77777777" w:rsidR="00D87877" w:rsidRPr="00D36E52" w:rsidRDefault="00D87877" w:rsidP="00912947">
            <w:pPr>
              <w:spacing w:before="0" w:after="0"/>
              <w:jc w:val="left"/>
              <w:rPr>
                <w:rFonts w:eastAsia="Times New Roman" w:cs="Calibri"/>
                <w:sz w:val="16"/>
                <w:szCs w:val="16"/>
                <w:lang w:val="en-US"/>
              </w:rPr>
            </w:pPr>
            <w:r w:rsidRPr="00D36E52">
              <w:rPr>
                <w:rFonts w:eastAsia="Times New Roman" w:cs="Calibri"/>
                <w:sz w:val="16"/>
                <w:szCs w:val="16"/>
              </w:rPr>
              <w:t>Miasto Człopa</w:t>
            </w:r>
          </w:p>
        </w:tc>
        <w:tc>
          <w:tcPr>
            <w:tcW w:w="1544" w:type="pct"/>
            <w:shd w:val="clear" w:color="auto" w:fill="auto"/>
            <w:noWrap/>
          </w:tcPr>
          <w:p w14:paraId="0395603B"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183</w:t>
            </w:r>
            <w:r>
              <w:rPr>
                <w:sz w:val="16"/>
                <w:szCs w:val="16"/>
              </w:rPr>
              <w:t>,</w:t>
            </w:r>
            <w:r w:rsidRPr="00D36E52">
              <w:rPr>
                <w:sz w:val="16"/>
                <w:szCs w:val="16"/>
              </w:rPr>
              <w:t>4098</w:t>
            </w:r>
          </w:p>
        </w:tc>
        <w:tc>
          <w:tcPr>
            <w:tcW w:w="889" w:type="pct"/>
            <w:shd w:val="clear" w:color="auto" w:fill="auto"/>
            <w:noWrap/>
          </w:tcPr>
          <w:p w14:paraId="149956E8"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0,96</w:t>
            </w:r>
          </w:p>
        </w:tc>
      </w:tr>
      <w:tr w:rsidR="00D87877" w:rsidRPr="00D36E52" w14:paraId="6A9D42B1" w14:textId="77777777" w:rsidTr="00032855">
        <w:trPr>
          <w:trHeight w:val="170"/>
        </w:trPr>
        <w:tc>
          <w:tcPr>
            <w:tcW w:w="2567" w:type="pct"/>
            <w:shd w:val="clear" w:color="auto" w:fill="auto"/>
            <w:noWrap/>
            <w:vAlign w:val="center"/>
            <w:hideMark/>
          </w:tcPr>
          <w:p w14:paraId="139E1203" w14:textId="77777777" w:rsidR="00D87877" w:rsidRPr="00D36E52" w:rsidRDefault="00D87877" w:rsidP="00912947">
            <w:pPr>
              <w:spacing w:before="0" w:after="0"/>
              <w:jc w:val="left"/>
              <w:rPr>
                <w:rFonts w:eastAsia="Times New Roman" w:cs="Calibri"/>
                <w:sz w:val="16"/>
                <w:szCs w:val="16"/>
                <w:lang w:val="en-US"/>
              </w:rPr>
            </w:pPr>
            <w:r w:rsidRPr="00D36E52">
              <w:rPr>
                <w:rFonts w:eastAsia="Times New Roman" w:cs="Calibri"/>
                <w:sz w:val="16"/>
                <w:szCs w:val="16"/>
              </w:rPr>
              <w:t>Gmina Człopa</w:t>
            </w:r>
          </w:p>
        </w:tc>
        <w:tc>
          <w:tcPr>
            <w:tcW w:w="1544" w:type="pct"/>
            <w:shd w:val="clear" w:color="auto" w:fill="auto"/>
            <w:noWrap/>
          </w:tcPr>
          <w:p w14:paraId="3225B403"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18891</w:t>
            </w:r>
            <w:r>
              <w:rPr>
                <w:sz w:val="16"/>
                <w:szCs w:val="16"/>
              </w:rPr>
              <w:t>,</w:t>
            </w:r>
            <w:r w:rsidRPr="00D36E52">
              <w:rPr>
                <w:sz w:val="16"/>
                <w:szCs w:val="16"/>
              </w:rPr>
              <w:t>9611</w:t>
            </w:r>
          </w:p>
        </w:tc>
        <w:tc>
          <w:tcPr>
            <w:tcW w:w="889" w:type="pct"/>
            <w:shd w:val="clear" w:color="auto" w:fill="auto"/>
            <w:noWrap/>
          </w:tcPr>
          <w:p w14:paraId="6B77B665"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98,43</w:t>
            </w:r>
          </w:p>
        </w:tc>
      </w:tr>
      <w:tr w:rsidR="00D87877" w:rsidRPr="00D36E52" w14:paraId="1952EDB7" w14:textId="77777777" w:rsidTr="00032855">
        <w:trPr>
          <w:trHeight w:val="170"/>
        </w:trPr>
        <w:tc>
          <w:tcPr>
            <w:tcW w:w="2567" w:type="pct"/>
            <w:shd w:val="clear" w:color="auto" w:fill="auto"/>
            <w:noWrap/>
            <w:vAlign w:val="center"/>
            <w:hideMark/>
          </w:tcPr>
          <w:p w14:paraId="2E145FD6" w14:textId="77777777" w:rsidR="00D87877" w:rsidRPr="00D36E52" w:rsidRDefault="00D87877" w:rsidP="00912947">
            <w:pPr>
              <w:spacing w:before="0" w:after="0"/>
              <w:jc w:val="left"/>
              <w:rPr>
                <w:rFonts w:eastAsia="Times New Roman" w:cs="Calibri"/>
                <w:sz w:val="16"/>
                <w:szCs w:val="16"/>
                <w:lang w:val="en-US"/>
              </w:rPr>
            </w:pPr>
            <w:r w:rsidRPr="00D36E52">
              <w:rPr>
                <w:rFonts w:eastAsia="Times New Roman" w:cs="Calibri"/>
                <w:sz w:val="16"/>
                <w:szCs w:val="16"/>
                <w:lang w:val="en-US"/>
              </w:rPr>
              <w:t>Gmina Tuczno</w:t>
            </w:r>
          </w:p>
        </w:tc>
        <w:tc>
          <w:tcPr>
            <w:tcW w:w="1544" w:type="pct"/>
            <w:shd w:val="clear" w:color="auto" w:fill="auto"/>
            <w:noWrap/>
          </w:tcPr>
          <w:p w14:paraId="5EAD5EEB"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118</w:t>
            </w:r>
            <w:r>
              <w:rPr>
                <w:sz w:val="16"/>
                <w:szCs w:val="16"/>
              </w:rPr>
              <w:t>,</w:t>
            </w:r>
            <w:r w:rsidRPr="00D36E52">
              <w:rPr>
                <w:sz w:val="16"/>
                <w:szCs w:val="16"/>
              </w:rPr>
              <w:t>8479</w:t>
            </w:r>
          </w:p>
        </w:tc>
        <w:tc>
          <w:tcPr>
            <w:tcW w:w="889" w:type="pct"/>
            <w:shd w:val="clear" w:color="auto" w:fill="auto"/>
            <w:noWrap/>
          </w:tcPr>
          <w:p w14:paraId="3C1F56D5" w14:textId="77777777" w:rsidR="00D87877" w:rsidRPr="00D36E52" w:rsidRDefault="00D87877" w:rsidP="00912947">
            <w:pPr>
              <w:spacing w:before="0" w:after="0"/>
              <w:jc w:val="right"/>
              <w:rPr>
                <w:rFonts w:eastAsia="Times New Roman" w:cs="Calibri"/>
                <w:sz w:val="16"/>
                <w:szCs w:val="16"/>
                <w:lang w:val="en-US"/>
              </w:rPr>
            </w:pPr>
            <w:r w:rsidRPr="00D36E52">
              <w:rPr>
                <w:sz w:val="16"/>
                <w:szCs w:val="16"/>
              </w:rPr>
              <w:t>0,62</w:t>
            </w:r>
          </w:p>
        </w:tc>
      </w:tr>
      <w:tr w:rsidR="00D87877" w:rsidRPr="00D36E52" w14:paraId="08140485" w14:textId="77777777" w:rsidTr="00032855">
        <w:trPr>
          <w:trHeight w:val="170"/>
        </w:trPr>
        <w:tc>
          <w:tcPr>
            <w:tcW w:w="2567" w:type="pct"/>
            <w:shd w:val="clear" w:color="auto" w:fill="auto"/>
            <w:noWrap/>
            <w:vAlign w:val="center"/>
            <w:hideMark/>
          </w:tcPr>
          <w:p w14:paraId="1D765222" w14:textId="77777777" w:rsidR="00D87877" w:rsidRPr="00D36E52" w:rsidRDefault="00D87877" w:rsidP="00912947">
            <w:pPr>
              <w:spacing w:before="0" w:after="0"/>
              <w:jc w:val="left"/>
              <w:rPr>
                <w:rFonts w:eastAsia="Times New Roman" w:cs="Calibri"/>
                <w:b/>
                <w:bCs/>
                <w:sz w:val="16"/>
                <w:szCs w:val="16"/>
                <w:lang w:val="en-US"/>
              </w:rPr>
            </w:pPr>
            <w:r w:rsidRPr="00D36E52">
              <w:rPr>
                <w:rFonts w:eastAsia="Times New Roman" w:cs="Calibri"/>
                <w:b/>
                <w:bCs/>
                <w:sz w:val="16"/>
                <w:szCs w:val="16"/>
              </w:rPr>
              <w:t>Powiat wałecki</w:t>
            </w:r>
          </w:p>
        </w:tc>
        <w:tc>
          <w:tcPr>
            <w:tcW w:w="1544" w:type="pct"/>
            <w:shd w:val="clear" w:color="auto" w:fill="auto"/>
            <w:noWrap/>
          </w:tcPr>
          <w:p w14:paraId="5F39B538" w14:textId="77777777" w:rsidR="00D87877" w:rsidRPr="00D36E52" w:rsidRDefault="00D87877" w:rsidP="00912947">
            <w:pPr>
              <w:spacing w:before="0" w:after="0"/>
              <w:jc w:val="right"/>
              <w:rPr>
                <w:rFonts w:eastAsia="Times New Roman" w:cs="Calibri"/>
                <w:b/>
                <w:bCs/>
                <w:sz w:val="16"/>
                <w:szCs w:val="16"/>
                <w:lang w:val="en-US"/>
              </w:rPr>
            </w:pPr>
            <w:r w:rsidRPr="00D36E52">
              <w:rPr>
                <w:sz w:val="16"/>
                <w:szCs w:val="16"/>
              </w:rPr>
              <w:t>19194</w:t>
            </w:r>
            <w:r>
              <w:rPr>
                <w:sz w:val="16"/>
                <w:szCs w:val="16"/>
              </w:rPr>
              <w:t>,</w:t>
            </w:r>
            <w:r w:rsidRPr="00D36E52">
              <w:rPr>
                <w:sz w:val="16"/>
                <w:szCs w:val="16"/>
              </w:rPr>
              <w:t>2188</w:t>
            </w:r>
          </w:p>
        </w:tc>
        <w:tc>
          <w:tcPr>
            <w:tcW w:w="889" w:type="pct"/>
            <w:shd w:val="clear" w:color="auto" w:fill="auto"/>
            <w:noWrap/>
          </w:tcPr>
          <w:p w14:paraId="43EA2180" w14:textId="77777777" w:rsidR="00D87877" w:rsidRPr="00D36E52" w:rsidRDefault="00D87877" w:rsidP="00912947">
            <w:pPr>
              <w:spacing w:before="0" w:after="0"/>
              <w:jc w:val="right"/>
              <w:rPr>
                <w:rFonts w:eastAsia="Times New Roman" w:cs="Calibri"/>
                <w:b/>
                <w:bCs/>
                <w:sz w:val="16"/>
                <w:szCs w:val="16"/>
                <w:lang w:val="en-US"/>
              </w:rPr>
            </w:pPr>
            <w:r w:rsidRPr="00D36E52">
              <w:rPr>
                <w:sz w:val="16"/>
                <w:szCs w:val="16"/>
              </w:rPr>
              <w:t>100,00</w:t>
            </w:r>
          </w:p>
        </w:tc>
      </w:tr>
      <w:tr w:rsidR="00D87877" w:rsidRPr="00D36E52" w14:paraId="7C4981AA" w14:textId="77777777" w:rsidTr="00032855">
        <w:trPr>
          <w:trHeight w:val="170"/>
        </w:trPr>
        <w:tc>
          <w:tcPr>
            <w:tcW w:w="2567" w:type="pct"/>
            <w:shd w:val="clear" w:color="auto" w:fill="auto"/>
            <w:noWrap/>
            <w:vAlign w:val="center"/>
            <w:hideMark/>
          </w:tcPr>
          <w:p w14:paraId="02FE0DB4" w14:textId="77777777" w:rsidR="00D87877" w:rsidRPr="00D36E52" w:rsidRDefault="00D87877" w:rsidP="00912947">
            <w:pPr>
              <w:spacing w:before="0" w:after="0"/>
              <w:jc w:val="left"/>
              <w:rPr>
                <w:rFonts w:eastAsia="Times New Roman" w:cs="Calibri"/>
                <w:b/>
                <w:bCs/>
                <w:sz w:val="16"/>
                <w:szCs w:val="16"/>
              </w:rPr>
            </w:pPr>
            <w:r w:rsidRPr="00D36E52">
              <w:rPr>
                <w:rFonts w:eastAsia="Times New Roman" w:cs="Calibri"/>
                <w:b/>
                <w:bCs/>
                <w:sz w:val="16"/>
                <w:szCs w:val="16"/>
              </w:rPr>
              <w:t>Województwo Zachodniopomorskie</w:t>
            </w:r>
          </w:p>
        </w:tc>
        <w:tc>
          <w:tcPr>
            <w:tcW w:w="1544" w:type="pct"/>
            <w:shd w:val="clear" w:color="auto" w:fill="auto"/>
            <w:noWrap/>
          </w:tcPr>
          <w:p w14:paraId="67606C62" w14:textId="77777777" w:rsidR="00D87877" w:rsidRPr="00D36E52" w:rsidRDefault="00D87877" w:rsidP="00912947">
            <w:pPr>
              <w:spacing w:before="0" w:after="0"/>
              <w:jc w:val="right"/>
              <w:rPr>
                <w:rFonts w:eastAsia="Times New Roman" w:cs="Calibri"/>
                <w:b/>
                <w:bCs/>
                <w:sz w:val="16"/>
                <w:szCs w:val="16"/>
                <w:lang w:val="en-US"/>
              </w:rPr>
            </w:pPr>
            <w:r w:rsidRPr="00D36E52">
              <w:rPr>
                <w:sz w:val="16"/>
                <w:szCs w:val="16"/>
              </w:rPr>
              <w:t>19194</w:t>
            </w:r>
            <w:r>
              <w:rPr>
                <w:sz w:val="16"/>
                <w:szCs w:val="16"/>
              </w:rPr>
              <w:t>,</w:t>
            </w:r>
            <w:r w:rsidRPr="00D36E52">
              <w:rPr>
                <w:sz w:val="16"/>
                <w:szCs w:val="16"/>
              </w:rPr>
              <w:t>2188</w:t>
            </w:r>
          </w:p>
        </w:tc>
        <w:tc>
          <w:tcPr>
            <w:tcW w:w="889" w:type="pct"/>
            <w:shd w:val="clear" w:color="auto" w:fill="auto"/>
            <w:noWrap/>
          </w:tcPr>
          <w:p w14:paraId="792ADC11" w14:textId="77777777" w:rsidR="00D87877" w:rsidRPr="00D36E52" w:rsidRDefault="00D87877" w:rsidP="00912947">
            <w:pPr>
              <w:spacing w:before="0" w:after="0"/>
              <w:jc w:val="right"/>
              <w:rPr>
                <w:rFonts w:eastAsia="Times New Roman" w:cs="Calibri"/>
                <w:b/>
                <w:bCs/>
                <w:sz w:val="16"/>
                <w:szCs w:val="16"/>
                <w:lang w:val="en-US"/>
              </w:rPr>
            </w:pPr>
          </w:p>
        </w:tc>
      </w:tr>
    </w:tbl>
    <w:p w14:paraId="6A895A17" w14:textId="0EA91283" w:rsidR="009B66D1" w:rsidRDefault="009B66D1" w:rsidP="00975099">
      <w:r w:rsidRPr="009B66D1">
        <w:lastRenderedPageBreak/>
        <w:t xml:space="preserve">W skład Nadleśnictwa </w:t>
      </w:r>
      <w:r w:rsidR="00975099">
        <w:t>Człopa</w:t>
      </w:r>
      <w:r w:rsidRPr="009B66D1">
        <w:t xml:space="preserve"> wchodz</w:t>
      </w:r>
      <w:r w:rsidR="00975099">
        <w:t>i</w:t>
      </w:r>
      <w:r w:rsidRPr="009B66D1">
        <w:t xml:space="preserve"> </w:t>
      </w:r>
      <w:r w:rsidR="00975099">
        <w:t>jeden</w:t>
      </w:r>
      <w:r w:rsidRPr="009B66D1">
        <w:t xml:space="preserve"> obręb leśn</w:t>
      </w:r>
      <w:r w:rsidR="00975099">
        <w:t xml:space="preserve">y </w:t>
      </w:r>
      <w:r w:rsidRPr="009B66D1">
        <w:t>podzielon</w:t>
      </w:r>
      <w:r w:rsidR="00975099">
        <w:t>y</w:t>
      </w:r>
      <w:r w:rsidRPr="009B66D1">
        <w:t xml:space="preserve"> na </w:t>
      </w:r>
      <w:r w:rsidR="00975099">
        <w:t>13</w:t>
      </w:r>
      <w:r w:rsidRPr="009B66D1">
        <w:t xml:space="preserve"> leśnictw. </w:t>
      </w:r>
    </w:p>
    <w:p w14:paraId="090A5799" w14:textId="2DB55FC5" w:rsidR="00975099" w:rsidRPr="005137DA" w:rsidRDefault="00AF1AB0" w:rsidP="00975099">
      <w:pPr>
        <w:rPr>
          <w:highlight w:val="yellow"/>
        </w:rPr>
      </w:pPr>
      <w:r w:rsidRPr="00AF5834">
        <w:t xml:space="preserve">W zakresie użytków gruntowych w granicach terytorialnych Nadleśnictwa dominują lasy, stanowiąc </w:t>
      </w:r>
      <w:r w:rsidR="0087210C">
        <w:t>69,19</w:t>
      </w:r>
      <w:r w:rsidRPr="00AF5834">
        <w:t xml:space="preserve"> % (</w:t>
      </w:r>
      <w:r w:rsidR="00D87877">
        <w:t xml:space="preserve">186,48 </w:t>
      </w:r>
      <w:r w:rsidR="008C74C1" w:rsidRPr="00AF5834">
        <w:t>km</w:t>
      </w:r>
      <w:r w:rsidR="008C74C1" w:rsidRPr="00AF5834">
        <w:rPr>
          <w:vertAlign w:val="superscript"/>
        </w:rPr>
        <w:t>2</w:t>
      </w:r>
      <w:r w:rsidR="008C74C1" w:rsidRPr="00AF5834">
        <w:t xml:space="preserve">). Dość znaczącym udziałem odznaczają się również tereny gruntów ornych stanowiąc </w:t>
      </w:r>
      <w:r w:rsidR="0087210C">
        <w:t>19,64</w:t>
      </w:r>
      <w:r w:rsidR="008C74C1" w:rsidRPr="00AF5834">
        <w:t xml:space="preserve"> % (</w:t>
      </w:r>
      <w:r w:rsidR="0087210C">
        <w:t>52,93</w:t>
      </w:r>
      <w:r w:rsidR="008C74C1" w:rsidRPr="00AF5834">
        <w:t xml:space="preserve"> km</w:t>
      </w:r>
      <w:r w:rsidR="008C74C1" w:rsidRPr="00AF5834">
        <w:rPr>
          <w:vertAlign w:val="superscript"/>
        </w:rPr>
        <w:t>2</w:t>
      </w:r>
      <w:r w:rsidR="008C74C1" w:rsidRPr="00AF5834">
        <w:t xml:space="preserve">) oraz łąki i pastwiska na </w:t>
      </w:r>
      <w:r w:rsidR="0087210C">
        <w:t>14,77</w:t>
      </w:r>
      <w:r w:rsidR="008C74C1" w:rsidRPr="00AF5834">
        <w:t xml:space="preserve"> km</w:t>
      </w:r>
      <w:r w:rsidR="008C74C1" w:rsidRPr="00AF5834">
        <w:rPr>
          <w:vertAlign w:val="superscript"/>
        </w:rPr>
        <w:t>2</w:t>
      </w:r>
      <w:r w:rsidR="002D087F">
        <w:t>,</w:t>
      </w:r>
      <w:r w:rsidR="008C74C1" w:rsidRPr="00AF5834">
        <w:t xml:space="preserve"> czyli </w:t>
      </w:r>
      <w:r w:rsidR="0087210C">
        <w:t>5,48</w:t>
      </w:r>
      <w:r w:rsidR="008C74C1" w:rsidRPr="00AF5834">
        <w:t xml:space="preserve"> % powierzchni całkowitej w zasięgu terytorialnym nadleśnictwa. </w:t>
      </w:r>
    </w:p>
    <w:p w14:paraId="6270D704" w14:textId="026A02E7" w:rsidR="004B5E90" w:rsidRPr="004B5E90" w:rsidRDefault="008C74C1" w:rsidP="004B5E90">
      <w:r w:rsidRPr="00AF5834">
        <w:t xml:space="preserve">Lasy </w:t>
      </w:r>
      <w:r w:rsidR="004B5E90" w:rsidRPr="00AF5834">
        <w:t>zajmują 96,55 % powierzchni gruntów w zarządzie Nadleśnictwa Człopa, w tym grunty leśne zalesione to 17</w:t>
      </w:r>
      <w:r w:rsidR="00AF5834">
        <w:t>723,</w:t>
      </w:r>
      <w:r w:rsidR="00836375">
        <w:t>74</w:t>
      </w:r>
      <w:r w:rsidR="004B5E90" w:rsidRPr="00AF5834">
        <w:t xml:space="preserve"> ha (</w:t>
      </w:r>
      <w:r w:rsidR="00AF5834">
        <w:t>92,34</w:t>
      </w:r>
      <w:r w:rsidR="004B5E90" w:rsidRPr="00AF5834">
        <w:t xml:space="preserve"> %), grunty leśne niezalesione </w:t>
      </w:r>
      <w:r w:rsidR="00AF5834">
        <w:t>251,27</w:t>
      </w:r>
      <w:r w:rsidR="004B5E90" w:rsidRPr="00AF5834">
        <w:t xml:space="preserve"> ha (1,</w:t>
      </w:r>
      <w:r w:rsidR="00AF5834">
        <w:t>31</w:t>
      </w:r>
      <w:r w:rsidR="004B5E90" w:rsidRPr="00AF5834">
        <w:t xml:space="preserve"> %). Grunty związane z gospodarką leśną (budynki, urządzenia melioracyjne, drogi, parkingi czy urządzenia turystyczne) zajmują 56</w:t>
      </w:r>
      <w:r w:rsidR="00AF5834">
        <w:t>4,5</w:t>
      </w:r>
      <w:r w:rsidR="00836375">
        <w:t>5</w:t>
      </w:r>
      <w:r w:rsidR="004B5E90" w:rsidRPr="00AF5834">
        <w:t xml:space="preserve"> ha, natomiast grunty niezaliczone do lasów znajdują się na powierzchni </w:t>
      </w:r>
      <w:r w:rsidR="00AF5834">
        <w:t>654,66</w:t>
      </w:r>
      <w:r w:rsidR="004B5E90" w:rsidRPr="00AF5834">
        <w:t xml:space="preserve"> ha.</w:t>
      </w:r>
    </w:p>
    <w:p w14:paraId="20737853" w14:textId="77777777" w:rsidR="003167FB" w:rsidRDefault="003167FB" w:rsidP="003167FB">
      <w:pPr>
        <w:pStyle w:val="Bezodstpw"/>
      </w:pPr>
    </w:p>
    <w:p w14:paraId="22B5FDDD" w14:textId="3F8F85B2" w:rsidR="009B66D1" w:rsidRPr="003167FB" w:rsidRDefault="00F26100" w:rsidP="00F26100">
      <w:pPr>
        <w:pStyle w:val="Nagwek2"/>
        <w:numPr>
          <w:ilvl w:val="0"/>
          <w:numId w:val="0"/>
        </w:numPr>
        <w:ind w:left="360" w:hanging="360"/>
      </w:pPr>
      <w:bookmarkStart w:id="41" w:name="_Toc178931206"/>
      <w:r>
        <w:t xml:space="preserve">3.2. </w:t>
      </w:r>
      <w:r w:rsidR="009B66D1" w:rsidRPr="009B66D1">
        <w:t xml:space="preserve">Regionalizacja przyrodniczo-leśna, fizyczno-geograficzna </w:t>
      </w:r>
      <w:r>
        <w:br/>
        <w:t xml:space="preserve">  </w:t>
      </w:r>
      <w:r w:rsidR="009B66D1" w:rsidRPr="009B66D1">
        <w:t>i geobotaniczna</w:t>
      </w:r>
      <w:bookmarkEnd w:id="41"/>
    </w:p>
    <w:p w14:paraId="7470CB3D" w14:textId="77777777" w:rsidR="009B66D1" w:rsidRDefault="009B66D1" w:rsidP="003167FB">
      <w:pPr>
        <w:pStyle w:val="Bezodstpw"/>
      </w:pPr>
    </w:p>
    <w:p w14:paraId="28293126" w14:textId="695041F7" w:rsidR="006A08AF" w:rsidRDefault="006A08AF" w:rsidP="002D087F">
      <w:pPr>
        <w:spacing w:before="0"/>
      </w:pPr>
      <w:r>
        <w:t xml:space="preserve">Według </w:t>
      </w:r>
      <w:r w:rsidRPr="00D432CA">
        <w:rPr>
          <w:b/>
          <w:bCs/>
        </w:rPr>
        <w:t>regionalizacji przyrodniczo-leśnej</w:t>
      </w:r>
      <w:r>
        <w:t xml:space="preserve"> </w:t>
      </w:r>
      <w:r w:rsidRPr="00363825">
        <w:t>(</w:t>
      </w:r>
      <w:r w:rsidRPr="00363825">
        <w:rPr>
          <w:i/>
          <w:iCs/>
        </w:rPr>
        <w:t>Zielony R., Kliczkowska A., 2012)</w:t>
      </w:r>
      <w:r w:rsidRPr="00363825">
        <w:t xml:space="preserve"> </w:t>
      </w:r>
      <w:r>
        <w:t xml:space="preserve">tereny omawiane znajdują się </w:t>
      </w:r>
      <w:r w:rsidRPr="00363825">
        <w:t xml:space="preserve">w zasięgu jednej krainy oraz </w:t>
      </w:r>
      <w:r>
        <w:t>dwóch</w:t>
      </w:r>
      <w:r w:rsidRPr="00363825">
        <w:t xml:space="preserve"> mezoregionów</w:t>
      </w:r>
      <w:r>
        <w:t>:</w:t>
      </w:r>
    </w:p>
    <w:p w14:paraId="5CBA2152" w14:textId="342C88E0" w:rsidR="006A08AF" w:rsidRPr="00A209E5" w:rsidRDefault="006A08AF" w:rsidP="006A08AF">
      <w:pPr>
        <w:pStyle w:val="Bezodstpw"/>
        <w:spacing w:line="276" w:lineRule="auto"/>
        <w:jc w:val="both"/>
      </w:pPr>
      <w:r w:rsidRPr="00A209E5">
        <w:t>Kraina: Wielkopolsko-Pomorska                                                      (III)</w:t>
      </w:r>
    </w:p>
    <w:p w14:paraId="6B9D2366" w14:textId="13FD88CC" w:rsidR="006A08AF" w:rsidRPr="00A209E5" w:rsidRDefault="006A08AF" w:rsidP="006A08AF">
      <w:pPr>
        <w:pStyle w:val="Bezodstpw"/>
        <w:spacing w:line="276" w:lineRule="auto"/>
        <w:ind w:left="709"/>
        <w:jc w:val="both"/>
      </w:pPr>
      <w:r w:rsidRPr="00A209E5">
        <w:t xml:space="preserve">Mezoregion: Równiny Drawskiej                                   </w:t>
      </w:r>
      <w:r w:rsidR="0087210C">
        <w:t xml:space="preserve">    </w:t>
      </w:r>
      <w:r w:rsidRPr="00A209E5">
        <w:t xml:space="preserve">  (III.5)</w:t>
      </w:r>
    </w:p>
    <w:p w14:paraId="0663ED61" w14:textId="6DCCDEFD" w:rsidR="006A08AF" w:rsidRPr="00A209E5" w:rsidRDefault="006A08AF" w:rsidP="006A08AF">
      <w:pPr>
        <w:pStyle w:val="Bezodstpw"/>
        <w:spacing w:line="276" w:lineRule="auto"/>
        <w:ind w:left="709"/>
        <w:jc w:val="both"/>
      </w:pPr>
      <w:r w:rsidRPr="00A209E5">
        <w:t xml:space="preserve">Mezoregion: Pojezierza Wałeckiego                        </w:t>
      </w:r>
      <w:r w:rsidR="0087210C">
        <w:t xml:space="preserve">        </w:t>
      </w:r>
      <w:r w:rsidRPr="00A209E5">
        <w:t xml:space="preserve">  (III.6)</w:t>
      </w:r>
    </w:p>
    <w:p w14:paraId="756F0FA2" w14:textId="77777777" w:rsidR="006A08AF" w:rsidRDefault="006A08AF" w:rsidP="002D087F">
      <w:pPr>
        <w:spacing w:before="0" w:after="0"/>
      </w:pPr>
    </w:p>
    <w:p w14:paraId="270C2205" w14:textId="4F4BC7C7" w:rsidR="006A08AF" w:rsidRDefault="006A08AF" w:rsidP="006A08AF">
      <w:r>
        <w:rPr>
          <w:lang w:eastAsia="pl-PL"/>
        </w:rPr>
        <w:t xml:space="preserve">Zgodnie z </w:t>
      </w:r>
      <w:r w:rsidRPr="00D432CA">
        <w:rPr>
          <w:b/>
          <w:bCs/>
          <w:lang w:eastAsia="pl-PL"/>
        </w:rPr>
        <w:t>regionalizacją fizyczno-geograficzną</w:t>
      </w:r>
      <w:r>
        <w:rPr>
          <w:lang w:eastAsia="pl-PL"/>
        </w:rPr>
        <w:t xml:space="preserve"> (</w:t>
      </w:r>
      <w:r w:rsidRPr="00F53242">
        <w:rPr>
          <w:i/>
          <w:iCs/>
          <w:lang w:eastAsia="pl-PL"/>
        </w:rPr>
        <w:t>wg. Solona i in.)</w:t>
      </w:r>
      <w:r>
        <w:rPr>
          <w:lang w:eastAsia="pl-PL"/>
        </w:rPr>
        <w:t xml:space="preserve"> </w:t>
      </w:r>
      <w:r>
        <w:t>t</w:t>
      </w:r>
      <w:r w:rsidRPr="00AC19F9">
        <w:t xml:space="preserve">eren </w:t>
      </w:r>
      <w:r>
        <w:t>Nadleśnictwa</w:t>
      </w:r>
      <w:r w:rsidRPr="00AC19F9">
        <w:t xml:space="preserve"> </w:t>
      </w:r>
      <w:r>
        <w:t>Człopa</w:t>
      </w:r>
      <w:r w:rsidRPr="00AC19F9">
        <w:t xml:space="preserve"> położony jest obszarze makroregionu Pojezierza Mazurskiego, na pograniczu </w:t>
      </w:r>
      <w:r>
        <w:t>dwóch</w:t>
      </w:r>
      <w:r w:rsidRPr="00AC19F9">
        <w:t xml:space="preserve"> mezoregionów.</w:t>
      </w:r>
    </w:p>
    <w:p w14:paraId="318C6B18" w14:textId="77777777" w:rsidR="006A08AF" w:rsidRPr="00A209E5" w:rsidRDefault="006A08AF" w:rsidP="006A08AF">
      <w:pPr>
        <w:pStyle w:val="Bezodstpw"/>
        <w:spacing w:line="276" w:lineRule="auto"/>
        <w:jc w:val="both"/>
      </w:pPr>
      <w:r w:rsidRPr="00A209E5">
        <w:t>Obszar: Europa Zachodnia</w:t>
      </w:r>
    </w:p>
    <w:p w14:paraId="72F554A1" w14:textId="77777777" w:rsidR="006A08AF" w:rsidRPr="00A209E5" w:rsidRDefault="006A08AF" w:rsidP="006A08AF">
      <w:pPr>
        <w:pStyle w:val="Bezodstpw"/>
        <w:spacing w:line="276" w:lineRule="auto"/>
        <w:jc w:val="both"/>
      </w:pPr>
      <w:r w:rsidRPr="00A209E5">
        <w:tab/>
        <w:t>Megaregion: Pozaalpejska Europa Środkowa</w:t>
      </w:r>
      <w:r w:rsidRPr="00A209E5">
        <w:tab/>
      </w:r>
      <w:r w:rsidRPr="00A209E5">
        <w:tab/>
      </w:r>
      <w:r w:rsidRPr="00A209E5">
        <w:tab/>
      </w:r>
      <w:r w:rsidRPr="00A209E5">
        <w:tab/>
        <w:t>(3)</w:t>
      </w:r>
    </w:p>
    <w:p w14:paraId="48BC95B4" w14:textId="77777777" w:rsidR="006A08AF" w:rsidRPr="00A209E5" w:rsidRDefault="006A08AF" w:rsidP="006A08AF">
      <w:pPr>
        <w:pStyle w:val="Bezodstpw"/>
        <w:spacing w:line="276" w:lineRule="auto"/>
        <w:jc w:val="both"/>
      </w:pPr>
      <w:r w:rsidRPr="00A209E5">
        <w:tab/>
      </w:r>
      <w:r w:rsidRPr="00A209E5">
        <w:tab/>
        <w:t xml:space="preserve"> Prowincja: Niż Środkowoeuropejski</w:t>
      </w:r>
      <w:r w:rsidRPr="00A209E5">
        <w:tab/>
      </w:r>
      <w:r w:rsidRPr="00A209E5">
        <w:tab/>
      </w:r>
      <w:r w:rsidRPr="00A209E5">
        <w:tab/>
      </w:r>
      <w:r w:rsidRPr="00A209E5">
        <w:tab/>
        <w:t>(31)</w:t>
      </w:r>
    </w:p>
    <w:p w14:paraId="05C805EB" w14:textId="77777777" w:rsidR="006A08AF" w:rsidRPr="00A209E5" w:rsidRDefault="006A08AF" w:rsidP="006A08AF">
      <w:pPr>
        <w:pStyle w:val="Bezodstpw"/>
        <w:spacing w:line="276" w:lineRule="auto"/>
        <w:jc w:val="both"/>
      </w:pPr>
      <w:r w:rsidRPr="00A209E5">
        <w:tab/>
      </w:r>
      <w:r w:rsidRPr="00A209E5">
        <w:tab/>
      </w:r>
      <w:r w:rsidRPr="00A209E5">
        <w:tab/>
        <w:t>Podprowincja: Pojezierza Południowobałtyckie</w:t>
      </w:r>
      <w:r w:rsidRPr="00A209E5">
        <w:tab/>
      </w:r>
      <w:r w:rsidRPr="00A209E5">
        <w:tab/>
        <w:t>(314-316)</w:t>
      </w:r>
    </w:p>
    <w:p w14:paraId="6597AE95" w14:textId="77777777" w:rsidR="006A08AF" w:rsidRPr="00A209E5" w:rsidRDefault="006A08AF" w:rsidP="006A08AF">
      <w:pPr>
        <w:pStyle w:val="Bezodstpw"/>
        <w:spacing w:line="276" w:lineRule="auto"/>
        <w:jc w:val="both"/>
      </w:pPr>
      <w:r w:rsidRPr="00A209E5">
        <w:tab/>
      </w:r>
      <w:r w:rsidRPr="00A209E5">
        <w:tab/>
      </w:r>
      <w:r w:rsidRPr="00A209E5">
        <w:tab/>
        <w:t>Makroregion: Pojezierze Południowopomorskie</w:t>
      </w:r>
      <w:r w:rsidRPr="00A209E5">
        <w:tab/>
      </w:r>
      <w:r w:rsidRPr="00A209E5">
        <w:tab/>
        <w:t>(314.6-7)</w:t>
      </w:r>
    </w:p>
    <w:p w14:paraId="07117C66" w14:textId="77777777" w:rsidR="006A08AF" w:rsidRPr="00A209E5" w:rsidRDefault="006A08AF" w:rsidP="006A08AF">
      <w:pPr>
        <w:pStyle w:val="Bezodstpw"/>
        <w:spacing w:line="276" w:lineRule="auto"/>
        <w:jc w:val="both"/>
      </w:pPr>
      <w:r w:rsidRPr="00A209E5">
        <w:tab/>
      </w:r>
      <w:r w:rsidRPr="00A209E5">
        <w:tab/>
      </w:r>
      <w:r w:rsidRPr="00A209E5">
        <w:tab/>
      </w:r>
      <w:r w:rsidRPr="00A209E5">
        <w:tab/>
      </w:r>
      <w:r w:rsidRPr="00A209E5">
        <w:tab/>
        <w:t>Mezoregion: Równina Drawska</w:t>
      </w:r>
      <w:r w:rsidRPr="00A209E5">
        <w:tab/>
      </w:r>
      <w:r w:rsidRPr="00A209E5">
        <w:tab/>
        <w:t>(314.63)</w:t>
      </w:r>
    </w:p>
    <w:p w14:paraId="44DE089B" w14:textId="77777777" w:rsidR="006A08AF" w:rsidRPr="00A209E5" w:rsidRDefault="006A08AF" w:rsidP="006A08AF">
      <w:pPr>
        <w:pStyle w:val="Bezodstpw"/>
        <w:spacing w:line="276" w:lineRule="auto"/>
        <w:jc w:val="both"/>
      </w:pPr>
      <w:r w:rsidRPr="00A209E5">
        <w:tab/>
      </w:r>
      <w:r w:rsidRPr="00A209E5">
        <w:tab/>
      </w:r>
      <w:r w:rsidRPr="00A209E5">
        <w:tab/>
      </w:r>
      <w:r w:rsidRPr="00A209E5">
        <w:tab/>
      </w:r>
      <w:r w:rsidRPr="00A209E5">
        <w:tab/>
        <w:t>Mezoregion: Pojezierze Wałeckie</w:t>
      </w:r>
      <w:r w:rsidRPr="00A209E5">
        <w:tab/>
      </w:r>
      <w:r w:rsidRPr="00A209E5">
        <w:tab/>
        <w:t>(314.64)</w:t>
      </w:r>
    </w:p>
    <w:p w14:paraId="71756847" w14:textId="77777777" w:rsidR="006A08AF" w:rsidRPr="00AC19F9" w:rsidRDefault="006A08AF" w:rsidP="006A08AF">
      <w:r w:rsidRPr="00AC19F9">
        <w:t xml:space="preserve">Według podziału geobotanicznego zróżnicowania szaty roślinnej wg. J. M. Matuszkiewicza (2008) teren </w:t>
      </w:r>
      <w:r>
        <w:t>Nadleśnictwa</w:t>
      </w:r>
      <w:r w:rsidRPr="00AC19F9">
        <w:t xml:space="preserve"> umiejscawia się w zasięgu:</w:t>
      </w:r>
    </w:p>
    <w:p w14:paraId="1BBEAAA1" w14:textId="77777777" w:rsidR="006A08AF" w:rsidRPr="00A209E5" w:rsidRDefault="006A08AF" w:rsidP="006A08AF">
      <w:pPr>
        <w:pStyle w:val="Bezodstpw"/>
        <w:spacing w:line="276" w:lineRule="auto"/>
        <w:jc w:val="both"/>
      </w:pPr>
      <w:r w:rsidRPr="00A209E5">
        <w:t>Prowincja: Środkowoeuropejska</w:t>
      </w:r>
    </w:p>
    <w:p w14:paraId="7CA4A219" w14:textId="77777777" w:rsidR="006A08AF" w:rsidRPr="00A209E5" w:rsidRDefault="006A08AF" w:rsidP="006A08AF">
      <w:pPr>
        <w:pStyle w:val="Bezodstpw"/>
        <w:spacing w:line="276" w:lineRule="auto"/>
        <w:jc w:val="both"/>
      </w:pPr>
      <w:r w:rsidRPr="00A209E5">
        <w:t xml:space="preserve"> Podprowincja: Południowobałtycka</w:t>
      </w:r>
    </w:p>
    <w:p w14:paraId="52EBA173" w14:textId="77777777" w:rsidR="006A08AF" w:rsidRPr="00A209E5" w:rsidRDefault="006A08AF" w:rsidP="006A08AF">
      <w:pPr>
        <w:pStyle w:val="Bezodstpw"/>
        <w:spacing w:line="276" w:lineRule="auto"/>
        <w:jc w:val="both"/>
      </w:pPr>
      <w:r w:rsidRPr="00A209E5">
        <w:t xml:space="preserve">   Dział: Pomorski</w:t>
      </w:r>
      <w:r w:rsidRPr="00A209E5">
        <w:tab/>
      </w:r>
      <w:r w:rsidRPr="00A209E5">
        <w:tab/>
      </w:r>
      <w:r w:rsidRPr="00A209E5">
        <w:tab/>
      </w:r>
      <w:r w:rsidRPr="00A209E5">
        <w:tab/>
      </w:r>
      <w:r w:rsidRPr="00A209E5">
        <w:tab/>
      </w:r>
      <w:r w:rsidRPr="00A209E5">
        <w:tab/>
      </w:r>
      <w:r w:rsidRPr="00A209E5">
        <w:tab/>
      </w:r>
      <w:r w:rsidRPr="00A209E5">
        <w:tab/>
      </w:r>
      <w:r w:rsidRPr="00A209E5">
        <w:tab/>
        <w:t>(A)</w:t>
      </w:r>
    </w:p>
    <w:p w14:paraId="349DA919" w14:textId="07DF4EE8" w:rsidR="006A08AF" w:rsidRPr="00A209E5" w:rsidRDefault="006A08AF" w:rsidP="006A08AF">
      <w:pPr>
        <w:pStyle w:val="Bezodstpw"/>
        <w:spacing w:line="276" w:lineRule="auto"/>
        <w:jc w:val="both"/>
      </w:pPr>
      <w:r w:rsidRPr="00A209E5">
        <w:t xml:space="preserve">   Kraina: Sandrowych Przedpoli Pojezierzy Środkowopomorskich</w:t>
      </w:r>
      <w:r w:rsidRPr="00A209E5">
        <w:tab/>
      </w:r>
      <w:r w:rsidRPr="00A209E5">
        <w:tab/>
        <w:t>(A.5)</w:t>
      </w:r>
    </w:p>
    <w:p w14:paraId="1F6CE246" w14:textId="1CE2D3FA" w:rsidR="006A08AF" w:rsidRPr="00A209E5" w:rsidRDefault="006A08AF" w:rsidP="006A08AF">
      <w:pPr>
        <w:pStyle w:val="Bezodstpw"/>
        <w:spacing w:line="276" w:lineRule="auto"/>
        <w:jc w:val="both"/>
      </w:pPr>
      <w:r w:rsidRPr="00A209E5">
        <w:t xml:space="preserve">       Podkraina: Pojezierzy Wałeckich</w:t>
      </w:r>
      <w:r w:rsidRPr="00A209E5">
        <w:tab/>
      </w:r>
      <w:r w:rsidRPr="00A209E5">
        <w:tab/>
      </w:r>
      <w:r w:rsidRPr="00A209E5">
        <w:tab/>
      </w:r>
      <w:r w:rsidRPr="00A209E5">
        <w:tab/>
      </w:r>
      <w:r w:rsidRPr="00A209E5">
        <w:tab/>
      </w:r>
      <w:r w:rsidRPr="00A209E5">
        <w:tab/>
        <w:t>(A.5b)</w:t>
      </w:r>
    </w:p>
    <w:p w14:paraId="2F316821" w14:textId="77777777" w:rsidR="006A08AF" w:rsidRPr="00A209E5" w:rsidRDefault="006A08AF" w:rsidP="006A08AF">
      <w:pPr>
        <w:pStyle w:val="Bezodstpw"/>
        <w:spacing w:line="276" w:lineRule="auto"/>
        <w:jc w:val="both"/>
      </w:pPr>
      <w:r w:rsidRPr="00A209E5">
        <w:t xml:space="preserve">         Okręg: Doliny Drawy</w:t>
      </w:r>
      <w:r w:rsidRPr="00A209E5">
        <w:tab/>
      </w:r>
      <w:r w:rsidRPr="00A209E5">
        <w:tab/>
      </w:r>
      <w:r w:rsidRPr="00A209E5">
        <w:tab/>
      </w:r>
      <w:r w:rsidRPr="00A209E5">
        <w:tab/>
      </w:r>
      <w:r w:rsidRPr="00A209E5">
        <w:tab/>
      </w:r>
      <w:r w:rsidRPr="00A209E5">
        <w:tab/>
      </w:r>
      <w:r w:rsidRPr="00A209E5">
        <w:tab/>
      </w:r>
      <w:r w:rsidRPr="00A209E5">
        <w:tab/>
        <w:t>(A.5b.2)</w:t>
      </w:r>
    </w:p>
    <w:p w14:paraId="15748585" w14:textId="77777777" w:rsidR="006A08AF" w:rsidRPr="00A209E5" w:rsidRDefault="006A08AF" w:rsidP="006A08AF">
      <w:pPr>
        <w:pStyle w:val="Bezodstpw"/>
        <w:spacing w:line="276" w:lineRule="auto"/>
        <w:jc w:val="both"/>
      </w:pPr>
      <w:r w:rsidRPr="00A209E5">
        <w:t xml:space="preserve">           Podokręg: Doliny Dolnej Drawy</w:t>
      </w:r>
      <w:r w:rsidRPr="00A209E5">
        <w:tab/>
      </w:r>
      <w:r w:rsidRPr="00A209E5">
        <w:tab/>
      </w:r>
      <w:r w:rsidRPr="00A209E5">
        <w:tab/>
      </w:r>
      <w:r w:rsidRPr="00A209E5">
        <w:tab/>
      </w:r>
      <w:r w:rsidRPr="00A209E5">
        <w:tab/>
      </w:r>
      <w:r w:rsidRPr="00A209E5">
        <w:tab/>
        <w:t>(A.5b.2.d)</w:t>
      </w:r>
    </w:p>
    <w:p w14:paraId="3232F664" w14:textId="77777777" w:rsidR="006A08AF" w:rsidRPr="00A209E5" w:rsidRDefault="006A08AF" w:rsidP="006A08AF">
      <w:pPr>
        <w:pStyle w:val="Bezodstpw"/>
        <w:spacing w:line="276" w:lineRule="auto"/>
        <w:jc w:val="both"/>
      </w:pPr>
      <w:r w:rsidRPr="00A209E5">
        <w:t xml:space="preserve">         Okręg: Pojezierza Wałeckiego</w:t>
      </w:r>
      <w:r w:rsidRPr="00A209E5">
        <w:tab/>
      </w:r>
      <w:r w:rsidRPr="00A209E5">
        <w:tab/>
      </w:r>
      <w:r w:rsidRPr="00A209E5">
        <w:tab/>
      </w:r>
      <w:r w:rsidRPr="00A209E5">
        <w:tab/>
      </w:r>
      <w:r w:rsidRPr="00A209E5">
        <w:tab/>
      </w:r>
      <w:r w:rsidRPr="00A209E5">
        <w:tab/>
      </w:r>
      <w:r w:rsidRPr="00A209E5">
        <w:tab/>
        <w:t>(A.5b.3)</w:t>
      </w:r>
    </w:p>
    <w:p w14:paraId="68232135" w14:textId="44EAF26A" w:rsidR="006A08AF" w:rsidRPr="00A209E5" w:rsidRDefault="006A08AF" w:rsidP="006A08AF">
      <w:pPr>
        <w:pStyle w:val="Bezodstpw"/>
        <w:spacing w:line="276" w:lineRule="auto"/>
        <w:jc w:val="both"/>
      </w:pPr>
      <w:r w:rsidRPr="00A209E5">
        <w:t xml:space="preserve">           Podokręg: Tucznowski</w:t>
      </w:r>
      <w:r w:rsidRPr="00A209E5">
        <w:tab/>
      </w:r>
      <w:r w:rsidRPr="00A209E5">
        <w:tab/>
      </w:r>
      <w:r w:rsidRPr="00A209E5">
        <w:tab/>
      </w:r>
      <w:r w:rsidRPr="00A209E5">
        <w:tab/>
      </w:r>
      <w:r w:rsidRPr="00A209E5">
        <w:tab/>
      </w:r>
      <w:r w:rsidRPr="00A209E5">
        <w:tab/>
      </w:r>
      <w:r w:rsidRPr="00A209E5">
        <w:tab/>
        <w:t>(A.5b.3.a)</w:t>
      </w:r>
    </w:p>
    <w:p w14:paraId="26BDE804" w14:textId="77777777" w:rsidR="006A08AF" w:rsidRPr="00A209E5" w:rsidRDefault="006A08AF" w:rsidP="006A08AF">
      <w:pPr>
        <w:pStyle w:val="Bezodstpw"/>
        <w:spacing w:line="276" w:lineRule="auto"/>
        <w:jc w:val="both"/>
      </w:pPr>
      <w:r w:rsidRPr="00A209E5">
        <w:t xml:space="preserve">           Podokręg: Człopski</w:t>
      </w:r>
      <w:r w:rsidRPr="00A209E5">
        <w:tab/>
      </w:r>
      <w:r w:rsidRPr="00A209E5">
        <w:tab/>
      </w:r>
      <w:r w:rsidRPr="00A209E5">
        <w:tab/>
      </w:r>
      <w:r w:rsidRPr="00A209E5">
        <w:tab/>
      </w:r>
      <w:r w:rsidRPr="00A209E5">
        <w:tab/>
      </w:r>
      <w:r w:rsidRPr="00A209E5">
        <w:tab/>
      </w:r>
      <w:r w:rsidRPr="00A209E5">
        <w:tab/>
      </w:r>
      <w:r w:rsidRPr="00A209E5">
        <w:tab/>
        <w:t>(A.5b.3.b)</w:t>
      </w:r>
    </w:p>
    <w:p w14:paraId="10C43EF4" w14:textId="77777777" w:rsidR="006A08AF" w:rsidRPr="00363825" w:rsidRDefault="006A08AF" w:rsidP="006A08AF"/>
    <w:p w14:paraId="50541D33" w14:textId="6B15CCDA" w:rsidR="009B66D1" w:rsidRPr="003167FB" w:rsidRDefault="00F26100" w:rsidP="00F26100">
      <w:pPr>
        <w:pStyle w:val="Nagwek2"/>
        <w:numPr>
          <w:ilvl w:val="0"/>
          <w:numId w:val="0"/>
        </w:numPr>
        <w:ind w:left="360" w:hanging="360"/>
      </w:pPr>
      <w:bookmarkStart w:id="42" w:name="_Toc178931207"/>
      <w:r>
        <w:lastRenderedPageBreak/>
        <w:t xml:space="preserve">3.3. </w:t>
      </w:r>
      <w:r w:rsidR="009B66D1" w:rsidRPr="009B66D1">
        <w:t>Dominujące funkcje lasów</w:t>
      </w:r>
      <w:bookmarkEnd w:id="42"/>
    </w:p>
    <w:p w14:paraId="1C54517F" w14:textId="77777777" w:rsidR="009B66D1" w:rsidRDefault="009B66D1" w:rsidP="009B66D1">
      <w:pPr>
        <w:pStyle w:val="Bezodstpw"/>
        <w:jc w:val="both"/>
      </w:pPr>
    </w:p>
    <w:p w14:paraId="10DE7C26" w14:textId="00B434A5" w:rsidR="009B66D1" w:rsidRDefault="009B66D1" w:rsidP="009B66D1">
      <w:pPr>
        <w:pStyle w:val="Bezodstpw"/>
        <w:jc w:val="both"/>
      </w:pPr>
      <w:r>
        <w:t>W gospodarce leśnej wyróżnia się zasadniczo trzy grupy lasów o odmiennych funkcjach. Są to:</w:t>
      </w:r>
    </w:p>
    <w:p w14:paraId="3E3E8C28" w14:textId="77777777" w:rsidR="009B66D1" w:rsidRDefault="009B66D1" w:rsidP="009C60BC">
      <w:pPr>
        <w:pStyle w:val="Bezodstpw"/>
        <w:numPr>
          <w:ilvl w:val="0"/>
          <w:numId w:val="20"/>
        </w:numPr>
        <w:jc w:val="both"/>
      </w:pPr>
      <w:r>
        <w:t>lasy rezerwatowe, położone na terenie rezerwatów przyrody,</w:t>
      </w:r>
    </w:p>
    <w:p w14:paraId="267B8FCF" w14:textId="77777777" w:rsidR="009B66D1" w:rsidRDefault="009B66D1" w:rsidP="009C60BC">
      <w:pPr>
        <w:pStyle w:val="Bezodstpw"/>
        <w:numPr>
          <w:ilvl w:val="0"/>
          <w:numId w:val="20"/>
        </w:numPr>
        <w:jc w:val="both"/>
      </w:pPr>
      <w:r>
        <w:t>lasy ochronne - o dominującej funkcji ochronnej, ale z dopuszczeniem racjonalnego użytkowania,</w:t>
      </w:r>
    </w:p>
    <w:p w14:paraId="34F12FB1" w14:textId="51402FEE" w:rsidR="009B66D1" w:rsidRDefault="009B66D1" w:rsidP="009C60BC">
      <w:pPr>
        <w:pStyle w:val="Bezodstpw"/>
        <w:numPr>
          <w:ilvl w:val="0"/>
          <w:numId w:val="20"/>
        </w:numPr>
        <w:jc w:val="both"/>
      </w:pPr>
      <w:r>
        <w:t>lasy gospodarcze, dostarczające surowiec drzewny, przy zachowaniu ciągłości spełniania pozostałych funkcji.</w:t>
      </w:r>
    </w:p>
    <w:p w14:paraId="1B83D444" w14:textId="77777777" w:rsidR="009B66D1" w:rsidRPr="009B66D1" w:rsidRDefault="009B66D1" w:rsidP="009B66D1">
      <w:pPr>
        <w:pStyle w:val="Bezodstpw"/>
        <w:jc w:val="both"/>
        <w:rPr>
          <w:sz w:val="10"/>
          <w:szCs w:val="10"/>
        </w:rPr>
      </w:pPr>
    </w:p>
    <w:p w14:paraId="5FD89BF7" w14:textId="61E23DB6" w:rsidR="009B66D1" w:rsidRDefault="009B66D1" w:rsidP="009B66D1">
      <w:pPr>
        <w:pStyle w:val="Bezodstpw"/>
        <w:jc w:val="both"/>
      </w:pPr>
      <w:r>
        <w:t xml:space="preserve">W poniższej tabeli przedstawiono zestawienie dominujących funkcji lasu i kategorii ochronności według stanu na </w:t>
      </w:r>
      <w:r w:rsidR="006A08AF">
        <w:t xml:space="preserve">1.01.2025 </w:t>
      </w:r>
      <w:r>
        <w:t>r.</w:t>
      </w:r>
    </w:p>
    <w:p w14:paraId="0BE6F91C" w14:textId="77777777" w:rsidR="009B66D1" w:rsidRDefault="009B66D1" w:rsidP="009B66D1">
      <w:pPr>
        <w:pStyle w:val="Bezodstpw"/>
        <w:jc w:val="both"/>
      </w:pPr>
    </w:p>
    <w:p w14:paraId="6231E7E3" w14:textId="1BA907BC" w:rsidR="009B66D1" w:rsidRPr="00AF5834" w:rsidRDefault="009B66D1" w:rsidP="00722A69">
      <w:pPr>
        <w:pStyle w:val="Legenda"/>
        <w:spacing w:after="0"/>
      </w:pPr>
      <w:bookmarkStart w:id="43" w:name="_Toc173323244"/>
      <w:r w:rsidRPr="00AF5834">
        <w:t xml:space="preserve">Tabela </w:t>
      </w:r>
      <w:fldSimple w:instr=" SEQ Tabela \* ARABIC ">
        <w:r w:rsidR="00197E18">
          <w:rPr>
            <w:noProof/>
          </w:rPr>
          <w:t>2</w:t>
        </w:r>
      </w:fldSimple>
      <w:r w:rsidRPr="00AF5834">
        <w:t xml:space="preserve">. Podział lasów Nadleśnictwa </w:t>
      </w:r>
      <w:r w:rsidR="006A08AF" w:rsidRPr="00AF5834">
        <w:t>Człopa</w:t>
      </w:r>
      <w:r w:rsidRPr="00AF5834">
        <w:t xml:space="preserve"> ze względu na pełnione funkcje</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68"/>
        <w:gridCol w:w="2005"/>
        <w:gridCol w:w="1359"/>
      </w:tblGrid>
      <w:tr w:rsidR="00AF5834" w:rsidRPr="004F52A6" w14:paraId="6C3F9220" w14:textId="77777777" w:rsidTr="009B1B8C">
        <w:trPr>
          <w:trHeight w:val="20"/>
          <w:tblHeader/>
          <w:jc w:val="center"/>
        </w:trPr>
        <w:tc>
          <w:tcPr>
            <w:tcW w:w="3198" w:type="pct"/>
            <w:vMerge w:val="restart"/>
            <w:shd w:val="clear" w:color="auto" w:fill="auto"/>
            <w:vAlign w:val="center"/>
          </w:tcPr>
          <w:p w14:paraId="64B18E15" w14:textId="77777777" w:rsidR="00AF5834" w:rsidRPr="004F52A6" w:rsidRDefault="00AF5834" w:rsidP="009B1B8C">
            <w:pPr>
              <w:pStyle w:val="Bezodstpw"/>
              <w:jc w:val="center"/>
              <w:rPr>
                <w:b/>
                <w:bCs/>
                <w:sz w:val="16"/>
                <w:szCs w:val="16"/>
              </w:rPr>
            </w:pPr>
            <w:r w:rsidRPr="004F52A6">
              <w:rPr>
                <w:b/>
                <w:bCs/>
                <w:sz w:val="16"/>
                <w:szCs w:val="16"/>
              </w:rPr>
              <w:t>Funkcja lasu</w:t>
            </w:r>
          </w:p>
        </w:tc>
        <w:tc>
          <w:tcPr>
            <w:tcW w:w="1802" w:type="pct"/>
            <w:gridSpan w:val="2"/>
            <w:shd w:val="clear" w:color="auto" w:fill="auto"/>
            <w:vAlign w:val="center"/>
          </w:tcPr>
          <w:p w14:paraId="0AA4B850" w14:textId="77777777" w:rsidR="00AF5834" w:rsidRPr="004F52A6" w:rsidRDefault="00AF5834" w:rsidP="009B1B8C">
            <w:pPr>
              <w:pStyle w:val="Bezodstpw"/>
              <w:jc w:val="center"/>
              <w:rPr>
                <w:b/>
                <w:bCs/>
                <w:sz w:val="16"/>
                <w:szCs w:val="16"/>
              </w:rPr>
            </w:pPr>
            <w:r w:rsidRPr="004F52A6">
              <w:rPr>
                <w:b/>
                <w:bCs/>
                <w:sz w:val="16"/>
                <w:szCs w:val="16"/>
              </w:rPr>
              <w:t>Nadleśnictwo Człopa</w:t>
            </w:r>
          </w:p>
        </w:tc>
      </w:tr>
      <w:tr w:rsidR="00AF5834" w:rsidRPr="004F52A6" w14:paraId="035AD087" w14:textId="77777777" w:rsidTr="009B1B8C">
        <w:trPr>
          <w:trHeight w:val="20"/>
          <w:tblHeader/>
          <w:jc w:val="center"/>
        </w:trPr>
        <w:tc>
          <w:tcPr>
            <w:tcW w:w="3198" w:type="pct"/>
            <w:vMerge/>
            <w:shd w:val="clear" w:color="auto" w:fill="auto"/>
            <w:vAlign w:val="center"/>
          </w:tcPr>
          <w:p w14:paraId="5DD5D740" w14:textId="77777777" w:rsidR="00AF5834" w:rsidRPr="004F52A6" w:rsidRDefault="00AF5834" w:rsidP="009B1B8C">
            <w:pPr>
              <w:pStyle w:val="Bezodstpw"/>
              <w:jc w:val="center"/>
              <w:rPr>
                <w:b/>
                <w:bCs/>
                <w:sz w:val="16"/>
                <w:szCs w:val="16"/>
              </w:rPr>
            </w:pPr>
          </w:p>
        </w:tc>
        <w:tc>
          <w:tcPr>
            <w:tcW w:w="1074" w:type="pct"/>
            <w:shd w:val="clear" w:color="auto" w:fill="auto"/>
            <w:vAlign w:val="center"/>
          </w:tcPr>
          <w:p w14:paraId="6FAF9561" w14:textId="77777777" w:rsidR="00AF5834" w:rsidRPr="004F52A6" w:rsidRDefault="00AF5834" w:rsidP="009B1B8C">
            <w:pPr>
              <w:pStyle w:val="Bezodstpw"/>
              <w:jc w:val="center"/>
              <w:rPr>
                <w:b/>
                <w:bCs/>
                <w:sz w:val="16"/>
                <w:szCs w:val="16"/>
              </w:rPr>
            </w:pPr>
            <w:r w:rsidRPr="004F52A6">
              <w:rPr>
                <w:b/>
                <w:bCs/>
                <w:sz w:val="16"/>
                <w:szCs w:val="16"/>
              </w:rPr>
              <w:t>[ha]</w:t>
            </w:r>
          </w:p>
        </w:tc>
        <w:tc>
          <w:tcPr>
            <w:tcW w:w="728" w:type="pct"/>
            <w:shd w:val="clear" w:color="auto" w:fill="auto"/>
            <w:vAlign w:val="center"/>
          </w:tcPr>
          <w:p w14:paraId="3E028FFE" w14:textId="77777777" w:rsidR="00AF5834" w:rsidRPr="004F52A6" w:rsidRDefault="00AF5834" w:rsidP="009B1B8C">
            <w:pPr>
              <w:pStyle w:val="Bezodstpw"/>
              <w:jc w:val="center"/>
              <w:rPr>
                <w:b/>
                <w:bCs/>
                <w:sz w:val="16"/>
                <w:szCs w:val="16"/>
              </w:rPr>
            </w:pPr>
            <w:r w:rsidRPr="004F52A6">
              <w:rPr>
                <w:b/>
                <w:bCs/>
                <w:sz w:val="16"/>
                <w:szCs w:val="16"/>
              </w:rPr>
              <w:t>[%]</w:t>
            </w:r>
          </w:p>
        </w:tc>
      </w:tr>
      <w:tr w:rsidR="00AF5834" w:rsidRPr="004F52A6" w14:paraId="7D0C2861" w14:textId="77777777" w:rsidTr="009B1B8C">
        <w:trPr>
          <w:trHeight w:val="20"/>
          <w:tblHeader/>
          <w:jc w:val="center"/>
        </w:trPr>
        <w:tc>
          <w:tcPr>
            <w:tcW w:w="3198" w:type="pct"/>
            <w:shd w:val="clear" w:color="auto" w:fill="auto"/>
            <w:vAlign w:val="center"/>
          </w:tcPr>
          <w:p w14:paraId="4DFE88EF" w14:textId="77777777" w:rsidR="00AF5834" w:rsidRPr="004F52A6" w:rsidRDefault="00AF5834" w:rsidP="009B1B8C">
            <w:pPr>
              <w:pStyle w:val="Bezodstpw"/>
              <w:jc w:val="center"/>
              <w:rPr>
                <w:b/>
                <w:bCs/>
                <w:sz w:val="12"/>
                <w:szCs w:val="12"/>
              </w:rPr>
            </w:pPr>
            <w:r w:rsidRPr="004F52A6">
              <w:rPr>
                <w:b/>
                <w:bCs/>
                <w:sz w:val="12"/>
                <w:szCs w:val="12"/>
              </w:rPr>
              <w:t>1</w:t>
            </w:r>
          </w:p>
        </w:tc>
        <w:tc>
          <w:tcPr>
            <w:tcW w:w="1074" w:type="pct"/>
            <w:shd w:val="clear" w:color="auto" w:fill="auto"/>
            <w:vAlign w:val="center"/>
          </w:tcPr>
          <w:p w14:paraId="38D81403" w14:textId="77777777" w:rsidR="00AF5834" w:rsidRPr="004F52A6" w:rsidRDefault="00AF5834" w:rsidP="009B1B8C">
            <w:pPr>
              <w:pStyle w:val="Bezodstpw"/>
              <w:jc w:val="center"/>
              <w:rPr>
                <w:b/>
                <w:bCs/>
                <w:sz w:val="12"/>
                <w:szCs w:val="12"/>
              </w:rPr>
            </w:pPr>
            <w:r w:rsidRPr="004F52A6">
              <w:rPr>
                <w:b/>
                <w:bCs/>
                <w:sz w:val="12"/>
                <w:szCs w:val="12"/>
              </w:rPr>
              <w:t>8</w:t>
            </w:r>
          </w:p>
        </w:tc>
        <w:tc>
          <w:tcPr>
            <w:tcW w:w="728" w:type="pct"/>
            <w:shd w:val="clear" w:color="auto" w:fill="auto"/>
            <w:vAlign w:val="center"/>
          </w:tcPr>
          <w:p w14:paraId="5484931A" w14:textId="77777777" w:rsidR="00AF5834" w:rsidRPr="004F52A6" w:rsidRDefault="00AF5834" w:rsidP="009B1B8C">
            <w:pPr>
              <w:pStyle w:val="Bezodstpw"/>
              <w:jc w:val="center"/>
              <w:rPr>
                <w:b/>
                <w:bCs/>
                <w:sz w:val="12"/>
                <w:szCs w:val="12"/>
              </w:rPr>
            </w:pPr>
            <w:r w:rsidRPr="004F52A6">
              <w:rPr>
                <w:b/>
                <w:bCs/>
                <w:sz w:val="12"/>
                <w:szCs w:val="12"/>
              </w:rPr>
              <w:t>9</w:t>
            </w:r>
          </w:p>
        </w:tc>
      </w:tr>
      <w:tr w:rsidR="00AF5834" w:rsidRPr="004F52A6" w14:paraId="766B5168" w14:textId="77777777" w:rsidTr="009B1B8C">
        <w:trPr>
          <w:trHeight w:val="227"/>
          <w:jc w:val="center"/>
        </w:trPr>
        <w:tc>
          <w:tcPr>
            <w:tcW w:w="3198" w:type="pct"/>
            <w:shd w:val="clear" w:color="auto" w:fill="auto"/>
            <w:vAlign w:val="center"/>
          </w:tcPr>
          <w:p w14:paraId="56760C92" w14:textId="77777777" w:rsidR="00AF5834" w:rsidRPr="004F52A6" w:rsidRDefault="00AF5834" w:rsidP="009B1B8C">
            <w:pPr>
              <w:pStyle w:val="Bezodstpw"/>
              <w:rPr>
                <w:b/>
                <w:bCs/>
                <w:sz w:val="16"/>
                <w:szCs w:val="16"/>
              </w:rPr>
            </w:pPr>
            <w:r w:rsidRPr="004F52A6">
              <w:rPr>
                <w:b/>
                <w:bCs/>
                <w:sz w:val="16"/>
                <w:szCs w:val="16"/>
              </w:rPr>
              <w:t>Rezerwaty przyrody</w:t>
            </w:r>
          </w:p>
        </w:tc>
        <w:tc>
          <w:tcPr>
            <w:tcW w:w="1074" w:type="pct"/>
            <w:tcBorders>
              <w:top w:val="single" w:sz="4" w:space="0" w:color="auto"/>
              <w:left w:val="nil"/>
              <w:bottom w:val="single" w:sz="4" w:space="0" w:color="auto"/>
              <w:right w:val="single" w:sz="4" w:space="0" w:color="auto"/>
            </w:tcBorders>
            <w:shd w:val="clear" w:color="auto" w:fill="auto"/>
            <w:vAlign w:val="center"/>
          </w:tcPr>
          <w:p w14:paraId="09CD1648" w14:textId="432CD7AB" w:rsidR="00AF5834" w:rsidRPr="004F52A6" w:rsidRDefault="0087210C" w:rsidP="009B1B8C">
            <w:pPr>
              <w:pStyle w:val="Bezodstpw"/>
              <w:jc w:val="right"/>
              <w:rPr>
                <w:b/>
                <w:bCs/>
                <w:sz w:val="16"/>
                <w:szCs w:val="16"/>
              </w:rPr>
            </w:pPr>
            <w:r w:rsidRPr="004F52A6">
              <w:rPr>
                <w:rFonts w:cs="Calibri"/>
                <w:b/>
                <w:bCs/>
                <w:sz w:val="16"/>
                <w:szCs w:val="16"/>
              </w:rPr>
              <w:t>4,27</w:t>
            </w:r>
          </w:p>
        </w:tc>
        <w:tc>
          <w:tcPr>
            <w:tcW w:w="728" w:type="pct"/>
            <w:tcBorders>
              <w:top w:val="single" w:sz="4" w:space="0" w:color="auto"/>
              <w:left w:val="nil"/>
              <w:bottom w:val="single" w:sz="4" w:space="0" w:color="auto"/>
              <w:right w:val="single" w:sz="4" w:space="0" w:color="auto"/>
            </w:tcBorders>
            <w:shd w:val="clear" w:color="auto" w:fill="auto"/>
            <w:vAlign w:val="center"/>
          </w:tcPr>
          <w:p w14:paraId="1BDC8872" w14:textId="2A5A95B6" w:rsidR="00AF5834" w:rsidRPr="004F52A6" w:rsidRDefault="00AF5834" w:rsidP="009B1B8C">
            <w:pPr>
              <w:pStyle w:val="Bezodstpw"/>
              <w:jc w:val="right"/>
              <w:rPr>
                <w:b/>
                <w:bCs/>
                <w:sz w:val="16"/>
                <w:szCs w:val="16"/>
              </w:rPr>
            </w:pPr>
            <w:r w:rsidRPr="004F52A6">
              <w:rPr>
                <w:rFonts w:cs="Calibri"/>
                <w:b/>
                <w:bCs/>
                <w:sz w:val="16"/>
                <w:szCs w:val="16"/>
              </w:rPr>
              <w:t>0,</w:t>
            </w:r>
            <w:r w:rsidR="0087210C" w:rsidRPr="004F52A6">
              <w:rPr>
                <w:rFonts w:cs="Calibri"/>
                <w:b/>
                <w:bCs/>
                <w:sz w:val="16"/>
                <w:szCs w:val="16"/>
              </w:rPr>
              <w:t>0</w:t>
            </w:r>
            <w:r w:rsidRPr="004F52A6">
              <w:rPr>
                <w:rFonts w:cs="Calibri"/>
                <w:b/>
                <w:bCs/>
                <w:sz w:val="16"/>
                <w:szCs w:val="16"/>
              </w:rPr>
              <w:t>2</w:t>
            </w:r>
          </w:p>
        </w:tc>
      </w:tr>
      <w:tr w:rsidR="00AF5834" w:rsidRPr="004F52A6" w14:paraId="19B012FC" w14:textId="77777777" w:rsidTr="009B1B8C">
        <w:trPr>
          <w:trHeight w:val="227"/>
          <w:jc w:val="center"/>
        </w:trPr>
        <w:tc>
          <w:tcPr>
            <w:tcW w:w="3198" w:type="pct"/>
            <w:tcBorders>
              <w:bottom w:val="single" w:sz="4" w:space="0" w:color="auto"/>
            </w:tcBorders>
            <w:shd w:val="clear" w:color="auto" w:fill="auto"/>
            <w:vAlign w:val="center"/>
          </w:tcPr>
          <w:p w14:paraId="0E1EF460" w14:textId="77777777" w:rsidR="00AF5834" w:rsidRPr="004F52A6" w:rsidRDefault="00AF5834" w:rsidP="009B1B8C">
            <w:pPr>
              <w:pStyle w:val="Bezodstpw"/>
              <w:rPr>
                <w:b/>
                <w:bCs/>
                <w:sz w:val="16"/>
                <w:szCs w:val="16"/>
              </w:rPr>
            </w:pPr>
            <w:r w:rsidRPr="004F52A6">
              <w:rPr>
                <w:b/>
                <w:bCs/>
                <w:sz w:val="16"/>
                <w:szCs w:val="16"/>
              </w:rPr>
              <w:t>Lasy ochronne</w:t>
            </w:r>
          </w:p>
        </w:tc>
        <w:tc>
          <w:tcPr>
            <w:tcW w:w="1074" w:type="pct"/>
            <w:tcBorders>
              <w:top w:val="nil"/>
              <w:left w:val="nil"/>
              <w:bottom w:val="single" w:sz="4" w:space="0" w:color="auto"/>
              <w:right w:val="single" w:sz="4" w:space="0" w:color="auto"/>
            </w:tcBorders>
            <w:shd w:val="clear" w:color="auto" w:fill="auto"/>
            <w:vAlign w:val="center"/>
          </w:tcPr>
          <w:p w14:paraId="5491C870" w14:textId="77777777" w:rsidR="00AF5834" w:rsidRPr="004F52A6" w:rsidRDefault="00AF5834" w:rsidP="009B1B8C">
            <w:pPr>
              <w:pStyle w:val="Bezodstpw"/>
              <w:jc w:val="right"/>
              <w:rPr>
                <w:b/>
                <w:bCs/>
                <w:sz w:val="16"/>
                <w:szCs w:val="16"/>
              </w:rPr>
            </w:pPr>
            <w:r w:rsidRPr="004F52A6">
              <w:rPr>
                <w:b/>
                <w:bCs/>
                <w:sz w:val="16"/>
                <w:szCs w:val="16"/>
              </w:rPr>
              <w:t>3431,56</w:t>
            </w:r>
          </w:p>
        </w:tc>
        <w:tc>
          <w:tcPr>
            <w:tcW w:w="728" w:type="pct"/>
            <w:tcBorders>
              <w:top w:val="nil"/>
              <w:left w:val="nil"/>
              <w:bottom w:val="single" w:sz="4" w:space="0" w:color="auto"/>
              <w:right w:val="single" w:sz="4" w:space="0" w:color="auto"/>
            </w:tcBorders>
            <w:shd w:val="clear" w:color="auto" w:fill="auto"/>
            <w:vAlign w:val="center"/>
          </w:tcPr>
          <w:p w14:paraId="77C3480D" w14:textId="77777777" w:rsidR="00AF5834" w:rsidRPr="004F52A6" w:rsidRDefault="00AF5834" w:rsidP="009B1B8C">
            <w:pPr>
              <w:pStyle w:val="Bezodstpw"/>
              <w:jc w:val="right"/>
              <w:rPr>
                <w:b/>
                <w:bCs/>
                <w:sz w:val="16"/>
                <w:szCs w:val="16"/>
              </w:rPr>
            </w:pPr>
            <w:r w:rsidRPr="004F52A6">
              <w:rPr>
                <w:b/>
                <w:bCs/>
                <w:sz w:val="16"/>
                <w:szCs w:val="16"/>
              </w:rPr>
              <w:t>18,51</w:t>
            </w:r>
          </w:p>
        </w:tc>
      </w:tr>
      <w:tr w:rsidR="00AF5834" w:rsidRPr="004F52A6" w14:paraId="44C2C846" w14:textId="77777777" w:rsidTr="009B1B8C">
        <w:trPr>
          <w:trHeight w:val="227"/>
          <w:jc w:val="center"/>
        </w:trPr>
        <w:tc>
          <w:tcPr>
            <w:tcW w:w="3198" w:type="pct"/>
            <w:shd w:val="clear" w:color="auto" w:fill="auto"/>
            <w:vAlign w:val="bottom"/>
          </w:tcPr>
          <w:p w14:paraId="12D5158E" w14:textId="77777777" w:rsidR="00AF5834" w:rsidRPr="004F52A6" w:rsidRDefault="00AF5834" w:rsidP="009B1B8C">
            <w:pPr>
              <w:pStyle w:val="Bezodstpw"/>
              <w:rPr>
                <w:sz w:val="16"/>
                <w:szCs w:val="16"/>
              </w:rPr>
            </w:pPr>
            <w:r w:rsidRPr="004F52A6">
              <w:rPr>
                <w:sz w:val="16"/>
                <w:szCs w:val="16"/>
              </w:rPr>
              <w:t>badawcze</w:t>
            </w:r>
          </w:p>
        </w:tc>
        <w:tc>
          <w:tcPr>
            <w:tcW w:w="1074" w:type="pct"/>
            <w:tcBorders>
              <w:top w:val="single" w:sz="4" w:space="0" w:color="auto"/>
              <w:left w:val="nil"/>
              <w:bottom w:val="single" w:sz="4" w:space="0" w:color="auto"/>
              <w:right w:val="single" w:sz="4" w:space="0" w:color="auto"/>
            </w:tcBorders>
            <w:shd w:val="clear" w:color="auto" w:fill="auto"/>
            <w:vAlign w:val="bottom"/>
          </w:tcPr>
          <w:p w14:paraId="13A8B16B"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443,77</w:t>
            </w:r>
          </w:p>
        </w:tc>
        <w:tc>
          <w:tcPr>
            <w:tcW w:w="728" w:type="pct"/>
            <w:tcBorders>
              <w:top w:val="single" w:sz="4" w:space="0" w:color="auto"/>
              <w:left w:val="nil"/>
              <w:bottom w:val="single" w:sz="4" w:space="0" w:color="auto"/>
              <w:right w:val="single" w:sz="4" w:space="0" w:color="auto"/>
            </w:tcBorders>
            <w:shd w:val="clear" w:color="auto" w:fill="auto"/>
            <w:vAlign w:val="bottom"/>
          </w:tcPr>
          <w:p w14:paraId="49AB1EA0"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2,39</w:t>
            </w:r>
          </w:p>
        </w:tc>
      </w:tr>
      <w:tr w:rsidR="00AF5834" w:rsidRPr="004F52A6" w14:paraId="708131E7" w14:textId="77777777" w:rsidTr="009B1B8C">
        <w:trPr>
          <w:trHeight w:val="227"/>
          <w:jc w:val="center"/>
        </w:trPr>
        <w:tc>
          <w:tcPr>
            <w:tcW w:w="3198" w:type="pct"/>
            <w:shd w:val="clear" w:color="auto" w:fill="auto"/>
            <w:vAlign w:val="bottom"/>
          </w:tcPr>
          <w:p w14:paraId="7F8A11B3" w14:textId="77777777" w:rsidR="00AF5834" w:rsidRPr="004F52A6" w:rsidRDefault="00AF5834" w:rsidP="009B1B8C">
            <w:pPr>
              <w:pStyle w:val="Bezodstpw"/>
              <w:rPr>
                <w:sz w:val="16"/>
                <w:szCs w:val="16"/>
              </w:rPr>
            </w:pPr>
            <w:r w:rsidRPr="004F52A6">
              <w:rPr>
                <w:sz w:val="16"/>
                <w:szCs w:val="16"/>
              </w:rPr>
              <w:t>cenne</w:t>
            </w:r>
          </w:p>
        </w:tc>
        <w:tc>
          <w:tcPr>
            <w:tcW w:w="1074" w:type="pct"/>
            <w:tcBorders>
              <w:top w:val="nil"/>
              <w:left w:val="nil"/>
              <w:bottom w:val="single" w:sz="4" w:space="0" w:color="auto"/>
              <w:right w:val="single" w:sz="4" w:space="0" w:color="auto"/>
            </w:tcBorders>
            <w:shd w:val="clear" w:color="auto" w:fill="auto"/>
            <w:vAlign w:val="bottom"/>
          </w:tcPr>
          <w:p w14:paraId="6ED5EBEC"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102,11</w:t>
            </w:r>
          </w:p>
        </w:tc>
        <w:tc>
          <w:tcPr>
            <w:tcW w:w="728" w:type="pct"/>
            <w:tcBorders>
              <w:top w:val="nil"/>
              <w:left w:val="nil"/>
              <w:bottom w:val="single" w:sz="4" w:space="0" w:color="auto"/>
              <w:right w:val="single" w:sz="4" w:space="0" w:color="auto"/>
            </w:tcBorders>
            <w:shd w:val="clear" w:color="auto" w:fill="auto"/>
            <w:vAlign w:val="bottom"/>
          </w:tcPr>
          <w:p w14:paraId="1FC8AC28"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0,55</w:t>
            </w:r>
          </w:p>
        </w:tc>
      </w:tr>
      <w:tr w:rsidR="00AF5834" w:rsidRPr="004F52A6" w14:paraId="19C63F4D" w14:textId="77777777" w:rsidTr="009B1B8C">
        <w:trPr>
          <w:trHeight w:val="227"/>
          <w:jc w:val="center"/>
        </w:trPr>
        <w:tc>
          <w:tcPr>
            <w:tcW w:w="3198" w:type="pct"/>
            <w:shd w:val="clear" w:color="auto" w:fill="auto"/>
            <w:vAlign w:val="bottom"/>
          </w:tcPr>
          <w:p w14:paraId="27644DAD" w14:textId="77777777" w:rsidR="00AF5834" w:rsidRPr="004F52A6" w:rsidRDefault="00AF5834" w:rsidP="009B1B8C">
            <w:pPr>
              <w:pStyle w:val="Bezodstpw"/>
              <w:rPr>
                <w:sz w:val="16"/>
                <w:szCs w:val="16"/>
              </w:rPr>
            </w:pPr>
            <w:r w:rsidRPr="004F52A6">
              <w:rPr>
                <w:sz w:val="16"/>
                <w:szCs w:val="16"/>
              </w:rPr>
              <w:t>cenne, badawcze</w:t>
            </w:r>
          </w:p>
        </w:tc>
        <w:tc>
          <w:tcPr>
            <w:tcW w:w="1074" w:type="pct"/>
            <w:tcBorders>
              <w:top w:val="nil"/>
              <w:left w:val="nil"/>
              <w:bottom w:val="single" w:sz="4" w:space="0" w:color="auto"/>
              <w:right w:val="single" w:sz="4" w:space="0" w:color="auto"/>
            </w:tcBorders>
            <w:shd w:val="clear" w:color="auto" w:fill="auto"/>
            <w:vAlign w:val="bottom"/>
          </w:tcPr>
          <w:p w14:paraId="4E04A8E8"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1,16</w:t>
            </w:r>
          </w:p>
        </w:tc>
        <w:tc>
          <w:tcPr>
            <w:tcW w:w="728" w:type="pct"/>
            <w:tcBorders>
              <w:top w:val="nil"/>
              <w:left w:val="nil"/>
              <w:bottom w:val="single" w:sz="4" w:space="0" w:color="auto"/>
              <w:right w:val="single" w:sz="4" w:space="0" w:color="auto"/>
            </w:tcBorders>
            <w:shd w:val="clear" w:color="auto" w:fill="auto"/>
            <w:vAlign w:val="bottom"/>
          </w:tcPr>
          <w:p w14:paraId="23D0BBED"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53D4917A" w14:textId="77777777" w:rsidTr="009B1B8C">
        <w:trPr>
          <w:trHeight w:val="227"/>
          <w:jc w:val="center"/>
        </w:trPr>
        <w:tc>
          <w:tcPr>
            <w:tcW w:w="3198" w:type="pct"/>
            <w:shd w:val="clear" w:color="auto" w:fill="auto"/>
            <w:vAlign w:val="bottom"/>
          </w:tcPr>
          <w:p w14:paraId="65773C65" w14:textId="77777777" w:rsidR="00AF5834" w:rsidRPr="004F52A6" w:rsidRDefault="00AF5834" w:rsidP="009B1B8C">
            <w:pPr>
              <w:pStyle w:val="Bezodstpw"/>
              <w:rPr>
                <w:sz w:val="16"/>
                <w:szCs w:val="16"/>
              </w:rPr>
            </w:pPr>
            <w:r w:rsidRPr="004F52A6">
              <w:rPr>
                <w:sz w:val="16"/>
                <w:szCs w:val="16"/>
              </w:rPr>
              <w:t>cenne,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2A54DD3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1,32</w:t>
            </w:r>
          </w:p>
        </w:tc>
        <w:tc>
          <w:tcPr>
            <w:tcW w:w="728" w:type="pct"/>
            <w:tcBorders>
              <w:top w:val="nil"/>
              <w:left w:val="nil"/>
              <w:bottom w:val="single" w:sz="4" w:space="0" w:color="auto"/>
              <w:right w:val="single" w:sz="4" w:space="0" w:color="auto"/>
            </w:tcBorders>
            <w:shd w:val="clear" w:color="auto" w:fill="auto"/>
            <w:vAlign w:val="bottom"/>
          </w:tcPr>
          <w:p w14:paraId="14B73763"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72104827" w14:textId="77777777" w:rsidTr="009B1B8C">
        <w:trPr>
          <w:trHeight w:val="227"/>
          <w:jc w:val="center"/>
        </w:trPr>
        <w:tc>
          <w:tcPr>
            <w:tcW w:w="3198" w:type="pct"/>
            <w:shd w:val="clear" w:color="auto" w:fill="auto"/>
            <w:vAlign w:val="bottom"/>
          </w:tcPr>
          <w:p w14:paraId="1CDDDE39" w14:textId="77777777" w:rsidR="00AF5834" w:rsidRPr="004F52A6" w:rsidRDefault="00AF5834" w:rsidP="009B1B8C">
            <w:pPr>
              <w:pStyle w:val="Bezodstpw"/>
              <w:rPr>
                <w:sz w:val="16"/>
                <w:szCs w:val="16"/>
              </w:rPr>
            </w:pPr>
            <w:r w:rsidRPr="004F52A6">
              <w:rPr>
                <w:sz w:val="16"/>
                <w:szCs w:val="16"/>
              </w:rPr>
              <w:t>cenne, ostoje zwierząt</w:t>
            </w:r>
          </w:p>
        </w:tc>
        <w:tc>
          <w:tcPr>
            <w:tcW w:w="1074" w:type="pct"/>
            <w:tcBorders>
              <w:top w:val="nil"/>
              <w:left w:val="nil"/>
              <w:bottom w:val="single" w:sz="4" w:space="0" w:color="auto"/>
              <w:right w:val="single" w:sz="4" w:space="0" w:color="auto"/>
            </w:tcBorders>
            <w:shd w:val="clear" w:color="auto" w:fill="auto"/>
            <w:vAlign w:val="bottom"/>
          </w:tcPr>
          <w:p w14:paraId="06A2EF93"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35,24</w:t>
            </w:r>
          </w:p>
        </w:tc>
        <w:tc>
          <w:tcPr>
            <w:tcW w:w="728" w:type="pct"/>
            <w:tcBorders>
              <w:top w:val="nil"/>
              <w:left w:val="nil"/>
              <w:bottom w:val="single" w:sz="4" w:space="0" w:color="auto"/>
              <w:right w:val="single" w:sz="4" w:space="0" w:color="auto"/>
            </w:tcBorders>
            <w:shd w:val="clear" w:color="auto" w:fill="auto"/>
            <w:vAlign w:val="bottom"/>
          </w:tcPr>
          <w:p w14:paraId="33CD9D17"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0,19</w:t>
            </w:r>
          </w:p>
        </w:tc>
      </w:tr>
      <w:tr w:rsidR="00AF5834" w:rsidRPr="004F52A6" w14:paraId="3FE1782F" w14:textId="77777777" w:rsidTr="009B1B8C">
        <w:trPr>
          <w:trHeight w:val="227"/>
          <w:jc w:val="center"/>
        </w:trPr>
        <w:tc>
          <w:tcPr>
            <w:tcW w:w="3198" w:type="pct"/>
            <w:shd w:val="clear" w:color="auto" w:fill="auto"/>
            <w:vAlign w:val="bottom"/>
          </w:tcPr>
          <w:p w14:paraId="75AD0756" w14:textId="77777777" w:rsidR="00AF5834" w:rsidRPr="004F52A6" w:rsidRDefault="00AF5834" w:rsidP="009B1B8C">
            <w:pPr>
              <w:pStyle w:val="Bezodstpw"/>
              <w:rPr>
                <w:sz w:val="16"/>
                <w:szCs w:val="16"/>
              </w:rPr>
            </w:pPr>
            <w:r w:rsidRPr="004F52A6">
              <w:rPr>
                <w:sz w:val="16"/>
                <w:szCs w:val="16"/>
              </w:rPr>
              <w:t>glebochronne</w:t>
            </w:r>
          </w:p>
        </w:tc>
        <w:tc>
          <w:tcPr>
            <w:tcW w:w="1074" w:type="pct"/>
            <w:tcBorders>
              <w:top w:val="nil"/>
              <w:left w:val="nil"/>
              <w:bottom w:val="single" w:sz="4" w:space="0" w:color="auto"/>
              <w:right w:val="single" w:sz="4" w:space="0" w:color="auto"/>
            </w:tcBorders>
            <w:shd w:val="clear" w:color="auto" w:fill="auto"/>
            <w:vAlign w:val="bottom"/>
          </w:tcPr>
          <w:p w14:paraId="09FF6229"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296,73</w:t>
            </w:r>
          </w:p>
        </w:tc>
        <w:tc>
          <w:tcPr>
            <w:tcW w:w="728" w:type="pct"/>
            <w:tcBorders>
              <w:top w:val="nil"/>
              <w:left w:val="nil"/>
              <w:bottom w:val="single" w:sz="4" w:space="0" w:color="auto"/>
              <w:right w:val="single" w:sz="4" w:space="0" w:color="auto"/>
            </w:tcBorders>
            <w:shd w:val="clear" w:color="auto" w:fill="auto"/>
            <w:vAlign w:val="bottom"/>
          </w:tcPr>
          <w:p w14:paraId="2565725F"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1,60</w:t>
            </w:r>
          </w:p>
        </w:tc>
      </w:tr>
      <w:tr w:rsidR="00AF5834" w:rsidRPr="004F52A6" w14:paraId="57D69AF4" w14:textId="77777777" w:rsidTr="009B1B8C">
        <w:trPr>
          <w:trHeight w:val="227"/>
          <w:jc w:val="center"/>
        </w:trPr>
        <w:tc>
          <w:tcPr>
            <w:tcW w:w="3198" w:type="pct"/>
            <w:shd w:val="clear" w:color="auto" w:fill="auto"/>
            <w:vAlign w:val="bottom"/>
          </w:tcPr>
          <w:p w14:paraId="47CC7C77" w14:textId="77777777" w:rsidR="00AF5834" w:rsidRPr="004F52A6" w:rsidRDefault="00AF5834" w:rsidP="009B1B8C">
            <w:pPr>
              <w:pStyle w:val="Bezodstpw"/>
              <w:rPr>
                <w:sz w:val="16"/>
                <w:szCs w:val="16"/>
              </w:rPr>
            </w:pPr>
            <w:r w:rsidRPr="004F52A6">
              <w:rPr>
                <w:sz w:val="16"/>
                <w:szCs w:val="16"/>
              </w:rPr>
              <w:t>glebochronne, cenne</w:t>
            </w:r>
          </w:p>
        </w:tc>
        <w:tc>
          <w:tcPr>
            <w:tcW w:w="1074" w:type="pct"/>
            <w:tcBorders>
              <w:top w:val="nil"/>
              <w:left w:val="nil"/>
              <w:bottom w:val="single" w:sz="4" w:space="0" w:color="auto"/>
              <w:right w:val="single" w:sz="4" w:space="0" w:color="auto"/>
            </w:tcBorders>
            <w:shd w:val="clear" w:color="auto" w:fill="auto"/>
            <w:vAlign w:val="bottom"/>
          </w:tcPr>
          <w:p w14:paraId="0ACFAF7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14,61</w:t>
            </w:r>
          </w:p>
        </w:tc>
        <w:tc>
          <w:tcPr>
            <w:tcW w:w="728" w:type="pct"/>
            <w:tcBorders>
              <w:top w:val="nil"/>
              <w:left w:val="nil"/>
              <w:bottom w:val="single" w:sz="4" w:space="0" w:color="auto"/>
              <w:right w:val="single" w:sz="4" w:space="0" w:color="auto"/>
            </w:tcBorders>
            <w:shd w:val="clear" w:color="auto" w:fill="auto"/>
            <w:vAlign w:val="bottom"/>
          </w:tcPr>
          <w:p w14:paraId="5C8AE741"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0,08</w:t>
            </w:r>
          </w:p>
        </w:tc>
      </w:tr>
      <w:tr w:rsidR="00AF5834" w:rsidRPr="004F52A6" w14:paraId="04E49511" w14:textId="77777777" w:rsidTr="009B1B8C">
        <w:trPr>
          <w:trHeight w:val="227"/>
          <w:jc w:val="center"/>
        </w:trPr>
        <w:tc>
          <w:tcPr>
            <w:tcW w:w="3198" w:type="pct"/>
            <w:shd w:val="clear" w:color="auto" w:fill="auto"/>
            <w:vAlign w:val="bottom"/>
          </w:tcPr>
          <w:p w14:paraId="5F036385" w14:textId="77777777" w:rsidR="00AF5834" w:rsidRPr="004F52A6" w:rsidRDefault="00AF5834" w:rsidP="009B1B8C">
            <w:pPr>
              <w:pStyle w:val="Bezodstpw"/>
              <w:rPr>
                <w:sz w:val="16"/>
                <w:szCs w:val="16"/>
              </w:rPr>
            </w:pPr>
            <w:r w:rsidRPr="004F52A6">
              <w:rPr>
                <w:sz w:val="16"/>
                <w:szCs w:val="16"/>
              </w:rPr>
              <w:t>glebochronne, cenne,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200DE033"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2,27</w:t>
            </w:r>
          </w:p>
        </w:tc>
        <w:tc>
          <w:tcPr>
            <w:tcW w:w="728" w:type="pct"/>
            <w:tcBorders>
              <w:top w:val="nil"/>
              <w:left w:val="nil"/>
              <w:bottom w:val="single" w:sz="4" w:space="0" w:color="auto"/>
              <w:right w:val="single" w:sz="4" w:space="0" w:color="auto"/>
            </w:tcBorders>
            <w:shd w:val="clear" w:color="auto" w:fill="auto"/>
            <w:vAlign w:val="bottom"/>
          </w:tcPr>
          <w:p w14:paraId="4F5EDA2B"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2F023758" w14:textId="77777777" w:rsidTr="009B1B8C">
        <w:trPr>
          <w:trHeight w:val="227"/>
          <w:jc w:val="center"/>
        </w:trPr>
        <w:tc>
          <w:tcPr>
            <w:tcW w:w="3198" w:type="pct"/>
            <w:shd w:val="clear" w:color="auto" w:fill="auto"/>
            <w:vAlign w:val="bottom"/>
          </w:tcPr>
          <w:p w14:paraId="503760CD" w14:textId="77777777" w:rsidR="00AF5834" w:rsidRPr="004F52A6" w:rsidRDefault="00AF5834" w:rsidP="009B1B8C">
            <w:pPr>
              <w:pStyle w:val="Bezodstpw"/>
              <w:rPr>
                <w:sz w:val="16"/>
                <w:szCs w:val="16"/>
              </w:rPr>
            </w:pPr>
            <w:r w:rsidRPr="004F52A6">
              <w:rPr>
                <w:sz w:val="16"/>
                <w:szCs w:val="16"/>
              </w:rPr>
              <w:t>glebochronne,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77897814"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0,77</w:t>
            </w:r>
          </w:p>
        </w:tc>
        <w:tc>
          <w:tcPr>
            <w:tcW w:w="728" w:type="pct"/>
            <w:tcBorders>
              <w:top w:val="nil"/>
              <w:left w:val="nil"/>
              <w:bottom w:val="single" w:sz="4" w:space="0" w:color="auto"/>
              <w:right w:val="single" w:sz="4" w:space="0" w:color="auto"/>
            </w:tcBorders>
            <w:shd w:val="clear" w:color="auto" w:fill="auto"/>
            <w:vAlign w:val="bottom"/>
          </w:tcPr>
          <w:p w14:paraId="6FD08EC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0,00</w:t>
            </w:r>
          </w:p>
        </w:tc>
      </w:tr>
      <w:tr w:rsidR="00AF5834" w:rsidRPr="004F52A6" w14:paraId="37DB3C87" w14:textId="77777777" w:rsidTr="009B1B8C">
        <w:trPr>
          <w:trHeight w:val="227"/>
          <w:jc w:val="center"/>
        </w:trPr>
        <w:tc>
          <w:tcPr>
            <w:tcW w:w="3198" w:type="pct"/>
            <w:shd w:val="clear" w:color="auto" w:fill="auto"/>
            <w:vAlign w:val="bottom"/>
          </w:tcPr>
          <w:p w14:paraId="0311F6BA" w14:textId="77777777" w:rsidR="00AF5834" w:rsidRPr="004F52A6" w:rsidRDefault="00AF5834" w:rsidP="009B1B8C">
            <w:pPr>
              <w:pStyle w:val="Bezodstpw"/>
              <w:rPr>
                <w:sz w:val="16"/>
                <w:szCs w:val="16"/>
              </w:rPr>
            </w:pPr>
            <w:r w:rsidRPr="004F52A6">
              <w:rPr>
                <w:sz w:val="16"/>
                <w:szCs w:val="16"/>
              </w:rPr>
              <w:t>glebochronne, wodochronne</w:t>
            </w:r>
          </w:p>
        </w:tc>
        <w:tc>
          <w:tcPr>
            <w:tcW w:w="1074" w:type="pct"/>
            <w:tcBorders>
              <w:top w:val="nil"/>
              <w:left w:val="nil"/>
              <w:bottom w:val="single" w:sz="4" w:space="0" w:color="auto"/>
              <w:right w:val="single" w:sz="4" w:space="0" w:color="auto"/>
            </w:tcBorders>
            <w:shd w:val="clear" w:color="auto" w:fill="auto"/>
            <w:vAlign w:val="bottom"/>
          </w:tcPr>
          <w:p w14:paraId="6332E32F"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733,8</w:t>
            </w:r>
          </w:p>
        </w:tc>
        <w:tc>
          <w:tcPr>
            <w:tcW w:w="728" w:type="pct"/>
            <w:tcBorders>
              <w:top w:val="nil"/>
              <w:left w:val="nil"/>
              <w:bottom w:val="single" w:sz="4" w:space="0" w:color="auto"/>
              <w:right w:val="single" w:sz="4" w:space="0" w:color="auto"/>
            </w:tcBorders>
            <w:shd w:val="clear" w:color="auto" w:fill="auto"/>
            <w:vAlign w:val="bottom"/>
          </w:tcPr>
          <w:p w14:paraId="324262F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3,96</w:t>
            </w:r>
          </w:p>
        </w:tc>
      </w:tr>
      <w:tr w:rsidR="00AF5834" w:rsidRPr="004F52A6" w14:paraId="0BC89C00" w14:textId="77777777" w:rsidTr="009B1B8C">
        <w:trPr>
          <w:trHeight w:val="227"/>
          <w:jc w:val="center"/>
        </w:trPr>
        <w:tc>
          <w:tcPr>
            <w:tcW w:w="3198" w:type="pct"/>
            <w:shd w:val="clear" w:color="auto" w:fill="auto"/>
            <w:vAlign w:val="bottom"/>
          </w:tcPr>
          <w:p w14:paraId="70ADD39E" w14:textId="77777777" w:rsidR="00AF5834" w:rsidRPr="004F52A6" w:rsidRDefault="00AF5834" w:rsidP="009B1B8C">
            <w:pPr>
              <w:pStyle w:val="Bezodstpw"/>
              <w:rPr>
                <w:sz w:val="16"/>
                <w:szCs w:val="16"/>
              </w:rPr>
            </w:pPr>
            <w:r w:rsidRPr="004F52A6">
              <w:rPr>
                <w:sz w:val="16"/>
                <w:szCs w:val="16"/>
              </w:rPr>
              <w:t>glebochronne, wodochronne, badawcze</w:t>
            </w:r>
          </w:p>
        </w:tc>
        <w:tc>
          <w:tcPr>
            <w:tcW w:w="1074" w:type="pct"/>
            <w:tcBorders>
              <w:top w:val="nil"/>
              <w:left w:val="nil"/>
              <w:bottom w:val="single" w:sz="4" w:space="0" w:color="auto"/>
              <w:right w:val="single" w:sz="4" w:space="0" w:color="auto"/>
            </w:tcBorders>
            <w:shd w:val="clear" w:color="auto" w:fill="auto"/>
            <w:vAlign w:val="bottom"/>
          </w:tcPr>
          <w:p w14:paraId="579C46AA"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18,59</w:t>
            </w:r>
          </w:p>
        </w:tc>
        <w:tc>
          <w:tcPr>
            <w:tcW w:w="728" w:type="pct"/>
            <w:tcBorders>
              <w:top w:val="nil"/>
              <w:left w:val="nil"/>
              <w:bottom w:val="single" w:sz="4" w:space="0" w:color="auto"/>
              <w:right w:val="single" w:sz="4" w:space="0" w:color="auto"/>
            </w:tcBorders>
            <w:shd w:val="clear" w:color="auto" w:fill="auto"/>
            <w:vAlign w:val="bottom"/>
          </w:tcPr>
          <w:p w14:paraId="214FC1C0"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0,10</w:t>
            </w:r>
          </w:p>
        </w:tc>
      </w:tr>
      <w:tr w:rsidR="00AF5834" w:rsidRPr="004F52A6" w14:paraId="46291176" w14:textId="77777777" w:rsidTr="009B1B8C">
        <w:trPr>
          <w:trHeight w:val="227"/>
          <w:jc w:val="center"/>
        </w:trPr>
        <w:tc>
          <w:tcPr>
            <w:tcW w:w="3198" w:type="pct"/>
            <w:shd w:val="clear" w:color="auto" w:fill="auto"/>
            <w:vAlign w:val="bottom"/>
          </w:tcPr>
          <w:p w14:paraId="2A1556C9" w14:textId="77777777" w:rsidR="00AF5834" w:rsidRPr="004F52A6" w:rsidRDefault="00AF5834" w:rsidP="009B1B8C">
            <w:pPr>
              <w:pStyle w:val="Bezodstpw"/>
              <w:rPr>
                <w:sz w:val="16"/>
                <w:szCs w:val="16"/>
              </w:rPr>
            </w:pPr>
            <w:r w:rsidRPr="004F52A6">
              <w:rPr>
                <w:sz w:val="16"/>
                <w:szCs w:val="16"/>
              </w:rPr>
              <w:t>glebochronne, wodochronne, cenne</w:t>
            </w:r>
          </w:p>
        </w:tc>
        <w:tc>
          <w:tcPr>
            <w:tcW w:w="1074" w:type="pct"/>
            <w:tcBorders>
              <w:top w:val="nil"/>
              <w:left w:val="nil"/>
              <w:bottom w:val="single" w:sz="4" w:space="0" w:color="auto"/>
              <w:right w:val="single" w:sz="4" w:space="0" w:color="auto"/>
            </w:tcBorders>
            <w:shd w:val="clear" w:color="auto" w:fill="auto"/>
            <w:vAlign w:val="bottom"/>
          </w:tcPr>
          <w:p w14:paraId="0FAF2BFF"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33,87</w:t>
            </w:r>
          </w:p>
        </w:tc>
        <w:tc>
          <w:tcPr>
            <w:tcW w:w="728" w:type="pct"/>
            <w:tcBorders>
              <w:top w:val="nil"/>
              <w:left w:val="nil"/>
              <w:bottom w:val="single" w:sz="4" w:space="0" w:color="auto"/>
              <w:right w:val="single" w:sz="4" w:space="0" w:color="auto"/>
            </w:tcBorders>
            <w:shd w:val="clear" w:color="auto" w:fill="auto"/>
            <w:vAlign w:val="bottom"/>
          </w:tcPr>
          <w:p w14:paraId="4E379A58"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0,18</w:t>
            </w:r>
          </w:p>
        </w:tc>
      </w:tr>
      <w:tr w:rsidR="00AF5834" w:rsidRPr="004F52A6" w14:paraId="2A0D4D56" w14:textId="77777777" w:rsidTr="009B1B8C">
        <w:trPr>
          <w:trHeight w:val="227"/>
          <w:jc w:val="center"/>
        </w:trPr>
        <w:tc>
          <w:tcPr>
            <w:tcW w:w="3198" w:type="pct"/>
            <w:shd w:val="clear" w:color="auto" w:fill="auto"/>
            <w:vAlign w:val="bottom"/>
          </w:tcPr>
          <w:p w14:paraId="308FC07F" w14:textId="77777777" w:rsidR="00AF5834" w:rsidRPr="004F52A6" w:rsidRDefault="00AF5834" w:rsidP="009B1B8C">
            <w:pPr>
              <w:pStyle w:val="Bezodstpw"/>
              <w:rPr>
                <w:sz w:val="16"/>
                <w:szCs w:val="16"/>
              </w:rPr>
            </w:pPr>
            <w:r w:rsidRPr="004F52A6">
              <w:rPr>
                <w:sz w:val="16"/>
                <w:szCs w:val="16"/>
              </w:rPr>
              <w:t>glebochronne, wodochronne, cenne,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15D89FC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1,8</w:t>
            </w:r>
          </w:p>
        </w:tc>
        <w:tc>
          <w:tcPr>
            <w:tcW w:w="728" w:type="pct"/>
            <w:tcBorders>
              <w:top w:val="nil"/>
              <w:left w:val="nil"/>
              <w:bottom w:val="single" w:sz="4" w:space="0" w:color="auto"/>
              <w:right w:val="single" w:sz="4" w:space="0" w:color="auto"/>
            </w:tcBorders>
            <w:shd w:val="clear" w:color="auto" w:fill="auto"/>
            <w:vAlign w:val="bottom"/>
          </w:tcPr>
          <w:p w14:paraId="3277693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3F1E352E" w14:textId="77777777" w:rsidTr="009B1B8C">
        <w:trPr>
          <w:trHeight w:val="227"/>
          <w:jc w:val="center"/>
        </w:trPr>
        <w:tc>
          <w:tcPr>
            <w:tcW w:w="3198" w:type="pct"/>
            <w:shd w:val="clear" w:color="auto" w:fill="auto"/>
            <w:vAlign w:val="bottom"/>
          </w:tcPr>
          <w:p w14:paraId="5B5C9F9A" w14:textId="77777777" w:rsidR="00AF5834" w:rsidRPr="004F52A6" w:rsidRDefault="00AF5834" w:rsidP="009B1B8C">
            <w:pPr>
              <w:pStyle w:val="Bezodstpw"/>
              <w:rPr>
                <w:sz w:val="16"/>
                <w:szCs w:val="16"/>
              </w:rPr>
            </w:pPr>
            <w:r w:rsidRPr="004F52A6">
              <w:rPr>
                <w:sz w:val="16"/>
                <w:szCs w:val="16"/>
              </w:rPr>
              <w:t>glebochronne, wodochronne,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0B63BC1A"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17,12</w:t>
            </w:r>
          </w:p>
        </w:tc>
        <w:tc>
          <w:tcPr>
            <w:tcW w:w="728" w:type="pct"/>
            <w:tcBorders>
              <w:top w:val="nil"/>
              <w:left w:val="nil"/>
              <w:bottom w:val="single" w:sz="4" w:space="0" w:color="auto"/>
              <w:right w:val="single" w:sz="4" w:space="0" w:color="auto"/>
            </w:tcBorders>
            <w:shd w:val="clear" w:color="auto" w:fill="auto"/>
            <w:vAlign w:val="bottom"/>
          </w:tcPr>
          <w:p w14:paraId="0C33ED2B"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0,09</w:t>
            </w:r>
          </w:p>
        </w:tc>
      </w:tr>
      <w:tr w:rsidR="00AF5834" w:rsidRPr="004F52A6" w14:paraId="65DCF332" w14:textId="77777777" w:rsidTr="009B1B8C">
        <w:trPr>
          <w:trHeight w:val="227"/>
          <w:jc w:val="center"/>
        </w:trPr>
        <w:tc>
          <w:tcPr>
            <w:tcW w:w="3198" w:type="pct"/>
            <w:shd w:val="clear" w:color="auto" w:fill="auto"/>
            <w:vAlign w:val="bottom"/>
          </w:tcPr>
          <w:p w14:paraId="04EB0626" w14:textId="77777777" w:rsidR="00AF5834" w:rsidRPr="004F52A6" w:rsidRDefault="00AF5834" w:rsidP="009B1B8C">
            <w:pPr>
              <w:pStyle w:val="Bezodstpw"/>
              <w:rPr>
                <w:sz w:val="16"/>
                <w:szCs w:val="16"/>
              </w:rPr>
            </w:pPr>
            <w:r w:rsidRPr="004F52A6">
              <w:rPr>
                <w:sz w:val="16"/>
                <w:szCs w:val="16"/>
              </w:rPr>
              <w:t>glebochronne, wodochronne, ostoje zwierząt</w:t>
            </w:r>
          </w:p>
        </w:tc>
        <w:tc>
          <w:tcPr>
            <w:tcW w:w="1074" w:type="pct"/>
            <w:tcBorders>
              <w:top w:val="nil"/>
              <w:left w:val="nil"/>
              <w:bottom w:val="single" w:sz="4" w:space="0" w:color="auto"/>
              <w:right w:val="single" w:sz="4" w:space="0" w:color="auto"/>
            </w:tcBorders>
            <w:shd w:val="clear" w:color="auto" w:fill="auto"/>
            <w:vAlign w:val="bottom"/>
          </w:tcPr>
          <w:p w14:paraId="47578A84"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11,33</w:t>
            </w:r>
          </w:p>
        </w:tc>
        <w:tc>
          <w:tcPr>
            <w:tcW w:w="728" w:type="pct"/>
            <w:tcBorders>
              <w:top w:val="nil"/>
              <w:left w:val="nil"/>
              <w:bottom w:val="single" w:sz="4" w:space="0" w:color="auto"/>
              <w:right w:val="single" w:sz="4" w:space="0" w:color="auto"/>
            </w:tcBorders>
            <w:shd w:val="clear" w:color="auto" w:fill="auto"/>
            <w:vAlign w:val="bottom"/>
          </w:tcPr>
          <w:p w14:paraId="0469B1F7"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0,06</w:t>
            </w:r>
          </w:p>
        </w:tc>
      </w:tr>
      <w:tr w:rsidR="00AF5834" w:rsidRPr="004F52A6" w14:paraId="6EF71834" w14:textId="77777777" w:rsidTr="009B1B8C">
        <w:trPr>
          <w:trHeight w:val="227"/>
          <w:jc w:val="center"/>
        </w:trPr>
        <w:tc>
          <w:tcPr>
            <w:tcW w:w="3198" w:type="pct"/>
            <w:shd w:val="clear" w:color="auto" w:fill="auto"/>
            <w:vAlign w:val="bottom"/>
          </w:tcPr>
          <w:p w14:paraId="686AB448" w14:textId="77777777" w:rsidR="00AF5834" w:rsidRPr="004F52A6" w:rsidRDefault="00AF5834" w:rsidP="009B1B8C">
            <w:pPr>
              <w:pStyle w:val="Bezodstpw"/>
              <w:rPr>
                <w:sz w:val="16"/>
                <w:szCs w:val="16"/>
              </w:rPr>
            </w:pPr>
            <w:r w:rsidRPr="004F52A6">
              <w:rPr>
                <w:sz w:val="16"/>
                <w:szCs w:val="16"/>
              </w:rPr>
              <w:t>w miastach i wokół miast</w:t>
            </w:r>
          </w:p>
        </w:tc>
        <w:tc>
          <w:tcPr>
            <w:tcW w:w="1074" w:type="pct"/>
            <w:tcBorders>
              <w:top w:val="nil"/>
              <w:left w:val="nil"/>
              <w:bottom w:val="single" w:sz="4" w:space="0" w:color="auto"/>
              <w:right w:val="single" w:sz="4" w:space="0" w:color="auto"/>
            </w:tcBorders>
            <w:shd w:val="clear" w:color="auto" w:fill="auto"/>
            <w:vAlign w:val="bottom"/>
          </w:tcPr>
          <w:p w14:paraId="6093164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120,03</w:t>
            </w:r>
          </w:p>
        </w:tc>
        <w:tc>
          <w:tcPr>
            <w:tcW w:w="728" w:type="pct"/>
            <w:tcBorders>
              <w:top w:val="nil"/>
              <w:left w:val="nil"/>
              <w:bottom w:val="single" w:sz="4" w:space="0" w:color="auto"/>
              <w:right w:val="single" w:sz="4" w:space="0" w:color="auto"/>
            </w:tcBorders>
            <w:shd w:val="clear" w:color="auto" w:fill="auto"/>
            <w:vAlign w:val="bottom"/>
          </w:tcPr>
          <w:p w14:paraId="05CB9A9C"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0,65</w:t>
            </w:r>
          </w:p>
        </w:tc>
      </w:tr>
      <w:tr w:rsidR="00AF5834" w:rsidRPr="004F52A6" w14:paraId="2EEAC7B1" w14:textId="77777777" w:rsidTr="009B1B8C">
        <w:trPr>
          <w:trHeight w:val="227"/>
          <w:jc w:val="center"/>
        </w:trPr>
        <w:tc>
          <w:tcPr>
            <w:tcW w:w="3198" w:type="pct"/>
            <w:shd w:val="clear" w:color="auto" w:fill="auto"/>
            <w:vAlign w:val="bottom"/>
          </w:tcPr>
          <w:p w14:paraId="18687250" w14:textId="77777777" w:rsidR="00AF5834" w:rsidRPr="004F52A6" w:rsidRDefault="00AF5834" w:rsidP="009B1B8C">
            <w:pPr>
              <w:pStyle w:val="Bezodstpw"/>
              <w:rPr>
                <w:sz w:val="16"/>
                <w:szCs w:val="16"/>
              </w:rPr>
            </w:pPr>
            <w:r w:rsidRPr="004F52A6">
              <w:rPr>
                <w:sz w:val="16"/>
                <w:szCs w:val="16"/>
              </w:rPr>
              <w:t>nasienne</w:t>
            </w:r>
          </w:p>
        </w:tc>
        <w:tc>
          <w:tcPr>
            <w:tcW w:w="1074" w:type="pct"/>
            <w:tcBorders>
              <w:top w:val="nil"/>
              <w:left w:val="nil"/>
              <w:bottom w:val="single" w:sz="4" w:space="0" w:color="auto"/>
              <w:right w:val="single" w:sz="4" w:space="0" w:color="auto"/>
            </w:tcBorders>
            <w:shd w:val="clear" w:color="auto" w:fill="auto"/>
            <w:vAlign w:val="bottom"/>
          </w:tcPr>
          <w:p w14:paraId="79F61E6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21,07</w:t>
            </w:r>
          </w:p>
        </w:tc>
        <w:tc>
          <w:tcPr>
            <w:tcW w:w="728" w:type="pct"/>
            <w:tcBorders>
              <w:top w:val="nil"/>
              <w:left w:val="nil"/>
              <w:bottom w:val="single" w:sz="4" w:space="0" w:color="auto"/>
              <w:right w:val="single" w:sz="4" w:space="0" w:color="auto"/>
            </w:tcBorders>
            <w:shd w:val="clear" w:color="auto" w:fill="auto"/>
            <w:vAlign w:val="bottom"/>
          </w:tcPr>
          <w:p w14:paraId="71FA6B14"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0,11</w:t>
            </w:r>
          </w:p>
        </w:tc>
      </w:tr>
      <w:tr w:rsidR="00AF5834" w:rsidRPr="004F52A6" w14:paraId="5CE88682" w14:textId="77777777" w:rsidTr="009B1B8C">
        <w:trPr>
          <w:trHeight w:val="227"/>
          <w:jc w:val="center"/>
        </w:trPr>
        <w:tc>
          <w:tcPr>
            <w:tcW w:w="3198" w:type="pct"/>
            <w:shd w:val="clear" w:color="auto" w:fill="auto"/>
            <w:vAlign w:val="bottom"/>
          </w:tcPr>
          <w:p w14:paraId="7FFB9AA7" w14:textId="77777777" w:rsidR="00AF5834" w:rsidRPr="004F52A6" w:rsidRDefault="00AF5834" w:rsidP="009B1B8C">
            <w:pPr>
              <w:pStyle w:val="Bezodstpw"/>
              <w:rPr>
                <w:sz w:val="16"/>
                <w:szCs w:val="16"/>
              </w:rPr>
            </w:pPr>
            <w:r w:rsidRPr="004F52A6">
              <w:rPr>
                <w:sz w:val="16"/>
                <w:szCs w:val="16"/>
              </w:rPr>
              <w:t>ostoje zwierząt</w:t>
            </w:r>
          </w:p>
        </w:tc>
        <w:tc>
          <w:tcPr>
            <w:tcW w:w="1074" w:type="pct"/>
            <w:tcBorders>
              <w:top w:val="nil"/>
              <w:left w:val="nil"/>
              <w:bottom w:val="single" w:sz="4" w:space="0" w:color="auto"/>
              <w:right w:val="single" w:sz="4" w:space="0" w:color="auto"/>
            </w:tcBorders>
            <w:shd w:val="clear" w:color="auto" w:fill="auto"/>
            <w:vAlign w:val="bottom"/>
          </w:tcPr>
          <w:p w14:paraId="7268F233"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131,41</w:t>
            </w:r>
          </w:p>
        </w:tc>
        <w:tc>
          <w:tcPr>
            <w:tcW w:w="728" w:type="pct"/>
            <w:tcBorders>
              <w:top w:val="nil"/>
              <w:left w:val="nil"/>
              <w:bottom w:val="single" w:sz="4" w:space="0" w:color="auto"/>
              <w:right w:val="single" w:sz="4" w:space="0" w:color="auto"/>
            </w:tcBorders>
            <w:shd w:val="clear" w:color="auto" w:fill="auto"/>
            <w:vAlign w:val="bottom"/>
          </w:tcPr>
          <w:p w14:paraId="3F208058"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0,71</w:t>
            </w:r>
          </w:p>
        </w:tc>
      </w:tr>
      <w:tr w:rsidR="00AF5834" w:rsidRPr="004F52A6" w14:paraId="6F5A1575" w14:textId="77777777" w:rsidTr="009B1B8C">
        <w:trPr>
          <w:trHeight w:val="227"/>
          <w:jc w:val="center"/>
        </w:trPr>
        <w:tc>
          <w:tcPr>
            <w:tcW w:w="3198" w:type="pct"/>
            <w:shd w:val="clear" w:color="auto" w:fill="auto"/>
            <w:vAlign w:val="bottom"/>
          </w:tcPr>
          <w:p w14:paraId="5F7D218F" w14:textId="77777777" w:rsidR="00AF5834" w:rsidRPr="004F52A6" w:rsidRDefault="00AF5834" w:rsidP="009B1B8C">
            <w:pPr>
              <w:pStyle w:val="Bezodstpw"/>
              <w:rPr>
                <w:sz w:val="16"/>
                <w:szCs w:val="16"/>
              </w:rPr>
            </w:pPr>
            <w:r w:rsidRPr="004F52A6">
              <w:rPr>
                <w:sz w:val="16"/>
                <w:szCs w:val="16"/>
              </w:rPr>
              <w:t>wodochronne</w:t>
            </w:r>
          </w:p>
        </w:tc>
        <w:tc>
          <w:tcPr>
            <w:tcW w:w="1074" w:type="pct"/>
            <w:tcBorders>
              <w:top w:val="nil"/>
              <w:left w:val="nil"/>
              <w:bottom w:val="single" w:sz="4" w:space="0" w:color="auto"/>
              <w:right w:val="single" w:sz="4" w:space="0" w:color="auto"/>
            </w:tcBorders>
            <w:shd w:val="clear" w:color="auto" w:fill="auto"/>
            <w:vAlign w:val="bottom"/>
          </w:tcPr>
          <w:p w14:paraId="5E7D603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1246,02</w:t>
            </w:r>
          </w:p>
        </w:tc>
        <w:tc>
          <w:tcPr>
            <w:tcW w:w="728" w:type="pct"/>
            <w:tcBorders>
              <w:top w:val="nil"/>
              <w:left w:val="nil"/>
              <w:bottom w:val="single" w:sz="4" w:space="0" w:color="auto"/>
              <w:right w:val="single" w:sz="4" w:space="0" w:color="auto"/>
            </w:tcBorders>
            <w:shd w:val="clear" w:color="auto" w:fill="auto"/>
            <w:vAlign w:val="bottom"/>
          </w:tcPr>
          <w:p w14:paraId="0AE0DBBA"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6,72</w:t>
            </w:r>
          </w:p>
        </w:tc>
      </w:tr>
      <w:tr w:rsidR="00AF5834" w:rsidRPr="004F52A6" w14:paraId="371F4C28" w14:textId="77777777" w:rsidTr="009B1B8C">
        <w:trPr>
          <w:trHeight w:val="227"/>
          <w:jc w:val="center"/>
        </w:trPr>
        <w:tc>
          <w:tcPr>
            <w:tcW w:w="3198" w:type="pct"/>
            <w:shd w:val="clear" w:color="auto" w:fill="auto"/>
            <w:vAlign w:val="bottom"/>
          </w:tcPr>
          <w:p w14:paraId="6DF60DC1" w14:textId="77777777" w:rsidR="00AF5834" w:rsidRPr="004F52A6" w:rsidRDefault="00AF5834" w:rsidP="009B1B8C">
            <w:pPr>
              <w:pStyle w:val="Bezodstpw"/>
              <w:rPr>
                <w:sz w:val="16"/>
                <w:szCs w:val="16"/>
              </w:rPr>
            </w:pPr>
            <w:r w:rsidRPr="004F52A6">
              <w:rPr>
                <w:sz w:val="16"/>
                <w:szCs w:val="16"/>
              </w:rPr>
              <w:t>wodochronne, badawcze</w:t>
            </w:r>
          </w:p>
        </w:tc>
        <w:tc>
          <w:tcPr>
            <w:tcW w:w="1074" w:type="pct"/>
            <w:tcBorders>
              <w:top w:val="nil"/>
              <w:left w:val="nil"/>
              <w:bottom w:val="single" w:sz="4" w:space="0" w:color="auto"/>
              <w:right w:val="single" w:sz="4" w:space="0" w:color="auto"/>
            </w:tcBorders>
            <w:shd w:val="clear" w:color="auto" w:fill="auto"/>
            <w:vAlign w:val="bottom"/>
          </w:tcPr>
          <w:p w14:paraId="137AA6D1"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30,34</w:t>
            </w:r>
          </w:p>
        </w:tc>
        <w:tc>
          <w:tcPr>
            <w:tcW w:w="728" w:type="pct"/>
            <w:tcBorders>
              <w:top w:val="nil"/>
              <w:left w:val="nil"/>
              <w:bottom w:val="single" w:sz="4" w:space="0" w:color="auto"/>
              <w:right w:val="single" w:sz="4" w:space="0" w:color="auto"/>
            </w:tcBorders>
            <w:shd w:val="clear" w:color="auto" w:fill="auto"/>
            <w:vAlign w:val="bottom"/>
          </w:tcPr>
          <w:p w14:paraId="635E6396"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0,16</w:t>
            </w:r>
          </w:p>
        </w:tc>
      </w:tr>
      <w:tr w:rsidR="00AF5834" w:rsidRPr="004F52A6" w14:paraId="0E394328" w14:textId="77777777" w:rsidTr="009B1B8C">
        <w:trPr>
          <w:trHeight w:val="227"/>
          <w:jc w:val="center"/>
        </w:trPr>
        <w:tc>
          <w:tcPr>
            <w:tcW w:w="3198" w:type="pct"/>
            <w:shd w:val="clear" w:color="auto" w:fill="auto"/>
            <w:vAlign w:val="bottom"/>
          </w:tcPr>
          <w:p w14:paraId="46B96C21" w14:textId="77777777" w:rsidR="00AF5834" w:rsidRPr="004F52A6" w:rsidRDefault="00AF5834" w:rsidP="009B1B8C">
            <w:pPr>
              <w:pStyle w:val="Bezodstpw"/>
              <w:rPr>
                <w:sz w:val="16"/>
                <w:szCs w:val="16"/>
              </w:rPr>
            </w:pPr>
            <w:r w:rsidRPr="004F52A6">
              <w:rPr>
                <w:sz w:val="16"/>
                <w:szCs w:val="16"/>
              </w:rPr>
              <w:t>wodochronne, cenne</w:t>
            </w:r>
          </w:p>
        </w:tc>
        <w:tc>
          <w:tcPr>
            <w:tcW w:w="1074" w:type="pct"/>
            <w:tcBorders>
              <w:top w:val="nil"/>
              <w:left w:val="nil"/>
              <w:bottom w:val="single" w:sz="4" w:space="0" w:color="auto"/>
              <w:right w:val="single" w:sz="4" w:space="0" w:color="auto"/>
            </w:tcBorders>
            <w:shd w:val="clear" w:color="auto" w:fill="auto"/>
            <w:vAlign w:val="bottom"/>
          </w:tcPr>
          <w:p w14:paraId="52760069"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128,48</w:t>
            </w:r>
          </w:p>
        </w:tc>
        <w:tc>
          <w:tcPr>
            <w:tcW w:w="728" w:type="pct"/>
            <w:tcBorders>
              <w:top w:val="nil"/>
              <w:left w:val="nil"/>
              <w:bottom w:val="single" w:sz="4" w:space="0" w:color="auto"/>
              <w:right w:val="single" w:sz="4" w:space="0" w:color="auto"/>
            </w:tcBorders>
            <w:shd w:val="clear" w:color="auto" w:fill="auto"/>
            <w:vAlign w:val="bottom"/>
          </w:tcPr>
          <w:p w14:paraId="13FA8E7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0,69</w:t>
            </w:r>
          </w:p>
        </w:tc>
      </w:tr>
      <w:tr w:rsidR="00AF5834" w:rsidRPr="004F52A6" w14:paraId="07D3BCA9" w14:textId="77777777" w:rsidTr="009B1B8C">
        <w:trPr>
          <w:trHeight w:val="227"/>
          <w:jc w:val="center"/>
        </w:trPr>
        <w:tc>
          <w:tcPr>
            <w:tcW w:w="3198" w:type="pct"/>
            <w:shd w:val="clear" w:color="auto" w:fill="auto"/>
            <w:vAlign w:val="bottom"/>
          </w:tcPr>
          <w:p w14:paraId="45D1FEAB" w14:textId="77777777" w:rsidR="00AF5834" w:rsidRPr="004F52A6" w:rsidRDefault="00AF5834" w:rsidP="009B1B8C">
            <w:pPr>
              <w:pStyle w:val="Bezodstpw"/>
              <w:rPr>
                <w:sz w:val="16"/>
                <w:szCs w:val="16"/>
              </w:rPr>
            </w:pPr>
            <w:r w:rsidRPr="004F52A6">
              <w:rPr>
                <w:sz w:val="16"/>
                <w:szCs w:val="16"/>
              </w:rPr>
              <w:t>wodochronne, cenne,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2423B53F"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2,41</w:t>
            </w:r>
          </w:p>
        </w:tc>
        <w:tc>
          <w:tcPr>
            <w:tcW w:w="728" w:type="pct"/>
            <w:tcBorders>
              <w:top w:val="nil"/>
              <w:left w:val="nil"/>
              <w:bottom w:val="single" w:sz="4" w:space="0" w:color="auto"/>
              <w:right w:val="single" w:sz="4" w:space="0" w:color="auto"/>
            </w:tcBorders>
            <w:shd w:val="clear" w:color="auto" w:fill="auto"/>
            <w:vAlign w:val="bottom"/>
          </w:tcPr>
          <w:p w14:paraId="08ED0489"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417F512F" w14:textId="77777777" w:rsidTr="009B1B8C">
        <w:trPr>
          <w:trHeight w:val="227"/>
          <w:jc w:val="center"/>
        </w:trPr>
        <w:tc>
          <w:tcPr>
            <w:tcW w:w="3198" w:type="pct"/>
            <w:shd w:val="clear" w:color="auto" w:fill="auto"/>
            <w:vAlign w:val="bottom"/>
          </w:tcPr>
          <w:p w14:paraId="60F95E68" w14:textId="77777777" w:rsidR="00AF5834" w:rsidRPr="004F52A6" w:rsidRDefault="00AF5834" w:rsidP="009B1B8C">
            <w:pPr>
              <w:pStyle w:val="Bezodstpw"/>
              <w:rPr>
                <w:sz w:val="16"/>
                <w:szCs w:val="16"/>
              </w:rPr>
            </w:pPr>
            <w:r w:rsidRPr="004F52A6">
              <w:rPr>
                <w:sz w:val="16"/>
                <w:szCs w:val="16"/>
              </w:rPr>
              <w:t>wodochronne, cenne, ostoje zwierząt</w:t>
            </w:r>
          </w:p>
        </w:tc>
        <w:tc>
          <w:tcPr>
            <w:tcW w:w="1074" w:type="pct"/>
            <w:tcBorders>
              <w:top w:val="nil"/>
              <w:left w:val="nil"/>
              <w:bottom w:val="single" w:sz="4" w:space="0" w:color="auto"/>
              <w:right w:val="single" w:sz="4" w:space="0" w:color="auto"/>
            </w:tcBorders>
            <w:shd w:val="clear" w:color="auto" w:fill="auto"/>
            <w:vAlign w:val="bottom"/>
          </w:tcPr>
          <w:p w14:paraId="59A7B2C4"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8,67</w:t>
            </w:r>
          </w:p>
        </w:tc>
        <w:tc>
          <w:tcPr>
            <w:tcW w:w="728" w:type="pct"/>
            <w:tcBorders>
              <w:top w:val="nil"/>
              <w:left w:val="nil"/>
              <w:bottom w:val="single" w:sz="4" w:space="0" w:color="auto"/>
              <w:right w:val="single" w:sz="4" w:space="0" w:color="auto"/>
            </w:tcBorders>
            <w:shd w:val="clear" w:color="auto" w:fill="auto"/>
            <w:vAlign w:val="bottom"/>
          </w:tcPr>
          <w:p w14:paraId="1181F421"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0,05</w:t>
            </w:r>
          </w:p>
        </w:tc>
      </w:tr>
      <w:tr w:rsidR="00AF5834" w:rsidRPr="004F52A6" w14:paraId="0CE4D0DC" w14:textId="77777777" w:rsidTr="009B1B8C">
        <w:trPr>
          <w:trHeight w:val="227"/>
          <w:jc w:val="center"/>
        </w:trPr>
        <w:tc>
          <w:tcPr>
            <w:tcW w:w="3198" w:type="pct"/>
            <w:shd w:val="clear" w:color="auto" w:fill="auto"/>
            <w:vAlign w:val="bottom"/>
          </w:tcPr>
          <w:p w14:paraId="4C5A3E95" w14:textId="77777777" w:rsidR="00AF5834" w:rsidRPr="004F52A6" w:rsidRDefault="00AF5834" w:rsidP="009B1B8C">
            <w:pPr>
              <w:pStyle w:val="Bezodstpw"/>
              <w:rPr>
                <w:sz w:val="16"/>
                <w:szCs w:val="16"/>
              </w:rPr>
            </w:pPr>
            <w:r w:rsidRPr="004F52A6">
              <w:rPr>
                <w:sz w:val="16"/>
                <w:szCs w:val="16"/>
              </w:rPr>
              <w:t>wodochronne, w miastach i wokół miast</w:t>
            </w:r>
          </w:p>
        </w:tc>
        <w:tc>
          <w:tcPr>
            <w:tcW w:w="1074" w:type="pct"/>
            <w:tcBorders>
              <w:top w:val="nil"/>
              <w:left w:val="nil"/>
              <w:bottom w:val="single" w:sz="4" w:space="0" w:color="auto"/>
              <w:right w:val="single" w:sz="4" w:space="0" w:color="auto"/>
            </w:tcBorders>
            <w:shd w:val="clear" w:color="auto" w:fill="auto"/>
            <w:vAlign w:val="bottom"/>
          </w:tcPr>
          <w:p w14:paraId="3D1FB10C"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22,36</w:t>
            </w:r>
          </w:p>
        </w:tc>
        <w:tc>
          <w:tcPr>
            <w:tcW w:w="728" w:type="pct"/>
            <w:tcBorders>
              <w:top w:val="nil"/>
              <w:left w:val="nil"/>
              <w:bottom w:val="single" w:sz="4" w:space="0" w:color="auto"/>
              <w:right w:val="single" w:sz="4" w:space="0" w:color="auto"/>
            </w:tcBorders>
            <w:shd w:val="clear" w:color="auto" w:fill="auto"/>
            <w:vAlign w:val="bottom"/>
          </w:tcPr>
          <w:p w14:paraId="03D7E7D0"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0,12</w:t>
            </w:r>
          </w:p>
        </w:tc>
      </w:tr>
      <w:tr w:rsidR="00AF5834" w:rsidRPr="004F52A6" w14:paraId="45D3D571" w14:textId="77777777" w:rsidTr="009B1B8C">
        <w:trPr>
          <w:trHeight w:val="227"/>
          <w:jc w:val="center"/>
        </w:trPr>
        <w:tc>
          <w:tcPr>
            <w:tcW w:w="3198" w:type="pct"/>
            <w:shd w:val="clear" w:color="auto" w:fill="auto"/>
            <w:vAlign w:val="bottom"/>
          </w:tcPr>
          <w:p w14:paraId="412D4789" w14:textId="77777777" w:rsidR="00AF5834" w:rsidRPr="004F52A6" w:rsidRDefault="00AF5834" w:rsidP="009B1B8C">
            <w:pPr>
              <w:pStyle w:val="Bezodstpw"/>
              <w:rPr>
                <w:sz w:val="16"/>
                <w:szCs w:val="16"/>
              </w:rPr>
            </w:pPr>
            <w:r w:rsidRPr="004F52A6">
              <w:rPr>
                <w:sz w:val="16"/>
                <w:szCs w:val="16"/>
              </w:rPr>
              <w:t>wodochronne, nasienne</w:t>
            </w:r>
          </w:p>
        </w:tc>
        <w:tc>
          <w:tcPr>
            <w:tcW w:w="1074" w:type="pct"/>
            <w:tcBorders>
              <w:top w:val="nil"/>
              <w:left w:val="nil"/>
              <w:bottom w:val="single" w:sz="4" w:space="0" w:color="auto"/>
              <w:right w:val="single" w:sz="4" w:space="0" w:color="auto"/>
            </w:tcBorders>
            <w:shd w:val="clear" w:color="auto" w:fill="auto"/>
            <w:vAlign w:val="bottom"/>
          </w:tcPr>
          <w:p w14:paraId="011E34C8"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2,5</w:t>
            </w:r>
          </w:p>
        </w:tc>
        <w:tc>
          <w:tcPr>
            <w:tcW w:w="728" w:type="pct"/>
            <w:tcBorders>
              <w:top w:val="nil"/>
              <w:left w:val="nil"/>
              <w:bottom w:val="single" w:sz="4" w:space="0" w:color="auto"/>
              <w:right w:val="single" w:sz="4" w:space="0" w:color="auto"/>
            </w:tcBorders>
            <w:shd w:val="clear" w:color="auto" w:fill="auto"/>
            <w:vAlign w:val="bottom"/>
          </w:tcPr>
          <w:p w14:paraId="7EDB803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0,01</w:t>
            </w:r>
          </w:p>
        </w:tc>
      </w:tr>
      <w:tr w:rsidR="00AF5834" w:rsidRPr="004F52A6" w14:paraId="2CCE338B" w14:textId="77777777" w:rsidTr="009B1B8C">
        <w:trPr>
          <w:trHeight w:val="227"/>
          <w:jc w:val="center"/>
        </w:trPr>
        <w:tc>
          <w:tcPr>
            <w:tcW w:w="3198" w:type="pct"/>
            <w:shd w:val="clear" w:color="auto" w:fill="auto"/>
            <w:vAlign w:val="bottom"/>
          </w:tcPr>
          <w:p w14:paraId="6AB02C49" w14:textId="77777777" w:rsidR="00AF5834" w:rsidRPr="004F52A6" w:rsidRDefault="00AF5834" w:rsidP="009B1B8C">
            <w:pPr>
              <w:pStyle w:val="Bezodstpw"/>
              <w:rPr>
                <w:sz w:val="16"/>
                <w:szCs w:val="16"/>
              </w:rPr>
            </w:pPr>
            <w:r w:rsidRPr="004F52A6">
              <w:rPr>
                <w:sz w:val="16"/>
                <w:szCs w:val="16"/>
              </w:rPr>
              <w:t>wodochronne, ostoje zwierząt</w:t>
            </w:r>
          </w:p>
        </w:tc>
        <w:tc>
          <w:tcPr>
            <w:tcW w:w="1074" w:type="pct"/>
            <w:tcBorders>
              <w:top w:val="nil"/>
              <w:left w:val="nil"/>
              <w:bottom w:val="single" w:sz="4" w:space="0" w:color="auto"/>
              <w:right w:val="single" w:sz="4" w:space="0" w:color="auto"/>
            </w:tcBorders>
            <w:shd w:val="clear" w:color="auto" w:fill="auto"/>
            <w:vAlign w:val="bottom"/>
          </w:tcPr>
          <w:p w14:paraId="039FDD5E"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3,78</w:t>
            </w:r>
          </w:p>
        </w:tc>
        <w:tc>
          <w:tcPr>
            <w:tcW w:w="728" w:type="pct"/>
            <w:tcBorders>
              <w:top w:val="nil"/>
              <w:left w:val="nil"/>
              <w:bottom w:val="single" w:sz="4" w:space="0" w:color="auto"/>
              <w:right w:val="single" w:sz="4" w:space="0" w:color="auto"/>
            </w:tcBorders>
            <w:shd w:val="clear" w:color="auto" w:fill="auto"/>
            <w:vAlign w:val="bottom"/>
          </w:tcPr>
          <w:p w14:paraId="26FC0164" w14:textId="77777777" w:rsidR="00AF5834" w:rsidRPr="004F52A6" w:rsidRDefault="00AF5834"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0,02</w:t>
            </w:r>
          </w:p>
        </w:tc>
      </w:tr>
      <w:tr w:rsidR="00AF5834" w:rsidRPr="004F52A6" w14:paraId="4F4C5677" w14:textId="77777777" w:rsidTr="009B1B8C">
        <w:trPr>
          <w:trHeight w:val="227"/>
          <w:jc w:val="center"/>
        </w:trPr>
        <w:tc>
          <w:tcPr>
            <w:tcW w:w="3198" w:type="pct"/>
            <w:tcBorders>
              <w:top w:val="single" w:sz="4" w:space="0" w:color="auto"/>
              <w:bottom w:val="nil"/>
            </w:tcBorders>
            <w:shd w:val="clear" w:color="auto" w:fill="auto"/>
            <w:vAlign w:val="center"/>
          </w:tcPr>
          <w:p w14:paraId="7D9C29A5" w14:textId="77777777" w:rsidR="00AF5834" w:rsidRPr="004F52A6" w:rsidRDefault="00AF5834" w:rsidP="009B1B8C">
            <w:pPr>
              <w:pStyle w:val="Bezodstpw"/>
              <w:rPr>
                <w:b/>
                <w:bCs/>
                <w:sz w:val="16"/>
                <w:szCs w:val="16"/>
              </w:rPr>
            </w:pPr>
            <w:r w:rsidRPr="004F52A6">
              <w:rPr>
                <w:b/>
                <w:bCs/>
                <w:sz w:val="16"/>
                <w:szCs w:val="16"/>
              </w:rPr>
              <w:t>Lasy gospodarcze-wielofunkcyjne</w:t>
            </w:r>
          </w:p>
        </w:tc>
        <w:tc>
          <w:tcPr>
            <w:tcW w:w="1074" w:type="pct"/>
            <w:tcBorders>
              <w:top w:val="single" w:sz="4" w:space="0" w:color="auto"/>
              <w:left w:val="nil"/>
              <w:bottom w:val="nil"/>
              <w:right w:val="single" w:sz="4" w:space="0" w:color="auto"/>
            </w:tcBorders>
            <w:shd w:val="clear" w:color="auto" w:fill="auto"/>
            <w:vAlign w:val="center"/>
          </w:tcPr>
          <w:p w14:paraId="6AF68A16" w14:textId="35BC42D1" w:rsidR="00AF5834" w:rsidRPr="004F52A6" w:rsidRDefault="0087210C" w:rsidP="009B1B8C">
            <w:pPr>
              <w:pStyle w:val="Bezodstpw"/>
              <w:jc w:val="right"/>
              <w:rPr>
                <w:rFonts w:eastAsia="Times New Roman" w:cs="arial ce"/>
                <w:sz w:val="16"/>
                <w:szCs w:val="16"/>
                <w:lang w:eastAsia="pl-PL"/>
              </w:rPr>
            </w:pPr>
            <w:r w:rsidRPr="004F52A6">
              <w:rPr>
                <w:rFonts w:eastAsia="Times New Roman" w:cs="arial ce"/>
                <w:sz w:val="16"/>
                <w:szCs w:val="16"/>
                <w:lang w:eastAsia="pl-PL"/>
              </w:rPr>
              <w:t>15103,73</w:t>
            </w:r>
          </w:p>
        </w:tc>
        <w:tc>
          <w:tcPr>
            <w:tcW w:w="728" w:type="pct"/>
            <w:tcBorders>
              <w:top w:val="single" w:sz="4" w:space="0" w:color="auto"/>
              <w:left w:val="nil"/>
              <w:bottom w:val="nil"/>
              <w:right w:val="single" w:sz="4" w:space="0" w:color="auto"/>
            </w:tcBorders>
            <w:shd w:val="clear" w:color="auto" w:fill="auto"/>
            <w:vAlign w:val="center"/>
          </w:tcPr>
          <w:p w14:paraId="0F1C649B" w14:textId="36EC14FB" w:rsidR="00AF5834" w:rsidRPr="004F52A6" w:rsidRDefault="0087210C" w:rsidP="009B1B8C">
            <w:pPr>
              <w:pStyle w:val="Bezodstpw"/>
              <w:jc w:val="right"/>
              <w:rPr>
                <w:b/>
                <w:bCs/>
                <w:sz w:val="16"/>
                <w:szCs w:val="16"/>
              </w:rPr>
            </w:pPr>
            <w:r w:rsidRPr="004F52A6">
              <w:rPr>
                <w:b/>
                <w:bCs/>
                <w:sz w:val="16"/>
                <w:szCs w:val="16"/>
              </w:rPr>
              <w:t>81,47</w:t>
            </w:r>
          </w:p>
        </w:tc>
      </w:tr>
      <w:tr w:rsidR="00AF5834" w:rsidRPr="004F52A6" w14:paraId="271614A4" w14:textId="77777777" w:rsidTr="009B1B8C">
        <w:trPr>
          <w:trHeight w:val="227"/>
          <w:jc w:val="center"/>
        </w:trPr>
        <w:tc>
          <w:tcPr>
            <w:tcW w:w="3198" w:type="pct"/>
            <w:tcBorders>
              <w:top w:val="nil"/>
            </w:tcBorders>
            <w:shd w:val="clear" w:color="auto" w:fill="auto"/>
            <w:vAlign w:val="center"/>
          </w:tcPr>
          <w:p w14:paraId="3E9DE9FF" w14:textId="77777777" w:rsidR="00AF5834" w:rsidRPr="004F52A6" w:rsidRDefault="00AF5834" w:rsidP="009B1B8C">
            <w:pPr>
              <w:pStyle w:val="Bezodstpw"/>
              <w:rPr>
                <w:sz w:val="16"/>
                <w:szCs w:val="16"/>
              </w:rPr>
            </w:pPr>
            <w:r w:rsidRPr="004F52A6">
              <w:rPr>
                <w:sz w:val="16"/>
                <w:szCs w:val="16"/>
              </w:rPr>
              <w:t>W tym grunty związane z gos. leśną</w:t>
            </w:r>
          </w:p>
        </w:tc>
        <w:tc>
          <w:tcPr>
            <w:tcW w:w="1074" w:type="pct"/>
            <w:tcBorders>
              <w:top w:val="nil"/>
              <w:left w:val="nil"/>
              <w:bottom w:val="single" w:sz="4" w:space="0" w:color="auto"/>
              <w:right w:val="single" w:sz="4" w:space="0" w:color="auto"/>
            </w:tcBorders>
            <w:shd w:val="clear" w:color="auto" w:fill="auto"/>
            <w:vAlign w:val="center"/>
          </w:tcPr>
          <w:p w14:paraId="4B26C283" w14:textId="77777777" w:rsidR="00AF5834" w:rsidRPr="004F52A6" w:rsidRDefault="00AF5834" w:rsidP="009B1B8C">
            <w:pPr>
              <w:pStyle w:val="Bezodstpw"/>
              <w:jc w:val="right"/>
              <w:rPr>
                <w:rFonts w:cs="Calibri"/>
                <w:sz w:val="16"/>
                <w:szCs w:val="16"/>
              </w:rPr>
            </w:pPr>
            <w:r w:rsidRPr="004F52A6">
              <w:rPr>
                <w:rFonts w:eastAsia="Times New Roman" w:cs="arial ce"/>
                <w:sz w:val="16"/>
                <w:szCs w:val="16"/>
                <w:lang w:eastAsia="pl-PL"/>
              </w:rPr>
              <w:t>564,55</w:t>
            </w:r>
          </w:p>
        </w:tc>
        <w:tc>
          <w:tcPr>
            <w:tcW w:w="728" w:type="pct"/>
            <w:tcBorders>
              <w:top w:val="nil"/>
              <w:left w:val="nil"/>
              <w:bottom w:val="single" w:sz="4" w:space="0" w:color="auto"/>
              <w:right w:val="single" w:sz="4" w:space="0" w:color="auto"/>
            </w:tcBorders>
            <w:shd w:val="clear" w:color="auto" w:fill="auto"/>
            <w:vAlign w:val="center"/>
          </w:tcPr>
          <w:p w14:paraId="2901047E" w14:textId="77777777" w:rsidR="00AF5834" w:rsidRPr="004F52A6" w:rsidRDefault="00AF5834" w:rsidP="009B1B8C">
            <w:pPr>
              <w:pStyle w:val="Bezodstpw"/>
              <w:jc w:val="right"/>
              <w:rPr>
                <w:rFonts w:cs="Calibri"/>
                <w:sz w:val="16"/>
                <w:szCs w:val="16"/>
              </w:rPr>
            </w:pPr>
            <w:r w:rsidRPr="004F52A6">
              <w:rPr>
                <w:rFonts w:cs="Calibri"/>
                <w:sz w:val="16"/>
                <w:szCs w:val="16"/>
              </w:rPr>
              <w:t>3,05</w:t>
            </w:r>
          </w:p>
        </w:tc>
      </w:tr>
      <w:tr w:rsidR="00AF5834" w:rsidRPr="004F52A6" w14:paraId="1E8A7C0A" w14:textId="77777777" w:rsidTr="009B1B8C">
        <w:trPr>
          <w:trHeight w:val="227"/>
          <w:jc w:val="center"/>
        </w:trPr>
        <w:tc>
          <w:tcPr>
            <w:tcW w:w="3198" w:type="pct"/>
            <w:shd w:val="clear" w:color="auto" w:fill="auto"/>
            <w:vAlign w:val="center"/>
          </w:tcPr>
          <w:p w14:paraId="15229A44" w14:textId="77777777" w:rsidR="00AF5834" w:rsidRPr="004F52A6" w:rsidRDefault="00AF5834" w:rsidP="009B1B8C">
            <w:pPr>
              <w:pStyle w:val="Bezodstpw"/>
              <w:rPr>
                <w:b/>
                <w:bCs/>
                <w:sz w:val="16"/>
                <w:szCs w:val="16"/>
              </w:rPr>
            </w:pPr>
            <w:r w:rsidRPr="004F52A6">
              <w:rPr>
                <w:b/>
                <w:bCs/>
                <w:sz w:val="16"/>
                <w:szCs w:val="16"/>
              </w:rPr>
              <w:t>Lasy – ogółem</w:t>
            </w:r>
          </w:p>
        </w:tc>
        <w:tc>
          <w:tcPr>
            <w:tcW w:w="1074" w:type="pct"/>
            <w:tcBorders>
              <w:top w:val="nil"/>
              <w:left w:val="nil"/>
              <w:bottom w:val="single" w:sz="4" w:space="0" w:color="auto"/>
              <w:right w:val="single" w:sz="4" w:space="0" w:color="auto"/>
            </w:tcBorders>
            <w:shd w:val="clear" w:color="auto" w:fill="auto"/>
            <w:vAlign w:val="bottom"/>
          </w:tcPr>
          <w:p w14:paraId="6B84EF81" w14:textId="77777777" w:rsidR="00AF5834" w:rsidRPr="004F52A6" w:rsidRDefault="00AF5834" w:rsidP="009B1B8C">
            <w:pPr>
              <w:pStyle w:val="Bezodstpw"/>
              <w:jc w:val="right"/>
              <w:rPr>
                <w:b/>
                <w:bCs/>
                <w:sz w:val="16"/>
                <w:szCs w:val="16"/>
              </w:rPr>
            </w:pPr>
            <w:r w:rsidRPr="004F52A6">
              <w:rPr>
                <w:rFonts w:eastAsia="Times New Roman" w:cs="arial ce"/>
                <w:sz w:val="16"/>
                <w:szCs w:val="16"/>
                <w:lang w:eastAsia="pl-PL"/>
              </w:rPr>
              <w:t>18539,56</w:t>
            </w:r>
          </w:p>
        </w:tc>
        <w:tc>
          <w:tcPr>
            <w:tcW w:w="728" w:type="pct"/>
            <w:tcBorders>
              <w:top w:val="nil"/>
              <w:left w:val="nil"/>
              <w:bottom w:val="single" w:sz="4" w:space="0" w:color="auto"/>
              <w:right w:val="single" w:sz="4" w:space="0" w:color="auto"/>
            </w:tcBorders>
            <w:shd w:val="clear" w:color="auto" w:fill="auto"/>
            <w:vAlign w:val="center"/>
          </w:tcPr>
          <w:p w14:paraId="65E508AB" w14:textId="77777777" w:rsidR="00AF5834" w:rsidRPr="004F52A6" w:rsidRDefault="00AF5834" w:rsidP="009B1B8C">
            <w:pPr>
              <w:pStyle w:val="Bezodstpw"/>
              <w:jc w:val="right"/>
              <w:rPr>
                <w:b/>
                <w:bCs/>
                <w:sz w:val="16"/>
                <w:szCs w:val="16"/>
              </w:rPr>
            </w:pPr>
            <w:r w:rsidRPr="004F52A6">
              <w:rPr>
                <w:rFonts w:cs="Calibri"/>
                <w:b/>
                <w:bCs/>
                <w:sz w:val="16"/>
                <w:szCs w:val="16"/>
              </w:rPr>
              <w:t>100.00</w:t>
            </w:r>
          </w:p>
        </w:tc>
      </w:tr>
    </w:tbl>
    <w:p w14:paraId="537B9C12" w14:textId="259D4605" w:rsidR="006A08AF" w:rsidRPr="00AF5834" w:rsidRDefault="006A08AF" w:rsidP="006A08AF">
      <w:pPr>
        <w:rPr>
          <w:rStyle w:val="markedcontent"/>
        </w:rPr>
      </w:pPr>
      <w:r w:rsidRPr="00AF5834">
        <w:rPr>
          <w:rStyle w:val="markedcontent"/>
        </w:rPr>
        <w:t xml:space="preserve">Na gruntach znajdujących się w zarządzie Nadleśnictwa Człopa powołano 2 rezerwaty przyrody: „Stary Załom” oraz „Bagno Raczyk”. Łączna powierzchnia lasów Nadleśnictwa Człopa położonych w zasięgu wymienionych rezerwatów przyrody wynosi </w:t>
      </w:r>
      <w:r w:rsidR="0087210C">
        <w:rPr>
          <w:rStyle w:val="markedcontent"/>
        </w:rPr>
        <w:t>4,27</w:t>
      </w:r>
      <w:r w:rsidRPr="00AF5834">
        <w:rPr>
          <w:rStyle w:val="markedcontent"/>
        </w:rPr>
        <w:t xml:space="preserve"> ha, co stanowi 0,</w:t>
      </w:r>
      <w:r w:rsidR="0087210C">
        <w:rPr>
          <w:rStyle w:val="markedcontent"/>
        </w:rPr>
        <w:t>0</w:t>
      </w:r>
      <w:r w:rsidRPr="00AF5834">
        <w:rPr>
          <w:rStyle w:val="markedcontent"/>
        </w:rPr>
        <w:t>2 % lasów Nadleśnictwa Człopa.</w:t>
      </w:r>
    </w:p>
    <w:p w14:paraId="5DB01CA2" w14:textId="7FE0E4E6" w:rsidR="006A08AF" w:rsidRPr="00B2358C" w:rsidRDefault="006A08AF" w:rsidP="006A08AF">
      <w:r w:rsidRPr="00B2358C">
        <w:t>Lasy ochronne sumarycznie zajmują powierzchnię 34</w:t>
      </w:r>
      <w:r w:rsidR="00B2358C" w:rsidRPr="00B2358C">
        <w:t>31,56</w:t>
      </w:r>
      <w:r w:rsidRPr="00B2358C">
        <w:t xml:space="preserve"> ha, stanowi to </w:t>
      </w:r>
      <w:r w:rsidR="0087210C">
        <w:t>19,36</w:t>
      </w:r>
      <w:r w:rsidR="002D087F" w:rsidRPr="00B2358C">
        <w:t xml:space="preserve">% </w:t>
      </w:r>
      <w:r w:rsidR="002D087F">
        <w:t>powierzchni</w:t>
      </w:r>
      <w:r w:rsidRPr="00B2358C">
        <w:t xml:space="preserve"> leśnej Nadleśnictwa. </w:t>
      </w:r>
    </w:p>
    <w:p w14:paraId="112A581F" w14:textId="20721ED3" w:rsidR="002D087F" w:rsidRDefault="006A08AF" w:rsidP="009B66D1">
      <w:r w:rsidRPr="00B2358C">
        <w:t xml:space="preserve">Pozostałą część zajmują lasy gospodarcze, ich powierzchnia wynosi </w:t>
      </w:r>
      <w:r w:rsidR="0087210C">
        <w:t>15103,73</w:t>
      </w:r>
      <w:r w:rsidRPr="00B2358C">
        <w:t xml:space="preserve"> ha co stanowi </w:t>
      </w:r>
      <w:r w:rsidR="0087210C">
        <w:t>81,47</w:t>
      </w:r>
      <w:r w:rsidRPr="00B2358C">
        <w:t xml:space="preserve"> % powierzchni gruntów leśnych w zarządzie Nadleśnictwa Człopa.</w:t>
      </w:r>
    </w:p>
    <w:p w14:paraId="1E53BEF5" w14:textId="6689192A" w:rsidR="00F33B4A" w:rsidRDefault="00F26100" w:rsidP="00F26100">
      <w:pPr>
        <w:pStyle w:val="Nagwek2"/>
        <w:numPr>
          <w:ilvl w:val="0"/>
          <w:numId w:val="0"/>
        </w:numPr>
        <w:ind w:left="360" w:hanging="360"/>
      </w:pPr>
      <w:bookmarkStart w:id="44" w:name="_Toc178931208"/>
      <w:r>
        <w:lastRenderedPageBreak/>
        <w:t xml:space="preserve">3.4. </w:t>
      </w:r>
      <w:r w:rsidR="00FF7D7F" w:rsidRPr="00FF7D7F">
        <w:t>Walory przyrodniczo-leśne nadleśnictwa</w:t>
      </w:r>
      <w:bookmarkEnd w:id="44"/>
    </w:p>
    <w:p w14:paraId="437F8575" w14:textId="28602DE5" w:rsidR="00FF7D7F" w:rsidRDefault="00F26100" w:rsidP="00F26100">
      <w:pPr>
        <w:pStyle w:val="Nagwek3"/>
      </w:pPr>
      <w:bookmarkStart w:id="45" w:name="_Toc178931209"/>
      <w:r>
        <w:t xml:space="preserve">3.4.1. </w:t>
      </w:r>
      <w:r w:rsidR="00FF7D7F">
        <w:t>Rzeźba terenu i gleby</w:t>
      </w:r>
      <w:bookmarkEnd w:id="45"/>
      <w:r w:rsidR="00FF7D7F">
        <w:t xml:space="preserve"> </w:t>
      </w:r>
    </w:p>
    <w:p w14:paraId="192E8C5B" w14:textId="2211BEF8" w:rsidR="00FF7D7F" w:rsidRDefault="006A08AF" w:rsidP="002D087F">
      <w:pPr>
        <w:pStyle w:val="Bezodstpw"/>
        <w:spacing w:before="240"/>
        <w:jc w:val="both"/>
        <w:rPr>
          <w:szCs w:val="24"/>
        </w:rPr>
      </w:pPr>
      <w:r w:rsidRPr="00A209E5">
        <w:rPr>
          <w:szCs w:val="24"/>
        </w:rPr>
        <w:t xml:space="preserve">Wysokości bezwzględne na obszarze Nadleśnictwa wynoszą od 55,9 m n.p.m. do 133,9 m n.p.m. Nizinny charakter terenu Nadleśnictwa urozmaicają doliny rzeczne oraz licznie występujące jeziora. Nizinne faliste ukształtowanie terenu (deniwelacje nie przekraczają 12–15 m i tworzą nabrzmienia oraz obniżenia o małych nachyleniach – do 5º) występuje na </w:t>
      </w:r>
      <w:r w:rsidR="00836375">
        <w:rPr>
          <w:szCs w:val="24"/>
        </w:rPr>
        <w:t>55,60</w:t>
      </w:r>
      <w:r w:rsidRPr="00A209E5">
        <w:rPr>
          <w:szCs w:val="24"/>
        </w:rPr>
        <w:t xml:space="preserve">% powierzchni gruntów w zarządzie Nadleśnictwa Człopa, tereny nizinne równinne (ten typ rzeźby dominuje na obszarach staroglacjalnych oraz równinach sandrowych w pradolinach </w:t>
      </w:r>
      <w:r w:rsidR="00861D0E">
        <w:rPr>
          <w:szCs w:val="24"/>
        </w:rPr>
        <w:br/>
      </w:r>
      <w:r w:rsidRPr="00A209E5">
        <w:rPr>
          <w:szCs w:val="24"/>
        </w:rPr>
        <w:t xml:space="preserve">i dolinach rzecznych, poza tym występuje na morenie dennej ostatniego zlodowacenia, równinach nadmorskich i pojeziernych) zajmują </w:t>
      </w:r>
      <w:r w:rsidR="00836375">
        <w:rPr>
          <w:szCs w:val="24"/>
        </w:rPr>
        <w:t>39,70</w:t>
      </w:r>
      <w:r w:rsidRPr="00A209E5">
        <w:rPr>
          <w:szCs w:val="24"/>
        </w:rPr>
        <w:t xml:space="preserve">%, natomiast nizinne pagórkowate (gdzie wyniosłości tworzą pagórki, wały oraz garby o wysokości względnej do 20–25 m </w:t>
      </w:r>
      <w:r w:rsidR="00861D0E">
        <w:rPr>
          <w:szCs w:val="24"/>
        </w:rPr>
        <w:br/>
      </w:r>
      <w:r w:rsidRPr="00A209E5">
        <w:rPr>
          <w:szCs w:val="24"/>
        </w:rPr>
        <w:t>i znacznym nachyleniu stoków od 6º do 30º) – 4,</w:t>
      </w:r>
      <w:r w:rsidR="00836375">
        <w:rPr>
          <w:szCs w:val="24"/>
        </w:rPr>
        <w:t>68</w:t>
      </w:r>
      <w:r w:rsidRPr="00A209E5">
        <w:rPr>
          <w:szCs w:val="24"/>
        </w:rPr>
        <w:t>%.</w:t>
      </w:r>
    </w:p>
    <w:p w14:paraId="69E21A19" w14:textId="77777777" w:rsidR="006A08AF" w:rsidRPr="00A209E5" w:rsidRDefault="006A08AF" w:rsidP="006A08AF">
      <w:pPr>
        <w:rPr>
          <w:rFonts w:asciiTheme="minorHAnsi" w:hAnsiTheme="minorHAnsi" w:cstheme="minorHAnsi"/>
        </w:rPr>
      </w:pPr>
      <w:r w:rsidRPr="00A209E5">
        <w:t>Na terenie Nadleśnictwa Człopa pierwotna rzeźba terenu (moreny, kemy, ozy) ukształtowała się w cyklu glacjalnym, następnie, w cyklu peryglacjalnym pierwotna rze</w:t>
      </w:r>
      <w:r w:rsidRPr="00A209E5">
        <w:rPr>
          <w:rFonts w:ascii="timesnewroman" w:eastAsia="timesnewroman" w:cs="timesnewroman" w:hint="eastAsia"/>
        </w:rPr>
        <w:t>ź</w:t>
      </w:r>
      <w:r w:rsidRPr="00A209E5">
        <w:t>ba glacjalna uległa przeobra</w:t>
      </w:r>
      <w:r w:rsidRPr="00A209E5">
        <w:rPr>
          <w:rFonts w:ascii="timesnewroman" w:eastAsia="timesnewroman" w:cs="timesnewroman"/>
        </w:rPr>
        <w:t>ż</w:t>
      </w:r>
      <w:r w:rsidRPr="00A209E5">
        <w:t xml:space="preserve">eniu (wykształciły się pola piasków rzeczno- i wodnolodowcowych). W końcowej fazie erozji wietrznej (cykl postglacjalny) na omawianym terenie formowały się pola eoliczne </w:t>
      </w:r>
      <w:r w:rsidRPr="00B2358C">
        <w:rPr>
          <w:szCs w:val="24"/>
        </w:rPr>
        <w:t>(</w:t>
      </w:r>
      <w:r w:rsidRPr="00B2358C">
        <w:rPr>
          <w:i/>
          <w:szCs w:val="24"/>
        </w:rPr>
        <w:t>BULiGL, 2001).</w:t>
      </w:r>
    </w:p>
    <w:p w14:paraId="2210121E" w14:textId="77777777" w:rsidR="006A08AF" w:rsidRPr="00A209E5" w:rsidRDefault="006A08AF" w:rsidP="006A08AF">
      <w:r w:rsidRPr="00A209E5">
        <w:t>Formy akumulacyjne występujące na terenie Nadleśnictwa Człopa to:</w:t>
      </w:r>
    </w:p>
    <w:p w14:paraId="5D93C4FD" w14:textId="77777777" w:rsidR="006A08AF" w:rsidRPr="00A209E5" w:rsidRDefault="006A08AF" w:rsidP="009C60BC">
      <w:pPr>
        <w:pStyle w:val="Akapitzlist"/>
        <w:numPr>
          <w:ilvl w:val="0"/>
          <w:numId w:val="32"/>
        </w:numPr>
      </w:pPr>
      <w:r w:rsidRPr="00A209E5">
        <w:t>formy akumulacji lodowcowej i wodnolodowcowej: wysoczyzny morenowe płaskie i faliste; wały i pagórki moren spiętrzonych, pagórki ozów i kemów, równiny i stożki sandrowe oraz pojedyncze małe wytopiska;</w:t>
      </w:r>
    </w:p>
    <w:p w14:paraId="08F911AE" w14:textId="77777777" w:rsidR="006A08AF" w:rsidRPr="00A209E5" w:rsidRDefault="006A08AF" w:rsidP="009C60BC">
      <w:pPr>
        <w:pStyle w:val="Akapitzlist"/>
        <w:numPr>
          <w:ilvl w:val="0"/>
          <w:numId w:val="32"/>
        </w:numPr>
      </w:pPr>
      <w:r w:rsidRPr="00A209E5">
        <w:t>formy akumulacji rzecznolodowcowej: terasy i równiny rzeczne;</w:t>
      </w:r>
    </w:p>
    <w:p w14:paraId="5627E5AD" w14:textId="77777777" w:rsidR="006A08AF" w:rsidRPr="00A209E5" w:rsidRDefault="006A08AF" w:rsidP="009C60BC">
      <w:pPr>
        <w:pStyle w:val="Akapitzlist"/>
        <w:numPr>
          <w:ilvl w:val="0"/>
          <w:numId w:val="32"/>
        </w:numPr>
      </w:pPr>
      <w:r w:rsidRPr="00A209E5">
        <w:t xml:space="preserve">formy akumulacji rzecznej: równina rzeczna Pradoliny Płocicznej i Cieszynki;                   </w:t>
      </w:r>
    </w:p>
    <w:p w14:paraId="53A2F0CB" w14:textId="77777777" w:rsidR="006A08AF" w:rsidRPr="00A209E5" w:rsidRDefault="006A08AF" w:rsidP="009C60BC">
      <w:pPr>
        <w:pStyle w:val="Akapitzlist"/>
        <w:numPr>
          <w:ilvl w:val="0"/>
          <w:numId w:val="32"/>
        </w:numPr>
      </w:pPr>
      <w:r w:rsidRPr="00A209E5">
        <w:t>formy akumulacji eolicznej: wały wydm utrwalonych i pola piasków eolicznych.</w:t>
      </w:r>
    </w:p>
    <w:p w14:paraId="2CFC7882" w14:textId="77777777" w:rsidR="006A08AF" w:rsidRPr="00A209E5" w:rsidRDefault="006A08AF" w:rsidP="006A08AF">
      <w:r w:rsidRPr="00A209E5">
        <w:t>Formy erozji występujące na terenie Nadleśnictwa Człopa to:</w:t>
      </w:r>
    </w:p>
    <w:p w14:paraId="6CA7E81E" w14:textId="3AA5FE30" w:rsidR="006A08AF" w:rsidRPr="00A209E5" w:rsidRDefault="006A08AF" w:rsidP="009C60BC">
      <w:pPr>
        <w:pStyle w:val="Akapitzlist"/>
        <w:numPr>
          <w:ilvl w:val="0"/>
          <w:numId w:val="33"/>
        </w:numPr>
      </w:pPr>
      <w:r w:rsidRPr="00A209E5">
        <w:t>formy erozji wodnej</w:t>
      </w:r>
      <w:r w:rsidR="008F47BE">
        <w:t>;</w:t>
      </w:r>
    </w:p>
    <w:p w14:paraId="779752D0" w14:textId="0D1539C1" w:rsidR="00FF7D7F" w:rsidRDefault="006A08AF" w:rsidP="009C60BC">
      <w:pPr>
        <w:pStyle w:val="Akapitzlist"/>
        <w:numPr>
          <w:ilvl w:val="0"/>
          <w:numId w:val="33"/>
        </w:numPr>
      </w:pPr>
      <w:r w:rsidRPr="00A209E5">
        <w:t>formy erozji rzek i strumieni z okresu holoceńskiego</w:t>
      </w:r>
      <w:r w:rsidR="008F47BE">
        <w:t>.</w:t>
      </w:r>
    </w:p>
    <w:p w14:paraId="66244920" w14:textId="0AEF2FA9" w:rsidR="00B21BF9" w:rsidRDefault="00B21BF9" w:rsidP="00B21BF9">
      <w:bookmarkStart w:id="46" w:name="_Hlk172269780"/>
      <w:r w:rsidRPr="005809F5">
        <w:t>Na gruntach leśnych (zalesionych i niezalesiony</w:t>
      </w:r>
      <w:r>
        <w:t>c</w:t>
      </w:r>
      <w:r w:rsidRPr="005809F5">
        <w:t xml:space="preserve">h) </w:t>
      </w:r>
      <w:r>
        <w:t>Nadleśnictwa</w:t>
      </w:r>
      <w:r w:rsidRPr="005809F5">
        <w:t xml:space="preserve"> Człopa wyróżniono łącznie </w:t>
      </w:r>
      <w:r>
        <w:t>14 </w:t>
      </w:r>
      <w:r w:rsidRPr="005809F5">
        <w:t xml:space="preserve">typów i </w:t>
      </w:r>
      <w:r>
        <w:t>38</w:t>
      </w:r>
      <w:r w:rsidRPr="005809F5">
        <w:t xml:space="preserve"> podtyp</w:t>
      </w:r>
      <w:r>
        <w:t>ów</w:t>
      </w:r>
      <w:r w:rsidRPr="005809F5">
        <w:t xml:space="preserve"> gleb. </w:t>
      </w:r>
    </w:p>
    <w:p w14:paraId="19164A17" w14:textId="77777777" w:rsidR="00B21BF9" w:rsidRDefault="00B21BF9" w:rsidP="00B21BF9">
      <w:r w:rsidRPr="000470F7">
        <w:t>Dominują gleby rdzawe (</w:t>
      </w:r>
      <w:r>
        <w:t>77,80</w:t>
      </w:r>
      <w:r w:rsidRPr="000470F7">
        <w:t>%), istotny udział powierzchniowy wykazują również gleby bielicowe (</w:t>
      </w:r>
      <w:r>
        <w:t xml:space="preserve">13,97%). </w:t>
      </w:r>
    </w:p>
    <w:p w14:paraId="07250955" w14:textId="77777777" w:rsidR="00B21BF9" w:rsidRDefault="00B21BF9" w:rsidP="00B21BF9">
      <w:r w:rsidRPr="00E569DD">
        <w:t xml:space="preserve">Wśród typów gleb, których udział powierzchniowy wynosi poniżej 1%, na terenie </w:t>
      </w:r>
      <w:r>
        <w:t>Nadleśnictwa</w:t>
      </w:r>
      <w:r w:rsidRPr="00E569DD">
        <w:t xml:space="preserve"> </w:t>
      </w:r>
      <w:r>
        <w:t>występują m.in.</w:t>
      </w:r>
      <w:r w:rsidRPr="00E569DD">
        <w:t xml:space="preserve">: </w:t>
      </w:r>
      <w:r>
        <w:t xml:space="preserve">gleby opadowoglejowe (0,01%), gleby mułowe (0,07%), gleby torfowe (0,33%), gleby murszowe (0,23%), gleby murszowate (0,26%). </w:t>
      </w:r>
    </w:p>
    <w:bookmarkEnd w:id="46"/>
    <w:p w14:paraId="18E9C441" w14:textId="32E3C577" w:rsidR="00B2358C" w:rsidRDefault="00B2358C" w:rsidP="00861D0E">
      <w:pPr>
        <w:spacing w:before="0" w:after="0"/>
      </w:pPr>
    </w:p>
    <w:p w14:paraId="17916BF6" w14:textId="0BDEF4F2" w:rsidR="00BB0690" w:rsidRDefault="00F26100" w:rsidP="00F26100">
      <w:pPr>
        <w:pStyle w:val="Nagwek3"/>
      </w:pPr>
      <w:bookmarkStart w:id="47" w:name="_Toc178931210"/>
      <w:r>
        <w:t xml:space="preserve">3.4.2. </w:t>
      </w:r>
      <w:r w:rsidR="00BB0690">
        <w:t>Wody</w:t>
      </w:r>
      <w:bookmarkEnd w:id="47"/>
    </w:p>
    <w:p w14:paraId="5C1FB912" w14:textId="77777777" w:rsidR="00C07649" w:rsidRPr="00A209E5" w:rsidRDefault="00C07649" w:rsidP="00C07649">
      <w:r w:rsidRPr="00A209E5">
        <w:t xml:space="preserve">Granice przebiegu obszarów dorzeczy opisano zgodnie z zapisami ustawy Prawo wodne (Dz.U. 2023 poz. 1478) oraz rozporządzenia Rady Ministrów z dnia 28 grudnia 2017 r. </w:t>
      </w:r>
      <w:r w:rsidRPr="00A209E5">
        <w:br/>
        <w:t>w sprawie sposobu ustalenia i ewidencjonowania przebiegu granic obszarów dorzeczy, regionów wodnych oraz zlewni (Dz.U. z 2017 r. poz. 2505 ze zm.).</w:t>
      </w:r>
    </w:p>
    <w:p w14:paraId="480BD635" w14:textId="77777777" w:rsidR="00C07649" w:rsidRPr="00A209E5" w:rsidRDefault="00C07649" w:rsidP="00C07649">
      <w:r w:rsidRPr="00A209E5">
        <w:t>Jednolite części wód powierzchniowych (JCWP) zostały wyznaczone zgodnie z Ramową Dyrektywą Wodną, która definiuje je jako oddzielny i znaczący element wód powierzchniowych, taki jak: jezioro, zbiornik, strumień, rzeka lub kanał, część strumienia, rzeki lub kanału, wody przejściowe lub pas wód przybrzeżnych.</w:t>
      </w:r>
    </w:p>
    <w:p w14:paraId="4CB41725" w14:textId="77777777" w:rsidR="00C07649" w:rsidRPr="00C07649" w:rsidRDefault="00C07649" w:rsidP="00C07649">
      <w:pPr>
        <w:autoSpaceDE w:val="0"/>
        <w:autoSpaceDN w:val="0"/>
        <w:adjustRightInd w:val="0"/>
        <w:rPr>
          <w:rFonts w:cs="Times New Roman"/>
          <w:b/>
          <w:bCs/>
          <w:szCs w:val="24"/>
        </w:rPr>
      </w:pPr>
      <w:r w:rsidRPr="00C07649">
        <w:rPr>
          <w:rFonts w:cs="Times New Roman"/>
          <w:b/>
          <w:bCs/>
          <w:szCs w:val="24"/>
        </w:rPr>
        <w:t>Rzeki</w:t>
      </w:r>
    </w:p>
    <w:p w14:paraId="25993212" w14:textId="3FAFBC93" w:rsidR="00C07649" w:rsidRDefault="00C07649" w:rsidP="00C07649">
      <w:pPr>
        <w:autoSpaceDE w:val="0"/>
        <w:autoSpaceDN w:val="0"/>
        <w:adjustRightInd w:val="0"/>
        <w:rPr>
          <w:rFonts w:cs="Times New Roman"/>
          <w:szCs w:val="24"/>
        </w:rPr>
      </w:pPr>
      <w:r w:rsidRPr="00A209E5">
        <w:rPr>
          <w:rFonts w:cs="Times New Roman"/>
          <w:szCs w:val="24"/>
        </w:rPr>
        <w:lastRenderedPageBreak/>
        <w:t xml:space="preserve">Nadleśnictwo Człopa położone jest w całości w dorzeczu Odry </w:t>
      </w:r>
      <w:r w:rsidRPr="00A209E5">
        <w:t>(rzeka I-go rzędu)</w:t>
      </w:r>
      <w:r w:rsidRPr="00A209E5">
        <w:rPr>
          <w:rFonts w:cs="Times New Roman"/>
          <w:szCs w:val="24"/>
        </w:rPr>
        <w:t xml:space="preserve">, w regionie wodnym Warty. W zasięgu terytorialnym Nadleśnictwa poza większymi ciekami w postaci rzek występują również liczne kanały melioracyjne, wśród nich Kanał Szczuczarz wykazany w JCWP rzecznych oraz drobne cieki bez nazwy. Przez teren nadleśnictwa przepływają następujące rzeki: </w:t>
      </w:r>
      <w:r>
        <w:rPr>
          <w:rFonts w:cs="Times New Roman"/>
          <w:szCs w:val="24"/>
        </w:rPr>
        <w:t>Cieszynka, Słopica, Szczuczna.</w:t>
      </w:r>
    </w:p>
    <w:p w14:paraId="793A337B" w14:textId="77777777" w:rsidR="00C07649" w:rsidRPr="00A209E5" w:rsidRDefault="00C07649" w:rsidP="00C07649">
      <w:pPr>
        <w:rPr>
          <w:b/>
          <w:bCs/>
        </w:rPr>
      </w:pPr>
      <w:r w:rsidRPr="00A209E5">
        <w:rPr>
          <w:b/>
          <w:bCs/>
        </w:rPr>
        <w:t>JCWP rzeczne (zlewnie)</w:t>
      </w:r>
    </w:p>
    <w:p w14:paraId="48D5FCDB" w14:textId="77777777" w:rsidR="00C07649" w:rsidRPr="00A209E5" w:rsidRDefault="00C07649" w:rsidP="00C07649">
      <w:pPr>
        <w:spacing w:before="0" w:after="0"/>
      </w:pPr>
      <w:r w:rsidRPr="00A209E5">
        <w:rPr>
          <w:rStyle w:val="tytul"/>
        </w:rPr>
        <w:t>Zlewnia - zgodnie z definicją słownikową (słownik pwn.pl)</w:t>
      </w:r>
      <w:r w:rsidRPr="00A209E5">
        <w:rPr>
          <w:rStyle w:val="kwal"/>
        </w:rPr>
        <w:t xml:space="preserve"> jest </w:t>
      </w:r>
      <w:r w:rsidRPr="00A209E5">
        <w:rPr>
          <w:rStyle w:val="def"/>
        </w:rPr>
        <w:t>obszarem, z którego wody spływają do jednego wspólnego odbiornika (rzeki, jeziora, bagna). W przypadku gdy zlewnia obejmuje</w:t>
      </w:r>
      <w:r w:rsidRPr="00A209E5">
        <w:rPr>
          <w:rStyle w:val="tekst"/>
        </w:rPr>
        <w:t xml:space="preserve"> rzekę główną i jej dopływy pojęcie staje się równoważne z dorzeczem. Obszar zlewni stanowi podstawową jednostkę hydrologiczną.</w:t>
      </w:r>
      <w:r w:rsidRPr="00A209E5">
        <w:t xml:space="preserve"> </w:t>
      </w:r>
    </w:p>
    <w:p w14:paraId="54522B1C" w14:textId="337B24D5" w:rsidR="00C07649" w:rsidRPr="00A209E5" w:rsidRDefault="00C07649" w:rsidP="00722A69">
      <w:pPr>
        <w:pStyle w:val="Legenda"/>
        <w:spacing w:after="0"/>
        <w:rPr>
          <w:i w:val="0"/>
          <w:iCs w:val="0"/>
          <w:noProof/>
          <w:color w:val="auto"/>
        </w:rPr>
      </w:pPr>
      <w:bookmarkStart w:id="48" w:name="_Toc151983840"/>
      <w:bookmarkStart w:id="49" w:name="_Toc152179794"/>
      <w:bookmarkStart w:id="50" w:name="_Toc152179998"/>
      <w:bookmarkStart w:id="51" w:name="_Toc161052563"/>
      <w:bookmarkStart w:id="52" w:name="_Toc173323245"/>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3</w:t>
      </w:r>
      <w:r w:rsidRPr="00A209E5">
        <w:rPr>
          <w:i w:val="0"/>
          <w:iCs w:val="0"/>
          <w:noProof/>
          <w:color w:val="auto"/>
        </w:rPr>
        <w:fldChar w:fldCharType="end"/>
      </w:r>
      <w:r w:rsidRPr="00A209E5">
        <w:rPr>
          <w:i w:val="0"/>
          <w:iCs w:val="0"/>
          <w:noProof/>
          <w:color w:val="auto"/>
        </w:rPr>
        <w:t>. Jednolite części wód powierzchniowych wyróżnione w Nadleśnictwie Człopa — JCWP rzeczne</w:t>
      </w:r>
      <w:bookmarkEnd w:id="48"/>
      <w:bookmarkEnd w:id="49"/>
      <w:bookmarkEnd w:id="50"/>
      <w:bookmarkEnd w:id="51"/>
      <w:bookmarkEnd w:id="52"/>
    </w:p>
    <w:tbl>
      <w:tblPr>
        <w:tblW w:w="5000" w:type="pct"/>
        <w:tblCellMar>
          <w:left w:w="70" w:type="dxa"/>
          <w:right w:w="70" w:type="dxa"/>
        </w:tblCellMar>
        <w:tblLook w:val="04A0" w:firstRow="1" w:lastRow="0" w:firstColumn="1" w:lastColumn="0" w:noHBand="0" w:noVBand="1"/>
      </w:tblPr>
      <w:tblGrid>
        <w:gridCol w:w="539"/>
        <w:gridCol w:w="2337"/>
        <w:gridCol w:w="2820"/>
        <w:gridCol w:w="3636"/>
      </w:tblGrid>
      <w:tr w:rsidR="00C07649" w:rsidRPr="00836375" w14:paraId="6842938A" w14:textId="77777777" w:rsidTr="0098503D">
        <w:trPr>
          <w:cantSplit/>
          <w:trHeight w:val="144"/>
          <w:tblHeader/>
        </w:trPr>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CAAEF"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Lp.</w:t>
            </w:r>
          </w:p>
        </w:tc>
        <w:tc>
          <w:tcPr>
            <w:tcW w:w="1252" w:type="pct"/>
            <w:tcBorders>
              <w:top w:val="single" w:sz="4" w:space="0" w:color="000000"/>
              <w:left w:val="nil"/>
              <w:bottom w:val="single" w:sz="4" w:space="0" w:color="000000"/>
              <w:right w:val="single" w:sz="4" w:space="0" w:color="000000"/>
            </w:tcBorders>
            <w:shd w:val="clear" w:color="auto" w:fill="auto"/>
            <w:vAlign w:val="center"/>
            <w:hideMark/>
          </w:tcPr>
          <w:p w14:paraId="6B4683E4"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Europejski kod JCWP</w:t>
            </w:r>
          </w:p>
        </w:tc>
        <w:tc>
          <w:tcPr>
            <w:tcW w:w="1511" w:type="pct"/>
            <w:tcBorders>
              <w:top w:val="single" w:sz="4" w:space="0" w:color="000000"/>
              <w:left w:val="nil"/>
              <w:bottom w:val="single" w:sz="4" w:space="0" w:color="000000"/>
              <w:right w:val="single" w:sz="4" w:space="0" w:color="000000"/>
            </w:tcBorders>
            <w:shd w:val="clear" w:color="auto" w:fill="auto"/>
            <w:vAlign w:val="center"/>
            <w:hideMark/>
          </w:tcPr>
          <w:p w14:paraId="0B3E9F6B"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Nazwa</w:t>
            </w:r>
          </w:p>
        </w:tc>
        <w:tc>
          <w:tcPr>
            <w:tcW w:w="1948" w:type="pct"/>
            <w:tcBorders>
              <w:top w:val="single" w:sz="4" w:space="0" w:color="000000"/>
              <w:left w:val="nil"/>
              <w:bottom w:val="single" w:sz="4" w:space="0" w:color="000000"/>
              <w:right w:val="single" w:sz="4" w:space="0" w:color="000000"/>
            </w:tcBorders>
            <w:shd w:val="clear" w:color="auto" w:fill="auto"/>
            <w:vAlign w:val="center"/>
            <w:hideMark/>
          </w:tcPr>
          <w:p w14:paraId="7C767A66"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Region wodny</w:t>
            </w:r>
          </w:p>
        </w:tc>
      </w:tr>
      <w:tr w:rsidR="00C07649" w:rsidRPr="00836375" w14:paraId="74C13DBD" w14:textId="77777777" w:rsidTr="0098503D">
        <w:trPr>
          <w:cantSplit/>
          <w:trHeight w:val="144"/>
          <w:tblHeader/>
        </w:trPr>
        <w:tc>
          <w:tcPr>
            <w:tcW w:w="289" w:type="pct"/>
            <w:tcBorders>
              <w:top w:val="nil"/>
              <w:left w:val="single" w:sz="4" w:space="0" w:color="000000"/>
              <w:bottom w:val="single" w:sz="4" w:space="0" w:color="000000"/>
              <w:right w:val="single" w:sz="4" w:space="0" w:color="000000"/>
            </w:tcBorders>
            <w:shd w:val="clear" w:color="auto" w:fill="auto"/>
            <w:vAlign w:val="center"/>
            <w:hideMark/>
          </w:tcPr>
          <w:p w14:paraId="5D22F1F8"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1</w:t>
            </w:r>
          </w:p>
        </w:tc>
        <w:tc>
          <w:tcPr>
            <w:tcW w:w="1252" w:type="pct"/>
            <w:tcBorders>
              <w:top w:val="nil"/>
              <w:left w:val="nil"/>
              <w:bottom w:val="single" w:sz="4" w:space="0" w:color="000000"/>
              <w:right w:val="single" w:sz="4" w:space="0" w:color="000000"/>
            </w:tcBorders>
            <w:shd w:val="clear" w:color="auto" w:fill="auto"/>
            <w:vAlign w:val="center"/>
            <w:hideMark/>
          </w:tcPr>
          <w:p w14:paraId="20A992F5"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2</w:t>
            </w:r>
          </w:p>
        </w:tc>
        <w:tc>
          <w:tcPr>
            <w:tcW w:w="1511" w:type="pct"/>
            <w:tcBorders>
              <w:top w:val="nil"/>
              <w:left w:val="nil"/>
              <w:bottom w:val="single" w:sz="4" w:space="0" w:color="000000"/>
              <w:right w:val="single" w:sz="4" w:space="0" w:color="000000"/>
            </w:tcBorders>
            <w:shd w:val="clear" w:color="auto" w:fill="auto"/>
            <w:vAlign w:val="center"/>
            <w:hideMark/>
          </w:tcPr>
          <w:p w14:paraId="24778F02"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3</w:t>
            </w:r>
          </w:p>
        </w:tc>
        <w:tc>
          <w:tcPr>
            <w:tcW w:w="1948" w:type="pct"/>
            <w:tcBorders>
              <w:top w:val="nil"/>
              <w:left w:val="nil"/>
              <w:bottom w:val="single" w:sz="4" w:space="0" w:color="000000"/>
              <w:right w:val="single" w:sz="4" w:space="0" w:color="000000"/>
            </w:tcBorders>
            <w:shd w:val="clear" w:color="auto" w:fill="auto"/>
            <w:vAlign w:val="center"/>
            <w:hideMark/>
          </w:tcPr>
          <w:p w14:paraId="19B5F694" w14:textId="77777777" w:rsidR="00C07649" w:rsidRPr="00836375" w:rsidRDefault="00C07649" w:rsidP="0098503D">
            <w:pPr>
              <w:pStyle w:val="Bezodstpw1"/>
              <w:jc w:val="center"/>
              <w:rPr>
                <w:rFonts w:ascii="Avenir Next LT Pro" w:hAnsi="Avenir Next LT Pro"/>
                <w:b/>
                <w:bCs/>
                <w:sz w:val="16"/>
                <w:szCs w:val="16"/>
              </w:rPr>
            </w:pPr>
            <w:r w:rsidRPr="00836375">
              <w:rPr>
                <w:rFonts w:ascii="Avenir Next LT Pro" w:hAnsi="Avenir Next LT Pro"/>
                <w:b/>
                <w:bCs/>
                <w:sz w:val="16"/>
                <w:szCs w:val="16"/>
              </w:rPr>
              <w:t>4</w:t>
            </w:r>
          </w:p>
        </w:tc>
      </w:tr>
      <w:tr w:rsidR="00C07649" w:rsidRPr="00836375" w14:paraId="777A2F6B" w14:textId="77777777" w:rsidTr="0098503D">
        <w:trPr>
          <w:trHeight w:val="144"/>
        </w:trPr>
        <w:tc>
          <w:tcPr>
            <w:tcW w:w="289" w:type="pct"/>
            <w:tcBorders>
              <w:top w:val="nil"/>
              <w:left w:val="single" w:sz="4" w:space="0" w:color="000000"/>
              <w:bottom w:val="single" w:sz="4" w:space="0" w:color="000000"/>
              <w:right w:val="single" w:sz="4" w:space="0" w:color="000000"/>
            </w:tcBorders>
            <w:shd w:val="clear" w:color="auto" w:fill="auto"/>
            <w:vAlign w:val="center"/>
            <w:hideMark/>
          </w:tcPr>
          <w:p w14:paraId="346A81C8" w14:textId="77777777" w:rsidR="00C07649" w:rsidRPr="00836375" w:rsidRDefault="00C07649" w:rsidP="0098503D">
            <w:pPr>
              <w:pStyle w:val="Bezodstpw1"/>
              <w:jc w:val="center"/>
              <w:rPr>
                <w:rFonts w:ascii="Avenir Next LT Pro" w:hAnsi="Avenir Next LT Pro"/>
                <w:sz w:val="16"/>
                <w:szCs w:val="16"/>
              </w:rPr>
            </w:pPr>
            <w:r w:rsidRPr="00836375">
              <w:rPr>
                <w:rFonts w:ascii="Avenir Next LT Pro" w:hAnsi="Avenir Next LT Pro"/>
                <w:sz w:val="16"/>
                <w:szCs w:val="16"/>
              </w:rPr>
              <w:t>1</w:t>
            </w:r>
          </w:p>
        </w:tc>
        <w:tc>
          <w:tcPr>
            <w:tcW w:w="1252" w:type="pct"/>
            <w:tcBorders>
              <w:top w:val="nil"/>
              <w:left w:val="nil"/>
              <w:bottom w:val="single" w:sz="4" w:space="0" w:color="000000"/>
              <w:right w:val="single" w:sz="4" w:space="0" w:color="000000"/>
            </w:tcBorders>
            <w:shd w:val="clear" w:color="auto" w:fill="auto"/>
            <w:vAlign w:val="bottom"/>
          </w:tcPr>
          <w:p w14:paraId="7501B4E3"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RW60001818887889</w:t>
            </w:r>
          </w:p>
        </w:tc>
        <w:tc>
          <w:tcPr>
            <w:tcW w:w="1511" w:type="pct"/>
            <w:tcBorders>
              <w:top w:val="nil"/>
              <w:left w:val="nil"/>
              <w:bottom w:val="single" w:sz="4" w:space="0" w:color="000000"/>
              <w:right w:val="single" w:sz="4" w:space="0" w:color="000000"/>
            </w:tcBorders>
            <w:shd w:val="clear" w:color="auto" w:fill="auto"/>
            <w:vAlign w:val="bottom"/>
          </w:tcPr>
          <w:p w14:paraId="5D85637F"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Cieszynka</w:t>
            </w:r>
          </w:p>
        </w:tc>
        <w:tc>
          <w:tcPr>
            <w:tcW w:w="1948" w:type="pct"/>
            <w:tcBorders>
              <w:top w:val="nil"/>
              <w:left w:val="nil"/>
              <w:bottom w:val="single" w:sz="4" w:space="0" w:color="000000"/>
              <w:right w:val="single" w:sz="4" w:space="0" w:color="000000"/>
            </w:tcBorders>
            <w:shd w:val="clear" w:color="auto" w:fill="auto"/>
            <w:vAlign w:val="bottom"/>
          </w:tcPr>
          <w:p w14:paraId="6146E2DD"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region wodny Warty</w:t>
            </w:r>
          </w:p>
        </w:tc>
      </w:tr>
      <w:tr w:rsidR="00C07649" w:rsidRPr="00836375" w14:paraId="27EABD41" w14:textId="77777777" w:rsidTr="0098503D">
        <w:trPr>
          <w:trHeight w:val="144"/>
        </w:trPr>
        <w:tc>
          <w:tcPr>
            <w:tcW w:w="289" w:type="pct"/>
            <w:tcBorders>
              <w:top w:val="nil"/>
              <w:left w:val="single" w:sz="4" w:space="0" w:color="000000"/>
              <w:bottom w:val="single" w:sz="4" w:space="0" w:color="000000"/>
              <w:right w:val="single" w:sz="4" w:space="0" w:color="000000"/>
            </w:tcBorders>
            <w:shd w:val="clear" w:color="auto" w:fill="auto"/>
            <w:vAlign w:val="center"/>
            <w:hideMark/>
          </w:tcPr>
          <w:p w14:paraId="257A14BB" w14:textId="77777777" w:rsidR="00C07649" w:rsidRPr="00836375" w:rsidRDefault="00C07649" w:rsidP="0098503D">
            <w:pPr>
              <w:pStyle w:val="Bezodstpw1"/>
              <w:jc w:val="center"/>
              <w:rPr>
                <w:rFonts w:ascii="Avenir Next LT Pro" w:hAnsi="Avenir Next LT Pro"/>
                <w:sz w:val="16"/>
                <w:szCs w:val="16"/>
              </w:rPr>
            </w:pPr>
            <w:r w:rsidRPr="00836375">
              <w:rPr>
                <w:rFonts w:ascii="Avenir Next LT Pro" w:hAnsi="Avenir Next LT Pro"/>
                <w:sz w:val="16"/>
                <w:szCs w:val="16"/>
              </w:rPr>
              <w:t>2</w:t>
            </w:r>
          </w:p>
        </w:tc>
        <w:tc>
          <w:tcPr>
            <w:tcW w:w="1252" w:type="pct"/>
            <w:tcBorders>
              <w:top w:val="nil"/>
              <w:left w:val="nil"/>
              <w:bottom w:val="single" w:sz="4" w:space="0" w:color="000000"/>
              <w:right w:val="single" w:sz="4" w:space="0" w:color="000000"/>
            </w:tcBorders>
            <w:shd w:val="clear" w:color="auto" w:fill="auto"/>
            <w:vAlign w:val="bottom"/>
          </w:tcPr>
          <w:p w14:paraId="577A2352"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RW600001888924</w:t>
            </w:r>
          </w:p>
        </w:tc>
        <w:tc>
          <w:tcPr>
            <w:tcW w:w="1511" w:type="pct"/>
            <w:tcBorders>
              <w:top w:val="nil"/>
              <w:left w:val="nil"/>
              <w:bottom w:val="single" w:sz="4" w:space="0" w:color="000000"/>
              <w:right w:val="single" w:sz="4" w:space="0" w:color="000000"/>
            </w:tcBorders>
            <w:shd w:val="clear" w:color="auto" w:fill="auto"/>
            <w:vAlign w:val="bottom"/>
          </w:tcPr>
          <w:p w14:paraId="03A9F562"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Kanał Szczuczarz</w:t>
            </w:r>
          </w:p>
        </w:tc>
        <w:tc>
          <w:tcPr>
            <w:tcW w:w="1948" w:type="pct"/>
            <w:tcBorders>
              <w:top w:val="nil"/>
              <w:left w:val="nil"/>
              <w:bottom w:val="single" w:sz="4" w:space="0" w:color="000000"/>
              <w:right w:val="single" w:sz="4" w:space="0" w:color="000000"/>
            </w:tcBorders>
            <w:shd w:val="clear" w:color="auto" w:fill="auto"/>
          </w:tcPr>
          <w:p w14:paraId="2A3755FE"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region wodny Warty</w:t>
            </w:r>
          </w:p>
        </w:tc>
      </w:tr>
      <w:tr w:rsidR="00C07649" w:rsidRPr="00836375" w14:paraId="57B5D11B" w14:textId="77777777" w:rsidTr="0098503D">
        <w:trPr>
          <w:trHeight w:val="144"/>
        </w:trPr>
        <w:tc>
          <w:tcPr>
            <w:tcW w:w="289" w:type="pct"/>
            <w:tcBorders>
              <w:top w:val="nil"/>
              <w:left w:val="single" w:sz="4" w:space="0" w:color="000000"/>
              <w:bottom w:val="single" w:sz="4" w:space="0" w:color="000000"/>
              <w:right w:val="single" w:sz="4" w:space="0" w:color="000000"/>
            </w:tcBorders>
            <w:shd w:val="clear" w:color="auto" w:fill="auto"/>
            <w:vAlign w:val="center"/>
            <w:hideMark/>
          </w:tcPr>
          <w:p w14:paraId="736B2121" w14:textId="77777777" w:rsidR="00C07649" w:rsidRPr="00836375" w:rsidRDefault="00C07649" w:rsidP="0098503D">
            <w:pPr>
              <w:pStyle w:val="Bezodstpw1"/>
              <w:jc w:val="center"/>
              <w:rPr>
                <w:rFonts w:ascii="Avenir Next LT Pro" w:hAnsi="Avenir Next LT Pro"/>
                <w:sz w:val="16"/>
                <w:szCs w:val="16"/>
              </w:rPr>
            </w:pPr>
            <w:r w:rsidRPr="00836375">
              <w:rPr>
                <w:rFonts w:ascii="Avenir Next LT Pro" w:hAnsi="Avenir Next LT Pro"/>
                <w:sz w:val="16"/>
                <w:szCs w:val="16"/>
              </w:rPr>
              <w:t>3</w:t>
            </w:r>
          </w:p>
        </w:tc>
        <w:tc>
          <w:tcPr>
            <w:tcW w:w="1252" w:type="pct"/>
            <w:tcBorders>
              <w:top w:val="nil"/>
              <w:left w:val="nil"/>
              <w:bottom w:val="single" w:sz="4" w:space="0" w:color="000000"/>
              <w:right w:val="single" w:sz="4" w:space="0" w:color="000000"/>
            </w:tcBorders>
            <w:shd w:val="clear" w:color="auto" w:fill="auto"/>
            <w:vAlign w:val="bottom"/>
          </w:tcPr>
          <w:p w14:paraId="6FE2E9DE"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RW6000231888969</w:t>
            </w:r>
          </w:p>
        </w:tc>
        <w:tc>
          <w:tcPr>
            <w:tcW w:w="1511" w:type="pct"/>
            <w:tcBorders>
              <w:top w:val="nil"/>
              <w:left w:val="nil"/>
              <w:bottom w:val="single" w:sz="4" w:space="0" w:color="000000"/>
              <w:right w:val="single" w:sz="4" w:space="0" w:color="000000"/>
            </w:tcBorders>
            <w:shd w:val="clear" w:color="auto" w:fill="auto"/>
            <w:vAlign w:val="bottom"/>
          </w:tcPr>
          <w:p w14:paraId="6F32E5A7"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Słopica</w:t>
            </w:r>
          </w:p>
        </w:tc>
        <w:tc>
          <w:tcPr>
            <w:tcW w:w="1948" w:type="pct"/>
            <w:tcBorders>
              <w:top w:val="nil"/>
              <w:left w:val="nil"/>
              <w:bottom w:val="single" w:sz="4" w:space="0" w:color="000000"/>
              <w:right w:val="single" w:sz="4" w:space="0" w:color="000000"/>
            </w:tcBorders>
            <w:shd w:val="clear" w:color="auto" w:fill="auto"/>
          </w:tcPr>
          <w:p w14:paraId="0EA12930"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region wodny Warty</w:t>
            </w:r>
          </w:p>
        </w:tc>
      </w:tr>
      <w:tr w:rsidR="00C07649" w:rsidRPr="00836375" w14:paraId="4C9E1B6B" w14:textId="77777777" w:rsidTr="0098503D">
        <w:trPr>
          <w:trHeight w:val="144"/>
        </w:trPr>
        <w:tc>
          <w:tcPr>
            <w:tcW w:w="289" w:type="pct"/>
            <w:tcBorders>
              <w:top w:val="nil"/>
              <w:left w:val="single" w:sz="4" w:space="0" w:color="000000"/>
              <w:bottom w:val="single" w:sz="4" w:space="0" w:color="000000"/>
              <w:right w:val="single" w:sz="4" w:space="0" w:color="000000"/>
            </w:tcBorders>
            <w:shd w:val="clear" w:color="auto" w:fill="auto"/>
            <w:vAlign w:val="center"/>
            <w:hideMark/>
          </w:tcPr>
          <w:p w14:paraId="7523DB43" w14:textId="77777777" w:rsidR="00C07649" w:rsidRPr="00836375" w:rsidRDefault="00C07649" w:rsidP="0098503D">
            <w:pPr>
              <w:pStyle w:val="Bezodstpw1"/>
              <w:jc w:val="center"/>
              <w:rPr>
                <w:rFonts w:ascii="Avenir Next LT Pro" w:hAnsi="Avenir Next LT Pro"/>
                <w:sz w:val="16"/>
                <w:szCs w:val="16"/>
              </w:rPr>
            </w:pPr>
            <w:r w:rsidRPr="00836375">
              <w:rPr>
                <w:rFonts w:ascii="Avenir Next LT Pro" w:hAnsi="Avenir Next LT Pro"/>
                <w:sz w:val="16"/>
                <w:szCs w:val="16"/>
              </w:rPr>
              <w:t>4</w:t>
            </w:r>
          </w:p>
        </w:tc>
        <w:tc>
          <w:tcPr>
            <w:tcW w:w="1252" w:type="pct"/>
            <w:tcBorders>
              <w:top w:val="nil"/>
              <w:left w:val="nil"/>
              <w:bottom w:val="single" w:sz="4" w:space="0" w:color="000000"/>
              <w:right w:val="single" w:sz="4" w:space="0" w:color="000000"/>
            </w:tcBorders>
            <w:shd w:val="clear" w:color="auto" w:fill="auto"/>
            <w:vAlign w:val="bottom"/>
          </w:tcPr>
          <w:p w14:paraId="7B9F8D1A"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RW6000181888929</w:t>
            </w:r>
          </w:p>
        </w:tc>
        <w:tc>
          <w:tcPr>
            <w:tcW w:w="1511" w:type="pct"/>
            <w:tcBorders>
              <w:top w:val="nil"/>
              <w:left w:val="nil"/>
              <w:bottom w:val="single" w:sz="4" w:space="0" w:color="000000"/>
              <w:right w:val="single" w:sz="4" w:space="0" w:color="000000"/>
            </w:tcBorders>
            <w:shd w:val="clear" w:color="auto" w:fill="auto"/>
            <w:vAlign w:val="bottom"/>
          </w:tcPr>
          <w:p w14:paraId="32F510B6"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Szczuczna</w:t>
            </w:r>
          </w:p>
        </w:tc>
        <w:tc>
          <w:tcPr>
            <w:tcW w:w="1948" w:type="pct"/>
            <w:tcBorders>
              <w:top w:val="nil"/>
              <w:left w:val="nil"/>
              <w:bottom w:val="single" w:sz="4" w:space="0" w:color="000000"/>
              <w:right w:val="single" w:sz="4" w:space="0" w:color="000000"/>
            </w:tcBorders>
            <w:shd w:val="clear" w:color="auto" w:fill="auto"/>
          </w:tcPr>
          <w:p w14:paraId="7E8EF01A" w14:textId="77777777" w:rsidR="00C07649" w:rsidRPr="00836375" w:rsidRDefault="00C07649" w:rsidP="0098503D">
            <w:pPr>
              <w:pStyle w:val="Bezodstpw1"/>
              <w:rPr>
                <w:rFonts w:ascii="Avenir Next LT Pro" w:hAnsi="Avenir Next LT Pro"/>
                <w:sz w:val="16"/>
                <w:szCs w:val="16"/>
              </w:rPr>
            </w:pPr>
            <w:r w:rsidRPr="00836375">
              <w:rPr>
                <w:rFonts w:ascii="Avenir Next LT Pro" w:hAnsi="Avenir Next LT Pro" w:cs="Calibri"/>
                <w:sz w:val="16"/>
                <w:szCs w:val="16"/>
              </w:rPr>
              <w:t>region wodny Warty</w:t>
            </w:r>
          </w:p>
        </w:tc>
      </w:tr>
    </w:tbl>
    <w:p w14:paraId="1782121F" w14:textId="0F50DC2B" w:rsidR="00C07649" w:rsidRPr="00A209E5" w:rsidRDefault="00C07649" w:rsidP="00C07649">
      <w:r w:rsidRPr="00A209E5">
        <w:t xml:space="preserve">Nadleśnictwo Człopa w całości znajduje się regionie wodnym Warty PL6000WA. Obszar </w:t>
      </w:r>
      <w:r w:rsidR="007829CB">
        <w:br/>
      </w:r>
      <w:r w:rsidRPr="00A209E5">
        <w:t xml:space="preserve">w granicach terytorialnych </w:t>
      </w:r>
      <w:r w:rsidR="00B21BF9">
        <w:t>N</w:t>
      </w:r>
      <w:r w:rsidRPr="00A209E5">
        <w:t>adleśnictwa cechuje duża ilość zbiorników wodnych.</w:t>
      </w:r>
      <w:r>
        <w:t xml:space="preserve"> </w:t>
      </w:r>
      <w:r w:rsidRPr="00A209E5">
        <w:t>W poniższej tabeli przedstawiono zbiorniki wodne na gruntach Nadleśnictwa Człopa.</w:t>
      </w:r>
    </w:p>
    <w:p w14:paraId="73FDEC7A" w14:textId="22322A4E" w:rsidR="00C07649" w:rsidRPr="00A209E5" w:rsidRDefault="00C07649" w:rsidP="00722A69">
      <w:pPr>
        <w:pStyle w:val="Legenda"/>
        <w:spacing w:after="0"/>
        <w:rPr>
          <w:b/>
          <w:bCs/>
          <w:i w:val="0"/>
          <w:iCs w:val="0"/>
          <w:color w:val="auto"/>
        </w:rPr>
      </w:pPr>
      <w:bookmarkStart w:id="53" w:name="_Toc151983842"/>
      <w:bookmarkStart w:id="54" w:name="_Toc152179796"/>
      <w:bookmarkStart w:id="55" w:name="_Toc152180000"/>
      <w:bookmarkStart w:id="56" w:name="_Toc161052565"/>
      <w:bookmarkStart w:id="57" w:name="_Toc173323246"/>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4</w:t>
      </w:r>
      <w:r w:rsidRPr="00A209E5">
        <w:rPr>
          <w:i w:val="0"/>
          <w:iCs w:val="0"/>
          <w:noProof/>
          <w:color w:val="auto"/>
        </w:rPr>
        <w:fldChar w:fldCharType="end"/>
      </w:r>
      <w:r w:rsidRPr="00A209E5">
        <w:rPr>
          <w:i w:val="0"/>
          <w:iCs w:val="0"/>
          <w:noProof/>
          <w:color w:val="auto"/>
        </w:rPr>
        <w:t xml:space="preserve">. Wykaz jezior na gruntach w zarządzie Nadleśnictwa </w:t>
      </w:r>
      <w:bookmarkEnd w:id="53"/>
      <w:bookmarkEnd w:id="54"/>
      <w:bookmarkEnd w:id="55"/>
      <w:r w:rsidRPr="00A209E5">
        <w:rPr>
          <w:i w:val="0"/>
          <w:iCs w:val="0"/>
          <w:noProof/>
          <w:color w:val="auto"/>
        </w:rPr>
        <w:t>Człopa.</w:t>
      </w:r>
      <w:bookmarkEnd w:id="56"/>
      <w:bookmarkEnd w:id="57"/>
    </w:p>
    <w:tbl>
      <w:tblPr>
        <w:tblW w:w="5000" w:type="pct"/>
        <w:tblCellMar>
          <w:left w:w="70" w:type="dxa"/>
          <w:right w:w="70" w:type="dxa"/>
        </w:tblCellMar>
        <w:tblLook w:val="04A0" w:firstRow="1" w:lastRow="0" w:firstColumn="1" w:lastColumn="0" w:noHBand="0" w:noVBand="1"/>
      </w:tblPr>
      <w:tblGrid>
        <w:gridCol w:w="538"/>
        <w:gridCol w:w="1996"/>
        <w:gridCol w:w="1099"/>
        <w:gridCol w:w="1107"/>
        <w:gridCol w:w="4592"/>
      </w:tblGrid>
      <w:tr w:rsidR="00C07649" w:rsidRPr="00836375" w14:paraId="7ED2C147" w14:textId="77777777" w:rsidTr="0098503D">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5ED84"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Lp.</w:t>
            </w:r>
          </w:p>
        </w:tc>
        <w:tc>
          <w:tcPr>
            <w:tcW w:w="1073" w:type="pct"/>
            <w:tcBorders>
              <w:top w:val="single" w:sz="4" w:space="0" w:color="auto"/>
              <w:left w:val="nil"/>
              <w:bottom w:val="single" w:sz="4" w:space="0" w:color="auto"/>
              <w:right w:val="single" w:sz="4" w:space="0" w:color="auto"/>
            </w:tcBorders>
            <w:shd w:val="clear" w:color="auto" w:fill="auto"/>
            <w:vAlign w:val="center"/>
            <w:hideMark/>
          </w:tcPr>
          <w:p w14:paraId="3455E20E"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Adres leśny</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5DCE0BBA"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 xml:space="preserve">Rodzaj </w:t>
            </w:r>
          </w:p>
          <w:p w14:paraId="44A4B3D7"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powierzchni</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7D940DB4"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Pow. [ha]</w:t>
            </w:r>
          </w:p>
        </w:tc>
        <w:tc>
          <w:tcPr>
            <w:tcW w:w="2464" w:type="pct"/>
            <w:tcBorders>
              <w:top w:val="single" w:sz="4" w:space="0" w:color="auto"/>
              <w:left w:val="nil"/>
              <w:bottom w:val="single" w:sz="4" w:space="0" w:color="auto"/>
              <w:right w:val="single" w:sz="4" w:space="0" w:color="auto"/>
            </w:tcBorders>
            <w:shd w:val="clear" w:color="auto" w:fill="auto"/>
            <w:vAlign w:val="center"/>
            <w:hideMark/>
          </w:tcPr>
          <w:p w14:paraId="33DEA0FC" w14:textId="77777777" w:rsidR="00C07649" w:rsidRPr="00836375" w:rsidRDefault="00C07649" w:rsidP="0098503D">
            <w:pPr>
              <w:spacing w:before="0" w:after="0"/>
              <w:jc w:val="center"/>
              <w:rPr>
                <w:rFonts w:eastAsia="Times New Roman" w:cs="Calibri"/>
                <w:b/>
                <w:bCs/>
                <w:sz w:val="16"/>
                <w:szCs w:val="16"/>
                <w:lang w:eastAsia="pl-PL"/>
              </w:rPr>
            </w:pPr>
            <w:r w:rsidRPr="00836375">
              <w:rPr>
                <w:rFonts w:eastAsia="Times New Roman" w:cs="Calibri"/>
                <w:b/>
                <w:bCs/>
                <w:sz w:val="16"/>
                <w:szCs w:val="16"/>
                <w:lang w:eastAsia="pl-PL"/>
              </w:rPr>
              <w:t>Zlewnia</w:t>
            </w:r>
          </w:p>
        </w:tc>
      </w:tr>
      <w:tr w:rsidR="00C07649" w:rsidRPr="00836375" w14:paraId="217BFDE3" w14:textId="77777777" w:rsidTr="0098503D">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64DC9E9" w14:textId="77777777" w:rsidR="00C07649" w:rsidRPr="00836375" w:rsidRDefault="00C07649" w:rsidP="0098503D">
            <w:pPr>
              <w:spacing w:before="0" w:after="0"/>
              <w:jc w:val="center"/>
              <w:rPr>
                <w:rFonts w:eastAsia="Times New Roman" w:cs="Calibri"/>
                <w:b/>
                <w:bCs/>
                <w:sz w:val="12"/>
                <w:szCs w:val="12"/>
                <w:lang w:eastAsia="pl-PL"/>
              </w:rPr>
            </w:pPr>
            <w:r w:rsidRPr="00836375">
              <w:rPr>
                <w:rFonts w:eastAsia="Times New Roman" w:cs="Calibri"/>
                <w:b/>
                <w:bCs/>
                <w:sz w:val="12"/>
                <w:szCs w:val="12"/>
                <w:lang w:eastAsia="pl-PL"/>
              </w:rPr>
              <w:t>1</w:t>
            </w:r>
          </w:p>
        </w:tc>
        <w:tc>
          <w:tcPr>
            <w:tcW w:w="1073" w:type="pct"/>
            <w:tcBorders>
              <w:top w:val="nil"/>
              <w:left w:val="nil"/>
              <w:bottom w:val="single" w:sz="4" w:space="0" w:color="auto"/>
              <w:right w:val="single" w:sz="4" w:space="0" w:color="auto"/>
            </w:tcBorders>
            <w:shd w:val="clear" w:color="auto" w:fill="auto"/>
            <w:vAlign w:val="center"/>
            <w:hideMark/>
          </w:tcPr>
          <w:p w14:paraId="2147D912" w14:textId="77777777" w:rsidR="00C07649" w:rsidRPr="00836375" w:rsidRDefault="00C07649" w:rsidP="0098503D">
            <w:pPr>
              <w:spacing w:before="0" w:after="0"/>
              <w:jc w:val="center"/>
              <w:rPr>
                <w:rFonts w:eastAsia="Times New Roman" w:cs="Calibri"/>
                <w:b/>
                <w:bCs/>
                <w:sz w:val="12"/>
                <w:szCs w:val="12"/>
                <w:lang w:eastAsia="pl-PL"/>
              </w:rPr>
            </w:pPr>
            <w:r w:rsidRPr="00836375">
              <w:rPr>
                <w:rFonts w:eastAsia="Times New Roman" w:cs="Calibri"/>
                <w:b/>
                <w:bCs/>
                <w:sz w:val="12"/>
                <w:szCs w:val="12"/>
                <w:lang w:eastAsia="pl-PL"/>
              </w:rPr>
              <w:t>2</w:t>
            </w:r>
          </w:p>
        </w:tc>
        <w:tc>
          <w:tcPr>
            <w:tcW w:w="574" w:type="pct"/>
            <w:tcBorders>
              <w:top w:val="nil"/>
              <w:left w:val="nil"/>
              <w:bottom w:val="single" w:sz="4" w:space="0" w:color="auto"/>
              <w:right w:val="single" w:sz="4" w:space="0" w:color="auto"/>
            </w:tcBorders>
            <w:shd w:val="clear" w:color="auto" w:fill="auto"/>
            <w:vAlign w:val="center"/>
            <w:hideMark/>
          </w:tcPr>
          <w:p w14:paraId="5C5F50E4" w14:textId="77777777" w:rsidR="00C07649" w:rsidRPr="00836375" w:rsidRDefault="00C07649" w:rsidP="0098503D">
            <w:pPr>
              <w:spacing w:before="0" w:after="0"/>
              <w:jc w:val="center"/>
              <w:rPr>
                <w:rFonts w:eastAsia="Times New Roman" w:cs="Calibri"/>
                <w:b/>
                <w:bCs/>
                <w:sz w:val="12"/>
                <w:szCs w:val="12"/>
                <w:lang w:eastAsia="pl-PL"/>
              </w:rPr>
            </w:pPr>
            <w:r w:rsidRPr="00836375">
              <w:rPr>
                <w:rFonts w:eastAsia="Times New Roman" w:cs="Calibri"/>
                <w:b/>
                <w:bCs/>
                <w:sz w:val="12"/>
                <w:szCs w:val="12"/>
                <w:lang w:eastAsia="pl-PL"/>
              </w:rPr>
              <w:t>3</w:t>
            </w:r>
          </w:p>
        </w:tc>
        <w:tc>
          <w:tcPr>
            <w:tcW w:w="597" w:type="pct"/>
            <w:tcBorders>
              <w:top w:val="nil"/>
              <w:left w:val="nil"/>
              <w:bottom w:val="single" w:sz="4" w:space="0" w:color="auto"/>
              <w:right w:val="single" w:sz="4" w:space="0" w:color="auto"/>
            </w:tcBorders>
            <w:shd w:val="clear" w:color="auto" w:fill="auto"/>
            <w:vAlign w:val="center"/>
            <w:hideMark/>
          </w:tcPr>
          <w:p w14:paraId="4FAF345C" w14:textId="77777777" w:rsidR="00C07649" w:rsidRPr="00836375" w:rsidRDefault="00C07649" w:rsidP="0098503D">
            <w:pPr>
              <w:spacing w:before="0" w:after="0"/>
              <w:jc w:val="center"/>
              <w:rPr>
                <w:rFonts w:eastAsia="Times New Roman" w:cs="Calibri"/>
                <w:b/>
                <w:bCs/>
                <w:sz w:val="12"/>
                <w:szCs w:val="12"/>
                <w:lang w:eastAsia="pl-PL"/>
              </w:rPr>
            </w:pPr>
            <w:r w:rsidRPr="00836375">
              <w:rPr>
                <w:rFonts w:eastAsia="Times New Roman" w:cs="Calibri"/>
                <w:b/>
                <w:bCs/>
                <w:sz w:val="12"/>
                <w:szCs w:val="12"/>
                <w:lang w:eastAsia="pl-PL"/>
              </w:rPr>
              <w:t>4</w:t>
            </w:r>
          </w:p>
        </w:tc>
        <w:tc>
          <w:tcPr>
            <w:tcW w:w="2464" w:type="pct"/>
            <w:tcBorders>
              <w:top w:val="nil"/>
              <w:left w:val="nil"/>
              <w:bottom w:val="single" w:sz="4" w:space="0" w:color="auto"/>
              <w:right w:val="single" w:sz="4" w:space="0" w:color="auto"/>
            </w:tcBorders>
            <w:shd w:val="clear" w:color="auto" w:fill="auto"/>
            <w:vAlign w:val="center"/>
            <w:hideMark/>
          </w:tcPr>
          <w:p w14:paraId="0F789F17" w14:textId="77777777" w:rsidR="00C07649" w:rsidRPr="00836375" w:rsidRDefault="00C07649" w:rsidP="0098503D">
            <w:pPr>
              <w:spacing w:before="0" w:after="0"/>
              <w:jc w:val="center"/>
              <w:rPr>
                <w:rFonts w:eastAsia="Times New Roman" w:cs="Calibri"/>
                <w:b/>
                <w:bCs/>
                <w:sz w:val="12"/>
                <w:szCs w:val="12"/>
                <w:lang w:eastAsia="pl-PL"/>
              </w:rPr>
            </w:pPr>
            <w:r w:rsidRPr="00836375">
              <w:rPr>
                <w:rFonts w:eastAsia="Times New Roman" w:cs="Calibri"/>
                <w:b/>
                <w:bCs/>
                <w:sz w:val="12"/>
                <w:szCs w:val="12"/>
                <w:lang w:eastAsia="pl-PL"/>
              </w:rPr>
              <w:t>5</w:t>
            </w:r>
          </w:p>
        </w:tc>
      </w:tr>
      <w:tr w:rsidR="00C07649" w:rsidRPr="00836375" w14:paraId="6A89C072" w14:textId="77777777" w:rsidTr="0098503D">
        <w:trPr>
          <w:trHeight w:val="227"/>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2CC7C0B6"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1</w:t>
            </w:r>
          </w:p>
        </w:tc>
        <w:tc>
          <w:tcPr>
            <w:tcW w:w="1073" w:type="pct"/>
            <w:tcBorders>
              <w:top w:val="nil"/>
              <w:left w:val="nil"/>
              <w:bottom w:val="single" w:sz="4" w:space="0" w:color="auto"/>
              <w:right w:val="single" w:sz="4" w:space="0" w:color="auto"/>
            </w:tcBorders>
            <w:shd w:val="clear" w:color="auto" w:fill="auto"/>
            <w:vAlign w:val="bottom"/>
          </w:tcPr>
          <w:p w14:paraId="0638D864"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08-01-1-08-380-i-00</w:t>
            </w:r>
          </w:p>
        </w:tc>
        <w:tc>
          <w:tcPr>
            <w:tcW w:w="574" w:type="pct"/>
            <w:tcBorders>
              <w:top w:val="nil"/>
              <w:left w:val="nil"/>
              <w:bottom w:val="single" w:sz="4" w:space="0" w:color="auto"/>
              <w:right w:val="single" w:sz="4" w:space="0" w:color="auto"/>
            </w:tcBorders>
            <w:shd w:val="clear" w:color="auto" w:fill="auto"/>
            <w:vAlign w:val="center"/>
          </w:tcPr>
          <w:p w14:paraId="4DD238BD"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JEZIORO</w:t>
            </w:r>
          </w:p>
        </w:tc>
        <w:tc>
          <w:tcPr>
            <w:tcW w:w="597" w:type="pct"/>
            <w:tcBorders>
              <w:top w:val="nil"/>
              <w:left w:val="nil"/>
              <w:bottom w:val="single" w:sz="4" w:space="0" w:color="auto"/>
              <w:right w:val="single" w:sz="4" w:space="0" w:color="auto"/>
            </w:tcBorders>
            <w:shd w:val="clear" w:color="auto" w:fill="auto"/>
            <w:vAlign w:val="center"/>
          </w:tcPr>
          <w:p w14:paraId="14D77E48"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2,94</w:t>
            </w:r>
          </w:p>
        </w:tc>
        <w:tc>
          <w:tcPr>
            <w:tcW w:w="2464" w:type="pct"/>
            <w:tcBorders>
              <w:top w:val="nil"/>
              <w:left w:val="nil"/>
              <w:bottom w:val="single" w:sz="4" w:space="0" w:color="auto"/>
              <w:right w:val="single" w:sz="4" w:space="0" w:color="auto"/>
            </w:tcBorders>
            <w:shd w:val="clear" w:color="auto" w:fill="auto"/>
            <w:vAlign w:val="center"/>
          </w:tcPr>
          <w:p w14:paraId="2A145EE8"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Zlewnia Drawy</w:t>
            </w:r>
          </w:p>
        </w:tc>
      </w:tr>
      <w:tr w:rsidR="00C07649" w:rsidRPr="00836375" w14:paraId="0BC297B5" w14:textId="77777777" w:rsidTr="0098503D">
        <w:trPr>
          <w:trHeight w:val="227"/>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1A8D145"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2</w:t>
            </w:r>
          </w:p>
        </w:tc>
        <w:tc>
          <w:tcPr>
            <w:tcW w:w="1073" w:type="pct"/>
            <w:tcBorders>
              <w:top w:val="nil"/>
              <w:left w:val="nil"/>
              <w:bottom w:val="single" w:sz="4" w:space="0" w:color="auto"/>
              <w:right w:val="single" w:sz="4" w:space="0" w:color="auto"/>
            </w:tcBorders>
            <w:shd w:val="clear" w:color="auto" w:fill="auto"/>
            <w:vAlign w:val="bottom"/>
          </w:tcPr>
          <w:p w14:paraId="04712793"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08-01-1-08-418-k-00</w:t>
            </w:r>
          </w:p>
        </w:tc>
        <w:tc>
          <w:tcPr>
            <w:tcW w:w="574" w:type="pct"/>
            <w:tcBorders>
              <w:top w:val="nil"/>
              <w:left w:val="nil"/>
              <w:bottom w:val="single" w:sz="4" w:space="0" w:color="auto"/>
              <w:right w:val="single" w:sz="4" w:space="0" w:color="auto"/>
            </w:tcBorders>
            <w:shd w:val="clear" w:color="auto" w:fill="auto"/>
          </w:tcPr>
          <w:p w14:paraId="0407EE46"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JEZIORO</w:t>
            </w:r>
          </w:p>
        </w:tc>
        <w:tc>
          <w:tcPr>
            <w:tcW w:w="597" w:type="pct"/>
            <w:tcBorders>
              <w:top w:val="nil"/>
              <w:left w:val="nil"/>
              <w:bottom w:val="single" w:sz="4" w:space="0" w:color="auto"/>
              <w:right w:val="single" w:sz="4" w:space="0" w:color="auto"/>
            </w:tcBorders>
            <w:shd w:val="clear" w:color="auto" w:fill="auto"/>
            <w:vAlign w:val="center"/>
          </w:tcPr>
          <w:p w14:paraId="3F4CABED"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0,88</w:t>
            </w:r>
          </w:p>
        </w:tc>
        <w:tc>
          <w:tcPr>
            <w:tcW w:w="2464" w:type="pct"/>
            <w:tcBorders>
              <w:top w:val="nil"/>
              <w:left w:val="nil"/>
              <w:bottom w:val="single" w:sz="4" w:space="0" w:color="auto"/>
              <w:right w:val="single" w:sz="4" w:space="0" w:color="auto"/>
            </w:tcBorders>
            <w:shd w:val="clear" w:color="auto" w:fill="auto"/>
          </w:tcPr>
          <w:p w14:paraId="7B6C7B49"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Zlewnia Drawy</w:t>
            </w:r>
          </w:p>
        </w:tc>
      </w:tr>
      <w:tr w:rsidR="00C07649" w:rsidRPr="00836375" w14:paraId="57520AAD" w14:textId="77777777" w:rsidTr="0098503D">
        <w:trPr>
          <w:trHeight w:val="227"/>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342BBB8"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3</w:t>
            </w:r>
          </w:p>
        </w:tc>
        <w:tc>
          <w:tcPr>
            <w:tcW w:w="1073" w:type="pct"/>
            <w:tcBorders>
              <w:top w:val="nil"/>
              <w:left w:val="nil"/>
              <w:bottom w:val="single" w:sz="4" w:space="0" w:color="auto"/>
              <w:right w:val="single" w:sz="4" w:space="0" w:color="auto"/>
            </w:tcBorders>
            <w:shd w:val="clear" w:color="auto" w:fill="auto"/>
            <w:vAlign w:val="bottom"/>
          </w:tcPr>
          <w:p w14:paraId="722847D3"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08-01-1-06-81 -d-00</w:t>
            </w:r>
          </w:p>
        </w:tc>
        <w:tc>
          <w:tcPr>
            <w:tcW w:w="574" w:type="pct"/>
            <w:tcBorders>
              <w:top w:val="nil"/>
              <w:left w:val="nil"/>
              <w:bottom w:val="single" w:sz="4" w:space="0" w:color="auto"/>
              <w:right w:val="single" w:sz="4" w:space="0" w:color="auto"/>
            </w:tcBorders>
            <w:shd w:val="clear" w:color="auto" w:fill="auto"/>
          </w:tcPr>
          <w:p w14:paraId="0E585C85"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JEZIORO</w:t>
            </w:r>
          </w:p>
        </w:tc>
        <w:tc>
          <w:tcPr>
            <w:tcW w:w="597" w:type="pct"/>
            <w:tcBorders>
              <w:top w:val="nil"/>
              <w:left w:val="nil"/>
              <w:bottom w:val="single" w:sz="4" w:space="0" w:color="auto"/>
              <w:right w:val="single" w:sz="4" w:space="0" w:color="auto"/>
            </w:tcBorders>
            <w:shd w:val="clear" w:color="auto" w:fill="auto"/>
            <w:vAlign w:val="center"/>
          </w:tcPr>
          <w:p w14:paraId="6EE21F53"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8,74</w:t>
            </w:r>
          </w:p>
        </w:tc>
        <w:tc>
          <w:tcPr>
            <w:tcW w:w="2464" w:type="pct"/>
            <w:tcBorders>
              <w:top w:val="nil"/>
              <w:left w:val="nil"/>
              <w:bottom w:val="single" w:sz="4" w:space="0" w:color="auto"/>
              <w:right w:val="single" w:sz="4" w:space="0" w:color="auto"/>
            </w:tcBorders>
            <w:shd w:val="clear" w:color="auto" w:fill="auto"/>
          </w:tcPr>
          <w:p w14:paraId="73D89827"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Zlewnia Drawy</w:t>
            </w:r>
          </w:p>
        </w:tc>
      </w:tr>
      <w:tr w:rsidR="00C07649" w:rsidRPr="00836375" w14:paraId="3BD151F6" w14:textId="77777777" w:rsidTr="0098503D">
        <w:trPr>
          <w:trHeight w:val="227"/>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1706817"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4</w:t>
            </w:r>
          </w:p>
        </w:tc>
        <w:tc>
          <w:tcPr>
            <w:tcW w:w="1073" w:type="pct"/>
            <w:tcBorders>
              <w:top w:val="nil"/>
              <w:left w:val="nil"/>
              <w:bottom w:val="single" w:sz="4" w:space="0" w:color="auto"/>
              <w:right w:val="single" w:sz="4" w:space="0" w:color="auto"/>
            </w:tcBorders>
            <w:shd w:val="clear" w:color="auto" w:fill="auto"/>
            <w:vAlign w:val="bottom"/>
          </w:tcPr>
          <w:p w14:paraId="5055FAA5"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08-01-1-09-592-f-00</w:t>
            </w:r>
          </w:p>
        </w:tc>
        <w:tc>
          <w:tcPr>
            <w:tcW w:w="574" w:type="pct"/>
            <w:tcBorders>
              <w:top w:val="nil"/>
              <w:left w:val="nil"/>
              <w:bottom w:val="single" w:sz="4" w:space="0" w:color="auto"/>
              <w:right w:val="single" w:sz="4" w:space="0" w:color="auto"/>
            </w:tcBorders>
            <w:shd w:val="clear" w:color="auto" w:fill="auto"/>
          </w:tcPr>
          <w:p w14:paraId="0D7D5FF1"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JEZIORO</w:t>
            </w:r>
          </w:p>
        </w:tc>
        <w:tc>
          <w:tcPr>
            <w:tcW w:w="597" w:type="pct"/>
            <w:tcBorders>
              <w:top w:val="nil"/>
              <w:left w:val="nil"/>
              <w:bottom w:val="single" w:sz="4" w:space="0" w:color="auto"/>
              <w:right w:val="single" w:sz="4" w:space="0" w:color="auto"/>
            </w:tcBorders>
            <w:shd w:val="clear" w:color="auto" w:fill="auto"/>
            <w:vAlign w:val="center"/>
          </w:tcPr>
          <w:p w14:paraId="1DD650E2" w14:textId="77777777" w:rsidR="00C07649" w:rsidRPr="00836375" w:rsidRDefault="00C07649" w:rsidP="0098503D">
            <w:pPr>
              <w:spacing w:before="0" w:after="0"/>
              <w:jc w:val="right"/>
              <w:rPr>
                <w:rFonts w:eastAsia="Times New Roman" w:cs="Calibri"/>
                <w:sz w:val="16"/>
                <w:szCs w:val="16"/>
                <w:lang w:eastAsia="pl-PL"/>
              </w:rPr>
            </w:pPr>
            <w:r w:rsidRPr="00836375">
              <w:rPr>
                <w:rFonts w:eastAsia="Times New Roman" w:cs="Calibri"/>
                <w:sz w:val="16"/>
                <w:szCs w:val="16"/>
                <w:lang w:eastAsia="pl-PL"/>
              </w:rPr>
              <w:t>1,77</w:t>
            </w:r>
          </w:p>
        </w:tc>
        <w:tc>
          <w:tcPr>
            <w:tcW w:w="2464" w:type="pct"/>
            <w:tcBorders>
              <w:top w:val="nil"/>
              <w:left w:val="nil"/>
              <w:bottom w:val="single" w:sz="4" w:space="0" w:color="auto"/>
              <w:right w:val="single" w:sz="4" w:space="0" w:color="auto"/>
            </w:tcBorders>
            <w:shd w:val="clear" w:color="auto" w:fill="auto"/>
          </w:tcPr>
          <w:p w14:paraId="41E9A7A6" w14:textId="77777777" w:rsidR="00C07649" w:rsidRPr="00836375" w:rsidRDefault="00C07649" w:rsidP="0098503D">
            <w:pPr>
              <w:spacing w:before="0" w:after="0"/>
              <w:jc w:val="left"/>
              <w:rPr>
                <w:rFonts w:eastAsia="Times New Roman" w:cs="Calibri"/>
                <w:sz w:val="16"/>
                <w:szCs w:val="16"/>
                <w:lang w:eastAsia="pl-PL"/>
              </w:rPr>
            </w:pPr>
            <w:r w:rsidRPr="00836375">
              <w:rPr>
                <w:rFonts w:eastAsia="Times New Roman" w:cs="Calibri"/>
                <w:sz w:val="16"/>
                <w:szCs w:val="16"/>
                <w:lang w:eastAsia="pl-PL"/>
              </w:rPr>
              <w:t>Zlewnia Drawy</w:t>
            </w:r>
          </w:p>
        </w:tc>
      </w:tr>
      <w:tr w:rsidR="00C07649" w:rsidRPr="00836375" w14:paraId="18ECD152" w14:textId="77777777" w:rsidTr="0098503D">
        <w:trPr>
          <w:trHeight w:val="227"/>
        </w:trPr>
        <w:tc>
          <w:tcPr>
            <w:tcW w:w="292" w:type="pct"/>
            <w:tcBorders>
              <w:top w:val="nil"/>
              <w:left w:val="single" w:sz="4" w:space="0" w:color="auto"/>
              <w:bottom w:val="single" w:sz="4" w:space="0" w:color="auto"/>
              <w:right w:val="single" w:sz="4" w:space="0" w:color="auto"/>
            </w:tcBorders>
            <w:shd w:val="clear" w:color="auto" w:fill="auto"/>
            <w:vAlign w:val="center"/>
          </w:tcPr>
          <w:p w14:paraId="68422F38" w14:textId="77777777" w:rsidR="00C07649" w:rsidRPr="00836375" w:rsidRDefault="00C07649" w:rsidP="0098503D">
            <w:pPr>
              <w:spacing w:before="0" w:after="0"/>
              <w:jc w:val="right"/>
              <w:rPr>
                <w:rFonts w:eastAsia="Times New Roman" w:cs="Calibri"/>
                <w:b/>
                <w:bCs/>
                <w:sz w:val="16"/>
                <w:szCs w:val="16"/>
                <w:lang w:eastAsia="pl-PL"/>
              </w:rPr>
            </w:pPr>
          </w:p>
        </w:tc>
        <w:tc>
          <w:tcPr>
            <w:tcW w:w="1073" w:type="pct"/>
            <w:tcBorders>
              <w:top w:val="nil"/>
              <w:left w:val="nil"/>
              <w:bottom w:val="single" w:sz="4" w:space="0" w:color="auto"/>
              <w:right w:val="single" w:sz="4" w:space="0" w:color="auto"/>
            </w:tcBorders>
            <w:shd w:val="clear" w:color="auto" w:fill="auto"/>
            <w:vAlign w:val="center"/>
          </w:tcPr>
          <w:p w14:paraId="4E1A63EA" w14:textId="77777777" w:rsidR="00C07649" w:rsidRPr="00836375" w:rsidRDefault="00C07649" w:rsidP="0098503D">
            <w:pPr>
              <w:spacing w:before="0" w:after="0"/>
              <w:jc w:val="left"/>
              <w:rPr>
                <w:rFonts w:eastAsia="Times New Roman" w:cs="Calibri"/>
                <w:b/>
                <w:bCs/>
                <w:sz w:val="16"/>
                <w:szCs w:val="16"/>
                <w:lang w:eastAsia="pl-PL"/>
              </w:rPr>
            </w:pPr>
            <w:r w:rsidRPr="00836375">
              <w:rPr>
                <w:rFonts w:eastAsia="Times New Roman" w:cs="Calibri"/>
                <w:b/>
                <w:bCs/>
                <w:sz w:val="16"/>
                <w:szCs w:val="16"/>
                <w:lang w:eastAsia="pl-PL"/>
              </w:rPr>
              <w:t>Suma</w:t>
            </w:r>
          </w:p>
        </w:tc>
        <w:tc>
          <w:tcPr>
            <w:tcW w:w="574" w:type="pct"/>
            <w:tcBorders>
              <w:top w:val="nil"/>
              <w:left w:val="nil"/>
              <w:bottom w:val="single" w:sz="4" w:space="0" w:color="auto"/>
              <w:right w:val="single" w:sz="4" w:space="0" w:color="auto"/>
            </w:tcBorders>
            <w:shd w:val="clear" w:color="auto" w:fill="auto"/>
            <w:vAlign w:val="center"/>
          </w:tcPr>
          <w:p w14:paraId="6577E96A" w14:textId="77777777" w:rsidR="00C07649" w:rsidRPr="00836375" w:rsidRDefault="00C07649" w:rsidP="0098503D">
            <w:pPr>
              <w:spacing w:before="0" w:after="0"/>
              <w:jc w:val="left"/>
              <w:rPr>
                <w:rFonts w:eastAsia="Times New Roman" w:cs="Calibri"/>
                <w:b/>
                <w:bCs/>
                <w:sz w:val="16"/>
                <w:szCs w:val="16"/>
                <w:lang w:eastAsia="pl-PL"/>
              </w:rPr>
            </w:pPr>
          </w:p>
        </w:tc>
        <w:tc>
          <w:tcPr>
            <w:tcW w:w="597" w:type="pct"/>
            <w:tcBorders>
              <w:top w:val="nil"/>
              <w:left w:val="nil"/>
              <w:bottom w:val="single" w:sz="4" w:space="0" w:color="auto"/>
              <w:right w:val="single" w:sz="4" w:space="0" w:color="auto"/>
            </w:tcBorders>
            <w:shd w:val="clear" w:color="auto" w:fill="auto"/>
            <w:vAlign w:val="center"/>
          </w:tcPr>
          <w:p w14:paraId="44426671" w14:textId="77777777" w:rsidR="00C07649" w:rsidRPr="00836375" w:rsidRDefault="00C07649" w:rsidP="0098503D">
            <w:pPr>
              <w:spacing w:before="0" w:after="0"/>
              <w:jc w:val="right"/>
              <w:rPr>
                <w:rFonts w:eastAsia="Times New Roman" w:cs="Calibri"/>
                <w:b/>
                <w:bCs/>
                <w:sz w:val="16"/>
                <w:szCs w:val="16"/>
                <w:lang w:eastAsia="pl-PL"/>
              </w:rPr>
            </w:pPr>
            <w:r w:rsidRPr="00836375">
              <w:rPr>
                <w:rFonts w:eastAsia="Times New Roman" w:cs="Calibri"/>
                <w:b/>
                <w:bCs/>
                <w:sz w:val="16"/>
                <w:szCs w:val="16"/>
                <w:lang w:eastAsia="pl-PL"/>
              </w:rPr>
              <w:t>14,33</w:t>
            </w:r>
          </w:p>
        </w:tc>
        <w:tc>
          <w:tcPr>
            <w:tcW w:w="2464" w:type="pct"/>
            <w:tcBorders>
              <w:top w:val="nil"/>
              <w:left w:val="nil"/>
              <w:bottom w:val="single" w:sz="4" w:space="0" w:color="auto"/>
              <w:right w:val="single" w:sz="4" w:space="0" w:color="auto"/>
            </w:tcBorders>
            <w:shd w:val="clear" w:color="auto" w:fill="auto"/>
            <w:vAlign w:val="center"/>
          </w:tcPr>
          <w:p w14:paraId="4260DC36" w14:textId="77777777" w:rsidR="00C07649" w:rsidRPr="00836375" w:rsidRDefault="00C07649" w:rsidP="0098503D">
            <w:pPr>
              <w:spacing w:before="0" w:after="0"/>
              <w:jc w:val="left"/>
              <w:rPr>
                <w:rFonts w:eastAsia="Times New Roman" w:cs="Calibri"/>
                <w:b/>
                <w:bCs/>
                <w:sz w:val="16"/>
                <w:szCs w:val="16"/>
                <w:lang w:eastAsia="pl-PL"/>
              </w:rPr>
            </w:pPr>
          </w:p>
        </w:tc>
      </w:tr>
    </w:tbl>
    <w:p w14:paraId="08688C8C" w14:textId="77777777" w:rsidR="00C07649" w:rsidRDefault="00C07649" w:rsidP="00722A69">
      <w:pPr>
        <w:spacing w:before="0" w:after="0"/>
        <w:rPr>
          <w:b/>
          <w:bCs/>
        </w:rPr>
      </w:pPr>
    </w:p>
    <w:p w14:paraId="2505791A" w14:textId="32A894FD" w:rsidR="00C07649" w:rsidRPr="00A209E5" w:rsidRDefault="00C07649" w:rsidP="00C07649">
      <w:pPr>
        <w:rPr>
          <w:b/>
          <w:bCs/>
        </w:rPr>
      </w:pPr>
      <w:r w:rsidRPr="00A209E5">
        <w:rPr>
          <w:b/>
          <w:bCs/>
        </w:rPr>
        <w:t>JCWPd - Jednolite części wód podziemnych</w:t>
      </w:r>
    </w:p>
    <w:p w14:paraId="5E0393D7" w14:textId="77777777" w:rsidR="00C07649" w:rsidRPr="00A209E5" w:rsidRDefault="00C07649" w:rsidP="00C07649">
      <w:r w:rsidRPr="00A209E5">
        <w:t>Obszar Nadleśnictwa Człopa leży w zasięgu dwóch zbiorników JCWPd:</w:t>
      </w:r>
    </w:p>
    <w:p w14:paraId="4A4B7E30" w14:textId="2C1B210F" w:rsidR="00C07649" w:rsidRPr="00A209E5" w:rsidRDefault="00C07649" w:rsidP="009C60BC">
      <w:pPr>
        <w:pStyle w:val="Akapitzlist"/>
        <w:numPr>
          <w:ilvl w:val="0"/>
          <w:numId w:val="34"/>
        </w:numPr>
        <w:rPr>
          <w:rFonts w:eastAsia="Calibri"/>
        </w:rPr>
      </w:pPr>
      <w:r w:rsidRPr="00A209E5">
        <w:rPr>
          <w:b/>
          <w:bCs/>
        </w:rPr>
        <w:t xml:space="preserve">JCWPd Nr 25 </w:t>
      </w:r>
      <w:r w:rsidRPr="00A209E5">
        <w:t>powierzchnia obszaru wynosi 3288,5 km</w:t>
      </w:r>
      <w:r w:rsidRPr="00A209E5">
        <w:rPr>
          <w:vertAlign w:val="superscript"/>
        </w:rPr>
        <w:t>2</w:t>
      </w:r>
      <w:r w:rsidRPr="00A209E5">
        <w:t xml:space="preserve">. Położony jest w regionie wodnym Warty, na terenie województw lubuskiego, wielkopolskiego </w:t>
      </w:r>
      <w:r w:rsidR="007829CB">
        <w:br/>
      </w:r>
      <w:r w:rsidRPr="00A209E5">
        <w:t xml:space="preserve">i zachodniopomorskiego, w V – Pomorskim regionie hydrogeologicznym. </w:t>
      </w:r>
      <w:r w:rsidRPr="00A209E5">
        <w:rPr>
          <w:rFonts w:eastAsia="Calibri"/>
        </w:rPr>
        <w:t>Zbiornik zajmuje zdecydowanie większą część powierzchni nadleśnictwa. Z uwagi na brak dużych poborów na ujęciach wód podziemnych, układ krążenia w zlewni zachowuje charakter naturalny.</w:t>
      </w:r>
    </w:p>
    <w:p w14:paraId="4D34E488" w14:textId="35FA5BA1" w:rsidR="00C07649" w:rsidRDefault="00C07649" w:rsidP="009C60BC">
      <w:pPr>
        <w:pStyle w:val="Akapitzlist"/>
        <w:numPr>
          <w:ilvl w:val="0"/>
          <w:numId w:val="34"/>
        </w:numPr>
      </w:pPr>
      <w:r w:rsidRPr="00A209E5">
        <w:rPr>
          <w:b/>
          <w:bCs/>
        </w:rPr>
        <w:t xml:space="preserve">JCWPd Nr 34 – </w:t>
      </w:r>
      <w:r w:rsidRPr="00A209E5">
        <w:t>powierzchnia obszaru wynosi 2753,5 km</w:t>
      </w:r>
      <w:r w:rsidRPr="00A209E5">
        <w:rPr>
          <w:vertAlign w:val="superscript"/>
        </w:rPr>
        <w:t>2</w:t>
      </w:r>
      <w:r w:rsidRPr="00A209E5">
        <w:t xml:space="preserve">. Położony jest w regionie wodnym Warty, na terenie województw lubuskiego, wielkopolskiego i zachodniopomorskiego, w zasięgu dwóch regionów hydrogeologicznych: V – pomorskiego i VI – wielkopolskiego. </w:t>
      </w:r>
    </w:p>
    <w:p w14:paraId="7869C2F9" w14:textId="77777777" w:rsidR="00C07649" w:rsidRPr="00A209E5" w:rsidRDefault="00C07649" w:rsidP="00C07649">
      <w:pPr>
        <w:rPr>
          <w:b/>
          <w:bCs/>
        </w:rPr>
      </w:pPr>
      <w:r w:rsidRPr="00A209E5">
        <w:rPr>
          <w:b/>
          <w:bCs/>
        </w:rPr>
        <w:t>(GZWP) Główne zbiorniki wód podziemnych</w:t>
      </w:r>
    </w:p>
    <w:p w14:paraId="5F23699B" w14:textId="77777777" w:rsidR="00C07649" w:rsidRDefault="00C07649" w:rsidP="00C07649">
      <w:r w:rsidRPr="00A209E5">
        <w:t xml:space="preserve">Główne zbiorniki wód podziemnych to struktury geologiczne zasobne w wodę, które stanowią lub mogą stanowić w przyszłości strategiczne zasoby wód podziemnych do wykorzystania dla zaopatrzenia ludności i podstawowych gałęzi gospodarki wymagających wody wysokiej jakości. </w:t>
      </w:r>
    </w:p>
    <w:p w14:paraId="4EB667FD" w14:textId="1F92D5DE" w:rsidR="00C07649" w:rsidRPr="00A209E5" w:rsidRDefault="00C07649" w:rsidP="009C60BC">
      <w:pPr>
        <w:pStyle w:val="Akapitzlist"/>
        <w:numPr>
          <w:ilvl w:val="0"/>
          <w:numId w:val="36"/>
        </w:numPr>
      </w:pPr>
      <w:r w:rsidRPr="00C07649">
        <w:rPr>
          <w:b/>
          <w:bCs/>
        </w:rPr>
        <w:t xml:space="preserve">Wałcz – Piła </w:t>
      </w:r>
      <w:r w:rsidRPr="00C07649">
        <w:rPr>
          <w:i/>
          <w:iCs/>
        </w:rPr>
        <w:t>GZWP</w:t>
      </w:r>
      <w:r w:rsidRPr="00A209E5">
        <w:t xml:space="preserve"> </w:t>
      </w:r>
      <w:r w:rsidRPr="00C07649">
        <w:rPr>
          <w:b/>
          <w:bCs/>
        </w:rPr>
        <w:t>nr 125</w:t>
      </w:r>
      <w:r w:rsidRPr="00A209E5">
        <w:t>: powierzchnia zbiornika według wg. dokumentacji zbiorników wód podziemnych wynosi 2531 km</w:t>
      </w:r>
      <w:r w:rsidRPr="00C07649">
        <w:rPr>
          <w:vertAlign w:val="superscript"/>
        </w:rPr>
        <w:t>2</w:t>
      </w:r>
      <w:r w:rsidRPr="00A209E5">
        <w:t>. Szacunkowe zasoby wodne oceniono na 270920 m</w:t>
      </w:r>
      <w:r w:rsidRPr="00C07649">
        <w:rPr>
          <w:vertAlign w:val="superscript"/>
        </w:rPr>
        <w:t>3</w:t>
      </w:r>
      <w:r w:rsidRPr="00A209E5">
        <w:t xml:space="preserve">/d. Podatność zbiornika na antropopresję określono od bardzo podatnego do średnio i mało podatnego. W zasięgu tego zbiornika znajdują się </w:t>
      </w:r>
      <w:r w:rsidRPr="00A209E5">
        <w:lastRenderedPageBreak/>
        <w:t>leśnictwa Borowik, Brzeźniak, Grodzisko, Zamkowy Las, Mielęcin, Dzicza, północna część leśnictwa Jeleni Róg i północno-zachodnia część leśnictwa Raczyk.</w:t>
      </w:r>
    </w:p>
    <w:p w14:paraId="46C04035" w14:textId="27370CE7" w:rsidR="00C07649" w:rsidRPr="00A209E5" w:rsidRDefault="00C07649" w:rsidP="009C60BC">
      <w:pPr>
        <w:pStyle w:val="Akapitzlist"/>
        <w:numPr>
          <w:ilvl w:val="0"/>
          <w:numId w:val="35"/>
        </w:numPr>
      </w:pPr>
      <w:r w:rsidRPr="00A209E5">
        <w:rPr>
          <w:b/>
          <w:bCs/>
        </w:rPr>
        <w:t xml:space="preserve">Subzbiornik Złotów-Piła-Strzelce Krajeńskie </w:t>
      </w:r>
      <w:r w:rsidRPr="00A209E5">
        <w:rPr>
          <w:i/>
          <w:iCs/>
        </w:rPr>
        <w:t xml:space="preserve">GZWP </w:t>
      </w:r>
      <w:r w:rsidRPr="00A209E5">
        <w:rPr>
          <w:b/>
          <w:bCs/>
        </w:rPr>
        <w:t>127</w:t>
      </w:r>
      <w:r w:rsidRPr="00A209E5">
        <w:t>: powierzchnia zbiornika według wg. dokumentacji zbiorników wód podziemnych wynosi 2470,8 km</w:t>
      </w:r>
      <w:r w:rsidRPr="00A209E5">
        <w:rPr>
          <w:vertAlign w:val="superscript"/>
        </w:rPr>
        <w:t>2</w:t>
      </w:r>
      <w:r w:rsidRPr="00A209E5">
        <w:t>. Szacunkowe zasoby wodne oceniono na 269000 m</w:t>
      </w:r>
      <w:r w:rsidRPr="00A209E5">
        <w:rPr>
          <w:vertAlign w:val="superscript"/>
        </w:rPr>
        <w:t>3</w:t>
      </w:r>
      <w:r w:rsidRPr="00A209E5">
        <w:t>/d. W zasięgu tego zbiornika znajdują się leśnictwa Przelewice, Jagolice, Zielony Stok, Wołowe Lasy, Mokrzyca, południowa część leśnictwa Jeleni Róg oraz południowo-wschodnia część leśnictwa Raczyk.</w:t>
      </w:r>
    </w:p>
    <w:p w14:paraId="30983ABC" w14:textId="04C163D3" w:rsidR="00271B95" w:rsidRDefault="00F26100" w:rsidP="00F26100">
      <w:pPr>
        <w:pStyle w:val="Nagwek3"/>
      </w:pPr>
      <w:bookmarkStart w:id="58" w:name="_Toc178931211"/>
      <w:r>
        <w:t xml:space="preserve">3.4.3. </w:t>
      </w:r>
      <w:r w:rsidR="00FF7D7F">
        <w:t>Klimat</w:t>
      </w:r>
      <w:bookmarkEnd w:id="58"/>
    </w:p>
    <w:p w14:paraId="47E79A11" w14:textId="71F18936" w:rsidR="00A46DBC" w:rsidRPr="00A209E5" w:rsidRDefault="00A46DBC" w:rsidP="00A46DBC">
      <w:r w:rsidRPr="00A209E5">
        <w:t xml:space="preserve">Według regionalizacji klimatycznej opracowanej w 1999 r. przez prof. A. Wosia, teren Nadleśnictwa Człopa położony jest na granicy dwóch regionów: </w:t>
      </w:r>
      <w:r w:rsidR="007829CB" w:rsidRPr="00A209E5">
        <w:t>Środkowopomorskiego oraz</w:t>
      </w:r>
      <w:r w:rsidRPr="00A209E5">
        <w:t xml:space="preserve"> Środkowowielkopolskiego.</w:t>
      </w:r>
    </w:p>
    <w:p w14:paraId="1B0E60C9" w14:textId="4B90F441" w:rsidR="00A46DBC" w:rsidRPr="00A209E5" w:rsidRDefault="00A46DBC" w:rsidP="00A46DBC">
      <w:r w:rsidRPr="00A209E5">
        <w:t>Z raportu Monitoringu Klimatu Polski z 202</w:t>
      </w:r>
      <w:r w:rsidR="0055576B">
        <w:t>3</w:t>
      </w:r>
      <w:r w:rsidRPr="00A209E5">
        <w:t xml:space="preserve"> r. (wydanie biuletynu IMGW) wynika, że obszar, na którym znajduje się Nadleśnictwo Człopa, przy średniej rocznej temperaturze 10,1 °C, był jednym z najcieplejszych w kraju. Stan taki nie odbiegał jednak znacznie od normy, jaką przyjęto na podstawie okresu wielolecia 1999-2020, ponieważ anomalia wynosiła +0,9°C. Średnia ilość opadów rocznych wyniosła 550 mm, co stanowiło ok. 80% średniej normy wieloletniej. </w:t>
      </w:r>
    </w:p>
    <w:p w14:paraId="11A3B3FF" w14:textId="77777777" w:rsidR="00A46DBC" w:rsidRPr="00A209E5" w:rsidRDefault="00A46DBC" w:rsidP="00A46DBC">
      <w:r w:rsidRPr="00A209E5">
        <w:t xml:space="preserve">W zakresie opadu atmosferycznego w roku 2023 obszarowo uśredniona suma w Polsce wyniosła </w:t>
      </w:r>
      <w:r w:rsidRPr="00A46DBC">
        <w:t>534,4 mm, co stanowiło zaledwie 87% normy. Obszar Nadleśnictwa Człopa z sumą opadów na poziomie 522 mm również znajduje się poniżej wyznaczonej normy.</w:t>
      </w:r>
    </w:p>
    <w:p w14:paraId="464D08AF" w14:textId="662E14F7" w:rsidR="00F33B4A" w:rsidRDefault="00F26100" w:rsidP="00F26100">
      <w:pPr>
        <w:pStyle w:val="Nagwek3"/>
      </w:pPr>
      <w:bookmarkStart w:id="59" w:name="_Toc178931212"/>
      <w:r>
        <w:t xml:space="preserve">3.4.4. </w:t>
      </w:r>
      <w:r w:rsidR="0031743A">
        <w:t>Siedliskowe typy lasu</w:t>
      </w:r>
      <w:bookmarkEnd w:id="59"/>
      <w:r w:rsidR="0031743A">
        <w:t xml:space="preserve"> </w:t>
      </w:r>
    </w:p>
    <w:p w14:paraId="58A34946" w14:textId="77777777" w:rsidR="006343EB" w:rsidRPr="00706D15" w:rsidRDefault="006343EB" w:rsidP="006343EB">
      <w:pPr>
        <w:spacing w:after="0"/>
        <w:rPr>
          <w:rFonts w:eastAsia="Times New Roman" w:cs="Arial"/>
          <w:lang w:eastAsia="pl-PL"/>
        </w:rPr>
      </w:pPr>
      <w:bookmarkStart w:id="60" w:name="_Hlk172269874"/>
      <w:bookmarkStart w:id="61" w:name="_Toc151983845"/>
      <w:bookmarkStart w:id="62" w:name="_Toc152179799"/>
      <w:bookmarkStart w:id="63" w:name="_Toc152180003"/>
      <w:bookmarkStart w:id="64" w:name="_Toc161052570"/>
      <w:bookmarkStart w:id="65" w:name="_Toc173323247"/>
      <w:r w:rsidRPr="00A209E5">
        <w:rPr>
          <w:szCs w:val="24"/>
        </w:rPr>
        <w:t xml:space="preserve">W strukturze typów siedliskowych lasu na terenie Nadleśnictwa Człopa widoczna jest zdecydowana przewaga siedlisk borowych na łącznej powierzchni </w:t>
      </w:r>
      <w:r w:rsidRPr="004E21C3">
        <w:rPr>
          <w:szCs w:val="24"/>
        </w:rPr>
        <w:t>14107,70 ha (78,4</w:t>
      </w:r>
      <w:r>
        <w:rPr>
          <w:szCs w:val="24"/>
        </w:rPr>
        <w:t>7</w:t>
      </w:r>
      <w:r w:rsidRPr="004E21C3">
        <w:rPr>
          <w:szCs w:val="24"/>
        </w:rPr>
        <w:t>%),</w:t>
      </w:r>
      <w:r w:rsidRPr="00A209E5">
        <w:rPr>
          <w:szCs w:val="24"/>
        </w:rPr>
        <w:t xml:space="preserve"> z dominującym udziałem boru mieszanego świeżego </w:t>
      </w:r>
      <w:r>
        <w:rPr>
          <w:szCs w:val="24"/>
        </w:rPr>
        <w:t>8006,38</w:t>
      </w:r>
      <w:r w:rsidRPr="00A209E5">
        <w:rPr>
          <w:szCs w:val="24"/>
        </w:rPr>
        <w:t xml:space="preserve"> </w:t>
      </w:r>
      <w:r w:rsidRPr="004E21C3">
        <w:rPr>
          <w:szCs w:val="24"/>
        </w:rPr>
        <w:t>ha (44,5</w:t>
      </w:r>
      <w:r>
        <w:rPr>
          <w:szCs w:val="24"/>
        </w:rPr>
        <w:t>2</w:t>
      </w:r>
      <w:r w:rsidRPr="004E21C3">
        <w:rPr>
          <w:szCs w:val="24"/>
        </w:rPr>
        <w:t>%) i boru świeżego</w:t>
      </w:r>
      <w:r w:rsidRPr="00A209E5">
        <w:rPr>
          <w:szCs w:val="24"/>
        </w:rPr>
        <w:t xml:space="preserve"> </w:t>
      </w:r>
      <w:r w:rsidRPr="004E21C3">
        <w:rPr>
          <w:szCs w:val="24"/>
        </w:rPr>
        <w:t>6071,07 ha (33,7</w:t>
      </w:r>
      <w:r>
        <w:rPr>
          <w:szCs w:val="24"/>
        </w:rPr>
        <w:t>8</w:t>
      </w:r>
      <w:r w:rsidRPr="004E21C3">
        <w:rPr>
          <w:szCs w:val="24"/>
        </w:rPr>
        <w:t>%). Siedliska</w:t>
      </w:r>
      <w:r w:rsidRPr="00A209E5">
        <w:rPr>
          <w:szCs w:val="24"/>
        </w:rPr>
        <w:t xml:space="preserve"> lasowe, wśród których dominuje las mieszany świeży, występują łącznie na </w:t>
      </w:r>
      <w:r w:rsidRPr="004E21C3">
        <w:rPr>
          <w:szCs w:val="24"/>
        </w:rPr>
        <w:t>20,8</w:t>
      </w:r>
      <w:r>
        <w:rPr>
          <w:szCs w:val="24"/>
        </w:rPr>
        <w:t>7</w:t>
      </w:r>
      <w:r w:rsidRPr="004E21C3">
        <w:rPr>
          <w:szCs w:val="24"/>
        </w:rPr>
        <w:t>%</w:t>
      </w:r>
      <w:r w:rsidRPr="00A209E5">
        <w:rPr>
          <w:szCs w:val="24"/>
        </w:rPr>
        <w:t xml:space="preserve"> powierzchni Nadleśnictwa. </w:t>
      </w:r>
      <w:r w:rsidRPr="00A209E5">
        <w:rPr>
          <w:rFonts w:eastAsia="Times New Roman" w:cs="Arial"/>
          <w:lang w:eastAsia="pl-PL"/>
        </w:rPr>
        <w:t>Powierzchnię poszczególnych typów siedliskowych lasu przedstawia poniższe zestawienie.</w:t>
      </w:r>
      <w:bookmarkEnd w:id="60"/>
    </w:p>
    <w:p w14:paraId="5F4AA75C" w14:textId="257C2DA4" w:rsidR="00306A5D" w:rsidRPr="00B2358C" w:rsidRDefault="00306A5D" w:rsidP="00722A69">
      <w:pPr>
        <w:pStyle w:val="Legenda"/>
        <w:spacing w:after="0"/>
        <w:rPr>
          <w:i w:val="0"/>
          <w:iCs w:val="0"/>
          <w:color w:val="auto"/>
        </w:rPr>
      </w:pPr>
      <w:r w:rsidRPr="00B2358C">
        <w:rPr>
          <w:i w:val="0"/>
          <w:iCs w:val="0"/>
          <w:color w:val="auto"/>
        </w:rPr>
        <w:t xml:space="preserve">Tabela </w:t>
      </w:r>
      <w:r w:rsidRPr="00B2358C">
        <w:rPr>
          <w:i w:val="0"/>
          <w:iCs w:val="0"/>
          <w:color w:val="auto"/>
        </w:rPr>
        <w:fldChar w:fldCharType="begin"/>
      </w:r>
      <w:r w:rsidRPr="00B2358C">
        <w:rPr>
          <w:i w:val="0"/>
          <w:iCs w:val="0"/>
          <w:color w:val="auto"/>
        </w:rPr>
        <w:instrText xml:space="preserve"> SEQ Tabela \* ARABIC </w:instrText>
      </w:r>
      <w:r w:rsidRPr="00B2358C">
        <w:rPr>
          <w:i w:val="0"/>
          <w:iCs w:val="0"/>
          <w:color w:val="auto"/>
        </w:rPr>
        <w:fldChar w:fldCharType="separate"/>
      </w:r>
      <w:r w:rsidR="00197E18">
        <w:rPr>
          <w:i w:val="0"/>
          <w:iCs w:val="0"/>
          <w:noProof/>
          <w:color w:val="auto"/>
        </w:rPr>
        <w:t>5</w:t>
      </w:r>
      <w:r w:rsidRPr="00B2358C">
        <w:rPr>
          <w:i w:val="0"/>
          <w:iCs w:val="0"/>
          <w:noProof/>
          <w:color w:val="auto"/>
        </w:rPr>
        <w:fldChar w:fldCharType="end"/>
      </w:r>
      <w:r w:rsidRPr="00B2358C">
        <w:rPr>
          <w:i w:val="0"/>
          <w:iCs w:val="0"/>
          <w:color w:val="auto"/>
        </w:rPr>
        <w:t xml:space="preserve">. Udział typów siedliskowych lasu w Nadleśnictwie </w:t>
      </w:r>
      <w:bookmarkEnd w:id="61"/>
      <w:bookmarkEnd w:id="62"/>
      <w:bookmarkEnd w:id="63"/>
      <w:r w:rsidRPr="00B2358C">
        <w:rPr>
          <w:i w:val="0"/>
          <w:iCs w:val="0"/>
          <w:color w:val="auto"/>
        </w:rPr>
        <w:t>Człopa.</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974"/>
        <w:gridCol w:w="2176"/>
        <w:gridCol w:w="2182"/>
      </w:tblGrid>
      <w:tr w:rsidR="006343EB" w:rsidRPr="00E012B8" w14:paraId="17686F67" w14:textId="77777777" w:rsidTr="00DC6F81">
        <w:trPr>
          <w:trHeight w:val="170"/>
          <w:tblHeader/>
        </w:trPr>
        <w:tc>
          <w:tcPr>
            <w:tcW w:w="2665" w:type="pct"/>
            <w:vMerge w:val="restart"/>
            <w:shd w:val="clear" w:color="auto" w:fill="auto"/>
            <w:noWrap/>
            <w:vAlign w:val="center"/>
          </w:tcPr>
          <w:p w14:paraId="2B634D2A" w14:textId="77777777" w:rsidR="006343EB" w:rsidRPr="00E012B8" w:rsidRDefault="006343EB" w:rsidP="00DC6F81">
            <w:pPr>
              <w:pStyle w:val="Bezodstpw"/>
              <w:jc w:val="center"/>
              <w:rPr>
                <w:sz w:val="16"/>
                <w:szCs w:val="16"/>
                <w:lang w:val="en-US"/>
              </w:rPr>
            </w:pPr>
            <w:bookmarkStart w:id="66" w:name="_Hlk172269889"/>
            <w:r w:rsidRPr="00E012B8">
              <w:rPr>
                <w:rFonts w:eastAsia="Times New Roman" w:cs="Calibri"/>
                <w:b/>
                <w:bCs/>
                <w:sz w:val="16"/>
                <w:szCs w:val="16"/>
                <w:lang w:eastAsia="pl-PL"/>
              </w:rPr>
              <w:t>TSL</w:t>
            </w:r>
          </w:p>
        </w:tc>
        <w:tc>
          <w:tcPr>
            <w:tcW w:w="2335" w:type="pct"/>
            <w:gridSpan w:val="2"/>
            <w:shd w:val="clear" w:color="auto" w:fill="auto"/>
            <w:vAlign w:val="center"/>
          </w:tcPr>
          <w:p w14:paraId="1B93FD48" w14:textId="77777777" w:rsidR="006343EB" w:rsidRPr="00E012B8" w:rsidRDefault="006343EB" w:rsidP="00DC6F81">
            <w:pPr>
              <w:pStyle w:val="Bezodstpw"/>
              <w:jc w:val="center"/>
              <w:rPr>
                <w:b/>
                <w:bCs/>
                <w:sz w:val="16"/>
                <w:szCs w:val="16"/>
              </w:rPr>
            </w:pPr>
            <w:r w:rsidRPr="00E012B8">
              <w:rPr>
                <w:b/>
                <w:bCs/>
                <w:sz w:val="16"/>
                <w:szCs w:val="16"/>
              </w:rPr>
              <w:t>NadleśnictwoCzłopa</w:t>
            </w:r>
          </w:p>
        </w:tc>
      </w:tr>
      <w:tr w:rsidR="006343EB" w:rsidRPr="00E012B8" w14:paraId="0CCC747E" w14:textId="77777777" w:rsidTr="00DC6F81">
        <w:trPr>
          <w:trHeight w:val="170"/>
          <w:tblHeader/>
        </w:trPr>
        <w:tc>
          <w:tcPr>
            <w:tcW w:w="2665" w:type="pct"/>
            <w:vMerge/>
            <w:shd w:val="clear" w:color="auto" w:fill="auto"/>
            <w:noWrap/>
            <w:vAlign w:val="center"/>
          </w:tcPr>
          <w:p w14:paraId="1C867765" w14:textId="77777777" w:rsidR="006343EB" w:rsidRPr="00E012B8" w:rsidRDefault="006343EB" w:rsidP="00DC6F81">
            <w:pPr>
              <w:pStyle w:val="Bezodstpw"/>
              <w:jc w:val="center"/>
              <w:rPr>
                <w:sz w:val="16"/>
                <w:szCs w:val="16"/>
                <w:lang w:val="en-US"/>
              </w:rPr>
            </w:pPr>
          </w:p>
        </w:tc>
        <w:tc>
          <w:tcPr>
            <w:tcW w:w="2335" w:type="pct"/>
            <w:gridSpan w:val="2"/>
            <w:shd w:val="clear" w:color="auto" w:fill="auto"/>
            <w:vAlign w:val="center"/>
          </w:tcPr>
          <w:p w14:paraId="6D9F2146" w14:textId="77777777" w:rsidR="006343EB" w:rsidRPr="00E012B8" w:rsidRDefault="006343EB" w:rsidP="00DC6F81">
            <w:pPr>
              <w:pStyle w:val="Bezodstpw"/>
              <w:jc w:val="center"/>
              <w:rPr>
                <w:sz w:val="16"/>
                <w:szCs w:val="16"/>
                <w:lang w:val="en-US"/>
              </w:rPr>
            </w:pPr>
            <w:r w:rsidRPr="00E012B8">
              <w:rPr>
                <w:rFonts w:eastAsia="Times New Roman" w:cs="Calibri"/>
                <w:b/>
                <w:bCs/>
                <w:sz w:val="16"/>
                <w:szCs w:val="16"/>
                <w:lang w:eastAsia="pl-PL"/>
              </w:rPr>
              <w:t>Pow. [ha]* / Udział [%]</w:t>
            </w:r>
          </w:p>
        </w:tc>
      </w:tr>
      <w:tr w:rsidR="006343EB" w:rsidRPr="00E012B8" w14:paraId="11A2EEE7" w14:textId="77777777" w:rsidTr="00DC6F81">
        <w:trPr>
          <w:trHeight w:val="170"/>
          <w:tblHeader/>
        </w:trPr>
        <w:tc>
          <w:tcPr>
            <w:tcW w:w="2665" w:type="pct"/>
            <w:shd w:val="clear" w:color="auto" w:fill="auto"/>
            <w:noWrap/>
            <w:vAlign w:val="center"/>
            <w:hideMark/>
          </w:tcPr>
          <w:p w14:paraId="1A9DB535" w14:textId="77777777" w:rsidR="006343EB" w:rsidRPr="00E012B8" w:rsidRDefault="006343EB" w:rsidP="00DC6F81">
            <w:pPr>
              <w:pStyle w:val="Bezodstpw"/>
              <w:jc w:val="center"/>
              <w:rPr>
                <w:b/>
                <w:bCs/>
                <w:sz w:val="12"/>
                <w:szCs w:val="12"/>
                <w:lang w:val="en-US"/>
              </w:rPr>
            </w:pPr>
            <w:r w:rsidRPr="00E012B8">
              <w:rPr>
                <w:b/>
                <w:bCs/>
                <w:sz w:val="12"/>
                <w:szCs w:val="12"/>
                <w:lang w:val="en-US"/>
              </w:rPr>
              <w:t>1</w:t>
            </w:r>
          </w:p>
        </w:tc>
        <w:tc>
          <w:tcPr>
            <w:tcW w:w="1166" w:type="pct"/>
            <w:shd w:val="clear" w:color="auto" w:fill="auto"/>
            <w:vAlign w:val="center"/>
          </w:tcPr>
          <w:p w14:paraId="2F3D64E8" w14:textId="77777777" w:rsidR="006343EB" w:rsidRPr="00E012B8" w:rsidRDefault="006343EB" w:rsidP="00DC6F81">
            <w:pPr>
              <w:pStyle w:val="Bezodstpw"/>
              <w:jc w:val="center"/>
              <w:rPr>
                <w:b/>
                <w:bCs/>
                <w:sz w:val="12"/>
                <w:szCs w:val="12"/>
                <w:lang w:val="en-US"/>
              </w:rPr>
            </w:pPr>
            <w:r w:rsidRPr="00E012B8">
              <w:rPr>
                <w:b/>
                <w:bCs/>
                <w:sz w:val="12"/>
                <w:szCs w:val="12"/>
                <w:lang w:val="en-US"/>
              </w:rPr>
              <w:t>2</w:t>
            </w:r>
          </w:p>
        </w:tc>
        <w:tc>
          <w:tcPr>
            <w:tcW w:w="1169" w:type="pct"/>
            <w:shd w:val="clear" w:color="auto" w:fill="auto"/>
            <w:noWrap/>
            <w:vAlign w:val="center"/>
          </w:tcPr>
          <w:p w14:paraId="6154EA07" w14:textId="77777777" w:rsidR="006343EB" w:rsidRPr="00E012B8" w:rsidRDefault="006343EB" w:rsidP="00DC6F81">
            <w:pPr>
              <w:pStyle w:val="Bezodstpw"/>
              <w:jc w:val="center"/>
              <w:rPr>
                <w:b/>
                <w:bCs/>
                <w:sz w:val="12"/>
                <w:szCs w:val="12"/>
                <w:lang w:val="en-US"/>
              </w:rPr>
            </w:pPr>
            <w:r w:rsidRPr="00E012B8">
              <w:rPr>
                <w:b/>
                <w:bCs/>
                <w:sz w:val="12"/>
                <w:szCs w:val="12"/>
                <w:lang w:val="en-US"/>
              </w:rPr>
              <w:t>3</w:t>
            </w:r>
          </w:p>
        </w:tc>
      </w:tr>
      <w:tr w:rsidR="006343EB" w:rsidRPr="00E012B8" w14:paraId="3FBCA5CF" w14:textId="77777777" w:rsidTr="00DC6F81">
        <w:trPr>
          <w:trHeight w:val="170"/>
        </w:trPr>
        <w:tc>
          <w:tcPr>
            <w:tcW w:w="2665" w:type="pct"/>
            <w:shd w:val="clear" w:color="auto" w:fill="auto"/>
            <w:noWrap/>
            <w:vAlign w:val="center"/>
          </w:tcPr>
          <w:p w14:paraId="32B3DE06"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lang w:val="en-US"/>
              </w:rPr>
              <w:t>Bór suchy (Bs)</w:t>
            </w:r>
          </w:p>
        </w:tc>
        <w:tc>
          <w:tcPr>
            <w:tcW w:w="1166" w:type="pct"/>
            <w:shd w:val="clear" w:color="auto" w:fill="auto"/>
            <w:noWrap/>
            <w:vAlign w:val="center"/>
          </w:tcPr>
          <w:p w14:paraId="3959584F"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1.82</w:t>
            </w:r>
          </w:p>
        </w:tc>
        <w:tc>
          <w:tcPr>
            <w:tcW w:w="1169" w:type="pct"/>
            <w:shd w:val="clear" w:color="auto" w:fill="auto"/>
            <w:noWrap/>
            <w:vAlign w:val="center"/>
          </w:tcPr>
          <w:p w14:paraId="339D9728"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0.01</w:t>
            </w:r>
          </w:p>
        </w:tc>
      </w:tr>
      <w:tr w:rsidR="006343EB" w:rsidRPr="00E012B8" w14:paraId="6935B277" w14:textId="77777777" w:rsidTr="00DC6F81">
        <w:trPr>
          <w:trHeight w:val="170"/>
        </w:trPr>
        <w:tc>
          <w:tcPr>
            <w:tcW w:w="2665" w:type="pct"/>
            <w:shd w:val="clear" w:color="auto" w:fill="auto"/>
            <w:noWrap/>
            <w:vAlign w:val="center"/>
          </w:tcPr>
          <w:p w14:paraId="4331CC97"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Bór świeży (Bśw)</w:t>
            </w:r>
          </w:p>
        </w:tc>
        <w:tc>
          <w:tcPr>
            <w:tcW w:w="1166" w:type="pct"/>
            <w:shd w:val="clear" w:color="auto" w:fill="auto"/>
            <w:noWrap/>
            <w:vAlign w:val="center"/>
          </w:tcPr>
          <w:p w14:paraId="6882A740"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6 071.07</w:t>
            </w:r>
          </w:p>
        </w:tc>
        <w:tc>
          <w:tcPr>
            <w:tcW w:w="1169" w:type="pct"/>
            <w:shd w:val="clear" w:color="auto" w:fill="auto"/>
            <w:noWrap/>
            <w:vAlign w:val="center"/>
          </w:tcPr>
          <w:p w14:paraId="77573FC0"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33.78</w:t>
            </w:r>
          </w:p>
        </w:tc>
      </w:tr>
      <w:tr w:rsidR="006343EB" w:rsidRPr="00E012B8" w14:paraId="6500E22B" w14:textId="77777777" w:rsidTr="00DC6F81">
        <w:trPr>
          <w:trHeight w:val="170"/>
        </w:trPr>
        <w:tc>
          <w:tcPr>
            <w:tcW w:w="2665" w:type="pct"/>
            <w:shd w:val="clear" w:color="auto" w:fill="auto"/>
            <w:noWrap/>
            <w:vAlign w:val="center"/>
          </w:tcPr>
          <w:p w14:paraId="4C0C7A0A"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lang w:val="en-US"/>
              </w:rPr>
              <w:t>Bór bagienny (Bb)</w:t>
            </w:r>
          </w:p>
        </w:tc>
        <w:tc>
          <w:tcPr>
            <w:tcW w:w="1166" w:type="pct"/>
            <w:shd w:val="clear" w:color="auto" w:fill="auto"/>
            <w:noWrap/>
            <w:vAlign w:val="center"/>
          </w:tcPr>
          <w:p w14:paraId="15B2A04F"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6.03</w:t>
            </w:r>
          </w:p>
        </w:tc>
        <w:tc>
          <w:tcPr>
            <w:tcW w:w="1169" w:type="pct"/>
            <w:shd w:val="clear" w:color="auto" w:fill="auto"/>
            <w:noWrap/>
            <w:vAlign w:val="center"/>
          </w:tcPr>
          <w:p w14:paraId="00BCC5E7"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0.03</w:t>
            </w:r>
          </w:p>
        </w:tc>
      </w:tr>
      <w:tr w:rsidR="006343EB" w:rsidRPr="00E012B8" w14:paraId="3C796931" w14:textId="77777777" w:rsidTr="00DC6F81">
        <w:trPr>
          <w:trHeight w:val="170"/>
        </w:trPr>
        <w:tc>
          <w:tcPr>
            <w:tcW w:w="2665" w:type="pct"/>
            <w:shd w:val="clear" w:color="auto" w:fill="auto"/>
            <w:vAlign w:val="center"/>
          </w:tcPr>
          <w:p w14:paraId="6DF16EC0" w14:textId="77777777" w:rsidR="006343EB" w:rsidRPr="00333306" w:rsidRDefault="006343EB" w:rsidP="00DC6F81">
            <w:pPr>
              <w:pStyle w:val="Bezodstpw"/>
              <w:rPr>
                <w:sz w:val="16"/>
                <w:szCs w:val="16"/>
                <w:lang w:val="en-US"/>
              </w:rPr>
            </w:pPr>
            <w:r w:rsidRPr="00333306">
              <w:rPr>
                <w:rFonts w:eastAsia="Times New Roman" w:cs="Calibri"/>
                <w:b/>
                <w:bCs/>
                <w:color w:val="000000"/>
                <w:sz w:val="16"/>
                <w:szCs w:val="16"/>
              </w:rPr>
              <w:t>Bór mieszany świeży (BMśw)</w:t>
            </w:r>
          </w:p>
        </w:tc>
        <w:tc>
          <w:tcPr>
            <w:tcW w:w="1166" w:type="pct"/>
            <w:shd w:val="clear" w:color="auto" w:fill="auto"/>
            <w:noWrap/>
            <w:vAlign w:val="center"/>
          </w:tcPr>
          <w:p w14:paraId="6232ACF7" w14:textId="77777777" w:rsidR="006343EB" w:rsidRPr="00333306" w:rsidRDefault="006343EB" w:rsidP="00DC6F81">
            <w:pPr>
              <w:pStyle w:val="Bezodstpw"/>
              <w:jc w:val="right"/>
              <w:rPr>
                <w:sz w:val="16"/>
                <w:szCs w:val="16"/>
                <w:lang w:val="en-US"/>
              </w:rPr>
            </w:pPr>
            <w:r w:rsidRPr="00333306">
              <w:rPr>
                <w:rFonts w:eastAsia="Times New Roman" w:cs="Calibri"/>
                <w:b/>
                <w:bCs/>
                <w:color w:val="000000"/>
                <w:sz w:val="16"/>
                <w:szCs w:val="16"/>
                <w:lang w:val="en-US"/>
              </w:rPr>
              <w:t>8 001.82</w:t>
            </w:r>
          </w:p>
        </w:tc>
        <w:tc>
          <w:tcPr>
            <w:tcW w:w="1169" w:type="pct"/>
            <w:shd w:val="clear" w:color="auto" w:fill="auto"/>
            <w:noWrap/>
            <w:vAlign w:val="center"/>
          </w:tcPr>
          <w:p w14:paraId="4D226B41" w14:textId="77777777" w:rsidR="006343EB" w:rsidRPr="00333306" w:rsidRDefault="006343EB" w:rsidP="00DC6F81">
            <w:pPr>
              <w:pStyle w:val="Bezodstpw"/>
              <w:jc w:val="right"/>
              <w:rPr>
                <w:sz w:val="16"/>
                <w:szCs w:val="16"/>
                <w:lang w:val="en-US"/>
              </w:rPr>
            </w:pPr>
            <w:r w:rsidRPr="00333306">
              <w:rPr>
                <w:rFonts w:eastAsia="Times New Roman" w:cs="Calibri"/>
                <w:b/>
                <w:bCs/>
                <w:color w:val="000000"/>
                <w:sz w:val="16"/>
                <w:szCs w:val="16"/>
                <w:lang w:val="en-US"/>
              </w:rPr>
              <w:t>44.52</w:t>
            </w:r>
          </w:p>
        </w:tc>
      </w:tr>
      <w:tr w:rsidR="006343EB" w:rsidRPr="00E012B8" w14:paraId="3171C717" w14:textId="77777777" w:rsidTr="00DC6F81">
        <w:trPr>
          <w:trHeight w:val="170"/>
        </w:trPr>
        <w:tc>
          <w:tcPr>
            <w:tcW w:w="2665" w:type="pct"/>
            <w:shd w:val="clear" w:color="auto" w:fill="auto"/>
            <w:noWrap/>
            <w:vAlign w:val="center"/>
          </w:tcPr>
          <w:p w14:paraId="18C548B5"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Bór mieszany wilgotny (BMw)</w:t>
            </w:r>
          </w:p>
        </w:tc>
        <w:tc>
          <w:tcPr>
            <w:tcW w:w="1166" w:type="pct"/>
            <w:shd w:val="clear" w:color="auto" w:fill="auto"/>
            <w:noWrap/>
            <w:vAlign w:val="center"/>
          </w:tcPr>
          <w:p w14:paraId="6382FB4D"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8.33</w:t>
            </w:r>
          </w:p>
        </w:tc>
        <w:tc>
          <w:tcPr>
            <w:tcW w:w="1169" w:type="pct"/>
            <w:shd w:val="clear" w:color="auto" w:fill="auto"/>
            <w:noWrap/>
            <w:vAlign w:val="center"/>
          </w:tcPr>
          <w:p w14:paraId="32EFB7FA"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0.05</w:t>
            </w:r>
          </w:p>
        </w:tc>
      </w:tr>
      <w:tr w:rsidR="006343EB" w:rsidRPr="00E012B8" w14:paraId="54794129" w14:textId="77777777" w:rsidTr="00DC6F81">
        <w:trPr>
          <w:trHeight w:val="170"/>
        </w:trPr>
        <w:tc>
          <w:tcPr>
            <w:tcW w:w="2665" w:type="pct"/>
            <w:shd w:val="clear" w:color="auto" w:fill="auto"/>
            <w:noWrap/>
            <w:vAlign w:val="center"/>
          </w:tcPr>
          <w:p w14:paraId="74EF8BF4"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Bór mieszany bagienny (BMb)</w:t>
            </w:r>
          </w:p>
        </w:tc>
        <w:tc>
          <w:tcPr>
            <w:tcW w:w="1166" w:type="pct"/>
            <w:shd w:val="clear" w:color="auto" w:fill="auto"/>
            <w:noWrap/>
            <w:vAlign w:val="center"/>
          </w:tcPr>
          <w:p w14:paraId="24D8FE3D"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14.07</w:t>
            </w:r>
          </w:p>
        </w:tc>
        <w:tc>
          <w:tcPr>
            <w:tcW w:w="1169" w:type="pct"/>
            <w:shd w:val="clear" w:color="auto" w:fill="auto"/>
            <w:noWrap/>
            <w:vAlign w:val="center"/>
          </w:tcPr>
          <w:p w14:paraId="339E2189"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0.08</w:t>
            </w:r>
          </w:p>
        </w:tc>
      </w:tr>
      <w:tr w:rsidR="006343EB" w:rsidRPr="00E012B8" w14:paraId="0110B00C" w14:textId="77777777" w:rsidTr="00DC6F81">
        <w:trPr>
          <w:trHeight w:val="170"/>
        </w:trPr>
        <w:tc>
          <w:tcPr>
            <w:tcW w:w="2665" w:type="pct"/>
            <w:shd w:val="clear" w:color="auto" w:fill="auto"/>
            <w:noWrap/>
            <w:vAlign w:val="center"/>
          </w:tcPr>
          <w:p w14:paraId="4AC5AB2B"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Las mieszany świeży (LMśw)</w:t>
            </w:r>
          </w:p>
        </w:tc>
        <w:tc>
          <w:tcPr>
            <w:tcW w:w="1166" w:type="pct"/>
            <w:shd w:val="clear" w:color="auto" w:fill="auto"/>
            <w:noWrap/>
            <w:vAlign w:val="center"/>
          </w:tcPr>
          <w:p w14:paraId="1C447255"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3 145.92</w:t>
            </w:r>
          </w:p>
        </w:tc>
        <w:tc>
          <w:tcPr>
            <w:tcW w:w="1169" w:type="pct"/>
            <w:shd w:val="clear" w:color="auto" w:fill="auto"/>
            <w:noWrap/>
            <w:vAlign w:val="center"/>
          </w:tcPr>
          <w:p w14:paraId="08E2D4F7"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17.50</w:t>
            </w:r>
          </w:p>
        </w:tc>
      </w:tr>
      <w:tr w:rsidR="006343EB" w:rsidRPr="00E012B8" w14:paraId="598CCA12" w14:textId="77777777" w:rsidTr="00DC6F81">
        <w:trPr>
          <w:trHeight w:val="170"/>
        </w:trPr>
        <w:tc>
          <w:tcPr>
            <w:tcW w:w="2665" w:type="pct"/>
            <w:shd w:val="clear" w:color="auto" w:fill="auto"/>
            <w:noWrap/>
            <w:vAlign w:val="center"/>
          </w:tcPr>
          <w:p w14:paraId="783E6531"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Las mieszany wilgotny (LMw)</w:t>
            </w:r>
          </w:p>
        </w:tc>
        <w:tc>
          <w:tcPr>
            <w:tcW w:w="1166" w:type="pct"/>
            <w:shd w:val="clear" w:color="auto" w:fill="auto"/>
            <w:noWrap/>
            <w:vAlign w:val="center"/>
          </w:tcPr>
          <w:p w14:paraId="0CBD08C8"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23.86</w:t>
            </w:r>
          </w:p>
        </w:tc>
        <w:tc>
          <w:tcPr>
            <w:tcW w:w="1169" w:type="pct"/>
            <w:shd w:val="clear" w:color="auto" w:fill="auto"/>
            <w:noWrap/>
            <w:vAlign w:val="center"/>
          </w:tcPr>
          <w:p w14:paraId="4B06A8F6"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0.13</w:t>
            </w:r>
          </w:p>
        </w:tc>
      </w:tr>
      <w:tr w:rsidR="006343EB" w:rsidRPr="00E012B8" w14:paraId="1764B879" w14:textId="77777777" w:rsidTr="00DC6F81">
        <w:trPr>
          <w:trHeight w:val="170"/>
        </w:trPr>
        <w:tc>
          <w:tcPr>
            <w:tcW w:w="2665" w:type="pct"/>
            <w:shd w:val="clear" w:color="auto" w:fill="auto"/>
            <w:noWrap/>
            <w:vAlign w:val="center"/>
          </w:tcPr>
          <w:p w14:paraId="0930F32D"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Las mieszany bagienny (LMb)</w:t>
            </w:r>
          </w:p>
        </w:tc>
        <w:tc>
          <w:tcPr>
            <w:tcW w:w="1166" w:type="pct"/>
            <w:shd w:val="clear" w:color="auto" w:fill="auto"/>
            <w:noWrap/>
            <w:vAlign w:val="center"/>
          </w:tcPr>
          <w:p w14:paraId="35EDC8A2"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34.93</w:t>
            </w:r>
          </w:p>
        </w:tc>
        <w:tc>
          <w:tcPr>
            <w:tcW w:w="1169" w:type="pct"/>
            <w:shd w:val="clear" w:color="auto" w:fill="auto"/>
            <w:noWrap/>
            <w:vAlign w:val="center"/>
          </w:tcPr>
          <w:p w14:paraId="7E36CD08"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0.19</w:t>
            </w:r>
          </w:p>
        </w:tc>
      </w:tr>
      <w:tr w:rsidR="006343EB" w:rsidRPr="00E012B8" w14:paraId="31EEE571" w14:textId="77777777" w:rsidTr="00DC6F81">
        <w:trPr>
          <w:trHeight w:val="170"/>
        </w:trPr>
        <w:tc>
          <w:tcPr>
            <w:tcW w:w="2665" w:type="pct"/>
            <w:shd w:val="clear" w:color="auto" w:fill="auto"/>
            <w:noWrap/>
            <w:vAlign w:val="center"/>
          </w:tcPr>
          <w:p w14:paraId="0E05CA82"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Las świeży (Lśw)</w:t>
            </w:r>
          </w:p>
        </w:tc>
        <w:tc>
          <w:tcPr>
            <w:tcW w:w="1166" w:type="pct"/>
            <w:shd w:val="clear" w:color="auto" w:fill="auto"/>
            <w:noWrap/>
            <w:vAlign w:val="center"/>
          </w:tcPr>
          <w:p w14:paraId="0F369AD2"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537.03</w:t>
            </w:r>
          </w:p>
        </w:tc>
        <w:tc>
          <w:tcPr>
            <w:tcW w:w="1169" w:type="pct"/>
            <w:shd w:val="clear" w:color="auto" w:fill="auto"/>
            <w:noWrap/>
            <w:vAlign w:val="center"/>
          </w:tcPr>
          <w:p w14:paraId="3CDE299B"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2.99</w:t>
            </w:r>
          </w:p>
        </w:tc>
      </w:tr>
      <w:tr w:rsidR="006343EB" w:rsidRPr="00E012B8" w14:paraId="032EBEAE" w14:textId="77777777" w:rsidTr="00DC6F81">
        <w:trPr>
          <w:trHeight w:val="170"/>
        </w:trPr>
        <w:tc>
          <w:tcPr>
            <w:tcW w:w="2665" w:type="pct"/>
            <w:shd w:val="clear" w:color="auto" w:fill="auto"/>
            <w:noWrap/>
            <w:vAlign w:val="center"/>
          </w:tcPr>
          <w:p w14:paraId="34E4FA7D"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Las wilgotny (Lw)</w:t>
            </w:r>
          </w:p>
        </w:tc>
        <w:tc>
          <w:tcPr>
            <w:tcW w:w="1166" w:type="pct"/>
            <w:shd w:val="clear" w:color="auto" w:fill="auto"/>
            <w:noWrap/>
            <w:vAlign w:val="center"/>
          </w:tcPr>
          <w:p w14:paraId="4F6A7077"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11.41</w:t>
            </w:r>
          </w:p>
        </w:tc>
        <w:tc>
          <w:tcPr>
            <w:tcW w:w="1169" w:type="pct"/>
            <w:shd w:val="clear" w:color="auto" w:fill="auto"/>
            <w:noWrap/>
            <w:vAlign w:val="center"/>
          </w:tcPr>
          <w:p w14:paraId="41696404"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0.06</w:t>
            </w:r>
          </w:p>
        </w:tc>
      </w:tr>
      <w:tr w:rsidR="006343EB" w:rsidRPr="00E012B8" w14:paraId="2BC5E8CB" w14:textId="77777777" w:rsidTr="00DC6F81">
        <w:trPr>
          <w:trHeight w:val="170"/>
        </w:trPr>
        <w:tc>
          <w:tcPr>
            <w:tcW w:w="2665" w:type="pct"/>
            <w:shd w:val="clear" w:color="auto" w:fill="auto"/>
            <w:noWrap/>
            <w:vAlign w:val="center"/>
          </w:tcPr>
          <w:p w14:paraId="3355C8CB"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Ols (Ol)</w:t>
            </w:r>
          </w:p>
        </w:tc>
        <w:tc>
          <w:tcPr>
            <w:tcW w:w="1166" w:type="pct"/>
            <w:shd w:val="clear" w:color="auto" w:fill="auto"/>
            <w:noWrap/>
            <w:vAlign w:val="center"/>
          </w:tcPr>
          <w:p w14:paraId="7D04D455"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29.16</w:t>
            </w:r>
          </w:p>
        </w:tc>
        <w:tc>
          <w:tcPr>
            <w:tcW w:w="1169" w:type="pct"/>
            <w:shd w:val="clear" w:color="auto" w:fill="auto"/>
            <w:noWrap/>
            <w:vAlign w:val="center"/>
          </w:tcPr>
          <w:p w14:paraId="3D52C7C0"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0.16</w:t>
            </w:r>
          </w:p>
        </w:tc>
      </w:tr>
      <w:tr w:rsidR="006343EB" w:rsidRPr="00E012B8" w14:paraId="2597641F" w14:textId="77777777" w:rsidTr="00DC6F81">
        <w:trPr>
          <w:trHeight w:val="170"/>
        </w:trPr>
        <w:tc>
          <w:tcPr>
            <w:tcW w:w="2665" w:type="pct"/>
            <w:shd w:val="clear" w:color="auto" w:fill="auto"/>
            <w:noWrap/>
            <w:vAlign w:val="center"/>
          </w:tcPr>
          <w:p w14:paraId="628077A1" w14:textId="77777777" w:rsidR="006343EB" w:rsidRPr="00333306" w:rsidRDefault="006343EB" w:rsidP="00DC6F81">
            <w:pPr>
              <w:pStyle w:val="Bezodstpw"/>
              <w:rPr>
                <w:sz w:val="16"/>
                <w:szCs w:val="16"/>
                <w:lang w:val="en-US"/>
              </w:rPr>
            </w:pPr>
            <w:r w:rsidRPr="00333306">
              <w:rPr>
                <w:rFonts w:eastAsia="Times New Roman" w:cs="Calibri"/>
                <w:color w:val="000000"/>
                <w:sz w:val="16"/>
                <w:szCs w:val="16"/>
              </w:rPr>
              <w:t>Ols jesionowy (OlJ)</w:t>
            </w:r>
          </w:p>
        </w:tc>
        <w:tc>
          <w:tcPr>
            <w:tcW w:w="1166" w:type="pct"/>
            <w:shd w:val="clear" w:color="auto" w:fill="auto"/>
            <w:noWrap/>
            <w:vAlign w:val="center"/>
          </w:tcPr>
          <w:p w14:paraId="757A4B0E"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89.55</w:t>
            </w:r>
          </w:p>
        </w:tc>
        <w:tc>
          <w:tcPr>
            <w:tcW w:w="1169" w:type="pct"/>
            <w:shd w:val="clear" w:color="auto" w:fill="auto"/>
            <w:noWrap/>
            <w:vAlign w:val="center"/>
          </w:tcPr>
          <w:p w14:paraId="6F9E43AE" w14:textId="77777777" w:rsidR="006343EB" w:rsidRPr="00333306" w:rsidRDefault="006343EB" w:rsidP="00DC6F81">
            <w:pPr>
              <w:pStyle w:val="Bezodstpw"/>
              <w:jc w:val="right"/>
              <w:rPr>
                <w:sz w:val="16"/>
                <w:szCs w:val="16"/>
                <w:lang w:val="en-US"/>
              </w:rPr>
            </w:pPr>
            <w:r w:rsidRPr="00333306">
              <w:rPr>
                <w:rFonts w:eastAsia="Times New Roman" w:cs="Calibri"/>
                <w:color w:val="000000"/>
                <w:sz w:val="16"/>
                <w:szCs w:val="16"/>
                <w:lang w:val="en-US"/>
              </w:rPr>
              <w:t>0.50</w:t>
            </w:r>
          </w:p>
        </w:tc>
      </w:tr>
      <w:tr w:rsidR="006343EB" w:rsidRPr="00E012B8" w14:paraId="05887A86" w14:textId="77777777" w:rsidTr="00DC6F81">
        <w:trPr>
          <w:trHeight w:val="170"/>
        </w:trPr>
        <w:tc>
          <w:tcPr>
            <w:tcW w:w="2665" w:type="pct"/>
            <w:shd w:val="clear" w:color="auto" w:fill="auto"/>
            <w:noWrap/>
            <w:vAlign w:val="center"/>
            <w:hideMark/>
          </w:tcPr>
          <w:p w14:paraId="3BE8C11E" w14:textId="77777777" w:rsidR="006343EB" w:rsidRPr="00333306" w:rsidRDefault="006343EB" w:rsidP="00DC6F81">
            <w:pPr>
              <w:pStyle w:val="Bezodstpw"/>
              <w:rPr>
                <w:b/>
                <w:bCs/>
                <w:sz w:val="16"/>
                <w:szCs w:val="16"/>
                <w:lang w:val="en-US"/>
              </w:rPr>
            </w:pPr>
            <w:r w:rsidRPr="00333306">
              <w:rPr>
                <w:rFonts w:eastAsia="Times New Roman" w:cs="Calibri"/>
                <w:b/>
                <w:bCs/>
                <w:color w:val="000000"/>
                <w:sz w:val="16"/>
                <w:szCs w:val="16"/>
              </w:rPr>
              <w:t>Razem</w:t>
            </w:r>
          </w:p>
        </w:tc>
        <w:tc>
          <w:tcPr>
            <w:tcW w:w="1166" w:type="pct"/>
            <w:shd w:val="clear" w:color="auto" w:fill="auto"/>
            <w:vAlign w:val="center"/>
            <w:hideMark/>
          </w:tcPr>
          <w:p w14:paraId="6B457D27" w14:textId="77777777" w:rsidR="006343EB" w:rsidRPr="00333306" w:rsidRDefault="006343EB" w:rsidP="00DC6F81">
            <w:pPr>
              <w:pStyle w:val="Bezodstpw"/>
              <w:jc w:val="right"/>
              <w:rPr>
                <w:b/>
                <w:bCs/>
                <w:sz w:val="16"/>
                <w:szCs w:val="16"/>
                <w:lang w:val="en-US"/>
              </w:rPr>
            </w:pPr>
            <w:r w:rsidRPr="00333306">
              <w:rPr>
                <w:rFonts w:eastAsia="Times New Roman" w:cs="Calibri"/>
                <w:b/>
                <w:bCs/>
                <w:color w:val="000000"/>
                <w:sz w:val="16"/>
                <w:szCs w:val="16"/>
                <w:lang w:val="en-US"/>
              </w:rPr>
              <w:t>17 975.00</w:t>
            </w:r>
          </w:p>
        </w:tc>
        <w:tc>
          <w:tcPr>
            <w:tcW w:w="1169" w:type="pct"/>
            <w:shd w:val="clear" w:color="auto" w:fill="auto"/>
            <w:noWrap/>
            <w:vAlign w:val="center"/>
            <w:hideMark/>
          </w:tcPr>
          <w:p w14:paraId="63DF3887" w14:textId="77777777" w:rsidR="006343EB" w:rsidRPr="00333306" w:rsidRDefault="006343EB" w:rsidP="00DC6F81">
            <w:pPr>
              <w:pStyle w:val="Bezodstpw"/>
              <w:jc w:val="right"/>
              <w:rPr>
                <w:b/>
                <w:bCs/>
                <w:sz w:val="16"/>
                <w:szCs w:val="16"/>
                <w:lang w:val="en-US"/>
              </w:rPr>
            </w:pPr>
            <w:r w:rsidRPr="00333306">
              <w:rPr>
                <w:rFonts w:eastAsia="Times New Roman" w:cs="Calibri"/>
                <w:b/>
                <w:bCs/>
                <w:color w:val="000000"/>
                <w:sz w:val="16"/>
                <w:szCs w:val="16"/>
                <w:lang w:val="en-US"/>
              </w:rPr>
              <w:t>100</w:t>
            </w:r>
          </w:p>
        </w:tc>
      </w:tr>
    </w:tbl>
    <w:bookmarkEnd w:id="66"/>
    <w:p w14:paraId="0DBD4D94" w14:textId="77777777" w:rsidR="00306A5D" w:rsidRPr="00306A5D" w:rsidRDefault="00306A5D" w:rsidP="00306A5D">
      <w:pPr>
        <w:pStyle w:val="Normalny-Taxuss"/>
        <w:spacing w:before="0" w:after="160" w:line="240" w:lineRule="auto"/>
        <w:contextualSpacing/>
        <w:rPr>
          <w:rFonts w:ascii="Avenir Next LT Pro Light" w:hAnsi="Avenir Next LT Pro Light"/>
          <w:sz w:val="16"/>
          <w:szCs w:val="16"/>
        </w:rPr>
      </w:pPr>
      <w:r w:rsidRPr="00306A5D">
        <w:rPr>
          <w:rFonts w:ascii="Avenir Next LT Pro Light" w:hAnsi="Avenir Next LT Pro Light"/>
          <w:sz w:val="16"/>
          <w:szCs w:val="16"/>
        </w:rPr>
        <w:t xml:space="preserve">* dotyczy powierzchni leśnej zalesionej i niezalesionej </w:t>
      </w:r>
    </w:p>
    <w:p w14:paraId="1A580A2C" w14:textId="77777777" w:rsidR="00FB7871" w:rsidRPr="00333306" w:rsidRDefault="00FB7871" w:rsidP="00FB7871">
      <w:pPr>
        <w:spacing w:after="0"/>
      </w:pPr>
      <w:r w:rsidRPr="00333306">
        <w:t>Pod względem wilgotnościowym na terenie Nadleśnictwa Człopa dominują siedliska świeże – 98</w:t>
      </w:r>
      <w:r>
        <w:t>,</w:t>
      </w:r>
      <w:r w:rsidRPr="00333306">
        <w:t>78% powierzchni leśnej. Dokładnie 0</w:t>
      </w:r>
      <w:r>
        <w:t>,</w:t>
      </w:r>
      <w:r w:rsidRPr="00333306">
        <w:t>50% powierzchni leśnej zajmują siedliska zalewowe. Siedliska bagienne zajmują 0</w:t>
      </w:r>
      <w:r>
        <w:t>,</w:t>
      </w:r>
      <w:r w:rsidRPr="00333306">
        <w:t>47%. Siedliska wilgotne zajmują 0</w:t>
      </w:r>
      <w:r>
        <w:t>,</w:t>
      </w:r>
      <w:r w:rsidRPr="00333306">
        <w:t>24%. Najmniejszą powierzchnię zajmują siedliska suche – 0</w:t>
      </w:r>
      <w:r>
        <w:t>,</w:t>
      </w:r>
      <w:r w:rsidRPr="00333306">
        <w:t>01%.</w:t>
      </w:r>
    </w:p>
    <w:p w14:paraId="3E8AF028" w14:textId="77777777" w:rsidR="00FB7871" w:rsidRPr="0099480C" w:rsidRDefault="00FB7871" w:rsidP="00FB7871">
      <w:pPr>
        <w:spacing w:after="0"/>
        <w:rPr>
          <w:rFonts w:eastAsia="Times New Roman" w:cs="Arial"/>
          <w:lang w:eastAsia="pl-PL"/>
        </w:rPr>
      </w:pPr>
      <w:r w:rsidRPr="00333306">
        <w:t>Biorąc pod uwagę grupy troficzne siedlisk, na terenie Nadleśnictwa Człopa przeważają siedliska borów mieszanych, które stanowią 44</w:t>
      </w:r>
      <w:r>
        <w:t>,</w:t>
      </w:r>
      <w:r w:rsidRPr="00333306">
        <w:t xml:space="preserve">64% powierzchni leśnej Nadleśnictwa. </w:t>
      </w:r>
      <w:r w:rsidRPr="00333306">
        <w:lastRenderedPageBreak/>
        <w:t>Siedliska borów stanowią 33</w:t>
      </w:r>
      <w:r>
        <w:t>,</w:t>
      </w:r>
      <w:r w:rsidRPr="00333306">
        <w:t>82% powierzchni. Lasy mieszane tworzą 17</w:t>
      </w:r>
      <w:r>
        <w:t>,</w:t>
      </w:r>
      <w:r w:rsidRPr="00333306">
        <w:t>83% powierzchni typów siedliskowych lasu. Siedliska lasowe występują na 3</w:t>
      </w:r>
      <w:r>
        <w:t>,</w:t>
      </w:r>
      <w:r w:rsidRPr="00333306">
        <w:t>05% powierzchni Nadleśnictwa Człopa. Siedliska olsów i olsów jesionowych stanowią 0</w:t>
      </w:r>
      <w:r>
        <w:t>,</w:t>
      </w:r>
      <w:r w:rsidRPr="00333306">
        <w:t>66% powierzchni Nadleśnictwa.</w:t>
      </w:r>
    </w:p>
    <w:p w14:paraId="01DEE6D8" w14:textId="04D4E72B" w:rsidR="00306A5D" w:rsidRPr="00BB0690" w:rsidRDefault="00306A5D" w:rsidP="00306A5D">
      <w:pPr>
        <w:pStyle w:val="Bezodstpw"/>
        <w:jc w:val="both"/>
      </w:pPr>
    </w:p>
    <w:p w14:paraId="37CAE248" w14:textId="6B95A641" w:rsidR="0031743A" w:rsidRDefault="00F26100" w:rsidP="00F26100">
      <w:pPr>
        <w:pStyle w:val="Nagwek3"/>
      </w:pPr>
      <w:bookmarkStart w:id="67" w:name="_Toc178931213"/>
      <w:r>
        <w:t xml:space="preserve">3.4.5. </w:t>
      </w:r>
      <w:r w:rsidR="0016504F">
        <w:t>Charakterystyka lasów Nadleśnictwa Człopa</w:t>
      </w:r>
      <w:bookmarkEnd w:id="67"/>
    </w:p>
    <w:p w14:paraId="34EDB71B" w14:textId="5CFB7FE9" w:rsidR="00FF6EC3" w:rsidRDefault="00190973" w:rsidP="00190973">
      <w:pPr>
        <w:rPr>
          <w:noProof/>
        </w:rPr>
      </w:pPr>
      <w:r w:rsidRPr="00190973">
        <w:t>Według powierzchniowego zestawienia gatunków panujących największy udział w tworzeniu drzewostanów ma sosna – zajmując</w:t>
      </w:r>
      <w:r>
        <w:t xml:space="preserve"> 91,</w:t>
      </w:r>
      <w:r w:rsidR="005F25FB">
        <w:t>5</w:t>
      </w:r>
      <w:r w:rsidR="001E0C8B">
        <w:t>5</w:t>
      </w:r>
      <w:r>
        <w:t xml:space="preserve"> % powierzchni, kolejnymi gatunkami w udziale są</w:t>
      </w:r>
      <w:r w:rsidR="0060305F">
        <w:t xml:space="preserve"> </w:t>
      </w:r>
      <w:r>
        <w:t>buk – 3,</w:t>
      </w:r>
      <w:r w:rsidR="005F25FB">
        <w:t>3</w:t>
      </w:r>
      <w:r w:rsidR="001E0C8B">
        <w:t>0</w:t>
      </w:r>
      <w:r>
        <w:t xml:space="preserve"> %, modrzew – 1,</w:t>
      </w:r>
      <w:r w:rsidR="005F25FB">
        <w:t>5</w:t>
      </w:r>
      <w:r w:rsidR="001E0C8B">
        <w:t>0</w:t>
      </w:r>
      <w:r>
        <w:t xml:space="preserve"> %, olsza czarna – </w:t>
      </w:r>
      <w:r w:rsidR="005F25FB">
        <w:t>0,9</w:t>
      </w:r>
      <w:r w:rsidR="001E0C8B">
        <w:t>2</w:t>
      </w:r>
      <w:r>
        <w:t xml:space="preserve"> % ora</w:t>
      </w:r>
      <w:r w:rsidR="005137DA">
        <w:t>z</w:t>
      </w:r>
      <w:r>
        <w:t xml:space="preserve"> brzoza brodawkowata – 0,7</w:t>
      </w:r>
      <w:r w:rsidR="005F25FB">
        <w:t>4</w:t>
      </w:r>
      <w:r>
        <w:t xml:space="preserve"> %. </w:t>
      </w:r>
      <w:r w:rsidRPr="004D6EC5">
        <w:t>Poza tym w d-stanach w mniejszym stopniu występują</w:t>
      </w:r>
      <w:r>
        <w:t xml:space="preserve"> dąb szypułkowy, </w:t>
      </w:r>
      <w:r w:rsidR="00FF6EC3">
        <w:t xml:space="preserve">dąb czerwony, </w:t>
      </w:r>
      <w:r>
        <w:t>klon jawor, grab zwyczajny, brzoza omszona, akacja, osika, lipa drobnolistna.</w:t>
      </w:r>
      <w:r w:rsidR="00FF6EC3" w:rsidRPr="00FF6EC3">
        <w:rPr>
          <w:noProof/>
        </w:rPr>
        <w:t xml:space="preserve"> </w:t>
      </w:r>
    </w:p>
    <w:p w14:paraId="2797EFB8" w14:textId="4AA6FB7C" w:rsidR="00CA13FF" w:rsidRDefault="001E0C8B" w:rsidP="001E0C8B">
      <w:pPr>
        <w:jc w:val="center"/>
      </w:pPr>
      <w:r>
        <w:rPr>
          <w:noProof/>
        </w:rPr>
        <w:drawing>
          <wp:inline distT="0" distB="0" distL="0" distR="0" wp14:anchorId="030AADB3" wp14:editId="57EAA510">
            <wp:extent cx="5791200" cy="3743325"/>
            <wp:effectExtent l="0" t="0" r="0" b="0"/>
            <wp:docPr id="987031967" name="Wykres 1">
              <a:extLst xmlns:a="http://schemas.openxmlformats.org/drawingml/2006/main">
                <a:ext uri="{FF2B5EF4-FFF2-40B4-BE49-F238E27FC236}">
                  <a16:creationId xmlns:a16="http://schemas.microsoft.com/office/drawing/2014/main" id="{3466DCA3-BE91-F9D7-FB94-68F40F3E7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2C0D57" w14:textId="69B2EA82" w:rsidR="00761BC6" w:rsidRDefault="00761BC6" w:rsidP="00761BC6">
      <w:pPr>
        <w:jc w:val="center"/>
      </w:pPr>
      <w:r>
        <w:rPr>
          <w:rFonts w:eastAsia="Calibri" w:cs="Arial"/>
          <w:i/>
          <w:iCs/>
          <w:color w:val="000000"/>
          <w:sz w:val="18"/>
          <w:szCs w:val="18"/>
        </w:rPr>
        <w:t>Fig.</w:t>
      </w:r>
      <w:r w:rsidRPr="00190973">
        <w:rPr>
          <w:rFonts w:eastAsia="Calibri" w:cs="Arial"/>
          <w:i/>
          <w:iCs/>
          <w:color w:val="000000"/>
          <w:sz w:val="18"/>
          <w:szCs w:val="18"/>
        </w:rPr>
        <w:t xml:space="preserve"> </w:t>
      </w:r>
      <w:r w:rsidRPr="00190973">
        <w:rPr>
          <w:rFonts w:eastAsia="Calibri" w:cs="Arial"/>
          <w:i/>
          <w:iCs/>
          <w:color w:val="000000"/>
          <w:sz w:val="18"/>
          <w:szCs w:val="18"/>
        </w:rPr>
        <w:fldChar w:fldCharType="begin"/>
      </w:r>
      <w:r w:rsidRPr="00190973">
        <w:rPr>
          <w:rFonts w:eastAsia="Calibri" w:cs="Arial"/>
          <w:i/>
          <w:iCs/>
          <w:color w:val="000000"/>
          <w:sz w:val="18"/>
          <w:szCs w:val="18"/>
        </w:rPr>
        <w:instrText xml:space="preserve"> SEQ Rysunek \* ARABIC </w:instrText>
      </w:r>
      <w:r w:rsidRPr="00190973">
        <w:rPr>
          <w:rFonts w:eastAsia="Calibri" w:cs="Arial"/>
          <w:i/>
          <w:iCs/>
          <w:color w:val="000000"/>
          <w:sz w:val="18"/>
          <w:szCs w:val="18"/>
        </w:rPr>
        <w:fldChar w:fldCharType="separate"/>
      </w:r>
      <w:r>
        <w:rPr>
          <w:rFonts w:eastAsia="Calibri" w:cs="Arial"/>
          <w:i/>
          <w:iCs/>
          <w:noProof/>
          <w:color w:val="000000"/>
          <w:sz w:val="18"/>
          <w:szCs w:val="18"/>
        </w:rPr>
        <w:t>1</w:t>
      </w:r>
      <w:r w:rsidRPr="00190973">
        <w:rPr>
          <w:rFonts w:eastAsia="Calibri" w:cs="Arial"/>
          <w:i/>
          <w:iCs/>
          <w:noProof/>
          <w:color w:val="000000"/>
          <w:sz w:val="18"/>
          <w:szCs w:val="18"/>
        </w:rPr>
        <w:fldChar w:fldCharType="end"/>
      </w:r>
      <w:r w:rsidRPr="00190973">
        <w:rPr>
          <w:rFonts w:eastAsia="Calibri" w:cs="Arial"/>
          <w:i/>
          <w:iCs/>
          <w:noProof/>
          <w:color w:val="000000"/>
          <w:sz w:val="18"/>
          <w:szCs w:val="18"/>
        </w:rPr>
        <w:t xml:space="preserve"> Udział procentowy wg. gatunków panujących</w:t>
      </w:r>
    </w:p>
    <w:p w14:paraId="40975CBB" w14:textId="77777777" w:rsidR="00E56980" w:rsidRDefault="00E56980" w:rsidP="00190973"/>
    <w:p w14:paraId="63586E12" w14:textId="10682DCB" w:rsidR="00190973" w:rsidRDefault="00B81CCE" w:rsidP="00190973">
      <w:r w:rsidRPr="004D6EC5">
        <w:t>Według powierzchniowego zestawienia gatunków rzeczywistych zaznacza się niewielka zmiana udziałów, największy udział w tworzeniu drzewostanów w dalszym ciągu ma sosna – zajmując</w:t>
      </w:r>
      <w:r>
        <w:t xml:space="preserve"> </w:t>
      </w:r>
      <w:r w:rsidR="00217377">
        <w:t>81,3</w:t>
      </w:r>
      <w:r w:rsidR="00E56980">
        <w:t>7</w:t>
      </w:r>
      <w:r>
        <w:t>% powierzchni. Kolejnym gatunkiem w udziale jest buk – 6,</w:t>
      </w:r>
      <w:r w:rsidR="00217377">
        <w:t>07</w:t>
      </w:r>
      <w:r>
        <w:t>%, za nim brzoza brodawkowata z udziałem powierzchniowym 4,</w:t>
      </w:r>
      <w:r w:rsidR="00217377">
        <w:t>41</w:t>
      </w:r>
      <w:r>
        <w:t>%, dąb bezszypułkowy – 2,</w:t>
      </w:r>
      <w:r w:rsidR="00217377">
        <w:t>4</w:t>
      </w:r>
      <w:r w:rsidR="00E56980">
        <w:t>7</w:t>
      </w:r>
      <w:r>
        <w:t xml:space="preserve">%, modrzew- </w:t>
      </w:r>
      <w:r w:rsidR="00217377">
        <w:t>2,03</w:t>
      </w:r>
      <w:r>
        <w:t>%, świerk – 1,</w:t>
      </w:r>
      <w:r w:rsidR="00217377">
        <w:t>15</w:t>
      </w:r>
      <w:r>
        <w:t xml:space="preserve">%. Udział </w:t>
      </w:r>
      <w:r w:rsidR="002E44B1">
        <w:t>dębu szypułkowego wynosi 0,9</w:t>
      </w:r>
      <w:r w:rsidR="00217377">
        <w:t>6</w:t>
      </w:r>
      <w:r w:rsidR="002E44B1">
        <w:t>%, natomiast olszy czarnej – 0,9</w:t>
      </w:r>
      <w:r w:rsidR="00217377">
        <w:t>4</w:t>
      </w:r>
      <w:r w:rsidR="002E44B1">
        <w:t xml:space="preserve">%. </w:t>
      </w:r>
      <w:r>
        <w:t xml:space="preserve">Poza </w:t>
      </w:r>
      <w:r w:rsidR="007829CB">
        <w:t>tym w</w:t>
      </w:r>
      <w:r>
        <w:t xml:space="preserve"> mniejszym stopniu występują w </w:t>
      </w:r>
      <w:r w:rsidR="00FF6EC3">
        <w:t xml:space="preserve">drzewostanach </w:t>
      </w:r>
      <w:r w:rsidR="00740A23">
        <w:t xml:space="preserve">jodła, daglezja, klon zwyczajny, </w:t>
      </w:r>
      <w:r w:rsidR="00FF6EC3">
        <w:t>klon</w:t>
      </w:r>
      <w:r>
        <w:t xml:space="preserve"> jawor, grab, brzoza omszona, akacja, osika, lipa drobnolistna. </w:t>
      </w:r>
    </w:p>
    <w:p w14:paraId="523F98A4" w14:textId="438C4801" w:rsidR="00190973" w:rsidRDefault="00E56980" w:rsidP="00B81CCE">
      <w:pPr>
        <w:jc w:val="center"/>
      </w:pPr>
      <w:r>
        <w:rPr>
          <w:noProof/>
        </w:rPr>
        <w:lastRenderedPageBreak/>
        <w:drawing>
          <wp:inline distT="0" distB="0" distL="0" distR="0" wp14:anchorId="77B318C4" wp14:editId="398A003D">
            <wp:extent cx="5524500" cy="3940492"/>
            <wp:effectExtent l="0" t="0" r="0" b="3175"/>
            <wp:docPr id="1409077568" name="Wykres 1">
              <a:extLst xmlns:a="http://schemas.openxmlformats.org/drawingml/2006/main">
                <a:ext uri="{FF2B5EF4-FFF2-40B4-BE49-F238E27FC236}">
                  <a16:creationId xmlns:a16="http://schemas.microsoft.com/office/drawing/2014/main" id="{1ADD62CA-ED8C-4991-8161-F9681C984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532513" w14:textId="6AC3E7F2" w:rsidR="007469B3" w:rsidRPr="00E13CA7" w:rsidRDefault="007469B3" w:rsidP="007469B3">
      <w:pPr>
        <w:pStyle w:val="Legenda"/>
        <w:jc w:val="center"/>
        <w:rPr>
          <w:color w:val="auto"/>
        </w:rPr>
      </w:pPr>
      <w:r>
        <w:rPr>
          <w:color w:val="auto"/>
        </w:rPr>
        <w:t>Fig.</w:t>
      </w:r>
      <w:r w:rsidRPr="00E13CA7">
        <w:rPr>
          <w:color w:val="auto"/>
        </w:rPr>
        <w:t xml:space="preserve"> </w:t>
      </w:r>
      <w:r w:rsidRPr="00E13CA7">
        <w:rPr>
          <w:color w:val="auto"/>
        </w:rPr>
        <w:fldChar w:fldCharType="begin"/>
      </w:r>
      <w:r w:rsidRPr="00E13CA7">
        <w:rPr>
          <w:color w:val="auto"/>
        </w:rPr>
        <w:instrText xml:space="preserve"> SEQ Rysunek \* ARABIC </w:instrText>
      </w:r>
      <w:r w:rsidRPr="00E13CA7">
        <w:rPr>
          <w:color w:val="auto"/>
        </w:rPr>
        <w:fldChar w:fldCharType="separate"/>
      </w:r>
      <w:r w:rsidR="00197E18">
        <w:rPr>
          <w:noProof/>
          <w:color w:val="auto"/>
        </w:rPr>
        <w:t>2</w:t>
      </w:r>
      <w:r w:rsidRPr="00E13CA7">
        <w:rPr>
          <w:noProof/>
          <w:color w:val="auto"/>
        </w:rPr>
        <w:fldChar w:fldCharType="end"/>
      </w:r>
      <w:r w:rsidRPr="00E13CA7">
        <w:rPr>
          <w:noProof/>
          <w:color w:val="auto"/>
        </w:rPr>
        <w:t xml:space="preserve"> Udział procentowy wg. gatunków rzeczywistych</w:t>
      </w:r>
    </w:p>
    <w:p w14:paraId="42042A59" w14:textId="77777777" w:rsidR="00E56980" w:rsidRDefault="00E56980" w:rsidP="00FF1792">
      <w:bookmarkStart w:id="68" w:name="_Toc151983846"/>
      <w:bookmarkStart w:id="69" w:name="_Toc152179800"/>
      <w:bookmarkStart w:id="70" w:name="_Toc152180004"/>
      <w:bookmarkStart w:id="71" w:name="_Toc161052571"/>
    </w:p>
    <w:p w14:paraId="727601B0" w14:textId="44140E64" w:rsidR="00FF1792" w:rsidRPr="00A209E5" w:rsidRDefault="00FF1792" w:rsidP="00FF1792">
      <w:r w:rsidRPr="00A209E5">
        <w:t xml:space="preserve">Na terenie Nadleśnictwa Człopa dominują drzewostany jednogatunkowe, </w:t>
      </w:r>
      <w:r w:rsidR="00E56980" w:rsidRPr="00A209E5">
        <w:t xml:space="preserve">które zajmują </w:t>
      </w:r>
      <w:bookmarkStart w:id="72" w:name="_Hlk175818526"/>
      <w:r w:rsidR="00E56980" w:rsidRPr="00A209E5">
        <w:t>3</w:t>
      </w:r>
      <w:r w:rsidR="00E56980">
        <w:t>7,60</w:t>
      </w:r>
      <w:r w:rsidR="00E56980" w:rsidRPr="00A209E5">
        <w:t>%  powierzchni leśnej (6</w:t>
      </w:r>
      <w:r w:rsidR="00E56980">
        <w:t> 670,47</w:t>
      </w:r>
      <w:r w:rsidR="00E56980" w:rsidRPr="00A209E5">
        <w:t xml:space="preserve"> ha). Drzewostany dwugatunkowe stanowią 33,</w:t>
      </w:r>
      <w:r w:rsidR="00E56980">
        <w:t>70</w:t>
      </w:r>
      <w:r w:rsidR="00E56980" w:rsidRPr="00A209E5">
        <w:t xml:space="preserve">% oraz występują na powierzchni </w:t>
      </w:r>
      <w:r w:rsidR="00E56980">
        <w:t>5977,83</w:t>
      </w:r>
      <w:r w:rsidR="00E56980" w:rsidRPr="00A209E5">
        <w:t xml:space="preserve"> ha. Drzewostany trzygatunkowe stanowią 17,</w:t>
      </w:r>
      <w:r w:rsidR="00E56980">
        <w:t>90</w:t>
      </w:r>
      <w:r w:rsidR="00E56980" w:rsidRPr="00A209E5">
        <w:t xml:space="preserve">% oraz występują na powierzchni </w:t>
      </w:r>
      <w:r w:rsidR="00E56980">
        <w:t>3179,58</w:t>
      </w:r>
      <w:r w:rsidR="00E56980" w:rsidRPr="00A209E5">
        <w:t xml:space="preserve"> ha. Drzewostany cztero- i więcej gatunkowe stanowią 10,</w:t>
      </w:r>
      <w:r w:rsidR="00E56980">
        <w:t>70</w:t>
      </w:r>
      <w:r w:rsidR="00E56980" w:rsidRPr="00A209E5">
        <w:t>% i zostały opisane na łącznej powierzchni 18</w:t>
      </w:r>
      <w:r w:rsidR="00E56980">
        <w:t>95,85</w:t>
      </w:r>
      <w:r w:rsidR="00E56980" w:rsidRPr="00A209E5">
        <w:t xml:space="preserve"> ha.</w:t>
      </w:r>
      <w:bookmarkEnd w:id="72"/>
    </w:p>
    <w:p w14:paraId="0F54E743" w14:textId="63B60923" w:rsidR="00DD52D2" w:rsidRPr="00A209E5" w:rsidRDefault="00DD52D2" w:rsidP="00722A69">
      <w:pPr>
        <w:pStyle w:val="Legenda"/>
        <w:spacing w:after="0"/>
        <w:rPr>
          <w:rStyle w:val="def"/>
          <w:i w:val="0"/>
          <w:iCs w:val="0"/>
          <w:color w:val="auto"/>
        </w:rPr>
      </w:pPr>
      <w:bookmarkStart w:id="73" w:name="_Toc173323248"/>
      <w:r w:rsidRPr="00A209E5">
        <w:rPr>
          <w:rStyle w:val="def"/>
          <w:i w:val="0"/>
          <w:iCs w:val="0"/>
          <w:color w:val="auto"/>
        </w:rPr>
        <w:t xml:space="preserve">Tabela </w:t>
      </w:r>
      <w:r w:rsidRPr="00A209E5">
        <w:rPr>
          <w:rStyle w:val="def"/>
          <w:i w:val="0"/>
          <w:iCs w:val="0"/>
          <w:color w:val="auto"/>
        </w:rPr>
        <w:fldChar w:fldCharType="begin"/>
      </w:r>
      <w:r w:rsidRPr="00A209E5">
        <w:rPr>
          <w:rStyle w:val="def"/>
          <w:i w:val="0"/>
          <w:iCs w:val="0"/>
          <w:color w:val="auto"/>
        </w:rPr>
        <w:instrText xml:space="preserve"> SEQ Tabela \* ARABIC </w:instrText>
      </w:r>
      <w:r w:rsidRPr="00A209E5">
        <w:rPr>
          <w:rStyle w:val="def"/>
          <w:i w:val="0"/>
          <w:iCs w:val="0"/>
          <w:color w:val="auto"/>
        </w:rPr>
        <w:fldChar w:fldCharType="separate"/>
      </w:r>
      <w:r w:rsidR="00197E18">
        <w:rPr>
          <w:rStyle w:val="def"/>
          <w:i w:val="0"/>
          <w:iCs w:val="0"/>
          <w:noProof/>
          <w:color w:val="auto"/>
        </w:rPr>
        <w:t>6</w:t>
      </w:r>
      <w:r w:rsidRPr="00A209E5">
        <w:rPr>
          <w:rStyle w:val="def"/>
          <w:i w:val="0"/>
          <w:iCs w:val="0"/>
          <w:color w:val="auto"/>
        </w:rPr>
        <w:fldChar w:fldCharType="end"/>
      </w:r>
      <w:r w:rsidRPr="00A209E5">
        <w:rPr>
          <w:rStyle w:val="def"/>
          <w:i w:val="0"/>
          <w:iCs w:val="0"/>
          <w:color w:val="auto"/>
        </w:rPr>
        <w:t>. Zestawienie powierzchni drzewostanów wg grup wiekowych i bogactwa gatunkowego</w:t>
      </w:r>
      <w:bookmarkEnd w:id="68"/>
      <w:bookmarkEnd w:id="69"/>
      <w:bookmarkEnd w:id="70"/>
      <w:r w:rsidRPr="00A209E5">
        <w:rPr>
          <w:rStyle w:val="def"/>
          <w:i w:val="0"/>
          <w:iCs w:val="0"/>
          <w:color w:val="auto"/>
        </w:rPr>
        <w:t>.</w:t>
      </w:r>
      <w:bookmarkEnd w:id="71"/>
      <w:bookmarkEnd w:id="73"/>
      <w:r w:rsidRPr="00A209E5">
        <w:rPr>
          <w:rStyle w:val="def"/>
          <w:i w:val="0"/>
          <w:iCs w:val="0"/>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3021"/>
        <w:gridCol w:w="903"/>
        <w:gridCol w:w="903"/>
        <w:gridCol w:w="905"/>
        <w:gridCol w:w="1038"/>
        <w:gridCol w:w="788"/>
      </w:tblGrid>
      <w:tr w:rsidR="00DD52D2" w:rsidRPr="0055576B" w14:paraId="3ABF0397" w14:textId="77777777" w:rsidTr="00E56980">
        <w:trPr>
          <w:trHeight w:val="170"/>
        </w:trPr>
        <w:tc>
          <w:tcPr>
            <w:tcW w:w="950" w:type="pct"/>
            <w:vMerge w:val="restart"/>
            <w:shd w:val="clear" w:color="000000" w:fill="FFFFFF"/>
            <w:noWrap/>
            <w:vAlign w:val="center"/>
            <w:hideMark/>
          </w:tcPr>
          <w:p w14:paraId="4738BBFF" w14:textId="77777777" w:rsidR="00DD52D2" w:rsidRPr="0055576B" w:rsidRDefault="00DD52D2" w:rsidP="008D4E1A">
            <w:pPr>
              <w:spacing w:before="0" w:after="0"/>
              <w:jc w:val="left"/>
              <w:rPr>
                <w:rFonts w:eastAsia="Times New Roman" w:cs="arial ce"/>
                <w:b/>
                <w:bCs/>
                <w:sz w:val="16"/>
                <w:szCs w:val="16"/>
                <w:lang w:eastAsia="pl-PL"/>
              </w:rPr>
            </w:pPr>
            <w:r w:rsidRPr="0055576B">
              <w:rPr>
                <w:rFonts w:eastAsia="Times New Roman" w:cs="arial ce"/>
                <w:b/>
                <w:bCs/>
                <w:sz w:val="16"/>
                <w:szCs w:val="16"/>
                <w:lang w:eastAsia="pl-PL"/>
              </w:rPr>
              <w:t>Obręb, nadleśnictwo</w:t>
            </w:r>
          </w:p>
        </w:tc>
        <w:tc>
          <w:tcPr>
            <w:tcW w:w="1619" w:type="pct"/>
            <w:vMerge w:val="restart"/>
            <w:shd w:val="clear" w:color="000000" w:fill="FFFFFF"/>
            <w:noWrap/>
            <w:vAlign w:val="center"/>
            <w:hideMark/>
          </w:tcPr>
          <w:p w14:paraId="66910A7D"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Bogactwo gatunkowe, drzewostany</w:t>
            </w:r>
          </w:p>
        </w:tc>
        <w:tc>
          <w:tcPr>
            <w:tcW w:w="2431" w:type="pct"/>
            <w:gridSpan w:val="5"/>
            <w:shd w:val="clear" w:color="000000" w:fill="FFFFFF"/>
            <w:noWrap/>
            <w:vAlign w:val="bottom"/>
            <w:hideMark/>
          </w:tcPr>
          <w:p w14:paraId="654C49FB"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Powierzchnia [ha]</w:t>
            </w:r>
          </w:p>
        </w:tc>
      </w:tr>
      <w:tr w:rsidR="00DD52D2" w:rsidRPr="0055576B" w14:paraId="5B8C546E" w14:textId="77777777" w:rsidTr="00E56980">
        <w:trPr>
          <w:trHeight w:val="170"/>
        </w:trPr>
        <w:tc>
          <w:tcPr>
            <w:tcW w:w="950" w:type="pct"/>
            <w:vMerge/>
            <w:vAlign w:val="center"/>
            <w:hideMark/>
          </w:tcPr>
          <w:p w14:paraId="4CF996CA" w14:textId="77777777" w:rsidR="00DD52D2" w:rsidRPr="0055576B" w:rsidRDefault="00DD52D2" w:rsidP="008D4E1A">
            <w:pPr>
              <w:spacing w:before="0" w:after="0"/>
              <w:jc w:val="left"/>
              <w:rPr>
                <w:rFonts w:eastAsia="Times New Roman" w:cs="arial ce"/>
                <w:b/>
                <w:bCs/>
                <w:sz w:val="16"/>
                <w:szCs w:val="16"/>
                <w:lang w:eastAsia="pl-PL"/>
              </w:rPr>
            </w:pPr>
          </w:p>
        </w:tc>
        <w:tc>
          <w:tcPr>
            <w:tcW w:w="1619" w:type="pct"/>
            <w:vMerge/>
            <w:vAlign w:val="center"/>
            <w:hideMark/>
          </w:tcPr>
          <w:p w14:paraId="1E1AA28B" w14:textId="77777777" w:rsidR="00DD52D2" w:rsidRPr="0055576B" w:rsidRDefault="00DD52D2" w:rsidP="008D4E1A">
            <w:pPr>
              <w:spacing w:before="0" w:after="0"/>
              <w:jc w:val="left"/>
              <w:rPr>
                <w:rFonts w:eastAsia="Times New Roman" w:cs="arial ce"/>
                <w:b/>
                <w:bCs/>
                <w:sz w:val="16"/>
                <w:szCs w:val="16"/>
                <w:lang w:eastAsia="pl-PL"/>
              </w:rPr>
            </w:pPr>
          </w:p>
        </w:tc>
        <w:tc>
          <w:tcPr>
            <w:tcW w:w="1453" w:type="pct"/>
            <w:gridSpan w:val="3"/>
            <w:shd w:val="clear" w:color="000000" w:fill="FFFFFF"/>
            <w:noWrap/>
            <w:vAlign w:val="center"/>
            <w:hideMark/>
          </w:tcPr>
          <w:p w14:paraId="7EDA7C31"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Wiek</w:t>
            </w:r>
          </w:p>
        </w:tc>
        <w:tc>
          <w:tcPr>
            <w:tcW w:w="556" w:type="pct"/>
            <w:vMerge w:val="restart"/>
            <w:shd w:val="clear" w:color="000000" w:fill="FFFFFF"/>
            <w:noWrap/>
            <w:vAlign w:val="center"/>
            <w:hideMark/>
          </w:tcPr>
          <w:p w14:paraId="1EDB71DE"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p>
        </w:tc>
        <w:tc>
          <w:tcPr>
            <w:tcW w:w="423" w:type="pct"/>
            <w:vMerge w:val="restart"/>
            <w:shd w:val="clear" w:color="000000" w:fill="FFFFFF"/>
            <w:noWrap/>
            <w:vAlign w:val="center"/>
            <w:hideMark/>
          </w:tcPr>
          <w:p w14:paraId="63AC141C"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r w:rsidRPr="0055576B">
              <w:rPr>
                <w:rFonts w:eastAsia="Times New Roman" w:cs="arial ce"/>
                <w:b/>
                <w:bCs/>
                <w:sz w:val="16"/>
                <w:szCs w:val="16"/>
                <w:lang w:eastAsia="pl-PL"/>
              </w:rPr>
              <w:br/>
              <w:t>[%]</w:t>
            </w:r>
          </w:p>
        </w:tc>
      </w:tr>
      <w:tr w:rsidR="00DD52D2" w:rsidRPr="0055576B" w14:paraId="36E34BA0" w14:textId="77777777" w:rsidTr="00E56980">
        <w:trPr>
          <w:trHeight w:val="170"/>
        </w:trPr>
        <w:tc>
          <w:tcPr>
            <w:tcW w:w="950" w:type="pct"/>
            <w:vMerge/>
            <w:vAlign w:val="center"/>
            <w:hideMark/>
          </w:tcPr>
          <w:p w14:paraId="318FED22" w14:textId="77777777" w:rsidR="00DD52D2" w:rsidRPr="0055576B" w:rsidRDefault="00DD52D2" w:rsidP="008D4E1A">
            <w:pPr>
              <w:spacing w:before="0" w:after="0"/>
              <w:jc w:val="left"/>
              <w:rPr>
                <w:rFonts w:eastAsia="Times New Roman" w:cs="arial ce"/>
                <w:sz w:val="16"/>
                <w:szCs w:val="16"/>
                <w:lang w:eastAsia="pl-PL"/>
              </w:rPr>
            </w:pPr>
          </w:p>
        </w:tc>
        <w:tc>
          <w:tcPr>
            <w:tcW w:w="1619" w:type="pct"/>
            <w:vMerge/>
            <w:vAlign w:val="center"/>
            <w:hideMark/>
          </w:tcPr>
          <w:p w14:paraId="7988FDC6" w14:textId="77777777" w:rsidR="00DD52D2" w:rsidRPr="0055576B" w:rsidRDefault="00DD52D2" w:rsidP="008D4E1A">
            <w:pPr>
              <w:spacing w:before="0" w:after="0"/>
              <w:jc w:val="left"/>
              <w:rPr>
                <w:rFonts w:eastAsia="Times New Roman" w:cs="arial ce"/>
                <w:sz w:val="16"/>
                <w:szCs w:val="16"/>
                <w:lang w:eastAsia="pl-PL"/>
              </w:rPr>
            </w:pPr>
          </w:p>
        </w:tc>
        <w:tc>
          <w:tcPr>
            <w:tcW w:w="484" w:type="pct"/>
            <w:shd w:val="clear" w:color="000000" w:fill="FFFFFF"/>
            <w:noWrap/>
            <w:vAlign w:val="center"/>
            <w:hideMark/>
          </w:tcPr>
          <w:p w14:paraId="177C9FA0"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&lt;=40 lat</w:t>
            </w:r>
          </w:p>
        </w:tc>
        <w:tc>
          <w:tcPr>
            <w:tcW w:w="484" w:type="pct"/>
            <w:shd w:val="clear" w:color="000000" w:fill="FFFFFF"/>
            <w:noWrap/>
            <w:vAlign w:val="center"/>
            <w:hideMark/>
          </w:tcPr>
          <w:p w14:paraId="230478FF"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41-80 lat</w:t>
            </w:r>
          </w:p>
        </w:tc>
        <w:tc>
          <w:tcPr>
            <w:tcW w:w="485" w:type="pct"/>
            <w:shd w:val="clear" w:color="000000" w:fill="FFFFFF"/>
            <w:noWrap/>
            <w:vAlign w:val="center"/>
            <w:hideMark/>
          </w:tcPr>
          <w:p w14:paraId="7DA28721"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&gt; 80 lat</w:t>
            </w:r>
          </w:p>
        </w:tc>
        <w:tc>
          <w:tcPr>
            <w:tcW w:w="556" w:type="pct"/>
            <w:vMerge/>
            <w:vAlign w:val="center"/>
            <w:hideMark/>
          </w:tcPr>
          <w:p w14:paraId="5F26FB8A" w14:textId="77777777" w:rsidR="00DD52D2" w:rsidRPr="0055576B" w:rsidRDefault="00DD52D2" w:rsidP="008D4E1A">
            <w:pPr>
              <w:spacing w:before="0" w:after="0"/>
              <w:jc w:val="left"/>
              <w:rPr>
                <w:rFonts w:eastAsia="Times New Roman" w:cs="arial ce"/>
                <w:sz w:val="16"/>
                <w:szCs w:val="16"/>
                <w:lang w:eastAsia="pl-PL"/>
              </w:rPr>
            </w:pPr>
          </w:p>
        </w:tc>
        <w:tc>
          <w:tcPr>
            <w:tcW w:w="423" w:type="pct"/>
            <w:vMerge/>
            <w:vAlign w:val="center"/>
            <w:hideMark/>
          </w:tcPr>
          <w:p w14:paraId="758CD564" w14:textId="77777777" w:rsidR="00DD52D2" w:rsidRPr="0055576B" w:rsidRDefault="00DD52D2" w:rsidP="008D4E1A">
            <w:pPr>
              <w:spacing w:before="0" w:after="0"/>
              <w:jc w:val="left"/>
              <w:rPr>
                <w:rFonts w:eastAsia="Times New Roman" w:cs="arial ce"/>
                <w:sz w:val="16"/>
                <w:szCs w:val="16"/>
                <w:lang w:eastAsia="pl-PL"/>
              </w:rPr>
            </w:pPr>
          </w:p>
        </w:tc>
      </w:tr>
      <w:tr w:rsidR="00DD52D2" w:rsidRPr="0055576B" w14:paraId="75C7372A" w14:textId="77777777" w:rsidTr="00E56980">
        <w:trPr>
          <w:trHeight w:val="170"/>
        </w:trPr>
        <w:tc>
          <w:tcPr>
            <w:tcW w:w="950" w:type="pct"/>
            <w:shd w:val="clear" w:color="000000" w:fill="FFFFFF"/>
            <w:noWrap/>
            <w:vAlign w:val="center"/>
          </w:tcPr>
          <w:p w14:paraId="48D8FAFD"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1</w:t>
            </w:r>
          </w:p>
        </w:tc>
        <w:tc>
          <w:tcPr>
            <w:tcW w:w="1619" w:type="pct"/>
            <w:shd w:val="clear" w:color="000000" w:fill="FFFFFF"/>
            <w:noWrap/>
            <w:vAlign w:val="center"/>
          </w:tcPr>
          <w:p w14:paraId="472188C9"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2</w:t>
            </w:r>
          </w:p>
        </w:tc>
        <w:tc>
          <w:tcPr>
            <w:tcW w:w="484" w:type="pct"/>
            <w:shd w:val="clear" w:color="000000" w:fill="FFFFFF"/>
            <w:noWrap/>
            <w:vAlign w:val="center"/>
          </w:tcPr>
          <w:p w14:paraId="6C896ECB"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3</w:t>
            </w:r>
          </w:p>
        </w:tc>
        <w:tc>
          <w:tcPr>
            <w:tcW w:w="484" w:type="pct"/>
            <w:shd w:val="clear" w:color="000000" w:fill="FFFFFF"/>
            <w:noWrap/>
            <w:vAlign w:val="center"/>
          </w:tcPr>
          <w:p w14:paraId="6F6C5189"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w:t>
            </w:r>
          </w:p>
        </w:tc>
        <w:tc>
          <w:tcPr>
            <w:tcW w:w="485" w:type="pct"/>
            <w:shd w:val="clear" w:color="000000" w:fill="FFFFFF"/>
            <w:noWrap/>
            <w:vAlign w:val="center"/>
          </w:tcPr>
          <w:p w14:paraId="2980F546"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5</w:t>
            </w:r>
          </w:p>
        </w:tc>
        <w:tc>
          <w:tcPr>
            <w:tcW w:w="556" w:type="pct"/>
            <w:shd w:val="clear" w:color="000000" w:fill="FFFFFF"/>
            <w:noWrap/>
            <w:vAlign w:val="center"/>
          </w:tcPr>
          <w:p w14:paraId="534E45B0"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6</w:t>
            </w:r>
          </w:p>
        </w:tc>
        <w:tc>
          <w:tcPr>
            <w:tcW w:w="423" w:type="pct"/>
            <w:shd w:val="clear" w:color="000000" w:fill="FFFFFF"/>
            <w:noWrap/>
            <w:vAlign w:val="center"/>
          </w:tcPr>
          <w:p w14:paraId="7CD440CF"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7</w:t>
            </w:r>
          </w:p>
        </w:tc>
      </w:tr>
      <w:tr w:rsidR="00E56980" w:rsidRPr="0055576B" w14:paraId="1DB0413D" w14:textId="77777777" w:rsidTr="00E56980">
        <w:trPr>
          <w:trHeight w:val="170"/>
        </w:trPr>
        <w:tc>
          <w:tcPr>
            <w:tcW w:w="950" w:type="pct"/>
            <w:vMerge w:val="restart"/>
            <w:shd w:val="clear" w:color="000000" w:fill="FFFFFF"/>
            <w:noWrap/>
            <w:hideMark/>
          </w:tcPr>
          <w:p w14:paraId="769C2ABC"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 xml:space="preserve">Nadleśnictwo </w:t>
            </w:r>
          </w:p>
          <w:p w14:paraId="60205E77" w14:textId="77777777" w:rsidR="00E56980" w:rsidRPr="0055576B" w:rsidRDefault="00E56980" w:rsidP="00E56980">
            <w:pPr>
              <w:spacing w:before="0" w:after="0"/>
              <w:jc w:val="left"/>
              <w:rPr>
                <w:rFonts w:eastAsia="Times New Roman" w:cs="Calibri"/>
                <w:sz w:val="16"/>
                <w:szCs w:val="16"/>
                <w:lang w:eastAsia="pl-PL"/>
              </w:rPr>
            </w:pPr>
            <w:r w:rsidRPr="0055576B">
              <w:rPr>
                <w:rFonts w:eastAsia="Times New Roman" w:cs="Calibri"/>
                <w:sz w:val="16"/>
                <w:szCs w:val="16"/>
                <w:lang w:eastAsia="pl-PL"/>
              </w:rPr>
              <w:t> </w:t>
            </w:r>
          </w:p>
          <w:p w14:paraId="54D4D1EC" w14:textId="77777777" w:rsidR="00E56980" w:rsidRPr="0055576B" w:rsidRDefault="00E56980" w:rsidP="00E56980">
            <w:pPr>
              <w:spacing w:before="0" w:after="0"/>
              <w:jc w:val="left"/>
              <w:rPr>
                <w:rFonts w:eastAsia="Times New Roman" w:cs="Calibri"/>
                <w:sz w:val="16"/>
                <w:szCs w:val="16"/>
                <w:lang w:eastAsia="pl-PL"/>
              </w:rPr>
            </w:pPr>
            <w:r w:rsidRPr="0055576B">
              <w:rPr>
                <w:rFonts w:eastAsia="Times New Roman" w:cs="Calibri"/>
                <w:sz w:val="16"/>
                <w:szCs w:val="16"/>
                <w:lang w:eastAsia="pl-PL"/>
              </w:rPr>
              <w:t> </w:t>
            </w:r>
          </w:p>
          <w:p w14:paraId="03862AA6"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Calibri"/>
                <w:sz w:val="16"/>
                <w:szCs w:val="16"/>
                <w:lang w:eastAsia="pl-PL"/>
              </w:rPr>
              <w:t> </w:t>
            </w:r>
          </w:p>
        </w:tc>
        <w:tc>
          <w:tcPr>
            <w:tcW w:w="1619" w:type="pct"/>
            <w:shd w:val="clear" w:color="000000" w:fill="FFFFFF"/>
            <w:noWrap/>
            <w:hideMark/>
          </w:tcPr>
          <w:p w14:paraId="4D1EC299"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jednogatunkowe</w:t>
            </w:r>
          </w:p>
        </w:tc>
        <w:tc>
          <w:tcPr>
            <w:tcW w:w="484" w:type="pct"/>
            <w:shd w:val="clear" w:color="000000" w:fill="FFFFFF"/>
            <w:noWrap/>
            <w:hideMark/>
          </w:tcPr>
          <w:p w14:paraId="301C4C70" w14:textId="5C91B68E"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633,96</w:t>
            </w:r>
          </w:p>
        </w:tc>
        <w:tc>
          <w:tcPr>
            <w:tcW w:w="484" w:type="pct"/>
            <w:shd w:val="clear" w:color="000000" w:fill="FFFFFF"/>
            <w:noWrap/>
            <w:hideMark/>
          </w:tcPr>
          <w:p w14:paraId="48AD2AE5" w14:textId="12ECED3F"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3953,14</w:t>
            </w:r>
          </w:p>
        </w:tc>
        <w:tc>
          <w:tcPr>
            <w:tcW w:w="485" w:type="pct"/>
            <w:shd w:val="clear" w:color="000000" w:fill="FFFFFF"/>
            <w:noWrap/>
            <w:hideMark/>
          </w:tcPr>
          <w:p w14:paraId="36537499" w14:textId="58206C10"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2083,37</w:t>
            </w:r>
          </w:p>
        </w:tc>
        <w:tc>
          <w:tcPr>
            <w:tcW w:w="556" w:type="pct"/>
            <w:shd w:val="clear" w:color="000000" w:fill="FFFFFF"/>
            <w:noWrap/>
            <w:hideMark/>
          </w:tcPr>
          <w:p w14:paraId="3AACF084" w14:textId="6C81B610"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6670,47</w:t>
            </w:r>
          </w:p>
        </w:tc>
        <w:tc>
          <w:tcPr>
            <w:tcW w:w="423" w:type="pct"/>
            <w:shd w:val="clear" w:color="000000" w:fill="FFFFFF"/>
            <w:noWrap/>
            <w:hideMark/>
          </w:tcPr>
          <w:p w14:paraId="1793D71D" w14:textId="785B5B0F"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37,6</w:t>
            </w:r>
          </w:p>
        </w:tc>
      </w:tr>
      <w:tr w:rsidR="00E56980" w:rsidRPr="0055576B" w14:paraId="76CDE26B" w14:textId="77777777" w:rsidTr="00E56980">
        <w:trPr>
          <w:trHeight w:val="170"/>
        </w:trPr>
        <w:tc>
          <w:tcPr>
            <w:tcW w:w="950" w:type="pct"/>
            <w:vMerge/>
            <w:shd w:val="clear" w:color="auto" w:fill="auto"/>
            <w:noWrap/>
            <w:vAlign w:val="bottom"/>
            <w:hideMark/>
          </w:tcPr>
          <w:p w14:paraId="0DC38280" w14:textId="77777777" w:rsidR="00E56980" w:rsidRPr="0055576B" w:rsidRDefault="00E56980" w:rsidP="00E56980">
            <w:pPr>
              <w:spacing w:before="0" w:after="0"/>
              <w:jc w:val="left"/>
              <w:rPr>
                <w:rFonts w:eastAsia="Times New Roman" w:cs="Calibri"/>
                <w:sz w:val="16"/>
                <w:szCs w:val="16"/>
                <w:lang w:eastAsia="pl-PL"/>
              </w:rPr>
            </w:pPr>
          </w:p>
        </w:tc>
        <w:tc>
          <w:tcPr>
            <w:tcW w:w="1619" w:type="pct"/>
            <w:shd w:val="clear" w:color="000000" w:fill="FFFFFF"/>
            <w:noWrap/>
            <w:hideMark/>
          </w:tcPr>
          <w:p w14:paraId="20722AF7"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dwugatunkowe</w:t>
            </w:r>
          </w:p>
        </w:tc>
        <w:tc>
          <w:tcPr>
            <w:tcW w:w="484" w:type="pct"/>
            <w:shd w:val="clear" w:color="000000" w:fill="FFFFFF"/>
            <w:noWrap/>
            <w:hideMark/>
          </w:tcPr>
          <w:p w14:paraId="56E6FDA0" w14:textId="08696036"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3009,54</w:t>
            </w:r>
          </w:p>
        </w:tc>
        <w:tc>
          <w:tcPr>
            <w:tcW w:w="484" w:type="pct"/>
            <w:shd w:val="clear" w:color="000000" w:fill="FFFFFF"/>
            <w:noWrap/>
            <w:hideMark/>
          </w:tcPr>
          <w:p w14:paraId="769CD04B" w14:textId="0EC124DE"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1710,94</w:t>
            </w:r>
          </w:p>
        </w:tc>
        <w:tc>
          <w:tcPr>
            <w:tcW w:w="485" w:type="pct"/>
            <w:shd w:val="clear" w:color="000000" w:fill="FFFFFF"/>
            <w:noWrap/>
            <w:hideMark/>
          </w:tcPr>
          <w:p w14:paraId="78EFC008" w14:textId="581E4A2A"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1257,35</w:t>
            </w:r>
          </w:p>
        </w:tc>
        <w:tc>
          <w:tcPr>
            <w:tcW w:w="556" w:type="pct"/>
            <w:shd w:val="clear" w:color="000000" w:fill="FFFFFF"/>
            <w:noWrap/>
            <w:hideMark/>
          </w:tcPr>
          <w:p w14:paraId="20A6FD9A" w14:textId="0D571FF4"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5977,83</w:t>
            </w:r>
          </w:p>
        </w:tc>
        <w:tc>
          <w:tcPr>
            <w:tcW w:w="423" w:type="pct"/>
            <w:shd w:val="clear" w:color="000000" w:fill="FFFFFF"/>
            <w:noWrap/>
            <w:hideMark/>
          </w:tcPr>
          <w:p w14:paraId="415BB8D0" w14:textId="37BB42AF"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33,7</w:t>
            </w:r>
          </w:p>
        </w:tc>
      </w:tr>
      <w:tr w:rsidR="00E56980" w:rsidRPr="0055576B" w14:paraId="2585CED0" w14:textId="77777777" w:rsidTr="00E56980">
        <w:trPr>
          <w:trHeight w:val="170"/>
        </w:trPr>
        <w:tc>
          <w:tcPr>
            <w:tcW w:w="950" w:type="pct"/>
            <w:vMerge/>
            <w:shd w:val="clear" w:color="auto" w:fill="auto"/>
            <w:noWrap/>
            <w:vAlign w:val="bottom"/>
            <w:hideMark/>
          </w:tcPr>
          <w:p w14:paraId="5374216D" w14:textId="77777777" w:rsidR="00E56980" w:rsidRPr="0055576B" w:rsidRDefault="00E56980" w:rsidP="00E56980">
            <w:pPr>
              <w:spacing w:before="0" w:after="0"/>
              <w:jc w:val="left"/>
              <w:rPr>
                <w:rFonts w:eastAsia="Times New Roman" w:cs="Calibri"/>
                <w:sz w:val="16"/>
                <w:szCs w:val="16"/>
                <w:lang w:eastAsia="pl-PL"/>
              </w:rPr>
            </w:pPr>
          </w:p>
        </w:tc>
        <w:tc>
          <w:tcPr>
            <w:tcW w:w="1619" w:type="pct"/>
            <w:shd w:val="clear" w:color="000000" w:fill="FFFFFF"/>
            <w:noWrap/>
            <w:hideMark/>
          </w:tcPr>
          <w:p w14:paraId="2933247F"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trzygatunkowe</w:t>
            </w:r>
          </w:p>
        </w:tc>
        <w:tc>
          <w:tcPr>
            <w:tcW w:w="484" w:type="pct"/>
            <w:shd w:val="clear" w:color="000000" w:fill="FFFFFF"/>
            <w:noWrap/>
            <w:hideMark/>
          </w:tcPr>
          <w:p w14:paraId="2A0BE412" w14:textId="0449140A"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1439,32</w:t>
            </w:r>
          </w:p>
        </w:tc>
        <w:tc>
          <w:tcPr>
            <w:tcW w:w="484" w:type="pct"/>
            <w:shd w:val="clear" w:color="000000" w:fill="FFFFFF"/>
            <w:noWrap/>
            <w:hideMark/>
          </w:tcPr>
          <w:p w14:paraId="25394867" w14:textId="461BB3EC"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1153,35</w:t>
            </w:r>
          </w:p>
        </w:tc>
        <w:tc>
          <w:tcPr>
            <w:tcW w:w="485" w:type="pct"/>
            <w:shd w:val="clear" w:color="000000" w:fill="FFFFFF"/>
            <w:noWrap/>
            <w:hideMark/>
          </w:tcPr>
          <w:p w14:paraId="219B644C" w14:textId="3294751A"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589,43</w:t>
            </w:r>
          </w:p>
        </w:tc>
        <w:tc>
          <w:tcPr>
            <w:tcW w:w="556" w:type="pct"/>
            <w:shd w:val="clear" w:color="000000" w:fill="FFFFFF"/>
            <w:noWrap/>
            <w:hideMark/>
          </w:tcPr>
          <w:p w14:paraId="61637905" w14:textId="04C92C9D"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3182,10</w:t>
            </w:r>
          </w:p>
        </w:tc>
        <w:tc>
          <w:tcPr>
            <w:tcW w:w="423" w:type="pct"/>
            <w:shd w:val="clear" w:color="000000" w:fill="FFFFFF"/>
            <w:noWrap/>
            <w:hideMark/>
          </w:tcPr>
          <w:p w14:paraId="4026A49C" w14:textId="749CC284"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18,0</w:t>
            </w:r>
          </w:p>
        </w:tc>
      </w:tr>
      <w:tr w:rsidR="00E56980" w:rsidRPr="0055576B" w14:paraId="28174F2F" w14:textId="77777777" w:rsidTr="00E56980">
        <w:trPr>
          <w:trHeight w:val="170"/>
        </w:trPr>
        <w:tc>
          <w:tcPr>
            <w:tcW w:w="950" w:type="pct"/>
            <w:vMerge/>
            <w:shd w:val="clear" w:color="auto" w:fill="auto"/>
            <w:noWrap/>
            <w:vAlign w:val="bottom"/>
            <w:hideMark/>
          </w:tcPr>
          <w:p w14:paraId="195BC8BF" w14:textId="77777777" w:rsidR="00E56980" w:rsidRPr="0055576B" w:rsidRDefault="00E56980" w:rsidP="00E56980">
            <w:pPr>
              <w:spacing w:before="0" w:after="0"/>
              <w:jc w:val="left"/>
              <w:rPr>
                <w:rFonts w:eastAsia="Times New Roman" w:cs="Calibri"/>
                <w:sz w:val="16"/>
                <w:szCs w:val="16"/>
                <w:lang w:eastAsia="pl-PL"/>
              </w:rPr>
            </w:pPr>
          </w:p>
        </w:tc>
        <w:tc>
          <w:tcPr>
            <w:tcW w:w="1619" w:type="pct"/>
            <w:shd w:val="clear" w:color="000000" w:fill="FFFFFF"/>
            <w:noWrap/>
            <w:hideMark/>
          </w:tcPr>
          <w:p w14:paraId="7131104A"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czter- i więcej gatunkowe</w:t>
            </w:r>
          </w:p>
        </w:tc>
        <w:tc>
          <w:tcPr>
            <w:tcW w:w="484" w:type="pct"/>
            <w:shd w:val="clear" w:color="000000" w:fill="FFFFFF"/>
            <w:noWrap/>
            <w:hideMark/>
          </w:tcPr>
          <w:p w14:paraId="024ADCF9" w14:textId="5A7E5B59"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793,76</w:t>
            </w:r>
          </w:p>
        </w:tc>
        <w:tc>
          <w:tcPr>
            <w:tcW w:w="484" w:type="pct"/>
            <w:shd w:val="clear" w:color="000000" w:fill="FFFFFF"/>
            <w:noWrap/>
            <w:hideMark/>
          </w:tcPr>
          <w:p w14:paraId="0D0BFA20" w14:textId="141DD583"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835,52</w:t>
            </w:r>
          </w:p>
        </w:tc>
        <w:tc>
          <w:tcPr>
            <w:tcW w:w="485" w:type="pct"/>
            <w:shd w:val="clear" w:color="000000" w:fill="FFFFFF"/>
            <w:noWrap/>
            <w:hideMark/>
          </w:tcPr>
          <w:p w14:paraId="1F8763EA" w14:textId="7DB7EBC0"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264,05</w:t>
            </w:r>
          </w:p>
        </w:tc>
        <w:tc>
          <w:tcPr>
            <w:tcW w:w="556" w:type="pct"/>
            <w:shd w:val="clear" w:color="000000" w:fill="FFFFFF"/>
            <w:noWrap/>
            <w:hideMark/>
          </w:tcPr>
          <w:p w14:paraId="2810BAA7" w14:textId="00AA8925"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1893,33</w:t>
            </w:r>
          </w:p>
        </w:tc>
        <w:tc>
          <w:tcPr>
            <w:tcW w:w="423" w:type="pct"/>
            <w:shd w:val="clear" w:color="000000" w:fill="FFFFFF"/>
            <w:noWrap/>
            <w:hideMark/>
          </w:tcPr>
          <w:p w14:paraId="24D55B2B" w14:textId="4BB5AD08" w:rsidR="00E56980" w:rsidRPr="0055576B" w:rsidRDefault="00E56980" w:rsidP="00E56980">
            <w:pPr>
              <w:spacing w:before="0" w:after="0"/>
              <w:jc w:val="right"/>
              <w:rPr>
                <w:rFonts w:eastAsia="Times New Roman" w:cs="arial ce"/>
                <w:sz w:val="16"/>
                <w:szCs w:val="16"/>
                <w:highlight w:val="yellow"/>
                <w:lang w:eastAsia="pl-PL"/>
              </w:rPr>
            </w:pPr>
            <w:r w:rsidRPr="00796012">
              <w:rPr>
                <w:rFonts w:cs="arial ce"/>
                <w:sz w:val="16"/>
                <w:szCs w:val="16"/>
              </w:rPr>
              <w:t>10,7</w:t>
            </w:r>
          </w:p>
        </w:tc>
      </w:tr>
      <w:tr w:rsidR="00E56980" w:rsidRPr="0055576B" w14:paraId="61AA1BF1" w14:textId="77777777" w:rsidTr="00E56980">
        <w:trPr>
          <w:trHeight w:val="170"/>
        </w:trPr>
        <w:tc>
          <w:tcPr>
            <w:tcW w:w="950" w:type="pct"/>
            <w:vMerge/>
            <w:shd w:val="clear" w:color="auto" w:fill="auto"/>
            <w:noWrap/>
            <w:vAlign w:val="bottom"/>
            <w:hideMark/>
          </w:tcPr>
          <w:p w14:paraId="21459601" w14:textId="77777777" w:rsidR="00E56980" w:rsidRPr="0055576B" w:rsidRDefault="00E56980" w:rsidP="00E56980">
            <w:pPr>
              <w:spacing w:before="0" w:after="0"/>
              <w:jc w:val="right"/>
              <w:rPr>
                <w:rFonts w:eastAsia="Times New Roman" w:cs="arial ce"/>
                <w:sz w:val="16"/>
                <w:szCs w:val="16"/>
                <w:lang w:eastAsia="pl-PL"/>
              </w:rPr>
            </w:pPr>
          </w:p>
        </w:tc>
        <w:tc>
          <w:tcPr>
            <w:tcW w:w="1619" w:type="pct"/>
            <w:shd w:val="clear" w:color="auto" w:fill="auto"/>
            <w:noWrap/>
            <w:vAlign w:val="center"/>
            <w:hideMark/>
          </w:tcPr>
          <w:p w14:paraId="059870FB" w14:textId="77777777" w:rsidR="00E56980" w:rsidRPr="0055576B" w:rsidRDefault="00E56980" w:rsidP="00E56980">
            <w:pPr>
              <w:spacing w:before="0" w:after="0"/>
              <w:jc w:val="center"/>
              <w:rPr>
                <w:rFonts w:eastAsia="Times New Roman" w:cs="Times New Roman"/>
                <w:b/>
                <w:bCs/>
                <w:sz w:val="16"/>
                <w:szCs w:val="16"/>
                <w:lang w:eastAsia="pl-PL"/>
              </w:rPr>
            </w:pPr>
            <w:r w:rsidRPr="0055576B">
              <w:rPr>
                <w:rFonts w:eastAsia="Times New Roman" w:cs="Times New Roman"/>
                <w:b/>
                <w:bCs/>
                <w:sz w:val="16"/>
                <w:szCs w:val="16"/>
                <w:lang w:eastAsia="pl-PL"/>
              </w:rPr>
              <w:t>Ogółem</w:t>
            </w:r>
          </w:p>
        </w:tc>
        <w:tc>
          <w:tcPr>
            <w:tcW w:w="484" w:type="pct"/>
            <w:shd w:val="clear" w:color="auto" w:fill="auto"/>
            <w:noWrap/>
            <w:vAlign w:val="center"/>
            <w:hideMark/>
          </w:tcPr>
          <w:p w14:paraId="44330963" w14:textId="2D45311C" w:rsidR="00E56980" w:rsidRPr="0055576B" w:rsidRDefault="00E56980" w:rsidP="00E56980">
            <w:pPr>
              <w:spacing w:before="0" w:after="0"/>
              <w:jc w:val="right"/>
              <w:rPr>
                <w:rFonts w:eastAsia="Times New Roman" w:cs="Calibri"/>
                <w:b/>
                <w:bCs/>
                <w:sz w:val="16"/>
                <w:szCs w:val="16"/>
                <w:highlight w:val="yellow"/>
                <w:lang w:eastAsia="pl-PL"/>
              </w:rPr>
            </w:pPr>
            <w:r w:rsidRPr="00E62ED1">
              <w:rPr>
                <w:rFonts w:cs="arial ce"/>
                <w:b/>
                <w:bCs/>
                <w:sz w:val="16"/>
                <w:szCs w:val="16"/>
              </w:rPr>
              <w:t>5876,58</w:t>
            </w:r>
          </w:p>
        </w:tc>
        <w:tc>
          <w:tcPr>
            <w:tcW w:w="484" w:type="pct"/>
            <w:shd w:val="clear" w:color="auto" w:fill="auto"/>
            <w:noWrap/>
            <w:vAlign w:val="center"/>
            <w:hideMark/>
          </w:tcPr>
          <w:p w14:paraId="74FC05FF" w14:textId="24FD76FE" w:rsidR="00E56980" w:rsidRPr="0055576B" w:rsidRDefault="00E56980" w:rsidP="00E56980">
            <w:pPr>
              <w:spacing w:before="0" w:after="0"/>
              <w:jc w:val="right"/>
              <w:rPr>
                <w:rFonts w:eastAsia="Times New Roman" w:cs="Calibri"/>
                <w:b/>
                <w:bCs/>
                <w:sz w:val="16"/>
                <w:szCs w:val="16"/>
                <w:highlight w:val="yellow"/>
                <w:lang w:eastAsia="pl-PL"/>
              </w:rPr>
            </w:pPr>
            <w:r w:rsidRPr="00E62ED1">
              <w:rPr>
                <w:rFonts w:cs="arial ce"/>
                <w:b/>
                <w:bCs/>
                <w:sz w:val="16"/>
                <w:szCs w:val="16"/>
              </w:rPr>
              <w:t>7652,95</w:t>
            </w:r>
          </w:p>
        </w:tc>
        <w:tc>
          <w:tcPr>
            <w:tcW w:w="485" w:type="pct"/>
            <w:shd w:val="clear" w:color="auto" w:fill="auto"/>
            <w:noWrap/>
            <w:vAlign w:val="center"/>
            <w:hideMark/>
          </w:tcPr>
          <w:p w14:paraId="037F06DE" w14:textId="3C3302D6" w:rsidR="00E56980" w:rsidRPr="0055576B" w:rsidRDefault="00E56980" w:rsidP="00E56980">
            <w:pPr>
              <w:spacing w:before="0" w:after="0"/>
              <w:jc w:val="right"/>
              <w:rPr>
                <w:rFonts w:eastAsia="Times New Roman" w:cs="Calibri"/>
                <w:b/>
                <w:bCs/>
                <w:sz w:val="16"/>
                <w:szCs w:val="16"/>
                <w:highlight w:val="yellow"/>
                <w:lang w:eastAsia="pl-PL"/>
              </w:rPr>
            </w:pPr>
            <w:r w:rsidRPr="00E62ED1">
              <w:rPr>
                <w:rFonts w:cs="arial ce"/>
                <w:b/>
                <w:bCs/>
                <w:sz w:val="16"/>
                <w:szCs w:val="16"/>
              </w:rPr>
              <w:t>4194,20</w:t>
            </w:r>
          </w:p>
        </w:tc>
        <w:tc>
          <w:tcPr>
            <w:tcW w:w="556" w:type="pct"/>
            <w:shd w:val="clear" w:color="auto" w:fill="auto"/>
            <w:noWrap/>
            <w:vAlign w:val="center"/>
            <w:hideMark/>
          </w:tcPr>
          <w:p w14:paraId="3B37369C" w14:textId="0C4AFFEE" w:rsidR="00E56980" w:rsidRPr="0055576B" w:rsidRDefault="00E56980" w:rsidP="00E56980">
            <w:pPr>
              <w:spacing w:before="0" w:after="0"/>
              <w:jc w:val="right"/>
              <w:rPr>
                <w:rFonts w:eastAsia="Times New Roman" w:cs="Calibri"/>
                <w:b/>
                <w:bCs/>
                <w:sz w:val="16"/>
                <w:szCs w:val="16"/>
                <w:highlight w:val="yellow"/>
                <w:lang w:eastAsia="pl-PL"/>
              </w:rPr>
            </w:pPr>
            <w:r w:rsidRPr="00E62ED1">
              <w:rPr>
                <w:rFonts w:cs="arial ce"/>
                <w:b/>
                <w:bCs/>
                <w:sz w:val="16"/>
                <w:szCs w:val="16"/>
              </w:rPr>
              <w:t>17723,73</w:t>
            </w:r>
          </w:p>
        </w:tc>
        <w:tc>
          <w:tcPr>
            <w:tcW w:w="423" w:type="pct"/>
            <w:shd w:val="clear" w:color="auto" w:fill="auto"/>
            <w:noWrap/>
            <w:vAlign w:val="center"/>
            <w:hideMark/>
          </w:tcPr>
          <w:p w14:paraId="5036CED8" w14:textId="70903F07" w:rsidR="00E56980" w:rsidRPr="0055576B" w:rsidRDefault="00E56980" w:rsidP="00E56980">
            <w:pPr>
              <w:spacing w:before="0" w:after="0"/>
              <w:jc w:val="right"/>
              <w:rPr>
                <w:rFonts w:eastAsia="Times New Roman" w:cs="Calibri"/>
                <w:b/>
                <w:bCs/>
                <w:sz w:val="16"/>
                <w:szCs w:val="16"/>
                <w:highlight w:val="yellow"/>
                <w:lang w:eastAsia="pl-PL"/>
              </w:rPr>
            </w:pPr>
            <w:r w:rsidRPr="00E62ED1">
              <w:rPr>
                <w:rFonts w:cs="arial ce"/>
                <w:b/>
                <w:bCs/>
                <w:sz w:val="16"/>
                <w:szCs w:val="16"/>
              </w:rPr>
              <w:t>100,0</w:t>
            </w:r>
          </w:p>
        </w:tc>
      </w:tr>
    </w:tbl>
    <w:p w14:paraId="55FEE6D5" w14:textId="77777777" w:rsidR="00DD52D2" w:rsidRPr="00A209E5" w:rsidRDefault="00DD52D2" w:rsidP="00021307">
      <w:pPr>
        <w:spacing w:before="0" w:after="0"/>
      </w:pPr>
    </w:p>
    <w:p w14:paraId="2EEA6401" w14:textId="3D11728D" w:rsidR="00DD52D2" w:rsidRPr="00A209E5" w:rsidRDefault="00DD52D2" w:rsidP="00DD52D2">
      <w:r w:rsidRPr="00A209E5">
        <w:t xml:space="preserve">Największe zróżnicowanie gatunkowe występuje w drzewostanach do 40 lat. Największy udział mają tam drzewostany dwugatunkowe </w:t>
      </w:r>
      <w:r w:rsidR="00E56980" w:rsidRPr="00A209E5">
        <w:t>(51,13%) i trzygatunkowe (24,47%).</w:t>
      </w:r>
    </w:p>
    <w:p w14:paraId="710B400B" w14:textId="242966BF" w:rsidR="00DD52D2" w:rsidRPr="00A209E5" w:rsidRDefault="00E56980" w:rsidP="00DD52D2">
      <w:pPr>
        <w:jc w:val="center"/>
      </w:pPr>
      <w:r>
        <w:rPr>
          <w:noProof/>
        </w:rPr>
        <w:lastRenderedPageBreak/>
        <w:drawing>
          <wp:inline distT="0" distB="0" distL="0" distR="0" wp14:anchorId="63577C6F" wp14:editId="2E4DA05E">
            <wp:extent cx="4259580" cy="2522220"/>
            <wp:effectExtent l="0" t="0" r="7620" b="11430"/>
            <wp:docPr id="1644936472" name="Wykres 1">
              <a:extLst xmlns:a="http://schemas.openxmlformats.org/drawingml/2006/main">
                <a:ext uri="{FF2B5EF4-FFF2-40B4-BE49-F238E27FC236}">
                  <a16:creationId xmlns:a16="http://schemas.microsoft.com/office/drawing/2014/main" id="{41CCB2D6-C311-77D6-D9CD-36784968C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A4E35A" w14:textId="05BEE3EA" w:rsidR="00DD52D2" w:rsidRPr="00A209E5" w:rsidRDefault="00DD52D2" w:rsidP="00DD52D2">
      <w:pPr>
        <w:jc w:val="center"/>
        <w:rPr>
          <w:noProof/>
          <w:sz w:val="18"/>
          <w:szCs w:val="18"/>
        </w:rPr>
      </w:pPr>
      <w:bookmarkStart w:id="74" w:name="_Toc161052729"/>
      <w:r w:rsidRPr="00A209E5">
        <w:rPr>
          <w:sz w:val="18"/>
          <w:szCs w:val="18"/>
        </w:rPr>
        <w:t xml:space="preserve">Fig. </w:t>
      </w:r>
      <w:r w:rsidRPr="00A209E5">
        <w:rPr>
          <w:sz w:val="18"/>
          <w:szCs w:val="18"/>
        </w:rPr>
        <w:fldChar w:fldCharType="begin"/>
      </w:r>
      <w:r w:rsidRPr="00A209E5">
        <w:rPr>
          <w:sz w:val="18"/>
          <w:szCs w:val="18"/>
        </w:rPr>
        <w:instrText xml:space="preserve"> SEQ Rysunek \* ARABIC </w:instrText>
      </w:r>
      <w:r w:rsidRPr="00A209E5">
        <w:rPr>
          <w:sz w:val="18"/>
          <w:szCs w:val="18"/>
        </w:rPr>
        <w:fldChar w:fldCharType="separate"/>
      </w:r>
      <w:r w:rsidR="00197E18">
        <w:rPr>
          <w:noProof/>
          <w:sz w:val="18"/>
          <w:szCs w:val="18"/>
        </w:rPr>
        <w:t>3</w:t>
      </w:r>
      <w:r w:rsidRPr="00A209E5">
        <w:rPr>
          <w:noProof/>
          <w:sz w:val="18"/>
          <w:szCs w:val="18"/>
        </w:rPr>
        <w:fldChar w:fldCharType="end"/>
      </w:r>
      <w:r w:rsidRPr="00A209E5">
        <w:rPr>
          <w:noProof/>
          <w:sz w:val="18"/>
          <w:szCs w:val="18"/>
        </w:rPr>
        <w:t>.</w:t>
      </w:r>
      <w:r w:rsidRPr="00A209E5">
        <w:rPr>
          <w:noProof/>
        </w:rPr>
        <w:t xml:space="preserve"> </w:t>
      </w:r>
      <w:r w:rsidRPr="00A209E5">
        <w:rPr>
          <w:noProof/>
          <w:sz w:val="18"/>
          <w:szCs w:val="18"/>
        </w:rPr>
        <w:t>Bogactwo gatunkowe drzewostanów Nadleśnictwa Człopa</w:t>
      </w:r>
      <w:bookmarkEnd w:id="74"/>
    </w:p>
    <w:p w14:paraId="654A5A0E" w14:textId="77777777" w:rsidR="00DD52D2" w:rsidRDefault="00DD52D2" w:rsidP="00DD52D2"/>
    <w:p w14:paraId="32F10E92" w14:textId="344DBD36" w:rsidR="00DD52D2" w:rsidRPr="00A209E5" w:rsidRDefault="00DD52D2" w:rsidP="00DD52D2">
      <w:r w:rsidRPr="00A209E5">
        <w:t>Drzewostany Nadleśnictwa Człopa pochodzą głównie z odnowienia sztucznego (98,9</w:t>
      </w:r>
      <w:r w:rsidR="00FF1792">
        <w:t>1</w:t>
      </w:r>
      <w:r w:rsidRPr="00A209E5">
        <w:t xml:space="preserve">%). </w:t>
      </w:r>
    </w:p>
    <w:p w14:paraId="64C8C44A" w14:textId="35C5FC10" w:rsidR="00DD52D2" w:rsidRPr="00A209E5" w:rsidRDefault="00DD52D2" w:rsidP="00722A69">
      <w:pPr>
        <w:pStyle w:val="Legenda"/>
        <w:spacing w:after="0"/>
        <w:rPr>
          <w:i w:val="0"/>
          <w:iCs w:val="0"/>
          <w:color w:val="auto"/>
        </w:rPr>
      </w:pPr>
      <w:bookmarkStart w:id="75" w:name="_Toc151983848"/>
      <w:bookmarkStart w:id="76" w:name="_Toc152179802"/>
      <w:bookmarkStart w:id="77" w:name="_Toc152180006"/>
      <w:bookmarkStart w:id="78" w:name="_Toc161052573"/>
      <w:bookmarkStart w:id="79" w:name="_Toc173323249"/>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7</w:t>
      </w:r>
      <w:r w:rsidRPr="00A209E5">
        <w:rPr>
          <w:i w:val="0"/>
          <w:iCs w:val="0"/>
          <w:noProof/>
          <w:color w:val="auto"/>
        </w:rPr>
        <w:fldChar w:fldCharType="end"/>
      </w:r>
      <w:r w:rsidRPr="00A209E5">
        <w:rPr>
          <w:i w:val="0"/>
          <w:iCs w:val="0"/>
          <w:noProof/>
          <w:color w:val="auto"/>
        </w:rPr>
        <w:t>.</w:t>
      </w:r>
      <w:r w:rsidRPr="00A209E5">
        <w:rPr>
          <w:i w:val="0"/>
          <w:iCs w:val="0"/>
          <w:color w:val="auto"/>
        </w:rPr>
        <w:t xml:space="preserve"> Zestawienie powierzchni drzewostanów wg grup wiekowych i pochodzenia</w:t>
      </w:r>
      <w:bookmarkEnd w:id="75"/>
      <w:bookmarkEnd w:id="76"/>
      <w:bookmarkEnd w:id="77"/>
      <w:r w:rsidRPr="00A209E5">
        <w:rPr>
          <w:i w:val="0"/>
          <w:iCs w:val="0"/>
          <w:color w:val="auto"/>
        </w:rPr>
        <w:t>.</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1756"/>
        <w:gridCol w:w="1234"/>
        <w:gridCol w:w="1234"/>
        <w:gridCol w:w="1234"/>
        <w:gridCol w:w="1234"/>
        <w:gridCol w:w="1237"/>
      </w:tblGrid>
      <w:tr w:rsidR="00DD52D2" w:rsidRPr="0055576B" w14:paraId="7F640765" w14:textId="77777777" w:rsidTr="0055576B">
        <w:trPr>
          <w:cantSplit/>
          <w:trHeight w:val="170"/>
          <w:tblHeader/>
        </w:trPr>
        <w:tc>
          <w:tcPr>
            <w:tcW w:w="752" w:type="pct"/>
            <w:vMerge w:val="restart"/>
            <w:shd w:val="clear" w:color="000000" w:fill="FFFFFF"/>
            <w:vAlign w:val="center"/>
            <w:hideMark/>
          </w:tcPr>
          <w:p w14:paraId="051F2F24"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Obręb, nadleśnictwo</w:t>
            </w:r>
          </w:p>
        </w:tc>
        <w:tc>
          <w:tcPr>
            <w:tcW w:w="941" w:type="pct"/>
            <w:vMerge w:val="restart"/>
            <w:shd w:val="clear" w:color="000000" w:fill="FFFFFF"/>
            <w:vAlign w:val="center"/>
            <w:hideMark/>
          </w:tcPr>
          <w:p w14:paraId="18602CE8"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Struktura drzewostanów, drzewostany</w:t>
            </w:r>
          </w:p>
        </w:tc>
        <w:tc>
          <w:tcPr>
            <w:tcW w:w="3307" w:type="pct"/>
            <w:gridSpan w:val="5"/>
            <w:shd w:val="clear" w:color="000000" w:fill="FFFFFF"/>
            <w:noWrap/>
            <w:vAlign w:val="center"/>
            <w:hideMark/>
          </w:tcPr>
          <w:p w14:paraId="3CA775EE"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Powierzchnia [ha]/ miąższość [m3]</w:t>
            </w:r>
          </w:p>
        </w:tc>
      </w:tr>
      <w:tr w:rsidR="00DD52D2" w:rsidRPr="0055576B" w14:paraId="016DCFD5" w14:textId="77777777" w:rsidTr="0055576B">
        <w:trPr>
          <w:cantSplit/>
          <w:trHeight w:val="170"/>
          <w:tblHeader/>
        </w:trPr>
        <w:tc>
          <w:tcPr>
            <w:tcW w:w="752" w:type="pct"/>
            <w:vMerge/>
            <w:vAlign w:val="center"/>
            <w:hideMark/>
          </w:tcPr>
          <w:p w14:paraId="3B7CA906" w14:textId="77777777" w:rsidR="00DD52D2" w:rsidRPr="0055576B" w:rsidRDefault="00DD52D2" w:rsidP="008D4E1A">
            <w:pPr>
              <w:spacing w:before="0" w:after="0"/>
              <w:jc w:val="center"/>
              <w:rPr>
                <w:rFonts w:eastAsia="Times New Roman" w:cs="arial ce"/>
                <w:b/>
                <w:bCs/>
                <w:sz w:val="16"/>
                <w:szCs w:val="16"/>
                <w:lang w:eastAsia="pl-PL"/>
              </w:rPr>
            </w:pPr>
          </w:p>
        </w:tc>
        <w:tc>
          <w:tcPr>
            <w:tcW w:w="941" w:type="pct"/>
            <w:vMerge/>
            <w:vAlign w:val="center"/>
            <w:hideMark/>
          </w:tcPr>
          <w:p w14:paraId="386D246C" w14:textId="77777777" w:rsidR="00DD52D2" w:rsidRPr="0055576B" w:rsidRDefault="00DD52D2" w:rsidP="008D4E1A">
            <w:pPr>
              <w:spacing w:before="0" w:after="0"/>
              <w:jc w:val="center"/>
              <w:rPr>
                <w:rFonts w:eastAsia="Times New Roman" w:cs="arial ce"/>
                <w:b/>
                <w:bCs/>
                <w:sz w:val="16"/>
                <w:szCs w:val="16"/>
                <w:lang w:eastAsia="pl-PL"/>
              </w:rPr>
            </w:pPr>
          </w:p>
        </w:tc>
        <w:tc>
          <w:tcPr>
            <w:tcW w:w="1983" w:type="pct"/>
            <w:gridSpan w:val="3"/>
            <w:shd w:val="clear" w:color="000000" w:fill="FFFFFF"/>
            <w:vAlign w:val="center"/>
            <w:hideMark/>
          </w:tcPr>
          <w:p w14:paraId="4E1B0386"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Wiek</w:t>
            </w:r>
          </w:p>
        </w:tc>
        <w:tc>
          <w:tcPr>
            <w:tcW w:w="661" w:type="pct"/>
            <w:vMerge w:val="restart"/>
            <w:shd w:val="clear" w:color="000000" w:fill="FFFFFF"/>
            <w:vAlign w:val="center"/>
            <w:hideMark/>
          </w:tcPr>
          <w:p w14:paraId="7D62FFAC"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p>
        </w:tc>
        <w:tc>
          <w:tcPr>
            <w:tcW w:w="663" w:type="pct"/>
            <w:vMerge w:val="restart"/>
            <w:shd w:val="clear" w:color="000000" w:fill="FFFFFF"/>
            <w:vAlign w:val="center"/>
            <w:hideMark/>
          </w:tcPr>
          <w:p w14:paraId="59F75B13"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r w:rsidRPr="0055576B">
              <w:rPr>
                <w:rFonts w:eastAsia="Times New Roman" w:cs="arial ce"/>
                <w:b/>
                <w:bCs/>
                <w:sz w:val="16"/>
                <w:szCs w:val="16"/>
                <w:lang w:eastAsia="pl-PL"/>
              </w:rPr>
              <w:br/>
              <w:t>[%]</w:t>
            </w:r>
          </w:p>
        </w:tc>
      </w:tr>
      <w:tr w:rsidR="00DD52D2" w:rsidRPr="0055576B" w14:paraId="06BB317C" w14:textId="77777777" w:rsidTr="0055576B">
        <w:trPr>
          <w:cantSplit/>
          <w:trHeight w:val="170"/>
          <w:tblHeader/>
        </w:trPr>
        <w:tc>
          <w:tcPr>
            <w:tcW w:w="752" w:type="pct"/>
            <w:vMerge/>
            <w:vAlign w:val="center"/>
            <w:hideMark/>
          </w:tcPr>
          <w:p w14:paraId="6CCACF61" w14:textId="77777777" w:rsidR="00DD52D2" w:rsidRPr="0055576B" w:rsidRDefault="00DD52D2" w:rsidP="008D4E1A">
            <w:pPr>
              <w:spacing w:before="0" w:after="0"/>
              <w:jc w:val="center"/>
              <w:rPr>
                <w:rFonts w:eastAsia="Times New Roman" w:cs="arial ce"/>
                <w:b/>
                <w:bCs/>
                <w:sz w:val="16"/>
                <w:szCs w:val="16"/>
                <w:lang w:eastAsia="pl-PL"/>
              </w:rPr>
            </w:pPr>
          </w:p>
        </w:tc>
        <w:tc>
          <w:tcPr>
            <w:tcW w:w="941" w:type="pct"/>
            <w:vMerge/>
            <w:vAlign w:val="center"/>
            <w:hideMark/>
          </w:tcPr>
          <w:p w14:paraId="3B82B480" w14:textId="77777777" w:rsidR="00DD52D2" w:rsidRPr="0055576B" w:rsidRDefault="00DD52D2" w:rsidP="008D4E1A">
            <w:pPr>
              <w:spacing w:before="0" w:after="0"/>
              <w:jc w:val="center"/>
              <w:rPr>
                <w:rFonts w:eastAsia="Times New Roman" w:cs="arial ce"/>
                <w:b/>
                <w:bCs/>
                <w:sz w:val="16"/>
                <w:szCs w:val="16"/>
                <w:lang w:eastAsia="pl-PL"/>
              </w:rPr>
            </w:pPr>
          </w:p>
        </w:tc>
        <w:tc>
          <w:tcPr>
            <w:tcW w:w="661" w:type="pct"/>
            <w:shd w:val="clear" w:color="000000" w:fill="FFFFFF"/>
            <w:vAlign w:val="center"/>
            <w:hideMark/>
          </w:tcPr>
          <w:p w14:paraId="2053660C"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&lt;=40 lat</w:t>
            </w:r>
          </w:p>
        </w:tc>
        <w:tc>
          <w:tcPr>
            <w:tcW w:w="661" w:type="pct"/>
            <w:shd w:val="clear" w:color="000000" w:fill="FFFFFF"/>
            <w:vAlign w:val="center"/>
            <w:hideMark/>
          </w:tcPr>
          <w:p w14:paraId="3A7EA224"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41-80 lat</w:t>
            </w:r>
          </w:p>
        </w:tc>
        <w:tc>
          <w:tcPr>
            <w:tcW w:w="661" w:type="pct"/>
            <w:shd w:val="clear" w:color="000000" w:fill="FFFFFF"/>
            <w:vAlign w:val="center"/>
            <w:hideMark/>
          </w:tcPr>
          <w:p w14:paraId="271F195E"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&gt; 80 lat</w:t>
            </w:r>
          </w:p>
        </w:tc>
        <w:tc>
          <w:tcPr>
            <w:tcW w:w="661" w:type="pct"/>
            <w:vMerge/>
            <w:vAlign w:val="center"/>
            <w:hideMark/>
          </w:tcPr>
          <w:p w14:paraId="6F1D0044" w14:textId="77777777" w:rsidR="00DD52D2" w:rsidRPr="0055576B" w:rsidRDefault="00DD52D2" w:rsidP="008D4E1A">
            <w:pPr>
              <w:spacing w:before="0" w:after="0"/>
              <w:jc w:val="right"/>
              <w:rPr>
                <w:rFonts w:eastAsia="Times New Roman" w:cs="arial ce"/>
                <w:b/>
                <w:bCs/>
                <w:sz w:val="16"/>
                <w:szCs w:val="16"/>
                <w:lang w:eastAsia="pl-PL"/>
              </w:rPr>
            </w:pPr>
          </w:p>
        </w:tc>
        <w:tc>
          <w:tcPr>
            <w:tcW w:w="663" w:type="pct"/>
            <w:vMerge/>
            <w:vAlign w:val="center"/>
            <w:hideMark/>
          </w:tcPr>
          <w:p w14:paraId="46A017BB" w14:textId="77777777" w:rsidR="00DD52D2" w:rsidRPr="0055576B" w:rsidRDefault="00DD52D2" w:rsidP="008D4E1A">
            <w:pPr>
              <w:spacing w:before="0" w:after="0"/>
              <w:jc w:val="right"/>
              <w:rPr>
                <w:rFonts w:eastAsia="Times New Roman" w:cs="arial ce"/>
                <w:b/>
                <w:bCs/>
                <w:sz w:val="16"/>
                <w:szCs w:val="16"/>
                <w:lang w:eastAsia="pl-PL"/>
              </w:rPr>
            </w:pPr>
          </w:p>
        </w:tc>
      </w:tr>
      <w:tr w:rsidR="00DD52D2" w:rsidRPr="0055576B" w14:paraId="3F387C04" w14:textId="77777777" w:rsidTr="0055576B">
        <w:trPr>
          <w:cantSplit/>
          <w:trHeight w:val="170"/>
          <w:tblHeader/>
        </w:trPr>
        <w:tc>
          <w:tcPr>
            <w:tcW w:w="752" w:type="pct"/>
            <w:shd w:val="clear" w:color="000000" w:fill="FFFFFF"/>
            <w:vAlign w:val="center"/>
          </w:tcPr>
          <w:p w14:paraId="56661FA3"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1</w:t>
            </w:r>
          </w:p>
        </w:tc>
        <w:tc>
          <w:tcPr>
            <w:tcW w:w="941" w:type="pct"/>
            <w:shd w:val="clear" w:color="000000" w:fill="FFFFFF"/>
            <w:vAlign w:val="center"/>
          </w:tcPr>
          <w:p w14:paraId="26D895E5"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2</w:t>
            </w:r>
          </w:p>
        </w:tc>
        <w:tc>
          <w:tcPr>
            <w:tcW w:w="661" w:type="pct"/>
            <w:shd w:val="clear" w:color="000000" w:fill="FFFFFF"/>
            <w:noWrap/>
            <w:vAlign w:val="center"/>
          </w:tcPr>
          <w:p w14:paraId="5DFB3853"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3</w:t>
            </w:r>
          </w:p>
        </w:tc>
        <w:tc>
          <w:tcPr>
            <w:tcW w:w="661" w:type="pct"/>
            <w:shd w:val="clear" w:color="000000" w:fill="FFFFFF"/>
            <w:noWrap/>
            <w:vAlign w:val="center"/>
          </w:tcPr>
          <w:p w14:paraId="09ACA298"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w:t>
            </w:r>
          </w:p>
        </w:tc>
        <w:tc>
          <w:tcPr>
            <w:tcW w:w="661" w:type="pct"/>
            <w:shd w:val="clear" w:color="000000" w:fill="FFFFFF"/>
            <w:noWrap/>
            <w:vAlign w:val="center"/>
          </w:tcPr>
          <w:p w14:paraId="3EE65DE9"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5</w:t>
            </w:r>
          </w:p>
        </w:tc>
        <w:tc>
          <w:tcPr>
            <w:tcW w:w="661" w:type="pct"/>
            <w:shd w:val="clear" w:color="000000" w:fill="FFFFFF"/>
            <w:noWrap/>
            <w:vAlign w:val="center"/>
          </w:tcPr>
          <w:p w14:paraId="26AD926E"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6</w:t>
            </w:r>
          </w:p>
        </w:tc>
        <w:tc>
          <w:tcPr>
            <w:tcW w:w="663" w:type="pct"/>
            <w:shd w:val="clear" w:color="000000" w:fill="FFFFFF"/>
            <w:noWrap/>
            <w:vAlign w:val="center"/>
          </w:tcPr>
          <w:p w14:paraId="6BD7572E" w14:textId="77777777" w:rsidR="00DD52D2" w:rsidRPr="0055576B" w:rsidRDefault="00DD52D2" w:rsidP="008D4E1A">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7</w:t>
            </w:r>
          </w:p>
        </w:tc>
      </w:tr>
      <w:tr w:rsidR="00E56980" w:rsidRPr="0055576B" w14:paraId="1FD2AD0E" w14:textId="77777777" w:rsidTr="0055576B">
        <w:trPr>
          <w:trHeight w:val="170"/>
        </w:trPr>
        <w:tc>
          <w:tcPr>
            <w:tcW w:w="752" w:type="pct"/>
            <w:vMerge w:val="restart"/>
            <w:shd w:val="clear" w:color="000000" w:fill="FFFFFF"/>
            <w:vAlign w:val="center"/>
            <w:hideMark/>
          </w:tcPr>
          <w:p w14:paraId="74FA8C7A" w14:textId="77777777" w:rsidR="00E56980" w:rsidRPr="0055576B" w:rsidRDefault="00E56980" w:rsidP="00E56980">
            <w:pPr>
              <w:spacing w:before="0" w:after="0"/>
              <w:jc w:val="center"/>
              <w:rPr>
                <w:rFonts w:eastAsia="Times New Roman" w:cs="arial ce"/>
                <w:sz w:val="16"/>
                <w:szCs w:val="16"/>
                <w:lang w:eastAsia="pl-PL"/>
              </w:rPr>
            </w:pPr>
            <w:r w:rsidRPr="0055576B">
              <w:rPr>
                <w:rFonts w:eastAsia="Times New Roman" w:cs="arial ce"/>
                <w:sz w:val="16"/>
                <w:szCs w:val="16"/>
                <w:lang w:eastAsia="pl-PL"/>
              </w:rPr>
              <w:t>Nadleśnictwo</w:t>
            </w:r>
          </w:p>
          <w:p w14:paraId="4AEC1B28" w14:textId="77777777" w:rsidR="00E56980" w:rsidRPr="0055576B" w:rsidRDefault="00E56980" w:rsidP="00E56980">
            <w:pPr>
              <w:spacing w:before="0" w:after="0"/>
              <w:jc w:val="right"/>
              <w:rPr>
                <w:rFonts w:eastAsia="Times New Roman" w:cs="Calibri"/>
                <w:sz w:val="16"/>
                <w:szCs w:val="16"/>
                <w:lang w:eastAsia="pl-PL"/>
              </w:rPr>
            </w:pPr>
            <w:r w:rsidRPr="0055576B">
              <w:rPr>
                <w:rFonts w:eastAsia="Times New Roman" w:cs="Calibri"/>
                <w:sz w:val="16"/>
                <w:szCs w:val="16"/>
                <w:lang w:eastAsia="pl-PL"/>
              </w:rPr>
              <w:t> </w:t>
            </w:r>
          </w:p>
          <w:p w14:paraId="5EDAAAAA" w14:textId="77777777" w:rsidR="00E56980" w:rsidRPr="0055576B" w:rsidRDefault="00E56980" w:rsidP="00E56980">
            <w:pPr>
              <w:spacing w:before="0" w:after="0"/>
              <w:jc w:val="right"/>
              <w:rPr>
                <w:rFonts w:eastAsia="Times New Roman" w:cs="Calibri"/>
                <w:sz w:val="16"/>
                <w:szCs w:val="16"/>
                <w:lang w:eastAsia="pl-PL"/>
              </w:rPr>
            </w:pPr>
            <w:r w:rsidRPr="0055576B">
              <w:rPr>
                <w:rFonts w:eastAsia="Times New Roman" w:cs="Calibri"/>
                <w:sz w:val="16"/>
                <w:szCs w:val="16"/>
                <w:lang w:eastAsia="pl-PL"/>
              </w:rPr>
              <w:t> </w:t>
            </w:r>
          </w:p>
          <w:p w14:paraId="05D2337F" w14:textId="77777777" w:rsidR="00E56980" w:rsidRPr="0055576B" w:rsidRDefault="00E56980" w:rsidP="00E56980">
            <w:pPr>
              <w:spacing w:before="0" w:after="0"/>
              <w:jc w:val="right"/>
              <w:rPr>
                <w:rFonts w:eastAsia="Times New Roman" w:cs="Calibri"/>
                <w:sz w:val="16"/>
                <w:szCs w:val="16"/>
                <w:lang w:eastAsia="pl-PL"/>
              </w:rPr>
            </w:pPr>
            <w:r w:rsidRPr="0055576B">
              <w:rPr>
                <w:rFonts w:eastAsia="Times New Roman" w:cs="Calibri"/>
                <w:sz w:val="16"/>
                <w:szCs w:val="16"/>
                <w:lang w:eastAsia="pl-PL"/>
              </w:rPr>
              <w:t> </w:t>
            </w:r>
          </w:p>
          <w:p w14:paraId="6C0E4CA7" w14:textId="77777777" w:rsidR="00E56980" w:rsidRPr="0055576B" w:rsidRDefault="00E56980" w:rsidP="00E56980">
            <w:pPr>
              <w:spacing w:before="0" w:after="0"/>
              <w:jc w:val="right"/>
              <w:rPr>
                <w:rFonts w:eastAsia="Times New Roman" w:cs="Calibri"/>
                <w:sz w:val="16"/>
                <w:szCs w:val="16"/>
                <w:lang w:eastAsia="pl-PL"/>
              </w:rPr>
            </w:pPr>
            <w:r w:rsidRPr="0055576B">
              <w:rPr>
                <w:rFonts w:eastAsia="Times New Roman" w:cs="Calibri"/>
                <w:sz w:val="16"/>
                <w:szCs w:val="16"/>
                <w:lang w:eastAsia="pl-PL"/>
              </w:rPr>
              <w:t> </w:t>
            </w:r>
          </w:p>
          <w:p w14:paraId="7B9F8160" w14:textId="77777777" w:rsidR="00E56980" w:rsidRPr="0055576B" w:rsidRDefault="00E56980" w:rsidP="00E56980">
            <w:pPr>
              <w:spacing w:before="0" w:after="0"/>
              <w:jc w:val="right"/>
              <w:rPr>
                <w:rFonts w:eastAsia="Times New Roman" w:cs="arial ce"/>
                <w:sz w:val="16"/>
                <w:szCs w:val="16"/>
                <w:lang w:eastAsia="pl-PL"/>
              </w:rPr>
            </w:pPr>
            <w:r w:rsidRPr="0055576B">
              <w:rPr>
                <w:rFonts w:eastAsia="Times New Roman" w:cs="Calibri"/>
                <w:sz w:val="16"/>
                <w:szCs w:val="16"/>
                <w:lang w:eastAsia="pl-PL"/>
              </w:rPr>
              <w:t> </w:t>
            </w:r>
          </w:p>
        </w:tc>
        <w:tc>
          <w:tcPr>
            <w:tcW w:w="941" w:type="pct"/>
            <w:shd w:val="clear" w:color="000000" w:fill="FFFFFF"/>
            <w:vAlign w:val="center"/>
            <w:hideMark/>
          </w:tcPr>
          <w:p w14:paraId="3133307E"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z panującym gat. obcym</w:t>
            </w:r>
          </w:p>
        </w:tc>
        <w:tc>
          <w:tcPr>
            <w:tcW w:w="661" w:type="pct"/>
            <w:shd w:val="clear" w:color="000000" w:fill="FFFFFF"/>
            <w:noWrap/>
            <w:vAlign w:val="center"/>
            <w:hideMark/>
          </w:tcPr>
          <w:p w14:paraId="13D82BEA" w14:textId="70680329"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67197730" w14:textId="118F7AF8"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0,57</w:t>
            </w:r>
          </w:p>
        </w:tc>
        <w:tc>
          <w:tcPr>
            <w:tcW w:w="661" w:type="pct"/>
            <w:shd w:val="clear" w:color="000000" w:fill="FFFFFF"/>
            <w:noWrap/>
            <w:vAlign w:val="center"/>
            <w:hideMark/>
          </w:tcPr>
          <w:p w14:paraId="56FE5BB4" w14:textId="1E4876EA"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7710FE79" w14:textId="64298E7B"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0,57</w:t>
            </w:r>
          </w:p>
        </w:tc>
        <w:tc>
          <w:tcPr>
            <w:tcW w:w="663" w:type="pct"/>
            <w:shd w:val="clear" w:color="000000" w:fill="FFFFFF"/>
            <w:noWrap/>
            <w:vAlign w:val="center"/>
            <w:hideMark/>
          </w:tcPr>
          <w:p w14:paraId="61FF7259" w14:textId="637B749C"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r>
      <w:tr w:rsidR="00E56980" w:rsidRPr="0055576B" w14:paraId="54B7520E" w14:textId="77777777" w:rsidTr="0055576B">
        <w:trPr>
          <w:trHeight w:val="170"/>
        </w:trPr>
        <w:tc>
          <w:tcPr>
            <w:tcW w:w="752" w:type="pct"/>
            <w:vMerge/>
            <w:shd w:val="clear" w:color="auto" w:fill="auto"/>
            <w:noWrap/>
            <w:vAlign w:val="center"/>
            <w:hideMark/>
          </w:tcPr>
          <w:p w14:paraId="7045BB10" w14:textId="77777777" w:rsidR="00E56980" w:rsidRPr="0055576B" w:rsidRDefault="00E56980" w:rsidP="00E56980">
            <w:pPr>
              <w:spacing w:before="0" w:after="0"/>
              <w:jc w:val="right"/>
              <w:rPr>
                <w:rFonts w:eastAsia="Times New Roman" w:cs="Calibri"/>
                <w:sz w:val="16"/>
                <w:szCs w:val="16"/>
                <w:lang w:eastAsia="pl-PL"/>
              </w:rPr>
            </w:pPr>
          </w:p>
        </w:tc>
        <w:tc>
          <w:tcPr>
            <w:tcW w:w="941" w:type="pct"/>
            <w:shd w:val="clear" w:color="000000" w:fill="FFFFFF"/>
            <w:vAlign w:val="center"/>
            <w:hideMark/>
          </w:tcPr>
          <w:p w14:paraId="3E2651DE"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plantacje drzew szybkorosnących</w:t>
            </w:r>
          </w:p>
        </w:tc>
        <w:tc>
          <w:tcPr>
            <w:tcW w:w="661" w:type="pct"/>
            <w:shd w:val="clear" w:color="000000" w:fill="FFFFFF"/>
            <w:noWrap/>
            <w:vAlign w:val="center"/>
            <w:hideMark/>
          </w:tcPr>
          <w:p w14:paraId="5F1F91A1" w14:textId="286E4B9D"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5922C17A" w14:textId="794203BB"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2565460E" w14:textId="3F38EA42"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393D4DAB" w14:textId="0D9BACE2"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3" w:type="pct"/>
            <w:shd w:val="clear" w:color="000000" w:fill="FFFFFF"/>
            <w:noWrap/>
            <w:vAlign w:val="center"/>
            <w:hideMark/>
          </w:tcPr>
          <w:p w14:paraId="7FD97701" w14:textId="548D86AA"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r>
      <w:tr w:rsidR="00E56980" w:rsidRPr="0055576B" w14:paraId="36FCA877" w14:textId="77777777" w:rsidTr="0055576B">
        <w:trPr>
          <w:trHeight w:val="170"/>
        </w:trPr>
        <w:tc>
          <w:tcPr>
            <w:tcW w:w="752" w:type="pct"/>
            <w:vMerge/>
            <w:shd w:val="clear" w:color="auto" w:fill="auto"/>
            <w:noWrap/>
            <w:vAlign w:val="center"/>
            <w:hideMark/>
          </w:tcPr>
          <w:p w14:paraId="17D3C41F" w14:textId="77777777" w:rsidR="00E56980" w:rsidRPr="0055576B" w:rsidRDefault="00E56980" w:rsidP="00E56980">
            <w:pPr>
              <w:spacing w:before="0" w:after="0"/>
              <w:jc w:val="right"/>
              <w:rPr>
                <w:rFonts w:eastAsia="Times New Roman" w:cs="Calibri"/>
                <w:sz w:val="16"/>
                <w:szCs w:val="16"/>
                <w:lang w:eastAsia="pl-PL"/>
              </w:rPr>
            </w:pPr>
          </w:p>
        </w:tc>
        <w:tc>
          <w:tcPr>
            <w:tcW w:w="941" w:type="pct"/>
            <w:shd w:val="clear" w:color="000000" w:fill="FFFFFF"/>
            <w:vAlign w:val="center"/>
            <w:hideMark/>
          </w:tcPr>
          <w:p w14:paraId="3217955B"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odroślowe</w:t>
            </w:r>
          </w:p>
        </w:tc>
        <w:tc>
          <w:tcPr>
            <w:tcW w:w="661" w:type="pct"/>
            <w:shd w:val="clear" w:color="000000" w:fill="FFFFFF"/>
            <w:noWrap/>
            <w:vAlign w:val="center"/>
            <w:hideMark/>
          </w:tcPr>
          <w:p w14:paraId="4DC99176" w14:textId="004EA931"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1,01</w:t>
            </w:r>
          </w:p>
        </w:tc>
        <w:tc>
          <w:tcPr>
            <w:tcW w:w="661" w:type="pct"/>
            <w:shd w:val="clear" w:color="000000" w:fill="FFFFFF"/>
            <w:noWrap/>
            <w:vAlign w:val="center"/>
            <w:hideMark/>
          </w:tcPr>
          <w:p w14:paraId="48DE27B2" w14:textId="50FC7750"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56,33</w:t>
            </w:r>
          </w:p>
        </w:tc>
        <w:tc>
          <w:tcPr>
            <w:tcW w:w="661" w:type="pct"/>
            <w:shd w:val="clear" w:color="000000" w:fill="FFFFFF"/>
            <w:noWrap/>
            <w:vAlign w:val="center"/>
            <w:hideMark/>
          </w:tcPr>
          <w:p w14:paraId="0DA5AA9D" w14:textId="6721902C"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27,45</w:t>
            </w:r>
          </w:p>
        </w:tc>
        <w:tc>
          <w:tcPr>
            <w:tcW w:w="661" w:type="pct"/>
            <w:shd w:val="clear" w:color="000000" w:fill="FFFFFF"/>
            <w:noWrap/>
            <w:vAlign w:val="center"/>
            <w:hideMark/>
          </w:tcPr>
          <w:p w14:paraId="278EFF6F" w14:textId="088F2C0C"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84,79</w:t>
            </w:r>
          </w:p>
        </w:tc>
        <w:tc>
          <w:tcPr>
            <w:tcW w:w="663" w:type="pct"/>
            <w:shd w:val="clear" w:color="000000" w:fill="FFFFFF"/>
            <w:noWrap/>
            <w:vAlign w:val="center"/>
            <w:hideMark/>
          </w:tcPr>
          <w:p w14:paraId="33EA1A38" w14:textId="53F48C26"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0,48</w:t>
            </w:r>
          </w:p>
        </w:tc>
      </w:tr>
      <w:tr w:rsidR="00E56980" w:rsidRPr="0055576B" w14:paraId="5B93C4CE" w14:textId="77777777" w:rsidTr="0055576B">
        <w:trPr>
          <w:trHeight w:val="170"/>
        </w:trPr>
        <w:tc>
          <w:tcPr>
            <w:tcW w:w="752" w:type="pct"/>
            <w:vMerge/>
            <w:shd w:val="clear" w:color="auto" w:fill="auto"/>
            <w:noWrap/>
            <w:vAlign w:val="center"/>
            <w:hideMark/>
          </w:tcPr>
          <w:p w14:paraId="15D7BA12" w14:textId="77777777" w:rsidR="00E56980" w:rsidRPr="0055576B" w:rsidRDefault="00E56980" w:rsidP="00E56980">
            <w:pPr>
              <w:spacing w:before="0" w:after="0"/>
              <w:jc w:val="right"/>
              <w:rPr>
                <w:rFonts w:eastAsia="Times New Roman" w:cs="Calibri"/>
                <w:sz w:val="16"/>
                <w:szCs w:val="16"/>
                <w:lang w:eastAsia="pl-PL"/>
              </w:rPr>
            </w:pPr>
          </w:p>
        </w:tc>
        <w:tc>
          <w:tcPr>
            <w:tcW w:w="941" w:type="pct"/>
            <w:shd w:val="clear" w:color="000000" w:fill="FFFFFF"/>
            <w:vAlign w:val="center"/>
            <w:hideMark/>
          </w:tcPr>
          <w:p w14:paraId="1009FA0B"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z samosiewu</w:t>
            </w:r>
          </w:p>
        </w:tc>
        <w:tc>
          <w:tcPr>
            <w:tcW w:w="661" w:type="pct"/>
            <w:shd w:val="clear" w:color="000000" w:fill="FFFFFF"/>
            <w:noWrap/>
            <w:vAlign w:val="center"/>
            <w:hideMark/>
          </w:tcPr>
          <w:p w14:paraId="69CA1FA2" w14:textId="1DFE5E4D"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28,51</w:t>
            </w:r>
          </w:p>
        </w:tc>
        <w:tc>
          <w:tcPr>
            <w:tcW w:w="661" w:type="pct"/>
            <w:shd w:val="clear" w:color="000000" w:fill="FFFFFF"/>
            <w:noWrap/>
            <w:vAlign w:val="center"/>
            <w:hideMark/>
          </w:tcPr>
          <w:p w14:paraId="0A2C6711" w14:textId="0AA70FF2"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56,00</w:t>
            </w:r>
          </w:p>
        </w:tc>
        <w:tc>
          <w:tcPr>
            <w:tcW w:w="661" w:type="pct"/>
            <w:shd w:val="clear" w:color="000000" w:fill="FFFFFF"/>
            <w:noWrap/>
            <w:vAlign w:val="center"/>
            <w:hideMark/>
          </w:tcPr>
          <w:p w14:paraId="647AA927" w14:textId="26F5372C"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23,26</w:t>
            </w:r>
          </w:p>
        </w:tc>
        <w:tc>
          <w:tcPr>
            <w:tcW w:w="661" w:type="pct"/>
            <w:shd w:val="clear" w:color="000000" w:fill="FFFFFF"/>
            <w:noWrap/>
            <w:vAlign w:val="center"/>
            <w:hideMark/>
          </w:tcPr>
          <w:p w14:paraId="50B81CED" w14:textId="797C967B"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107,77</w:t>
            </w:r>
          </w:p>
        </w:tc>
        <w:tc>
          <w:tcPr>
            <w:tcW w:w="663" w:type="pct"/>
            <w:shd w:val="clear" w:color="000000" w:fill="FFFFFF"/>
            <w:noWrap/>
            <w:vAlign w:val="center"/>
            <w:hideMark/>
          </w:tcPr>
          <w:p w14:paraId="423A8F2F" w14:textId="678911B1"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0,61</w:t>
            </w:r>
          </w:p>
        </w:tc>
      </w:tr>
      <w:tr w:rsidR="00E56980" w:rsidRPr="0055576B" w14:paraId="66041824" w14:textId="77777777" w:rsidTr="0055576B">
        <w:trPr>
          <w:trHeight w:val="170"/>
        </w:trPr>
        <w:tc>
          <w:tcPr>
            <w:tcW w:w="752" w:type="pct"/>
            <w:vMerge/>
            <w:shd w:val="clear" w:color="auto" w:fill="auto"/>
            <w:noWrap/>
            <w:vAlign w:val="center"/>
            <w:hideMark/>
          </w:tcPr>
          <w:p w14:paraId="4EF1FEA8" w14:textId="77777777" w:rsidR="00E56980" w:rsidRPr="0055576B" w:rsidRDefault="00E56980" w:rsidP="00E56980">
            <w:pPr>
              <w:spacing w:before="0" w:after="0"/>
              <w:jc w:val="right"/>
              <w:rPr>
                <w:rFonts w:eastAsia="Times New Roman" w:cs="Calibri"/>
                <w:sz w:val="16"/>
                <w:szCs w:val="16"/>
                <w:lang w:eastAsia="pl-PL"/>
              </w:rPr>
            </w:pPr>
          </w:p>
        </w:tc>
        <w:tc>
          <w:tcPr>
            <w:tcW w:w="941" w:type="pct"/>
            <w:shd w:val="clear" w:color="000000" w:fill="FFFFFF"/>
            <w:vAlign w:val="center"/>
            <w:hideMark/>
          </w:tcPr>
          <w:p w14:paraId="34C35B7B"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z sadzenia</w:t>
            </w:r>
          </w:p>
        </w:tc>
        <w:tc>
          <w:tcPr>
            <w:tcW w:w="661" w:type="pct"/>
            <w:shd w:val="clear" w:color="000000" w:fill="FFFFFF"/>
            <w:noWrap/>
            <w:vAlign w:val="center"/>
            <w:hideMark/>
          </w:tcPr>
          <w:p w14:paraId="45995F77" w14:textId="000CDEBD"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5847,06</w:t>
            </w:r>
          </w:p>
        </w:tc>
        <w:tc>
          <w:tcPr>
            <w:tcW w:w="661" w:type="pct"/>
            <w:shd w:val="clear" w:color="000000" w:fill="FFFFFF"/>
            <w:noWrap/>
            <w:vAlign w:val="center"/>
            <w:hideMark/>
          </w:tcPr>
          <w:p w14:paraId="27F033A5" w14:textId="3D72DA27"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7540,62</w:t>
            </w:r>
          </w:p>
        </w:tc>
        <w:tc>
          <w:tcPr>
            <w:tcW w:w="661" w:type="pct"/>
            <w:shd w:val="clear" w:color="000000" w:fill="FFFFFF"/>
            <w:noWrap/>
            <w:vAlign w:val="center"/>
            <w:hideMark/>
          </w:tcPr>
          <w:p w14:paraId="44FA0B7F" w14:textId="6885FD49"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4143,49</w:t>
            </w:r>
          </w:p>
        </w:tc>
        <w:tc>
          <w:tcPr>
            <w:tcW w:w="661" w:type="pct"/>
            <w:shd w:val="clear" w:color="000000" w:fill="FFFFFF"/>
            <w:noWrap/>
            <w:vAlign w:val="center"/>
            <w:hideMark/>
          </w:tcPr>
          <w:p w14:paraId="4797D6B6" w14:textId="3B1F1D70"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17531,17</w:t>
            </w:r>
          </w:p>
        </w:tc>
        <w:tc>
          <w:tcPr>
            <w:tcW w:w="663" w:type="pct"/>
            <w:shd w:val="clear" w:color="000000" w:fill="FFFFFF"/>
            <w:noWrap/>
            <w:vAlign w:val="center"/>
            <w:hideMark/>
          </w:tcPr>
          <w:p w14:paraId="2714DA36" w14:textId="627FA370"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98,92</w:t>
            </w:r>
          </w:p>
        </w:tc>
      </w:tr>
      <w:tr w:rsidR="00E56980" w:rsidRPr="0055576B" w14:paraId="3476FD47" w14:textId="77777777" w:rsidTr="0055576B">
        <w:trPr>
          <w:trHeight w:val="170"/>
        </w:trPr>
        <w:tc>
          <w:tcPr>
            <w:tcW w:w="752" w:type="pct"/>
            <w:vMerge/>
            <w:shd w:val="clear" w:color="auto" w:fill="auto"/>
            <w:noWrap/>
            <w:vAlign w:val="center"/>
            <w:hideMark/>
          </w:tcPr>
          <w:p w14:paraId="461F04B4" w14:textId="77777777" w:rsidR="00E56980" w:rsidRPr="0055576B" w:rsidRDefault="00E56980" w:rsidP="00E56980">
            <w:pPr>
              <w:spacing w:before="0" w:after="0"/>
              <w:jc w:val="right"/>
              <w:rPr>
                <w:rFonts w:eastAsia="Times New Roman" w:cs="Calibri"/>
                <w:sz w:val="16"/>
                <w:szCs w:val="16"/>
                <w:lang w:eastAsia="pl-PL"/>
              </w:rPr>
            </w:pPr>
          </w:p>
        </w:tc>
        <w:tc>
          <w:tcPr>
            <w:tcW w:w="941" w:type="pct"/>
            <w:shd w:val="clear" w:color="000000" w:fill="FFFFFF"/>
            <w:vAlign w:val="center"/>
            <w:hideMark/>
          </w:tcPr>
          <w:p w14:paraId="2F044F40" w14:textId="77777777" w:rsidR="00E56980" w:rsidRPr="0055576B" w:rsidRDefault="00E56980" w:rsidP="00E56980">
            <w:pPr>
              <w:spacing w:before="0" w:after="0"/>
              <w:jc w:val="left"/>
              <w:rPr>
                <w:rFonts w:eastAsia="Times New Roman" w:cs="arial ce"/>
                <w:sz w:val="16"/>
                <w:szCs w:val="16"/>
                <w:lang w:eastAsia="pl-PL"/>
              </w:rPr>
            </w:pPr>
            <w:r w:rsidRPr="0055576B">
              <w:rPr>
                <w:rFonts w:eastAsia="Times New Roman" w:cs="arial ce"/>
                <w:sz w:val="16"/>
                <w:szCs w:val="16"/>
                <w:lang w:eastAsia="pl-PL"/>
              </w:rPr>
              <w:t>brak informacji</w:t>
            </w:r>
          </w:p>
        </w:tc>
        <w:tc>
          <w:tcPr>
            <w:tcW w:w="661" w:type="pct"/>
            <w:shd w:val="clear" w:color="000000" w:fill="FFFFFF"/>
            <w:noWrap/>
            <w:vAlign w:val="center"/>
            <w:hideMark/>
          </w:tcPr>
          <w:p w14:paraId="53610644" w14:textId="0A259A38"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4C3A4B80" w14:textId="32131F00"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0,57</w:t>
            </w:r>
          </w:p>
        </w:tc>
        <w:tc>
          <w:tcPr>
            <w:tcW w:w="661" w:type="pct"/>
            <w:shd w:val="clear" w:color="000000" w:fill="FFFFFF"/>
            <w:noWrap/>
            <w:vAlign w:val="center"/>
            <w:hideMark/>
          </w:tcPr>
          <w:p w14:paraId="736F3D72" w14:textId="62FAA38F"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c>
          <w:tcPr>
            <w:tcW w:w="661" w:type="pct"/>
            <w:shd w:val="clear" w:color="000000" w:fill="FFFFFF"/>
            <w:noWrap/>
            <w:vAlign w:val="center"/>
            <w:hideMark/>
          </w:tcPr>
          <w:p w14:paraId="0D95375A" w14:textId="6B60DC05"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0,57</w:t>
            </w:r>
          </w:p>
        </w:tc>
        <w:tc>
          <w:tcPr>
            <w:tcW w:w="663" w:type="pct"/>
            <w:shd w:val="clear" w:color="000000" w:fill="FFFFFF"/>
            <w:noWrap/>
            <w:vAlign w:val="center"/>
            <w:hideMark/>
          </w:tcPr>
          <w:p w14:paraId="307931C4" w14:textId="6A03073E" w:rsidR="00E56980" w:rsidRPr="0055576B" w:rsidRDefault="00E56980" w:rsidP="00E56980">
            <w:pPr>
              <w:spacing w:before="0" w:after="0"/>
              <w:jc w:val="right"/>
              <w:rPr>
                <w:rFonts w:eastAsia="Times New Roman" w:cs="arial ce"/>
                <w:sz w:val="16"/>
                <w:szCs w:val="16"/>
                <w:highlight w:val="yellow"/>
                <w:lang w:eastAsia="pl-PL"/>
              </w:rPr>
            </w:pPr>
            <w:r w:rsidRPr="00E62ED1">
              <w:rPr>
                <w:rFonts w:cs="arial ce"/>
                <w:sz w:val="16"/>
                <w:szCs w:val="16"/>
              </w:rPr>
              <w:t>0,00</w:t>
            </w:r>
          </w:p>
        </w:tc>
      </w:tr>
    </w:tbl>
    <w:p w14:paraId="11591F55" w14:textId="77777777" w:rsidR="00DD52D2" w:rsidRDefault="00DD52D2" w:rsidP="00021307">
      <w:pPr>
        <w:spacing w:before="0" w:after="0"/>
        <w:rPr>
          <w:sz w:val="10"/>
          <w:szCs w:val="10"/>
        </w:rPr>
      </w:pPr>
    </w:p>
    <w:p w14:paraId="2BA56B86" w14:textId="77777777" w:rsidR="00722A69" w:rsidRPr="00021307" w:rsidRDefault="00722A69" w:rsidP="00021307">
      <w:pPr>
        <w:spacing w:before="0" w:after="0"/>
        <w:rPr>
          <w:sz w:val="10"/>
          <w:szCs w:val="10"/>
        </w:rPr>
      </w:pPr>
    </w:p>
    <w:p w14:paraId="7B052D11" w14:textId="191E4E27" w:rsidR="004B16E4" w:rsidRPr="00A209E5" w:rsidRDefault="004B16E4" w:rsidP="004B16E4">
      <w:bookmarkStart w:id="80" w:name="_Toc151983849"/>
      <w:bookmarkStart w:id="81" w:name="_Toc152179803"/>
      <w:bookmarkStart w:id="82" w:name="_Toc152180007"/>
      <w:bookmarkStart w:id="83" w:name="_Toc161052574"/>
      <w:r w:rsidRPr="00A209E5">
        <w:t xml:space="preserve">Na terenie Nadleśnictwa Człopa siedliska w stanie naturalnym i zbliżonym do naturalnego zajmują ogółem </w:t>
      </w:r>
      <w:r w:rsidRPr="00450521">
        <w:t>10891,80 ha (61,45%).</w:t>
      </w:r>
      <w:r w:rsidRPr="00A209E5">
        <w:t xml:space="preserve"> Siedliska zniekształcone (ich znaczna część to drzewostany na gruntach porolnych) występują na </w:t>
      </w:r>
      <w:r w:rsidRPr="00450521">
        <w:t>6831,93 ha (38,55%).</w:t>
      </w:r>
      <w:r w:rsidRPr="00A209E5">
        <w:t xml:space="preserve"> Nie stwierdzono </w:t>
      </w:r>
      <w:r w:rsidR="00021307">
        <w:br/>
      </w:r>
      <w:r w:rsidRPr="00A209E5">
        <w:t xml:space="preserve">w Nadleśnictwie występowania siedlisk zdegradowanych i silnie zdegradowanych. </w:t>
      </w:r>
    </w:p>
    <w:p w14:paraId="1B1BF6A9" w14:textId="49B3E01C" w:rsidR="00DD52D2" w:rsidRPr="00A209E5" w:rsidRDefault="00DD52D2" w:rsidP="00722A69">
      <w:pPr>
        <w:pStyle w:val="Legenda"/>
        <w:spacing w:after="0"/>
        <w:rPr>
          <w:i w:val="0"/>
          <w:iCs w:val="0"/>
          <w:color w:val="auto"/>
        </w:rPr>
      </w:pPr>
      <w:bookmarkStart w:id="84" w:name="_Toc173323250"/>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8</w:t>
      </w:r>
      <w:r w:rsidRPr="00A209E5">
        <w:rPr>
          <w:i w:val="0"/>
          <w:iCs w:val="0"/>
          <w:noProof/>
          <w:color w:val="auto"/>
        </w:rPr>
        <w:fldChar w:fldCharType="end"/>
      </w:r>
      <w:r w:rsidRPr="00A209E5">
        <w:rPr>
          <w:i w:val="0"/>
          <w:iCs w:val="0"/>
          <w:noProof/>
          <w:color w:val="auto"/>
        </w:rPr>
        <w:t>.</w:t>
      </w:r>
      <w:r w:rsidRPr="00A209E5">
        <w:rPr>
          <w:i w:val="0"/>
          <w:iCs w:val="0"/>
          <w:color w:val="auto"/>
        </w:rPr>
        <w:t xml:space="preserve"> Zestawienie powierzchni wg grup typów siedliskowych lasu, stanu lasu i grup wiekowych</w:t>
      </w:r>
      <w:bookmarkEnd w:id="80"/>
      <w:bookmarkEnd w:id="81"/>
      <w:bookmarkEnd w:id="82"/>
      <w:r w:rsidRPr="00A209E5">
        <w:rPr>
          <w:i w:val="0"/>
          <w:iCs w:val="0"/>
          <w:color w:val="auto"/>
        </w:rPr>
        <w:t>.</w:t>
      </w:r>
      <w:bookmarkEnd w:id="83"/>
      <w:bookmarkEnd w:id="84"/>
    </w:p>
    <w:tbl>
      <w:tblPr>
        <w:tblW w:w="5000" w:type="pct"/>
        <w:tblCellMar>
          <w:left w:w="70" w:type="dxa"/>
          <w:right w:w="70" w:type="dxa"/>
        </w:tblCellMar>
        <w:tblLook w:val="04A0" w:firstRow="1" w:lastRow="0" w:firstColumn="1" w:lastColumn="0" w:noHBand="0" w:noVBand="1"/>
      </w:tblPr>
      <w:tblGrid>
        <w:gridCol w:w="1865"/>
        <w:gridCol w:w="1325"/>
        <w:gridCol w:w="1881"/>
        <w:gridCol w:w="836"/>
        <w:gridCol w:w="860"/>
        <w:gridCol w:w="816"/>
        <w:gridCol w:w="918"/>
        <w:gridCol w:w="831"/>
      </w:tblGrid>
      <w:tr w:rsidR="00DD52D2" w:rsidRPr="00A209E5" w14:paraId="4A783261" w14:textId="77777777" w:rsidTr="0055576B">
        <w:trPr>
          <w:trHeight w:val="170"/>
          <w:tblHeader/>
        </w:trPr>
        <w:tc>
          <w:tcPr>
            <w:tcW w:w="9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D27F66"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Obręb, nadleśnictwo</w:t>
            </w:r>
          </w:p>
        </w:tc>
        <w:tc>
          <w:tcPr>
            <w:tcW w:w="71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6E22E8"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Grupa siedlisk</w:t>
            </w:r>
          </w:p>
        </w:tc>
        <w:tc>
          <w:tcPr>
            <w:tcW w:w="100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3DD042"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Forma stanu siedliska</w:t>
            </w:r>
          </w:p>
        </w:tc>
        <w:tc>
          <w:tcPr>
            <w:tcW w:w="2283" w:type="pct"/>
            <w:gridSpan w:val="5"/>
            <w:tcBorders>
              <w:top w:val="single" w:sz="4" w:space="0" w:color="auto"/>
              <w:left w:val="nil"/>
              <w:bottom w:val="single" w:sz="4" w:space="0" w:color="auto"/>
              <w:right w:val="single" w:sz="4" w:space="0" w:color="000000"/>
            </w:tcBorders>
            <w:shd w:val="clear" w:color="000000" w:fill="FFFFFF"/>
            <w:noWrap/>
            <w:vAlign w:val="center"/>
            <w:hideMark/>
          </w:tcPr>
          <w:p w14:paraId="626B53BC"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Powierzchnia [ha]</w:t>
            </w:r>
          </w:p>
        </w:tc>
      </w:tr>
      <w:tr w:rsidR="00DD52D2" w:rsidRPr="00A209E5" w14:paraId="2C4195FC" w14:textId="77777777" w:rsidTr="0055576B">
        <w:trPr>
          <w:trHeight w:val="170"/>
          <w:tblHeader/>
        </w:trPr>
        <w:tc>
          <w:tcPr>
            <w:tcW w:w="999" w:type="pct"/>
            <w:vMerge/>
            <w:tcBorders>
              <w:top w:val="single" w:sz="4" w:space="0" w:color="auto"/>
              <w:left w:val="single" w:sz="4" w:space="0" w:color="auto"/>
              <w:bottom w:val="single" w:sz="4" w:space="0" w:color="000000"/>
              <w:right w:val="single" w:sz="4" w:space="0" w:color="auto"/>
            </w:tcBorders>
            <w:vAlign w:val="center"/>
            <w:hideMark/>
          </w:tcPr>
          <w:p w14:paraId="0031A057" w14:textId="77777777" w:rsidR="00DD52D2" w:rsidRPr="0055576B" w:rsidRDefault="00DD52D2" w:rsidP="0055576B">
            <w:pPr>
              <w:spacing w:before="0" w:after="0"/>
              <w:jc w:val="center"/>
              <w:rPr>
                <w:rFonts w:eastAsia="Times New Roman" w:cs="arial ce"/>
                <w:b/>
                <w:bCs/>
                <w:sz w:val="16"/>
                <w:szCs w:val="16"/>
                <w:lang w:eastAsia="pl-PL"/>
              </w:rPr>
            </w:pPr>
          </w:p>
        </w:tc>
        <w:tc>
          <w:tcPr>
            <w:tcW w:w="710" w:type="pct"/>
            <w:vMerge/>
            <w:tcBorders>
              <w:top w:val="single" w:sz="4" w:space="0" w:color="auto"/>
              <w:left w:val="single" w:sz="4" w:space="0" w:color="auto"/>
              <w:bottom w:val="single" w:sz="4" w:space="0" w:color="000000"/>
              <w:right w:val="single" w:sz="4" w:space="0" w:color="auto"/>
            </w:tcBorders>
            <w:vAlign w:val="center"/>
            <w:hideMark/>
          </w:tcPr>
          <w:p w14:paraId="0AE0C8B4" w14:textId="77777777" w:rsidR="00DD52D2" w:rsidRPr="0055576B" w:rsidRDefault="00DD52D2" w:rsidP="0055576B">
            <w:pPr>
              <w:spacing w:before="0" w:after="0"/>
              <w:jc w:val="center"/>
              <w:rPr>
                <w:rFonts w:eastAsia="Times New Roman" w:cs="arial ce"/>
                <w:b/>
                <w:bCs/>
                <w:sz w:val="16"/>
                <w:szCs w:val="16"/>
                <w:lang w:eastAsia="pl-PL"/>
              </w:rPr>
            </w:pPr>
          </w:p>
        </w:tc>
        <w:tc>
          <w:tcPr>
            <w:tcW w:w="1008" w:type="pct"/>
            <w:vMerge/>
            <w:tcBorders>
              <w:top w:val="single" w:sz="4" w:space="0" w:color="auto"/>
              <w:left w:val="single" w:sz="4" w:space="0" w:color="auto"/>
              <w:bottom w:val="single" w:sz="4" w:space="0" w:color="000000"/>
              <w:right w:val="single" w:sz="4" w:space="0" w:color="auto"/>
            </w:tcBorders>
            <w:vAlign w:val="center"/>
            <w:hideMark/>
          </w:tcPr>
          <w:p w14:paraId="6C80637A" w14:textId="77777777" w:rsidR="00DD52D2" w:rsidRPr="0055576B" w:rsidRDefault="00DD52D2" w:rsidP="0055576B">
            <w:pPr>
              <w:spacing w:before="0" w:after="0"/>
              <w:jc w:val="center"/>
              <w:rPr>
                <w:rFonts w:eastAsia="Times New Roman" w:cs="arial ce"/>
                <w:b/>
                <w:bCs/>
                <w:sz w:val="16"/>
                <w:szCs w:val="16"/>
                <w:lang w:eastAsia="pl-PL"/>
              </w:rPr>
            </w:pPr>
          </w:p>
        </w:tc>
        <w:tc>
          <w:tcPr>
            <w:tcW w:w="1346" w:type="pct"/>
            <w:gridSpan w:val="3"/>
            <w:tcBorders>
              <w:top w:val="single" w:sz="4" w:space="0" w:color="auto"/>
              <w:left w:val="nil"/>
              <w:bottom w:val="single" w:sz="4" w:space="0" w:color="auto"/>
              <w:right w:val="nil"/>
            </w:tcBorders>
            <w:shd w:val="clear" w:color="000000" w:fill="FFFFFF"/>
            <w:vAlign w:val="center"/>
            <w:hideMark/>
          </w:tcPr>
          <w:p w14:paraId="14752F7B"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Wiek</w:t>
            </w:r>
          </w:p>
        </w:tc>
        <w:tc>
          <w:tcPr>
            <w:tcW w:w="49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EAB4916"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p>
        </w:tc>
        <w:tc>
          <w:tcPr>
            <w:tcW w:w="44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C1FD52B"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Ogółem</w:t>
            </w:r>
            <w:r w:rsidRPr="0055576B">
              <w:rPr>
                <w:rFonts w:eastAsia="Times New Roman" w:cs="arial ce"/>
                <w:b/>
                <w:bCs/>
                <w:sz w:val="16"/>
                <w:szCs w:val="16"/>
                <w:lang w:eastAsia="pl-PL"/>
              </w:rPr>
              <w:br/>
              <w:t>[%]</w:t>
            </w:r>
          </w:p>
        </w:tc>
      </w:tr>
      <w:tr w:rsidR="00DD52D2" w:rsidRPr="00A209E5" w14:paraId="45A8BBD3" w14:textId="77777777" w:rsidTr="0055576B">
        <w:trPr>
          <w:trHeight w:val="170"/>
          <w:tblHeader/>
        </w:trPr>
        <w:tc>
          <w:tcPr>
            <w:tcW w:w="999" w:type="pct"/>
            <w:vMerge/>
            <w:tcBorders>
              <w:top w:val="single" w:sz="4" w:space="0" w:color="auto"/>
              <w:left w:val="single" w:sz="4" w:space="0" w:color="auto"/>
              <w:bottom w:val="single" w:sz="4" w:space="0" w:color="auto"/>
              <w:right w:val="single" w:sz="4" w:space="0" w:color="auto"/>
            </w:tcBorders>
            <w:vAlign w:val="center"/>
            <w:hideMark/>
          </w:tcPr>
          <w:p w14:paraId="6B23A356" w14:textId="77777777" w:rsidR="00DD52D2" w:rsidRPr="0055576B" w:rsidRDefault="00DD52D2" w:rsidP="0055576B">
            <w:pPr>
              <w:spacing w:before="0" w:after="0"/>
              <w:jc w:val="center"/>
              <w:rPr>
                <w:rFonts w:eastAsia="Times New Roman" w:cs="arial ce"/>
                <w:b/>
                <w:bCs/>
                <w:sz w:val="16"/>
                <w:szCs w:val="16"/>
                <w:lang w:eastAsia="pl-PL"/>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513DFC53" w14:textId="77777777" w:rsidR="00DD52D2" w:rsidRPr="0055576B" w:rsidRDefault="00DD52D2" w:rsidP="0055576B">
            <w:pPr>
              <w:spacing w:before="0" w:after="0"/>
              <w:jc w:val="center"/>
              <w:rPr>
                <w:rFonts w:eastAsia="Times New Roman" w:cs="arial ce"/>
                <w:b/>
                <w:bCs/>
                <w:sz w:val="16"/>
                <w:szCs w:val="16"/>
                <w:lang w:eastAsia="pl-PL"/>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5205CD26" w14:textId="77777777" w:rsidR="00DD52D2" w:rsidRPr="0055576B" w:rsidRDefault="00DD52D2" w:rsidP="0055576B">
            <w:pPr>
              <w:spacing w:before="0" w:after="0"/>
              <w:jc w:val="center"/>
              <w:rPr>
                <w:rFonts w:eastAsia="Times New Roman" w:cs="arial ce"/>
                <w:b/>
                <w:bCs/>
                <w:sz w:val="16"/>
                <w:szCs w:val="16"/>
                <w:lang w:eastAsia="pl-PL"/>
              </w:rPr>
            </w:pPr>
          </w:p>
        </w:tc>
        <w:tc>
          <w:tcPr>
            <w:tcW w:w="448" w:type="pct"/>
            <w:tcBorders>
              <w:top w:val="nil"/>
              <w:left w:val="nil"/>
              <w:bottom w:val="single" w:sz="4" w:space="0" w:color="auto"/>
              <w:right w:val="single" w:sz="4" w:space="0" w:color="auto"/>
            </w:tcBorders>
            <w:shd w:val="clear" w:color="000000" w:fill="FFFFFF"/>
            <w:vAlign w:val="center"/>
            <w:hideMark/>
          </w:tcPr>
          <w:p w14:paraId="439C1235"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&lt;=40 lat</w:t>
            </w:r>
          </w:p>
        </w:tc>
        <w:tc>
          <w:tcPr>
            <w:tcW w:w="461" w:type="pct"/>
            <w:tcBorders>
              <w:top w:val="nil"/>
              <w:left w:val="nil"/>
              <w:bottom w:val="single" w:sz="4" w:space="0" w:color="auto"/>
              <w:right w:val="single" w:sz="4" w:space="0" w:color="auto"/>
            </w:tcBorders>
            <w:shd w:val="clear" w:color="000000" w:fill="FFFFFF"/>
            <w:vAlign w:val="center"/>
            <w:hideMark/>
          </w:tcPr>
          <w:p w14:paraId="55734834"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41-80 lat</w:t>
            </w:r>
          </w:p>
        </w:tc>
        <w:tc>
          <w:tcPr>
            <w:tcW w:w="437" w:type="pct"/>
            <w:tcBorders>
              <w:top w:val="nil"/>
              <w:left w:val="nil"/>
              <w:bottom w:val="single" w:sz="4" w:space="0" w:color="auto"/>
              <w:right w:val="single" w:sz="4" w:space="0" w:color="auto"/>
            </w:tcBorders>
            <w:shd w:val="clear" w:color="000000" w:fill="FFFFFF"/>
            <w:vAlign w:val="center"/>
            <w:hideMark/>
          </w:tcPr>
          <w:p w14:paraId="42A5E1A3"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&gt; 80 lat</w:t>
            </w:r>
          </w:p>
        </w:tc>
        <w:tc>
          <w:tcPr>
            <w:tcW w:w="492" w:type="pct"/>
            <w:vMerge/>
            <w:tcBorders>
              <w:top w:val="nil"/>
              <w:left w:val="single" w:sz="4" w:space="0" w:color="auto"/>
              <w:bottom w:val="single" w:sz="4" w:space="0" w:color="auto"/>
              <w:right w:val="single" w:sz="4" w:space="0" w:color="auto"/>
            </w:tcBorders>
            <w:vAlign w:val="center"/>
            <w:hideMark/>
          </w:tcPr>
          <w:p w14:paraId="70CDEF85" w14:textId="77777777" w:rsidR="00DD52D2" w:rsidRPr="0055576B" w:rsidRDefault="00DD52D2" w:rsidP="0055576B">
            <w:pPr>
              <w:spacing w:before="0" w:after="0"/>
              <w:jc w:val="center"/>
              <w:rPr>
                <w:rFonts w:eastAsia="Times New Roman" w:cs="arial ce"/>
                <w:b/>
                <w:bCs/>
                <w:sz w:val="16"/>
                <w:szCs w:val="16"/>
                <w:lang w:eastAsia="pl-PL"/>
              </w:rPr>
            </w:pPr>
          </w:p>
        </w:tc>
        <w:tc>
          <w:tcPr>
            <w:tcW w:w="445" w:type="pct"/>
            <w:vMerge/>
            <w:tcBorders>
              <w:top w:val="nil"/>
              <w:left w:val="single" w:sz="4" w:space="0" w:color="auto"/>
              <w:bottom w:val="single" w:sz="4" w:space="0" w:color="auto"/>
              <w:right w:val="single" w:sz="4" w:space="0" w:color="auto"/>
            </w:tcBorders>
            <w:vAlign w:val="center"/>
            <w:hideMark/>
          </w:tcPr>
          <w:p w14:paraId="276AC232" w14:textId="77777777" w:rsidR="00DD52D2" w:rsidRPr="0055576B" w:rsidRDefault="00DD52D2" w:rsidP="0055576B">
            <w:pPr>
              <w:spacing w:before="0" w:after="0"/>
              <w:jc w:val="center"/>
              <w:rPr>
                <w:rFonts w:eastAsia="Times New Roman" w:cs="arial ce"/>
                <w:b/>
                <w:bCs/>
                <w:sz w:val="16"/>
                <w:szCs w:val="16"/>
                <w:lang w:eastAsia="pl-PL"/>
              </w:rPr>
            </w:pPr>
          </w:p>
        </w:tc>
      </w:tr>
      <w:tr w:rsidR="00DD52D2" w:rsidRPr="00A209E5" w14:paraId="32F8CA99" w14:textId="77777777" w:rsidTr="0055576B">
        <w:trPr>
          <w:trHeight w:val="170"/>
          <w:tblHeader/>
        </w:trPr>
        <w:tc>
          <w:tcPr>
            <w:tcW w:w="999" w:type="pct"/>
            <w:tcBorders>
              <w:top w:val="single" w:sz="4" w:space="0" w:color="auto"/>
              <w:left w:val="single" w:sz="4" w:space="0" w:color="auto"/>
              <w:bottom w:val="single" w:sz="4" w:space="0" w:color="auto"/>
              <w:right w:val="nil"/>
            </w:tcBorders>
            <w:shd w:val="clear" w:color="000000" w:fill="FFFFFF"/>
            <w:vAlign w:val="center"/>
          </w:tcPr>
          <w:p w14:paraId="753A6850"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1</w:t>
            </w:r>
          </w:p>
        </w:tc>
        <w:tc>
          <w:tcPr>
            <w:tcW w:w="710" w:type="pct"/>
            <w:tcBorders>
              <w:top w:val="single" w:sz="4" w:space="0" w:color="auto"/>
              <w:left w:val="single" w:sz="4" w:space="0" w:color="auto"/>
              <w:bottom w:val="single" w:sz="4" w:space="0" w:color="auto"/>
              <w:right w:val="nil"/>
            </w:tcBorders>
            <w:shd w:val="clear" w:color="000000" w:fill="FFFFFF"/>
            <w:vAlign w:val="center"/>
          </w:tcPr>
          <w:p w14:paraId="5CC0BD05"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2</w:t>
            </w:r>
          </w:p>
        </w:tc>
        <w:tc>
          <w:tcPr>
            <w:tcW w:w="1008" w:type="pct"/>
            <w:tcBorders>
              <w:top w:val="single" w:sz="4" w:space="0" w:color="auto"/>
              <w:left w:val="single" w:sz="4" w:space="0" w:color="auto"/>
              <w:bottom w:val="single" w:sz="4" w:space="0" w:color="auto"/>
              <w:right w:val="nil"/>
            </w:tcBorders>
            <w:shd w:val="clear" w:color="000000" w:fill="FFFFFF"/>
            <w:vAlign w:val="center"/>
          </w:tcPr>
          <w:p w14:paraId="692061AC"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3</w:t>
            </w:r>
          </w:p>
        </w:tc>
        <w:tc>
          <w:tcPr>
            <w:tcW w:w="448" w:type="pct"/>
            <w:tcBorders>
              <w:top w:val="single" w:sz="4" w:space="0" w:color="auto"/>
              <w:left w:val="single" w:sz="4" w:space="0" w:color="auto"/>
              <w:bottom w:val="single" w:sz="4" w:space="0" w:color="auto"/>
              <w:right w:val="nil"/>
            </w:tcBorders>
            <w:shd w:val="clear" w:color="000000" w:fill="FFFFFF"/>
            <w:noWrap/>
            <w:vAlign w:val="center"/>
          </w:tcPr>
          <w:p w14:paraId="1A50032A"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4</w:t>
            </w:r>
          </w:p>
        </w:tc>
        <w:tc>
          <w:tcPr>
            <w:tcW w:w="461" w:type="pct"/>
            <w:tcBorders>
              <w:top w:val="single" w:sz="4" w:space="0" w:color="auto"/>
              <w:left w:val="single" w:sz="4" w:space="0" w:color="auto"/>
              <w:bottom w:val="single" w:sz="4" w:space="0" w:color="auto"/>
              <w:right w:val="nil"/>
            </w:tcBorders>
            <w:shd w:val="clear" w:color="000000" w:fill="FFFFFF"/>
            <w:noWrap/>
            <w:vAlign w:val="center"/>
          </w:tcPr>
          <w:p w14:paraId="0A962985"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5</w:t>
            </w:r>
          </w:p>
        </w:tc>
        <w:tc>
          <w:tcPr>
            <w:tcW w:w="437" w:type="pct"/>
            <w:tcBorders>
              <w:top w:val="single" w:sz="4" w:space="0" w:color="auto"/>
              <w:left w:val="single" w:sz="4" w:space="0" w:color="auto"/>
              <w:bottom w:val="single" w:sz="4" w:space="0" w:color="auto"/>
              <w:right w:val="nil"/>
            </w:tcBorders>
            <w:shd w:val="clear" w:color="000000" w:fill="FFFFFF"/>
            <w:noWrap/>
            <w:vAlign w:val="center"/>
          </w:tcPr>
          <w:p w14:paraId="3DC37CD4"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6</w:t>
            </w:r>
          </w:p>
        </w:tc>
        <w:tc>
          <w:tcPr>
            <w:tcW w:w="492" w:type="pct"/>
            <w:tcBorders>
              <w:top w:val="single" w:sz="4" w:space="0" w:color="auto"/>
              <w:left w:val="single" w:sz="4" w:space="0" w:color="auto"/>
              <w:bottom w:val="single" w:sz="4" w:space="0" w:color="auto"/>
              <w:right w:val="nil"/>
            </w:tcBorders>
            <w:shd w:val="clear" w:color="000000" w:fill="FFFFFF"/>
            <w:noWrap/>
            <w:vAlign w:val="center"/>
          </w:tcPr>
          <w:p w14:paraId="0F989C9F"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7</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BD3DCD" w14:textId="77777777" w:rsidR="00DD52D2" w:rsidRPr="0055576B" w:rsidRDefault="00DD52D2" w:rsidP="0055576B">
            <w:pPr>
              <w:spacing w:before="0" w:after="0"/>
              <w:jc w:val="center"/>
              <w:rPr>
                <w:rFonts w:eastAsia="Times New Roman" w:cs="arial ce"/>
                <w:b/>
                <w:bCs/>
                <w:sz w:val="16"/>
                <w:szCs w:val="16"/>
                <w:lang w:eastAsia="pl-PL"/>
              </w:rPr>
            </w:pPr>
            <w:r w:rsidRPr="0055576B">
              <w:rPr>
                <w:rFonts w:eastAsia="Times New Roman" w:cs="arial ce"/>
                <w:b/>
                <w:bCs/>
                <w:sz w:val="16"/>
                <w:szCs w:val="16"/>
                <w:lang w:eastAsia="pl-PL"/>
              </w:rPr>
              <w:t>8</w:t>
            </w:r>
          </w:p>
        </w:tc>
      </w:tr>
      <w:tr w:rsidR="000D64CE" w:rsidRPr="00A209E5" w14:paraId="44BD2185" w14:textId="77777777" w:rsidTr="0055576B">
        <w:trPr>
          <w:trHeight w:val="170"/>
        </w:trPr>
        <w:tc>
          <w:tcPr>
            <w:tcW w:w="999" w:type="pct"/>
            <w:tcBorders>
              <w:top w:val="single" w:sz="4" w:space="0" w:color="auto"/>
              <w:left w:val="single" w:sz="4" w:space="0" w:color="auto"/>
              <w:bottom w:val="nil"/>
              <w:right w:val="nil"/>
            </w:tcBorders>
            <w:shd w:val="clear" w:color="000000" w:fill="FFFFFF"/>
            <w:hideMark/>
          </w:tcPr>
          <w:p w14:paraId="0D81236E"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Nadleśnictwo Człopa</w:t>
            </w:r>
          </w:p>
        </w:tc>
        <w:tc>
          <w:tcPr>
            <w:tcW w:w="710" w:type="pct"/>
            <w:tcBorders>
              <w:top w:val="single" w:sz="4" w:space="0" w:color="auto"/>
              <w:left w:val="single" w:sz="4" w:space="0" w:color="auto"/>
              <w:bottom w:val="nil"/>
              <w:right w:val="nil"/>
            </w:tcBorders>
            <w:shd w:val="clear" w:color="000000" w:fill="FFFFFF"/>
            <w:hideMark/>
          </w:tcPr>
          <w:p w14:paraId="2E38F04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bory</w:t>
            </w:r>
          </w:p>
        </w:tc>
        <w:tc>
          <w:tcPr>
            <w:tcW w:w="1008" w:type="pct"/>
            <w:tcBorders>
              <w:top w:val="single" w:sz="4" w:space="0" w:color="auto"/>
              <w:left w:val="single" w:sz="4" w:space="0" w:color="auto"/>
              <w:bottom w:val="nil"/>
              <w:right w:val="nil"/>
            </w:tcBorders>
            <w:shd w:val="clear" w:color="000000" w:fill="FFFFFF"/>
            <w:hideMark/>
          </w:tcPr>
          <w:p w14:paraId="5965B76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naturalne</w:t>
            </w:r>
          </w:p>
        </w:tc>
        <w:tc>
          <w:tcPr>
            <w:tcW w:w="448" w:type="pct"/>
            <w:tcBorders>
              <w:top w:val="single" w:sz="4" w:space="0" w:color="auto"/>
              <w:left w:val="single" w:sz="4" w:space="0" w:color="auto"/>
              <w:bottom w:val="nil"/>
              <w:right w:val="nil"/>
            </w:tcBorders>
            <w:shd w:val="clear" w:color="000000" w:fill="FFFFFF"/>
            <w:noWrap/>
            <w:hideMark/>
          </w:tcPr>
          <w:p w14:paraId="2E3A5A7D" w14:textId="3F0AD41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2159,28</w:t>
            </w:r>
          </w:p>
        </w:tc>
        <w:tc>
          <w:tcPr>
            <w:tcW w:w="461" w:type="pct"/>
            <w:tcBorders>
              <w:top w:val="single" w:sz="4" w:space="0" w:color="auto"/>
              <w:left w:val="single" w:sz="4" w:space="0" w:color="auto"/>
              <w:bottom w:val="nil"/>
              <w:right w:val="nil"/>
            </w:tcBorders>
            <w:shd w:val="clear" w:color="000000" w:fill="FFFFFF"/>
            <w:noWrap/>
            <w:hideMark/>
          </w:tcPr>
          <w:p w14:paraId="0FAE465A" w14:textId="0876FB5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2066,60</w:t>
            </w:r>
          </w:p>
        </w:tc>
        <w:tc>
          <w:tcPr>
            <w:tcW w:w="437" w:type="pct"/>
            <w:tcBorders>
              <w:top w:val="single" w:sz="4" w:space="0" w:color="auto"/>
              <w:left w:val="single" w:sz="4" w:space="0" w:color="auto"/>
              <w:bottom w:val="nil"/>
              <w:right w:val="nil"/>
            </w:tcBorders>
            <w:shd w:val="clear" w:color="000000" w:fill="FFFFFF"/>
            <w:noWrap/>
            <w:hideMark/>
          </w:tcPr>
          <w:p w14:paraId="2BCDB57A" w14:textId="336F35C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837,51</w:t>
            </w:r>
          </w:p>
        </w:tc>
        <w:tc>
          <w:tcPr>
            <w:tcW w:w="492" w:type="pct"/>
            <w:tcBorders>
              <w:top w:val="single" w:sz="4" w:space="0" w:color="auto"/>
              <w:left w:val="single" w:sz="4" w:space="0" w:color="auto"/>
              <w:bottom w:val="nil"/>
              <w:right w:val="nil"/>
            </w:tcBorders>
            <w:shd w:val="clear" w:color="000000" w:fill="FFFFFF"/>
            <w:noWrap/>
            <w:hideMark/>
          </w:tcPr>
          <w:p w14:paraId="0DB7C770" w14:textId="38579EE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5063,39</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5E6ADD6A" w14:textId="60BDABD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28,57</w:t>
            </w:r>
          </w:p>
        </w:tc>
      </w:tr>
      <w:tr w:rsidR="000D64CE" w:rsidRPr="00A209E5" w14:paraId="32FE1BF7"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26BBC86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0D02FBA5"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467CAA94"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zniekształcone</w:t>
            </w:r>
          </w:p>
        </w:tc>
        <w:tc>
          <w:tcPr>
            <w:tcW w:w="448" w:type="pct"/>
            <w:tcBorders>
              <w:top w:val="single" w:sz="4" w:space="0" w:color="auto"/>
              <w:left w:val="single" w:sz="4" w:space="0" w:color="auto"/>
              <w:bottom w:val="nil"/>
              <w:right w:val="nil"/>
            </w:tcBorders>
            <w:shd w:val="clear" w:color="000000" w:fill="FFFFFF"/>
            <w:noWrap/>
            <w:hideMark/>
          </w:tcPr>
          <w:p w14:paraId="37A8CE1A" w14:textId="22C36B2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235,92</w:t>
            </w:r>
          </w:p>
        </w:tc>
        <w:tc>
          <w:tcPr>
            <w:tcW w:w="461" w:type="pct"/>
            <w:tcBorders>
              <w:top w:val="single" w:sz="4" w:space="0" w:color="auto"/>
              <w:left w:val="single" w:sz="4" w:space="0" w:color="auto"/>
              <w:bottom w:val="nil"/>
              <w:right w:val="nil"/>
            </w:tcBorders>
            <w:shd w:val="clear" w:color="000000" w:fill="FFFFFF"/>
            <w:noWrap/>
            <w:hideMark/>
          </w:tcPr>
          <w:p w14:paraId="61F78938" w14:textId="2280140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451,20</w:t>
            </w:r>
          </w:p>
        </w:tc>
        <w:tc>
          <w:tcPr>
            <w:tcW w:w="437" w:type="pct"/>
            <w:tcBorders>
              <w:top w:val="single" w:sz="4" w:space="0" w:color="auto"/>
              <w:left w:val="single" w:sz="4" w:space="0" w:color="auto"/>
              <w:bottom w:val="nil"/>
              <w:right w:val="nil"/>
            </w:tcBorders>
            <w:shd w:val="clear" w:color="000000" w:fill="FFFFFF"/>
            <w:noWrap/>
            <w:hideMark/>
          </w:tcPr>
          <w:p w14:paraId="70581803" w14:textId="2D6FB76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166,91</w:t>
            </w:r>
          </w:p>
        </w:tc>
        <w:tc>
          <w:tcPr>
            <w:tcW w:w="492" w:type="pct"/>
            <w:tcBorders>
              <w:top w:val="single" w:sz="4" w:space="0" w:color="auto"/>
              <w:left w:val="single" w:sz="4" w:space="0" w:color="auto"/>
              <w:bottom w:val="nil"/>
              <w:right w:val="nil"/>
            </w:tcBorders>
            <w:shd w:val="clear" w:color="000000" w:fill="FFFFFF"/>
            <w:noWrap/>
            <w:hideMark/>
          </w:tcPr>
          <w:p w14:paraId="7E9E0FCA" w14:textId="75BD87C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854,03</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0D0BD62" w14:textId="1ACACBB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4,82</w:t>
            </w:r>
          </w:p>
        </w:tc>
      </w:tr>
      <w:tr w:rsidR="000D64CE" w:rsidRPr="00A209E5" w14:paraId="2BD84699"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59839185"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27727D66"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6E4182FA"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zdegardowane</w:t>
            </w:r>
          </w:p>
        </w:tc>
        <w:tc>
          <w:tcPr>
            <w:tcW w:w="448" w:type="pct"/>
            <w:tcBorders>
              <w:top w:val="single" w:sz="4" w:space="0" w:color="auto"/>
              <w:left w:val="single" w:sz="4" w:space="0" w:color="auto"/>
              <w:bottom w:val="nil"/>
              <w:right w:val="nil"/>
            </w:tcBorders>
            <w:shd w:val="clear" w:color="000000" w:fill="FFFFFF"/>
            <w:noWrap/>
            <w:hideMark/>
          </w:tcPr>
          <w:p w14:paraId="624A9140" w14:textId="43FEAF06"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61B33BC2" w14:textId="722755F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340876D1" w14:textId="06F3548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43C2F4A3" w14:textId="3AC24FD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292FDA59" w14:textId="4A515CB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33EB9CC8"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23193340"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18CFE5A9"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7AAA3BD7"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silnie zdegardowane</w:t>
            </w:r>
          </w:p>
        </w:tc>
        <w:tc>
          <w:tcPr>
            <w:tcW w:w="448" w:type="pct"/>
            <w:tcBorders>
              <w:top w:val="single" w:sz="4" w:space="0" w:color="auto"/>
              <w:left w:val="single" w:sz="4" w:space="0" w:color="auto"/>
              <w:bottom w:val="nil"/>
              <w:right w:val="nil"/>
            </w:tcBorders>
            <w:shd w:val="clear" w:color="000000" w:fill="FFFFFF"/>
            <w:noWrap/>
            <w:hideMark/>
          </w:tcPr>
          <w:p w14:paraId="6FC690D4" w14:textId="05B479E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2FAEFA3F" w14:textId="62625B8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66C305A5" w14:textId="2A583643"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62BC8513" w14:textId="7EAB0F6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754A0696" w14:textId="320085E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548B2737"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70EA7AE5"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single" w:sz="4" w:space="0" w:color="auto"/>
              <w:left w:val="single" w:sz="4" w:space="0" w:color="auto"/>
              <w:bottom w:val="nil"/>
              <w:right w:val="nil"/>
            </w:tcBorders>
            <w:shd w:val="clear" w:color="000000" w:fill="FFFFFF"/>
            <w:hideMark/>
          </w:tcPr>
          <w:p w14:paraId="6E79A604"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bory mieszane</w:t>
            </w:r>
          </w:p>
        </w:tc>
        <w:tc>
          <w:tcPr>
            <w:tcW w:w="1008" w:type="pct"/>
            <w:tcBorders>
              <w:top w:val="single" w:sz="4" w:space="0" w:color="auto"/>
              <w:left w:val="single" w:sz="4" w:space="0" w:color="auto"/>
              <w:bottom w:val="nil"/>
              <w:right w:val="nil"/>
            </w:tcBorders>
            <w:shd w:val="clear" w:color="000000" w:fill="FFFFFF"/>
            <w:hideMark/>
          </w:tcPr>
          <w:p w14:paraId="4BE2C6FC"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naturalne</w:t>
            </w:r>
          </w:p>
        </w:tc>
        <w:tc>
          <w:tcPr>
            <w:tcW w:w="448" w:type="pct"/>
            <w:tcBorders>
              <w:top w:val="single" w:sz="4" w:space="0" w:color="auto"/>
              <w:left w:val="single" w:sz="4" w:space="0" w:color="auto"/>
              <w:bottom w:val="nil"/>
              <w:right w:val="nil"/>
            </w:tcBorders>
            <w:shd w:val="clear" w:color="000000" w:fill="FFFFFF"/>
            <w:noWrap/>
            <w:hideMark/>
          </w:tcPr>
          <w:p w14:paraId="55F8A22A" w14:textId="7147F1E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1444,99</w:t>
            </w:r>
          </w:p>
        </w:tc>
        <w:tc>
          <w:tcPr>
            <w:tcW w:w="461" w:type="pct"/>
            <w:tcBorders>
              <w:top w:val="single" w:sz="4" w:space="0" w:color="auto"/>
              <w:left w:val="single" w:sz="4" w:space="0" w:color="auto"/>
              <w:bottom w:val="nil"/>
              <w:right w:val="nil"/>
            </w:tcBorders>
            <w:shd w:val="clear" w:color="000000" w:fill="FFFFFF"/>
            <w:noWrap/>
            <w:hideMark/>
          </w:tcPr>
          <w:p w14:paraId="3E71FF52" w14:textId="1533C72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1461,11</w:t>
            </w:r>
          </w:p>
        </w:tc>
        <w:tc>
          <w:tcPr>
            <w:tcW w:w="437" w:type="pct"/>
            <w:tcBorders>
              <w:top w:val="single" w:sz="4" w:space="0" w:color="auto"/>
              <w:left w:val="single" w:sz="4" w:space="0" w:color="auto"/>
              <w:bottom w:val="nil"/>
              <w:right w:val="nil"/>
            </w:tcBorders>
            <w:shd w:val="clear" w:color="000000" w:fill="FFFFFF"/>
            <w:noWrap/>
            <w:hideMark/>
          </w:tcPr>
          <w:p w14:paraId="365CD35E" w14:textId="1145F6D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1425,11</w:t>
            </w:r>
          </w:p>
        </w:tc>
        <w:tc>
          <w:tcPr>
            <w:tcW w:w="492" w:type="pct"/>
            <w:tcBorders>
              <w:top w:val="single" w:sz="4" w:space="0" w:color="auto"/>
              <w:left w:val="single" w:sz="4" w:space="0" w:color="auto"/>
              <w:bottom w:val="nil"/>
              <w:right w:val="nil"/>
            </w:tcBorders>
            <w:shd w:val="clear" w:color="000000" w:fill="FFFFFF"/>
            <w:noWrap/>
            <w:hideMark/>
          </w:tcPr>
          <w:p w14:paraId="22258A2D" w14:textId="72C69655"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4331,21</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532AFB3" w14:textId="6838BC5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24,44</w:t>
            </w:r>
          </w:p>
        </w:tc>
      </w:tr>
      <w:tr w:rsidR="000D64CE" w:rsidRPr="00A209E5" w14:paraId="219B6B89"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796C43DE"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49748226"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15B1D83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zniekształcone</w:t>
            </w:r>
          </w:p>
        </w:tc>
        <w:tc>
          <w:tcPr>
            <w:tcW w:w="448" w:type="pct"/>
            <w:tcBorders>
              <w:top w:val="single" w:sz="4" w:space="0" w:color="auto"/>
              <w:left w:val="single" w:sz="4" w:space="0" w:color="auto"/>
              <w:bottom w:val="nil"/>
              <w:right w:val="nil"/>
            </w:tcBorders>
            <w:shd w:val="clear" w:color="000000" w:fill="FFFFFF"/>
            <w:noWrap/>
            <w:hideMark/>
          </w:tcPr>
          <w:p w14:paraId="62C0FC8A" w14:textId="65C8F26E"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865,25</w:t>
            </w:r>
          </w:p>
        </w:tc>
        <w:tc>
          <w:tcPr>
            <w:tcW w:w="461" w:type="pct"/>
            <w:tcBorders>
              <w:top w:val="single" w:sz="4" w:space="0" w:color="auto"/>
              <w:left w:val="single" w:sz="4" w:space="0" w:color="auto"/>
              <w:bottom w:val="nil"/>
              <w:right w:val="nil"/>
            </w:tcBorders>
            <w:shd w:val="clear" w:color="000000" w:fill="FFFFFF"/>
            <w:noWrap/>
            <w:hideMark/>
          </w:tcPr>
          <w:p w14:paraId="20A52150" w14:textId="244E7CB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2079,21</w:t>
            </w:r>
          </w:p>
        </w:tc>
        <w:tc>
          <w:tcPr>
            <w:tcW w:w="437" w:type="pct"/>
            <w:tcBorders>
              <w:top w:val="single" w:sz="4" w:space="0" w:color="auto"/>
              <w:left w:val="single" w:sz="4" w:space="0" w:color="auto"/>
              <w:bottom w:val="nil"/>
              <w:right w:val="nil"/>
            </w:tcBorders>
            <w:shd w:val="clear" w:color="000000" w:fill="FFFFFF"/>
            <w:noWrap/>
            <w:hideMark/>
          </w:tcPr>
          <w:p w14:paraId="79FBB21B" w14:textId="72066C5A"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676,82</w:t>
            </w:r>
          </w:p>
        </w:tc>
        <w:tc>
          <w:tcPr>
            <w:tcW w:w="492" w:type="pct"/>
            <w:tcBorders>
              <w:top w:val="single" w:sz="4" w:space="0" w:color="auto"/>
              <w:left w:val="single" w:sz="4" w:space="0" w:color="auto"/>
              <w:bottom w:val="nil"/>
              <w:right w:val="nil"/>
            </w:tcBorders>
            <w:shd w:val="clear" w:color="000000" w:fill="FFFFFF"/>
            <w:noWrap/>
            <w:hideMark/>
          </w:tcPr>
          <w:p w14:paraId="47ECB0EA" w14:textId="3ADAA2D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3621,28</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5E4BEBA1" w14:textId="3C3F0F6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20,43</w:t>
            </w:r>
          </w:p>
        </w:tc>
      </w:tr>
      <w:tr w:rsidR="000D64CE" w:rsidRPr="00A209E5" w14:paraId="6741EA37"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62793DC2"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60433742"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0DABBB84"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zdegardowane</w:t>
            </w:r>
          </w:p>
        </w:tc>
        <w:tc>
          <w:tcPr>
            <w:tcW w:w="448" w:type="pct"/>
            <w:tcBorders>
              <w:top w:val="single" w:sz="4" w:space="0" w:color="auto"/>
              <w:left w:val="single" w:sz="4" w:space="0" w:color="auto"/>
              <w:bottom w:val="nil"/>
              <w:right w:val="nil"/>
            </w:tcBorders>
            <w:shd w:val="clear" w:color="000000" w:fill="FFFFFF"/>
            <w:noWrap/>
            <w:hideMark/>
          </w:tcPr>
          <w:p w14:paraId="104576F2" w14:textId="4E76CE5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53F0DA09" w14:textId="7B28DAA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59E966FB" w14:textId="27A9AFE3"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6A20919C" w14:textId="67F1580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7E7EF31F" w14:textId="4F8011D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23AD6252"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66C326D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67B68875"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609DD5B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silnie zdegardowane</w:t>
            </w:r>
          </w:p>
        </w:tc>
        <w:tc>
          <w:tcPr>
            <w:tcW w:w="448" w:type="pct"/>
            <w:tcBorders>
              <w:top w:val="single" w:sz="4" w:space="0" w:color="auto"/>
              <w:left w:val="single" w:sz="4" w:space="0" w:color="auto"/>
              <w:bottom w:val="nil"/>
              <w:right w:val="nil"/>
            </w:tcBorders>
            <w:shd w:val="clear" w:color="000000" w:fill="FFFFFF"/>
            <w:noWrap/>
            <w:hideMark/>
          </w:tcPr>
          <w:p w14:paraId="221D4FFC" w14:textId="5C2648D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59924359" w14:textId="325B4A0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5B2E8E23" w14:textId="47AF154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240FC8A2" w14:textId="0ACB2EB4"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0C90A241" w14:textId="269187D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14B84249"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4DA19AF0"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single" w:sz="4" w:space="0" w:color="auto"/>
              <w:left w:val="single" w:sz="4" w:space="0" w:color="auto"/>
              <w:bottom w:val="nil"/>
              <w:right w:val="nil"/>
            </w:tcBorders>
            <w:shd w:val="clear" w:color="000000" w:fill="FFFFFF"/>
            <w:hideMark/>
          </w:tcPr>
          <w:p w14:paraId="4BC1B70A"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lasy mieszane</w:t>
            </w:r>
          </w:p>
        </w:tc>
        <w:tc>
          <w:tcPr>
            <w:tcW w:w="1008" w:type="pct"/>
            <w:tcBorders>
              <w:top w:val="single" w:sz="4" w:space="0" w:color="auto"/>
              <w:left w:val="single" w:sz="4" w:space="0" w:color="auto"/>
              <w:bottom w:val="nil"/>
              <w:right w:val="nil"/>
            </w:tcBorders>
            <w:shd w:val="clear" w:color="000000" w:fill="FFFFFF"/>
            <w:hideMark/>
          </w:tcPr>
          <w:p w14:paraId="6197C9E8"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naturalne</w:t>
            </w:r>
          </w:p>
        </w:tc>
        <w:tc>
          <w:tcPr>
            <w:tcW w:w="448" w:type="pct"/>
            <w:tcBorders>
              <w:top w:val="single" w:sz="4" w:space="0" w:color="auto"/>
              <w:left w:val="single" w:sz="4" w:space="0" w:color="auto"/>
              <w:bottom w:val="nil"/>
              <w:right w:val="nil"/>
            </w:tcBorders>
            <w:shd w:val="clear" w:color="000000" w:fill="FFFFFF"/>
            <w:noWrap/>
            <w:hideMark/>
          </w:tcPr>
          <w:p w14:paraId="1729A9DE" w14:textId="371C950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269,27</w:t>
            </w:r>
          </w:p>
        </w:tc>
        <w:tc>
          <w:tcPr>
            <w:tcW w:w="461" w:type="pct"/>
            <w:tcBorders>
              <w:top w:val="single" w:sz="4" w:space="0" w:color="auto"/>
              <w:left w:val="single" w:sz="4" w:space="0" w:color="auto"/>
              <w:bottom w:val="nil"/>
              <w:right w:val="nil"/>
            </w:tcBorders>
            <w:shd w:val="clear" w:color="000000" w:fill="FFFFFF"/>
            <w:noWrap/>
            <w:hideMark/>
          </w:tcPr>
          <w:p w14:paraId="3466624C" w14:textId="1171F38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360,44</w:t>
            </w:r>
          </w:p>
        </w:tc>
        <w:tc>
          <w:tcPr>
            <w:tcW w:w="437" w:type="pct"/>
            <w:tcBorders>
              <w:top w:val="single" w:sz="4" w:space="0" w:color="auto"/>
              <w:left w:val="single" w:sz="4" w:space="0" w:color="auto"/>
              <w:bottom w:val="nil"/>
              <w:right w:val="nil"/>
            </w:tcBorders>
            <w:shd w:val="clear" w:color="000000" w:fill="FFFFFF"/>
            <w:noWrap/>
            <w:hideMark/>
          </w:tcPr>
          <w:p w14:paraId="56D5BD5F" w14:textId="28FCDB9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545,64</w:t>
            </w:r>
          </w:p>
        </w:tc>
        <w:tc>
          <w:tcPr>
            <w:tcW w:w="492" w:type="pct"/>
            <w:tcBorders>
              <w:top w:val="single" w:sz="4" w:space="0" w:color="auto"/>
              <w:left w:val="single" w:sz="4" w:space="0" w:color="auto"/>
              <w:bottom w:val="nil"/>
              <w:right w:val="nil"/>
            </w:tcBorders>
            <w:shd w:val="clear" w:color="000000" w:fill="FFFFFF"/>
            <w:noWrap/>
            <w:hideMark/>
          </w:tcPr>
          <w:p w14:paraId="60CED574" w14:textId="1CE80C8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1175,35</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79DFAB36" w14:textId="76DF67B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6,63</w:t>
            </w:r>
          </w:p>
        </w:tc>
      </w:tr>
      <w:tr w:rsidR="000D64CE" w:rsidRPr="00A209E5" w14:paraId="4BAA7E43"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7BD3B42C"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03B3EB08"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284C4CE0"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zniekształcone</w:t>
            </w:r>
          </w:p>
        </w:tc>
        <w:tc>
          <w:tcPr>
            <w:tcW w:w="448" w:type="pct"/>
            <w:tcBorders>
              <w:top w:val="single" w:sz="4" w:space="0" w:color="auto"/>
              <w:left w:val="single" w:sz="4" w:space="0" w:color="auto"/>
              <w:bottom w:val="nil"/>
              <w:right w:val="nil"/>
            </w:tcBorders>
            <w:shd w:val="clear" w:color="000000" w:fill="FFFFFF"/>
            <w:noWrap/>
            <w:hideMark/>
          </w:tcPr>
          <w:p w14:paraId="122E0558" w14:textId="718E0DB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747,05</w:t>
            </w:r>
          </w:p>
        </w:tc>
        <w:tc>
          <w:tcPr>
            <w:tcW w:w="461" w:type="pct"/>
            <w:tcBorders>
              <w:top w:val="single" w:sz="4" w:space="0" w:color="auto"/>
              <w:left w:val="single" w:sz="4" w:space="0" w:color="auto"/>
              <w:bottom w:val="nil"/>
              <w:right w:val="nil"/>
            </w:tcBorders>
            <w:shd w:val="clear" w:color="000000" w:fill="FFFFFF"/>
            <w:noWrap/>
            <w:hideMark/>
          </w:tcPr>
          <w:p w14:paraId="0A8FBDE4" w14:textId="4A40BBF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931,00</w:t>
            </w:r>
          </w:p>
        </w:tc>
        <w:tc>
          <w:tcPr>
            <w:tcW w:w="437" w:type="pct"/>
            <w:tcBorders>
              <w:top w:val="single" w:sz="4" w:space="0" w:color="auto"/>
              <w:left w:val="single" w:sz="4" w:space="0" w:color="auto"/>
              <w:bottom w:val="nil"/>
              <w:right w:val="nil"/>
            </w:tcBorders>
            <w:shd w:val="clear" w:color="000000" w:fill="FFFFFF"/>
            <w:noWrap/>
            <w:hideMark/>
          </w:tcPr>
          <w:p w14:paraId="47747ACA" w14:textId="2E6EEBAA"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337,51</w:t>
            </w:r>
          </w:p>
        </w:tc>
        <w:tc>
          <w:tcPr>
            <w:tcW w:w="492" w:type="pct"/>
            <w:tcBorders>
              <w:top w:val="single" w:sz="4" w:space="0" w:color="auto"/>
              <w:left w:val="single" w:sz="4" w:space="0" w:color="auto"/>
              <w:bottom w:val="nil"/>
              <w:right w:val="nil"/>
            </w:tcBorders>
            <w:shd w:val="clear" w:color="000000" w:fill="FFFFFF"/>
            <w:noWrap/>
            <w:hideMark/>
          </w:tcPr>
          <w:p w14:paraId="5A97829B" w14:textId="53A1842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2015,56</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017A4B61" w14:textId="1D76D62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11,37</w:t>
            </w:r>
          </w:p>
        </w:tc>
      </w:tr>
      <w:tr w:rsidR="000D64CE" w:rsidRPr="00A209E5" w14:paraId="5FC2751D"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66BAA8C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21E8E64E"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7ED81147"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zdegardowane</w:t>
            </w:r>
          </w:p>
        </w:tc>
        <w:tc>
          <w:tcPr>
            <w:tcW w:w="448" w:type="pct"/>
            <w:tcBorders>
              <w:top w:val="single" w:sz="4" w:space="0" w:color="auto"/>
              <w:left w:val="single" w:sz="4" w:space="0" w:color="auto"/>
              <w:bottom w:val="nil"/>
              <w:right w:val="nil"/>
            </w:tcBorders>
            <w:shd w:val="clear" w:color="000000" w:fill="FFFFFF"/>
            <w:noWrap/>
            <w:hideMark/>
          </w:tcPr>
          <w:p w14:paraId="421BD3EB" w14:textId="4286AC4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409DB36A" w14:textId="4D1970E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7CF8C990" w14:textId="7448BE8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6F599444" w14:textId="55AAD52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5A99F7C0" w14:textId="0B76D6E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607BF8C6"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4213B6BF"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095695B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59BAE054"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silnie zdegardowane</w:t>
            </w:r>
          </w:p>
        </w:tc>
        <w:tc>
          <w:tcPr>
            <w:tcW w:w="448" w:type="pct"/>
            <w:tcBorders>
              <w:top w:val="single" w:sz="4" w:space="0" w:color="auto"/>
              <w:left w:val="single" w:sz="4" w:space="0" w:color="auto"/>
              <w:bottom w:val="nil"/>
              <w:right w:val="nil"/>
            </w:tcBorders>
            <w:shd w:val="clear" w:color="000000" w:fill="FFFFFF"/>
            <w:noWrap/>
            <w:hideMark/>
          </w:tcPr>
          <w:p w14:paraId="713CD599" w14:textId="665F55B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45DB3BAD" w14:textId="25F7AA1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068D47AC" w14:textId="35BD3EC4"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75035391" w14:textId="663CF16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BA9E9D3" w14:textId="619C6B20"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4A702A3F"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0F03BBD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single" w:sz="4" w:space="0" w:color="auto"/>
              <w:left w:val="single" w:sz="4" w:space="0" w:color="auto"/>
              <w:bottom w:val="nil"/>
              <w:right w:val="nil"/>
            </w:tcBorders>
            <w:shd w:val="clear" w:color="000000" w:fill="FFFFFF"/>
            <w:hideMark/>
          </w:tcPr>
          <w:p w14:paraId="1D490C62"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lasy</w:t>
            </w:r>
          </w:p>
        </w:tc>
        <w:tc>
          <w:tcPr>
            <w:tcW w:w="1008" w:type="pct"/>
            <w:tcBorders>
              <w:top w:val="single" w:sz="4" w:space="0" w:color="auto"/>
              <w:left w:val="single" w:sz="4" w:space="0" w:color="auto"/>
              <w:bottom w:val="nil"/>
              <w:right w:val="nil"/>
            </w:tcBorders>
            <w:shd w:val="clear" w:color="000000" w:fill="FFFFFF"/>
            <w:hideMark/>
          </w:tcPr>
          <w:p w14:paraId="166CBBB5"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naturalne</w:t>
            </w:r>
          </w:p>
        </w:tc>
        <w:tc>
          <w:tcPr>
            <w:tcW w:w="448" w:type="pct"/>
            <w:tcBorders>
              <w:top w:val="single" w:sz="4" w:space="0" w:color="auto"/>
              <w:left w:val="single" w:sz="4" w:space="0" w:color="auto"/>
              <w:bottom w:val="nil"/>
              <w:right w:val="nil"/>
            </w:tcBorders>
            <w:shd w:val="clear" w:color="000000" w:fill="FFFFFF"/>
            <w:noWrap/>
            <w:hideMark/>
          </w:tcPr>
          <w:p w14:paraId="6469D9C1" w14:textId="075DE6A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28,01</w:t>
            </w:r>
          </w:p>
        </w:tc>
        <w:tc>
          <w:tcPr>
            <w:tcW w:w="461" w:type="pct"/>
            <w:tcBorders>
              <w:top w:val="single" w:sz="4" w:space="0" w:color="auto"/>
              <w:left w:val="single" w:sz="4" w:space="0" w:color="auto"/>
              <w:bottom w:val="nil"/>
              <w:right w:val="nil"/>
            </w:tcBorders>
            <w:shd w:val="clear" w:color="000000" w:fill="FFFFFF"/>
            <w:noWrap/>
            <w:hideMark/>
          </w:tcPr>
          <w:p w14:paraId="4BD3BA7F" w14:textId="500E5BD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72,77</w:t>
            </w:r>
          </w:p>
        </w:tc>
        <w:tc>
          <w:tcPr>
            <w:tcW w:w="437" w:type="pct"/>
            <w:tcBorders>
              <w:top w:val="single" w:sz="4" w:space="0" w:color="auto"/>
              <w:left w:val="single" w:sz="4" w:space="0" w:color="auto"/>
              <w:bottom w:val="nil"/>
              <w:right w:val="nil"/>
            </w:tcBorders>
            <w:shd w:val="clear" w:color="000000" w:fill="FFFFFF"/>
            <w:noWrap/>
            <w:hideMark/>
          </w:tcPr>
          <w:p w14:paraId="14A67DDF" w14:textId="07AF916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111,09</w:t>
            </w:r>
          </w:p>
        </w:tc>
        <w:tc>
          <w:tcPr>
            <w:tcW w:w="492" w:type="pct"/>
            <w:tcBorders>
              <w:top w:val="single" w:sz="4" w:space="0" w:color="auto"/>
              <w:left w:val="single" w:sz="4" w:space="0" w:color="auto"/>
              <w:bottom w:val="nil"/>
              <w:right w:val="nil"/>
            </w:tcBorders>
            <w:shd w:val="clear" w:color="000000" w:fill="FFFFFF"/>
            <w:noWrap/>
            <w:hideMark/>
          </w:tcPr>
          <w:p w14:paraId="52377E6C" w14:textId="5456A91A"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211,87</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35F9C7BB" w14:textId="35EF5AD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1,20</w:t>
            </w:r>
          </w:p>
        </w:tc>
      </w:tr>
      <w:tr w:rsidR="000D64CE" w:rsidRPr="00A209E5" w14:paraId="26483008"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4C11A082"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5B476B19"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5DE4900C"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zniekształcone</w:t>
            </w:r>
          </w:p>
        </w:tc>
        <w:tc>
          <w:tcPr>
            <w:tcW w:w="448" w:type="pct"/>
            <w:tcBorders>
              <w:top w:val="single" w:sz="4" w:space="0" w:color="auto"/>
              <w:left w:val="single" w:sz="4" w:space="0" w:color="auto"/>
              <w:bottom w:val="nil"/>
              <w:right w:val="nil"/>
            </w:tcBorders>
            <w:shd w:val="clear" w:color="000000" w:fill="FFFFFF"/>
            <w:noWrap/>
            <w:hideMark/>
          </w:tcPr>
          <w:p w14:paraId="247700C4" w14:textId="6A20B1B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118,05</w:t>
            </w:r>
          </w:p>
        </w:tc>
        <w:tc>
          <w:tcPr>
            <w:tcW w:w="461" w:type="pct"/>
            <w:tcBorders>
              <w:top w:val="single" w:sz="4" w:space="0" w:color="auto"/>
              <w:left w:val="single" w:sz="4" w:space="0" w:color="auto"/>
              <w:bottom w:val="nil"/>
              <w:right w:val="nil"/>
            </w:tcBorders>
            <w:shd w:val="clear" w:color="000000" w:fill="FFFFFF"/>
            <w:noWrap/>
            <w:hideMark/>
          </w:tcPr>
          <w:p w14:paraId="046521F8" w14:textId="0959BFF5"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155,55</w:t>
            </w:r>
          </w:p>
        </w:tc>
        <w:tc>
          <w:tcPr>
            <w:tcW w:w="437" w:type="pct"/>
            <w:tcBorders>
              <w:top w:val="single" w:sz="4" w:space="0" w:color="auto"/>
              <w:left w:val="single" w:sz="4" w:space="0" w:color="auto"/>
              <w:bottom w:val="nil"/>
              <w:right w:val="nil"/>
            </w:tcBorders>
            <w:shd w:val="clear" w:color="000000" w:fill="FFFFFF"/>
            <w:noWrap/>
            <w:hideMark/>
          </w:tcPr>
          <w:p w14:paraId="36D4D480" w14:textId="6EBB742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61,99</w:t>
            </w:r>
          </w:p>
        </w:tc>
        <w:tc>
          <w:tcPr>
            <w:tcW w:w="492" w:type="pct"/>
            <w:tcBorders>
              <w:top w:val="single" w:sz="4" w:space="0" w:color="auto"/>
              <w:left w:val="single" w:sz="4" w:space="0" w:color="auto"/>
              <w:bottom w:val="nil"/>
              <w:right w:val="nil"/>
            </w:tcBorders>
            <w:shd w:val="clear" w:color="000000" w:fill="FFFFFF"/>
            <w:noWrap/>
            <w:hideMark/>
          </w:tcPr>
          <w:p w14:paraId="1DE90F30" w14:textId="1E76BE9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335,59</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0F8725E" w14:textId="234EDE8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1,89</w:t>
            </w:r>
          </w:p>
        </w:tc>
      </w:tr>
      <w:tr w:rsidR="000D64CE" w:rsidRPr="00A209E5" w14:paraId="0CE3C472"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3A67590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29CE5AC0"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6C7C33FD"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zdegardowane</w:t>
            </w:r>
          </w:p>
        </w:tc>
        <w:tc>
          <w:tcPr>
            <w:tcW w:w="448" w:type="pct"/>
            <w:tcBorders>
              <w:top w:val="single" w:sz="4" w:space="0" w:color="auto"/>
              <w:left w:val="single" w:sz="4" w:space="0" w:color="auto"/>
              <w:bottom w:val="nil"/>
              <w:right w:val="nil"/>
            </w:tcBorders>
            <w:shd w:val="clear" w:color="000000" w:fill="FFFFFF"/>
            <w:noWrap/>
            <w:hideMark/>
          </w:tcPr>
          <w:p w14:paraId="73E3729C" w14:textId="0EE76BC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77B0B4B1" w14:textId="34A9680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5110EB67" w14:textId="1C8266F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1123A710" w14:textId="2BC860A0"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FCCBFB8" w14:textId="5BFE5496"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60A5D5D0" w14:textId="77777777" w:rsidTr="00021307">
        <w:trPr>
          <w:trHeight w:val="170"/>
        </w:trPr>
        <w:tc>
          <w:tcPr>
            <w:tcW w:w="999" w:type="pct"/>
            <w:tcBorders>
              <w:top w:val="nil"/>
              <w:left w:val="single" w:sz="4" w:space="0" w:color="auto"/>
              <w:bottom w:val="single" w:sz="4" w:space="0" w:color="auto"/>
              <w:right w:val="nil"/>
            </w:tcBorders>
            <w:shd w:val="clear" w:color="auto" w:fill="auto"/>
            <w:noWrap/>
            <w:vAlign w:val="bottom"/>
            <w:hideMark/>
          </w:tcPr>
          <w:p w14:paraId="18F411A6"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single" w:sz="4" w:space="0" w:color="auto"/>
              <w:right w:val="nil"/>
            </w:tcBorders>
            <w:shd w:val="clear" w:color="auto" w:fill="auto"/>
            <w:vAlign w:val="bottom"/>
            <w:hideMark/>
          </w:tcPr>
          <w:p w14:paraId="6655C4AD"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1008" w:type="pct"/>
            <w:tcBorders>
              <w:top w:val="single" w:sz="4" w:space="0" w:color="auto"/>
              <w:left w:val="single" w:sz="4" w:space="0" w:color="auto"/>
              <w:bottom w:val="single" w:sz="4" w:space="0" w:color="auto"/>
              <w:right w:val="nil"/>
            </w:tcBorders>
            <w:shd w:val="clear" w:color="000000" w:fill="FFFFFF"/>
            <w:hideMark/>
          </w:tcPr>
          <w:p w14:paraId="0367039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silnie zdegardowane</w:t>
            </w:r>
          </w:p>
        </w:tc>
        <w:tc>
          <w:tcPr>
            <w:tcW w:w="448" w:type="pct"/>
            <w:tcBorders>
              <w:top w:val="single" w:sz="4" w:space="0" w:color="auto"/>
              <w:left w:val="single" w:sz="4" w:space="0" w:color="auto"/>
              <w:bottom w:val="single" w:sz="4" w:space="0" w:color="auto"/>
              <w:right w:val="nil"/>
            </w:tcBorders>
            <w:shd w:val="clear" w:color="000000" w:fill="FFFFFF"/>
            <w:noWrap/>
            <w:hideMark/>
          </w:tcPr>
          <w:p w14:paraId="22021439" w14:textId="608B218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61" w:type="pct"/>
            <w:tcBorders>
              <w:top w:val="single" w:sz="4" w:space="0" w:color="auto"/>
              <w:left w:val="single" w:sz="4" w:space="0" w:color="auto"/>
              <w:bottom w:val="single" w:sz="4" w:space="0" w:color="auto"/>
              <w:right w:val="nil"/>
            </w:tcBorders>
            <w:shd w:val="clear" w:color="000000" w:fill="FFFFFF"/>
            <w:noWrap/>
            <w:hideMark/>
          </w:tcPr>
          <w:p w14:paraId="44CE8A0D" w14:textId="64DE152B"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37" w:type="pct"/>
            <w:tcBorders>
              <w:top w:val="single" w:sz="4" w:space="0" w:color="auto"/>
              <w:left w:val="single" w:sz="4" w:space="0" w:color="auto"/>
              <w:bottom w:val="single" w:sz="4" w:space="0" w:color="auto"/>
              <w:right w:val="nil"/>
            </w:tcBorders>
            <w:shd w:val="clear" w:color="000000" w:fill="FFFFFF"/>
            <w:noWrap/>
            <w:hideMark/>
          </w:tcPr>
          <w:p w14:paraId="4292E92B" w14:textId="216FD90D"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92" w:type="pct"/>
            <w:tcBorders>
              <w:top w:val="single" w:sz="4" w:space="0" w:color="auto"/>
              <w:left w:val="single" w:sz="4" w:space="0" w:color="auto"/>
              <w:bottom w:val="single" w:sz="4" w:space="0" w:color="auto"/>
              <w:right w:val="nil"/>
            </w:tcBorders>
            <w:shd w:val="clear" w:color="000000" w:fill="FFFFFF"/>
            <w:noWrap/>
            <w:hideMark/>
          </w:tcPr>
          <w:p w14:paraId="1907E54C" w14:textId="57927F6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sz w:val="16"/>
                <w:szCs w:val="16"/>
              </w:rPr>
              <w:t>0,00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hideMark/>
          </w:tcPr>
          <w:p w14:paraId="5EF463CF" w14:textId="306094B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sz w:val="16"/>
                <w:szCs w:val="16"/>
              </w:rPr>
              <w:t>0,00</w:t>
            </w:r>
          </w:p>
        </w:tc>
      </w:tr>
      <w:tr w:rsidR="000D64CE" w:rsidRPr="00A209E5" w14:paraId="5E886221" w14:textId="77777777" w:rsidTr="00021307">
        <w:trPr>
          <w:trHeight w:val="170"/>
        </w:trPr>
        <w:tc>
          <w:tcPr>
            <w:tcW w:w="999" w:type="pct"/>
            <w:tcBorders>
              <w:top w:val="single" w:sz="4" w:space="0" w:color="auto"/>
              <w:left w:val="single" w:sz="4" w:space="0" w:color="auto"/>
              <w:bottom w:val="nil"/>
              <w:right w:val="nil"/>
            </w:tcBorders>
            <w:shd w:val="clear" w:color="auto" w:fill="auto"/>
            <w:noWrap/>
            <w:vAlign w:val="bottom"/>
            <w:hideMark/>
          </w:tcPr>
          <w:p w14:paraId="55086FB1"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single" w:sz="4" w:space="0" w:color="auto"/>
              <w:left w:val="single" w:sz="4" w:space="0" w:color="auto"/>
              <w:bottom w:val="nil"/>
              <w:right w:val="nil"/>
            </w:tcBorders>
            <w:shd w:val="clear" w:color="000000" w:fill="FFFFFF"/>
            <w:hideMark/>
          </w:tcPr>
          <w:p w14:paraId="3FB1BF0E"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ogółem</w:t>
            </w:r>
          </w:p>
        </w:tc>
        <w:tc>
          <w:tcPr>
            <w:tcW w:w="1008" w:type="pct"/>
            <w:tcBorders>
              <w:top w:val="single" w:sz="4" w:space="0" w:color="auto"/>
              <w:left w:val="single" w:sz="4" w:space="0" w:color="auto"/>
              <w:bottom w:val="nil"/>
              <w:right w:val="nil"/>
            </w:tcBorders>
            <w:shd w:val="clear" w:color="000000" w:fill="FFFFFF"/>
            <w:hideMark/>
          </w:tcPr>
          <w:p w14:paraId="20FB4930"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naturalne</w:t>
            </w:r>
          </w:p>
        </w:tc>
        <w:tc>
          <w:tcPr>
            <w:tcW w:w="448" w:type="pct"/>
            <w:tcBorders>
              <w:top w:val="single" w:sz="4" w:space="0" w:color="auto"/>
              <w:left w:val="single" w:sz="4" w:space="0" w:color="auto"/>
              <w:bottom w:val="nil"/>
              <w:right w:val="nil"/>
            </w:tcBorders>
            <w:shd w:val="clear" w:color="000000" w:fill="FFFFFF"/>
            <w:noWrap/>
            <w:hideMark/>
          </w:tcPr>
          <w:p w14:paraId="63338CC1" w14:textId="30D93A03"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3910,04</w:t>
            </w:r>
          </w:p>
        </w:tc>
        <w:tc>
          <w:tcPr>
            <w:tcW w:w="461" w:type="pct"/>
            <w:tcBorders>
              <w:top w:val="single" w:sz="4" w:space="0" w:color="auto"/>
              <w:left w:val="single" w:sz="4" w:space="0" w:color="auto"/>
              <w:bottom w:val="nil"/>
              <w:right w:val="nil"/>
            </w:tcBorders>
            <w:shd w:val="clear" w:color="000000" w:fill="FFFFFF"/>
            <w:noWrap/>
            <w:hideMark/>
          </w:tcPr>
          <w:p w14:paraId="4BABAB8B" w14:textId="651E6B2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4030,79</w:t>
            </w:r>
          </w:p>
        </w:tc>
        <w:tc>
          <w:tcPr>
            <w:tcW w:w="437" w:type="pct"/>
            <w:tcBorders>
              <w:top w:val="single" w:sz="4" w:space="0" w:color="auto"/>
              <w:left w:val="single" w:sz="4" w:space="0" w:color="auto"/>
              <w:bottom w:val="nil"/>
              <w:right w:val="nil"/>
            </w:tcBorders>
            <w:shd w:val="clear" w:color="000000" w:fill="FFFFFF"/>
            <w:noWrap/>
            <w:hideMark/>
          </w:tcPr>
          <w:p w14:paraId="13E0CEC3" w14:textId="43E2B5F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2950,97</w:t>
            </w:r>
          </w:p>
        </w:tc>
        <w:tc>
          <w:tcPr>
            <w:tcW w:w="492" w:type="pct"/>
            <w:tcBorders>
              <w:top w:val="single" w:sz="4" w:space="0" w:color="auto"/>
              <w:left w:val="single" w:sz="4" w:space="0" w:color="auto"/>
              <w:bottom w:val="nil"/>
              <w:right w:val="nil"/>
            </w:tcBorders>
            <w:shd w:val="clear" w:color="000000" w:fill="FFFFFF"/>
            <w:noWrap/>
            <w:hideMark/>
          </w:tcPr>
          <w:p w14:paraId="3268CB75" w14:textId="24A4C600"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10891,80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79521F51" w14:textId="7AEC282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b/>
                <w:bCs/>
                <w:sz w:val="16"/>
                <w:szCs w:val="16"/>
              </w:rPr>
              <w:t>61,45</w:t>
            </w:r>
          </w:p>
        </w:tc>
      </w:tr>
      <w:tr w:rsidR="000D64CE" w:rsidRPr="00A209E5" w14:paraId="3F2C0290"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312987FF"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nil"/>
              <w:right w:val="nil"/>
            </w:tcBorders>
            <w:shd w:val="clear" w:color="auto" w:fill="auto"/>
            <w:vAlign w:val="bottom"/>
            <w:hideMark/>
          </w:tcPr>
          <w:p w14:paraId="21530CB8"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0A1BA279"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zniekształcone</w:t>
            </w:r>
          </w:p>
        </w:tc>
        <w:tc>
          <w:tcPr>
            <w:tcW w:w="448" w:type="pct"/>
            <w:tcBorders>
              <w:top w:val="single" w:sz="4" w:space="0" w:color="auto"/>
              <w:left w:val="single" w:sz="4" w:space="0" w:color="auto"/>
              <w:bottom w:val="nil"/>
              <w:right w:val="nil"/>
            </w:tcBorders>
            <w:shd w:val="clear" w:color="000000" w:fill="FFFFFF"/>
            <w:noWrap/>
            <w:hideMark/>
          </w:tcPr>
          <w:p w14:paraId="6134B533" w14:textId="0F4B1C76"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1966,54</w:t>
            </w:r>
          </w:p>
        </w:tc>
        <w:tc>
          <w:tcPr>
            <w:tcW w:w="461" w:type="pct"/>
            <w:tcBorders>
              <w:top w:val="single" w:sz="4" w:space="0" w:color="auto"/>
              <w:left w:val="single" w:sz="4" w:space="0" w:color="auto"/>
              <w:bottom w:val="nil"/>
              <w:right w:val="nil"/>
            </w:tcBorders>
            <w:shd w:val="clear" w:color="000000" w:fill="FFFFFF"/>
            <w:noWrap/>
            <w:hideMark/>
          </w:tcPr>
          <w:p w14:paraId="3E185D0A" w14:textId="54B010F9"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3622,16</w:t>
            </w:r>
          </w:p>
        </w:tc>
        <w:tc>
          <w:tcPr>
            <w:tcW w:w="437" w:type="pct"/>
            <w:tcBorders>
              <w:top w:val="single" w:sz="4" w:space="0" w:color="auto"/>
              <w:left w:val="single" w:sz="4" w:space="0" w:color="auto"/>
              <w:bottom w:val="nil"/>
              <w:right w:val="nil"/>
            </w:tcBorders>
            <w:shd w:val="clear" w:color="000000" w:fill="FFFFFF"/>
            <w:noWrap/>
            <w:hideMark/>
          </w:tcPr>
          <w:p w14:paraId="47B6179B" w14:textId="57D96FF2"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1243,23</w:t>
            </w:r>
          </w:p>
        </w:tc>
        <w:tc>
          <w:tcPr>
            <w:tcW w:w="492" w:type="pct"/>
            <w:tcBorders>
              <w:top w:val="single" w:sz="4" w:space="0" w:color="auto"/>
              <w:left w:val="single" w:sz="4" w:space="0" w:color="auto"/>
              <w:bottom w:val="nil"/>
              <w:right w:val="nil"/>
            </w:tcBorders>
            <w:shd w:val="clear" w:color="000000" w:fill="FFFFFF"/>
            <w:noWrap/>
            <w:hideMark/>
          </w:tcPr>
          <w:p w14:paraId="2FB48062" w14:textId="190B8CF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6831,93</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3AADF8BB" w14:textId="050843E8"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b/>
                <w:bCs/>
                <w:sz w:val="16"/>
                <w:szCs w:val="16"/>
              </w:rPr>
              <w:t>38,55</w:t>
            </w:r>
          </w:p>
        </w:tc>
      </w:tr>
      <w:tr w:rsidR="000D64CE" w:rsidRPr="00A209E5" w14:paraId="5D58E4E3" w14:textId="77777777" w:rsidTr="0055576B">
        <w:trPr>
          <w:trHeight w:val="170"/>
        </w:trPr>
        <w:tc>
          <w:tcPr>
            <w:tcW w:w="999" w:type="pct"/>
            <w:tcBorders>
              <w:top w:val="nil"/>
              <w:left w:val="single" w:sz="4" w:space="0" w:color="auto"/>
              <w:bottom w:val="nil"/>
              <w:right w:val="nil"/>
            </w:tcBorders>
            <w:shd w:val="clear" w:color="auto" w:fill="auto"/>
            <w:noWrap/>
            <w:vAlign w:val="bottom"/>
            <w:hideMark/>
          </w:tcPr>
          <w:p w14:paraId="166B25FB"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lastRenderedPageBreak/>
              <w:t> </w:t>
            </w:r>
          </w:p>
        </w:tc>
        <w:tc>
          <w:tcPr>
            <w:tcW w:w="710" w:type="pct"/>
            <w:tcBorders>
              <w:top w:val="nil"/>
              <w:left w:val="single" w:sz="4" w:space="0" w:color="auto"/>
              <w:bottom w:val="nil"/>
              <w:right w:val="nil"/>
            </w:tcBorders>
            <w:shd w:val="clear" w:color="auto" w:fill="auto"/>
            <w:vAlign w:val="bottom"/>
            <w:hideMark/>
          </w:tcPr>
          <w:p w14:paraId="279CD598"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 </w:t>
            </w:r>
          </w:p>
        </w:tc>
        <w:tc>
          <w:tcPr>
            <w:tcW w:w="1008" w:type="pct"/>
            <w:tcBorders>
              <w:top w:val="single" w:sz="4" w:space="0" w:color="auto"/>
              <w:left w:val="single" w:sz="4" w:space="0" w:color="auto"/>
              <w:bottom w:val="nil"/>
              <w:right w:val="nil"/>
            </w:tcBorders>
            <w:shd w:val="clear" w:color="000000" w:fill="FFFFFF"/>
            <w:hideMark/>
          </w:tcPr>
          <w:p w14:paraId="46BADFAA"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zdegardowane</w:t>
            </w:r>
          </w:p>
        </w:tc>
        <w:tc>
          <w:tcPr>
            <w:tcW w:w="448" w:type="pct"/>
            <w:tcBorders>
              <w:top w:val="single" w:sz="4" w:space="0" w:color="auto"/>
              <w:left w:val="single" w:sz="4" w:space="0" w:color="auto"/>
              <w:bottom w:val="nil"/>
              <w:right w:val="nil"/>
            </w:tcBorders>
            <w:shd w:val="clear" w:color="000000" w:fill="FFFFFF"/>
            <w:noWrap/>
            <w:hideMark/>
          </w:tcPr>
          <w:p w14:paraId="0A23667C" w14:textId="135B9F40"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61" w:type="pct"/>
            <w:tcBorders>
              <w:top w:val="single" w:sz="4" w:space="0" w:color="auto"/>
              <w:left w:val="single" w:sz="4" w:space="0" w:color="auto"/>
              <w:bottom w:val="nil"/>
              <w:right w:val="nil"/>
            </w:tcBorders>
            <w:shd w:val="clear" w:color="000000" w:fill="FFFFFF"/>
            <w:noWrap/>
            <w:hideMark/>
          </w:tcPr>
          <w:p w14:paraId="0B1F61D7" w14:textId="3D44FF91"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37" w:type="pct"/>
            <w:tcBorders>
              <w:top w:val="single" w:sz="4" w:space="0" w:color="auto"/>
              <w:left w:val="single" w:sz="4" w:space="0" w:color="auto"/>
              <w:bottom w:val="nil"/>
              <w:right w:val="nil"/>
            </w:tcBorders>
            <w:shd w:val="clear" w:color="000000" w:fill="FFFFFF"/>
            <w:noWrap/>
            <w:hideMark/>
          </w:tcPr>
          <w:p w14:paraId="4DF930D3" w14:textId="62713325"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92" w:type="pct"/>
            <w:tcBorders>
              <w:top w:val="single" w:sz="4" w:space="0" w:color="auto"/>
              <w:left w:val="single" w:sz="4" w:space="0" w:color="auto"/>
              <w:bottom w:val="nil"/>
              <w:right w:val="nil"/>
            </w:tcBorders>
            <w:shd w:val="clear" w:color="000000" w:fill="FFFFFF"/>
            <w:noWrap/>
            <w:hideMark/>
          </w:tcPr>
          <w:p w14:paraId="6BD2DF93" w14:textId="18408154"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45" w:type="pct"/>
            <w:tcBorders>
              <w:top w:val="single" w:sz="4" w:space="0" w:color="auto"/>
              <w:left w:val="single" w:sz="4" w:space="0" w:color="auto"/>
              <w:bottom w:val="nil"/>
              <w:right w:val="single" w:sz="4" w:space="0" w:color="auto"/>
            </w:tcBorders>
            <w:shd w:val="clear" w:color="000000" w:fill="FFFFFF"/>
            <w:noWrap/>
            <w:hideMark/>
          </w:tcPr>
          <w:p w14:paraId="13D7EAD7" w14:textId="1ECF9C4A"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b/>
                <w:bCs/>
                <w:sz w:val="16"/>
                <w:szCs w:val="16"/>
              </w:rPr>
              <w:t>0,00</w:t>
            </w:r>
          </w:p>
        </w:tc>
      </w:tr>
      <w:tr w:rsidR="000D64CE" w:rsidRPr="00A209E5" w14:paraId="68CCDE85" w14:textId="77777777" w:rsidTr="0055576B">
        <w:trPr>
          <w:trHeight w:val="170"/>
        </w:trPr>
        <w:tc>
          <w:tcPr>
            <w:tcW w:w="999" w:type="pct"/>
            <w:tcBorders>
              <w:top w:val="nil"/>
              <w:left w:val="single" w:sz="4" w:space="0" w:color="auto"/>
              <w:bottom w:val="single" w:sz="4" w:space="0" w:color="auto"/>
              <w:right w:val="nil"/>
            </w:tcBorders>
            <w:shd w:val="clear" w:color="auto" w:fill="auto"/>
            <w:noWrap/>
            <w:vAlign w:val="bottom"/>
            <w:hideMark/>
          </w:tcPr>
          <w:p w14:paraId="3651CDCE" w14:textId="77777777" w:rsidR="000D64CE" w:rsidRPr="00A209E5" w:rsidRDefault="000D64CE" w:rsidP="000D64CE">
            <w:pPr>
              <w:spacing w:before="0" w:after="0"/>
              <w:jc w:val="left"/>
              <w:rPr>
                <w:rFonts w:ascii="Avenir Next LT Pro Light" w:eastAsia="Times New Roman" w:hAnsi="Avenir Next LT Pro Light" w:cs="arial ce"/>
                <w:sz w:val="16"/>
                <w:szCs w:val="16"/>
                <w:lang w:eastAsia="pl-PL"/>
              </w:rPr>
            </w:pPr>
            <w:r w:rsidRPr="00A209E5">
              <w:rPr>
                <w:rFonts w:ascii="Avenir Next LT Pro Light" w:eastAsia="Times New Roman" w:hAnsi="Avenir Next LT Pro Light" w:cs="arial ce"/>
                <w:sz w:val="16"/>
                <w:szCs w:val="16"/>
                <w:lang w:eastAsia="pl-PL"/>
              </w:rPr>
              <w:t> </w:t>
            </w:r>
          </w:p>
        </w:tc>
        <w:tc>
          <w:tcPr>
            <w:tcW w:w="710" w:type="pct"/>
            <w:tcBorders>
              <w:top w:val="nil"/>
              <w:left w:val="single" w:sz="4" w:space="0" w:color="auto"/>
              <w:bottom w:val="single" w:sz="4" w:space="0" w:color="auto"/>
              <w:right w:val="nil"/>
            </w:tcBorders>
            <w:shd w:val="clear" w:color="auto" w:fill="auto"/>
            <w:vAlign w:val="bottom"/>
            <w:hideMark/>
          </w:tcPr>
          <w:p w14:paraId="7B511C8B"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 </w:t>
            </w:r>
          </w:p>
        </w:tc>
        <w:tc>
          <w:tcPr>
            <w:tcW w:w="1008" w:type="pct"/>
            <w:tcBorders>
              <w:top w:val="single" w:sz="4" w:space="0" w:color="auto"/>
              <w:left w:val="single" w:sz="4" w:space="0" w:color="auto"/>
              <w:bottom w:val="single" w:sz="4" w:space="0" w:color="auto"/>
              <w:right w:val="nil"/>
            </w:tcBorders>
            <w:shd w:val="clear" w:color="000000" w:fill="FFFFFF"/>
            <w:hideMark/>
          </w:tcPr>
          <w:p w14:paraId="71C0EFFD" w14:textId="77777777" w:rsidR="000D64CE" w:rsidRPr="000D64CE" w:rsidRDefault="000D64CE" w:rsidP="000D64CE">
            <w:pPr>
              <w:spacing w:before="0" w:after="0"/>
              <w:jc w:val="left"/>
              <w:rPr>
                <w:rFonts w:eastAsia="Times New Roman" w:cs="arial ce"/>
                <w:b/>
                <w:bCs/>
                <w:sz w:val="16"/>
                <w:szCs w:val="16"/>
                <w:lang w:eastAsia="pl-PL"/>
              </w:rPr>
            </w:pPr>
            <w:r w:rsidRPr="000D64CE">
              <w:rPr>
                <w:rFonts w:eastAsia="Times New Roman" w:cs="arial ce"/>
                <w:b/>
                <w:bCs/>
                <w:sz w:val="16"/>
                <w:szCs w:val="16"/>
                <w:lang w:eastAsia="pl-PL"/>
              </w:rPr>
              <w:t>silnie zdegardowane</w:t>
            </w:r>
          </w:p>
        </w:tc>
        <w:tc>
          <w:tcPr>
            <w:tcW w:w="448" w:type="pct"/>
            <w:tcBorders>
              <w:top w:val="single" w:sz="4" w:space="0" w:color="auto"/>
              <w:left w:val="single" w:sz="4" w:space="0" w:color="auto"/>
              <w:bottom w:val="single" w:sz="4" w:space="0" w:color="auto"/>
              <w:right w:val="nil"/>
            </w:tcBorders>
            <w:shd w:val="clear" w:color="000000" w:fill="FFFFFF"/>
            <w:noWrap/>
            <w:hideMark/>
          </w:tcPr>
          <w:p w14:paraId="11C3A18B" w14:textId="59B9CD1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61" w:type="pct"/>
            <w:tcBorders>
              <w:top w:val="single" w:sz="4" w:space="0" w:color="auto"/>
              <w:left w:val="single" w:sz="4" w:space="0" w:color="auto"/>
              <w:bottom w:val="single" w:sz="4" w:space="0" w:color="auto"/>
              <w:right w:val="nil"/>
            </w:tcBorders>
            <w:shd w:val="clear" w:color="000000" w:fill="FFFFFF"/>
            <w:noWrap/>
            <w:hideMark/>
          </w:tcPr>
          <w:p w14:paraId="191902E0" w14:textId="1E2CF057"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37" w:type="pct"/>
            <w:tcBorders>
              <w:top w:val="single" w:sz="4" w:space="0" w:color="auto"/>
              <w:left w:val="single" w:sz="4" w:space="0" w:color="auto"/>
              <w:bottom w:val="single" w:sz="4" w:space="0" w:color="auto"/>
              <w:right w:val="nil"/>
            </w:tcBorders>
            <w:shd w:val="clear" w:color="000000" w:fill="FFFFFF"/>
            <w:noWrap/>
            <w:hideMark/>
          </w:tcPr>
          <w:p w14:paraId="6F9019BF" w14:textId="365CF45E"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92" w:type="pct"/>
            <w:tcBorders>
              <w:top w:val="single" w:sz="4" w:space="0" w:color="auto"/>
              <w:left w:val="single" w:sz="4" w:space="0" w:color="auto"/>
              <w:bottom w:val="single" w:sz="4" w:space="0" w:color="auto"/>
              <w:right w:val="nil"/>
            </w:tcBorders>
            <w:shd w:val="clear" w:color="000000" w:fill="FFFFFF"/>
            <w:noWrap/>
            <w:hideMark/>
          </w:tcPr>
          <w:p w14:paraId="0638B471" w14:textId="4D58F0CF"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ce"/>
                <w:b/>
                <w:bCs/>
                <w:sz w:val="16"/>
                <w:szCs w:val="16"/>
              </w:rPr>
              <w:t>0,00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hideMark/>
          </w:tcPr>
          <w:p w14:paraId="486F16DC" w14:textId="6FFD513C" w:rsidR="000D64CE" w:rsidRPr="00A209E5" w:rsidRDefault="000D64CE" w:rsidP="000D64CE">
            <w:pPr>
              <w:spacing w:before="0" w:after="0"/>
              <w:jc w:val="right"/>
              <w:rPr>
                <w:rFonts w:ascii="Avenir Next LT Pro Light" w:eastAsia="Times New Roman" w:hAnsi="Avenir Next LT Pro Light" w:cs="arial ce"/>
                <w:sz w:val="16"/>
                <w:szCs w:val="16"/>
                <w:highlight w:val="yellow"/>
                <w:lang w:eastAsia="pl-PL"/>
              </w:rPr>
            </w:pPr>
            <w:r w:rsidRPr="00291329">
              <w:rPr>
                <w:rFonts w:cs="Arial"/>
                <w:b/>
                <w:bCs/>
                <w:sz w:val="16"/>
                <w:szCs w:val="16"/>
              </w:rPr>
              <w:t>0,00</w:t>
            </w:r>
          </w:p>
        </w:tc>
      </w:tr>
    </w:tbl>
    <w:p w14:paraId="12D0E1B0" w14:textId="77777777" w:rsidR="000D64CE" w:rsidRPr="007E4190" w:rsidRDefault="000D64CE" w:rsidP="000D64CE">
      <w:pPr>
        <w:spacing w:after="0"/>
        <w:rPr>
          <w:rFonts w:eastAsia="Times New Roman" w:cs="Arial"/>
          <w:lang w:eastAsia="pl-PL"/>
        </w:rPr>
      </w:pPr>
      <w:bookmarkStart w:id="85" w:name="_Hlk173246395"/>
      <w:bookmarkStart w:id="86" w:name="_Toc151983850"/>
      <w:bookmarkStart w:id="87" w:name="_Toc152179804"/>
      <w:bookmarkStart w:id="88" w:name="_Toc152180008"/>
      <w:bookmarkStart w:id="89" w:name="_Toc161052575"/>
      <w:bookmarkStart w:id="90" w:name="_Hlk161054883"/>
      <w:r w:rsidRPr="00A209E5">
        <w:rPr>
          <w:rFonts w:eastAsia="Times New Roman" w:cs="Arial"/>
          <w:lang w:eastAsia="pl-PL"/>
        </w:rPr>
        <w:t xml:space="preserve">Najwięcej drzewostanów ze zgodnym TD występuje na siedlisku boru </w:t>
      </w:r>
      <w:r>
        <w:rPr>
          <w:rFonts w:eastAsia="Times New Roman" w:cs="Arial"/>
          <w:lang w:eastAsia="pl-PL"/>
        </w:rPr>
        <w:t xml:space="preserve">mieszanego </w:t>
      </w:r>
      <w:r w:rsidRPr="00A209E5">
        <w:rPr>
          <w:rFonts w:eastAsia="Times New Roman" w:cs="Arial"/>
          <w:lang w:eastAsia="pl-PL"/>
        </w:rPr>
        <w:t>świeżego (B</w:t>
      </w:r>
      <w:r>
        <w:rPr>
          <w:rFonts w:eastAsia="Times New Roman" w:cs="Arial"/>
          <w:lang w:eastAsia="pl-PL"/>
        </w:rPr>
        <w:t>M</w:t>
      </w:r>
      <w:r w:rsidRPr="00A209E5">
        <w:rPr>
          <w:rFonts w:eastAsia="Times New Roman" w:cs="Arial"/>
          <w:lang w:eastAsia="pl-PL"/>
        </w:rPr>
        <w:t xml:space="preserve">św) – </w:t>
      </w:r>
      <w:r>
        <w:rPr>
          <w:rFonts w:eastAsia="Times New Roman" w:cs="Arial"/>
          <w:lang w:eastAsia="pl-PL"/>
        </w:rPr>
        <w:t>6688,15</w:t>
      </w:r>
      <w:r w:rsidRPr="00BA2A44">
        <w:rPr>
          <w:rFonts w:eastAsia="Times New Roman" w:cs="Arial"/>
          <w:lang w:eastAsia="pl-PL"/>
        </w:rPr>
        <w:t xml:space="preserve"> ha co stanowi </w:t>
      </w:r>
      <w:r>
        <w:rPr>
          <w:rFonts w:eastAsia="Times New Roman" w:cs="Arial"/>
          <w:lang w:eastAsia="pl-PL"/>
        </w:rPr>
        <w:t xml:space="preserve">46,51 </w:t>
      </w:r>
      <w:r w:rsidRPr="00BA2A44">
        <w:rPr>
          <w:rFonts w:eastAsia="Times New Roman" w:cs="Arial"/>
          <w:lang w:eastAsia="pl-PL"/>
        </w:rPr>
        <w:t>%</w:t>
      </w:r>
      <w:r w:rsidRPr="00A209E5">
        <w:rPr>
          <w:rFonts w:eastAsia="Times New Roman" w:cs="Arial"/>
          <w:lang w:eastAsia="pl-PL"/>
        </w:rPr>
        <w:t xml:space="preserve"> wszystkich drzewostanów ze zgodnym typem. Największa powierzchnia z niezgodnym typem występuje na siedlisku lasu świeżego (Lśw) – </w:t>
      </w:r>
      <w:r>
        <w:rPr>
          <w:rFonts w:eastAsia="Times New Roman" w:cs="Arial"/>
          <w:lang w:eastAsia="pl-PL"/>
        </w:rPr>
        <w:t xml:space="preserve">57,18 </w:t>
      </w:r>
      <w:r w:rsidRPr="007E4190">
        <w:rPr>
          <w:rFonts w:eastAsia="Times New Roman" w:cs="Arial"/>
          <w:lang w:eastAsia="pl-PL"/>
        </w:rPr>
        <w:t>% (44,49 ha) wszystkich drzewostanów z niezgodnym typem. Drzewostany z niezgodnym typem nie występują w ogóle na siedliskach boru bagiennego, boru mieszanego bagiennego, boru mieszanego wilgotnego, boru suchego i boru świeżego.</w:t>
      </w:r>
    </w:p>
    <w:p w14:paraId="5864F055" w14:textId="6319C43D" w:rsidR="004015D4" w:rsidRPr="00A209E5" w:rsidRDefault="000D64CE" w:rsidP="004015D4">
      <w:pPr>
        <w:spacing w:after="0"/>
        <w:rPr>
          <w:rFonts w:eastAsia="Times New Roman" w:cs="Arial"/>
          <w:lang w:eastAsia="pl-PL"/>
        </w:rPr>
      </w:pPr>
      <w:r w:rsidRPr="007E4190">
        <w:rPr>
          <w:rFonts w:eastAsia="Times New Roman" w:cs="Arial"/>
          <w:lang w:eastAsia="pl-PL"/>
        </w:rPr>
        <w:t>Drzewostany zgodne z przyjętymi typami drzewostanów stanowią 81,</w:t>
      </w:r>
      <w:r>
        <w:rPr>
          <w:rFonts w:eastAsia="Times New Roman" w:cs="Arial"/>
          <w:lang w:eastAsia="pl-PL"/>
        </w:rPr>
        <w:t>13</w:t>
      </w:r>
      <w:r w:rsidRPr="007E4190">
        <w:rPr>
          <w:rFonts w:eastAsia="Times New Roman" w:cs="Arial"/>
          <w:lang w:eastAsia="pl-PL"/>
        </w:rPr>
        <w:t>% powierzchni wszystkich gruntów leśnych zalesionych.</w:t>
      </w:r>
      <w:r w:rsidRPr="00A209E5">
        <w:rPr>
          <w:rFonts w:eastAsia="Times New Roman" w:cs="Arial"/>
          <w:lang w:eastAsia="pl-PL"/>
        </w:rPr>
        <w:t xml:space="preserve"> </w:t>
      </w:r>
      <w:r w:rsidR="004015D4" w:rsidRPr="00A209E5">
        <w:rPr>
          <w:rFonts w:eastAsia="Times New Roman" w:cs="Arial"/>
          <w:lang w:eastAsia="pl-PL"/>
        </w:rPr>
        <w:t xml:space="preserve"> </w:t>
      </w:r>
    </w:p>
    <w:p w14:paraId="4FED73EC" w14:textId="36FB362F" w:rsidR="00DD52D2" w:rsidRPr="00A209E5" w:rsidRDefault="00DD52D2" w:rsidP="00722A69">
      <w:pPr>
        <w:pStyle w:val="Legenda"/>
        <w:spacing w:after="0"/>
        <w:rPr>
          <w:i w:val="0"/>
          <w:iCs w:val="0"/>
          <w:color w:val="auto"/>
        </w:rPr>
      </w:pPr>
      <w:bookmarkStart w:id="91" w:name="_Toc173323251"/>
      <w:bookmarkEnd w:id="85"/>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9</w:t>
      </w:r>
      <w:r w:rsidRPr="00A209E5">
        <w:rPr>
          <w:i w:val="0"/>
          <w:iCs w:val="0"/>
          <w:noProof/>
          <w:color w:val="auto"/>
        </w:rPr>
        <w:fldChar w:fldCharType="end"/>
      </w:r>
      <w:r w:rsidRPr="00A209E5">
        <w:rPr>
          <w:i w:val="0"/>
          <w:iCs w:val="0"/>
          <w:noProof/>
          <w:color w:val="auto"/>
        </w:rPr>
        <w:t>.</w:t>
      </w:r>
      <w:r w:rsidRPr="00A209E5">
        <w:rPr>
          <w:i w:val="0"/>
          <w:iCs w:val="0"/>
          <w:color w:val="auto"/>
        </w:rPr>
        <w:t xml:space="preserve"> Zestawienie powierzchni wg zgodności składu gatunkowego drzewostanów z siedliskiem</w:t>
      </w:r>
      <w:bookmarkEnd w:id="86"/>
      <w:bookmarkEnd w:id="87"/>
      <w:bookmarkEnd w:id="88"/>
      <w:r w:rsidRPr="00A209E5">
        <w:rPr>
          <w:i w:val="0"/>
          <w:iCs w:val="0"/>
          <w:color w:val="auto"/>
        </w:rPr>
        <w:t>.</w:t>
      </w:r>
      <w:bookmarkEnd w:id="89"/>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256"/>
        <w:gridCol w:w="1194"/>
        <w:gridCol w:w="1140"/>
        <w:gridCol w:w="1150"/>
        <w:gridCol w:w="1139"/>
        <w:gridCol w:w="1139"/>
        <w:gridCol w:w="1140"/>
      </w:tblGrid>
      <w:tr w:rsidR="000D64CE" w:rsidRPr="008E1931" w14:paraId="78B04DD4" w14:textId="77777777" w:rsidTr="00DC6F81">
        <w:trPr>
          <w:trHeight w:val="20"/>
          <w:tblHeader/>
        </w:trPr>
        <w:tc>
          <w:tcPr>
            <w:tcW w:w="629" w:type="pct"/>
            <w:vMerge w:val="restart"/>
            <w:shd w:val="clear" w:color="auto" w:fill="auto"/>
            <w:vAlign w:val="center"/>
            <w:hideMark/>
          </w:tcPr>
          <w:bookmarkEnd w:id="90"/>
          <w:p w14:paraId="4DC20703"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Siedliskowy typ lasu</w:t>
            </w:r>
          </w:p>
        </w:tc>
        <w:tc>
          <w:tcPr>
            <w:tcW w:w="673" w:type="pct"/>
            <w:vMerge w:val="restart"/>
            <w:shd w:val="clear" w:color="auto" w:fill="auto"/>
            <w:vAlign w:val="center"/>
            <w:hideMark/>
          </w:tcPr>
          <w:p w14:paraId="2793EE7C"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Typ drzewostanu</w:t>
            </w:r>
          </w:p>
        </w:tc>
        <w:tc>
          <w:tcPr>
            <w:tcW w:w="3698" w:type="pct"/>
            <w:gridSpan w:val="6"/>
            <w:shd w:val="clear" w:color="auto" w:fill="auto"/>
            <w:vAlign w:val="center"/>
            <w:hideMark/>
          </w:tcPr>
          <w:p w14:paraId="7130D034"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Drzewostany o składzie gatunkowym</w:t>
            </w:r>
          </w:p>
        </w:tc>
      </w:tr>
      <w:tr w:rsidR="000D64CE" w:rsidRPr="008E1931" w14:paraId="0D28C338" w14:textId="77777777" w:rsidTr="00DC6F81">
        <w:trPr>
          <w:trHeight w:val="20"/>
          <w:tblHeader/>
        </w:trPr>
        <w:tc>
          <w:tcPr>
            <w:tcW w:w="629" w:type="pct"/>
            <w:vMerge/>
            <w:vAlign w:val="center"/>
            <w:hideMark/>
          </w:tcPr>
          <w:p w14:paraId="1EA6B06F" w14:textId="77777777" w:rsidR="000D64CE" w:rsidRPr="008E1931" w:rsidRDefault="000D64CE" w:rsidP="00DC6F81">
            <w:pPr>
              <w:spacing w:before="0" w:after="0"/>
              <w:jc w:val="left"/>
              <w:rPr>
                <w:rFonts w:eastAsia="Times New Roman" w:cs="Calibri"/>
                <w:b/>
                <w:bCs/>
                <w:color w:val="000000"/>
                <w:sz w:val="16"/>
                <w:szCs w:val="16"/>
                <w:lang w:val="en-US"/>
              </w:rPr>
            </w:pPr>
          </w:p>
        </w:tc>
        <w:tc>
          <w:tcPr>
            <w:tcW w:w="673" w:type="pct"/>
            <w:vMerge/>
            <w:vAlign w:val="center"/>
            <w:hideMark/>
          </w:tcPr>
          <w:p w14:paraId="7BCB53E2" w14:textId="77777777" w:rsidR="000D64CE" w:rsidRPr="008E1931" w:rsidRDefault="000D64CE" w:rsidP="00DC6F81">
            <w:pPr>
              <w:spacing w:before="0" w:after="0"/>
              <w:jc w:val="left"/>
              <w:rPr>
                <w:rFonts w:eastAsia="Times New Roman" w:cs="Calibri"/>
                <w:b/>
                <w:bCs/>
                <w:color w:val="000000"/>
                <w:sz w:val="16"/>
                <w:szCs w:val="16"/>
                <w:lang w:val="en-US"/>
              </w:rPr>
            </w:pPr>
          </w:p>
        </w:tc>
        <w:tc>
          <w:tcPr>
            <w:tcW w:w="1251" w:type="pct"/>
            <w:gridSpan w:val="2"/>
            <w:shd w:val="clear" w:color="auto" w:fill="auto"/>
            <w:vAlign w:val="center"/>
            <w:hideMark/>
          </w:tcPr>
          <w:p w14:paraId="425E02D5"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zgodnym</w:t>
            </w:r>
          </w:p>
        </w:tc>
        <w:tc>
          <w:tcPr>
            <w:tcW w:w="1226" w:type="pct"/>
            <w:gridSpan w:val="2"/>
            <w:shd w:val="clear" w:color="auto" w:fill="auto"/>
            <w:vAlign w:val="center"/>
            <w:hideMark/>
          </w:tcPr>
          <w:p w14:paraId="2B9F776D"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częściowo zgodnym</w:t>
            </w:r>
          </w:p>
        </w:tc>
        <w:tc>
          <w:tcPr>
            <w:tcW w:w="1221" w:type="pct"/>
            <w:gridSpan w:val="2"/>
            <w:shd w:val="clear" w:color="auto" w:fill="auto"/>
            <w:vAlign w:val="center"/>
            <w:hideMark/>
          </w:tcPr>
          <w:p w14:paraId="1FB56678"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 xml:space="preserve">niezgodnym </w:t>
            </w:r>
          </w:p>
        </w:tc>
      </w:tr>
      <w:tr w:rsidR="000D64CE" w:rsidRPr="008E1931" w14:paraId="7A6DD882" w14:textId="77777777" w:rsidTr="00DC6F81">
        <w:trPr>
          <w:trHeight w:val="20"/>
          <w:tblHeader/>
        </w:trPr>
        <w:tc>
          <w:tcPr>
            <w:tcW w:w="629" w:type="pct"/>
            <w:vMerge/>
            <w:vAlign w:val="center"/>
            <w:hideMark/>
          </w:tcPr>
          <w:p w14:paraId="6FD5E29B" w14:textId="77777777" w:rsidR="000D64CE" w:rsidRPr="008E1931" w:rsidRDefault="000D64CE" w:rsidP="00DC6F81">
            <w:pPr>
              <w:spacing w:before="0" w:after="0"/>
              <w:jc w:val="left"/>
              <w:rPr>
                <w:rFonts w:eastAsia="Times New Roman" w:cs="Calibri"/>
                <w:b/>
                <w:bCs/>
                <w:color w:val="000000"/>
                <w:sz w:val="16"/>
                <w:szCs w:val="16"/>
                <w:lang w:val="en-US"/>
              </w:rPr>
            </w:pPr>
          </w:p>
        </w:tc>
        <w:tc>
          <w:tcPr>
            <w:tcW w:w="673" w:type="pct"/>
            <w:vMerge/>
            <w:vAlign w:val="center"/>
            <w:hideMark/>
          </w:tcPr>
          <w:p w14:paraId="7B63350A" w14:textId="77777777" w:rsidR="000D64CE" w:rsidRPr="008E1931" w:rsidRDefault="000D64CE" w:rsidP="00DC6F81">
            <w:pPr>
              <w:spacing w:before="0" w:after="0"/>
              <w:jc w:val="left"/>
              <w:rPr>
                <w:rFonts w:eastAsia="Times New Roman" w:cs="Calibri"/>
                <w:b/>
                <w:bCs/>
                <w:color w:val="000000"/>
                <w:sz w:val="16"/>
                <w:szCs w:val="16"/>
                <w:lang w:val="en-US"/>
              </w:rPr>
            </w:pPr>
          </w:p>
        </w:tc>
        <w:tc>
          <w:tcPr>
            <w:tcW w:w="640" w:type="pct"/>
            <w:shd w:val="clear" w:color="auto" w:fill="auto"/>
            <w:vAlign w:val="center"/>
            <w:hideMark/>
          </w:tcPr>
          <w:p w14:paraId="27F6ADA8"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ha</w:t>
            </w:r>
          </w:p>
        </w:tc>
        <w:tc>
          <w:tcPr>
            <w:tcW w:w="611" w:type="pct"/>
            <w:shd w:val="clear" w:color="auto" w:fill="auto"/>
            <w:vAlign w:val="center"/>
            <w:hideMark/>
          </w:tcPr>
          <w:p w14:paraId="3D70C499"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6" w:type="pct"/>
            <w:shd w:val="clear" w:color="auto" w:fill="auto"/>
            <w:vAlign w:val="center"/>
            <w:hideMark/>
          </w:tcPr>
          <w:p w14:paraId="2A32EEC3"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ha</w:t>
            </w:r>
          </w:p>
        </w:tc>
        <w:tc>
          <w:tcPr>
            <w:tcW w:w="610" w:type="pct"/>
            <w:shd w:val="clear" w:color="auto" w:fill="auto"/>
            <w:vAlign w:val="center"/>
            <w:hideMark/>
          </w:tcPr>
          <w:p w14:paraId="7EFE65C2"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0" w:type="pct"/>
            <w:shd w:val="clear" w:color="auto" w:fill="auto"/>
            <w:vAlign w:val="center"/>
            <w:hideMark/>
          </w:tcPr>
          <w:p w14:paraId="0092C927"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ha</w:t>
            </w:r>
          </w:p>
        </w:tc>
        <w:tc>
          <w:tcPr>
            <w:tcW w:w="611" w:type="pct"/>
            <w:shd w:val="clear" w:color="auto" w:fill="auto"/>
            <w:vAlign w:val="center"/>
            <w:hideMark/>
          </w:tcPr>
          <w:p w14:paraId="1A3B9272"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7771E315" w14:textId="77777777" w:rsidTr="00DC6F81">
        <w:trPr>
          <w:trHeight w:val="20"/>
          <w:tblHeader/>
        </w:trPr>
        <w:tc>
          <w:tcPr>
            <w:tcW w:w="629" w:type="pct"/>
            <w:shd w:val="clear" w:color="auto" w:fill="auto"/>
            <w:noWrap/>
            <w:vAlign w:val="center"/>
            <w:hideMark/>
          </w:tcPr>
          <w:p w14:paraId="6317E84D"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1</w:t>
            </w:r>
          </w:p>
        </w:tc>
        <w:tc>
          <w:tcPr>
            <w:tcW w:w="673" w:type="pct"/>
            <w:shd w:val="clear" w:color="auto" w:fill="auto"/>
            <w:noWrap/>
            <w:vAlign w:val="center"/>
            <w:hideMark/>
          </w:tcPr>
          <w:p w14:paraId="2737B7F4"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2</w:t>
            </w:r>
          </w:p>
        </w:tc>
        <w:tc>
          <w:tcPr>
            <w:tcW w:w="640" w:type="pct"/>
            <w:shd w:val="clear" w:color="auto" w:fill="auto"/>
            <w:noWrap/>
            <w:vAlign w:val="center"/>
            <w:hideMark/>
          </w:tcPr>
          <w:p w14:paraId="1F98C749"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3</w:t>
            </w:r>
          </w:p>
        </w:tc>
        <w:tc>
          <w:tcPr>
            <w:tcW w:w="611" w:type="pct"/>
            <w:shd w:val="clear" w:color="auto" w:fill="auto"/>
            <w:noWrap/>
            <w:vAlign w:val="center"/>
            <w:hideMark/>
          </w:tcPr>
          <w:p w14:paraId="43220579"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4</w:t>
            </w:r>
          </w:p>
        </w:tc>
        <w:tc>
          <w:tcPr>
            <w:tcW w:w="616" w:type="pct"/>
            <w:shd w:val="clear" w:color="auto" w:fill="auto"/>
            <w:noWrap/>
            <w:vAlign w:val="center"/>
            <w:hideMark/>
          </w:tcPr>
          <w:p w14:paraId="0B38D784"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5</w:t>
            </w:r>
          </w:p>
        </w:tc>
        <w:tc>
          <w:tcPr>
            <w:tcW w:w="610" w:type="pct"/>
            <w:shd w:val="clear" w:color="auto" w:fill="auto"/>
            <w:noWrap/>
            <w:vAlign w:val="center"/>
            <w:hideMark/>
          </w:tcPr>
          <w:p w14:paraId="1EB08D4A"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6</w:t>
            </w:r>
          </w:p>
        </w:tc>
        <w:tc>
          <w:tcPr>
            <w:tcW w:w="610" w:type="pct"/>
            <w:shd w:val="clear" w:color="auto" w:fill="auto"/>
            <w:noWrap/>
            <w:vAlign w:val="center"/>
            <w:hideMark/>
          </w:tcPr>
          <w:p w14:paraId="76291B68"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7</w:t>
            </w:r>
          </w:p>
        </w:tc>
        <w:tc>
          <w:tcPr>
            <w:tcW w:w="611" w:type="pct"/>
            <w:shd w:val="clear" w:color="auto" w:fill="auto"/>
            <w:noWrap/>
            <w:vAlign w:val="center"/>
            <w:hideMark/>
          </w:tcPr>
          <w:p w14:paraId="220D6895" w14:textId="77777777" w:rsidR="000D64CE" w:rsidRPr="008E1931" w:rsidRDefault="000D64CE" w:rsidP="00DC6F81">
            <w:pPr>
              <w:spacing w:before="0" w:after="0"/>
              <w:jc w:val="center"/>
              <w:rPr>
                <w:rFonts w:eastAsia="Times New Roman" w:cs="Calibri"/>
                <w:b/>
                <w:bCs/>
                <w:color w:val="000000"/>
                <w:sz w:val="12"/>
                <w:szCs w:val="12"/>
                <w:lang w:val="en-US"/>
              </w:rPr>
            </w:pPr>
            <w:r w:rsidRPr="008E1931">
              <w:rPr>
                <w:rFonts w:eastAsia="Times New Roman" w:cs="Calibri"/>
                <w:b/>
                <w:bCs/>
                <w:color w:val="000000"/>
                <w:sz w:val="12"/>
                <w:szCs w:val="12"/>
                <w:lang w:val="en-US"/>
              </w:rPr>
              <w:t>8</w:t>
            </w:r>
          </w:p>
        </w:tc>
      </w:tr>
      <w:tr w:rsidR="000D64CE" w:rsidRPr="008E1931" w14:paraId="3838C0D0" w14:textId="77777777" w:rsidTr="00DC6F81">
        <w:trPr>
          <w:trHeight w:val="20"/>
        </w:trPr>
        <w:tc>
          <w:tcPr>
            <w:tcW w:w="629" w:type="pct"/>
            <w:shd w:val="clear" w:color="auto" w:fill="auto"/>
            <w:noWrap/>
            <w:vAlign w:val="center"/>
            <w:hideMark/>
          </w:tcPr>
          <w:p w14:paraId="67219D5B"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BS</w:t>
            </w:r>
          </w:p>
        </w:tc>
        <w:tc>
          <w:tcPr>
            <w:tcW w:w="673" w:type="pct"/>
            <w:shd w:val="clear" w:color="auto" w:fill="auto"/>
            <w:noWrap/>
            <w:vAlign w:val="center"/>
            <w:hideMark/>
          </w:tcPr>
          <w:p w14:paraId="0F9E884C"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4FDF961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1.82</w:t>
            </w:r>
          </w:p>
        </w:tc>
        <w:tc>
          <w:tcPr>
            <w:tcW w:w="611" w:type="pct"/>
            <w:tcBorders>
              <w:top w:val="single" w:sz="4" w:space="0" w:color="auto"/>
              <w:left w:val="nil"/>
              <w:bottom w:val="single" w:sz="4" w:space="0" w:color="auto"/>
              <w:right w:val="single" w:sz="4" w:space="0" w:color="auto"/>
            </w:tcBorders>
            <w:shd w:val="clear" w:color="000000" w:fill="FFFFFF"/>
            <w:noWrap/>
          </w:tcPr>
          <w:p w14:paraId="4F8DB8F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shd w:val="clear" w:color="000000" w:fill="FFFFFF"/>
            <w:noWrap/>
            <w:vAlign w:val="center"/>
          </w:tcPr>
          <w:p w14:paraId="0AFD8F96"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0" w:type="pct"/>
            <w:shd w:val="clear" w:color="auto" w:fill="auto"/>
            <w:noWrap/>
            <w:vAlign w:val="center"/>
          </w:tcPr>
          <w:p w14:paraId="3C7A1548"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0" w:type="pct"/>
            <w:shd w:val="clear" w:color="000000" w:fill="FFFFFF"/>
            <w:noWrap/>
            <w:vAlign w:val="center"/>
          </w:tcPr>
          <w:p w14:paraId="328F2FF1"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3A2F00A6"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5002E167" w14:textId="77777777" w:rsidTr="00DC6F81">
        <w:trPr>
          <w:trHeight w:val="20"/>
        </w:trPr>
        <w:tc>
          <w:tcPr>
            <w:tcW w:w="1302" w:type="pct"/>
            <w:gridSpan w:val="2"/>
            <w:shd w:val="clear" w:color="auto" w:fill="auto"/>
            <w:noWrap/>
            <w:vAlign w:val="center"/>
            <w:hideMark/>
          </w:tcPr>
          <w:p w14:paraId="7449C39A"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4CE1D531"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1.82</w:t>
            </w:r>
          </w:p>
        </w:tc>
        <w:tc>
          <w:tcPr>
            <w:tcW w:w="611" w:type="pct"/>
            <w:tcBorders>
              <w:top w:val="single" w:sz="4" w:space="0" w:color="auto"/>
              <w:left w:val="nil"/>
              <w:bottom w:val="single" w:sz="4" w:space="0" w:color="auto"/>
              <w:right w:val="single" w:sz="4" w:space="0" w:color="auto"/>
            </w:tcBorders>
            <w:shd w:val="clear" w:color="000000" w:fill="FFFFFF"/>
            <w:noWrap/>
          </w:tcPr>
          <w:p w14:paraId="0EBCA88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100.00</w:t>
            </w:r>
          </w:p>
        </w:tc>
        <w:tc>
          <w:tcPr>
            <w:tcW w:w="616" w:type="pct"/>
            <w:shd w:val="clear" w:color="000000" w:fill="FFFFFF"/>
            <w:noWrap/>
            <w:vAlign w:val="center"/>
          </w:tcPr>
          <w:p w14:paraId="7699C97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0" w:type="pct"/>
            <w:shd w:val="clear" w:color="auto" w:fill="auto"/>
            <w:noWrap/>
            <w:vAlign w:val="center"/>
          </w:tcPr>
          <w:p w14:paraId="04D38BB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0" w:type="pct"/>
            <w:shd w:val="clear" w:color="000000" w:fill="FFFFFF"/>
            <w:noWrap/>
            <w:vAlign w:val="center"/>
          </w:tcPr>
          <w:p w14:paraId="42A3B41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1D408A35"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7C69BF4D" w14:textId="77777777" w:rsidTr="00DC6F81">
        <w:trPr>
          <w:trHeight w:val="20"/>
        </w:trPr>
        <w:tc>
          <w:tcPr>
            <w:tcW w:w="629" w:type="pct"/>
            <w:shd w:val="clear" w:color="auto" w:fill="auto"/>
            <w:noWrap/>
            <w:vAlign w:val="center"/>
            <w:hideMark/>
          </w:tcPr>
          <w:p w14:paraId="198E1791"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BŚW</w:t>
            </w:r>
          </w:p>
        </w:tc>
        <w:tc>
          <w:tcPr>
            <w:tcW w:w="673" w:type="pct"/>
            <w:shd w:val="clear" w:color="auto" w:fill="auto"/>
            <w:noWrap/>
            <w:vAlign w:val="center"/>
            <w:hideMark/>
          </w:tcPr>
          <w:p w14:paraId="7B2AE5C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37BDBD7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5906.45</w:t>
            </w:r>
          </w:p>
        </w:tc>
        <w:tc>
          <w:tcPr>
            <w:tcW w:w="611" w:type="pct"/>
            <w:tcBorders>
              <w:top w:val="single" w:sz="4" w:space="0" w:color="auto"/>
              <w:left w:val="nil"/>
              <w:bottom w:val="single" w:sz="4" w:space="0" w:color="auto"/>
              <w:right w:val="single" w:sz="4" w:space="0" w:color="auto"/>
            </w:tcBorders>
            <w:shd w:val="clear" w:color="000000" w:fill="FFFFFF"/>
            <w:noWrap/>
          </w:tcPr>
          <w:p w14:paraId="051949B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99.92</w:t>
            </w:r>
          </w:p>
        </w:tc>
        <w:tc>
          <w:tcPr>
            <w:tcW w:w="616" w:type="pct"/>
            <w:tcBorders>
              <w:top w:val="single" w:sz="4" w:space="0" w:color="auto"/>
              <w:left w:val="nil"/>
              <w:bottom w:val="single" w:sz="4" w:space="0" w:color="auto"/>
              <w:right w:val="single" w:sz="4" w:space="0" w:color="auto"/>
            </w:tcBorders>
            <w:shd w:val="clear" w:color="000000" w:fill="FFFFFF"/>
            <w:noWrap/>
          </w:tcPr>
          <w:p w14:paraId="362E4ED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4.65</w:t>
            </w:r>
          </w:p>
        </w:tc>
        <w:tc>
          <w:tcPr>
            <w:tcW w:w="610" w:type="pct"/>
            <w:tcBorders>
              <w:top w:val="single" w:sz="4" w:space="0" w:color="auto"/>
              <w:left w:val="nil"/>
              <w:bottom w:val="single" w:sz="4" w:space="0" w:color="auto"/>
              <w:right w:val="single" w:sz="4" w:space="0" w:color="auto"/>
            </w:tcBorders>
            <w:shd w:val="clear" w:color="000000" w:fill="FFFFFF"/>
            <w:noWrap/>
          </w:tcPr>
          <w:p w14:paraId="2992977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0.08</w:t>
            </w:r>
          </w:p>
        </w:tc>
        <w:tc>
          <w:tcPr>
            <w:tcW w:w="610" w:type="pct"/>
            <w:shd w:val="clear" w:color="auto" w:fill="auto"/>
            <w:noWrap/>
            <w:vAlign w:val="center"/>
          </w:tcPr>
          <w:p w14:paraId="77CAA85E"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34AA180F"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156027B4" w14:textId="77777777" w:rsidTr="00DC6F81">
        <w:trPr>
          <w:trHeight w:val="20"/>
        </w:trPr>
        <w:tc>
          <w:tcPr>
            <w:tcW w:w="1302" w:type="pct"/>
            <w:gridSpan w:val="2"/>
            <w:shd w:val="clear" w:color="auto" w:fill="auto"/>
            <w:noWrap/>
            <w:vAlign w:val="center"/>
            <w:hideMark/>
          </w:tcPr>
          <w:p w14:paraId="7FDCF497"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5AA03C5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5906.45</w:t>
            </w:r>
          </w:p>
        </w:tc>
        <w:tc>
          <w:tcPr>
            <w:tcW w:w="611" w:type="pct"/>
            <w:tcBorders>
              <w:top w:val="single" w:sz="4" w:space="0" w:color="auto"/>
              <w:left w:val="nil"/>
              <w:bottom w:val="single" w:sz="4" w:space="0" w:color="auto"/>
              <w:right w:val="single" w:sz="4" w:space="0" w:color="auto"/>
            </w:tcBorders>
            <w:shd w:val="clear" w:color="000000" w:fill="FFFFFF"/>
            <w:noWrap/>
          </w:tcPr>
          <w:p w14:paraId="5038B13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99.92</w:t>
            </w:r>
          </w:p>
        </w:tc>
        <w:tc>
          <w:tcPr>
            <w:tcW w:w="616" w:type="pct"/>
            <w:tcBorders>
              <w:top w:val="single" w:sz="4" w:space="0" w:color="auto"/>
              <w:left w:val="nil"/>
              <w:bottom w:val="single" w:sz="4" w:space="0" w:color="auto"/>
              <w:right w:val="single" w:sz="4" w:space="0" w:color="auto"/>
            </w:tcBorders>
            <w:shd w:val="clear" w:color="000000" w:fill="FFFFFF"/>
            <w:noWrap/>
          </w:tcPr>
          <w:p w14:paraId="29F2BD35"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4.65</w:t>
            </w:r>
          </w:p>
        </w:tc>
        <w:tc>
          <w:tcPr>
            <w:tcW w:w="610" w:type="pct"/>
            <w:tcBorders>
              <w:top w:val="single" w:sz="4" w:space="0" w:color="auto"/>
              <w:left w:val="nil"/>
              <w:bottom w:val="single" w:sz="4" w:space="0" w:color="auto"/>
              <w:right w:val="single" w:sz="4" w:space="0" w:color="auto"/>
            </w:tcBorders>
            <w:shd w:val="clear" w:color="000000" w:fill="FFFFFF"/>
            <w:noWrap/>
          </w:tcPr>
          <w:p w14:paraId="60515F4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0.08</w:t>
            </w:r>
          </w:p>
        </w:tc>
        <w:tc>
          <w:tcPr>
            <w:tcW w:w="610" w:type="pct"/>
            <w:shd w:val="clear" w:color="000000" w:fill="FFFFFF"/>
            <w:noWrap/>
            <w:vAlign w:val="center"/>
          </w:tcPr>
          <w:p w14:paraId="2CC0725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6DEF6E1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082AA6DF" w14:textId="77777777" w:rsidTr="00DC6F81">
        <w:trPr>
          <w:trHeight w:val="20"/>
        </w:trPr>
        <w:tc>
          <w:tcPr>
            <w:tcW w:w="629" w:type="pct"/>
            <w:shd w:val="clear" w:color="auto" w:fill="auto"/>
            <w:noWrap/>
            <w:vAlign w:val="center"/>
            <w:hideMark/>
          </w:tcPr>
          <w:p w14:paraId="24DFDDDD"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BB</w:t>
            </w:r>
          </w:p>
        </w:tc>
        <w:tc>
          <w:tcPr>
            <w:tcW w:w="673" w:type="pct"/>
            <w:shd w:val="clear" w:color="auto" w:fill="auto"/>
            <w:noWrap/>
            <w:vAlign w:val="center"/>
            <w:hideMark/>
          </w:tcPr>
          <w:p w14:paraId="3B4F26FA"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6697076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0.60</w:t>
            </w:r>
          </w:p>
        </w:tc>
        <w:tc>
          <w:tcPr>
            <w:tcW w:w="611" w:type="pct"/>
            <w:tcBorders>
              <w:top w:val="single" w:sz="4" w:space="0" w:color="auto"/>
              <w:left w:val="nil"/>
              <w:bottom w:val="single" w:sz="4" w:space="0" w:color="auto"/>
              <w:right w:val="single" w:sz="4" w:space="0" w:color="auto"/>
            </w:tcBorders>
            <w:shd w:val="clear" w:color="000000" w:fill="FFFFFF"/>
            <w:noWrap/>
          </w:tcPr>
          <w:p w14:paraId="4B04F32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13.33</w:t>
            </w:r>
          </w:p>
        </w:tc>
        <w:tc>
          <w:tcPr>
            <w:tcW w:w="616" w:type="pct"/>
            <w:tcBorders>
              <w:top w:val="single" w:sz="4" w:space="0" w:color="auto"/>
              <w:left w:val="nil"/>
              <w:bottom w:val="single" w:sz="4" w:space="0" w:color="auto"/>
              <w:right w:val="single" w:sz="4" w:space="0" w:color="auto"/>
            </w:tcBorders>
            <w:shd w:val="clear" w:color="000000" w:fill="FFFFFF"/>
            <w:noWrap/>
          </w:tcPr>
          <w:p w14:paraId="17F12A7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3.90</w:t>
            </w:r>
          </w:p>
        </w:tc>
        <w:tc>
          <w:tcPr>
            <w:tcW w:w="610" w:type="pct"/>
            <w:tcBorders>
              <w:top w:val="single" w:sz="4" w:space="0" w:color="auto"/>
              <w:left w:val="nil"/>
              <w:bottom w:val="single" w:sz="4" w:space="0" w:color="auto"/>
              <w:right w:val="single" w:sz="4" w:space="0" w:color="auto"/>
            </w:tcBorders>
            <w:shd w:val="clear" w:color="000000" w:fill="FFFFFF"/>
            <w:noWrap/>
          </w:tcPr>
          <w:p w14:paraId="19F6BE0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86.67</w:t>
            </w:r>
          </w:p>
        </w:tc>
        <w:tc>
          <w:tcPr>
            <w:tcW w:w="610" w:type="pct"/>
            <w:shd w:val="clear" w:color="000000" w:fill="FFFFFF"/>
            <w:noWrap/>
            <w:vAlign w:val="center"/>
          </w:tcPr>
          <w:p w14:paraId="29E58949"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65D06E77"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42A823AD" w14:textId="77777777" w:rsidTr="00DC6F81">
        <w:trPr>
          <w:trHeight w:val="20"/>
        </w:trPr>
        <w:tc>
          <w:tcPr>
            <w:tcW w:w="1302" w:type="pct"/>
            <w:gridSpan w:val="2"/>
            <w:shd w:val="clear" w:color="auto" w:fill="auto"/>
            <w:noWrap/>
            <w:vAlign w:val="center"/>
            <w:hideMark/>
          </w:tcPr>
          <w:p w14:paraId="6750721B"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14365F6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0.60</w:t>
            </w:r>
          </w:p>
        </w:tc>
        <w:tc>
          <w:tcPr>
            <w:tcW w:w="611" w:type="pct"/>
            <w:tcBorders>
              <w:top w:val="single" w:sz="4" w:space="0" w:color="auto"/>
              <w:left w:val="nil"/>
              <w:bottom w:val="single" w:sz="4" w:space="0" w:color="auto"/>
              <w:right w:val="single" w:sz="4" w:space="0" w:color="auto"/>
            </w:tcBorders>
            <w:shd w:val="clear" w:color="000000" w:fill="FFFFFF"/>
            <w:noWrap/>
          </w:tcPr>
          <w:p w14:paraId="04F609D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13.33</w:t>
            </w:r>
          </w:p>
        </w:tc>
        <w:tc>
          <w:tcPr>
            <w:tcW w:w="616" w:type="pct"/>
            <w:tcBorders>
              <w:top w:val="single" w:sz="4" w:space="0" w:color="auto"/>
              <w:left w:val="nil"/>
              <w:bottom w:val="single" w:sz="4" w:space="0" w:color="auto"/>
              <w:right w:val="single" w:sz="4" w:space="0" w:color="auto"/>
            </w:tcBorders>
            <w:shd w:val="clear" w:color="000000" w:fill="FFFFFF"/>
            <w:noWrap/>
          </w:tcPr>
          <w:p w14:paraId="6DE3813F"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3.90</w:t>
            </w:r>
          </w:p>
        </w:tc>
        <w:tc>
          <w:tcPr>
            <w:tcW w:w="610" w:type="pct"/>
            <w:tcBorders>
              <w:top w:val="single" w:sz="4" w:space="0" w:color="auto"/>
              <w:left w:val="nil"/>
              <w:bottom w:val="single" w:sz="4" w:space="0" w:color="auto"/>
              <w:right w:val="single" w:sz="4" w:space="0" w:color="auto"/>
            </w:tcBorders>
            <w:shd w:val="clear" w:color="000000" w:fill="FFFFFF"/>
            <w:noWrap/>
          </w:tcPr>
          <w:p w14:paraId="4BE2446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kern w:val="2"/>
                <w:sz w:val="16"/>
                <w:szCs w:val="16"/>
                <w14:ligatures w14:val="standardContextual"/>
              </w:rPr>
              <w:t>86.67</w:t>
            </w:r>
          </w:p>
        </w:tc>
        <w:tc>
          <w:tcPr>
            <w:tcW w:w="610" w:type="pct"/>
            <w:shd w:val="clear" w:color="000000" w:fill="FFFFFF"/>
            <w:noWrap/>
            <w:vAlign w:val="center"/>
          </w:tcPr>
          <w:p w14:paraId="4267CAD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22DE3BC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1826D27A" w14:textId="77777777" w:rsidTr="00DC6F81">
        <w:trPr>
          <w:trHeight w:val="20"/>
        </w:trPr>
        <w:tc>
          <w:tcPr>
            <w:tcW w:w="629" w:type="pct"/>
            <w:vMerge w:val="restart"/>
            <w:shd w:val="clear" w:color="auto" w:fill="auto"/>
            <w:noWrap/>
            <w:vAlign w:val="center"/>
            <w:hideMark/>
          </w:tcPr>
          <w:p w14:paraId="476D6A48"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BMŚW</w:t>
            </w:r>
          </w:p>
        </w:tc>
        <w:tc>
          <w:tcPr>
            <w:tcW w:w="673" w:type="pct"/>
            <w:shd w:val="clear" w:color="auto" w:fill="auto"/>
            <w:noWrap/>
            <w:vAlign w:val="center"/>
            <w:hideMark/>
          </w:tcPr>
          <w:p w14:paraId="4B931C1B"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 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65AA0A6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1833.64</w:t>
            </w:r>
          </w:p>
        </w:tc>
        <w:tc>
          <w:tcPr>
            <w:tcW w:w="611" w:type="pct"/>
            <w:tcBorders>
              <w:top w:val="single" w:sz="4" w:space="0" w:color="auto"/>
              <w:left w:val="nil"/>
              <w:bottom w:val="single" w:sz="4" w:space="0" w:color="auto"/>
              <w:right w:val="single" w:sz="4" w:space="0" w:color="auto"/>
            </w:tcBorders>
            <w:shd w:val="clear" w:color="000000" w:fill="FFFFFF"/>
            <w:noWrap/>
          </w:tcPr>
          <w:p w14:paraId="475D0B8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75.11</w:t>
            </w:r>
          </w:p>
        </w:tc>
        <w:tc>
          <w:tcPr>
            <w:tcW w:w="616" w:type="pct"/>
            <w:tcBorders>
              <w:top w:val="single" w:sz="4" w:space="0" w:color="auto"/>
              <w:left w:val="nil"/>
              <w:bottom w:val="single" w:sz="4" w:space="0" w:color="auto"/>
              <w:right w:val="single" w:sz="4" w:space="0" w:color="auto"/>
            </w:tcBorders>
            <w:shd w:val="clear" w:color="000000" w:fill="FFFFFF"/>
            <w:noWrap/>
          </w:tcPr>
          <w:p w14:paraId="578FD6D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607.11</w:t>
            </w:r>
          </w:p>
        </w:tc>
        <w:tc>
          <w:tcPr>
            <w:tcW w:w="610" w:type="pct"/>
            <w:tcBorders>
              <w:top w:val="single" w:sz="4" w:space="0" w:color="auto"/>
              <w:left w:val="nil"/>
              <w:bottom w:val="single" w:sz="4" w:space="0" w:color="auto"/>
              <w:right w:val="single" w:sz="4" w:space="0" w:color="auto"/>
            </w:tcBorders>
            <w:shd w:val="clear" w:color="000000" w:fill="FFFFFF"/>
            <w:noWrap/>
          </w:tcPr>
          <w:p w14:paraId="4430E02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24.87</w:t>
            </w:r>
          </w:p>
        </w:tc>
        <w:tc>
          <w:tcPr>
            <w:tcW w:w="610" w:type="pct"/>
            <w:tcBorders>
              <w:top w:val="single" w:sz="4" w:space="0" w:color="auto"/>
              <w:left w:val="nil"/>
              <w:bottom w:val="single" w:sz="4" w:space="0" w:color="auto"/>
              <w:right w:val="single" w:sz="4" w:space="0" w:color="auto"/>
            </w:tcBorders>
            <w:shd w:val="clear" w:color="000000" w:fill="FFFFFF"/>
            <w:noWrap/>
          </w:tcPr>
          <w:p w14:paraId="2214E66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0.40</w:t>
            </w:r>
          </w:p>
        </w:tc>
        <w:tc>
          <w:tcPr>
            <w:tcW w:w="611" w:type="pct"/>
            <w:tcBorders>
              <w:top w:val="single" w:sz="4" w:space="0" w:color="auto"/>
              <w:left w:val="nil"/>
              <w:bottom w:val="single" w:sz="4" w:space="0" w:color="auto"/>
              <w:right w:val="single" w:sz="4" w:space="0" w:color="auto"/>
            </w:tcBorders>
            <w:shd w:val="clear" w:color="000000" w:fill="FFFFFF"/>
            <w:noWrap/>
          </w:tcPr>
          <w:p w14:paraId="16D8D9C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0.02</w:t>
            </w:r>
          </w:p>
        </w:tc>
      </w:tr>
      <w:tr w:rsidR="000D64CE" w:rsidRPr="008E1931" w14:paraId="63ABBA18" w14:textId="77777777" w:rsidTr="00DC6F81">
        <w:trPr>
          <w:trHeight w:val="20"/>
        </w:trPr>
        <w:tc>
          <w:tcPr>
            <w:tcW w:w="629" w:type="pct"/>
            <w:vMerge/>
            <w:vAlign w:val="center"/>
            <w:hideMark/>
          </w:tcPr>
          <w:p w14:paraId="2465547C"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5E66DB6F"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w:t>
            </w:r>
          </w:p>
        </w:tc>
        <w:tc>
          <w:tcPr>
            <w:tcW w:w="640" w:type="pct"/>
            <w:tcBorders>
              <w:top w:val="nil"/>
              <w:left w:val="single" w:sz="4" w:space="0" w:color="auto"/>
              <w:bottom w:val="single" w:sz="4" w:space="0" w:color="auto"/>
              <w:right w:val="single" w:sz="4" w:space="0" w:color="auto"/>
            </w:tcBorders>
            <w:shd w:val="clear" w:color="auto" w:fill="auto"/>
            <w:noWrap/>
            <w:vAlign w:val="bottom"/>
          </w:tcPr>
          <w:p w14:paraId="2AFD089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4840605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6" w:type="pct"/>
            <w:tcBorders>
              <w:top w:val="nil"/>
              <w:left w:val="nil"/>
              <w:bottom w:val="single" w:sz="4" w:space="0" w:color="auto"/>
              <w:right w:val="single" w:sz="4" w:space="0" w:color="auto"/>
            </w:tcBorders>
            <w:shd w:val="clear" w:color="000000" w:fill="FFFFFF"/>
            <w:noWrap/>
          </w:tcPr>
          <w:p w14:paraId="68BC429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1.11</w:t>
            </w:r>
          </w:p>
        </w:tc>
        <w:tc>
          <w:tcPr>
            <w:tcW w:w="610" w:type="pct"/>
            <w:tcBorders>
              <w:top w:val="nil"/>
              <w:left w:val="nil"/>
              <w:bottom w:val="single" w:sz="4" w:space="0" w:color="auto"/>
              <w:right w:val="single" w:sz="4" w:space="0" w:color="auto"/>
            </w:tcBorders>
            <w:shd w:val="clear" w:color="000000" w:fill="FFFFFF"/>
            <w:noWrap/>
          </w:tcPr>
          <w:p w14:paraId="19529C8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0" w:type="pct"/>
            <w:tcBorders>
              <w:top w:val="nil"/>
              <w:left w:val="nil"/>
              <w:bottom w:val="single" w:sz="4" w:space="0" w:color="auto"/>
              <w:right w:val="single" w:sz="4" w:space="0" w:color="auto"/>
            </w:tcBorders>
            <w:shd w:val="clear" w:color="auto" w:fill="auto"/>
            <w:noWrap/>
            <w:vAlign w:val="bottom"/>
          </w:tcPr>
          <w:p w14:paraId="114BB772"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20C94012"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56C6D40A" w14:textId="77777777" w:rsidTr="00DC6F81">
        <w:trPr>
          <w:trHeight w:val="20"/>
        </w:trPr>
        <w:tc>
          <w:tcPr>
            <w:tcW w:w="629" w:type="pct"/>
            <w:vMerge/>
            <w:vAlign w:val="center"/>
            <w:hideMark/>
          </w:tcPr>
          <w:p w14:paraId="4E0F1677"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33DDB4B7"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SO</w:t>
            </w:r>
          </w:p>
        </w:tc>
        <w:tc>
          <w:tcPr>
            <w:tcW w:w="640" w:type="pct"/>
            <w:tcBorders>
              <w:top w:val="nil"/>
              <w:left w:val="single" w:sz="4" w:space="0" w:color="auto"/>
              <w:bottom w:val="single" w:sz="4" w:space="0" w:color="auto"/>
              <w:right w:val="single" w:sz="4" w:space="0" w:color="auto"/>
            </w:tcBorders>
            <w:shd w:val="clear" w:color="000000" w:fill="FFFFFF"/>
            <w:noWrap/>
          </w:tcPr>
          <w:p w14:paraId="5B6A900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1292.22</w:t>
            </w:r>
          </w:p>
        </w:tc>
        <w:tc>
          <w:tcPr>
            <w:tcW w:w="611" w:type="pct"/>
            <w:tcBorders>
              <w:top w:val="nil"/>
              <w:left w:val="nil"/>
              <w:bottom w:val="single" w:sz="4" w:space="0" w:color="auto"/>
              <w:right w:val="single" w:sz="4" w:space="0" w:color="auto"/>
            </w:tcBorders>
            <w:shd w:val="clear" w:color="000000" w:fill="FFFFFF"/>
            <w:noWrap/>
          </w:tcPr>
          <w:p w14:paraId="2223EAD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67.82</w:t>
            </w:r>
          </w:p>
        </w:tc>
        <w:tc>
          <w:tcPr>
            <w:tcW w:w="616" w:type="pct"/>
            <w:tcBorders>
              <w:top w:val="nil"/>
              <w:left w:val="nil"/>
              <w:bottom w:val="single" w:sz="4" w:space="0" w:color="auto"/>
              <w:right w:val="single" w:sz="4" w:space="0" w:color="auto"/>
            </w:tcBorders>
            <w:shd w:val="clear" w:color="000000" w:fill="FFFFFF"/>
            <w:noWrap/>
          </w:tcPr>
          <w:p w14:paraId="56F5A1A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608.75</w:t>
            </w:r>
          </w:p>
        </w:tc>
        <w:tc>
          <w:tcPr>
            <w:tcW w:w="610" w:type="pct"/>
            <w:tcBorders>
              <w:top w:val="nil"/>
              <w:left w:val="nil"/>
              <w:bottom w:val="single" w:sz="4" w:space="0" w:color="auto"/>
              <w:right w:val="single" w:sz="4" w:space="0" w:color="auto"/>
            </w:tcBorders>
            <w:shd w:val="clear" w:color="000000" w:fill="FFFFFF"/>
            <w:noWrap/>
          </w:tcPr>
          <w:p w14:paraId="2846A80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31.95</w:t>
            </w:r>
          </w:p>
        </w:tc>
        <w:tc>
          <w:tcPr>
            <w:tcW w:w="610" w:type="pct"/>
            <w:tcBorders>
              <w:top w:val="nil"/>
              <w:left w:val="nil"/>
              <w:bottom w:val="single" w:sz="4" w:space="0" w:color="auto"/>
              <w:right w:val="single" w:sz="4" w:space="0" w:color="auto"/>
            </w:tcBorders>
            <w:shd w:val="clear" w:color="000000" w:fill="FFFFFF"/>
            <w:noWrap/>
          </w:tcPr>
          <w:p w14:paraId="39A90F2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4.50</w:t>
            </w:r>
          </w:p>
        </w:tc>
        <w:tc>
          <w:tcPr>
            <w:tcW w:w="611" w:type="pct"/>
            <w:tcBorders>
              <w:top w:val="nil"/>
              <w:left w:val="nil"/>
              <w:bottom w:val="single" w:sz="4" w:space="0" w:color="auto"/>
              <w:right w:val="single" w:sz="4" w:space="0" w:color="auto"/>
            </w:tcBorders>
            <w:shd w:val="clear" w:color="000000" w:fill="FFFFFF"/>
            <w:noWrap/>
          </w:tcPr>
          <w:p w14:paraId="25B61EC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0.24</w:t>
            </w:r>
          </w:p>
        </w:tc>
      </w:tr>
      <w:tr w:rsidR="000D64CE" w:rsidRPr="008E1931" w14:paraId="220D7D2A" w14:textId="77777777" w:rsidTr="00DC6F81">
        <w:trPr>
          <w:trHeight w:val="20"/>
        </w:trPr>
        <w:tc>
          <w:tcPr>
            <w:tcW w:w="629" w:type="pct"/>
            <w:vMerge/>
            <w:vAlign w:val="center"/>
            <w:hideMark/>
          </w:tcPr>
          <w:p w14:paraId="24C15C20"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8F7FEF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w:t>
            </w:r>
          </w:p>
        </w:tc>
        <w:tc>
          <w:tcPr>
            <w:tcW w:w="640" w:type="pct"/>
            <w:tcBorders>
              <w:top w:val="nil"/>
              <w:left w:val="single" w:sz="4" w:space="0" w:color="auto"/>
              <w:bottom w:val="single" w:sz="4" w:space="0" w:color="auto"/>
              <w:right w:val="single" w:sz="4" w:space="0" w:color="auto"/>
            </w:tcBorders>
            <w:shd w:val="clear" w:color="000000" w:fill="FFFFFF"/>
            <w:noWrap/>
          </w:tcPr>
          <w:p w14:paraId="4CFCD3D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3558.26</w:t>
            </w:r>
          </w:p>
        </w:tc>
        <w:tc>
          <w:tcPr>
            <w:tcW w:w="611" w:type="pct"/>
            <w:tcBorders>
              <w:top w:val="nil"/>
              <w:left w:val="nil"/>
              <w:bottom w:val="single" w:sz="4" w:space="0" w:color="auto"/>
              <w:right w:val="single" w:sz="4" w:space="0" w:color="auto"/>
            </w:tcBorders>
            <w:shd w:val="clear" w:color="000000" w:fill="FFFFFF"/>
            <w:noWrap/>
          </w:tcPr>
          <w:p w14:paraId="1A57F35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99.36</w:t>
            </w:r>
          </w:p>
        </w:tc>
        <w:tc>
          <w:tcPr>
            <w:tcW w:w="616" w:type="pct"/>
            <w:tcBorders>
              <w:top w:val="nil"/>
              <w:left w:val="nil"/>
              <w:bottom w:val="single" w:sz="4" w:space="0" w:color="auto"/>
              <w:right w:val="single" w:sz="4" w:space="0" w:color="auto"/>
            </w:tcBorders>
            <w:shd w:val="clear" w:color="000000" w:fill="FFFFFF"/>
            <w:noWrap/>
          </w:tcPr>
          <w:p w14:paraId="3B1E28D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18.94</w:t>
            </w:r>
          </w:p>
        </w:tc>
        <w:tc>
          <w:tcPr>
            <w:tcW w:w="610" w:type="pct"/>
            <w:tcBorders>
              <w:top w:val="nil"/>
              <w:left w:val="nil"/>
              <w:bottom w:val="single" w:sz="4" w:space="0" w:color="auto"/>
              <w:right w:val="single" w:sz="4" w:space="0" w:color="auto"/>
            </w:tcBorders>
            <w:shd w:val="clear" w:color="000000" w:fill="FFFFFF"/>
            <w:noWrap/>
          </w:tcPr>
          <w:p w14:paraId="0F11A5B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0.53</w:t>
            </w:r>
          </w:p>
        </w:tc>
        <w:tc>
          <w:tcPr>
            <w:tcW w:w="610" w:type="pct"/>
            <w:tcBorders>
              <w:top w:val="nil"/>
              <w:left w:val="nil"/>
              <w:bottom w:val="single" w:sz="4" w:space="0" w:color="auto"/>
              <w:right w:val="single" w:sz="4" w:space="0" w:color="auto"/>
            </w:tcBorders>
            <w:shd w:val="clear" w:color="000000" w:fill="FFFFFF"/>
            <w:noWrap/>
          </w:tcPr>
          <w:p w14:paraId="330EF64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3.93</w:t>
            </w:r>
          </w:p>
        </w:tc>
        <w:tc>
          <w:tcPr>
            <w:tcW w:w="611" w:type="pct"/>
            <w:tcBorders>
              <w:top w:val="nil"/>
              <w:left w:val="nil"/>
              <w:bottom w:val="single" w:sz="4" w:space="0" w:color="auto"/>
              <w:right w:val="single" w:sz="4" w:space="0" w:color="auto"/>
            </w:tcBorders>
            <w:shd w:val="clear" w:color="000000" w:fill="FFFFFF"/>
            <w:noWrap/>
          </w:tcPr>
          <w:p w14:paraId="600B06B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0.11</w:t>
            </w:r>
          </w:p>
        </w:tc>
      </w:tr>
      <w:tr w:rsidR="000D64CE" w:rsidRPr="008E1931" w14:paraId="4D2EB0D7" w14:textId="77777777" w:rsidTr="00DC6F81">
        <w:trPr>
          <w:trHeight w:val="20"/>
        </w:trPr>
        <w:tc>
          <w:tcPr>
            <w:tcW w:w="629" w:type="pct"/>
            <w:vMerge/>
            <w:vAlign w:val="center"/>
            <w:hideMark/>
          </w:tcPr>
          <w:p w14:paraId="7A877032"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38E83A5B"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DB</w:t>
            </w:r>
          </w:p>
        </w:tc>
        <w:tc>
          <w:tcPr>
            <w:tcW w:w="640" w:type="pct"/>
            <w:tcBorders>
              <w:top w:val="nil"/>
              <w:left w:val="single" w:sz="4" w:space="0" w:color="auto"/>
              <w:bottom w:val="single" w:sz="4" w:space="0" w:color="auto"/>
              <w:right w:val="single" w:sz="4" w:space="0" w:color="auto"/>
            </w:tcBorders>
            <w:shd w:val="clear" w:color="000000" w:fill="FFFFFF"/>
            <w:noWrap/>
          </w:tcPr>
          <w:p w14:paraId="4013893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4.03</w:t>
            </w:r>
          </w:p>
        </w:tc>
        <w:tc>
          <w:tcPr>
            <w:tcW w:w="611" w:type="pct"/>
            <w:tcBorders>
              <w:top w:val="nil"/>
              <w:left w:val="nil"/>
              <w:bottom w:val="single" w:sz="4" w:space="0" w:color="auto"/>
              <w:right w:val="single" w:sz="4" w:space="0" w:color="auto"/>
            </w:tcBorders>
            <w:shd w:val="clear" w:color="000000" w:fill="FFFFFF"/>
            <w:noWrap/>
          </w:tcPr>
          <w:p w14:paraId="4883690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74621DC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731CE6A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36CA926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14604B1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543E00F7" w14:textId="77777777" w:rsidTr="00DC6F81">
        <w:trPr>
          <w:trHeight w:val="20"/>
        </w:trPr>
        <w:tc>
          <w:tcPr>
            <w:tcW w:w="1302" w:type="pct"/>
            <w:gridSpan w:val="2"/>
            <w:shd w:val="clear" w:color="auto" w:fill="auto"/>
            <w:noWrap/>
            <w:vAlign w:val="center"/>
            <w:hideMark/>
          </w:tcPr>
          <w:p w14:paraId="1342F403"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7CAA5"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6688.15</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7C45CE37"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84.31</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1D050F9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1235.91</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6634C8C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15.58</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12079D31"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8.83</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9260FEE"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0.11</w:t>
            </w:r>
          </w:p>
        </w:tc>
      </w:tr>
      <w:tr w:rsidR="000D64CE" w:rsidRPr="008E1931" w14:paraId="5D9990B2" w14:textId="77777777" w:rsidTr="00DC6F81">
        <w:trPr>
          <w:trHeight w:val="20"/>
        </w:trPr>
        <w:tc>
          <w:tcPr>
            <w:tcW w:w="629" w:type="pct"/>
            <w:vMerge w:val="restart"/>
            <w:shd w:val="clear" w:color="auto" w:fill="auto"/>
            <w:noWrap/>
            <w:vAlign w:val="center"/>
            <w:hideMark/>
          </w:tcPr>
          <w:p w14:paraId="69B7E5F6"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BMW</w:t>
            </w:r>
          </w:p>
        </w:tc>
        <w:tc>
          <w:tcPr>
            <w:tcW w:w="673" w:type="pct"/>
            <w:shd w:val="clear" w:color="auto" w:fill="auto"/>
            <w:noWrap/>
            <w:vAlign w:val="center"/>
            <w:hideMark/>
          </w:tcPr>
          <w:p w14:paraId="4EFDED3A"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7E82A24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5.17</w:t>
            </w:r>
          </w:p>
        </w:tc>
        <w:tc>
          <w:tcPr>
            <w:tcW w:w="611" w:type="pct"/>
            <w:tcBorders>
              <w:top w:val="single" w:sz="4" w:space="0" w:color="auto"/>
              <w:left w:val="nil"/>
              <w:bottom w:val="single" w:sz="4" w:space="0" w:color="auto"/>
              <w:right w:val="single" w:sz="4" w:space="0" w:color="auto"/>
            </w:tcBorders>
            <w:shd w:val="clear" w:color="000000" w:fill="FFFFFF"/>
            <w:noWrap/>
          </w:tcPr>
          <w:p w14:paraId="7497B62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7B342A38"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1B4492C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shd w:val="clear" w:color="auto" w:fill="auto"/>
            <w:noWrap/>
            <w:vAlign w:val="center"/>
          </w:tcPr>
          <w:p w14:paraId="30BF3CC0"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338A5988"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4FDAF64A" w14:textId="77777777" w:rsidTr="00DC6F81">
        <w:trPr>
          <w:trHeight w:val="20"/>
        </w:trPr>
        <w:tc>
          <w:tcPr>
            <w:tcW w:w="629" w:type="pct"/>
            <w:vMerge/>
            <w:vAlign w:val="center"/>
            <w:hideMark/>
          </w:tcPr>
          <w:p w14:paraId="6750D1C8"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28CCCAF"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ŚW SO</w:t>
            </w:r>
          </w:p>
        </w:tc>
        <w:tc>
          <w:tcPr>
            <w:tcW w:w="640" w:type="pct"/>
            <w:tcBorders>
              <w:top w:val="nil"/>
              <w:left w:val="single" w:sz="4" w:space="0" w:color="auto"/>
              <w:bottom w:val="single" w:sz="4" w:space="0" w:color="auto"/>
              <w:right w:val="single" w:sz="4" w:space="0" w:color="auto"/>
            </w:tcBorders>
            <w:shd w:val="clear" w:color="000000" w:fill="FFFFFF"/>
            <w:noWrap/>
          </w:tcPr>
          <w:p w14:paraId="0E95260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1.45</w:t>
            </w:r>
          </w:p>
        </w:tc>
        <w:tc>
          <w:tcPr>
            <w:tcW w:w="611" w:type="pct"/>
            <w:tcBorders>
              <w:top w:val="nil"/>
              <w:left w:val="nil"/>
              <w:bottom w:val="single" w:sz="4" w:space="0" w:color="auto"/>
              <w:right w:val="single" w:sz="4" w:space="0" w:color="auto"/>
            </w:tcBorders>
            <w:shd w:val="clear" w:color="000000" w:fill="FFFFFF"/>
            <w:noWrap/>
          </w:tcPr>
          <w:p w14:paraId="0AE1775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53.70</w:t>
            </w:r>
          </w:p>
        </w:tc>
        <w:tc>
          <w:tcPr>
            <w:tcW w:w="616" w:type="pct"/>
            <w:tcBorders>
              <w:top w:val="nil"/>
              <w:left w:val="nil"/>
              <w:bottom w:val="single" w:sz="4" w:space="0" w:color="auto"/>
              <w:right w:val="single" w:sz="4" w:space="0" w:color="auto"/>
            </w:tcBorders>
            <w:shd w:val="clear" w:color="000000" w:fill="FFFFFF"/>
            <w:noWrap/>
          </w:tcPr>
          <w:p w14:paraId="06AC54C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1.25</w:t>
            </w:r>
          </w:p>
        </w:tc>
        <w:tc>
          <w:tcPr>
            <w:tcW w:w="610" w:type="pct"/>
            <w:tcBorders>
              <w:top w:val="nil"/>
              <w:left w:val="nil"/>
              <w:bottom w:val="single" w:sz="4" w:space="0" w:color="auto"/>
              <w:right w:val="single" w:sz="4" w:space="0" w:color="auto"/>
            </w:tcBorders>
            <w:shd w:val="clear" w:color="000000" w:fill="FFFFFF"/>
            <w:noWrap/>
          </w:tcPr>
          <w:p w14:paraId="1C3CCF5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46.30</w:t>
            </w:r>
          </w:p>
        </w:tc>
        <w:tc>
          <w:tcPr>
            <w:tcW w:w="610" w:type="pct"/>
            <w:shd w:val="clear" w:color="000000" w:fill="FFFFFF"/>
            <w:noWrap/>
            <w:vAlign w:val="center"/>
          </w:tcPr>
          <w:p w14:paraId="63EA811C"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366806D5"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214DC85B" w14:textId="77777777" w:rsidTr="00DC6F81">
        <w:trPr>
          <w:trHeight w:val="20"/>
        </w:trPr>
        <w:tc>
          <w:tcPr>
            <w:tcW w:w="1302" w:type="pct"/>
            <w:gridSpan w:val="2"/>
            <w:shd w:val="clear" w:color="auto" w:fill="auto"/>
            <w:noWrap/>
            <w:vAlign w:val="center"/>
            <w:hideMark/>
          </w:tcPr>
          <w:p w14:paraId="1E2757B7"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CD15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6.62</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11D8940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84.12</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3CB2E58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1.25</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361CF70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15.88</w:t>
            </w:r>
          </w:p>
        </w:tc>
        <w:tc>
          <w:tcPr>
            <w:tcW w:w="610" w:type="pct"/>
            <w:shd w:val="clear" w:color="auto" w:fill="auto"/>
            <w:noWrap/>
            <w:vAlign w:val="center"/>
          </w:tcPr>
          <w:p w14:paraId="103D0F0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11771ADA"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39A683D2" w14:textId="77777777" w:rsidTr="00DC6F81">
        <w:trPr>
          <w:trHeight w:val="20"/>
        </w:trPr>
        <w:tc>
          <w:tcPr>
            <w:tcW w:w="629" w:type="pct"/>
            <w:vMerge w:val="restart"/>
            <w:shd w:val="clear" w:color="auto" w:fill="auto"/>
            <w:noWrap/>
            <w:vAlign w:val="center"/>
            <w:hideMark/>
          </w:tcPr>
          <w:p w14:paraId="400C1683"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BMB</w:t>
            </w:r>
          </w:p>
        </w:tc>
        <w:tc>
          <w:tcPr>
            <w:tcW w:w="673" w:type="pct"/>
            <w:shd w:val="clear" w:color="auto" w:fill="auto"/>
            <w:noWrap/>
            <w:vAlign w:val="center"/>
            <w:hideMark/>
          </w:tcPr>
          <w:p w14:paraId="2AC8760F"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BRZ 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6765E87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0.91</w:t>
            </w:r>
          </w:p>
        </w:tc>
        <w:tc>
          <w:tcPr>
            <w:tcW w:w="611" w:type="pct"/>
            <w:tcBorders>
              <w:top w:val="single" w:sz="4" w:space="0" w:color="auto"/>
              <w:left w:val="nil"/>
              <w:bottom w:val="single" w:sz="4" w:space="0" w:color="auto"/>
              <w:right w:val="single" w:sz="4" w:space="0" w:color="auto"/>
            </w:tcBorders>
            <w:shd w:val="clear" w:color="000000" w:fill="FFFFFF"/>
            <w:noWrap/>
          </w:tcPr>
          <w:p w14:paraId="4B937D2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16.40</w:t>
            </w:r>
          </w:p>
        </w:tc>
        <w:tc>
          <w:tcPr>
            <w:tcW w:w="616" w:type="pct"/>
            <w:tcBorders>
              <w:top w:val="single" w:sz="4" w:space="0" w:color="auto"/>
              <w:left w:val="nil"/>
              <w:bottom w:val="single" w:sz="4" w:space="0" w:color="auto"/>
              <w:right w:val="single" w:sz="4" w:space="0" w:color="auto"/>
            </w:tcBorders>
            <w:shd w:val="clear" w:color="000000" w:fill="FFFFFF"/>
            <w:noWrap/>
          </w:tcPr>
          <w:p w14:paraId="7435719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4.64</w:t>
            </w:r>
          </w:p>
        </w:tc>
        <w:tc>
          <w:tcPr>
            <w:tcW w:w="610" w:type="pct"/>
            <w:tcBorders>
              <w:top w:val="single" w:sz="4" w:space="0" w:color="auto"/>
              <w:left w:val="nil"/>
              <w:bottom w:val="single" w:sz="4" w:space="0" w:color="auto"/>
              <w:right w:val="single" w:sz="4" w:space="0" w:color="auto"/>
            </w:tcBorders>
            <w:shd w:val="clear" w:color="000000" w:fill="FFFFFF"/>
            <w:noWrap/>
          </w:tcPr>
          <w:p w14:paraId="4154D7E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83.60</w:t>
            </w:r>
          </w:p>
        </w:tc>
        <w:tc>
          <w:tcPr>
            <w:tcW w:w="610" w:type="pct"/>
            <w:shd w:val="clear" w:color="000000" w:fill="FFFFFF"/>
            <w:noWrap/>
            <w:vAlign w:val="center"/>
          </w:tcPr>
          <w:p w14:paraId="6EEB6533"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57963CC7"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613A67D8" w14:textId="77777777" w:rsidTr="00DC6F81">
        <w:trPr>
          <w:trHeight w:val="20"/>
        </w:trPr>
        <w:tc>
          <w:tcPr>
            <w:tcW w:w="629" w:type="pct"/>
            <w:vMerge/>
            <w:vAlign w:val="center"/>
            <w:hideMark/>
          </w:tcPr>
          <w:p w14:paraId="441BEDD9"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7E808082"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BRZ</w:t>
            </w:r>
          </w:p>
        </w:tc>
        <w:tc>
          <w:tcPr>
            <w:tcW w:w="640" w:type="pct"/>
            <w:tcBorders>
              <w:top w:val="nil"/>
              <w:left w:val="single" w:sz="4" w:space="0" w:color="auto"/>
              <w:bottom w:val="single" w:sz="4" w:space="0" w:color="auto"/>
              <w:right w:val="single" w:sz="4" w:space="0" w:color="auto"/>
            </w:tcBorders>
            <w:shd w:val="clear" w:color="000000" w:fill="FFFFFF"/>
            <w:noWrap/>
          </w:tcPr>
          <w:p w14:paraId="22CF03E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0.59</w:t>
            </w:r>
          </w:p>
        </w:tc>
        <w:tc>
          <w:tcPr>
            <w:tcW w:w="611" w:type="pct"/>
            <w:tcBorders>
              <w:top w:val="nil"/>
              <w:left w:val="nil"/>
              <w:bottom w:val="single" w:sz="4" w:space="0" w:color="auto"/>
              <w:right w:val="single" w:sz="4" w:space="0" w:color="auto"/>
            </w:tcBorders>
            <w:shd w:val="clear" w:color="000000" w:fill="FFFFFF"/>
            <w:noWrap/>
          </w:tcPr>
          <w:p w14:paraId="7AD54E0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9.55</w:t>
            </w:r>
          </w:p>
        </w:tc>
        <w:tc>
          <w:tcPr>
            <w:tcW w:w="616" w:type="pct"/>
            <w:tcBorders>
              <w:top w:val="nil"/>
              <w:left w:val="nil"/>
              <w:bottom w:val="single" w:sz="4" w:space="0" w:color="auto"/>
              <w:right w:val="single" w:sz="4" w:space="0" w:color="auto"/>
            </w:tcBorders>
            <w:shd w:val="clear" w:color="000000" w:fill="FFFFFF"/>
            <w:noWrap/>
          </w:tcPr>
          <w:p w14:paraId="641EE9E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5.59</w:t>
            </w:r>
          </w:p>
        </w:tc>
        <w:tc>
          <w:tcPr>
            <w:tcW w:w="610" w:type="pct"/>
            <w:tcBorders>
              <w:top w:val="nil"/>
              <w:left w:val="nil"/>
              <w:bottom w:val="single" w:sz="4" w:space="0" w:color="auto"/>
              <w:right w:val="single" w:sz="4" w:space="0" w:color="auto"/>
            </w:tcBorders>
            <w:shd w:val="clear" w:color="000000" w:fill="FFFFFF"/>
            <w:noWrap/>
          </w:tcPr>
          <w:p w14:paraId="10FF7BD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90.45</w:t>
            </w:r>
          </w:p>
        </w:tc>
        <w:tc>
          <w:tcPr>
            <w:tcW w:w="610" w:type="pct"/>
            <w:shd w:val="clear" w:color="000000" w:fill="FFFFFF"/>
            <w:noWrap/>
            <w:vAlign w:val="center"/>
          </w:tcPr>
          <w:p w14:paraId="343DA5F1"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3C13DE0D"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7AE85DC9" w14:textId="77777777" w:rsidTr="00DC6F81">
        <w:trPr>
          <w:trHeight w:val="20"/>
        </w:trPr>
        <w:tc>
          <w:tcPr>
            <w:tcW w:w="1302" w:type="pct"/>
            <w:gridSpan w:val="2"/>
            <w:shd w:val="clear" w:color="auto" w:fill="auto"/>
            <w:noWrap/>
            <w:vAlign w:val="center"/>
            <w:hideMark/>
          </w:tcPr>
          <w:p w14:paraId="18AEC27B"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7A99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1.50</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AE12B6B"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12.79</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6B4B787E"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10.23</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495A64B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87.21</w:t>
            </w:r>
          </w:p>
        </w:tc>
        <w:tc>
          <w:tcPr>
            <w:tcW w:w="610" w:type="pct"/>
            <w:shd w:val="clear" w:color="000000" w:fill="FFFFFF"/>
            <w:noWrap/>
            <w:vAlign w:val="center"/>
          </w:tcPr>
          <w:p w14:paraId="2BD5E24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47574B1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64ADB3BB" w14:textId="77777777" w:rsidTr="00DC6F81">
        <w:trPr>
          <w:trHeight w:val="20"/>
        </w:trPr>
        <w:tc>
          <w:tcPr>
            <w:tcW w:w="629" w:type="pct"/>
            <w:vMerge w:val="restart"/>
            <w:shd w:val="clear" w:color="auto" w:fill="auto"/>
            <w:noWrap/>
            <w:vAlign w:val="center"/>
            <w:hideMark/>
          </w:tcPr>
          <w:p w14:paraId="3F62DD3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LMŚW</w:t>
            </w:r>
          </w:p>
        </w:tc>
        <w:tc>
          <w:tcPr>
            <w:tcW w:w="673" w:type="pct"/>
            <w:shd w:val="clear" w:color="auto" w:fill="auto"/>
            <w:noWrap/>
            <w:vAlign w:val="center"/>
            <w:hideMark/>
          </w:tcPr>
          <w:p w14:paraId="4ECD1764"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2D0728B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322.99</w:t>
            </w:r>
          </w:p>
        </w:tc>
        <w:tc>
          <w:tcPr>
            <w:tcW w:w="611" w:type="pct"/>
            <w:tcBorders>
              <w:top w:val="single" w:sz="4" w:space="0" w:color="auto"/>
              <w:left w:val="nil"/>
              <w:bottom w:val="single" w:sz="4" w:space="0" w:color="auto"/>
              <w:right w:val="single" w:sz="4" w:space="0" w:color="auto"/>
            </w:tcBorders>
            <w:shd w:val="clear" w:color="000000" w:fill="FFFFFF"/>
            <w:noWrap/>
          </w:tcPr>
          <w:p w14:paraId="06B13EE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58.09</w:t>
            </w:r>
          </w:p>
        </w:tc>
        <w:tc>
          <w:tcPr>
            <w:tcW w:w="616" w:type="pct"/>
            <w:tcBorders>
              <w:top w:val="single" w:sz="4" w:space="0" w:color="auto"/>
              <w:left w:val="nil"/>
              <w:bottom w:val="single" w:sz="4" w:space="0" w:color="auto"/>
              <w:right w:val="single" w:sz="4" w:space="0" w:color="auto"/>
            </w:tcBorders>
            <w:shd w:val="clear" w:color="000000" w:fill="FFFFFF"/>
            <w:noWrap/>
          </w:tcPr>
          <w:p w14:paraId="58C728F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231.85</w:t>
            </w:r>
          </w:p>
        </w:tc>
        <w:tc>
          <w:tcPr>
            <w:tcW w:w="610" w:type="pct"/>
            <w:tcBorders>
              <w:top w:val="single" w:sz="4" w:space="0" w:color="auto"/>
              <w:left w:val="nil"/>
              <w:bottom w:val="single" w:sz="4" w:space="0" w:color="auto"/>
              <w:right w:val="single" w:sz="4" w:space="0" w:color="auto"/>
            </w:tcBorders>
            <w:shd w:val="clear" w:color="000000" w:fill="FFFFFF"/>
            <w:noWrap/>
          </w:tcPr>
          <w:p w14:paraId="6B7C628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41.70</w:t>
            </w:r>
          </w:p>
        </w:tc>
        <w:tc>
          <w:tcPr>
            <w:tcW w:w="610" w:type="pct"/>
            <w:tcBorders>
              <w:top w:val="single" w:sz="4" w:space="0" w:color="auto"/>
              <w:left w:val="nil"/>
              <w:bottom w:val="single" w:sz="4" w:space="0" w:color="auto"/>
              <w:right w:val="single" w:sz="4" w:space="0" w:color="auto"/>
            </w:tcBorders>
            <w:shd w:val="clear" w:color="000000" w:fill="FFFFFF"/>
            <w:noWrap/>
          </w:tcPr>
          <w:p w14:paraId="1DDCAF1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1.18</w:t>
            </w:r>
          </w:p>
        </w:tc>
        <w:tc>
          <w:tcPr>
            <w:tcW w:w="611" w:type="pct"/>
            <w:tcBorders>
              <w:top w:val="single" w:sz="4" w:space="0" w:color="auto"/>
              <w:left w:val="nil"/>
              <w:bottom w:val="single" w:sz="4" w:space="0" w:color="auto"/>
              <w:right w:val="single" w:sz="4" w:space="0" w:color="auto"/>
            </w:tcBorders>
            <w:shd w:val="clear" w:color="000000" w:fill="FFFFFF"/>
            <w:noWrap/>
          </w:tcPr>
          <w:p w14:paraId="3636858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0.21</w:t>
            </w:r>
          </w:p>
        </w:tc>
      </w:tr>
      <w:tr w:rsidR="000D64CE" w:rsidRPr="008E1931" w14:paraId="709305D9" w14:textId="77777777" w:rsidTr="00DC6F81">
        <w:trPr>
          <w:trHeight w:val="20"/>
        </w:trPr>
        <w:tc>
          <w:tcPr>
            <w:tcW w:w="629" w:type="pct"/>
            <w:vMerge/>
            <w:vAlign w:val="center"/>
            <w:hideMark/>
          </w:tcPr>
          <w:p w14:paraId="76D4FA67"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39729B7"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 BRZ</w:t>
            </w:r>
          </w:p>
        </w:tc>
        <w:tc>
          <w:tcPr>
            <w:tcW w:w="640" w:type="pct"/>
            <w:tcBorders>
              <w:top w:val="nil"/>
              <w:left w:val="single" w:sz="4" w:space="0" w:color="auto"/>
              <w:bottom w:val="single" w:sz="4" w:space="0" w:color="auto"/>
              <w:right w:val="single" w:sz="4" w:space="0" w:color="auto"/>
            </w:tcBorders>
            <w:shd w:val="clear" w:color="000000" w:fill="FFFFFF"/>
            <w:noWrap/>
          </w:tcPr>
          <w:p w14:paraId="39284BB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8.53</w:t>
            </w:r>
          </w:p>
        </w:tc>
        <w:tc>
          <w:tcPr>
            <w:tcW w:w="611" w:type="pct"/>
            <w:tcBorders>
              <w:top w:val="nil"/>
              <w:left w:val="nil"/>
              <w:bottom w:val="single" w:sz="4" w:space="0" w:color="auto"/>
              <w:right w:val="single" w:sz="4" w:space="0" w:color="auto"/>
            </w:tcBorders>
            <w:shd w:val="clear" w:color="000000" w:fill="FFFFFF"/>
            <w:noWrap/>
          </w:tcPr>
          <w:p w14:paraId="59EC829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615ACB0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732B7BC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66391A0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37A92F9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17E2C799" w14:textId="77777777" w:rsidTr="00DC6F81">
        <w:trPr>
          <w:trHeight w:val="20"/>
        </w:trPr>
        <w:tc>
          <w:tcPr>
            <w:tcW w:w="629" w:type="pct"/>
            <w:vMerge/>
            <w:vAlign w:val="center"/>
            <w:hideMark/>
          </w:tcPr>
          <w:p w14:paraId="535441CE"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26D4BEF"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 MD</w:t>
            </w:r>
          </w:p>
        </w:tc>
        <w:tc>
          <w:tcPr>
            <w:tcW w:w="640" w:type="pct"/>
            <w:tcBorders>
              <w:top w:val="nil"/>
              <w:left w:val="single" w:sz="4" w:space="0" w:color="auto"/>
              <w:bottom w:val="single" w:sz="4" w:space="0" w:color="auto"/>
              <w:right w:val="single" w:sz="4" w:space="0" w:color="auto"/>
            </w:tcBorders>
            <w:shd w:val="clear" w:color="000000" w:fill="FFFFFF"/>
            <w:noWrap/>
          </w:tcPr>
          <w:p w14:paraId="1606F05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1.41</w:t>
            </w:r>
          </w:p>
        </w:tc>
        <w:tc>
          <w:tcPr>
            <w:tcW w:w="611" w:type="pct"/>
            <w:tcBorders>
              <w:top w:val="nil"/>
              <w:left w:val="nil"/>
              <w:bottom w:val="single" w:sz="4" w:space="0" w:color="auto"/>
              <w:right w:val="single" w:sz="4" w:space="0" w:color="auto"/>
            </w:tcBorders>
            <w:shd w:val="clear" w:color="000000" w:fill="FFFFFF"/>
            <w:noWrap/>
          </w:tcPr>
          <w:p w14:paraId="233EC4E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3A15559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5F827DF7"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2C27585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7C74620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2906BECD" w14:textId="77777777" w:rsidTr="00DC6F81">
        <w:trPr>
          <w:trHeight w:val="20"/>
        </w:trPr>
        <w:tc>
          <w:tcPr>
            <w:tcW w:w="629" w:type="pct"/>
            <w:vMerge/>
            <w:vAlign w:val="center"/>
            <w:hideMark/>
          </w:tcPr>
          <w:p w14:paraId="720FECA8"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7F6CC16"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 SO</w:t>
            </w:r>
          </w:p>
        </w:tc>
        <w:tc>
          <w:tcPr>
            <w:tcW w:w="640" w:type="pct"/>
            <w:tcBorders>
              <w:top w:val="nil"/>
              <w:left w:val="single" w:sz="4" w:space="0" w:color="auto"/>
              <w:bottom w:val="single" w:sz="4" w:space="0" w:color="auto"/>
              <w:right w:val="single" w:sz="4" w:space="0" w:color="auto"/>
            </w:tcBorders>
            <w:shd w:val="clear" w:color="000000" w:fill="FFFFFF"/>
            <w:noWrap/>
          </w:tcPr>
          <w:p w14:paraId="020046E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384.13</w:t>
            </w:r>
          </w:p>
        </w:tc>
        <w:tc>
          <w:tcPr>
            <w:tcW w:w="611" w:type="pct"/>
            <w:tcBorders>
              <w:top w:val="nil"/>
              <w:left w:val="nil"/>
              <w:bottom w:val="single" w:sz="4" w:space="0" w:color="auto"/>
              <w:right w:val="single" w:sz="4" w:space="0" w:color="auto"/>
            </w:tcBorders>
            <w:shd w:val="clear" w:color="000000" w:fill="FFFFFF"/>
            <w:noWrap/>
          </w:tcPr>
          <w:p w14:paraId="5FADD14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65.63</w:t>
            </w:r>
          </w:p>
        </w:tc>
        <w:tc>
          <w:tcPr>
            <w:tcW w:w="616" w:type="pct"/>
            <w:tcBorders>
              <w:top w:val="nil"/>
              <w:left w:val="nil"/>
              <w:bottom w:val="single" w:sz="4" w:space="0" w:color="auto"/>
              <w:right w:val="single" w:sz="4" w:space="0" w:color="auto"/>
            </w:tcBorders>
            <w:shd w:val="clear" w:color="000000" w:fill="FFFFFF"/>
            <w:noWrap/>
          </w:tcPr>
          <w:p w14:paraId="2A419EA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201.20</w:t>
            </w:r>
          </w:p>
        </w:tc>
        <w:tc>
          <w:tcPr>
            <w:tcW w:w="610" w:type="pct"/>
            <w:tcBorders>
              <w:top w:val="nil"/>
              <w:left w:val="nil"/>
              <w:bottom w:val="single" w:sz="4" w:space="0" w:color="auto"/>
              <w:right w:val="single" w:sz="4" w:space="0" w:color="auto"/>
            </w:tcBorders>
            <w:shd w:val="clear" w:color="000000" w:fill="FFFFFF"/>
            <w:noWrap/>
          </w:tcPr>
          <w:p w14:paraId="3271518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34.37</w:t>
            </w:r>
          </w:p>
        </w:tc>
        <w:tc>
          <w:tcPr>
            <w:tcW w:w="610" w:type="pct"/>
            <w:tcBorders>
              <w:top w:val="nil"/>
              <w:left w:val="nil"/>
              <w:bottom w:val="single" w:sz="4" w:space="0" w:color="auto"/>
              <w:right w:val="single" w:sz="4" w:space="0" w:color="auto"/>
            </w:tcBorders>
            <w:shd w:val="clear" w:color="auto" w:fill="auto"/>
            <w:noWrap/>
            <w:vAlign w:val="bottom"/>
          </w:tcPr>
          <w:p w14:paraId="40526DF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3552154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78BE2200" w14:textId="77777777" w:rsidTr="00DC6F81">
        <w:trPr>
          <w:trHeight w:val="20"/>
        </w:trPr>
        <w:tc>
          <w:tcPr>
            <w:tcW w:w="629" w:type="pct"/>
            <w:vMerge/>
            <w:vAlign w:val="center"/>
            <w:hideMark/>
          </w:tcPr>
          <w:p w14:paraId="02D283EF"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11C29E9"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w:t>
            </w:r>
          </w:p>
        </w:tc>
        <w:tc>
          <w:tcPr>
            <w:tcW w:w="640" w:type="pct"/>
            <w:tcBorders>
              <w:top w:val="nil"/>
              <w:left w:val="single" w:sz="4" w:space="0" w:color="auto"/>
              <w:bottom w:val="single" w:sz="4" w:space="0" w:color="auto"/>
              <w:right w:val="single" w:sz="4" w:space="0" w:color="auto"/>
            </w:tcBorders>
            <w:shd w:val="clear" w:color="000000" w:fill="FFFFFF"/>
            <w:noWrap/>
          </w:tcPr>
          <w:p w14:paraId="1080B16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49.47</w:t>
            </w:r>
          </w:p>
        </w:tc>
        <w:tc>
          <w:tcPr>
            <w:tcW w:w="611" w:type="pct"/>
            <w:tcBorders>
              <w:top w:val="nil"/>
              <w:left w:val="nil"/>
              <w:bottom w:val="single" w:sz="4" w:space="0" w:color="auto"/>
              <w:right w:val="single" w:sz="4" w:space="0" w:color="auto"/>
            </w:tcBorders>
            <w:shd w:val="clear" w:color="000000" w:fill="FFFFFF"/>
            <w:noWrap/>
          </w:tcPr>
          <w:p w14:paraId="3423950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79.27</w:t>
            </w:r>
          </w:p>
        </w:tc>
        <w:tc>
          <w:tcPr>
            <w:tcW w:w="616" w:type="pct"/>
            <w:tcBorders>
              <w:top w:val="nil"/>
              <w:left w:val="nil"/>
              <w:bottom w:val="single" w:sz="4" w:space="0" w:color="auto"/>
              <w:right w:val="single" w:sz="4" w:space="0" w:color="auto"/>
            </w:tcBorders>
            <w:shd w:val="clear" w:color="000000" w:fill="FFFFFF"/>
            <w:noWrap/>
          </w:tcPr>
          <w:p w14:paraId="54187BF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12.94</w:t>
            </w:r>
          </w:p>
        </w:tc>
        <w:tc>
          <w:tcPr>
            <w:tcW w:w="610" w:type="pct"/>
            <w:tcBorders>
              <w:top w:val="nil"/>
              <w:left w:val="nil"/>
              <w:bottom w:val="single" w:sz="4" w:space="0" w:color="auto"/>
              <w:right w:val="single" w:sz="4" w:space="0" w:color="auto"/>
            </w:tcBorders>
            <w:shd w:val="clear" w:color="000000" w:fill="FFFFFF"/>
            <w:noWrap/>
          </w:tcPr>
          <w:p w14:paraId="4A579CF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20.73</w:t>
            </w:r>
          </w:p>
        </w:tc>
        <w:tc>
          <w:tcPr>
            <w:tcW w:w="610" w:type="pct"/>
            <w:tcBorders>
              <w:top w:val="nil"/>
              <w:left w:val="nil"/>
              <w:bottom w:val="single" w:sz="4" w:space="0" w:color="auto"/>
              <w:right w:val="single" w:sz="4" w:space="0" w:color="auto"/>
            </w:tcBorders>
            <w:shd w:val="clear" w:color="auto" w:fill="auto"/>
            <w:noWrap/>
            <w:vAlign w:val="bottom"/>
          </w:tcPr>
          <w:p w14:paraId="1E2CEC4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3C71E72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16919B6F" w14:textId="77777777" w:rsidTr="00DC6F81">
        <w:trPr>
          <w:trHeight w:val="20"/>
        </w:trPr>
        <w:tc>
          <w:tcPr>
            <w:tcW w:w="629" w:type="pct"/>
            <w:vMerge/>
            <w:vAlign w:val="center"/>
            <w:hideMark/>
          </w:tcPr>
          <w:p w14:paraId="312B61D9"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8558172"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BRZ</w:t>
            </w:r>
          </w:p>
        </w:tc>
        <w:tc>
          <w:tcPr>
            <w:tcW w:w="640" w:type="pct"/>
            <w:tcBorders>
              <w:top w:val="nil"/>
              <w:left w:val="single" w:sz="4" w:space="0" w:color="auto"/>
              <w:bottom w:val="single" w:sz="4" w:space="0" w:color="auto"/>
              <w:right w:val="single" w:sz="4" w:space="0" w:color="auto"/>
            </w:tcBorders>
            <w:shd w:val="clear" w:color="000000" w:fill="FFFFFF"/>
            <w:noWrap/>
          </w:tcPr>
          <w:p w14:paraId="3353D46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6.29</w:t>
            </w:r>
          </w:p>
        </w:tc>
        <w:tc>
          <w:tcPr>
            <w:tcW w:w="611" w:type="pct"/>
            <w:tcBorders>
              <w:top w:val="nil"/>
              <w:left w:val="nil"/>
              <w:bottom w:val="single" w:sz="4" w:space="0" w:color="auto"/>
              <w:right w:val="single" w:sz="4" w:space="0" w:color="auto"/>
            </w:tcBorders>
            <w:shd w:val="clear" w:color="000000" w:fill="FFFFFF"/>
            <w:noWrap/>
          </w:tcPr>
          <w:p w14:paraId="3208FD3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1DE5FEF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1B7426F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5207E9F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14A845F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16132EBD" w14:textId="77777777" w:rsidTr="00DC6F81">
        <w:trPr>
          <w:trHeight w:val="20"/>
        </w:trPr>
        <w:tc>
          <w:tcPr>
            <w:tcW w:w="629" w:type="pct"/>
            <w:vMerge/>
            <w:vAlign w:val="center"/>
            <w:hideMark/>
          </w:tcPr>
          <w:p w14:paraId="6B049E5B"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B3BE94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MD</w:t>
            </w:r>
          </w:p>
        </w:tc>
        <w:tc>
          <w:tcPr>
            <w:tcW w:w="640" w:type="pct"/>
            <w:tcBorders>
              <w:top w:val="nil"/>
              <w:left w:val="single" w:sz="4" w:space="0" w:color="auto"/>
              <w:bottom w:val="single" w:sz="4" w:space="0" w:color="auto"/>
              <w:right w:val="single" w:sz="4" w:space="0" w:color="auto"/>
            </w:tcBorders>
            <w:shd w:val="clear" w:color="000000" w:fill="FFFFFF"/>
            <w:noWrap/>
          </w:tcPr>
          <w:p w14:paraId="3470B83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21.77</w:t>
            </w:r>
          </w:p>
        </w:tc>
        <w:tc>
          <w:tcPr>
            <w:tcW w:w="611" w:type="pct"/>
            <w:tcBorders>
              <w:top w:val="nil"/>
              <w:left w:val="nil"/>
              <w:bottom w:val="single" w:sz="4" w:space="0" w:color="auto"/>
              <w:right w:val="single" w:sz="4" w:space="0" w:color="auto"/>
            </w:tcBorders>
            <w:shd w:val="clear" w:color="000000" w:fill="FFFFFF"/>
            <w:noWrap/>
          </w:tcPr>
          <w:p w14:paraId="6358AA2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80.96</w:t>
            </w:r>
          </w:p>
        </w:tc>
        <w:tc>
          <w:tcPr>
            <w:tcW w:w="616" w:type="pct"/>
            <w:tcBorders>
              <w:top w:val="nil"/>
              <w:left w:val="nil"/>
              <w:bottom w:val="single" w:sz="4" w:space="0" w:color="auto"/>
              <w:right w:val="single" w:sz="4" w:space="0" w:color="auto"/>
            </w:tcBorders>
            <w:shd w:val="clear" w:color="000000" w:fill="FFFFFF"/>
            <w:noWrap/>
          </w:tcPr>
          <w:p w14:paraId="5B84FB5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5.12</w:t>
            </w:r>
          </w:p>
        </w:tc>
        <w:tc>
          <w:tcPr>
            <w:tcW w:w="610" w:type="pct"/>
            <w:tcBorders>
              <w:top w:val="nil"/>
              <w:left w:val="nil"/>
              <w:bottom w:val="single" w:sz="4" w:space="0" w:color="auto"/>
              <w:right w:val="single" w:sz="4" w:space="0" w:color="auto"/>
            </w:tcBorders>
            <w:shd w:val="clear" w:color="000000" w:fill="FFFFFF"/>
            <w:noWrap/>
          </w:tcPr>
          <w:p w14:paraId="17AA98D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19.04</w:t>
            </w:r>
          </w:p>
        </w:tc>
        <w:tc>
          <w:tcPr>
            <w:tcW w:w="610" w:type="pct"/>
            <w:tcBorders>
              <w:top w:val="nil"/>
              <w:left w:val="nil"/>
              <w:bottom w:val="single" w:sz="4" w:space="0" w:color="auto"/>
              <w:right w:val="single" w:sz="4" w:space="0" w:color="auto"/>
            </w:tcBorders>
            <w:shd w:val="clear" w:color="auto" w:fill="auto"/>
            <w:noWrap/>
            <w:vAlign w:val="bottom"/>
          </w:tcPr>
          <w:p w14:paraId="06B622F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1468DDD7"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49FDCC5F" w14:textId="77777777" w:rsidTr="00DC6F81">
        <w:trPr>
          <w:trHeight w:val="20"/>
        </w:trPr>
        <w:tc>
          <w:tcPr>
            <w:tcW w:w="629" w:type="pct"/>
            <w:vMerge/>
            <w:vAlign w:val="center"/>
            <w:hideMark/>
          </w:tcPr>
          <w:p w14:paraId="78F4D3E3"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3719363"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SO</w:t>
            </w:r>
          </w:p>
        </w:tc>
        <w:tc>
          <w:tcPr>
            <w:tcW w:w="640" w:type="pct"/>
            <w:tcBorders>
              <w:top w:val="nil"/>
              <w:left w:val="single" w:sz="4" w:space="0" w:color="auto"/>
              <w:bottom w:val="single" w:sz="4" w:space="0" w:color="auto"/>
              <w:right w:val="single" w:sz="4" w:space="0" w:color="auto"/>
            </w:tcBorders>
            <w:shd w:val="clear" w:color="000000" w:fill="FFFFFF"/>
            <w:noWrap/>
          </w:tcPr>
          <w:p w14:paraId="17303AC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274.35</w:t>
            </w:r>
          </w:p>
        </w:tc>
        <w:tc>
          <w:tcPr>
            <w:tcW w:w="611" w:type="pct"/>
            <w:tcBorders>
              <w:top w:val="nil"/>
              <w:left w:val="nil"/>
              <w:bottom w:val="single" w:sz="4" w:space="0" w:color="auto"/>
              <w:right w:val="single" w:sz="4" w:space="0" w:color="auto"/>
            </w:tcBorders>
            <w:shd w:val="clear" w:color="000000" w:fill="FFFFFF"/>
            <w:noWrap/>
          </w:tcPr>
          <w:p w14:paraId="304B706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63.00</w:t>
            </w:r>
          </w:p>
        </w:tc>
        <w:tc>
          <w:tcPr>
            <w:tcW w:w="616" w:type="pct"/>
            <w:tcBorders>
              <w:top w:val="nil"/>
              <w:left w:val="nil"/>
              <w:bottom w:val="single" w:sz="4" w:space="0" w:color="auto"/>
              <w:right w:val="single" w:sz="4" w:space="0" w:color="auto"/>
            </w:tcBorders>
            <w:shd w:val="clear" w:color="000000" w:fill="FFFFFF"/>
            <w:noWrap/>
          </w:tcPr>
          <w:p w14:paraId="5925162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157.78</w:t>
            </w:r>
          </w:p>
        </w:tc>
        <w:tc>
          <w:tcPr>
            <w:tcW w:w="610" w:type="pct"/>
            <w:tcBorders>
              <w:top w:val="nil"/>
              <w:left w:val="nil"/>
              <w:bottom w:val="single" w:sz="4" w:space="0" w:color="auto"/>
              <w:right w:val="single" w:sz="4" w:space="0" w:color="auto"/>
            </w:tcBorders>
            <w:shd w:val="clear" w:color="000000" w:fill="FFFFFF"/>
            <w:noWrap/>
          </w:tcPr>
          <w:p w14:paraId="7ECEFEF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36.23</w:t>
            </w:r>
          </w:p>
        </w:tc>
        <w:tc>
          <w:tcPr>
            <w:tcW w:w="610" w:type="pct"/>
            <w:tcBorders>
              <w:top w:val="nil"/>
              <w:left w:val="nil"/>
              <w:bottom w:val="single" w:sz="4" w:space="0" w:color="auto"/>
              <w:right w:val="single" w:sz="4" w:space="0" w:color="auto"/>
            </w:tcBorders>
            <w:shd w:val="clear" w:color="000000" w:fill="FFFFFF"/>
            <w:noWrap/>
          </w:tcPr>
          <w:p w14:paraId="66179FF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3.33</w:t>
            </w:r>
          </w:p>
        </w:tc>
        <w:tc>
          <w:tcPr>
            <w:tcW w:w="611" w:type="pct"/>
            <w:tcBorders>
              <w:top w:val="nil"/>
              <w:left w:val="nil"/>
              <w:bottom w:val="single" w:sz="4" w:space="0" w:color="auto"/>
              <w:right w:val="single" w:sz="4" w:space="0" w:color="auto"/>
            </w:tcBorders>
            <w:shd w:val="clear" w:color="000000" w:fill="FFFFFF"/>
            <w:noWrap/>
          </w:tcPr>
          <w:p w14:paraId="3361CCE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0.76</w:t>
            </w:r>
          </w:p>
        </w:tc>
      </w:tr>
      <w:tr w:rsidR="000D64CE" w:rsidRPr="008E1931" w14:paraId="18493D56" w14:textId="77777777" w:rsidTr="00DC6F81">
        <w:trPr>
          <w:trHeight w:val="20"/>
        </w:trPr>
        <w:tc>
          <w:tcPr>
            <w:tcW w:w="629" w:type="pct"/>
            <w:vMerge/>
            <w:vAlign w:val="center"/>
            <w:hideMark/>
          </w:tcPr>
          <w:p w14:paraId="28964349"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7A01B24"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OL</w:t>
            </w:r>
          </w:p>
        </w:tc>
        <w:tc>
          <w:tcPr>
            <w:tcW w:w="640" w:type="pct"/>
            <w:tcBorders>
              <w:top w:val="nil"/>
              <w:left w:val="single" w:sz="4" w:space="0" w:color="auto"/>
              <w:bottom w:val="single" w:sz="4" w:space="0" w:color="auto"/>
              <w:right w:val="single" w:sz="4" w:space="0" w:color="auto"/>
            </w:tcBorders>
            <w:shd w:val="clear" w:color="000000" w:fill="FFFFFF"/>
            <w:noWrap/>
          </w:tcPr>
          <w:p w14:paraId="443E02D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0.49</w:t>
            </w:r>
          </w:p>
        </w:tc>
        <w:tc>
          <w:tcPr>
            <w:tcW w:w="611" w:type="pct"/>
            <w:tcBorders>
              <w:top w:val="nil"/>
              <w:left w:val="nil"/>
              <w:bottom w:val="single" w:sz="4" w:space="0" w:color="auto"/>
              <w:right w:val="single" w:sz="4" w:space="0" w:color="auto"/>
            </w:tcBorders>
            <w:shd w:val="clear" w:color="000000" w:fill="FFFFFF"/>
            <w:noWrap/>
          </w:tcPr>
          <w:p w14:paraId="19FF553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7373C191"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3AD5BB2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347AB5F1"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62A2BD6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17A58073" w14:textId="77777777" w:rsidTr="00DC6F81">
        <w:trPr>
          <w:trHeight w:val="20"/>
        </w:trPr>
        <w:tc>
          <w:tcPr>
            <w:tcW w:w="629" w:type="pct"/>
            <w:vMerge/>
            <w:vAlign w:val="center"/>
            <w:hideMark/>
          </w:tcPr>
          <w:p w14:paraId="4CC2DE10"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ACDF323"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BK</w:t>
            </w:r>
          </w:p>
        </w:tc>
        <w:tc>
          <w:tcPr>
            <w:tcW w:w="640" w:type="pct"/>
            <w:tcBorders>
              <w:top w:val="nil"/>
              <w:left w:val="single" w:sz="4" w:space="0" w:color="auto"/>
              <w:bottom w:val="single" w:sz="4" w:space="0" w:color="auto"/>
              <w:right w:val="single" w:sz="4" w:space="0" w:color="auto"/>
            </w:tcBorders>
            <w:shd w:val="clear" w:color="000000" w:fill="FFFFFF"/>
            <w:noWrap/>
          </w:tcPr>
          <w:p w14:paraId="79F5720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67.59</w:t>
            </w:r>
          </w:p>
        </w:tc>
        <w:tc>
          <w:tcPr>
            <w:tcW w:w="611" w:type="pct"/>
            <w:tcBorders>
              <w:top w:val="nil"/>
              <w:left w:val="nil"/>
              <w:bottom w:val="single" w:sz="4" w:space="0" w:color="auto"/>
              <w:right w:val="single" w:sz="4" w:space="0" w:color="auto"/>
            </w:tcBorders>
            <w:shd w:val="clear" w:color="000000" w:fill="FFFFFF"/>
            <w:noWrap/>
          </w:tcPr>
          <w:p w14:paraId="58259C7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15.12</w:t>
            </w:r>
          </w:p>
        </w:tc>
        <w:tc>
          <w:tcPr>
            <w:tcW w:w="616" w:type="pct"/>
            <w:tcBorders>
              <w:top w:val="nil"/>
              <w:left w:val="nil"/>
              <w:bottom w:val="single" w:sz="4" w:space="0" w:color="auto"/>
              <w:right w:val="single" w:sz="4" w:space="0" w:color="auto"/>
            </w:tcBorders>
            <w:shd w:val="clear" w:color="000000" w:fill="FFFFFF"/>
            <w:noWrap/>
          </w:tcPr>
          <w:p w14:paraId="35F0542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375.80</w:t>
            </w:r>
          </w:p>
        </w:tc>
        <w:tc>
          <w:tcPr>
            <w:tcW w:w="610" w:type="pct"/>
            <w:tcBorders>
              <w:top w:val="nil"/>
              <w:left w:val="nil"/>
              <w:bottom w:val="single" w:sz="4" w:space="0" w:color="auto"/>
              <w:right w:val="single" w:sz="4" w:space="0" w:color="auto"/>
            </w:tcBorders>
            <w:shd w:val="clear" w:color="000000" w:fill="FFFFFF"/>
            <w:noWrap/>
          </w:tcPr>
          <w:p w14:paraId="5FDA1F1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84.05</w:t>
            </w:r>
          </w:p>
        </w:tc>
        <w:tc>
          <w:tcPr>
            <w:tcW w:w="610" w:type="pct"/>
            <w:tcBorders>
              <w:top w:val="nil"/>
              <w:left w:val="nil"/>
              <w:bottom w:val="single" w:sz="4" w:space="0" w:color="auto"/>
              <w:right w:val="single" w:sz="4" w:space="0" w:color="auto"/>
            </w:tcBorders>
            <w:shd w:val="clear" w:color="000000" w:fill="FFFFFF"/>
            <w:noWrap/>
          </w:tcPr>
          <w:p w14:paraId="4DE84A1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3.74</w:t>
            </w:r>
          </w:p>
        </w:tc>
        <w:tc>
          <w:tcPr>
            <w:tcW w:w="611" w:type="pct"/>
            <w:tcBorders>
              <w:top w:val="nil"/>
              <w:left w:val="nil"/>
              <w:bottom w:val="single" w:sz="4" w:space="0" w:color="auto"/>
              <w:right w:val="single" w:sz="4" w:space="0" w:color="auto"/>
            </w:tcBorders>
            <w:shd w:val="clear" w:color="000000" w:fill="FFFFFF"/>
            <w:noWrap/>
          </w:tcPr>
          <w:p w14:paraId="636E404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0.84</w:t>
            </w:r>
          </w:p>
        </w:tc>
      </w:tr>
      <w:tr w:rsidR="000D64CE" w:rsidRPr="008E1931" w14:paraId="2BF1D0D9" w14:textId="77777777" w:rsidTr="00DC6F81">
        <w:trPr>
          <w:trHeight w:val="20"/>
        </w:trPr>
        <w:tc>
          <w:tcPr>
            <w:tcW w:w="629" w:type="pct"/>
            <w:vMerge/>
            <w:vAlign w:val="center"/>
            <w:hideMark/>
          </w:tcPr>
          <w:p w14:paraId="433D7147"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72F7ECC"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BK DB</w:t>
            </w:r>
          </w:p>
        </w:tc>
        <w:tc>
          <w:tcPr>
            <w:tcW w:w="640" w:type="pct"/>
            <w:tcBorders>
              <w:top w:val="nil"/>
              <w:left w:val="single" w:sz="4" w:space="0" w:color="auto"/>
              <w:bottom w:val="single" w:sz="4" w:space="0" w:color="auto"/>
              <w:right w:val="single" w:sz="4" w:space="0" w:color="auto"/>
            </w:tcBorders>
            <w:shd w:val="clear" w:color="000000" w:fill="FFFFFF"/>
            <w:noWrap/>
          </w:tcPr>
          <w:p w14:paraId="64200EF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163.78</w:t>
            </w:r>
          </w:p>
        </w:tc>
        <w:tc>
          <w:tcPr>
            <w:tcW w:w="611" w:type="pct"/>
            <w:tcBorders>
              <w:top w:val="nil"/>
              <w:left w:val="nil"/>
              <w:bottom w:val="single" w:sz="4" w:space="0" w:color="auto"/>
              <w:right w:val="single" w:sz="4" w:space="0" w:color="auto"/>
            </w:tcBorders>
            <w:shd w:val="clear" w:color="000000" w:fill="FFFFFF"/>
            <w:noWrap/>
          </w:tcPr>
          <w:p w14:paraId="3CEAA55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27.06</w:t>
            </w:r>
          </w:p>
        </w:tc>
        <w:tc>
          <w:tcPr>
            <w:tcW w:w="616" w:type="pct"/>
            <w:tcBorders>
              <w:top w:val="nil"/>
              <w:left w:val="nil"/>
              <w:bottom w:val="single" w:sz="4" w:space="0" w:color="auto"/>
              <w:right w:val="single" w:sz="4" w:space="0" w:color="auto"/>
            </w:tcBorders>
            <w:shd w:val="clear" w:color="000000" w:fill="FFFFFF"/>
            <w:noWrap/>
          </w:tcPr>
          <w:p w14:paraId="10D600B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436.64</w:t>
            </w:r>
          </w:p>
        </w:tc>
        <w:tc>
          <w:tcPr>
            <w:tcW w:w="610" w:type="pct"/>
            <w:tcBorders>
              <w:top w:val="nil"/>
              <w:left w:val="nil"/>
              <w:bottom w:val="single" w:sz="4" w:space="0" w:color="auto"/>
              <w:right w:val="single" w:sz="4" w:space="0" w:color="auto"/>
            </w:tcBorders>
            <w:shd w:val="clear" w:color="000000" w:fill="FFFFFF"/>
            <w:noWrap/>
          </w:tcPr>
          <w:p w14:paraId="7CE6BEA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72.15</w:t>
            </w:r>
          </w:p>
        </w:tc>
        <w:tc>
          <w:tcPr>
            <w:tcW w:w="610" w:type="pct"/>
            <w:tcBorders>
              <w:top w:val="nil"/>
              <w:left w:val="nil"/>
              <w:bottom w:val="single" w:sz="4" w:space="0" w:color="auto"/>
              <w:right w:val="single" w:sz="4" w:space="0" w:color="auto"/>
            </w:tcBorders>
            <w:shd w:val="clear" w:color="000000" w:fill="FFFFFF"/>
            <w:noWrap/>
          </w:tcPr>
          <w:p w14:paraId="3B2CF9C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4.77</w:t>
            </w:r>
          </w:p>
        </w:tc>
        <w:tc>
          <w:tcPr>
            <w:tcW w:w="611" w:type="pct"/>
            <w:tcBorders>
              <w:top w:val="nil"/>
              <w:left w:val="nil"/>
              <w:bottom w:val="single" w:sz="4" w:space="0" w:color="auto"/>
              <w:right w:val="single" w:sz="4" w:space="0" w:color="auto"/>
            </w:tcBorders>
            <w:shd w:val="clear" w:color="000000" w:fill="FFFFFF"/>
            <w:noWrap/>
          </w:tcPr>
          <w:p w14:paraId="477699A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0.79</w:t>
            </w:r>
          </w:p>
        </w:tc>
      </w:tr>
      <w:tr w:rsidR="000D64CE" w:rsidRPr="008E1931" w14:paraId="4A4D0F32" w14:textId="77777777" w:rsidTr="00DC6F81">
        <w:trPr>
          <w:trHeight w:val="20"/>
        </w:trPr>
        <w:tc>
          <w:tcPr>
            <w:tcW w:w="629" w:type="pct"/>
            <w:vMerge/>
            <w:vAlign w:val="center"/>
            <w:hideMark/>
          </w:tcPr>
          <w:p w14:paraId="76E5D03F"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97302A9"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DB</w:t>
            </w:r>
          </w:p>
        </w:tc>
        <w:tc>
          <w:tcPr>
            <w:tcW w:w="640" w:type="pct"/>
            <w:tcBorders>
              <w:top w:val="nil"/>
              <w:left w:val="single" w:sz="4" w:space="0" w:color="auto"/>
              <w:bottom w:val="single" w:sz="4" w:space="0" w:color="auto"/>
              <w:right w:val="single" w:sz="4" w:space="0" w:color="auto"/>
            </w:tcBorders>
            <w:shd w:val="clear" w:color="000000" w:fill="FFFFFF"/>
            <w:noWrap/>
          </w:tcPr>
          <w:p w14:paraId="7C39FE4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67.35</w:t>
            </w:r>
          </w:p>
        </w:tc>
        <w:tc>
          <w:tcPr>
            <w:tcW w:w="611" w:type="pct"/>
            <w:tcBorders>
              <w:top w:val="nil"/>
              <w:left w:val="nil"/>
              <w:bottom w:val="single" w:sz="4" w:space="0" w:color="auto"/>
              <w:right w:val="single" w:sz="4" w:space="0" w:color="auto"/>
            </w:tcBorders>
            <w:shd w:val="clear" w:color="000000" w:fill="FFFFFF"/>
            <w:noWrap/>
          </w:tcPr>
          <w:p w14:paraId="57DE12A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56.60</w:t>
            </w:r>
          </w:p>
        </w:tc>
        <w:tc>
          <w:tcPr>
            <w:tcW w:w="616" w:type="pct"/>
            <w:tcBorders>
              <w:top w:val="nil"/>
              <w:left w:val="nil"/>
              <w:bottom w:val="single" w:sz="4" w:space="0" w:color="auto"/>
              <w:right w:val="single" w:sz="4" w:space="0" w:color="auto"/>
            </w:tcBorders>
            <w:shd w:val="clear" w:color="000000" w:fill="FFFFFF"/>
            <w:noWrap/>
          </w:tcPr>
          <w:p w14:paraId="7D7DCD7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50.51</w:t>
            </w:r>
          </w:p>
        </w:tc>
        <w:tc>
          <w:tcPr>
            <w:tcW w:w="610" w:type="pct"/>
            <w:tcBorders>
              <w:top w:val="nil"/>
              <w:left w:val="nil"/>
              <w:bottom w:val="single" w:sz="4" w:space="0" w:color="auto"/>
              <w:right w:val="single" w:sz="4" w:space="0" w:color="auto"/>
            </w:tcBorders>
            <w:shd w:val="clear" w:color="000000" w:fill="FFFFFF"/>
            <w:noWrap/>
          </w:tcPr>
          <w:p w14:paraId="5E3FDDF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42.45</w:t>
            </w:r>
          </w:p>
        </w:tc>
        <w:tc>
          <w:tcPr>
            <w:tcW w:w="610" w:type="pct"/>
            <w:tcBorders>
              <w:top w:val="nil"/>
              <w:left w:val="nil"/>
              <w:bottom w:val="single" w:sz="4" w:space="0" w:color="auto"/>
              <w:right w:val="single" w:sz="4" w:space="0" w:color="auto"/>
            </w:tcBorders>
            <w:shd w:val="clear" w:color="000000" w:fill="FFFFFF"/>
            <w:noWrap/>
          </w:tcPr>
          <w:p w14:paraId="53332C4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1.14</w:t>
            </w:r>
          </w:p>
        </w:tc>
        <w:tc>
          <w:tcPr>
            <w:tcW w:w="611" w:type="pct"/>
            <w:tcBorders>
              <w:top w:val="nil"/>
              <w:left w:val="nil"/>
              <w:bottom w:val="single" w:sz="4" w:space="0" w:color="auto"/>
              <w:right w:val="single" w:sz="4" w:space="0" w:color="auto"/>
            </w:tcBorders>
            <w:shd w:val="clear" w:color="000000" w:fill="FFFFFF"/>
            <w:noWrap/>
          </w:tcPr>
          <w:p w14:paraId="6D35F6E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0.96</w:t>
            </w:r>
          </w:p>
        </w:tc>
      </w:tr>
      <w:tr w:rsidR="000D64CE" w:rsidRPr="008E1931" w14:paraId="46FB265D" w14:textId="77777777" w:rsidTr="00DC6F81">
        <w:trPr>
          <w:trHeight w:val="20"/>
        </w:trPr>
        <w:tc>
          <w:tcPr>
            <w:tcW w:w="629" w:type="pct"/>
            <w:vMerge/>
            <w:vAlign w:val="center"/>
            <w:hideMark/>
          </w:tcPr>
          <w:p w14:paraId="094CDBF1"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49E59CE"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DB BK</w:t>
            </w:r>
          </w:p>
        </w:tc>
        <w:tc>
          <w:tcPr>
            <w:tcW w:w="640" w:type="pct"/>
            <w:tcBorders>
              <w:top w:val="nil"/>
              <w:left w:val="single" w:sz="4" w:space="0" w:color="auto"/>
              <w:bottom w:val="single" w:sz="4" w:space="0" w:color="auto"/>
              <w:right w:val="single" w:sz="4" w:space="0" w:color="auto"/>
            </w:tcBorders>
            <w:shd w:val="clear" w:color="000000" w:fill="FFFFFF"/>
            <w:noWrap/>
          </w:tcPr>
          <w:p w14:paraId="29E828F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108.25</w:t>
            </w:r>
          </w:p>
        </w:tc>
        <w:tc>
          <w:tcPr>
            <w:tcW w:w="611" w:type="pct"/>
            <w:tcBorders>
              <w:top w:val="nil"/>
              <w:left w:val="nil"/>
              <w:bottom w:val="single" w:sz="4" w:space="0" w:color="auto"/>
              <w:right w:val="single" w:sz="4" w:space="0" w:color="auto"/>
            </w:tcBorders>
            <w:shd w:val="clear" w:color="000000" w:fill="FFFFFF"/>
            <w:noWrap/>
          </w:tcPr>
          <w:p w14:paraId="4A77C87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38.55</w:t>
            </w:r>
          </w:p>
        </w:tc>
        <w:tc>
          <w:tcPr>
            <w:tcW w:w="616" w:type="pct"/>
            <w:tcBorders>
              <w:top w:val="nil"/>
              <w:left w:val="nil"/>
              <w:bottom w:val="single" w:sz="4" w:space="0" w:color="auto"/>
              <w:right w:val="single" w:sz="4" w:space="0" w:color="auto"/>
            </w:tcBorders>
            <w:shd w:val="clear" w:color="000000" w:fill="FFFFFF"/>
            <w:noWrap/>
          </w:tcPr>
          <w:p w14:paraId="705192E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172.55</w:t>
            </w:r>
          </w:p>
        </w:tc>
        <w:tc>
          <w:tcPr>
            <w:tcW w:w="610" w:type="pct"/>
            <w:tcBorders>
              <w:top w:val="nil"/>
              <w:left w:val="nil"/>
              <w:bottom w:val="single" w:sz="4" w:space="0" w:color="auto"/>
              <w:right w:val="single" w:sz="4" w:space="0" w:color="auto"/>
            </w:tcBorders>
            <w:shd w:val="clear" w:color="000000" w:fill="FFFFFF"/>
            <w:noWrap/>
          </w:tcPr>
          <w:p w14:paraId="047DB1C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61.45</w:t>
            </w:r>
          </w:p>
        </w:tc>
        <w:tc>
          <w:tcPr>
            <w:tcW w:w="610" w:type="pct"/>
            <w:tcBorders>
              <w:top w:val="nil"/>
              <w:left w:val="nil"/>
              <w:bottom w:val="single" w:sz="4" w:space="0" w:color="auto"/>
              <w:right w:val="single" w:sz="4" w:space="0" w:color="auto"/>
            </w:tcBorders>
            <w:shd w:val="clear" w:color="auto" w:fill="auto"/>
            <w:noWrap/>
            <w:vAlign w:val="bottom"/>
          </w:tcPr>
          <w:p w14:paraId="651A4E40"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3D38CC1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3712657F" w14:textId="77777777" w:rsidTr="00DC6F81">
        <w:trPr>
          <w:trHeight w:val="20"/>
        </w:trPr>
        <w:tc>
          <w:tcPr>
            <w:tcW w:w="1302" w:type="pct"/>
            <w:gridSpan w:val="2"/>
            <w:shd w:val="clear" w:color="auto" w:fill="auto"/>
            <w:noWrap/>
            <w:vAlign w:val="center"/>
            <w:hideMark/>
          </w:tcPr>
          <w:p w14:paraId="2BFB8F9C"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114A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1476.40</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641773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47.09</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5886AC2E"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1644.39</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41883395"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52.45</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212FB0E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14.16</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DA326C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0.45</w:t>
            </w:r>
          </w:p>
        </w:tc>
      </w:tr>
      <w:tr w:rsidR="000D64CE" w:rsidRPr="008E1931" w14:paraId="68323C0F" w14:textId="77777777" w:rsidTr="00DC6F81">
        <w:trPr>
          <w:trHeight w:val="20"/>
        </w:trPr>
        <w:tc>
          <w:tcPr>
            <w:tcW w:w="629" w:type="pct"/>
            <w:vMerge w:val="restart"/>
            <w:shd w:val="clear" w:color="auto" w:fill="auto"/>
            <w:noWrap/>
            <w:vAlign w:val="center"/>
            <w:hideMark/>
          </w:tcPr>
          <w:p w14:paraId="57CC997E"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LMW</w:t>
            </w:r>
          </w:p>
        </w:tc>
        <w:tc>
          <w:tcPr>
            <w:tcW w:w="673" w:type="pct"/>
            <w:shd w:val="clear" w:color="auto" w:fill="auto"/>
            <w:noWrap/>
            <w:vAlign w:val="center"/>
            <w:hideMark/>
          </w:tcPr>
          <w:p w14:paraId="5F29673D"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526A81A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1.73</w:t>
            </w:r>
          </w:p>
        </w:tc>
        <w:tc>
          <w:tcPr>
            <w:tcW w:w="611" w:type="pct"/>
            <w:tcBorders>
              <w:top w:val="single" w:sz="4" w:space="0" w:color="auto"/>
              <w:left w:val="nil"/>
              <w:bottom w:val="single" w:sz="4" w:space="0" w:color="auto"/>
              <w:right w:val="single" w:sz="4" w:space="0" w:color="auto"/>
            </w:tcBorders>
            <w:shd w:val="clear" w:color="000000" w:fill="FFFFFF"/>
            <w:noWrap/>
          </w:tcPr>
          <w:p w14:paraId="5AFCAC1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2A6413E7"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C5C5B4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E27D01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867263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78665E78" w14:textId="77777777" w:rsidTr="00DC6F81">
        <w:trPr>
          <w:trHeight w:val="20"/>
        </w:trPr>
        <w:tc>
          <w:tcPr>
            <w:tcW w:w="629" w:type="pct"/>
            <w:vMerge/>
            <w:vAlign w:val="center"/>
            <w:hideMark/>
          </w:tcPr>
          <w:p w14:paraId="6A37061B"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5BF220E9"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 DB</w:t>
            </w:r>
          </w:p>
        </w:tc>
        <w:tc>
          <w:tcPr>
            <w:tcW w:w="640" w:type="pct"/>
            <w:tcBorders>
              <w:top w:val="nil"/>
              <w:left w:val="single" w:sz="4" w:space="0" w:color="auto"/>
              <w:bottom w:val="single" w:sz="4" w:space="0" w:color="auto"/>
              <w:right w:val="single" w:sz="4" w:space="0" w:color="auto"/>
            </w:tcBorders>
            <w:shd w:val="clear" w:color="auto" w:fill="auto"/>
            <w:noWrap/>
            <w:vAlign w:val="bottom"/>
          </w:tcPr>
          <w:p w14:paraId="72E5621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64F0BED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6" w:type="pct"/>
            <w:tcBorders>
              <w:top w:val="nil"/>
              <w:left w:val="nil"/>
              <w:bottom w:val="single" w:sz="4" w:space="0" w:color="auto"/>
              <w:right w:val="single" w:sz="4" w:space="0" w:color="auto"/>
            </w:tcBorders>
            <w:shd w:val="clear" w:color="000000" w:fill="FFFFFF"/>
            <w:noWrap/>
          </w:tcPr>
          <w:p w14:paraId="02D6C1E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0.99</w:t>
            </w:r>
          </w:p>
        </w:tc>
        <w:tc>
          <w:tcPr>
            <w:tcW w:w="610" w:type="pct"/>
            <w:tcBorders>
              <w:top w:val="nil"/>
              <w:left w:val="nil"/>
              <w:bottom w:val="single" w:sz="4" w:space="0" w:color="auto"/>
              <w:right w:val="single" w:sz="4" w:space="0" w:color="auto"/>
            </w:tcBorders>
            <w:shd w:val="clear" w:color="000000" w:fill="FFFFFF"/>
            <w:noWrap/>
          </w:tcPr>
          <w:p w14:paraId="03D8CB4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0" w:type="pct"/>
            <w:tcBorders>
              <w:top w:val="nil"/>
              <w:left w:val="nil"/>
              <w:bottom w:val="single" w:sz="4" w:space="0" w:color="auto"/>
              <w:right w:val="single" w:sz="4" w:space="0" w:color="auto"/>
            </w:tcBorders>
            <w:shd w:val="clear" w:color="auto" w:fill="auto"/>
            <w:noWrap/>
            <w:vAlign w:val="bottom"/>
          </w:tcPr>
          <w:p w14:paraId="2EFB23E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739D6631"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7C4AFB00" w14:textId="77777777" w:rsidTr="00DC6F81">
        <w:trPr>
          <w:trHeight w:val="20"/>
        </w:trPr>
        <w:tc>
          <w:tcPr>
            <w:tcW w:w="629" w:type="pct"/>
            <w:vMerge/>
            <w:vAlign w:val="center"/>
            <w:hideMark/>
          </w:tcPr>
          <w:p w14:paraId="0A432326"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4CA81E87"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DB</w:t>
            </w:r>
          </w:p>
        </w:tc>
        <w:tc>
          <w:tcPr>
            <w:tcW w:w="640" w:type="pct"/>
            <w:tcBorders>
              <w:top w:val="nil"/>
              <w:left w:val="single" w:sz="4" w:space="0" w:color="auto"/>
              <w:bottom w:val="single" w:sz="4" w:space="0" w:color="auto"/>
              <w:right w:val="single" w:sz="4" w:space="0" w:color="auto"/>
            </w:tcBorders>
            <w:shd w:val="clear" w:color="000000" w:fill="FFFFFF"/>
            <w:noWrap/>
          </w:tcPr>
          <w:p w14:paraId="68A803F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2.22</w:t>
            </w:r>
          </w:p>
        </w:tc>
        <w:tc>
          <w:tcPr>
            <w:tcW w:w="611" w:type="pct"/>
            <w:tcBorders>
              <w:top w:val="nil"/>
              <w:left w:val="nil"/>
              <w:bottom w:val="single" w:sz="4" w:space="0" w:color="auto"/>
              <w:right w:val="single" w:sz="4" w:space="0" w:color="auto"/>
            </w:tcBorders>
            <w:shd w:val="clear" w:color="000000" w:fill="FFFFFF"/>
            <w:noWrap/>
          </w:tcPr>
          <w:p w14:paraId="10AC522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11.36</w:t>
            </w:r>
          </w:p>
        </w:tc>
        <w:tc>
          <w:tcPr>
            <w:tcW w:w="616" w:type="pct"/>
            <w:tcBorders>
              <w:top w:val="nil"/>
              <w:left w:val="nil"/>
              <w:bottom w:val="single" w:sz="4" w:space="0" w:color="auto"/>
              <w:right w:val="single" w:sz="4" w:space="0" w:color="auto"/>
            </w:tcBorders>
            <w:shd w:val="clear" w:color="000000" w:fill="FFFFFF"/>
            <w:noWrap/>
          </w:tcPr>
          <w:p w14:paraId="3DD76F1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16.79</w:t>
            </w:r>
          </w:p>
        </w:tc>
        <w:tc>
          <w:tcPr>
            <w:tcW w:w="610" w:type="pct"/>
            <w:tcBorders>
              <w:top w:val="nil"/>
              <w:left w:val="nil"/>
              <w:bottom w:val="single" w:sz="4" w:space="0" w:color="auto"/>
              <w:right w:val="single" w:sz="4" w:space="0" w:color="auto"/>
            </w:tcBorders>
            <w:shd w:val="clear" w:color="000000" w:fill="FFFFFF"/>
            <w:noWrap/>
          </w:tcPr>
          <w:p w14:paraId="0CCD9A8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85.88</w:t>
            </w:r>
          </w:p>
        </w:tc>
        <w:tc>
          <w:tcPr>
            <w:tcW w:w="610" w:type="pct"/>
            <w:tcBorders>
              <w:top w:val="nil"/>
              <w:left w:val="nil"/>
              <w:bottom w:val="single" w:sz="4" w:space="0" w:color="auto"/>
              <w:right w:val="single" w:sz="4" w:space="0" w:color="auto"/>
            </w:tcBorders>
            <w:shd w:val="clear" w:color="000000" w:fill="FFFFFF"/>
            <w:noWrap/>
          </w:tcPr>
          <w:p w14:paraId="46AEDAD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0.54</w:t>
            </w:r>
          </w:p>
        </w:tc>
        <w:tc>
          <w:tcPr>
            <w:tcW w:w="611" w:type="pct"/>
            <w:tcBorders>
              <w:top w:val="nil"/>
              <w:left w:val="nil"/>
              <w:bottom w:val="single" w:sz="4" w:space="0" w:color="auto"/>
              <w:right w:val="single" w:sz="4" w:space="0" w:color="auto"/>
            </w:tcBorders>
            <w:shd w:val="clear" w:color="000000" w:fill="FFFFFF"/>
            <w:noWrap/>
          </w:tcPr>
          <w:p w14:paraId="3D0ECFE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2.76</w:t>
            </w:r>
          </w:p>
        </w:tc>
      </w:tr>
      <w:tr w:rsidR="000D64CE" w:rsidRPr="008E1931" w14:paraId="0BAF6D62" w14:textId="77777777" w:rsidTr="00DC6F81">
        <w:trPr>
          <w:trHeight w:val="20"/>
        </w:trPr>
        <w:tc>
          <w:tcPr>
            <w:tcW w:w="629" w:type="pct"/>
            <w:vMerge/>
            <w:vAlign w:val="center"/>
            <w:hideMark/>
          </w:tcPr>
          <w:p w14:paraId="638C3BA3"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15D8DA2C"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ŚW DB</w:t>
            </w:r>
          </w:p>
        </w:tc>
        <w:tc>
          <w:tcPr>
            <w:tcW w:w="640" w:type="pct"/>
            <w:tcBorders>
              <w:top w:val="nil"/>
              <w:left w:val="single" w:sz="4" w:space="0" w:color="auto"/>
              <w:bottom w:val="single" w:sz="4" w:space="0" w:color="auto"/>
              <w:right w:val="single" w:sz="4" w:space="0" w:color="auto"/>
            </w:tcBorders>
            <w:shd w:val="clear" w:color="000000" w:fill="FFFFFF"/>
            <w:noWrap/>
          </w:tcPr>
          <w:p w14:paraId="3B368A6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0.48</w:t>
            </w:r>
          </w:p>
        </w:tc>
        <w:tc>
          <w:tcPr>
            <w:tcW w:w="611" w:type="pct"/>
            <w:tcBorders>
              <w:top w:val="nil"/>
              <w:left w:val="nil"/>
              <w:bottom w:val="single" w:sz="4" w:space="0" w:color="auto"/>
              <w:right w:val="single" w:sz="4" w:space="0" w:color="auto"/>
            </w:tcBorders>
            <w:shd w:val="clear" w:color="000000" w:fill="FFFFFF"/>
            <w:noWrap/>
          </w:tcPr>
          <w:p w14:paraId="3669332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44.44</w:t>
            </w:r>
          </w:p>
        </w:tc>
        <w:tc>
          <w:tcPr>
            <w:tcW w:w="616" w:type="pct"/>
            <w:tcBorders>
              <w:top w:val="nil"/>
              <w:left w:val="nil"/>
              <w:bottom w:val="single" w:sz="4" w:space="0" w:color="auto"/>
              <w:right w:val="single" w:sz="4" w:space="0" w:color="auto"/>
            </w:tcBorders>
            <w:shd w:val="clear" w:color="auto" w:fill="auto"/>
            <w:noWrap/>
            <w:vAlign w:val="bottom"/>
          </w:tcPr>
          <w:p w14:paraId="7CDCBB9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3B1611FC"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000000" w:fill="FFFFFF"/>
            <w:noWrap/>
          </w:tcPr>
          <w:p w14:paraId="58BCC0F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0.60</w:t>
            </w:r>
          </w:p>
        </w:tc>
        <w:tc>
          <w:tcPr>
            <w:tcW w:w="611" w:type="pct"/>
            <w:tcBorders>
              <w:top w:val="nil"/>
              <w:left w:val="nil"/>
              <w:bottom w:val="single" w:sz="4" w:space="0" w:color="auto"/>
              <w:right w:val="single" w:sz="4" w:space="0" w:color="auto"/>
            </w:tcBorders>
            <w:shd w:val="clear" w:color="000000" w:fill="FFFFFF"/>
            <w:noWrap/>
          </w:tcPr>
          <w:p w14:paraId="5C42D9E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55.56</w:t>
            </w:r>
          </w:p>
        </w:tc>
      </w:tr>
      <w:tr w:rsidR="000D64CE" w:rsidRPr="008E1931" w14:paraId="1AB3578B" w14:textId="77777777" w:rsidTr="00DC6F81">
        <w:trPr>
          <w:trHeight w:val="20"/>
        </w:trPr>
        <w:tc>
          <w:tcPr>
            <w:tcW w:w="1302" w:type="pct"/>
            <w:gridSpan w:val="2"/>
            <w:shd w:val="clear" w:color="auto" w:fill="auto"/>
            <w:noWrap/>
            <w:vAlign w:val="center"/>
            <w:hideMark/>
          </w:tcPr>
          <w:p w14:paraId="64040DFC"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95E0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4.43</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8B9187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18.97</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2FEBA874"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17.78</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7EAA383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76.15</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633B7A2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1.14</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7BCA4B2F"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4.88</w:t>
            </w:r>
          </w:p>
        </w:tc>
      </w:tr>
      <w:tr w:rsidR="000D64CE" w:rsidRPr="008E1931" w14:paraId="2232A1CD" w14:textId="77777777" w:rsidTr="00DC6F81">
        <w:trPr>
          <w:trHeight w:val="20"/>
        </w:trPr>
        <w:tc>
          <w:tcPr>
            <w:tcW w:w="629" w:type="pct"/>
            <w:vMerge w:val="restart"/>
            <w:shd w:val="clear" w:color="auto" w:fill="auto"/>
            <w:noWrap/>
            <w:vAlign w:val="center"/>
            <w:hideMark/>
          </w:tcPr>
          <w:p w14:paraId="6D322092"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LMB</w:t>
            </w:r>
          </w:p>
        </w:tc>
        <w:tc>
          <w:tcPr>
            <w:tcW w:w="673" w:type="pct"/>
            <w:shd w:val="clear" w:color="auto" w:fill="auto"/>
            <w:noWrap/>
            <w:vAlign w:val="center"/>
            <w:hideMark/>
          </w:tcPr>
          <w:p w14:paraId="3718804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BRZ SO</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41FD9B0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3.31</w:t>
            </w:r>
          </w:p>
        </w:tc>
        <w:tc>
          <w:tcPr>
            <w:tcW w:w="611" w:type="pct"/>
            <w:tcBorders>
              <w:top w:val="single" w:sz="4" w:space="0" w:color="auto"/>
              <w:left w:val="nil"/>
              <w:bottom w:val="single" w:sz="4" w:space="0" w:color="auto"/>
              <w:right w:val="single" w:sz="4" w:space="0" w:color="auto"/>
            </w:tcBorders>
            <w:shd w:val="clear" w:color="000000" w:fill="FFFFFF"/>
            <w:noWrap/>
          </w:tcPr>
          <w:p w14:paraId="39312BB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2E66F2F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3E8374ED"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4296C5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542ECB1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259CEFAB" w14:textId="77777777" w:rsidTr="00DC6F81">
        <w:trPr>
          <w:trHeight w:val="20"/>
        </w:trPr>
        <w:tc>
          <w:tcPr>
            <w:tcW w:w="629" w:type="pct"/>
            <w:vMerge/>
            <w:vAlign w:val="center"/>
            <w:hideMark/>
          </w:tcPr>
          <w:p w14:paraId="0B760AE5"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4A8CA95D"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OL</w:t>
            </w:r>
          </w:p>
        </w:tc>
        <w:tc>
          <w:tcPr>
            <w:tcW w:w="640" w:type="pct"/>
            <w:tcBorders>
              <w:top w:val="nil"/>
              <w:left w:val="single" w:sz="4" w:space="0" w:color="auto"/>
              <w:bottom w:val="single" w:sz="4" w:space="0" w:color="auto"/>
              <w:right w:val="single" w:sz="4" w:space="0" w:color="auto"/>
            </w:tcBorders>
            <w:shd w:val="clear" w:color="000000" w:fill="FFFFFF"/>
            <w:noWrap/>
          </w:tcPr>
          <w:p w14:paraId="114A3B2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0.25</w:t>
            </w:r>
          </w:p>
        </w:tc>
        <w:tc>
          <w:tcPr>
            <w:tcW w:w="611" w:type="pct"/>
            <w:tcBorders>
              <w:top w:val="nil"/>
              <w:left w:val="nil"/>
              <w:bottom w:val="single" w:sz="4" w:space="0" w:color="auto"/>
              <w:right w:val="single" w:sz="4" w:space="0" w:color="auto"/>
            </w:tcBorders>
            <w:shd w:val="clear" w:color="000000" w:fill="FFFFFF"/>
            <w:noWrap/>
          </w:tcPr>
          <w:p w14:paraId="67CB8C3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06CE5C3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35B57697"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0D933DF3"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64BC4481"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49E56504" w14:textId="77777777" w:rsidTr="00DC6F81">
        <w:trPr>
          <w:trHeight w:val="20"/>
        </w:trPr>
        <w:tc>
          <w:tcPr>
            <w:tcW w:w="629" w:type="pct"/>
            <w:vMerge/>
            <w:vAlign w:val="center"/>
            <w:hideMark/>
          </w:tcPr>
          <w:p w14:paraId="10A32EB1"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5F42FF49"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w:t>
            </w:r>
          </w:p>
        </w:tc>
        <w:tc>
          <w:tcPr>
            <w:tcW w:w="640" w:type="pct"/>
            <w:tcBorders>
              <w:top w:val="nil"/>
              <w:left w:val="single" w:sz="4" w:space="0" w:color="auto"/>
              <w:bottom w:val="single" w:sz="4" w:space="0" w:color="auto"/>
              <w:right w:val="single" w:sz="4" w:space="0" w:color="auto"/>
            </w:tcBorders>
            <w:shd w:val="clear" w:color="000000" w:fill="FFFFFF"/>
            <w:noWrap/>
          </w:tcPr>
          <w:p w14:paraId="28487C3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17.91</w:t>
            </w:r>
          </w:p>
        </w:tc>
        <w:tc>
          <w:tcPr>
            <w:tcW w:w="611" w:type="pct"/>
            <w:tcBorders>
              <w:top w:val="nil"/>
              <w:left w:val="nil"/>
              <w:bottom w:val="single" w:sz="4" w:space="0" w:color="auto"/>
              <w:right w:val="single" w:sz="4" w:space="0" w:color="auto"/>
            </w:tcBorders>
            <w:shd w:val="clear" w:color="000000" w:fill="FFFFFF"/>
            <w:noWrap/>
          </w:tcPr>
          <w:p w14:paraId="7FD15A7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89.46</w:t>
            </w:r>
          </w:p>
        </w:tc>
        <w:tc>
          <w:tcPr>
            <w:tcW w:w="616" w:type="pct"/>
            <w:tcBorders>
              <w:top w:val="nil"/>
              <w:left w:val="nil"/>
              <w:bottom w:val="single" w:sz="4" w:space="0" w:color="auto"/>
              <w:right w:val="single" w:sz="4" w:space="0" w:color="auto"/>
            </w:tcBorders>
            <w:shd w:val="clear" w:color="000000" w:fill="FFFFFF"/>
            <w:noWrap/>
          </w:tcPr>
          <w:p w14:paraId="1D893C7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0.65</w:t>
            </w:r>
          </w:p>
        </w:tc>
        <w:tc>
          <w:tcPr>
            <w:tcW w:w="610" w:type="pct"/>
            <w:tcBorders>
              <w:top w:val="nil"/>
              <w:left w:val="nil"/>
              <w:bottom w:val="single" w:sz="4" w:space="0" w:color="auto"/>
              <w:right w:val="single" w:sz="4" w:space="0" w:color="auto"/>
            </w:tcBorders>
            <w:shd w:val="clear" w:color="000000" w:fill="FFFFFF"/>
            <w:noWrap/>
          </w:tcPr>
          <w:p w14:paraId="34E1469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3.25</w:t>
            </w:r>
          </w:p>
        </w:tc>
        <w:tc>
          <w:tcPr>
            <w:tcW w:w="610" w:type="pct"/>
            <w:tcBorders>
              <w:top w:val="nil"/>
              <w:left w:val="nil"/>
              <w:bottom w:val="single" w:sz="4" w:space="0" w:color="auto"/>
              <w:right w:val="single" w:sz="4" w:space="0" w:color="auto"/>
            </w:tcBorders>
            <w:shd w:val="clear" w:color="000000" w:fill="FFFFFF"/>
            <w:noWrap/>
          </w:tcPr>
          <w:p w14:paraId="415F0DB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1.46</w:t>
            </w:r>
          </w:p>
        </w:tc>
        <w:tc>
          <w:tcPr>
            <w:tcW w:w="611" w:type="pct"/>
            <w:tcBorders>
              <w:top w:val="nil"/>
              <w:left w:val="nil"/>
              <w:bottom w:val="single" w:sz="4" w:space="0" w:color="auto"/>
              <w:right w:val="single" w:sz="4" w:space="0" w:color="auto"/>
            </w:tcBorders>
            <w:shd w:val="clear" w:color="000000" w:fill="FFFFFF"/>
            <w:noWrap/>
          </w:tcPr>
          <w:p w14:paraId="769EEC8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7.29</w:t>
            </w:r>
          </w:p>
        </w:tc>
      </w:tr>
      <w:tr w:rsidR="000D64CE" w:rsidRPr="008E1931" w14:paraId="50811927" w14:textId="77777777" w:rsidTr="00DC6F81">
        <w:trPr>
          <w:trHeight w:val="20"/>
        </w:trPr>
        <w:tc>
          <w:tcPr>
            <w:tcW w:w="629" w:type="pct"/>
            <w:vMerge/>
            <w:vAlign w:val="center"/>
            <w:hideMark/>
          </w:tcPr>
          <w:p w14:paraId="0061201A"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9192A29"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SO BRZ</w:t>
            </w:r>
          </w:p>
        </w:tc>
        <w:tc>
          <w:tcPr>
            <w:tcW w:w="640" w:type="pct"/>
            <w:tcBorders>
              <w:top w:val="nil"/>
              <w:left w:val="single" w:sz="4" w:space="0" w:color="auto"/>
              <w:bottom w:val="single" w:sz="4" w:space="0" w:color="auto"/>
              <w:right w:val="single" w:sz="4" w:space="0" w:color="auto"/>
            </w:tcBorders>
            <w:shd w:val="clear" w:color="000000" w:fill="FFFFFF"/>
            <w:noWrap/>
          </w:tcPr>
          <w:p w14:paraId="457340E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0.90</w:t>
            </w:r>
          </w:p>
        </w:tc>
        <w:tc>
          <w:tcPr>
            <w:tcW w:w="611" w:type="pct"/>
            <w:tcBorders>
              <w:top w:val="nil"/>
              <w:left w:val="nil"/>
              <w:bottom w:val="single" w:sz="4" w:space="0" w:color="auto"/>
              <w:right w:val="single" w:sz="4" w:space="0" w:color="auto"/>
            </w:tcBorders>
            <w:shd w:val="clear" w:color="000000" w:fill="FFFFFF"/>
            <w:noWrap/>
          </w:tcPr>
          <w:p w14:paraId="718D0C1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9.97</w:t>
            </w:r>
          </w:p>
        </w:tc>
        <w:tc>
          <w:tcPr>
            <w:tcW w:w="616" w:type="pct"/>
            <w:tcBorders>
              <w:top w:val="nil"/>
              <w:left w:val="nil"/>
              <w:bottom w:val="single" w:sz="4" w:space="0" w:color="auto"/>
              <w:right w:val="single" w:sz="4" w:space="0" w:color="auto"/>
            </w:tcBorders>
            <w:shd w:val="clear" w:color="000000" w:fill="FFFFFF"/>
            <w:noWrap/>
          </w:tcPr>
          <w:p w14:paraId="4B15E76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8.13</w:t>
            </w:r>
          </w:p>
        </w:tc>
        <w:tc>
          <w:tcPr>
            <w:tcW w:w="610" w:type="pct"/>
            <w:tcBorders>
              <w:top w:val="nil"/>
              <w:left w:val="nil"/>
              <w:bottom w:val="single" w:sz="4" w:space="0" w:color="auto"/>
              <w:right w:val="single" w:sz="4" w:space="0" w:color="auto"/>
            </w:tcBorders>
            <w:shd w:val="clear" w:color="000000" w:fill="FFFFFF"/>
            <w:noWrap/>
          </w:tcPr>
          <w:p w14:paraId="225C6AC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90.03</w:t>
            </w:r>
          </w:p>
        </w:tc>
        <w:tc>
          <w:tcPr>
            <w:tcW w:w="610" w:type="pct"/>
            <w:tcBorders>
              <w:top w:val="nil"/>
              <w:left w:val="nil"/>
              <w:bottom w:val="single" w:sz="4" w:space="0" w:color="auto"/>
              <w:right w:val="single" w:sz="4" w:space="0" w:color="auto"/>
            </w:tcBorders>
            <w:shd w:val="clear" w:color="auto" w:fill="auto"/>
            <w:noWrap/>
            <w:vAlign w:val="bottom"/>
          </w:tcPr>
          <w:p w14:paraId="4E7881B9"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0015699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5BD17FA6" w14:textId="77777777" w:rsidTr="00DC6F81">
        <w:trPr>
          <w:trHeight w:val="20"/>
        </w:trPr>
        <w:tc>
          <w:tcPr>
            <w:tcW w:w="1302" w:type="pct"/>
            <w:gridSpan w:val="2"/>
            <w:shd w:val="clear" w:color="auto" w:fill="auto"/>
            <w:noWrap/>
            <w:vAlign w:val="center"/>
            <w:hideMark/>
          </w:tcPr>
          <w:p w14:paraId="03AECFB4"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2E808"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22.37</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16C6B39"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68.60</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775A4E4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8.78</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E793109"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26.92</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6A5B183C"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1.46</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3BD9A33"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4.48</w:t>
            </w:r>
          </w:p>
        </w:tc>
      </w:tr>
      <w:tr w:rsidR="000D64CE" w:rsidRPr="008E1931" w14:paraId="79CAF38E" w14:textId="77777777" w:rsidTr="00DC6F81">
        <w:trPr>
          <w:trHeight w:val="20"/>
        </w:trPr>
        <w:tc>
          <w:tcPr>
            <w:tcW w:w="629" w:type="pct"/>
            <w:vMerge w:val="restart"/>
            <w:shd w:val="clear" w:color="auto" w:fill="auto"/>
            <w:noWrap/>
            <w:vAlign w:val="center"/>
            <w:hideMark/>
          </w:tcPr>
          <w:p w14:paraId="0F1AFD71"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LŚW</w:t>
            </w:r>
          </w:p>
        </w:tc>
        <w:tc>
          <w:tcPr>
            <w:tcW w:w="673" w:type="pct"/>
            <w:shd w:val="clear" w:color="auto" w:fill="auto"/>
            <w:noWrap/>
            <w:vAlign w:val="center"/>
            <w:hideMark/>
          </w:tcPr>
          <w:p w14:paraId="19798E60"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6757C6C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102.01</w:t>
            </w:r>
          </w:p>
        </w:tc>
        <w:tc>
          <w:tcPr>
            <w:tcW w:w="611" w:type="pct"/>
            <w:tcBorders>
              <w:top w:val="single" w:sz="4" w:space="0" w:color="auto"/>
              <w:left w:val="nil"/>
              <w:bottom w:val="single" w:sz="4" w:space="0" w:color="auto"/>
              <w:right w:val="single" w:sz="4" w:space="0" w:color="auto"/>
            </w:tcBorders>
            <w:shd w:val="clear" w:color="000000" w:fill="FFFFFF"/>
            <w:noWrap/>
          </w:tcPr>
          <w:p w14:paraId="2D727CB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76.83</w:t>
            </w:r>
          </w:p>
        </w:tc>
        <w:tc>
          <w:tcPr>
            <w:tcW w:w="616" w:type="pct"/>
            <w:tcBorders>
              <w:top w:val="single" w:sz="4" w:space="0" w:color="auto"/>
              <w:left w:val="nil"/>
              <w:bottom w:val="single" w:sz="4" w:space="0" w:color="auto"/>
              <w:right w:val="single" w:sz="4" w:space="0" w:color="auto"/>
            </w:tcBorders>
            <w:shd w:val="clear" w:color="000000" w:fill="FFFFFF"/>
            <w:noWrap/>
          </w:tcPr>
          <w:p w14:paraId="1C2754F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28.71</w:t>
            </w:r>
          </w:p>
        </w:tc>
        <w:tc>
          <w:tcPr>
            <w:tcW w:w="610" w:type="pct"/>
            <w:tcBorders>
              <w:top w:val="single" w:sz="4" w:space="0" w:color="auto"/>
              <w:left w:val="nil"/>
              <w:bottom w:val="single" w:sz="4" w:space="0" w:color="auto"/>
              <w:right w:val="single" w:sz="4" w:space="0" w:color="auto"/>
            </w:tcBorders>
            <w:shd w:val="clear" w:color="000000" w:fill="FFFFFF"/>
            <w:noWrap/>
          </w:tcPr>
          <w:p w14:paraId="2BF280F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21.62</w:t>
            </w:r>
          </w:p>
        </w:tc>
        <w:tc>
          <w:tcPr>
            <w:tcW w:w="610" w:type="pct"/>
            <w:tcBorders>
              <w:top w:val="single" w:sz="4" w:space="0" w:color="auto"/>
              <w:left w:val="nil"/>
              <w:bottom w:val="single" w:sz="4" w:space="0" w:color="auto"/>
              <w:right w:val="single" w:sz="4" w:space="0" w:color="auto"/>
            </w:tcBorders>
            <w:shd w:val="clear" w:color="000000" w:fill="FFFFFF"/>
            <w:noWrap/>
          </w:tcPr>
          <w:p w14:paraId="1149336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2.06</w:t>
            </w:r>
          </w:p>
        </w:tc>
        <w:tc>
          <w:tcPr>
            <w:tcW w:w="611" w:type="pct"/>
            <w:tcBorders>
              <w:top w:val="single" w:sz="4" w:space="0" w:color="auto"/>
              <w:left w:val="nil"/>
              <w:bottom w:val="single" w:sz="4" w:space="0" w:color="auto"/>
              <w:right w:val="single" w:sz="4" w:space="0" w:color="auto"/>
            </w:tcBorders>
            <w:shd w:val="clear" w:color="000000" w:fill="FFFFFF"/>
            <w:noWrap/>
          </w:tcPr>
          <w:p w14:paraId="4046DE4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1.55</w:t>
            </w:r>
          </w:p>
        </w:tc>
      </w:tr>
      <w:tr w:rsidR="000D64CE" w:rsidRPr="008E1931" w14:paraId="7829D31E" w14:textId="77777777" w:rsidTr="00DC6F81">
        <w:trPr>
          <w:trHeight w:val="20"/>
        </w:trPr>
        <w:tc>
          <w:tcPr>
            <w:tcW w:w="629" w:type="pct"/>
            <w:vMerge/>
            <w:vAlign w:val="center"/>
            <w:hideMark/>
          </w:tcPr>
          <w:p w14:paraId="79EE88A4"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4EFCF7BC"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BK DB</w:t>
            </w:r>
          </w:p>
        </w:tc>
        <w:tc>
          <w:tcPr>
            <w:tcW w:w="640" w:type="pct"/>
            <w:tcBorders>
              <w:top w:val="nil"/>
              <w:left w:val="single" w:sz="4" w:space="0" w:color="auto"/>
              <w:bottom w:val="single" w:sz="4" w:space="0" w:color="auto"/>
              <w:right w:val="single" w:sz="4" w:space="0" w:color="auto"/>
            </w:tcBorders>
            <w:shd w:val="clear" w:color="000000" w:fill="FFFFFF"/>
            <w:noWrap/>
          </w:tcPr>
          <w:p w14:paraId="59B8C06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55.95</w:t>
            </w:r>
          </w:p>
        </w:tc>
        <w:tc>
          <w:tcPr>
            <w:tcW w:w="611" w:type="pct"/>
            <w:tcBorders>
              <w:top w:val="nil"/>
              <w:left w:val="nil"/>
              <w:bottom w:val="single" w:sz="4" w:space="0" w:color="auto"/>
              <w:right w:val="single" w:sz="4" w:space="0" w:color="auto"/>
            </w:tcBorders>
            <w:shd w:val="clear" w:color="000000" w:fill="FFFFFF"/>
            <w:noWrap/>
          </w:tcPr>
          <w:p w14:paraId="1FB96EA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26.97</w:t>
            </w:r>
          </w:p>
        </w:tc>
        <w:tc>
          <w:tcPr>
            <w:tcW w:w="616" w:type="pct"/>
            <w:tcBorders>
              <w:top w:val="nil"/>
              <w:left w:val="nil"/>
              <w:bottom w:val="single" w:sz="4" w:space="0" w:color="auto"/>
              <w:right w:val="single" w:sz="4" w:space="0" w:color="auto"/>
            </w:tcBorders>
            <w:shd w:val="clear" w:color="000000" w:fill="FFFFFF"/>
            <w:noWrap/>
          </w:tcPr>
          <w:p w14:paraId="27D7E57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126.36</w:t>
            </w:r>
          </w:p>
        </w:tc>
        <w:tc>
          <w:tcPr>
            <w:tcW w:w="610" w:type="pct"/>
            <w:tcBorders>
              <w:top w:val="nil"/>
              <w:left w:val="nil"/>
              <w:bottom w:val="single" w:sz="4" w:space="0" w:color="auto"/>
              <w:right w:val="single" w:sz="4" w:space="0" w:color="auto"/>
            </w:tcBorders>
            <w:shd w:val="clear" w:color="000000" w:fill="FFFFFF"/>
            <w:noWrap/>
          </w:tcPr>
          <w:p w14:paraId="208A374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60.91</w:t>
            </w:r>
          </w:p>
        </w:tc>
        <w:tc>
          <w:tcPr>
            <w:tcW w:w="610" w:type="pct"/>
            <w:tcBorders>
              <w:top w:val="nil"/>
              <w:left w:val="nil"/>
              <w:bottom w:val="single" w:sz="4" w:space="0" w:color="auto"/>
              <w:right w:val="single" w:sz="4" w:space="0" w:color="auto"/>
            </w:tcBorders>
            <w:shd w:val="clear" w:color="000000" w:fill="FFFFFF"/>
            <w:noWrap/>
          </w:tcPr>
          <w:p w14:paraId="7176A79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25.13</w:t>
            </w:r>
          </w:p>
        </w:tc>
        <w:tc>
          <w:tcPr>
            <w:tcW w:w="611" w:type="pct"/>
            <w:tcBorders>
              <w:top w:val="nil"/>
              <w:left w:val="nil"/>
              <w:bottom w:val="single" w:sz="4" w:space="0" w:color="auto"/>
              <w:right w:val="single" w:sz="4" w:space="0" w:color="auto"/>
            </w:tcBorders>
            <w:shd w:val="clear" w:color="000000" w:fill="FFFFFF"/>
            <w:noWrap/>
          </w:tcPr>
          <w:p w14:paraId="7007D95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12.11</w:t>
            </w:r>
          </w:p>
        </w:tc>
      </w:tr>
      <w:tr w:rsidR="000D64CE" w:rsidRPr="008E1931" w14:paraId="0093A056" w14:textId="77777777" w:rsidTr="00DC6F81">
        <w:trPr>
          <w:trHeight w:val="20"/>
        </w:trPr>
        <w:tc>
          <w:tcPr>
            <w:tcW w:w="629" w:type="pct"/>
            <w:vMerge/>
            <w:vAlign w:val="center"/>
            <w:hideMark/>
          </w:tcPr>
          <w:p w14:paraId="7795111E"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CBEA968"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w:t>
            </w:r>
          </w:p>
        </w:tc>
        <w:tc>
          <w:tcPr>
            <w:tcW w:w="640" w:type="pct"/>
            <w:tcBorders>
              <w:top w:val="nil"/>
              <w:left w:val="single" w:sz="4" w:space="0" w:color="auto"/>
              <w:bottom w:val="single" w:sz="4" w:space="0" w:color="auto"/>
              <w:right w:val="single" w:sz="4" w:space="0" w:color="auto"/>
            </w:tcBorders>
            <w:shd w:val="clear" w:color="000000" w:fill="FFFFFF"/>
            <w:noWrap/>
          </w:tcPr>
          <w:p w14:paraId="2975B7D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34.69</w:t>
            </w:r>
          </w:p>
        </w:tc>
        <w:tc>
          <w:tcPr>
            <w:tcW w:w="611" w:type="pct"/>
            <w:tcBorders>
              <w:top w:val="nil"/>
              <w:left w:val="nil"/>
              <w:bottom w:val="single" w:sz="4" w:space="0" w:color="auto"/>
              <w:right w:val="single" w:sz="4" w:space="0" w:color="auto"/>
            </w:tcBorders>
            <w:shd w:val="clear" w:color="000000" w:fill="FFFFFF"/>
            <w:noWrap/>
          </w:tcPr>
          <w:p w14:paraId="241ADB1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85.57</w:t>
            </w:r>
          </w:p>
        </w:tc>
        <w:tc>
          <w:tcPr>
            <w:tcW w:w="616" w:type="pct"/>
            <w:tcBorders>
              <w:top w:val="nil"/>
              <w:left w:val="nil"/>
              <w:bottom w:val="single" w:sz="4" w:space="0" w:color="auto"/>
              <w:right w:val="single" w:sz="4" w:space="0" w:color="auto"/>
            </w:tcBorders>
            <w:shd w:val="clear" w:color="000000" w:fill="FFFFFF"/>
            <w:noWrap/>
          </w:tcPr>
          <w:p w14:paraId="35540AB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4.07</w:t>
            </w:r>
          </w:p>
        </w:tc>
        <w:tc>
          <w:tcPr>
            <w:tcW w:w="610" w:type="pct"/>
            <w:tcBorders>
              <w:top w:val="nil"/>
              <w:left w:val="nil"/>
              <w:bottom w:val="single" w:sz="4" w:space="0" w:color="auto"/>
              <w:right w:val="single" w:sz="4" w:space="0" w:color="auto"/>
            </w:tcBorders>
            <w:shd w:val="clear" w:color="000000" w:fill="FFFFFF"/>
            <w:noWrap/>
          </w:tcPr>
          <w:p w14:paraId="742B4CD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10.04</w:t>
            </w:r>
          </w:p>
        </w:tc>
        <w:tc>
          <w:tcPr>
            <w:tcW w:w="610" w:type="pct"/>
            <w:tcBorders>
              <w:top w:val="nil"/>
              <w:left w:val="nil"/>
              <w:bottom w:val="single" w:sz="4" w:space="0" w:color="auto"/>
              <w:right w:val="single" w:sz="4" w:space="0" w:color="auto"/>
            </w:tcBorders>
            <w:shd w:val="clear" w:color="000000" w:fill="FFFFFF"/>
            <w:noWrap/>
          </w:tcPr>
          <w:p w14:paraId="3C2FCFD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1.78</w:t>
            </w:r>
          </w:p>
        </w:tc>
        <w:tc>
          <w:tcPr>
            <w:tcW w:w="611" w:type="pct"/>
            <w:tcBorders>
              <w:top w:val="nil"/>
              <w:left w:val="nil"/>
              <w:bottom w:val="single" w:sz="4" w:space="0" w:color="auto"/>
              <w:right w:val="single" w:sz="4" w:space="0" w:color="auto"/>
            </w:tcBorders>
            <w:shd w:val="clear" w:color="000000" w:fill="FFFFFF"/>
            <w:noWrap/>
          </w:tcPr>
          <w:p w14:paraId="1144343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4.39</w:t>
            </w:r>
          </w:p>
        </w:tc>
      </w:tr>
      <w:tr w:rsidR="000D64CE" w:rsidRPr="008E1931" w14:paraId="4D7B915F" w14:textId="77777777" w:rsidTr="00DC6F81">
        <w:trPr>
          <w:trHeight w:val="20"/>
        </w:trPr>
        <w:tc>
          <w:tcPr>
            <w:tcW w:w="629" w:type="pct"/>
            <w:vMerge/>
            <w:vAlign w:val="center"/>
            <w:hideMark/>
          </w:tcPr>
          <w:p w14:paraId="3A7AB6DE"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10C64243"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BK</w:t>
            </w:r>
          </w:p>
        </w:tc>
        <w:tc>
          <w:tcPr>
            <w:tcW w:w="640" w:type="pct"/>
            <w:tcBorders>
              <w:top w:val="nil"/>
              <w:left w:val="single" w:sz="4" w:space="0" w:color="auto"/>
              <w:bottom w:val="single" w:sz="4" w:space="0" w:color="auto"/>
              <w:right w:val="single" w:sz="4" w:space="0" w:color="auto"/>
            </w:tcBorders>
            <w:shd w:val="clear" w:color="000000" w:fill="FFFFFF"/>
            <w:noWrap/>
          </w:tcPr>
          <w:p w14:paraId="20E8BA9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44.28</w:t>
            </w:r>
          </w:p>
        </w:tc>
        <w:tc>
          <w:tcPr>
            <w:tcW w:w="611" w:type="pct"/>
            <w:tcBorders>
              <w:top w:val="nil"/>
              <w:left w:val="nil"/>
              <w:bottom w:val="single" w:sz="4" w:space="0" w:color="auto"/>
              <w:right w:val="single" w:sz="4" w:space="0" w:color="auto"/>
            </w:tcBorders>
            <w:shd w:val="clear" w:color="000000" w:fill="FFFFFF"/>
            <w:noWrap/>
          </w:tcPr>
          <w:p w14:paraId="1B4AF9D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33.54</w:t>
            </w:r>
          </w:p>
        </w:tc>
        <w:tc>
          <w:tcPr>
            <w:tcW w:w="616" w:type="pct"/>
            <w:tcBorders>
              <w:top w:val="nil"/>
              <w:left w:val="nil"/>
              <w:bottom w:val="single" w:sz="4" w:space="0" w:color="auto"/>
              <w:right w:val="single" w:sz="4" w:space="0" w:color="auto"/>
            </w:tcBorders>
            <w:shd w:val="clear" w:color="000000" w:fill="FFFFFF"/>
            <w:noWrap/>
          </w:tcPr>
          <w:p w14:paraId="265E7AE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74.41</w:t>
            </w:r>
          </w:p>
        </w:tc>
        <w:tc>
          <w:tcPr>
            <w:tcW w:w="610" w:type="pct"/>
            <w:tcBorders>
              <w:top w:val="nil"/>
              <w:left w:val="nil"/>
              <w:bottom w:val="single" w:sz="4" w:space="0" w:color="auto"/>
              <w:right w:val="single" w:sz="4" w:space="0" w:color="auto"/>
            </w:tcBorders>
            <w:shd w:val="clear" w:color="000000" w:fill="FFFFFF"/>
            <w:noWrap/>
          </w:tcPr>
          <w:p w14:paraId="119EB230"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56.35</w:t>
            </w:r>
          </w:p>
        </w:tc>
        <w:tc>
          <w:tcPr>
            <w:tcW w:w="610" w:type="pct"/>
            <w:tcBorders>
              <w:top w:val="nil"/>
              <w:left w:val="nil"/>
              <w:bottom w:val="single" w:sz="4" w:space="0" w:color="auto"/>
              <w:right w:val="single" w:sz="4" w:space="0" w:color="auto"/>
            </w:tcBorders>
            <w:shd w:val="clear" w:color="000000" w:fill="FFFFFF"/>
            <w:noWrap/>
          </w:tcPr>
          <w:p w14:paraId="102697F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13.35</w:t>
            </w:r>
          </w:p>
        </w:tc>
        <w:tc>
          <w:tcPr>
            <w:tcW w:w="611" w:type="pct"/>
            <w:tcBorders>
              <w:top w:val="nil"/>
              <w:left w:val="nil"/>
              <w:bottom w:val="single" w:sz="4" w:space="0" w:color="auto"/>
              <w:right w:val="single" w:sz="4" w:space="0" w:color="auto"/>
            </w:tcBorders>
            <w:shd w:val="clear" w:color="000000" w:fill="FFFFFF"/>
            <w:noWrap/>
          </w:tcPr>
          <w:p w14:paraId="33A1490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10.11</w:t>
            </w:r>
          </w:p>
        </w:tc>
      </w:tr>
      <w:tr w:rsidR="000D64CE" w:rsidRPr="008E1931" w14:paraId="39BAA2A8" w14:textId="77777777" w:rsidTr="00DC6F81">
        <w:trPr>
          <w:trHeight w:val="20"/>
        </w:trPr>
        <w:tc>
          <w:tcPr>
            <w:tcW w:w="629" w:type="pct"/>
            <w:vMerge/>
            <w:vAlign w:val="center"/>
            <w:hideMark/>
          </w:tcPr>
          <w:p w14:paraId="1884BEB5"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3794ED63"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 MD</w:t>
            </w:r>
          </w:p>
        </w:tc>
        <w:tc>
          <w:tcPr>
            <w:tcW w:w="640" w:type="pct"/>
            <w:tcBorders>
              <w:top w:val="nil"/>
              <w:left w:val="single" w:sz="4" w:space="0" w:color="auto"/>
              <w:bottom w:val="single" w:sz="4" w:space="0" w:color="auto"/>
              <w:right w:val="single" w:sz="4" w:space="0" w:color="auto"/>
            </w:tcBorders>
            <w:shd w:val="clear" w:color="000000" w:fill="FFFFFF"/>
            <w:noWrap/>
          </w:tcPr>
          <w:p w14:paraId="6763BB5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2.00</w:t>
            </w:r>
          </w:p>
        </w:tc>
        <w:tc>
          <w:tcPr>
            <w:tcW w:w="611" w:type="pct"/>
            <w:tcBorders>
              <w:top w:val="nil"/>
              <w:left w:val="nil"/>
              <w:bottom w:val="single" w:sz="4" w:space="0" w:color="auto"/>
              <w:right w:val="single" w:sz="4" w:space="0" w:color="auto"/>
            </w:tcBorders>
            <w:shd w:val="clear" w:color="000000" w:fill="FFFFFF"/>
            <w:noWrap/>
          </w:tcPr>
          <w:p w14:paraId="7815EFC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7C9CD84B"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2822B334"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56419267"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2C9A6252"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0977F925" w14:textId="77777777" w:rsidTr="00DC6F81">
        <w:trPr>
          <w:trHeight w:val="20"/>
        </w:trPr>
        <w:tc>
          <w:tcPr>
            <w:tcW w:w="629" w:type="pct"/>
            <w:vMerge/>
            <w:vAlign w:val="center"/>
            <w:hideMark/>
          </w:tcPr>
          <w:p w14:paraId="47FEC9B8"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148D64A6"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GB DB</w:t>
            </w:r>
          </w:p>
        </w:tc>
        <w:tc>
          <w:tcPr>
            <w:tcW w:w="640" w:type="pct"/>
            <w:tcBorders>
              <w:top w:val="nil"/>
              <w:left w:val="single" w:sz="4" w:space="0" w:color="auto"/>
              <w:bottom w:val="single" w:sz="4" w:space="0" w:color="auto"/>
              <w:right w:val="single" w:sz="4" w:space="0" w:color="auto"/>
            </w:tcBorders>
            <w:shd w:val="clear" w:color="000000" w:fill="FFFFFF"/>
            <w:noWrap/>
          </w:tcPr>
          <w:p w14:paraId="0F5AEEC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4.27</w:t>
            </w:r>
          </w:p>
        </w:tc>
        <w:tc>
          <w:tcPr>
            <w:tcW w:w="611" w:type="pct"/>
            <w:tcBorders>
              <w:top w:val="nil"/>
              <w:left w:val="nil"/>
              <w:bottom w:val="single" w:sz="4" w:space="0" w:color="auto"/>
              <w:right w:val="single" w:sz="4" w:space="0" w:color="auto"/>
            </w:tcBorders>
            <w:shd w:val="clear" w:color="000000" w:fill="FFFFFF"/>
            <w:noWrap/>
          </w:tcPr>
          <w:p w14:paraId="2E86094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21.20</w:t>
            </w:r>
          </w:p>
        </w:tc>
        <w:tc>
          <w:tcPr>
            <w:tcW w:w="616" w:type="pct"/>
            <w:tcBorders>
              <w:top w:val="nil"/>
              <w:left w:val="nil"/>
              <w:bottom w:val="single" w:sz="4" w:space="0" w:color="auto"/>
              <w:right w:val="single" w:sz="4" w:space="0" w:color="auto"/>
            </w:tcBorders>
            <w:shd w:val="clear" w:color="000000" w:fill="FFFFFF"/>
            <w:noWrap/>
          </w:tcPr>
          <w:p w14:paraId="671FA8B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13.70</w:t>
            </w:r>
          </w:p>
        </w:tc>
        <w:tc>
          <w:tcPr>
            <w:tcW w:w="610" w:type="pct"/>
            <w:tcBorders>
              <w:top w:val="nil"/>
              <w:left w:val="nil"/>
              <w:bottom w:val="single" w:sz="4" w:space="0" w:color="auto"/>
              <w:right w:val="single" w:sz="4" w:space="0" w:color="auto"/>
            </w:tcBorders>
            <w:shd w:val="clear" w:color="000000" w:fill="FFFFFF"/>
            <w:noWrap/>
          </w:tcPr>
          <w:p w14:paraId="4499255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68.02</w:t>
            </w:r>
          </w:p>
        </w:tc>
        <w:tc>
          <w:tcPr>
            <w:tcW w:w="610" w:type="pct"/>
            <w:tcBorders>
              <w:top w:val="nil"/>
              <w:left w:val="nil"/>
              <w:bottom w:val="single" w:sz="4" w:space="0" w:color="auto"/>
              <w:right w:val="single" w:sz="4" w:space="0" w:color="auto"/>
            </w:tcBorders>
            <w:shd w:val="clear" w:color="000000" w:fill="FFFFFF"/>
            <w:noWrap/>
          </w:tcPr>
          <w:p w14:paraId="423B3E4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2.17</w:t>
            </w:r>
          </w:p>
        </w:tc>
        <w:tc>
          <w:tcPr>
            <w:tcW w:w="611" w:type="pct"/>
            <w:tcBorders>
              <w:top w:val="nil"/>
              <w:left w:val="nil"/>
              <w:bottom w:val="single" w:sz="4" w:space="0" w:color="auto"/>
              <w:right w:val="single" w:sz="4" w:space="0" w:color="auto"/>
            </w:tcBorders>
            <w:shd w:val="clear" w:color="000000" w:fill="FFFFFF"/>
            <w:noWrap/>
          </w:tcPr>
          <w:p w14:paraId="75D1B77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10.77</w:t>
            </w:r>
          </w:p>
        </w:tc>
      </w:tr>
      <w:tr w:rsidR="000D64CE" w:rsidRPr="008E1931" w14:paraId="74CC5548" w14:textId="77777777" w:rsidTr="00DC6F81">
        <w:trPr>
          <w:trHeight w:val="20"/>
        </w:trPr>
        <w:tc>
          <w:tcPr>
            <w:tcW w:w="629" w:type="pct"/>
            <w:vMerge/>
            <w:vAlign w:val="center"/>
            <w:hideMark/>
          </w:tcPr>
          <w:p w14:paraId="5A9DBACF"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70148424"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OL</w:t>
            </w:r>
          </w:p>
        </w:tc>
        <w:tc>
          <w:tcPr>
            <w:tcW w:w="640" w:type="pct"/>
            <w:tcBorders>
              <w:top w:val="nil"/>
              <w:left w:val="single" w:sz="4" w:space="0" w:color="auto"/>
              <w:bottom w:val="single" w:sz="4" w:space="0" w:color="auto"/>
              <w:right w:val="single" w:sz="4" w:space="0" w:color="auto"/>
            </w:tcBorders>
            <w:shd w:val="clear" w:color="000000" w:fill="FFFFFF"/>
            <w:noWrap/>
          </w:tcPr>
          <w:p w14:paraId="5E1E5D53"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1.11</w:t>
            </w:r>
          </w:p>
        </w:tc>
        <w:tc>
          <w:tcPr>
            <w:tcW w:w="611" w:type="pct"/>
            <w:tcBorders>
              <w:top w:val="nil"/>
              <w:left w:val="nil"/>
              <w:bottom w:val="single" w:sz="4" w:space="0" w:color="auto"/>
              <w:right w:val="single" w:sz="4" w:space="0" w:color="auto"/>
            </w:tcBorders>
            <w:shd w:val="clear" w:color="000000" w:fill="FFFFFF"/>
            <w:noWrap/>
          </w:tcPr>
          <w:p w14:paraId="4DEF29E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6B28045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793C8ED8"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2340E8A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0C2B50ED"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56CC253B" w14:textId="77777777" w:rsidTr="00DC6F81">
        <w:trPr>
          <w:trHeight w:val="20"/>
        </w:trPr>
        <w:tc>
          <w:tcPr>
            <w:tcW w:w="1302" w:type="pct"/>
            <w:gridSpan w:val="2"/>
            <w:shd w:val="clear" w:color="auto" w:fill="auto"/>
            <w:noWrap/>
            <w:vAlign w:val="center"/>
            <w:hideMark/>
          </w:tcPr>
          <w:p w14:paraId="5DF0AC68"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2F85B"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244.31</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73CEAE7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45.58</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5B07412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247.25</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405A504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46.12</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63C5891B"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44.49</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2C29B331"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8.30</w:t>
            </w:r>
          </w:p>
        </w:tc>
      </w:tr>
      <w:tr w:rsidR="000D64CE" w:rsidRPr="008E1931" w14:paraId="6E4CFDEE" w14:textId="77777777" w:rsidTr="00DC6F81">
        <w:trPr>
          <w:trHeight w:val="20"/>
        </w:trPr>
        <w:tc>
          <w:tcPr>
            <w:tcW w:w="629" w:type="pct"/>
            <w:vMerge w:val="restart"/>
            <w:shd w:val="clear" w:color="auto" w:fill="auto"/>
            <w:noWrap/>
            <w:vAlign w:val="center"/>
            <w:hideMark/>
          </w:tcPr>
          <w:p w14:paraId="70BD3EBE"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LW</w:t>
            </w:r>
          </w:p>
        </w:tc>
        <w:tc>
          <w:tcPr>
            <w:tcW w:w="673" w:type="pct"/>
            <w:shd w:val="clear" w:color="auto" w:fill="auto"/>
            <w:noWrap/>
            <w:vAlign w:val="center"/>
            <w:hideMark/>
          </w:tcPr>
          <w:p w14:paraId="271CF7F6"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DB</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15270"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9A463C3"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6" w:type="pct"/>
            <w:tcBorders>
              <w:top w:val="single" w:sz="4" w:space="0" w:color="auto"/>
              <w:left w:val="nil"/>
              <w:bottom w:val="single" w:sz="4" w:space="0" w:color="auto"/>
              <w:right w:val="single" w:sz="4" w:space="0" w:color="auto"/>
            </w:tcBorders>
            <w:shd w:val="clear" w:color="000000" w:fill="FFFFFF"/>
            <w:noWrap/>
          </w:tcPr>
          <w:p w14:paraId="7293F7D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5.18</w:t>
            </w:r>
          </w:p>
        </w:tc>
        <w:tc>
          <w:tcPr>
            <w:tcW w:w="610" w:type="pct"/>
            <w:tcBorders>
              <w:top w:val="single" w:sz="4" w:space="0" w:color="auto"/>
              <w:left w:val="nil"/>
              <w:bottom w:val="single" w:sz="4" w:space="0" w:color="auto"/>
              <w:right w:val="single" w:sz="4" w:space="0" w:color="auto"/>
            </w:tcBorders>
            <w:shd w:val="clear" w:color="000000" w:fill="FFFFFF"/>
            <w:noWrap/>
          </w:tcPr>
          <w:p w14:paraId="319808A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49.43</w:t>
            </w:r>
          </w:p>
        </w:tc>
        <w:tc>
          <w:tcPr>
            <w:tcW w:w="610" w:type="pct"/>
            <w:tcBorders>
              <w:top w:val="single" w:sz="4" w:space="0" w:color="auto"/>
              <w:left w:val="nil"/>
              <w:bottom w:val="single" w:sz="4" w:space="0" w:color="auto"/>
              <w:right w:val="single" w:sz="4" w:space="0" w:color="auto"/>
            </w:tcBorders>
            <w:shd w:val="clear" w:color="000000" w:fill="FFFFFF"/>
            <w:noWrap/>
          </w:tcPr>
          <w:p w14:paraId="30912A8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5.30</w:t>
            </w:r>
          </w:p>
        </w:tc>
        <w:tc>
          <w:tcPr>
            <w:tcW w:w="611" w:type="pct"/>
            <w:tcBorders>
              <w:top w:val="single" w:sz="4" w:space="0" w:color="auto"/>
              <w:left w:val="nil"/>
              <w:bottom w:val="single" w:sz="4" w:space="0" w:color="auto"/>
              <w:right w:val="single" w:sz="4" w:space="0" w:color="auto"/>
            </w:tcBorders>
            <w:shd w:val="clear" w:color="000000" w:fill="FFFFFF"/>
            <w:noWrap/>
          </w:tcPr>
          <w:p w14:paraId="4C18CBB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50.57</w:t>
            </w:r>
          </w:p>
        </w:tc>
      </w:tr>
      <w:tr w:rsidR="000D64CE" w:rsidRPr="008E1931" w14:paraId="6937CF20" w14:textId="77777777" w:rsidTr="00DC6F81">
        <w:trPr>
          <w:trHeight w:val="20"/>
        </w:trPr>
        <w:tc>
          <w:tcPr>
            <w:tcW w:w="629" w:type="pct"/>
            <w:vMerge/>
            <w:vAlign w:val="center"/>
            <w:hideMark/>
          </w:tcPr>
          <w:p w14:paraId="1AB67F5C"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6640B57A"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w:t>
            </w:r>
          </w:p>
        </w:tc>
        <w:tc>
          <w:tcPr>
            <w:tcW w:w="640" w:type="pct"/>
            <w:tcBorders>
              <w:top w:val="nil"/>
              <w:left w:val="single" w:sz="4" w:space="0" w:color="auto"/>
              <w:bottom w:val="single" w:sz="4" w:space="0" w:color="auto"/>
              <w:right w:val="single" w:sz="4" w:space="0" w:color="auto"/>
            </w:tcBorders>
            <w:shd w:val="clear" w:color="000000" w:fill="FFFFFF"/>
            <w:noWrap/>
          </w:tcPr>
          <w:p w14:paraId="5B7EE6FB"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0.93</w:t>
            </w:r>
          </w:p>
        </w:tc>
        <w:tc>
          <w:tcPr>
            <w:tcW w:w="611" w:type="pct"/>
            <w:tcBorders>
              <w:top w:val="nil"/>
              <w:left w:val="nil"/>
              <w:bottom w:val="single" w:sz="4" w:space="0" w:color="auto"/>
              <w:right w:val="single" w:sz="4" w:space="0" w:color="auto"/>
            </w:tcBorders>
            <w:shd w:val="clear" w:color="000000" w:fill="FFFFFF"/>
            <w:noWrap/>
          </w:tcPr>
          <w:p w14:paraId="2E7006F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1AC8457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101EADBF"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03FC29F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7BE3B230"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0EEE1E12" w14:textId="77777777" w:rsidTr="00DC6F81">
        <w:trPr>
          <w:trHeight w:val="20"/>
        </w:trPr>
        <w:tc>
          <w:tcPr>
            <w:tcW w:w="1302" w:type="pct"/>
            <w:gridSpan w:val="2"/>
            <w:shd w:val="clear" w:color="auto" w:fill="auto"/>
            <w:noWrap/>
            <w:vAlign w:val="center"/>
            <w:hideMark/>
          </w:tcPr>
          <w:p w14:paraId="1D11E9DA"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500E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0.93</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194053F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8.15</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53E11CF7"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5.18</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7E211674"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45.40</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6676177"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5.30</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5712FFD9"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46.45</w:t>
            </w:r>
          </w:p>
        </w:tc>
      </w:tr>
      <w:tr w:rsidR="000D64CE" w:rsidRPr="008E1931" w14:paraId="7F1EFDD6" w14:textId="77777777" w:rsidTr="00DC6F81">
        <w:trPr>
          <w:trHeight w:val="20"/>
        </w:trPr>
        <w:tc>
          <w:tcPr>
            <w:tcW w:w="629" w:type="pct"/>
            <w:vMerge w:val="restart"/>
            <w:shd w:val="clear" w:color="auto" w:fill="auto"/>
            <w:noWrap/>
            <w:vAlign w:val="center"/>
            <w:hideMark/>
          </w:tcPr>
          <w:p w14:paraId="60046424"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w:t>
            </w:r>
          </w:p>
        </w:tc>
        <w:tc>
          <w:tcPr>
            <w:tcW w:w="673" w:type="pct"/>
            <w:shd w:val="clear" w:color="auto" w:fill="auto"/>
            <w:noWrap/>
            <w:vAlign w:val="center"/>
            <w:hideMark/>
          </w:tcPr>
          <w:p w14:paraId="23829D7C"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OL</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64E060C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1.30</w:t>
            </w:r>
          </w:p>
        </w:tc>
        <w:tc>
          <w:tcPr>
            <w:tcW w:w="611" w:type="pct"/>
            <w:tcBorders>
              <w:top w:val="single" w:sz="4" w:space="0" w:color="auto"/>
              <w:left w:val="nil"/>
              <w:bottom w:val="single" w:sz="4" w:space="0" w:color="auto"/>
              <w:right w:val="single" w:sz="4" w:space="0" w:color="auto"/>
            </w:tcBorders>
            <w:shd w:val="clear" w:color="000000" w:fill="FFFFFF"/>
            <w:noWrap/>
          </w:tcPr>
          <w:p w14:paraId="0EEEB8F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7.75</w:t>
            </w:r>
          </w:p>
        </w:tc>
        <w:tc>
          <w:tcPr>
            <w:tcW w:w="616" w:type="pct"/>
            <w:tcBorders>
              <w:top w:val="single" w:sz="4" w:space="0" w:color="auto"/>
              <w:left w:val="nil"/>
              <w:bottom w:val="single" w:sz="4" w:space="0" w:color="auto"/>
              <w:right w:val="single" w:sz="4" w:space="0" w:color="auto"/>
            </w:tcBorders>
            <w:shd w:val="clear" w:color="000000" w:fill="FFFFFF"/>
            <w:noWrap/>
          </w:tcPr>
          <w:p w14:paraId="773ADEC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15.47</w:t>
            </w:r>
          </w:p>
        </w:tc>
        <w:tc>
          <w:tcPr>
            <w:tcW w:w="610" w:type="pct"/>
            <w:tcBorders>
              <w:top w:val="single" w:sz="4" w:space="0" w:color="auto"/>
              <w:left w:val="nil"/>
              <w:bottom w:val="single" w:sz="4" w:space="0" w:color="auto"/>
              <w:right w:val="single" w:sz="4" w:space="0" w:color="auto"/>
            </w:tcBorders>
            <w:shd w:val="clear" w:color="000000" w:fill="FFFFFF"/>
            <w:noWrap/>
          </w:tcPr>
          <w:p w14:paraId="28816C95"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92.25</w:t>
            </w:r>
          </w:p>
        </w:tc>
        <w:tc>
          <w:tcPr>
            <w:tcW w:w="610" w:type="pct"/>
            <w:shd w:val="clear" w:color="auto" w:fill="auto"/>
            <w:noWrap/>
            <w:vAlign w:val="center"/>
          </w:tcPr>
          <w:p w14:paraId="082F6660"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1D7726FA"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5177CCF7" w14:textId="77777777" w:rsidTr="00DC6F81">
        <w:trPr>
          <w:trHeight w:val="20"/>
        </w:trPr>
        <w:tc>
          <w:tcPr>
            <w:tcW w:w="629" w:type="pct"/>
            <w:vMerge/>
            <w:vAlign w:val="center"/>
            <w:hideMark/>
          </w:tcPr>
          <w:p w14:paraId="62FD03B6"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1F84387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w:t>
            </w:r>
          </w:p>
        </w:tc>
        <w:tc>
          <w:tcPr>
            <w:tcW w:w="640" w:type="pct"/>
            <w:tcBorders>
              <w:top w:val="nil"/>
              <w:left w:val="single" w:sz="4" w:space="0" w:color="auto"/>
              <w:bottom w:val="single" w:sz="4" w:space="0" w:color="auto"/>
              <w:right w:val="single" w:sz="4" w:space="0" w:color="auto"/>
            </w:tcBorders>
            <w:shd w:val="clear" w:color="000000" w:fill="FFFFFF"/>
            <w:noWrap/>
          </w:tcPr>
          <w:p w14:paraId="2E76A417"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8.70</w:t>
            </w:r>
          </w:p>
        </w:tc>
        <w:tc>
          <w:tcPr>
            <w:tcW w:w="611" w:type="pct"/>
            <w:tcBorders>
              <w:top w:val="nil"/>
              <w:left w:val="nil"/>
              <w:bottom w:val="single" w:sz="4" w:space="0" w:color="auto"/>
              <w:right w:val="single" w:sz="4" w:space="0" w:color="auto"/>
            </w:tcBorders>
            <w:shd w:val="clear" w:color="000000" w:fill="FFFFFF"/>
            <w:noWrap/>
          </w:tcPr>
          <w:p w14:paraId="1881DA0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83.57</w:t>
            </w:r>
          </w:p>
        </w:tc>
        <w:tc>
          <w:tcPr>
            <w:tcW w:w="616" w:type="pct"/>
            <w:tcBorders>
              <w:top w:val="nil"/>
              <w:left w:val="nil"/>
              <w:bottom w:val="single" w:sz="4" w:space="0" w:color="auto"/>
              <w:right w:val="single" w:sz="4" w:space="0" w:color="auto"/>
            </w:tcBorders>
            <w:shd w:val="clear" w:color="000000" w:fill="FFFFFF"/>
            <w:noWrap/>
          </w:tcPr>
          <w:p w14:paraId="4896FA71"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1.71</w:t>
            </w:r>
          </w:p>
        </w:tc>
        <w:tc>
          <w:tcPr>
            <w:tcW w:w="610" w:type="pct"/>
            <w:tcBorders>
              <w:top w:val="nil"/>
              <w:left w:val="nil"/>
              <w:bottom w:val="single" w:sz="4" w:space="0" w:color="auto"/>
              <w:right w:val="single" w:sz="4" w:space="0" w:color="auto"/>
            </w:tcBorders>
            <w:shd w:val="clear" w:color="000000" w:fill="FFFFFF"/>
            <w:noWrap/>
          </w:tcPr>
          <w:p w14:paraId="6312931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16.43</w:t>
            </w:r>
          </w:p>
        </w:tc>
        <w:tc>
          <w:tcPr>
            <w:tcW w:w="610" w:type="pct"/>
            <w:shd w:val="clear" w:color="000000" w:fill="FFFFFF"/>
            <w:noWrap/>
            <w:vAlign w:val="center"/>
          </w:tcPr>
          <w:p w14:paraId="5AA1FBF3"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c>
          <w:tcPr>
            <w:tcW w:w="611" w:type="pct"/>
            <w:shd w:val="clear" w:color="auto" w:fill="auto"/>
            <w:noWrap/>
            <w:vAlign w:val="center"/>
          </w:tcPr>
          <w:p w14:paraId="134B7943" w14:textId="77777777" w:rsidR="000D64CE" w:rsidRPr="008E1931" w:rsidRDefault="000D64CE" w:rsidP="00DC6F81">
            <w:pPr>
              <w:spacing w:before="0" w:after="0"/>
              <w:jc w:val="right"/>
              <w:rPr>
                <w:rFonts w:eastAsia="Times New Roman" w:cs="Calibri"/>
                <w:color w:val="000000"/>
                <w:sz w:val="16"/>
                <w:szCs w:val="16"/>
                <w:lang w:val="en-US"/>
              </w:rPr>
            </w:pPr>
            <w:r w:rsidRPr="008E1931">
              <w:rPr>
                <w:rFonts w:eastAsia="Times New Roman" w:cs="Calibri"/>
                <w:color w:val="000000"/>
                <w:sz w:val="16"/>
                <w:szCs w:val="16"/>
                <w:lang w:val="en-US"/>
              </w:rPr>
              <w:t>-</w:t>
            </w:r>
          </w:p>
        </w:tc>
      </w:tr>
      <w:tr w:rsidR="000D64CE" w:rsidRPr="008E1931" w14:paraId="248E0650" w14:textId="77777777" w:rsidTr="00DC6F81">
        <w:trPr>
          <w:trHeight w:val="20"/>
        </w:trPr>
        <w:tc>
          <w:tcPr>
            <w:tcW w:w="1302" w:type="pct"/>
            <w:gridSpan w:val="2"/>
            <w:shd w:val="clear" w:color="auto" w:fill="auto"/>
            <w:noWrap/>
            <w:vAlign w:val="center"/>
            <w:hideMark/>
          </w:tcPr>
          <w:p w14:paraId="7BFF0076"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19BD1"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10.00</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1E83589A"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36.79</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2FEABDDA"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17.18</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B82121F"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63.21</w:t>
            </w:r>
          </w:p>
        </w:tc>
        <w:tc>
          <w:tcPr>
            <w:tcW w:w="610" w:type="pct"/>
            <w:shd w:val="clear" w:color="000000" w:fill="FFFFFF"/>
            <w:noWrap/>
            <w:vAlign w:val="center"/>
          </w:tcPr>
          <w:p w14:paraId="27FE211E"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c>
          <w:tcPr>
            <w:tcW w:w="611" w:type="pct"/>
            <w:shd w:val="clear" w:color="auto" w:fill="auto"/>
            <w:noWrap/>
            <w:vAlign w:val="center"/>
          </w:tcPr>
          <w:p w14:paraId="5B4942A1"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rFonts w:eastAsia="Times New Roman" w:cs="Calibri"/>
                <w:b/>
                <w:bCs/>
                <w:color w:val="000000"/>
                <w:sz w:val="16"/>
                <w:szCs w:val="16"/>
                <w:lang w:val="en-US"/>
              </w:rPr>
              <w:t>-</w:t>
            </w:r>
          </w:p>
        </w:tc>
      </w:tr>
      <w:tr w:rsidR="000D64CE" w:rsidRPr="008E1931" w14:paraId="5C40F3F1" w14:textId="77777777" w:rsidTr="00DC6F81">
        <w:trPr>
          <w:trHeight w:val="20"/>
        </w:trPr>
        <w:tc>
          <w:tcPr>
            <w:tcW w:w="629" w:type="pct"/>
            <w:vMerge w:val="restart"/>
            <w:shd w:val="clear" w:color="auto" w:fill="auto"/>
            <w:noWrap/>
            <w:vAlign w:val="center"/>
            <w:hideMark/>
          </w:tcPr>
          <w:p w14:paraId="7794ED25"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OLJ</w:t>
            </w:r>
          </w:p>
        </w:tc>
        <w:tc>
          <w:tcPr>
            <w:tcW w:w="673" w:type="pct"/>
            <w:shd w:val="clear" w:color="auto" w:fill="auto"/>
            <w:noWrap/>
            <w:vAlign w:val="center"/>
            <w:hideMark/>
          </w:tcPr>
          <w:p w14:paraId="275AAC97"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DB</w:t>
            </w:r>
          </w:p>
        </w:tc>
        <w:tc>
          <w:tcPr>
            <w:tcW w:w="640" w:type="pct"/>
            <w:tcBorders>
              <w:top w:val="single" w:sz="4" w:space="0" w:color="auto"/>
              <w:left w:val="single" w:sz="4" w:space="0" w:color="auto"/>
              <w:bottom w:val="single" w:sz="4" w:space="0" w:color="auto"/>
              <w:right w:val="single" w:sz="4" w:space="0" w:color="auto"/>
            </w:tcBorders>
            <w:shd w:val="clear" w:color="000000" w:fill="FFFFFF"/>
            <w:noWrap/>
          </w:tcPr>
          <w:p w14:paraId="5C9BD1F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0.76</w:t>
            </w:r>
          </w:p>
        </w:tc>
        <w:tc>
          <w:tcPr>
            <w:tcW w:w="611" w:type="pct"/>
            <w:tcBorders>
              <w:top w:val="single" w:sz="4" w:space="0" w:color="auto"/>
              <w:left w:val="nil"/>
              <w:bottom w:val="single" w:sz="4" w:space="0" w:color="auto"/>
              <w:right w:val="single" w:sz="4" w:space="0" w:color="auto"/>
            </w:tcBorders>
            <w:shd w:val="clear" w:color="000000" w:fill="FFFFFF"/>
            <w:noWrap/>
          </w:tcPr>
          <w:p w14:paraId="60D35BB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2771FA3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5A9899B8"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2B4E1936"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6E29FFA3"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4841EF03" w14:textId="77777777" w:rsidTr="00DC6F81">
        <w:trPr>
          <w:trHeight w:val="20"/>
        </w:trPr>
        <w:tc>
          <w:tcPr>
            <w:tcW w:w="629" w:type="pct"/>
            <w:vMerge/>
            <w:vAlign w:val="center"/>
            <w:hideMark/>
          </w:tcPr>
          <w:p w14:paraId="42DB5BC3"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745C214D"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JS OL</w:t>
            </w:r>
          </w:p>
        </w:tc>
        <w:tc>
          <w:tcPr>
            <w:tcW w:w="640" w:type="pct"/>
            <w:tcBorders>
              <w:top w:val="nil"/>
              <w:left w:val="single" w:sz="4" w:space="0" w:color="auto"/>
              <w:bottom w:val="single" w:sz="4" w:space="0" w:color="auto"/>
              <w:right w:val="single" w:sz="4" w:space="0" w:color="auto"/>
            </w:tcBorders>
            <w:shd w:val="clear" w:color="000000" w:fill="FFFFFF"/>
            <w:noWrap/>
          </w:tcPr>
          <w:p w14:paraId="0D768288"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2.80</w:t>
            </w:r>
          </w:p>
        </w:tc>
        <w:tc>
          <w:tcPr>
            <w:tcW w:w="611" w:type="pct"/>
            <w:tcBorders>
              <w:top w:val="nil"/>
              <w:left w:val="nil"/>
              <w:bottom w:val="single" w:sz="4" w:space="0" w:color="auto"/>
              <w:right w:val="single" w:sz="4" w:space="0" w:color="auto"/>
            </w:tcBorders>
            <w:shd w:val="clear" w:color="000000" w:fill="FFFFFF"/>
            <w:noWrap/>
          </w:tcPr>
          <w:p w14:paraId="167A631E"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5.00</w:t>
            </w:r>
          </w:p>
        </w:tc>
        <w:tc>
          <w:tcPr>
            <w:tcW w:w="616" w:type="pct"/>
            <w:tcBorders>
              <w:top w:val="nil"/>
              <w:left w:val="nil"/>
              <w:bottom w:val="single" w:sz="4" w:space="0" w:color="auto"/>
              <w:right w:val="single" w:sz="4" w:space="0" w:color="auto"/>
            </w:tcBorders>
            <w:shd w:val="clear" w:color="000000" w:fill="FFFFFF"/>
            <w:noWrap/>
          </w:tcPr>
          <w:p w14:paraId="703922DA"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53.24</w:t>
            </w:r>
          </w:p>
        </w:tc>
        <w:tc>
          <w:tcPr>
            <w:tcW w:w="610" w:type="pct"/>
            <w:tcBorders>
              <w:top w:val="nil"/>
              <w:left w:val="nil"/>
              <w:bottom w:val="single" w:sz="4" w:space="0" w:color="auto"/>
              <w:right w:val="single" w:sz="4" w:space="0" w:color="auto"/>
            </w:tcBorders>
            <w:shd w:val="clear" w:color="000000" w:fill="FFFFFF"/>
            <w:noWrap/>
          </w:tcPr>
          <w:p w14:paraId="5AFB04CC"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95.00</w:t>
            </w:r>
          </w:p>
        </w:tc>
        <w:tc>
          <w:tcPr>
            <w:tcW w:w="610" w:type="pct"/>
            <w:tcBorders>
              <w:top w:val="nil"/>
              <w:left w:val="nil"/>
              <w:bottom w:val="single" w:sz="4" w:space="0" w:color="auto"/>
              <w:right w:val="single" w:sz="4" w:space="0" w:color="auto"/>
            </w:tcBorders>
            <w:shd w:val="clear" w:color="auto" w:fill="auto"/>
            <w:noWrap/>
            <w:vAlign w:val="bottom"/>
          </w:tcPr>
          <w:p w14:paraId="6AF3ECD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2AD1A8B5"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6BF48E17" w14:textId="77777777" w:rsidTr="00DC6F81">
        <w:trPr>
          <w:trHeight w:val="20"/>
        </w:trPr>
        <w:tc>
          <w:tcPr>
            <w:tcW w:w="629" w:type="pct"/>
            <w:vMerge/>
            <w:vAlign w:val="center"/>
            <w:hideMark/>
          </w:tcPr>
          <w:p w14:paraId="247B15F7"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1067056"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w:t>
            </w:r>
          </w:p>
        </w:tc>
        <w:tc>
          <w:tcPr>
            <w:tcW w:w="640" w:type="pct"/>
            <w:tcBorders>
              <w:top w:val="nil"/>
              <w:left w:val="single" w:sz="4" w:space="0" w:color="auto"/>
              <w:bottom w:val="single" w:sz="4" w:space="0" w:color="auto"/>
              <w:right w:val="single" w:sz="4" w:space="0" w:color="auto"/>
            </w:tcBorders>
            <w:shd w:val="clear" w:color="000000" w:fill="FFFFFF"/>
            <w:noWrap/>
          </w:tcPr>
          <w:p w14:paraId="0F10514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11.12</w:t>
            </w:r>
          </w:p>
        </w:tc>
        <w:tc>
          <w:tcPr>
            <w:tcW w:w="611" w:type="pct"/>
            <w:tcBorders>
              <w:top w:val="nil"/>
              <w:left w:val="nil"/>
              <w:bottom w:val="single" w:sz="4" w:space="0" w:color="auto"/>
              <w:right w:val="single" w:sz="4" w:space="0" w:color="auto"/>
            </w:tcBorders>
            <w:shd w:val="clear" w:color="000000" w:fill="FFFFFF"/>
            <w:noWrap/>
          </w:tcPr>
          <w:p w14:paraId="000B2049"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100.00</w:t>
            </w:r>
          </w:p>
        </w:tc>
        <w:tc>
          <w:tcPr>
            <w:tcW w:w="616" w:type="pct"/>
            <w:tcBorders>
              <w:top w:val="nil"/>
              <w:left w:val="nil"/>
              <w:bottom w:val="single" w:sz="4" w:space="0" w:color="auto"/>
              <w:right w:val="single" w:sz="4" w:space="0" w:color="auto"/>
            </w:tcBorders>
            <w:shd w:val="clear" w:color="auto" w:fill="auto"/>
            <w:noWrap/>
            <w:vAlign w:val="bottom"/>
          </w:tcPr>
          <w:p w14:paraId="45E23DED"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136E89CA"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0" w:type="pct"/>
            <w:tcBorders>
              <w:top w:val="nil"/>
              <w:left w:val="nil"/>
              <w:bottom w:val="single" w:sz="4" w:space="0" w:color="auto"/>
              <w:right w:val="single" w:sz="4" w:space="0" w:color="auto"/>
            </w:tcBorders>
            <w:shd w:val="clear" w:color="auto" w:fill="auto"/>
            <w:noWrap/>
            <w:vAlign w:val="bottom"/>
          </w:tcPr>
          <w:p w14:paraId="12A8BF96"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c>
          <w:tcPr>
            <w:tcW w:w="611" w:type="pct"/>
            <w:tcBorders>
              <w:top w:val="nil"/>
              <w:left w:val="nil"/>
              <w:bottom w:val="single" w:sz="4" w:space="0" w:color="auto"/>
              <w:right w:val="single" w:sz="4" w:space="0" w:color="auto"/>
            </w:tcBorders>
            <w:shd w:val="clear" w:color="auto" w:fill="auto"/>
            <w:noWrap/>
            <w:vAlign w:val="bottom"/>
          </w:tcPr>
          <w:p w14:paraId="6ECA8F9E" w14:textId="77777777" w:rsidR="000D64CE" w:rsidRPr="008E1931" w:rsidRDefault="000D64CE" w:rsidP="00DC6F81">
            <w:pPr>
              <w:spacing w:before="0" w:after="0"/>
              <w:jc w:val="right"/>
              <w:rPr>
                <w:rFonts w:eastAsia="Times New Roman" w:cs="Calibri"/>
                <w:color w:val="000000"/>
                <w:sz w:val="16"/>
                <w:szCs w:val="16"/>
                <w:lang w:val="en-US"/>
              </w:rPr>
            </w:pPr>
            <w:r w:rsidRPr="008E1931">
              <w:rPr>
                <w:color w:val="000000"/>
                <w:kern w:val="2"/>
                <w:sz w:val="16"/>
                <w:szCs w:val="16"/>
                <w14:ligatures w14:val="standardContextual"/>
              </w:rPr>
              <w:t>- </w:t>
            </w:r>
          </w:p>
        </w:tc>
      </w:tr>
      <w:tr w:rsidR="000D64CE" w:rsidRPr="008E1931" w14:paraId="00A86AE4" w14:textId="77777777" w:rsidTr="00DC6F81">
        <w:trPr>
          <w:trHeight w:val="20"/>
        </w:trPr>
        <w:tc>
          <w:tcPr>
            <w:tcW w:w="629" w:type="pct"/>
            <w:vMerge/>
            <w:vAlign w:val="center"/>
            <w:hideMark/>
          </w:tcPr>
          <w:p w14:paraId="1FFC0590" w14:textId="77777777" w:rsidR="000D64CE" w:rsidRPr="008E1931" w:rsidRDefault="000D64CE" w:rsidP="00DC6F81">
            <w:pPr>
              <w:spacing w:before="0" w:after="0"/>
              <w:jc w:val="left"/>
              <w:rPr>
                <w:rFonts w:eastAsia="Times New Roman" w:cs="Calibri"/>
                <w:color w:val="000000"/>
                <w:sz w:val="16"/>
                <w:szCs w:val="16"/>
                <w:lang w:val="en-US"/>
              </w:rPr>
            </w:pPr>
          </w:p>
        </w:tc>
        <w:tc>
          <w:tcPr>
            <w:tcW w:w="673" w:type="pct"/>
            <w:shd w:val="clear" w:color="auto" w:fill="auto"/>
            <w:noWrap/>
            <w:vAlign w:val="center"/>
            <w:hideMark/>
          </w:tcPr>
          <w:p w14:paraId="226E2CDF" w14:textId="77777777" w:rsidR="000D64CE" w:rsidRPr="008E1931" w:rsidRDefault="000D64CE" w:rsidP="00DC6F81">
            <w:pPr>
              <w:spacing w:before="0" w:after="0"/>
              <w:jc w:val="center"/>
              <w:rPr>
                <w:rFonts w:eastAsia="Times New Roman" w:cs="Calibri"/>
                <w:color w:val="000000"/>
                <w:sz w:val="16"/>
                <w:szCs w:val="16"/>
                <w:lang w:val="en-US"/>
              </w:rPr>
            </w:pPr>
            <w:r w:rsidRPr="008E1931">
              <w:rPr>
                <w:rFonts w:eastAsia="Times New Roman" w:cs="Calibri"/>
                <w:color w:val="000000"/>
                <w:sz w:val="16"/>
                <w:szCs w:val="16"/>
                <w:lang w:val="en-US"/>
              </w:rPr>
              <w:t>OL JS</w:t>
            </w:r>
          </w:p>
        </w:tc>
        <w:tc>
          <w:tcPr>
            <w:tcW w:w="640" w:type="pct"/>
            <w:tcBorders>
              <w:top w:val="nil"/>
              <w:left w:val="single" w:sz="4" w:space="0" w:color="auto"/>
              <w:bottom w:val="single" w:sz="4" w:space="0" w:color="auto"/>
              <w:right w:val="single" w:sz="4" w:space="0" w:color="auto"/>
            </w:tcBorders>
            <w:shd w:val="clear" w:color="000000" w:fill="FFFFFF"/>
            <w:noWrap/>
          </w:tcPr>
          <w:p w14:paraId="77BC2C6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0.85</w:t>
            </w:r>
          </w:p>
        </w:tc>
        <w:tc>
          <w:tcPr>
            <w:tcW w:w="611" w:type="pct"/>
            <w:tcBorders>
              <w:top w:val="nil"/>
              <w:left w:val="nil"/>
              <w:bottom w:val="single" w:sz="4" w:space="0" w:color="auto"/>
              <w:right w:val="single" w:sz="4" w:space="0" w:color="auto"/>
            </w:tcBorders>
            <w:shd w:val="clear" w:color="000000" w:fill="FFFFFF"/>
            <w:noWrap/>
          </w:tcPr>
          <w:p w14:paraId="0900002D"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4.18</w:t>
            </w:r>
          </w:p>
        </w:tc>
        <w:tc>
          <w:tcPr>
            <w:tcW w:w="616" w:type="pct"/>
            <w:tcBorders>
              <w:top w:val="nil"/>
              <w:left w:val="nil"/>
              <w:bottom w:val="single" w:sz="4" w:space="0" w:color="auto"/>
              <w:right w:val="single" w:sz="4" w:space="0" w:color="auto"/>
            </w:tcBorders>
            <w:shd w:val="clear" w:color="000000" w:fill="FFFFFF"/>
            <w:noWrap/>
          </w:tcPr>
          <w:p w14:paraId="60137DF6"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17.05</w:t>
            </w:r>
          </w:p>
        </w:tc>
        <w:tc>
          <w:tcPr>
            <w:tcW w:w="610" w:type="pct"/>
            <w:tcBorders>
              <w:top w:val="nil"/>
              <w:left w:val="nil"/>
              <w:bottom w:val="single" w:sz="4" w:space="0" w:color="auto"/>
              <w:right w:val="single" w:sz="4" w:space="0" w:color="auto"/>
            </w:tcBorders>
            <w:shd w:val="clear" w:color="000000" w:fill="FFFFFF"/>
            <w:noWrap/>
          </w:tcPr>
          <w:p w14:paraId="66D4285F"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83.78</w:t>
            </w:r>
          </w:p>
        </w:tc>
        <w:tc>
          <w:tcPr>
            <w:tcW w:w="610" w:type="pct"/>
            <w:tcBorders>
              <w:top w:val="nil"/>
              <w:left w:val="nil"/>
              <w:bottom w:val="single" w:sz="4" w:space="0" w:color="auto"/>
              <w:right w:val="single" w:sz="4" w:space="0" w:color="auto"/>
            </w:tcBorders>
            <w:shd w:val="clear" w:color="000000" w:fill="FFFFFF"/>
            <w:noWrap/>
          </w:tcPr>
          <w:p w14:paraId="741DB4D4"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2.45</w:t>
            </w:r>
          </w:p>
        </w:tc>
        <w:tc>
          <w:tcPr>
            <w:tcW w:w="611" w:type="pct"/>
            <w:tcBorders>
              <w:top w:val="nil"/>
              <w:left w:val="nil"/>
              <w:bottom w:val="single" w:sz="4" w:space="0" w:color="auto"/>
              <w:right w:val="single" w:sz="4" w:space="0" w:color="auto"/>
            </w:tcBorders>
            <w:shd w:val="clear" w:color="000000" w:fill="FFFFFF"/>
            <w:noWrap/>
          </w:tcPr>
          <w:p w14:paraId="32AF0D92" w14:textId="77777777" w:rsidR="000D64CE" w:rsidRPr="008E1931" w:rsidRDefault="000D64CE" w:rsidP="00DC6F81">
            <w:pPr>
              <w:spacing w:before="0" w:after="0"/>
              <w:jc w:val="right"/>
              <w:rPr>
                <w:rFonts w:eastAsia="Times New Roman" w:cs="Calibri"/>
                <w:color w:val="000000"/>
                <w:sz w:val="16"/>
                <w:szCs w:val="16"/>
                <w:lang w:val="en-US"/>
              </w:rPr>
            </w:pPr>
            <w:r w:rsidRPr="008E1931">
              <w:rPr>
                <w:kern w:val="2"/>
                <w:sz w:val="16"/>
                <w:szCs w:val="16"/>
                <w14:ligatures w14:val="standardContextual"/>
              </w:rPr>
              <w:t>12.04</w:t>
            </w:r>
          </w:p>
        </w:tc>
      </w:tr>
      <w:tr w:rsidR="000D64CE" w:rsidRPr="008E1931" w14:paraId="5B8CC1DF" w14:textId="77777777" w:rsidTr="00DC6F81">
        <w:trPr>
          <w:trHeight w:val="20"/>
        </w:trPr>
        <w:tc>
          <w:tcPr>
            <w:tcW w:w="1302" w:type="pct"/>
            <w:gridSpan w:val="2"/>
            <w:shd w:val="clear" w:color="auto" w:fill="auto"/>
            <w:noWrap/>
            <w:vAlign w:val="center"/>
            <w:hideMark/>
          </w:tcPr>
          <w:p w14:paraId="58195FEE"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Razem</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202A7"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15.53</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76ACBA2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17.59</w:t>
            </w:r>
          </w:p>
        </w:tc>
        <w:tc>
          <w:tcPr>
            <w:tcW w:w="616" w:type="pct"/>
            <w:tcBorders>
              <w:top w:val="single" w:sz="4" w:space="0" w:color="auto"/>
              <w:left w:val="nil"/>
              <w:bottom w:val="single" w:sz="4" w:space="0" w:color="auto"/>
              <w:right w:val="single" w:sz="4" w:space="0" w:color="auto"/>
            </w:tcBorders>
            <w:shd w:val="clear" w:color="auto" w:fill="auto"/>
            <w:noWrap/>
            <w:vAlign w:val="bottom"/>
          </w:tcPr>
          <w:p w14:paraId="5B6D4852"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70.29</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0A7C64CF"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79.63</w:t>
            </w:r>
          </w:p>
        </w:tc>
        <w:tc>
          <w:tcPr>
            <w:tcW w:w="610" w:type="pct"/>
            <w:tcBorders>
              <w:top w:val="single" w:sz="4" w:space="0" w:color="auto"/>
              <w:left w:val="nil"/>
              <w:bottom w:val="single" w:sz="4" w:space="0" w:color="auto"/>
              <w:right w:val="single" w:sz="4" w:space="0" w:color="auto"/>
            </w:tcBorders>
            <w:shd w:val="clear" w:color="auto" w:fill="auto"/>
            <w:noWrap/>
            <w:vAlign w:val="bottom"/>
          </w:tcPr>
          <w:p w14:paraId="613405B4"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2.45</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23CBC68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2.78</w:t>
            </w:r>
          </w:p>
        </w:tc>
      </w:tr>
      <w:tr w:rsidR="000D64CE" w:rsidRPr="008E1931" w14:paraId="17155F4D" w14:textId="77777777" w:rsidTr="00DC6F81">
        <w:trPr>
          <w:trHeight w:val="20"/>
        </w:trPr>
        <w:tc>
          <w:tcPr>
            <w:tcW w:w="1302" w:type="pct"/>
            <w:gridSpan w:val="2"/>
            <w:shd w:val="clear" w:color="auto" w:fill="auto"/>
            <w:noWrap/>
            <w:vAlign w:val="center"/>
            <w:hideMark/>
          </w:tcPr>
          <w:p w14:paraId="41F6801F" w14:textId="77777777" w:rsidR="000D64CE" w:rsidRPr="008E1931" w:rsidRDefault="000D64CE" w:rsidP="00DC6F81">
            <w:pPr>
              <w:spacing w:before="0" w:after="0"/>
              <w:jc w:val="center"/>
              <w:rPr>
                <w:rFonts w:eastAsia="Times New Roman" w:cs="Calibri"/>
                <w:b/>
                <w:bCs/>
                <w:color w:val="000000"/>
                <w:sz w:val="16"/>
                <w:szCs w:val="16"/>
                <w:lang w:val="en-US"/>
              </w:rPr>
            </w:pPr>
            <w:r w:rsidRPr="008E1931">
              <w:rPr>
                <w:rFonts w:eastAsia="Times New Roman" w:cs="Calibri"/>
                <w:b/>
                <w:bCs/>
                <w:color w:val="000000"/>
                <w:sz w:val="16"/>
                <w:szCs w:val="16"/>
                <w:lang w:val="en-US"/>
              </w:rPr>
              <w:t>Ogółem</w:t>
            </w:r>
          </w:p>
        </w:tc>
        <w:tc>
          <w:tcPr>
            <w:tcW w:w="640" w:type="pct"/>
            <w:tcBorders>
              <w:top w:val="nil"/>
              <w:left w:val="single" w:sz="4" w:space="0" w:color="auto"/>
              <w:bottom w:val="single" w:sz="4" w:space="0" w:color="auto"/>
              <w:right w:val="single" w:sz="4" w:space="0" w:color="auto"/>
            </w:tcBorders>
            <w:shd w:val="clear" w:color="auto" w:fill="auto"/>
            <w:noWrap/>
            <w:vAlign w:val="bottom"/>
          </w:tcPr>
          <w:p w14:paraId="289E059F"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14379.11</w:t>
            </w:r>
          </w:p>
        </w:tc>
        <w:tc>
          <w:tcPr>
            <w:tcW w:w="611" w:type="pct"/>
            <w:tcBorders>
              <w:top w:val="nil"/>
              <w:left w:val="nil"/>
              <w:bottom w:val="single" w:sz="4" w:space="0" w:color="auto"/>
              <w:right w:val="single" w:sz="4" w:space="0" w:color="auto"/>
            </w:tcBorders>
            <w:shd w:val="clear" w:color="auto" w:fill="auto"/>
            <w:noWrap/>
            <w:vAlign w:val="bottom"/>
          </w:tcPr>
          <w:p w14:paraId="514A6EDD"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81.13</w:t>
            </w:r>
          </w:p>
        </w:tc>
        <w:tc>
          <w:tcPr>
            <w:tcW w:w="616" w:type="pct"/>
            <w:tcBorders>
              <w:top w:val="nil"/>
              <w:left w:val="nil"/>
              <w:bottom w:val="single" w:sz="4" w:space="0" w:color="auto"/>
              <w:right w:val="single" w:sz="4" w:space="0" w:color="auto"/>
            </w:tcBorders>
            <w:shd w:val="clear" w:color="auto" w:fill="auto"/>
            <w:noWrap/>
            <w:vAlign w:val="bottom"/>
          </w:tcPr>
          <w:p w14:paraId="2F8C06C7"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3266.79</w:t>
            </w:r>
          </w:p>
        </w:tc>
        <w:tc>
          <w:tcPr>
            <w:tcW w:w="610" w:type="pct"/>
            <w:tcBorders>
              <w:top w:val="nil"/>
              <w:left w:val="nil"/>
              <w:bottom w:val="single" w:sz="4" w:space="0" w:color="auto"/>
              <w:right w:val="single" w:sz="4" w:space="0" w:color="auto"/>
            </w:tcBorders>
            <w:shd w:val="clear" w:color="auto" w:fill="auto"/>
            <w:noWrap/>
            <w:vAlign w:val="bottom"/>
          </w:tcPr>
          <w:p w14:paraId="29ECC8C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18.43</w:t>
            </w:r>
          </w:p>
        </w:tc>
        <w:tc>
          <w:tcPr>
            <w:tcW w:w="610" w:type="pct"/>
            <w:tcBorders>
              <w:top w:val="nil"/>
              <w:left w:val="nil"/>
              <w:bottom w:val="single" w:sz="4" w:space="0" w:color="auto"/>
              <w:right w:val="single" w:sz="4" w:space="0" w:color="auto"/>
            </w:tcBorders>
            <w:shd w:val="clear" w:color="auto" w:fill="auto"/>
            <w:noWrap/>
            <w:vAlign w:val="bottom"/>
          </w:tcPr>
          <w:p w14:paraId="7BDE3A06"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77.83</w:t>
            </w:r>
          </w:p>
        </w:tc>
        <w:tc>
          <w:tcPr>
            <w:tcW w:w="611" w:type="pct"/>
            <w:tcBorders>
              <w:top w:val="nil"/>
              <w:left w:val="nil"/>
              <w:bottom w:val="single" w:sz="4" w:space="0" w:color="auto"/>
              <w:right w:val="single" w:sz="4" w:space="0" w:color="auto"/>
            </w:tcBorders>
            <w:shd w:val="clear" w:color="auto" w:fill="auto"/>
            <w:noWrap/>
            <w:vAlign w:val="bottom"/>
          </w:tcPr>
          <w:p w14:paraId="1764F4F0" w14:textId="77777777" w:rsidR="000D64CE" w:rsidRPr="008E1931" w:rsidRDefault="000D64CE" w:rsidP="00DC6F81">
            <w:pPr>
              <w:spacing w:before="0" w:after="0"/>
              <w:jc w:val="right"/>
              <w:rPr>
                <w:rFonts w:eastAsia="Times New Roman" w:cs="Calibri"/>
                <w:b/>
                <w:bCs/>
                <w:color w:val="000000"/>
                <w:sz w:val="16"/>
                <w:szCs w:val="16"/>
                <w:lang w:val="en-US"/>
              </w:rPr>
            </w:pPr>
            <w:r w:rsidRPr="008E1931">
              <w:rPr>
                <w:b/>
                <w:bCs/>
                <w:color w:val="000000"/>
                <w:kern w:val="2"/>
                <w:sz w:val="16"/>
                <w:szCs w:val="16"/>
                <w14:ligatures w14:val="standardContextual"/>
              </w:rPr>
              <w:t>0.44</w:t>
            </w:r>
          </w:p>
        </w:tc>
      </w:tr>
    </w:tbl>
    <w:p w14:paraId="044B0586" w14:textId="77777777" w:rsidR="004B16E4" w:rsidRPr="00A209E5" w:rsidRDefault="004B16E4" w:rsidP="004B16E4">
      <w:r w:rsidRPr="00A209E5">
        <w:t xml:space="preserve">Drzewostany ponad 100-letnie to obok siedlisk przyrodniczych Natura 2000, jedne z cenniejszych przyrodniczo fragmentów lasów. Stanowią ostoje różnorodności biologicznej. Starodrzewia, dzięki złożonej strukturze oraz dużej ilości martwego drewna (zarówno stojącego, jak i leżącego), stanowią schronienie i warunki przetrwania dla szeregu wyspecjalizowanych gatunków flory i fauny. </w:t>
      </w:r>
    </w:p>
    <w:p w14:paraId="4310A820" w14:textId="77777777" w:rsidR="000D64CE" w:rsidRPr="00A209E5" w:rsidRDefault="000D64CE" w:rsidP="000D64CE">
      <w:bookmarkStart w:id="92" w:name="_Hlk173246959"/>
      <w:r w:rsidRPr="00A209E5">
        <w:t>Na gruntach w zarządzie Nadleśnictwa Człopa drzewostany ponad 100-letnie wyróżniono w </w:t>
      </w:r>
      <w:r>
        <w:t>599 pododdziałach</w:t>
      </w:r>
      <w:r w:rsidRPr="00A209E5">
        <w:t xml:space="preserve"> na łącznej powierzchni </w:t>
      </w:r>
      <w:r>
        <w:t>1727,58</w:t>
      </w:r>
      <w:r w:rsidRPr="00A209E5">
        <w:t xml:space="preserve"> ha, co stanowi </w:t>
      </w:r>
      <w:r>
        <w:t>9,62</w:t>
      </w:r>
      <w:r w:rsidRPr="00A209E5">
        <w:t xml:space="preserve"> % powierzchni drzewostanów Nadleśnictwa.</w:t>
      </w:r>
    </w:p>
    <w:p w14:paraId="4F49D2FF" w14:textId="77777777" w:rsidR="000D64CE" w:rsidRPr="00A209E5" w:rsidRDefault="000D64CE" w:rsidP="000D64CE">
      <w:bookmarkStart w:id="93" w:name="_Hlk172271932"/>
      <w:bookmarkEnd w:id="92"/>
      <w:r w:rsidRPr="00A209E5">
        <w:t xml:space="preserve">Wśród leśnictw najwyższy odsetek drzewostanów ponad stuletnich wykazuje leśnictwo </w:t>
      </w:r>
      <w:r>
        <w:t>Jeleni Róg</w:t>
      </w:r>
      <w:r w:rsidRPr="00A209E5">
        <w:t xml:space="preserve"> – </w:t>
      </w:r>
      <w:r>
        <w:t>22,12</w:t>
      </w:r>
      <w:r w:rsidRPr="00A209E5">
        <w:t xml:space="preserve"> %. Wysoki odsetek dotyczy również leśnictwa </w:t>
      </w:r>
      <w:r>
        <w:t>Mokrzyca</w:t>
      </w:r>
      <w:r w:rsidRPr="00A209E5">
        <w:t xml:space="preserve"> – </w:t>
      </w:r>
      <w:r>
        <w:t>17,34</w:t>
      </w:r>
      <w:r w:rsidRPr="00A209E5">
        <w:t xml:space="preserve"> %. Najmniej lasów ponad stuletnich wykazano na terenie leśnictwa </w:t>
      </w:r>
      <w:r>
        <w:t>Jagolice</w:t>
      </w:r>
      <w:r w:rsidRPr="00A209E5">
        <w:t xml:space="preserve"> – </w:t>
      </w:r>
      <w:r>
        <w:t>3,41</w:t>
      </w:r>
      <w:r w:rsidRPr="00A209E5">
        <w:t xml:space="preserve"> %.</w:t>
      </w:r>
    </w:p>
    <w:p w14:paraId="5E306F28" w14:textId="77777777" w:rsidR="000D64CE" w:rsidRPr="00A209E5" w:rsidRDefault="000D64CE" w:rsidP="000D64CE">
      <w:pPr>
        <w:rPr>
          <w:lang w:eastAsia="pl-PL"/>
        </w:rPr>
      </w:pPr>
      <w:r w:rsidRPr="00A209E5">
        <w:rPr>
          <w:lang w:eastAsia="pl-PL"/>
        </w:rPr>
        <w:t>Biorąc pod uwagę gatunek panujący to rozkład drzewostanów ponad 100 letnich wygląda następująco:</w:t>
      </w:r>
    </w:p>
    <w:p w14:paraId="0325284D" w14:textId="77777777" w:rsidR="000D64CE" w:rsidRPr="00A209E5" w:rsidRDefault="000D64CE" w:rsidP="000D64CE">
      <w:pPr>
        <w:pStyle w:val="Akapitzlist"/>
        <w:numPr>
          <w:ilvl w:val="0"/>
          <w:numId w:val="37"/>
        </w:numPr>
      </w:pPr>
      <w:r w:rsidRPr="00A209E5">
        <w:t xml:space="preserve">Sosna </w:t>
      </w:r>
      <w:r>
        <w:t>1637,60</w:t>
      </w:r>
      <w:r w:rsidRPr="00A209E5">
        <w:t xml:space="preserve"> ha</w:t>
      </w:r>
      <w:r>
        <w:t xml:space="preserve"> -</w:t>
      </w:r>
      <w:r w:rsidRPr="00A209E5">
        <w:t xml:space="preserve"> 94,</w:t>
      </w:r>
      <w:r>
        <w:t>79</w:t>
      </w:r>
      <w:r w:rsidRPr="00A209E5">
        <w:t xml:space="preserve"> %</w:t>
      </w:r>
    </w:p>
    <w:p w14:paraId="4387D27C" w14:textId="77777777" w:rsidR="000D64CE" w:rsidRPr="00A209E5" w:rsidRDefault="000D64CE" w:rsidP="000D64CE">
      <w:pPr>
        <w:pStyle w:val="Akapitzlist"/>
        <w:numPr>
          <w:ilvl w:val="0"/>
          <w:numId w:val="37"/>
        </w:numPr>
      </w:pPr>
      <w:r w:rsidRPr="00A209E5">
        <w:t xml:space="preserve">Buk </w:t>
      </w:r>
      <w:r>
        <w:t>43,19</w:t>
      </w:r>
      <w:r w:rsidRPr="00A209E5">
        <w:t xml:space="preserve"> ha – 2,</w:t>
      </w:r>
      <w:r>
        <w:t>50</w:t>
      </w:r>
      <w:r w:rsidRPr="00A209E5">
        <w:t xml:space="preserve"> %</w:t>
      </w:r>
    </w:p>
    <w:p w14:paraId="4CA2C7F3" w14:textId="77777777" w:rsidR="000D64CE" w:rsidRPr="00A209E5" w:rsidRDefault="000D64CE" w:rsidP="000D64CE">
      <w:pPr>
        <w:pStyle w:val="Akapitzlist"/>
        <w:numPr>
          <w:ilvl w:val="0"/>
          <w:numId w:val="37"/>
        </w:numPr>
      </w:pPr>
      <w:r w:rsidRPr="00A209E5">
        <w:t xml:space="preserve">Dąb szypułkowy </w:t>
      </w:r>
      <w:r>
        <w:t>21,91</w:t>
      </w:r>
      <w:r w:rsidRPr="00A209E5">
        <w:t xml:space="preserve"> ha – 1,</w:t>
      </w:r>
      <w:r>
        <w:t>27</w:t>
      </w:r>
      <w:r w:rsidRPr="00A209E5">
        <w:t xml:space="preserve"> %</w:t>
      </w:r>
    </w:p>
    <w:p w14:paraId="1BDD8B26" w14:textId="77777777" w:rsidR="000D64CE" w:rsidRPr="00A209E5" w:rsidRDefault="000D64CE" w:rsidP="000D64CE">
      <w:pPr>
        <w:pStyle w:val="Akapitzlist"/>
        <w:numPr>
          <w:ilvl w:val="0"/>
          <w:numId w:val="37"/>
        </w:numPr>
      </w:pPr>
      <w:r w:rsidRPr="00A209E5">
        <w:t xml:space="preserve">Olsza </w:t>
      </w:r>
      <w:r>
        <w:t>12,59</w:t>
      </w:r>
      <w:r w:rsidRPr="00A209E5">
        <w:t xml:space="preserve"> ha – 0,</w:t>
      </w:r>
      <w:r>
        <w:t>73</w:t>
      </w:r>
      <w:r w:rsidRPr="00A209E5">
        <w:t xml:space="preserve"> %</w:t>
      </w:r>
    </w:p>
    <w:p w14:paraId="1D2FEA6D" w14:textId="77777777" w:rsidR="000D64CE" w:rsidRPr="00A209E5" w:rsidRDefault="000D64CE" w:rsidP="000D64CE">
      <w:pPr>
        <w:pStyle w:val="Akapitzlist"/>
        <w:numPr>
          <w:ilvl w:val="0"/>
          <w:numId w:val="37"/>
        </w:numPr>
      </w:pPr>
      <w:r w:rsidRPr="00A209E5">
        <w:t xml:space="preserve">Dąb bezszypułkowy </w:t>
      </w:r>
      <w:r>
        <w:t>6,81</w:t>
      </w:r>
      <w:r w:rsidRPr="00A209E5">
        <w:t xml:space="preserve"> ha – 0,</w:t>
      </w:r>
      <w:r>
        <w:t>39</w:t>
      </w:r>
      <w:r w:rsidRPr="00A209E5">
        <w:t xml:space="preserve"> %</w:t>
      </w:r>
    </w:p>
    <w:p w14:paraId="52412539" w14:textId="77777777" w:rsidR="000D64CE" w:rsidRPr="00A209E5" w:rsidRDefault="000D64CE" w:rsidP="000D64CE">
      <w:pPr>
        <w:pStyle w:val="Akapitzlist"/>
        <w:numPr>
          <w:ilvl w:val="0"/>
          <w:numId w:val="37"/>
        </w:numPr>
      </w:pPr>
      <w:r w:rsidRPr="00A209E5">
        <w:t xml:space="preserve">Świerk </w:t>
      </w:r>
      <w:r>
        <w:t>2,83</w:t>
      </w:r>
      <w:r w:rsidRPr="00A209E5">
        <w:t xml:space="preserve"> ha – 0,1</w:t>
      </w:r>
      <w:r>
        <w:t>6</w:t>
      </w:r>
      <w:r w:rsidRPr="00A209E5">
        <w:t xml:space="preserve"> %</w:t>
      </w:r>
    </w:p>
    <w:p w14:paraId="283DDC71" w14:textId="77777777" w:rsidR="000D64CE" w:rsidRPr="00A209E5" w:rsidRDefault="000D64CE" w:rsidP="000D64CE">
      <w:pPr>
        <w:pStyle w:val="Akapitzlist"/>
        <w:numPr>
          <w:ilvl w:val="0"/>
          <w:numId w:val="37"/>
        </w:numPr>
      </w:pPr>
      <w:r w:rsidRPr="00A209E5">
        <w:t>Lipa 1,04 ha – 0,0</w:t>
      </w:r>
      <w:r>
        <w:t>6</w:t>
      </w:r>
      <w:r w:rsidRPr="00A209E5">
        <w:t xml:space="preserve"> %</w:t>
      </w:r>
    </w:p>
    <w:p w14:paraId="683EA1A2" w14:textId="77777777" w:rsidR="000D64CE" w:rsidRPr="00A209E5" w:rsidRDefault="000D64CE" w:rsidP="000D64CE">
      <w:pPr>
        <w:pStyle w:val="Akapitzlist"/>
        <w:numPr>
          <w:ilvl w:val="0"/>
          <w:numId w:val="37"/>
        </w:numPr>
      </w:pPr>
      <w:r w:rsidRPr="00A209E5">
        <w:t>Dąb czerwony 1</w:t>
      </w:r>
      <w:r>
        <w:t>,00</w:t>
      </w:r>
      <w:r w:rsidRPr="00A209E5">
        <w:t xml:space="preserve"> ha – 0,0</w:t>
      </w:r>
      <w:r>
        <w:t>6</w:t>
      </w:r>
      <w:r w:rsidRPr="00A209E5">
        <w:t>%</w:t>
      </w:r>
    </w:p>
    <w:p w14:paraId="45CBA1BD" w14:textId="77777777" w:rsidR="000D64CE" w:rsidRPr="00A209E5" w:rsidRDefault="000D64CE" w:rsidP="000D64CE">
      <w:pPr>
        <w:pStyle w:val="Akapitzlist"/>
        <w:numPr>
          <w:ilvl w:val="0"/>
          <w:numId w:val="37"/>
        </w:numPr>
      </w:pPr>
      <w:r w:rsidRPr="00A209E5">
        <w:t>Brzoza 0,61 ha – 0,0</w:t>
      </w:r>
      <w:r>
        <w:t>4</w:t>
      </w:r>
      <w:r w:rsidRPr="00A209E5">
        <w:t xml:space="preserve"> %</w:t>
      </w:r>
    </w:p>
    <w:bookmarkEnd w:id="93"/>
    <w:p w14:paraId="3529A804" w14:textId="55CE1E9D" w:rsidR="00DD52D2" w:rsidRDefault="00DD52D2" w:rsidP="00DD52D2">
      <w:pPr>
        <w:rPr>
          <w:b/>
          <w:bCs/>
        </w:rPr>
      </w:pPr>
      <w:r w:rsidRPr="00DD52D2">
        <w:rPr>
          <w:b/>
          <w:bCs/>
        </w:rPr>
        <w:t>Gatunki obce</w:t>
      </w:r>
    </w:p>
    <w:p w14:paraId="568AE3E0" w14:textId="77777777" w:rsidR="00DD52D2" w:rsidRPr="00A209E5" w:rsidRDefault="00DD52D2" w:rsidP="00DD52D2">
      <w:r w:rsidRPr="00A209E5">
        <w:t>Gatunki obce pojawiają się w lasach poprzez świadome wprowadzenia sztucznych upraw lub też samoistne przenikanie do drzewostanów gatunków drzew i krzewów obcego pochodzenia.</w:t>
      </w:r>
    </w:p>
    <w:p w14:paraId="2954F1A7" w14:textId="77777777" w:rsidR="00DD52D2" w:rsidRPr="00A209E5" w:rsidRDefault="00DD52D2" w:rsidP="00DD52D2">
      <w:r w:rsidRPr="00A209E5">
        <w:t xml:space="preserve">Na gruntach w zarządzie Nadleśnictwa Człopa stwierdzono występowanie w drzewostanach następujących gatunków obcego pochodzenia: </w:t>
      </w:r>
    </w:p>
    <w:p w14:paraId="3CFDFE01" w14:textId="77777777" w:rsidR="000D64CE" w:rsidRPr="00A209E5" w:rsidRDefault="000D64CE" w:rsidP="000D64CE">
      <w:pPr>
        <w:pStyle w:val="Akapitzlist"/>
        <w:numPr>
          <w:ilvl w:val="0"/>
          <w:numId w:val="38"/>
        </w:numPr>
      </w:pPr>
      <w:bookmarkStart w:id="94" w:name="_Hlk173247270"/>
      <w:r w:rsidRPr="00A209E5">
        <w:t xml:space="preserve">Dąb czerwony </w:t>
      </w:r>
      <w:r w:rsidRPr="00A209E5">
        <w:rPr>
          <w:i/>
          <w:iCs/>
        </w:rPr>
        <w:t>Quercus rubra</w:t>
      </w:r>
    </w:p>
    <w:p w14:paraId="77064D78" w14:textId="77777777" w:rsidR="000D64CE" w:rsidRPr="00A209E5" w:rsidRDefault="000D64CE" w:rsidP="000D64CE">
      <w:pPr>
        <w:pStyle w:val="Akapitzlist"/>
        <w:numPr>
          <w:ilvl w:val="0"/>
          <w:numId w:val="38"/>
        </w:numPr>
      </w:pPr>
      <w:r w:rsidRPr="00A209E5">
        <w:t xml:space="preserve">Robinia akacjowa </w:t>
      </w:r>
      <w:r w:rsidRPr="00A209E5">
        <w:rPr>
          <w:i/>
          <w:iCs/>
        </w:rPr>
        <w:t>Robinia pseudoacacia</w:t>
      </w:r>
    </w:p>
    <w:p w14:paraId="47D6DE05" w14:textId="77777777" w:rsidR="000D64CE" w:rsidRPr="00A209E5" w:rsidRDefault="000D64CE" w:rsidP="000D64CE">
      <w:pPr>
        <w:pStyle w:val="Akapitzlist"/>
        <w:numPr>
          <w:ilvl w:val="0"/>
          <w:numId w:val="38"/>
        </w:numPr>
      </w:pPr>
      <w:r w:rsidRPr="00A209E5">
        <w:t xml:space="preserve">Daglezja zielona </w:t>
      </w:r>
      <w:r w:rsidRPr="00A209E5">
        <w:rPr>
          <w:i/>
          <w:iCs/>
        </w:rPr>
        <w:t>Pseudotsuga menziesii</w:t>
      </w:r>
    </w:p>
    <w:p w14:paraId="19102F2D" w14:textId="77777777" w:rsidR="000D64CE" w:rsidRPr="005F410E" w:rsidRDefault="000D64CE" w:rsidP="000D64CE">
      <w:pPr>
        <w:pStyle w:val="Akapitzlist"/>
        <w:numPr>
          <w:ilvl w:val="0"/>
          <w:numId w:val="38"/>
        </w:numPr>
      </w:pPr>
      <w:r>
        <w:t>P</w:t>
      </w:r>
      <w:r w:rsidRPr="00A209E5">
        <w:t>ojedynczo, miejscowo</w:t>
      </w:r>
      <w:r>
        <w:t>: k</w:t>
      </w:r>
      <w:r w:rsidRPr="00A209E5">
        <w:t>asztanowiec biały</w:t>
      </w:r>
      <w:r w:rsidRPr="00A209E5">
        <w:rPr>
          <w:i/>
          <w:iCs/>
        </w:rPr>
        <w:t xml:space="preserve"> Aesculus hippocastanum</w:t>
      </w:r>
      <w:r>
        <w:rPr>
          <w:i/>
          <w:iCs/>
        </w:rPr>
        <w:t xml:space="preserve">, </w:t>
      </w:r>
      <w:r w:rsidRPr="005F410E">
        <w:t>czeremcha amerykańska</w:t>
      </w:r>
      <w:r>
        <w:t xml:space="preserve"> </w:t>
      </w:r>
      <w:r>
        <w:rPr>
          <w:i/>
          <w:iCs/>
        </w:rPr>
        <w:t>Prunus serotina</w:t>
      </w:r>
      <w:r w:rsidRPr="005F410E">
        <w:t xml:space="preserve">, </w:t>
      </w:r>
      <w:r>
        <w:t>k</w:t>
      </w:r>
      <w:r w:rsidRPr="005F410E">
        <w:t>lon jesionolistny</w:t>
      </w:r>
      <w:r>
        <w:t xml:space="preserve"> </w:t>
      </w:r>
      <w:r>
        <w:rPr>
          <w:i/>
          <w:iCs/>
        </w:rPr>
        <w:t>Acer saccharinum</w:t>
      </w:r>
      <w:r w:rsidRPr="005F410E">
        <w:t>, orzesznik pięciolistkowy</w:t>
      </w:r>
      <w:r>
        <w:t xml:space="preserve"> </w:t>
      </w:r>
      <w:r w:rsidRPr="005F410E">
        <w:rPr>
          <w:i/>
          <w:iCs/>
        </w:rPr>
        <w:t>Carya ovata</w:t>
      </w:r>
      <w:r>
        <w:t xml:space="preserve"> </w:t>
      </w:r>
      <w:r w:rsidRPr="005F410E">
        <w:t>, żywotnik olbrzymi</w:t>
      </w:r>
      <w:r>
        <w:t xml:space="preserve"> </w:t>
      </w:r>
      <w:r>
        <w:rPr>
          <w:i/>
          <w:iCs/>
        </w:rPr>
        <w:t>Thuja picata</w:t>
      </w:r>
      <w:r w:rsidRPr="005F410E">
        <w:t xml:space="preserve">, sosna banksa </w:t>
      </w:r>
      <w:r>
        <w:rPr>
          <w:i/>
          <w:iCs/>
        </w:rPr>
        <w:t xml:space="preserve">Pinus </w:t>
      </w:r>
      <w:r>
        <w:rPr>
          <w:i/>
          <w:iCs/>
        </w:rPr>
        <w:lastRenderedPageBreak/>
        <w:t xml:space="preserve">banksiana </w:t>
      </w:r>
      <w:r w:rsidRPr="005F410E">
        <w:t>i wejmutka</w:t>
      </w:r>
      <w:r>
        <w:t xml:space="preserve"> </w:t>
      </w:r>
      <w:r>
        <w:rPr>
          <w:i/>
          <w:iCs/>
        </w:rPr>
        <w:t xml:space="preserve">Pinus strobus, </w:t>
      </w:r>
      <w:r>
        <w:t xml:space="preserve">kasztan jadalny </w:t>
      </w:r>
      <w:r>
        <w:rPr>
          <w:i/>
          <w:iCs/>
        </w:rPr>
        <w:t xml:space="preserve">Castanea sativa </w:t>
      </w:r>
      <w:r>
        <w:t xml:space="preserve">(odnawia się naturalnie w Leśnictwie Grodzisko), jodła jednobarwna </w:t>
      </w:r>
      <w:r>
        <w:rPr>
          <w:i/>
          <w:iCs/>
        </w:rPr>
        <w:t xml:space="preserve">Abies concolor, </w:t>
      </w:r>
      <w:r>
        <w:t xml:space="preserve">brzoza żółta </w:t>
      </w:r>
      <w:r w:rsidRPr="00ED65C3">
        <w:rPr>
          <w:i/>
          <w:iCs/>
        </w:rPr>
        <w:t>Betula alleghaniensis</w:t>
      </w:r>
    </w:p>
    <w:bookmarkEnd w:id="94"/>
    <w:p w14:paraId="1E054CB9" w14:textId="041AB82B" w:rsidR="00DD52D2" w:rsidRPr="00DD52D2" w:rsidRDefault="00DD52D2" w:rsidP="00DD52D2">
      <w:r w:rsidRPr="00DD52D2">
        <w:t xml:space="preserve">Gatunki obce zweryfikowano pod kątem inwazyjności zgodnie z wykazem Rozporządzenia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(Dz.U. 2022 poz. 2649). Żaden z gatunków nie został wymieniony na listach ww. rozporządzenia, jednak trzy z gatunków obcych występujących </w:t>
      </w:r>
      <w:r w:rsidR="00722A69">
        <w:br/>
      </w:r>
      <w:r w:rsidRPr="00DD52D2">
        <w:t xml:space="preserve">w Nadleśnictwie Człopa stanowią większe zagrożenie dla naturalności ekosystemów leśnych omawianego obszaru. </w:t>
      </w:r>
    </w:p>
    <w:p w14:paraId="4A72D31E" w14:textId="4C5D07C9" w:rsidR="00DD52D2" w:rsidRDefault="00DD52D2" w:rsidP="00722A69">
      <w:pPr>
        <w:spacing w:after="0"/>
      </w:pPr>
      <w:r w:rsidRPr="00DD52D2">
        <w:t xml:space="preserve">Są to: czeremcha późna </w:t>
      </w:r>
      <w:r w:rsidRPr="00E42BBC">
        <w:rPr>
          <w:i/>
          <w:iCs/>
        </w:rPr>
        <w:t>Padus serotina</w:t>
      </w:r>
      <w:r w:rsidRPr="00DD52D2">
        <w:t xml:space="preserve">, dąb czerwony </w:t>
      </w:r>
      <w:r w:rsidRPr="00E42BBC">
        <w:rPr>
          <w:i/>
          <w:iCs/>
        </w:rPr>
        <w:t>Quercus rubra</w:t>
      </w:r>
      <w:r w:rsidRPr="00DD52D2">
        <w:t xml:space="preserve"> oraz robinia akacjowa </w:t>
      </w:r>
      <w:r w:rsidRPr="00E42BBC">
        <w:rPr>
          <w:i/>
          <w:iCs/>
        </w:rPr>
        <w:t>Robinia pseudoacacia</w:t>
      </w:r>
      <w:r w:rsidRPr="00DD52D2">
        <w:t>. Dobrze zadomawiają się na obszarze pierwotnie dla nich obcym i są najbardziej ekspansywne — wytwarzają żywotne potomstwo, często w dużej ilości, rozprzestrzeniają się na duże odległości od roślin macierzystych i w krótkim czasie kolonizują duże obszary. Ich rozprzestrzenianie ma charakter inwazyjny, negatywnie wpływający na środowisko przyrodnicze, m.in. poprzez przeobrażanie siedlisk przyrodniczych, wypieranie gatunków rodzimych na skutek konkurencji lub ograniczania bazy pokarmowej.</w:t>
      </w:r>
    </w:p>
    <w:p w14:paraId="348D9A97" w14:textId="77777777" w:rsidR="00DD52D2" w:rsidRPr="00DD52D2" w:rsidRDefault="00DD52D2" w:rsidP="00722A69">
      <w:pPr>
        <w:spacing w:before="0" w:after="0"/>
      </w:pPr>
    </w:p>
    <w:p w14:paraId="63DFFF3E" w14:textId="79678C55" w:rsidR="00376EC4" w:rsidRDefault="00F26100" w:rsidP="00722A69">
      <w:pPr>
        <w:pStyle w:val="Nagwek3"/>
        <w:spacing w:before="0"/>
      </w:pPr>
      <w:bookmarkStart w:id="95" w:name="_Toc178931214"/>
      <w:r>
        <w:t xml:space="preserve">3.4.5. </w:t>
      </w:r>
      <w:r w:rsidR="00376EC4">
        <w:t>Martwe drewno w ekosystemach leśnych</w:t>
      </w:r>
      <w:bookmarkEnd w:id="95"/>
    </w:p>
    <w:p w14:paraId="5F15BDF9" w14:textId="77777777" w:rsidR="004B16E4" w:rsidRDefault="004B16E4" w:rsidP="00722A69">
      <w:pPr>
        <w:pStyle w:val="Bezodstpw"/>
        <w:spacing w:before="240"/>
        <w:jc w:val="both"/>
      </w:pPr>
      <w:r>
        <w:t xml:space="preserve">W ramach prac urządzeniowych na terenie Nadleśnictwa Człopa wykonano dodatkowe pomiary drewna martwego na wybranych powierzchniach próbnych, tj. na co dziesiątej powierzchni próbnej zakładanej do celów inwentaryzacji miąższości metodą reprezentacyjną </w:t>
      </w:r>
      <w:r>
        <w:br/>
        <w:t>w każdej warstwie gatunkowo-wiekowej, zgodnie z wytycznymi zawartymi w § 62 IUL.</w:t>
      </w:r>
    </w:p>
    <w:p w14:paraId="03723877" w14:textId="77777777" w:rsidR="00722A69" w:rsidRPr="00722A69" w:rsidRDefault="00722A69" w:rsidP="00722A69">
      <w:pPr>
        <w:pStyle w:val="Bezodstpw"/>
        <w:jc w:val="both"/>
        <w:rPr>
          <w:sz w:val="10"/>
          <w:szCs w:val="10"/>
        </w:rPr>
      </w:pPr>
    </w:p>
    <w:p w14:paraId="44C6BAEA" w14:textId="77777777" w:rsidR="000D64CE" w:rsidRDefault="000D64CE" w:rsidP="000D64CE">
      <w:pPr>
        <w:pStyle w:val="Bezodstpw"/>
        <w:jc w:val="both"/>
      </w:pPr>
      <w:r>
        <w:t xml:space="preserve">W drzewostanach zainwentaryzowano </w:t>
      </w:r>
      <w:r w:rsidRPr="00DA7C45">
        <w:t>165</w:t>
      </w:r>
      <w:r>
        <w:t xml:space="preserve"> </w:t>
      </w:r>
      <w:r w:rsidRPr="00DA7C45">
        <w:t>786,96</w:t>
      </w:r>
      <w:r>
        <w:rPr>
          <w:b/>
          <w:bCs/>
        </w:rPr>
        <w:t xml:space="preserve"> </w:t>
      </w:r>
      <w:r>
        <w:t>m</w:t>
      </w:r>
      <w:r w:rsidRPr="00A353C4">
        <w:rPr>
          <w:vertAlign w:val="superscript"/>
        </w:rPr>
        <w:t>3</w:t>
      </w:r>
      <w:r>
        <w:t xml:space="preserve"> martwego drewna, z czego 43,73% zinwentaryzowanego martwego drewna (72479,97 m</w:t>
      </w:r>
      <w:r w:rsidRPr="00A353C4">
        <w:rPr>
          <w:vertAlign w:val="superscript"/>
        </w:rPr>
        <w:t>3</w:t>
      </w:r>
      <w:r>
        <w:t>) stanowi drewno martwe drzew stojących i złomów, a 56,27% zinwentaryzowanego martwego drewna (93278,71 m</w:t>
      </w:r>
      <w:r w:rsidRPr="00E9109F">
        <w:rPr>
          <w:vertAlign w:val="superscript"/>
        </w:rPr>
        <w:t>3</w:t>
      </w:r>
      <w:r>
        <w:t xml:space="preserve">) – martwe drewno drzew leżących i fragmentów drzew martwych. W lasach Nadleśnictwa Człopa przypada 10,95 </w:t>
      </w:r>
      <w:r w:rsidRPr="009E1443">
        <w:t>m</w:t>
      </w:r>
      <w:r w:rsidRPr="009E1443">
        <w:rPr>
          <w:vertAlign w:val="superscript"/>
        </w:rPr>
        <w:t>3</w:t>
      </w:r>
      <w:r w:rsidRPr="009E1443">
        <w:t>/ha</w:t>
      </w:r>
      <w:r>
        <w:t xml:space="preserve"> martwego drewna. W porównaniu z ubiegłym okresem dziesięcioletnim wielkość ta wzrosła trzykrotnie, co świadczy o właściwym kierunku gospodarowania pod względem działań korzystnych dla wzrostu bioróżnorodności. </w:t>
      </w:r>
    </w:p>
    <w:p w14:paraId="271C314A" w14:textId="77777777" w:rsidR="004B16E4" w:rsidRDefault="004B16E4" w:rsidP="004B16E4">
      <w:pPr>
        <w:pStyle w:val="Bezodstpw"/>
        <w:jc w:val="both"/>
      </w:pPr>
    </w:p>
    <w:p w14:paraId="7F9BB840" w14:textId="064D4E0C" w:rsidR="004B16E4" w:rsidRDefault="004B16E4" w:rsidP="00722A69">
      <w:pPr>
        <w:pStyle w:val="Legenda"/>
        <w:keepNext/>
        <w:spacing w:before="0" w:after="0"/>
        <w:rPr>
          <w:i w:val="0"/>
          <w:iCs w:val="0"/>
          <w:color w:val="auto"/>
        </w:rPr>
      </w:pPr>
      <w:bookmarkStart w:id="96" w:name="_Toc172195541"/>
      <w:bookmarkStart w:id="97" w:name="_Toc173323252"/>
      <w:r w:rsidRPr="00DA7C45">
        <w:rPr>
          <w:i w:val="0"/>
          <w:iCs w:val="0"/>
          <w:color w:val="auto"/>
        </w:rPr>
        <w:t xml:space="preserve">Tabela </w:t>
      </w:r>
      <w:r w:rsidRPr="00DA7C45">
        <w:rPr>
          <w:i w:val="0"/>
          <w:iCs w:val="0"/>
          <w:color w:val="auto"/>
        </w:rPr>
        <w:fldChar w:fldCharType="begin"/>
      </w:r>
      <w:r w:rsidRPr="00DA7C45">
        <w:rPr>
          <w:i w:val="0"/>
          <w:iCs w:val="0"/>
          <w:color w:val="auto"/>
        </w:rPr>
        <w:instrText xml:space="preserve"> SEQ Tabela \* ARABIC </w:instrText>
      </w:r>
      <w:r w:rsidRPr="00DA7C45">
        <w:rPr>
          <w:i w:val="0"/>
          <w:iCs w:val="0"/>
          <w:color w:val="auto"/>
        </w:rPr>
        <w:fldChar w:fldCharType="separate"/>
      </w:r>
      <w:r w:rsidR="00197E18">
        <w:rPr>
          <w:i w:val="0"/>
          <w:iCs w:val="0"/>
          <w:noProof/>
          <w:color w:val="auto"/>
        </w:rPr>
        <w:t>10</w:t>
      </w:r>
      <w:r w:rsidRPr="00DA7C45">
        <w:rPr>
          <w:i w:val="0"/>
          <w:iCs w:val="0"/>
          <w:color w:val="auto"/>
        </w:rPr>
        <w:fldChar w:fldCharType="end"/>
      </w:r>
      <w:r w:rsidRPr="00DA7C45">
        <w:rPr>
          <w:i w:val="0"/>
          <w:iCs w:val="0"/>
          <w:color w:val="auto"/>
        </w:rPr>
        <w:t xml:space="preserve"> Zestawienie miąższości drewna martwego w Nadleśnictwie</w:t>
      </w:r>
      <w:r>
        <w:rPr>
          <w:i w:val="0"/>
          <w:iCs w:val="0"/>
          <w:color w:val="auto"/>
        </w:rPr>
        <w:t xml:space="preserve"> Człopa.</w:t>
      </w:r>
      <w:bookmarkEnd w:id="96"/>
      <w:bookmarkEnd w:id="97"/>
    </w:p>
    <w:tbl>
      <w:tblPr>
        <w:tblW w:w="5000" w:type="pct"/>
        <w:tblCellMar>
          <w:left w:w="70" w:type="dxa"/>
          <w:right w:w="70" w:type="dxa"/>
        </w:tblCellMar>
        <w:tblLook w:val="04A0" w:firstRow="1" w:lastRow="0" w:firstColumn="1" w:lastColumn="0" w:noHBand="0" w:noVBand="1"/>
      </w:tblPr>
      <w:tblGrid>
        <w:gridCol w:w="1752"/>
        <w:gridCol w:w="1187"/>
        <w:gridCol w:w="841"/>
        <w:gridCol w:w="1123"/>
        <w:gridCol w:w="855"/>
        <w:gridCol w:w="1446"/>
        <w:gridCol w:w="855"/>
        <w:gridCol w:w="1127"/>
        <w:gridCol w:w="146"/>
      </w:tblGrid>
      <w:tr w:rsidR="000D64CE" w:rsidRPr="00DA7C45" w14:paraId="5A2B8EEA" w14:textId="77777777" w:rsidTr="00DC6F81">
        <w:trPr>
          <w:gridAfter w:val="1"/>
          <w:wAfter w:w="78" w:type="pct"/>
          <w:cantSplit/>
          <w:trHeight w:val="448"/>
          <w:tblHeader/>
        </w:trPr>
        <w:tc>
          <w:tcPr>
            <w:tcW w:w="9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F3BD99"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Typ siedliskowy lasu</w:t>
            </w:r>
          </w:p>
        </w:tc>
        <w:tc>
          <w:tcPr>
            <w:tcW w:w="6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BD6E3F"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Powierzchnia w ha</w:t>
            </w:r>
          </w:p>
        </w:tc>
        <w:tc>
          <w:tcPr>
            <w:tcW w:w="3347" w:type="pct"/>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73B54A9"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 xml:space="preserve">Miąższość drewna martwego </w:t>
            </w:r>
          </w:p>
        </w:tc>
      </w:tr>
      <w:tr w:rsidR="000D64CE" w:rsidRPr="00DA7C45" w14:paraId="19CB7D68" w14:textId="77777777" w:rsidTr="00DC6F81">
        <w:trPr>
          <w:cantSplit/>
          <w:trHeight w:val="170"/>
          <w:tblHeader/>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541697B3" w14:textId="77777777" w:rsidR="000D64CE" w:rsidRPr="00DA7C45" w:rsidRDefault="000D64CE" w:rsidP="00DC6F81">
            <w:pPr>
              <w:spacing w:before="0" w:after="0"/>
              <w:jc w:val="left"/>
              <w:rPr>
                <w:rFonts w:eastAsia="Times New Roman" w:cs="Arial"/>
                <w:b/>
                <w:bCs/>
                <w:sz w:val="16"/>
                <w:szCs w:val="16"/>
                <w:lang w:eastAsia="pl-PL"/>
              </w:rPr>
            </w:pPr>
          </w:p>
        </w:tc>
        <w:tc>
          <w:tcPr>
            <w:tcW w:w="636" w:type="pct"/>
            <w:vMerge/>
            <w:tcBorders>
              <w:top w:val="single" w:sz="4" w:space="0" w:color="auto"/>
              <w:left w:val="single" w:sz="4" w:space="0" w:color="auto"/>
              <w:bottom w:val="single" w:sz="4" w:space="0" w:color="000000"/>
              <w:right w:val="single" w:sz="4" w:space="0" w:color="auto"/>
            </w:tcBorders>
            <w:vAlign w:val="center"/>
            <w:hideMark/>
          </w:tcPr>
          <w:p w14:paraId="01C68F10" w14:textId="77777777" w:rsidR="000D64CE" w:rsidRPr="00DA7C45" w:rsidRDefault="000D64CE" w:rsidP="00DC6F81">
            <w:pPr>
              <w:spacing w:before="0" w:after="0"/>
              <w:jc w:val="left"/>
              <w:rPr>
                <w:rFonts w:eastAsia="Times New Roman" w:cs="Arial"/>
                <w:b/>
                <w:bCs/>
                <w:sz w:val="16"/>
                <w:szCs w:val="16"/>
                <w:lang w:eastAsia="pl-PL"/>
              </w:rPr>
            </w:pPr>
          </w:p>
        </w:tc>
        <w:tc>
          <w:tcPr>
            <w:tcW w:w="3347" w:type="pct"/>
            <w:gridSpan w:val="6"/>
            <w:vMerge/>
            <w:tcBorders>
              <w:top w:val="single" w:sz="4" w:space="0" w:color="auto"/>
              <w:left w:val="single" w:sz="4" w:space="0" w:color="auto"/>
              <w:bottom w:val="single" w:sz="4" w:space="0" w:color="000000"/>
              <w:right w:val="single" w:sz="4" w:space="0" w:color="000000"/>
            </w:tcBorders>
            <w:vAlign w:val="center"/>
            <w:hideMark/>
          </w:tcPr>
          <w:p w14:paraId="396B14E8" w14:textId="77777777" w:rsidR="000D64CE" w:rsidRPr="00DA7C45" w:rsidRDefault="000D64CE" w:rsidP="00DC6F81">
            <w:pPr>
              <w:spacing w:before="0" w:after="0"/>
              <w:jc w:val="left"/>
              <w:rPr>
                <w:rFonts w:eastAsia="Times New Roman" w:cs="Arial"/>
                <w:b/>
                <w:bCs/>
                <w:sz w:val="16"/>
                <w:szCs w:val="16"/>
                <w:lang w:eastAsia="pl-PL"/>
              </w:rPr>
            </w:pPr>
          </w:p>
        </w:tc>
        <w:tc>
          <w:tcPr>
            <w:tcW w:w="78" w:type="pct"/>
            <w:tcBorders>
              <w:top w:val="nil"/>
              <w:left w:val="nil"/>
              <w:bottom w:val="nil"/>
              <w:right w:val="nil"/>
            </w:tcBorders>
            <w:shd w:val="clear" w:color="auto" w:fill="auto"/>
            <w:noWrap/>
            <w:vAlign w:val="bottom"/>
            <w:hideMark/>
          </w:tcPr>
          <w:p w14:paraId="5C0DD5AF" w14:textId="77777777" w:rsidR="000D64CE" w:rsidRPr="00DA7C45" w:rsidRDefault="000D64CE" w:rsidP="00DC6F81">
            <w:pPr>
              <w:spacing w:before="0" w:after="0"/>
              <w:jc w:val="center"/>
              <w:rPr>
                <w:rFonts w:eastAsia="Times New Roman" w:cs="Arial"/>
                <w:b/>
                <w:bCs/>
                <w:sz w:val="16"/>
                <w:szCs w:val="16"/>
                <w:lang w:eastAsia="pl-PL"/>
              </w:rPr>
            </w:pPr>
          </w:p>
        </w:tc>
      </w:tr>
      <w:tr w:rsidR="000D64CE" w:rsidRPr="00DA7C45" w14:paraId="1EE67EE0" w14:textId="77777777" w:rsidTr="00DC6F81">
        <w:trPr>
          <w:cantSplit/>
          <w:trHeight w:val="170"/>
          <w:tblHeader/>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2E96C8A9" w14:textId="77777777" w:rsidR="000D64CE" w:rsidRPr="00DA7C45" w:rsidRDefault="000D64CE" w:rsidP="00DC6F81">
            <w:pPr>
              <w:spacing w:before="0" w:after="0"/>
              <w:jc w:val="left"/>
              <w:rPr>
                <w:rFonts w:eastAsia="Times New Roman" w:cs="Arial"/>
                <w:b/>
                <w:bCs/>
                <w:sz w:val="16"/>
                <w:szCs w:val="16"/>
                <w:lang w:eastAsia="pl-PL"/>
              </w:rPr>
            </w:pPr>
          </w:p>
        </w:tc>
        <w:tc>
          <w:tcPr>
            <w:tcW w:w="636" w:type="pct"/>
            <w:vMerge/>
            <w:tcBorders>
              <w:top w:val="single" w:sz="4" w:space="0" w:color="auto"/>
              <w:left w:val="single" w:sz="4" w:space="0" w:color="auto"/>
              <w:bottom w:val="single" w:sz="4" w:space="0" w:color="000000"/>
              <w:right w:val="single" w:sz="4" w:space="0" w:color="auto"/>
            </w:tcBorders>
            <w:vAlign w:val="center"/>
            <w:hideMark/>
          </w:tcPr>
          <w:p w14:paraId="699CD8FA" w14:textId="77777777" w:rsidR="000D64CE" w:rsidRPr="00DA7C45" w:rsidRDefault="000D64CE" w:rsidP="00DC6F81">
            <w:pPr>
              <w:spacing w:before="0" w:after="0"/>
              <w:jc w:val="left"/>
              <w:rPr>
                <w:rFonts w:eastAsia="Times New Roman" w:cs="Arial"/>
                <w:b/>
                <w:bCs/>
                <w:sz w:val="16"/>
                <w:szCs w:val="16"/>
                <w:lang w:eastAsia="pl-PL"/>
              </w:rPr>
            </w:pPr>
          </w:p>
        </w:tc>
        <w:tc>
          <w:tcPr>
            <w:tcW w:w="1052" w:type="pct"/>
            <w:gridSpan w:val="2"/>
            <w:tcBorders>
              <w:top w:val="single" w:sz="4" w:space="0" w:color="auto"/>
              <w:left w:val="nil"/>
              <w:bottom w:val="single" w:sz="4" w:space="0" w:color="auto"/>
              <w:right w:val="single" w:sz="4" w:space="0" w:color="000000"/>
            </w:tcBorders>
            <w:shd w:val="clear" w:color="000000" w:fill="FFFFFF"/>
            <w:hideMark/>
          </w:tcPr>
          <w:p w14:paraId="413CEA01"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Drewno martwych drzew stojących i złomów</w:t>
            </w:r>
          </w:p>
        </w:tc>
        <w:tc>
          <w:tcPr>
            <w:tcW w:w="1233" w:type="pct"/>
            <w:gridSpan w:val="2"/>
            <w:tcBorders>
              <w:top w:val="single" w:sz="4" w:space="0" w:color="auto"/>
              <w:left w:val="nil"/>
              <w:bottom w:val="single" w:sz="4" w:space="0" w:color="auto"/>
              <w:right w:val="single" w:sz="4" w:space="0" w:color="000000"/>
            </w:tcBorders>
            <w:shd w:val="clear" w:color="000000" w:fill="FFFFFF"/>
            <w:hideMark/>
          </w:tcPr>
          <w:p w14:paraId="58E9F384"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Drewno drzew leżących i fragmentów drzew martwych</w:t>
            </w:r>
          </w:p>
        </w:tc>
        <w:tc>
          <w:tcPr>
            <w:tcW w:w="1062" w:type="pct"/>
            <w:gridSpan w:val="2"/>
            <w:tcBorders>
              <w:top w:val="single" w:sz="4" w:space="0" w:color="auto"/>
              <w:left w:val="nil"/>
              <w:bottom w:val="single" w:sz="4" w:space="0" w:color="auto"/>
              <w:right w:val="single" w:sz="4" w:space="0" w:color="000000"/>
            </w:tcBorders>
            <w:shd w:val="clear" w:color="000000" w:fill="FFFFFF"/>
            <w:hideMark/>
          </w:tcPr>
          <w:p w14:paraId="222FEFEA" w14:textId="77777777" w:rsidR="000D64CE" w:rsidRPr="00DA7C45" w:rsidRDefault="000D64CE" w:rsidP="00DC6F81">
            <w:pPr>
              <w:spacing w:before="0" w:after="0"/>
              <w:jc w:val="center"/>
              <w:rPr>
                <w:rFonts w:eastAsia="Times New Roman" w:cs="Arial"/>
                <w:b/>
                <w:bCs/>
                <w:sz w:val="16"/>
                <w:szCs w:val="16"/>
                <w:lang w:eastAsia="pl-PL"/>
              </w:rPr>
            </w:pPr>
            <w:r w:rsidRPr="00DA7C45">
              <w:rPr>
                <w:rFonts w:eastAsia="Times New Roman" w:cs="Arial"/>
                <w:b/>
                <w:bCs/>
                <w:sz w:val="16"/>
                <w:szCs w:val="16"/>
                <w:lang w:eastAsia="pl-PL"/>
              </w:rPr>
              <w:t>Razem</w:t>
            </w:r>
          </w:p>
        </w:tc>
        <w:tc>
          <w:tcPr>
            <w:tcW w:w="78" w:type="pct"/>
            <w:vAlign w:val="center"/>
            <w:hideMark/>
          </w:tcPr>
          <w:p w14:paraId="24139922"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2858A941" w14:textId="77777777" w:rsidTr="00DC6F81">
        <w:trPr>
          <w:cantSplit/>
          <w:trHeight w:val="170"/>
          <w:tblHeader/>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0B9E22D5" w14:textId="77777777" w:rsidR="000D64CE" w:rsidRPr="00DA7C45" w:rsidRDefault="000D64CE" w:rsidP="00DC6F81">
            <w:pPr>
              <w:spacing w:before="0" w:after="0"/>
              <w:jc w:val="left"/>
              <w:rPr>
                <w:rFonts w:eastAsia="Times New Roman" w:cs="Arial"/>
                <w:b/>
                <w:bCs/>
                <w:sz w:val="16"/>
                <w:szCs w:val="16"/>
                <w:lang w:eastAsia="pl-PL"/>
              </w:rPr>
            </w:pPr>
          </w:p>
        </w:tc>
        <w:tc>
          <w:tcPr>
            <w:tcW w:w="636" w:type="pct"/>
            <w:vMerge/>
            <w:tcBorders>
              <w:top w:val="single" w:sz="4" w:space="0" w:color="auto"/>
              <w:left w:val="single" w:sz="4" w:space="0" w:color="auto"/>
              <w:bottom w:val="single" w:sz="4" w:space="0" w:color="000000"/>
              <w:right w:val="single" w:sz="4" w:space="0" w:color="auto"/>
            </w:tcBorders>
            <w:vAlign w:val="center"/>
            <w:hideMark/>
          </w:tcPr>
          <w:p w14:paraId="4CAAF57C" w14:textId="77777777" w:rsidR="000D64CE" w:rsidRPr="00DA7C45" w:rsidRDefault="000D64CE" w:rsidP="00DC6F81">
            <w:pPr>
              <w:spacing w:before="0" w:after="0"/>
              <w:jc w:val="left"/>
              <w:rPr>
                <w:rFonts w:eastAsia="Times New Roman" w:cs="Arial"/>
                <w:b/>
                <w:bCs/>
                <w:sz w:val="16"/>
                <w:szCs w:val="16"/>
                <w:lang w:eastAsia="pl-PL"/>
              </w:rPr>
            </w:pPr>
          </w:p>
        </w:tc>
        <w:tc>
          <w:tcPr>
            <w:tcW w:w="451" w:type="pct"/>
            <w:tcBorders>
              <w:top w:val="nil"/>
              <w:left w:val="nil"/>
              <w:bottom w:val="single" w:sz="4" w:space="0" w:color="auto"/>
              <w:right w:val="single" w:sz="4" w:space="0" w:color="auto"/>
            </w:tcBorders>
            <w:shd w:val="clear" w:color="000000" w:fill="FFFFFF"/>
            <w:hideMark/>
          </w:tcPr>
          <w:p w14:paraId="5598610D"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r w:rsidRPr="00DA7C45">
              <w:rPr>
                <w:rFonts w:eastAsia="Times New Roman" w:cs="arial ce"/>
                <w:b/>
                <w:bCs/>
                <w:sz w:val="16"/>
                <w:szCs w:val="16"/>
                <w:lang w:eastAsia="pl-PL"/>
              </w:rPr>
              <w:t>/ha</w:t>
            </w:r>
          </w:p>
        </w:tc>
        <w:tc>
          <w:tcPr>
            <w:tcW w:w="602" w:type="pct"/>
            <w:tcBorders>
              <w:top w:val="nil"/>
              <w:left w:val="nil"/>
              <w:bottom w:val="single" w:sz="4" w:space="0" w:color="auto"/>
              <w:right w:val="single" w:sz="4" w:space="0" w:color="auto"/>
            </w:tcBorders>
            <w:shd w:val="clear" w:color="000000" w:fill="FFFFFF"/>
            <w:hideMark/>
          </w:tcPr>
          <w:p w14:paraId="51D002BE"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p>
        </w:tc>
        <w:tc>
          <w:tcPr>
            <w:tcW w:w="458" w:type="pct"/>
            <w:tcBorders>
              <w:top w:val="nil"/>
              <w:left w:val="nil"/>
              <w:bottom w:val="single" w:sz="4" w:space="0" w:color="auto"/>
              <w:right w:val="single" w:sz="4" w:space="0" w:color="auto"/>
            </w:tcBorders>
            <w:shd w:val="clear" w:color="000000" w:fill="FFFFFF"/>
            <w:hideMark/>
          </w:tcPr>
          <w:p w14:paraId="340616C1"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r w:rsidRPr="00DA7C45">
              <w:rPr>
                <w:rFonts w:eastAsia="Times New Roman" w:cs="arial ce"/>
                <w:b/>
                <w:bCs/>
                <w:sz w:val="16"/>
                <w:szCs w:val="16"/>
                <w:lang w:eastAsia="pl-PL"/>
              </w:rPr>
              <w:t>/ha</w:t>
            </w:r>
          </w:p>
        </w:tc>
        <w:tc>
          <w:tcPr>
            <w:tcW w:w="775" w:type="pct"/>
            <w:tcBorders>
              <w:top w:val="nil"/>
              <w:left w:val="nil"/>
              <w:bottom w:val="single" w:sz="4" w:space="0" w:color="auto"/>
              <w:right w:val="single" w:sz="4" w:space="0" w:color="auto"/>
            </w:tcBorders>
            <w:shd w:val="clear" w:color="000000" w:fill="FFFFFF"/>
            <w:hideMark/>
          </w:tcPr>
          <w:p w14:paraId="68A3BAE2"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p>
        </w:tc>
        <w:tc>
          <w:tcPr>
            <w:tcW w:w="458" w:type="pct"/>
            <w:tcBorders>
              <w:top w:val="nil"/>
              <w:left w:val="nil"/>
              <w:bottom w:val="single" w:sz="4" w:space="0" w:color="auto"/>
              <w:right w:val="single" w:sz="4" w:space="0" w:color="auto"/>
            </w:tcBorders>
            <w:shd w:val="clear" w:color="000000" w:fill="FFFFFF"/>
            <w:hideMark/>
          </w:tcPr>
          <w:p w14:paraId="6C4568F5"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r w:rsidRPr="00DA7C45">
              <w:rPr>
                <w:rFonts w:eastAsia="Times New Roman" w:cs="arial ce"/>
                <w:b/>
                <w:bCs/>
                <w:sz w:val="16"/>
                <w:szCs w:val="16"/>
                <w:lang w:eastAsia="pl-PL"/>
              </w:rPr>
              <w:t>/ha</w:t>
            </w:r>
          </w:p>
        </w:tc>
        <w:tc>
          <w:tcPr>
            <w:tcW w:w="604" w:type="pct"/>
            <w:tcBorders>
              <w:top w:val="nil"/>
              <w:left w:val="nil"/>
              <w:bottom w:val="single" w:sz="4" w:space="0" w:color="auto"/>
              <w:right w:val="single" w:sz="4" w:space="0" w:color="auto"/>
            </w:tcBorders>
            <w:shd w:val="clear" w:color="000000" w:fill="FFFFFF"/>
            <w:hideMark/>
          </w:tcPr>
          <w:p w14:paraId="3DD87EAF"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m</w:t>
            </w:r>
            <w:r w:rsidRPr="00DA7C45">
              <w:rPr>
                <w:rFonts w:eastAsia="Times New Roman" w:cs="arial ce"/>
                <w:b/>
                <w:bCs/>
                <w:sz w:val="16"/>
                <w:szCs w:val="16"/>
                <w:vertAlign w:val="superscript"/>
                <w:lang w:eastAsia="pl-PL"/>
              </w:rPr>
              <w:t>3</w:t>
            </w:r>
          </w:p>
        </w:tc>
        <w:tc>
          <w:tcPr>
            <w:tcW w:w="78" w:type="pct"/>
            <w:vAlign w:val="center"/>
            <w:hideMark/>
          </w:tcPr>
          <w:p w14:paraId="3580C6D5"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1CFC20E2" w14:textId="77777777" w:rsidTr="00DC6F81">
        <w:trPr>
          <w:cantSplit/>
          <w:trHeight w:val="170"/>
          <w:tblHeader/>
        </w:trPr>
        <w:tc>
          <w:tcPr>
            <w:tcW w:w="939" w:type="pct"/>
            <w:tcBorders>
              <w:top w:val="nil"/>
              <w:left w:val="single" w:sz="4" w:space="0" w:color="auto"/>
              <w:bottom w:val="single" w:sz="4" w:space="0" w:color="auto"/>
              <w:right w:val="single" w:sz="4" w:space="0" w:color="auto"/>
            </w:tcBorders>
            <w:shd w:val="clear" w:color="000000" w:fill="FFFFFF"/>
            <w:noWrap/>
            <w:vAlign w:val="center"/>
          </w:tcPr>
          <w:p w14:paraId="6C61EE37"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1</w:t>
            </w:r>
          </w:p>
        </w:tc>
        <w:tc>
          <w:tcPr>
            <w:tcW w:w="636" w:type="pct"/>
            <w:tcBorders>
              <w:top w:val="nil"/>
              <w:left w:val="nil"/>
              <w:bottom w:val="single" w:sz="4" w:space="0" w:color="auto"/>
              <w:right w:val="single" w:sz="4" w:space="0" w:color="auto"/>
            </w:tcBorders>
            <w:shd w:val="clear" w:color="000000" w:fill="FFFFFF"/>
            <w:noWrap/>
            <w:vAlign w:val="center"/>
          </w:tcPr>
          <w:p w14:paraId="03FC9863"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2</w:t>
            </w:r>
          </w:p>
        </w:tc>
        <w:tc>
          <w:tcPr>
            <w:tcW w:w="451" w:type="pct"/>
            <w:tcBorders>
              <w:top w:val="nil"/>
              <w:left w:val="nil"/>
              <w:bottom w:val="single" w:sz="4" w:space="0" w:color="auto"/>
              <w:right w:val="single" w:sz="4" w:space="0" w:color="auto"/>
            </w:tcBorders>
            <w:shd w:val="clear" w:color="000000" w:fill="FFFFFF"/>
            <w:noWrap/>
            <w:vAlign w:val="center"/>
          </w:tcPr>
          <w:p w14:paraId="0C6ED0BB"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3</w:t>
            </w:r>
          </w:p>
        </w:tc>
        <w:tc>
          <w:tcPr>
            <w:tcW w:w="602" w:type="pct"/>
            <w:tcBorders>
              <w:top w:val="nil"/>
              <w:left w:val="nil"/>
              <w:bottom w:val="single" w:sz="4" w:space="0" w:color="auto"/>
              <w:right w:val="single" w:sz="4" w:space="0" w:color="auto"/>
            </w:tcBorders>
            <w:shd w:val="clear" w:color="000000" w:fill="FFFFFF"/>
            <w:noWrap/>
            <w:vAlign w:val="center"/>
          </w:tcPr>
          <w:p w14:paraId="124A4358"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4</w:t>
            </w:r>
          </w:p>
        </w:tc>
        <w:tc>
          <w:tcPr>
            <w:tcW w:w="458" w:type="pct"/>
            <w:tcBorders>
              <w:top w:val="nil"/>
              <w:left w:val="nil"/>
              <w:bottom w:val="single" w:sz="4" w:space="0" w:color="auto"/>
              <w:right w:val="single" w:sz="4" w:space="0" w:color="auto"/>
            </w:tcBorders>
            <w:shd w:val="clear" w:color="000000" w:fill="FFFFFF"/>
            <w:noWrap/>
            <w:vAlign w:val="center"/>
          </w:tcPr>
          <w:p w14:paraId="46063D4B"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5</w:t>
            </w:r>
          </w:p>
        </w:tc>
        <w:tc>
          <w:tcPr>
            <w:tcW w:w="775" w:type="pct"/>
            <w:tcBorders>
              <w:top w:val="nil"/>
              <w:left w:val="nil"/>
              <w:bottom w:val="single" w:sz="4" w:space="0" w:color="auto"/>
              <w:right w:val="single" w:sz="4" w:space="0" w:color="auto"/>
            </w:tcBorders>
            <w:shd w:val="clear" w:color="000000" w:fill="FFFFFF"/>
            <w:noWrap/>
            <w:vAlign w:val="center"/>
          </w:tcPr>
          <w:p w14:paraId="786A342B"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6</w:t>
            </w:r>
          </w:p>
        </w:tc>
        <w:tc>
          <w:tcPr>
            <w:tcW w:w="458" w:type="pct"/>
            <w:tcBorders>
              <w:top w:val="nil"/>
              <w:left w:val="nil"/>
              <w:bottom w:val="single" w:sz="4" w:space="0" w:color="auto"/>
              <w:right w:val="single" w:sz="4" w:space="0" w:color="auto"/>
            </w:tcBorders>
            <w:shd w:val="clear" w:color="000000" w:fill="FFFFFF"/>
            <w:noWrap/>
            <w:vAlign w:val="center"/>
          </w:tcPr>
          <w:p w14:paraId="1D60523B"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7</w:t>
            </w:r>
          </w:p>
        </w:tc>
        <w:tc>
          <w:tcPr>
            <w:tcW w:w="604" w:type="pct"/>
            <w:tcBorders>
              <w:top w:val="nil"/>
              <w:left w:val="nil"/>
              <w:bottom w:val="single" w:sz="4" w:space="0" w:color="auto"/>
              <w:right w:val="single" w:sz="4" w:space="0" w:color="auto"/>
            </w:tcBorders>
            <w:shd w:val="clear" w:color="000000" w:fill="FFFFFF"/>
            <w:noWrap/>
            <w:vAlign w:val="center"/>
          </w:tcPr>
          <w:p w14:paraId="133F579C" w14:textId="77777777" w:rsidR="000D64CE" w:rsidRPr="00DA7C45" w:rsidRDefault="000D64CE" w:rsidP="00DC6F81">
            <w:pPr>
              <w:spacing w:before="0" w:after="0"/>
              <w:jc w:val="center"/>
              <w:rPr>
                <w:rFonts w:eastAsia="Times New Roman" w:cs="arial ce"/>
                <w:b/>
                <w:bCs/>
                <w:sz w:val="16"/>
                <w:szCs w:val="16"/>
                <w:lang w:eastAsia="pl-PL"/>
              </w:rPr>
            </w:pPr>
            <w:r w:rsidRPr="00DA7C45">
              <w:rPr>
                <w:rFonts w:eastAsia="Times New Roman" w:cs="arial ce"/>
                <w:b/>
                <w:bCs/>
                <w:sz w:val="16"/>
                <w:szCs w:val="16"/>
                <w:lang w:eastAsia="pl-PL"/>
              </w:rPr>
              <w:t>8</w:t>
            </w:r>
          </w:p>
        </w:tc>
        <w:tc>
          <w:tcPr>
            <w:tcW w:w="78" w:type="pct"/>
            <w:vAlign w:val="center"/>
          </w:tcPr>
          <w:p w14:paraId="0010BBAA"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5F33C5EF"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0F863375"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BS</w:t>
            </w:r>
          </w:p>
        </w:tc>
        <w:tc>
          <w:tcPr>
            <w:tcW w:w="636" w:type="pct"/>
            <w:tcBorders>
              <w:top w:val="single" w:sz="4" w:space="0" w:color="auto"/>
              <w:left w:val="nil"/>
              <w:bottom w:val="nil"/>
              <w:right w:val="single" w:sz="4" w:space="0" w:color="auto"/>
            </w:tcBorders>
            <w:shd w:val="clear" w:color="000000" w:fill="FFFFFF"/>
            <w:noWrap/>
            <w:hideMark/>
          </w:tcPr>
          <w:p w14:paraId="2A70B6D8"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1,82</w:t>
            </w:r>
          </w:p>
        </w:tc>
        <w:tc>
          <w:tcPr>
            <w:tcW w:w="451" w:type="pct"/>
            <w:tcBorders>
              <w:top w:val="single" w:sz="4" w:space="0" w:color="auto"/>
              <w:left w:val="nil"/>
              <w:bottom w:val="nil"/>
              <w:right w:val="single" w:sz="4" w:space="0" w:color="auto"/>
            </w:tcBorders>
            <w:shd w:val="clear" w:color="000000" w:fill="FFFFFF"/>
            <w:noWrap/>
            <w:hideMark/>
          </w:tcPr>
          <w:p w14:paraId="41233DC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10,46</w:t>
            </w:r>
          </w:p>
        </w:tc>
        <w:tc>
          <w:tcPr>
            <w:tcW w:w="602" w:type="pct"/>
            <w:tcBorders>
              <w:top w:val="single" w:sz="4" w:space="0" w:color="auto"/>
              <w:left w:val="nil"/>
              <w:bottom w:val="nil"/>
              <w:right w:val="single" w:sz="4" w:space="0" w:color="auto"/>
            </w:tcBorders>
            <w:shd w:val="clear" w:color="000000" w:fill="FFFFFF"/>
            <w:noWrap/>
            <w:hideMark/>
          </w:tcPr>
          <w:p w14:paraId="0006F0AA"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19,04</w:t>
            </w:r>
          </w:p>
        </w:tc>
        <w:tc>
          <w:tcPr>
            <w:tcW w:w="458" w:type="pct"/>
            <w:tcBorders>
              <w:top w:val="single" w:sz="4" w:space="0" w:color="auto"/>
              <w:left w:val="nil"/>
              <w:bottom w:val="nil"/>
              <w:right w:val="single" w:sz="4" w:space="0" w:color="auto"/>
            </w:tcBorders>
            <w:shd w:val="clear" w:color="000000" w:fill="FFFFFF"/>
            <w:noWrap/>
            <w:hideMark/>
          </w:tcPr>
          <w:p w14:paraId="254B61A8"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6,32</w:t>
            </w:r>
          </w:p>
        </w:tc>
        <w:tc>
          <w:tcPr>
            <w:tcW w:w="775" w:type="pct"/>
            <w:tcBorders>
              <w:top w:val="single" w:sz="4" w:space="0" w:color="auto"/>
              <w:left w:val="nil"/>
              <w:bottom w:val="nil"/>
              <w:right w:val="single" w:sz="4" w:space="0" w:color="auto"/>
            </w:tcBorders>
            <w:shd w:val="clear" w:color="000000" w:fill="FFFFFF"/>
            <w:noWrap/>
            <w:hideMark/>
          </w:tcPr>
          <w:p w14:paraId="57EE30D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11,50</w:t>
            </w:r>
          </w:p>
        </w:tc>
        <w:tc>
          <w:tcPr>
            <w:tcW w:w="458" w:type="pct"/>
            <w:tcBorders>
              <w:top w:val="single" w:sz="4" w:space="0" w:color="auto"/>
              <w:left w:val="nil"/>
              <w:bottom w:val="nil"/>
              <w:right w:val="single" w:sz="4" w:space="0" w:color="auto"/>
            </w:tcBorders>
            <w:shd w:val="clear" w:color="000000" w:fill="FFFFFF"/>
            <w:noWrap/>
            <w:hideMark/>
          </w:tcPr>
          <w:p w14:paraId="67D4822B"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16,78</w:t>
            </w:r>
          </w:p>
        </w:tc>
        <w:tc>
          <w:tcPr>
            <w:tcW w:w="604" w:type="pct"/>
            <w:tcBorders>
              <w:top w:val="single" w:sz="4" w:space="0" w:color="auto"/>
              <w:left w:val="nil"/>
              <w:bottom w:val="nil"/>
              <w:right w:val="single" w:sz="4" w:space="0" w:color="auto"/>
            </w:tcBorders>
            <w:shd w:val="clear" w:color="000000" w:fill="FFFFFF"/>
            <w:noWrap/>
            <w:hideMark/>
          </w:tcPr>
          <w:p w14:paraId="5E929232"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30,54</w:t>
            </w:r>
          </w:p>
        </w:tc>
        <w:tc>
          <w:tcPr>
            <w:tcW w:w="78" w:type="pct"/>
            <w:vAlign w:val="center"/>
            <w:hideMark/>
          </w:tcPr>
          <w:p w14:paraId="37FF7B8E"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535E91AF"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03D4960"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BB</w:t>
            </w:r>
          </w:p>
        </w:tc>
        <w:tc>
          <w:tcPr>
            <w:tcW w:w="636" w:type="pct"/>
            <w:tcBorders>
              <w:top w:val="single" w:sz="4" w:space="0" w:color="auto"/>
              <w:left w:val="nil"/>
              <w:bottom w:val="nil"/>
              <w:right w:val="single" w:sz="4" w:space="0" w:color="auto"/>
            </w:tcBorders>
            <w:shd w:val="clear" w:color="000000" w:fill="FFFFFF"/>
            <w:noWrap/>
            <w:hideMark/>
          </w:tcPr>
          <w:p w14:paraId="2A34C2C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4,50</w:t>
            </w:r>
          </w:p>
        </w:tc>
        <w:tc>
          <w:tcPr>
            <w:tcW w:w="451" w:type="pct"/>
            <w:tcBorders>
              <w:top w:val="single" w:sz="4" w:space="0" w:color="auto"/>
              <w:left w:val="nil"/>
              <w:bottom w:val="nil"/>
              <w:right w:val="single" w:sz="4" w:space="0" w:color="auto"/>
            </w:tcBorders>
            <w:shd w:val="clear" w:color="000000" w:fill="FFFFFF"/>
            <w:noWrap/>
            <w:hideMark/>
          </w:tcPr>
          <w:p w14:paraId="4520995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0,56</w:t>
            </w:r>
          </w:p>
        </w:tc>
        <w:tc>
          <w:tcPr>
            <w:tcW w:w="602" w:type="pct"/>
            <w:tcBorders>
              <w:top w:val="single" w:sz="4" w:space="0" w:color="auto"/>
              <w:left w:val="nil"/>
              <w:bottom w:val="nil"/>
              <w:right w:val="single" w:sz="4" w:space="0" w:color="auto"/>
            </w:tcBorders>
            <w:shd w:val="clear" w:color="000000" w:fill="FFFFFF"/>
            <w:noWrap/>
            <w:hideMark/>
          </w:tcPr>
          <w:p w14:paraId="0EA78B08"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2,53</w:t>
            </w:r>
          </w:p>
        </w:tc>
        <w:tc>
          <w:tcPr>
            <w:tcW w:w="458" w:type="pct"/>
            <w:tcBorders>
              <w:top w:val="single" w:sz="4" w:space="0" w:color="auto"/>
              <w:left w:val="nil"/>
              <w:bottom w:val="nil"/>
              <w:right w:val="single" w:sz="4" w:space="0" w:color="auto"/>
            </w:tcBorders>
            <w:shd w:val="clear" w:color="000000" w:fill="FFFFFF"/>
            <w:noWrap/>
            <w:hideMark/>
          </w:tcPr>
          <w:p w14:paraId="4C8D5F0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0,32</w:t>
            </w:r>
          </w:p>
        </w:tc>
        <w:tc>
          <w:tcPr>
            <w:tcW w:w="775" w:type="pct"/>
            <w:tcBorders>
              <w:top w:val="single" w:sz="4" w:space="0" w:color="auto"/>
              <w:left w:val="nil"/>
              <w:bottom w:val="nil"/>
              <w:right w:val="single" w:sz="4" w:space="0" w:color="auto"/>
            </w:tcBorders>
            <w:shd w:val="clear" w:color="000000" w:fill="FFFFFF"/>
            <w:noWrap/>
            <w:hideMark/>
          </w:tcPr>
          <w:p w14:paraId="6682DD4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1,45</w:t>
            </w:r>
          </w:p>
        </w:tc>
        <w:tc>
          <w:tcPr>
            <w:tcW w:w="458" w:type="pct"/>
            <w:tcBorders>
              <w:top w:val="single" w:sz="4" w:space="0" w:color="auto"/>
              <w:left w:val="nil"/>
              <w:bottom w:val="nil"/>
              <w:right w:val="single" w:sz="4" w:space="0" w:color="auto"/>
            </w:tcBorders>
            <w:shd w:val="clear" w:color="000000" w:fill="FFFFFF"/>
            <w:noWrap/>
            <w:hideMark/>
          </w:tcPr>
          <w:p w14:paraId="456F581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0,88</w:t>
            </w:r>
          </w:p>
        </w:tc>
        <w:tc>
          <w:tcPr>
            <w:tcW w:w="604" w:type="pct"/>
            <w:tcBorders>
              <w:top w:val="single" w:sz="4" w:space="0" w:color="auto"/>
              <w:left w:val="nil"/>
              <w:bottom w:val="nil"/>
              <w:right w:val="single" w:sz="4" w:space="0" w:color="auto"/>
            </w:tcBorders>
            <w:shd w:val="clear" w:color="000000" w:fill="FFFFFF"/>
            <w:noWrap/>
            <w:hideMark/>
          </w:tcPr>
          <w:p w14:paraId="5B94254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3,98</w:t>
            </w:r>
          </w:p>
        </w:tc>
        <w:tc>
          <w:tcPr>
            <w:tcW w:w="78" w:type="pct"/>
            <w:vAlign w:val="center"/>
            <w:hideMark/>
          </w:tcPr>
          <w:p w14:paraId="5D66FF57"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4B22E354"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E07C1AF"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BŚW</w:t>
            </w:r>
          </w:p>
        </w:tc>
        <w:tc>
          <w:tcPr>
            <w:tcW w:w="636" w:type="pct"/>
            <w:tcBorders>
              <w:top w:val="single" w:sz="4" w:space="0" w:color="auto"/>
              <w:left w:val="nil"/>
              <w:bottom w:val="nil"/>
              <w:right w:val="single" w:sz="4" w:space="0" w:color="auto"/>
            </w:tcBorders>
            <w:shd w:val="clear" w:color="000000" w:fill="FFFFFF"/>
            <w:noWrap/>
            <w:hideMark/>
          </w:tcPr>
          <w:p w14:paraId="3A9E51FB"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4882,22</w:t>
            </w:r>
          </w:p>
        </w:tc>
        <w:tc>
          <w:tcPr>
            <w:tcW w:w="451" w:type="pct"/>
            <w:tcBorders>
              <w:top w:val="single" w:sz="4" w:space="0" w:color="auto"/>
              <w:left w:val="nil"/>
              <w:bottom w:val="nil"/>
              <w:right w:val="single" w:sz="4" w:space="0" w:color="auto"/>
            </w:tcBorders>
            <w:shd w:val="clear" w:color="000000" w:fill="FFFFFF"/>
            <w:noWrap/>
            <w:hideMark/>
          </w:tcPr>
          <w:p w14:paraId="66BBEA5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4,51</w:t>
            </w:r>
          </w:p>
        </w:tc>
        <w:tc>
          <w:tcPr>
            <w:tcW w:w="602" w:type="pct"/>
            <w:tcBorders>
              <w:top w:val="single" w:sz="4" w:space="0" w:color="auto"/>
              <w:left w:val="nil"/>
              <w:bottom w:val="nil"/>
              <w:right w:val="single" w:sz="4" w:space="0" w:color="auto"/>
            </w:tcBorders>
            <w:shd w:val="clear" w:color="000000" w:fill="FFFFFF"/>
            <w:noWrap/>
            <w:hideMark/>
          </w:tcPr>
          <w:p w14:paraId="521900F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22015,62</w:t>
            </w:r>
          </w:p>
        </w:tc>
        <w:tc>
          <w:tcPr>
            <w:tcW w:w="458" w:type="pct"/>
            <w:tcBorders>
              <w:top w:val="single" w:sz="4" w:space="0" w:color="auto"/>
              <w:left w:val="nil"/>
              <w:bottom w:val="nil"/>
              <w:right w:val="single" w:sz="4" w:space="0" w:color="auto"/>
            </w:tcBorders>
            <w:shd w:val="clear" w:color="000000" w:fill="FFFFFF"/>
            <w:noWrap/>
            <w:hideMark/>
          </w:tcPr>
          <w:p w14:paraId="2447C26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6,00</w:t>
            </w:r>
          </w:p>
        </w:tc>
        <w:tc>
          <w:tcPr>
            <w:tcW w:w="775" w:type="pct"/>
            <w:tcBorders>
              <w:top w:val="single" w:sz="4" w:space="0" w:color="auto"/>
              <w:left w:val="nil"/>
              <w:bottom w:val="nil"/>
              <w:right w:val="single" w:sz="4" w:space="0" w:color="auto"/>
            </w:tcBorders>
            <w:shd w:val="clear" w:color="000000" w:fill="FFFFFF"/>
            <w:noWrap/>
            <w:hideMark/>
          </w:tcPr>
          <w:p w14:paraId="6FF9B0B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29286,64</w:t>
            </w:r>
          </w:p>
        </w:tc>
        <w:tc>
          <w:tcPr>
            <w:tcW w:w="458" w:type="pct"/>
            <w:tcBorders>
              <w:top w:val="single" w:sz="4" w:space="0" w:color="auto"/>
              <w:left w:val="nil"/>
              <w:bottom w:val="nil"/>
              <w:right w:val="single" w:sz="4" w:space="0" w:color="auto"/>
            </w:tcBorders>
            <w:shd w:val="clear" w:color="000000" w:fill="FFFFFF"/>
            <w:noWrap/>
            <w:hideMark/>
          </w:tcPr>
          <w:p w14:paraId="58FE8C9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10,51</w:t>
            </w:r>
          </w:p>
        </w:tc>
        <w:tc>
          <w:tcPr>
            <w:tcW w:w="604" w:type="pct"/>
            <w:tcBorders>
              <w:top w:val="single" w:sz="4" w:space="0" w:color="auto"/>
              <w:left w:val="nil"/>
              <w:bottom w:val="nil"/>
              <w:right w:val="single" w:sz="4" w:space="0" w:color="auto"/>
            </w:tcBorders>
            <w:shd w:val="clear" w:color="000000" w:fill="FFFFFF"/>
            <w:noWrap/>
            <w:hideMark/>
          </w:tcPr>
          <w:p w14:paraId="38646AC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51302,26</w:t>
            </w:r>
          </w:p>
        </w:tc>
        <w:tc>
          <w:tcPr>
            <w:tcW w:w="78" w:type="pct"/>
            <w:vAlign w:val="center"/>
            <w:hideMark/>
          </w:tcPr>
          <w:p w14:paraId="7F6119AC"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4DE9907F"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1477F37F"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BMŚW</w:t>
            </w:r>
          </w:p>
        </w:tc>
        <w:tc>
          <w:tcPr>
            <w:tcW w:w="636" w:type="pct"/>
            <w:tcBorders>
              <w:top w:val="single" w:sz="4" w:space="0" w:color="auto"/>
              <w:left w:val="nil"/>
              <w:bottom w:val="nil"/>
              <w:right w:val="single" w:sz="4" w:space="0" w:color="auto"/>
            </w:tcBorders>
            <w:shd w:val="clear" w:color="000000" w:fill="FFFFFF"/>
            <w:noWrap/>
            <w:hideMark/>
          </w:tcPr>
          <w:p w14:paraId="58C50AC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6887,35</w:t>
            </w:r>
          </w:p>
        </w:tc>
        <w:tc>
          <w:tcPr>
            <w:tcW w:w="451" w:type="pct"/>
            <w:tcBorders>
              <w:top w:val="single" w:sz="4" w:space="0" w:color="auto"/>
              <w:left w:val="nil"/>
              <w:bottom w:val="nil"/>
              <w:right w:val="single" w:sz="4" w:space="0" w:color="auto"/>
            </w:tcBorders>
            <w:shd w:val="clear" w:color="000000" w:fill="FFFFFF"/>
            <w:noWrap/>
            <w:hideMark/>
          </w:tcPr>
          <w:p w14:paraId="1A3B649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4,77</w:t>
            </w:r>
          </w:p>
        </w:tc>
        <w:tc>
          <w:tcPr>
            <w:tcW w:w="602" w:type="pct"/>
            <w:tcBorders>
              <w:top w:val="single" w:sz="4" w:space="0" w:color="auto"/>
              <w:left w:val="nil"/>
              <w:bottom w:val="nil"/>
              <w:right w:val="single" w:sz="4" w:space="0" w:color="auto"/>
            </w:tcBorders>
            <w:shd w:val="clear" w:color="000000" w:fill="FFFFFF"/>
            <w:noWrap/>
            <w:hideMark/>
          </w:tcPr>
          <w:p w14:paraId="738F9939"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32844,19</w:t>
            </w:r>
          </w:p>
        </w:tc>
        <w:tc>
          <w:tcPr>
            <w:tcW w:w="458" w:type="pct"/>
            <w:tcBorders>
              <w:top w:val="single" w:sz="4" w:space="0" w:color="auto"/>
              <w:left w:val="nil"/>
              <w:bottom w:val="nil"/>
              <w:right w:val="single" w:sz="4" w:space="0" w:color="auto"/>
            </w:tcBorders>
            <w:shd w:val="clear" w:color="000000" w:fill="FFFFFF"/>
            <w:noWrap/>
            <w:hideMark/>
          </w:tcPr>
          <w:p w14:paraId="66F616C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6,24</w:t>
            </w:r>
          </w:p>
        </w:tc>
        <w:tc>
          <w:tcPr>
            <w:tcW w:w="775" w:type="pct"/>
            <w:tcBorders>
              <w:top w:val="single" w:sz="4" w:space="0" w:color="auto"/>
              <w:left w:val="nil"/>
              <w:bottom w:val="nil"/>
              <w:right w:val="single" w:sz="4" w:space="0" w:color="auto"/>
            </w:tcBorders>
            <w:shd w:val="clear" w:color="000000" w:fill="FFFFFF"/>
            <w:noWrap/>
            <w:hideMark/>
          </w:tcPr>
          <w:p w14:paraId="09D44F2C"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42960,61</w:t>
            </w:r>
          </w:p>
        </w:tc>
        <w:tc>
          <w:tcPr>
            <w:tcW w:w="458" w:type="pct"/>
            <w:tcBorders>
              <w:top w:val="single" w:sz="4" w:space="0" w:color="auto"/>
              <w:left w:val="nil"/>
              <w:bottom w:val="nil"/>
              <w:right w:val="single" w:sz="4" w:space="0" w:color="auto"/>
            </w:tcBorders>
            <w:shd w:val="clear" w:color="000000" w:fill="FFFFFF"/>
            <w:noWrap/>
            <w:hideMark/>
          </w:tcPr>
          <w:p w14:paraId="30EE090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11,01</w:t>
            </w:r>
          </w:p>
        </w:tc>
        <w:tc>
          <w:tcPr>
            <w:tcW w:w="604" w:type="pct"/>
            <w:tcBorders>
              <w:top w:val="single" w:sz="4" w:space="0" w:color="auto"/>
              <w:left w:val="nil"/>
              <w:bottom w:val="nil"/>
              <w:right w:val="single" w:sz="4" w:space="0" w:color="auto"/>
            </w:tcBorders>
            <w:shd w:val="clear" w:color="000000" w:fill="FFFFFF"/>
            <w:noWrap/>
            <w:hideMark/>
          </w:tcPr>
          <w:p w14:paraId="36DD144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75804,80</w:t>
            </w:r>
          </w:p>
        </w:tc>
        <w:tc>
          <w:tcPr>
            <w:tcW w:w="78" w:type="pct"/>
            <w:vAlign w:val="center"/>
            <w:hideMark/>
          </w:tcPr>
          <w:p w14:paraId="5A60C81B"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19122C29"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14592611"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BMW</w:t>
            </w:r>
          </w:p>
        </w:tc>
        <w:tc>
          <w:tcPr>
            <w:tcW w:w="636" w:type="pct"/>
            <w:tcBorders>
              <w:top w:val="single" w:sz="4" w:space="0" w:color="auto"/>
              <w:left w:val="nil"/>
              <w:bottom w:val="nil"/>
              <w:right w:val="single" w:sz="4" w:space="0" w:color="auto"/>
            </w:tcBorders>
            <w:shd w:val="clear" w:color="000000" w:fill="FFFFFF"/>
            <w:noWrap/>
            <w:hideMark/>
          </w:tcPr>
          <w:p w14:paraId="3B160A0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7,87</w:t>
            </w:r>
          </w:p>
        </w:tc>
        <w:tc>
          <w:tcPr>
            <w:tcW w:w="451" w:type="pct"/>
            <w:tcBorders>
              <w:top w:val="single" w:sz="4" w:space="0" w:color="auto"/>
              <w:left w:val="nil"/>
              <w:bottom w:val="nil"/>
              <w:right w:val="single" w:sz="4" w:space="0" w:color="auto"/>
            </w:tcBorders>
            <w:shd w:val="clear" w:color="000000" w:fill="FFFFFF"/>
            <w:noWrap/>
            <w:hideMark/>
          </w:tcPr>
          <w:p w14:paraId="578C978C"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2,51</w:t>
            </w:r>
          </w:p>
        </w:tc>
        <w:tc>
          <w:tcPr>
            <w:tcW w:w="602" w:type="pct"/>
            <w:tcBorders>
              <w:top w:val="single" w:sz="4" w:space="0" w:color="auto"/>
              <w:left w:val="nil"/>
              <w:bottom w:val="nil"/>
              <w:right w:val="single" w:sz="4" w:space="0" w:color="auto"/>
            </w:tcBorders>
            <w:shd w:val="clear" w:color="000000" w:fill="FFFFFF"/>
            <w:noWrap/>
            <w:hideMark/>
          </w:tcPr>
          <w:p w14:paraId="479EB53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19,77</w:t>
            </w:r>
          </w:p>
        </w:tc>
        <w:tc>
          <w:tcPr>
            <w:tcW w:w="458" w:type="pct"/>
            <w:tcBorders>
              <w:top w:val="single" w:sz="4" w:space="0" w:color="auto"/>
              <w:left w:val="nil"/>
              <w:bottom w:val="nil"/>
              <w:right w:val="single" w:sz="4" w:space="0" w:color="auto"/>
            </w:tcBorders>
            <w:shd w:val="clear" w:color="000000" w:fill="FFFFFF"/>
            <w:noWrap/>
            <w:hideMark/>
          </w:tcPr>
          <w:p w14:paraId="2E9BEE2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2,98</w:t>
            </w:r>
          </w:p>
        </w:tc>
        <w:tc>
          <w:tcPr>
            <w:tcW w:w="775" w:type="pct"/>
            <w:tcBorders>
              <w:top w:val="single" w:sz="4" w:space="0" w:color="auto"/>
              <w:left w:val="nil"/>
              <w:bottom w:val="nil"/>
              <w:right w:val="single" w:sz="4" w:space="0" w:color="auto"/>
            </w:tcBorders>
            <w:shd w:val="clear" w:color="000000" w:fill="FFFFFF"/>
            <w:noWrap/>
            <w:hideMark/>
          </w:tcPr>
          <w:p w14:paraId="2F0B435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23,46</w:t>
            </w:r>
          </w:p>
        </w:tc>
        <w:tc>
          <w:tcPr>
            <w:tcW w:w="458" w:type="pct"/>
            <w:tcBorders>
              <w:top w:val="single" w:sz="4" w:space="0" w:color="auto"/>
              <w:left w:val="nil"/>
              <w:bottom w:val="nil"/>
              <w:right w:val="single" w:sz="4" w:space="0" w:color="auto"/>
            </w:tcBorders>
            <w:shd w:val="clear" w:color="000000" w:fill="FFFFFF"/>
            <w:noWrap/>
            <w:hideMark/>
          </w:tcPr>
          <w:p w14:paraId="5E22B119"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5,49</w:t>
            </w:r>
          </w:p>
        </w:tc>
        <w:tc>
          <w:tcPr>
            <w:tcW w:w="604" w:type="pct"/>
            <w:tcBorders>
              <w:top w:val="single" w:sz="4" w:space="0" w:color="auto"/>
              <w:left w:val="nil"/>
              <w:bottom w:val="nil"/>
              <w:right w:val="single" w:sz="4" w:space="0" w:color="auto"/>
            </w:tcBorders>
            <w:shd w:val="clear" w:color="000000" w:fill="FFFFFF"/>
            <w:noWrap/>
            <w:hideMark/>
          </w:tcPr>
          <w:p w14:paraId="73F1062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43,22</w:t>
            </w:r>
          </w:p>
        </w:tc>
        <w:tc>
          <w:tcPr>
            <w:tcW w:w="78" w:type="pct"/>
            <w:vAlign w:val="center"/>
            <w:hideMark/>
          </w:tcPr>
          <w:p w14:paraId="008568CD"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5D109D9B"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934D066"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BMB</w:t>
            </w:r>
          </w:p>
        </w:tc>
        <w:tc>
          <w:tcPr>
            <w:tcW w:w="636" w:type="pct"/>
            <w:tcBorders>
              <w:top w:val="single" w:sz="4" w:space="0" w:color="auto"/>
              <w:left w:val="nil"/>
              <w:bottom w:val="nil"/>
              <w:right w:val="single" w:sz="4" w:space="0" w:color="auto"/>
            </w:tcBorders>
            <w:shd w:val="clear" w:color="000000" w:fill="FFFFFF"/>
            <w:noWrap/>
            <w:hideMark/>
          </w:tcPr>
          <w:p w14:paraId="2A2BC48A"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11,73</w:t>
            </w:r>
          </w:p>
        </w:tc>
        <w:tc>
          <w:tcPr>
            <w:tcW w:w="451" w:type="pct"/>
            <w:tcBorders>
              <w:top w:val="single" w:sz="4" w:space="0" w:color="auto"/>
              <w:left w:val="nil"/>
              <w:bottom w:val="nil"/>
              <w:right w:val="single" w:sz="4" w:space="0" w:color="auto"/>
            </w:tcBorders>
            <w:shd w:val="clear" w:color="000000" w:fill="FFFFFF"/>
            <w:noWrap/>
            <w:hideMark/>
          </w:tcPr>
          <w:p w14:paraId="6C1FBE7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6,81</w:t>
            </w:r>
          </w:p>
        </w:tc>
        <w:tc>
          <w:tcPr>
            <w:tcW w:w="602" w:type="pct"/>
            <w:tcBorders>
              <w:top w:val="single" w:sz="4" w:space="0" w:color="auto"/>
              <w:left w:val="nil"/>
              <w:bottom w:val="nil"/>
              <w:right w:val="single" w:sz="4" w:space="0" w:color="auto"/>
            </w:tcBorders>
            <w:shd w:val="clear" w:color="000000" w:fill="FFFFFF"/>
            <w:noWrap/>
            <w:hideMark/>
          </w:tcPr>
          <w:p w14:paraId="18D9ECD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79,93</w:t>
            </w:r>
          </w:p>
        </w:tc>
        <w:tc>
          <w:tcPr>
            <w:tcW w:w="458" w:type="pct"/>
            <w:tcBorders>
              <w:top w:val="single" w:sz="4" w:space="0" w:color="auto"/>
              <w:left w:val="nil"/>
              <w:bottom w:val="nil"/>
              <w:right w:val="single" w:sz="4" w:space="0" w:color="auto"/>
            </w:tcBorders>
            <w:shd w:val="clear" w:color="000000" w:fill="FFFFFF"/>
            <w:noWrap/>
            <w:hideMark/>
          </w:tcPr>
          <w:p w14:paraId="7B609ED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6,29</w:t>
            </w:r>
          </w:p>
        </w:tc>
        <w:tc>
          <w:tcPr>
            <w:tcW w:w="775" w:type="pct"/>
            <w:tcBorders>
              <w:top w:val="single" w:sz="4" w:space="0" w:color="auto"/>
              <w:left w:val="nil"/>
              <w:bottom w:val="nil"/>
              <w:right w:val="single" w:sz="4" w:space="0" w:color="auto"/>
            </w:tcBorders>
            <w:shd w:val="clear" w:color="000000" w:fill="FFFFFF"/>
            <w:noWrap/>
            <w:hideMark/>
          </w:tcPr>
          <w:p w14:paraId="44BAA60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73,73</w:t>
            </w:r>
          </w:p>
        </w:tc>
        <w:tc>
          <w:tcPr>
            <w:tcW w:w="458" w:type="pct"/>
            <w:tcBorders>
              <w:top w:val="single" w:sz="4" w:space="0" w:color="auto"/>
              <w:left w:val="nil"/>
              <w:bottom w:val="nil"/>
              <w:right w:val="single" w:sz="4" w:space="0" w:color="auto"/>
            </w:tcBorders>
            <w:shd w:val="clear" w:color="000000" w:fill="FFFFFF"/>
            <w:noWrap/>
            <w:hideMark/>
          </w:tcPr>
          <w:p w14:paraId="4780213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13,10</w:t>
            </w:r>
          </w:p>
        </w:tc>
        <w:tc>
          <w:tcPr>
            <w:tcW w:w="604" w:type="pct"/>
            <w:tcBorders>
              <w:top w:val="single" w:sz="4" w:space="0" w:color="auto"/>
              <w:left w:val="nil"/>
              <w:bottom w:val="nil"/>
              <w:right w:val="single" w:sz="4" w:space="0" w:color="auto"/>
            </w:tcBorders>
            <w:shd w:val="clear" w:color="000000" w:fill="FFFFFF"/>
            <w:noWrap/>
            <w:hideMark/>
          </w:tcPr>
          <w:p w14:paraId="19868662"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153,67</w:t>
            </w:r>
          </w:p>
        </w:tc>
        <w:tc>
          <w:tcPr>
            <w:tcW w:w="78" w:type="pct"/>
            <w:vAlign w:val="center"/>
            <w:hideMark/>
          </w:tcPr>
          <w:p w14:paraId="58DE23CF"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7A0E70A1"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17B223E"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LMŚW</w:t>
            </w:r>
          </w:p>
        </w:tc>
        <w:tc>
          <w:tcPr>
            <w:tcW w:w="636" w:type="pct"/>
            <w:tcBorders>
              <w:top w:val="single" w:sz="4" w:space="0" w:color="auto"/>
              <w:left w:val="nil"/>
              <w:bottom w:val="nil"/>
              <w:right w:val="single" w:sz="4" w:space="0" w:color="auto"/>
            </w:tcBorders>
            <w:shd w:val="clear" w:color="000000" w:fill="FFFFFF"/>
            <w:noWrap/>
            <w:hideMark/>
          </w:tcPr>
          <w:p w14:paraId="4BDD83A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2703,30</w:t>
            </w:r>
          </w:p>
        </w:tc>
        <w:tc>
          <w:tcPr>
            <w:tcW w:w="451" w:type="pct"/>
            <w:tcBorders>
              <w:top w:val="single" w:sz="4" w:space="0" w:color="auto"/>
              <w:left w:val="nil"/>
              <w:bottom w:val="nil"/>
              <w:right w:val="single" w:sz="4" w:space="0" w:color="auto"/>
            </w:tcBorders>
            <w:shd w:val="clear" w:color="000000" w:fill="FFFFFF"/>
            <w:noWrap/>
            <w:hideMark/>
          </w:tcPr>
          <w:p w14:paraId="0C119E4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5,00</w:t>
            </w:r>
          </w:p>
        </w:tc>
        <w:tc>
          <w:tcPr>
            <w:tcW w:w="602" w:type="pct"/>
            <w:tcBorders>
              <w:top w:val="single" w:sz="4" w:space="0" w:color="auto"/>
              <w:left w:val="nil"/>
              <w:bottom w:val="nil"/>
              <w:right w:val="single" w:sz="4" w:space="0" w:color="auto"/>
            </w:tcBorders>
            <w:shd w:val="clear" w:color="000000" w:fill="FFFFFF"/>
            <w:noWrap/>
            <w:hideMark/>
          </w:tcPr>
          <w:p w14:paraId="1AF1CB22"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13518,30</w:t>
            </w:r>
          </w:p>
        </w:tc>
        <w:tc>
          <w:tcPr>
            <w:tcW w:w="458" w:type="pct"/>
            <w:tcBorders>
              <w:top w:val="single" w:sz="4" w:space="0" w:color="auto"/>
              <w:left w:val="nil"/>
              <w:bottom w:val="nil"/>
              <w:right w:val="single" w:sz="4" w:space="0" w:color="auto"/>
            </w:tcBorders>
            <w:shd w:val="clear" w:color="000000" w:fill="FFFFFF"/>
            <w:noWrap/>
            <w:hideMark/>
          </w:tcPr>
          <w:p w14:paraId="490A99D0"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6,07</w:t>
            </w:r>
          </w:p>
        </w:tc>
        <w:tc>
          <w:tcPr>
            <w:tcW w:w="775" w:type="pct"/>
            <w:tcBorders>
              <w:top w:val="single" w:sz="4" w:space="0" w:color="auto"/>
              <w:left w:val="nil"/>
              <w:bottom w:val="nil"/>
              <w:right w:val="single" w:sz="4" w:space="0" w:color="auto"/>
            </w:tcBorders>
            <w:shd w:val="clear" w:color="000000" w:fill="FFFFFF"/>
            <w:noWrap/>
            <w:hideMark/>
          </w:tcPr>
          <w:p w14:paraId="36BB9ED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16398,75</w:t>
            </w:r>
          </w:p>
        </w:tc>
        <w:tc>
          <w:tcPr>
            <w:tcW w:w="458" w:type="pct"/>
            <w:tcBorders>
              <w:top w:val="single" w:sz="4" w:space="0" w:color="auto"/>
              <w:left w:val="nil"/>
              <w:bottom w:val="nil"/>
              <w:right w:val="single" w:sz="4" w:space="0" w:color="auto"/>
            </w:tcBorders>
            <w:shd w:val="clear" w:color="000000" w:fill="FFFFFF"/>
            <w:noWrap/>
            <w:hideMark/>
          </w:tcPr>
          <w:p w14:paraId="56C8CB7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11,07</w:t>
            </w:r>
          </w:p>
        </w:tc>
        <w:tc>
          <w:tcPr>
            <w:tcW w:w="604" w:type="pct"/>
            <w:tcBorders>
              <w:top w:val="single" w:sz="4" w:space="0" w:color="auto"/>
              <w:left w:val="nil"/>
              <w:bottom w:val="nil"/>
              <w:right w:val="single" w:sz="4" w:space="0" w:color="auto"/>
            </w:tcBorders>
            <w:shd w:val="clear" w:color="000000" w:fill="FFFFFF"/>
            <w:noWrap/>
            <w:hideMark/>
          </w:tcPr>
          <w:p w14:paraId="70323A4B"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29917,04</w:t>
            </w:r>
          </w:p>
        </w:tc>
        <w:tc>
          <w:tcPr>
            <w:tcW w:w="78" w:type="pct"/>
            <w:vAlign w:val="center"/>
            <w:hideMark/>
          </w:tcPr>
          <w:p w14:paraId="51F33393"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277FA28D"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1703D5B7"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LMW</w:t>
            </w:r>
          </w:p>
        </w:tc>
        <w:tc>
          <w:tcPr>
            <w:tcW w:w="636" w:type="pct"/>
            <w:tcBorders>
              <w:top w:val="single" w:sz="4" w:space="0" w:color="auto"/>
              <w:left w:val="nil"/>
              <w:bottom w:val="single" w:sz="4" w:space="0" w:color="auto"/>
              <w:right w:val="single" w:sz="4" w:space="0" w:color="auto"/>
            </w:tcBorders>
            <w:shd w:val="clear" w:color="000000" w:fill="FFFFFF"/>
            <w:noWrap/>
            <w:hideMark/>
          </w:tcPr>
          <w:p w14:paraId="092A7F76"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20,77</w:t>
            </w:r>
          </w:p>
        </w:tc>
        <w:tc>
          <w:tcPr>
            <w:tcW w:w="451" w:type="pct"/>
            <w:tcBorders>
              <w:top w:val="single" w:sz="4" w:space="0" w:color="auto"/>
              <w:left w:val="nil"/>
              <w:bottom w:val="nil"/>
              <w:right w:val="single" w:sz="4" w:space="0" w:color="auto"/>
            </w:tcBorders>
            <w:shd w:val="clear" w:color="000000" w:fill="FFFFFF"/>
            <w:noWrap/>
            <w:hideMark/>
          </w:tcPr>
          <w:p w14:paraId="3E688B4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4,66</w:t>
            </w:r>
          </w:p>
        </w:tc>
        <w:tc>
          <w:tcPr>
            <w:tcW w:w="602" w:type="pct"/>
            <w:tcBorders>
              <w:top w:val="single" w:sz="4" w:space="0" w:color="auto"/>
              <w:left w:val="nil"/>
              <w:bottom w:val="nil"/>
              <w:right w:val="single" w:sz="4" w:space="0" w:color="auto"/>
            </w:tcBorders>
            <w:shd w:val="clear" w:color="000000" w:fill="FFFFFF"/>
            <w:noWrap/>
            <w:hideMark/>
          </w:tcPr>
          <w:p w14:paraId="4BB3686C"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96,72</w:t>
            </w:r>
          </w:p>
        </w:tc>
        <w:tc>
          <w:tcPr>
            <w:tcW w:w="458" w:type="pct"/>
            <w:tcBorders>
              <w:top w:val="single" w:sz="4" w:space="0" w:color="auto"/>
              <w:left w:val="nil"/>
              <w:bottom w:val="nil"/>
              <w:right w:val="single" w:sz="4" w:space="0" w:color="auto"/>
            </w:tcBorders>
            <w:shd w:val="clear" w:color="000000" w:fill="FFFFFF"/>
            <w:noWrap/>
            <w:hideMark/>
          </w:tcPr>
          <w:p w14:paraId="3CB9E45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7,27</w:t>
            </w:r>
          </w:p>
        </w:tc>
        <w:tc>
          <w:tcPr>
            <w:tcW w:w="775" w:type="pct"/>
            <w:tcBorders>
              <w:top w:val="single" w:sz="4" w:space="0" w:color="auto"/>
              <w:left w:val="nil"/>
              <w:bottom w:val="nil"/>
              <w:right w:val="single" w:sz="4" w:space="0" w:color="auto"/>
            </w:tcBorders>
            <w:shd w:val="clear" w:color="000000" w:fill="FFFFFF"/>
            <w:noWrap/>
            <w:hideMark/>
          </w:tcPr>
          <w:p w14:paraId="42795656"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151,01</w:t>
            </w:r>
          </w:p>
        </w:tc>
        <w:tc>
          <w:tcPr>
            <w:tcW w:w="458" w:type="pct"/>
            <w:tcBorders>
              <w:top w:val="single" w:sz="4" w:space="0" w:color="auto"/>
              <w:left w:val="nil"/>
              <w:bottom w:val="nil"/>
              <w:right w:val="single" w:sz="4" w:space="0" w:color="auto"/>
            </w:tcBorders>
            <w:shd w:val="clear" w:color="000000" w:fill="FFFFFF"/>
            <w:noWrap/>
            <w:hideMark/>
          </w:tcPr>
          <w:p w14:paraId="43F209B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11,93</w:t>
            </w:r>
          </w:p>
        </w:tc>
        <w:tc>
          <w:tcPr>
            <w:tcW w:w="604" w:type="pct"/>
            <w:tcBorders>
              <w:top w:val="single" w:sz="4" w:space="0" w:color="auto"/>
              <w:left w:val="nil"/>
              <w:bottom w:val="nil"/>
              <w:right w:val="single" w:sz="4" w:space="0" w:color="auto"/>
            </w:tcBorders>
            <w:shd w:val="clear" w:color="000000" w:fill="FFFFFF"/>
            <w:noWrap/>
            <w:hideMark/>
          </w:tcPr>
          <w:p w14:paraId="376AAD1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247,73</w:t>
            </w:r>
          </w:p>
        </w:tc>
        <w:tc>
          <w:tcPr>
            <w:tcW w:w="78" w:type="pct"/>
            <w:vAlign w:val="center"/>
            <w:hideMark/>
          </w:tcPr>
          <w:p w14:paraId="127EDA0B"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19F6705C"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68BCACB"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LMB</w:t>
            </w:r>
          </w:p>
        </w:tc>
        <w:tc>
          <w:tcPr>
            <w:tcW w:w="636" w:type="pct"/>
            <w:tcBorders>
              <w:top w:val="single" w:sz="4" w:space="0" w:color="auto"/>
              <w:left w:val="nil"/>
              <w:bottom w:val="nil"/>
              <w:right w:val="single" w:sz="4" w:space="0" w:color="auto"/>
            </w:tcBorders>
            <w:shd w:val="clear" w:color="000000" w:fill="FFFFFF"/>
            <w:noWrap/>
            <w:hideMark/>
          </w:tcPr>
          <w:p w14:paraId="1BEFCA3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32,61</w:t>
            </w:r>
          </w:p>
        </w:tc>
        <w:tc>
          <w:tcPr>
            <w:tcW w:w="451" w:type="pct"/>
            <w:tcBorders>
              <w:top w:val="single" w:sz="4" w:space="0" w:color="auto"/>
              <w:left w:val="nil"/>
              <w:bottom w:val="nil"/>
              <w:right w:val="single" w:sz="4" w:space="0" w:color="auto"/>
            </w:tcBorders>
            <w:shd w:val="clear" w:color="000000" w:fill="FFFFFF"/>
            <w:noWrap/>
            <w:hideMark/>
          </w:tcPr>
          <w:p w14:paraId="592CFB6A"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4,27</w:t>
            </w:r>
          </w:p>
        </w:tc>
        <w:tc>
          <w:tcPr>
            <w:tcW w:w="602" w:type="pct"/>
            <w:tcBorders>
              <w:top w:val="single" w:sz="4" w:space="0" w:color="auto"/>
              <w:left w:val="nil"/>
              <w:bottom w:val="nil"/>
              <w:right w:val="single" w:sz="4" w:space="0" w:color="auto"/>
            </w:tcBorders>
            <w:shd w:val="clear" w:color="000000" w:fill="FFFFFF"/>
            <w:noWrap/>
            <w:hideMark/>
          </w:tcPr>
          <w:p w14:paraId="2DB5F92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139,13</w:t>
            </w:r>
          </w:p>
        </w:tc>
        <w:tc>
          <w:tcPr>
            <w:tcW w:w="458" w:type="pct"/>
            <w:tcBorders>
              <w:top w:val="single" w:sz="4" w:space="0" w:color="auto"/>
              <w:left w:val="nil"/>
              <w:bottom w:val="nil"/>
              <w:right w:val="single" w:sz="4" w:space="0" w:color="auto"/>
            </w:tcBorders>
            <w:shd w:val="clear" w:color="000000" w:fill="FFFFFF"/>
            <w:noWrap/>
            <w:hideMark/>
          </w:tcPr>
          <w:p w14:paraId="39236F3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8,98</w:t>
            </w:r>
          </w:p>
        </w:tc>
        <w:tc>
          <w:tcPr>
            <w:tcW w:w="775" w:type="pct"/>
            <w:tcBorders>
              <w:top w:val="single" w:sz="4" w:space="0" w:color="auto"/>
              <w:left w:val="nil"/>
              <w:bottom w:val="nil"/>
              <w:right w:val="single" w:sz="4" w:space="0" w:color="auto"/>
            </w:tcBorders>
            <w:shd w:val="clear" w:color="000000" w:fill="FFFFFF"/>
            <w:noWrap/>
            <w:hideMark/>
          </w:tcPr>
          <w:p w14:paraId="1F6E26A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292,98</w:t>
            </w:r>
          </w:p>
        </w:tc>
        <w:tc>
          <w:tcPr>
            <w:tcW w:w="458" w:type="pct"/>
            <w:tcBorders>
              <w:top w:val="single" w:sz="4" w:space="0" w:color="auto"/>
              <w:left w:val="nil"/>
              <w:bottom w:val="nil"/>
              <w:right w:val="single" w:sz="4" w:space="0" w:color="auto"/>
            </w:tcBorders>
            <w:shd w:val="clear" w:color="000000" w:fill="FFFFFF"/>
            <w:noWrap/>
            <w:hideMark/>
          </w:tcPr>
          <w:p w14:paraId="5FCD01A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13,25</w:t>
            </w:r>
          </w:p>
        </w:tc>
        <w:tc>
          <w:tcPr>
            <w:tcW w:w="604" w:type="pct"/>
            <w:tcBorders>
              <w:top w:val="single" w:sz="4" w:space="0" w:color="auto"/>
              <w:left w:val="nil"/>
              <w:bottom w:val="nil"/>
              <w:right w:val="single" w:sz="4" w:space="0" w:color="auto"/>
            </w:tcBorders>
            <w:shd w:val="clear" w:color="000000" w:fill="FFFFFF"/>
            <w:noWrap/>
            <w:hideMark/>
          </w:tcPr>
          <w:p w14:paraId="56C50D4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432,11</w:t>
            </w:r>
          </w:p>
        </w:tc>
        <w:tc>
          <w:tcPr>
            <w:tcW w:w="78" w:type="pct"/>
            <w:vAlign w:val="center"/>
            <w:hideMark/>
          </w:tcPr>
          <w:p w14:paraId="609A492F"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3D6DC058"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1E413C8F"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LŚW</w:t>
            </w:r>
          </w:p>
        </w:tc>
        <w:tc>
          <w:tcPr>
            <w:tcW w:w="636" w:type="pct"/>
            <w:tcBorders>
              <w:top w:val="single" w:sz="4" w:space="0" w:color="auto"/>
              <w:left w:val="nil"/>
              <w:bottom w:val="nil"/>
              <w:right w:val="single" w:sz="4" w:space="0" w:color="auto"/>
            </w:tcBorders>
            <w:shd w:val="clear" w:color="000000" w:fill="FFFFFF"/>
            <w:noWrap/>
            <w:hideMark/>
          </w:tcPr>
          <w:p w14:paraId="47BD0A3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465,12</w:t>
            </w:r>
          </w:p>
        </w:tc>
        <w:tc>
          <w:tcPr>
            <w:tcW w:w="451" w:type="pct"/>
            <w:tcBorders>
              <w:top w:val="single" w:sz="4" w:space="0" w:color="auto"/>
              <w:left w:val="nil"/>
              <w:bottom w:val="nil"/>
              <w:right w:val="single" w:sz="4" w:space="0" w:color="auto"/>
            </w:tcBorders>
            <w:shd w:val="clear" w:color="000000" w:fill="FFFFFF"/>
            <w:noWrap/>
            <w:hideMark/>
          </w:tcPr>
          <w:p w14:paraId="3A3D0E9C"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6,68</w:t>
            </w:r>
          </w:p>
        </w:tc>
        <w:tc>
          <w:tcPr>
            <w:tcW w:w="602" w:type="pct"/>
            <w:tcBorders>
              <w:top w:val="single" w:sz="4" w:space="0" w:color="auto"/>
              <w:left w:val="nil"/>
              <w:bottom w:val="nil"/>
              <w:right w:val="single" w:sz="4" w:space="0" w:color="auto"/>
            </w:tcBorders>
            <w:shd w:val="clear" w:color="000000" w:fill="FFFFFF"/>
            <w:noWrap/>
            <w:hideMark/>
          </w:tcPr>
          <w:p w14:paraId="53664678"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3109,23</w:t>
            </w:r>
          </w:p>
        </w:tc>
        <w:tc>
          <w:tcPr>
            <w:tcW w:w="458" w:type="pct"/>
            <w:tcBorders>
              <w:top w:val="single" w:sz="4" w:space="0" w:color="auto"/>
              <w:left w:val="nil"/>
              <w:bottom w:val="nil"/>
              <w:right w:val="single" w:sz="4" w:space="0" w:color="auto"/>
            </w:tcBorders>
            <w:shd w:val="clear" w:color="000000" w:fill="FFFFFF"/>
            <w:noWrap/>
            <w:hideMark/>
          </w:tcPr>
          <w:p w14:paraId="15AA5498"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6,35</w:t>
            </w:r>
          </w:p>
        </w:tc>
        <w:tc>
          <w:tcPr>
            <w:tcW w:w="775" w:type="pct"/>
            <w:tcBorders>
              <w:top w:val="single" w:sz="4" w:space="0" w:color="auto"/>
              <w:left w:val="nil"/>
              <w:bottom w:val="nil"/>
              <w:right w:val="single" w:sz="4" w:space="0" w:color="auto"/>
            </w:tcBorders>
            <w:shd w:val="clear" w:color="000000" w:fill="FFFFFF"/>
            <w:noWrap/>
            <w:hideMark/>
          </w:tcPr>
          <w:p w14:paraId="427C0D61"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2953,32</w:t>
            </w:r>
          </w:p>
        </w:tc>
        <w:tc>
          <w:tcPr>
            <w:tcW w:w="458" w:type="pct"/>
            <w:tcBorders>
              <w:top w:val="single" w:sz="4" w:space="0" w:color="auto"/>
              <w:left w:val="nil"/>
              <w:bottom w:val="nil"/>
              <w:right w:val="single" w:sz="4" w:space="0" w:color="auto"/>
            </w:tcBorders>
            <w:shd w:val="clear" w:color="000000" w:fill="FFFFFF"/>
            <w:noWrap/>
            <w:hideMark/>
          </w:tcPr>
          <w:p w14:paraId="2C1A2AF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13,03</w:t>
            </w:r>
          </w:p>
        </w:tc>
        <w:tc>
          <w:tcPr>
            <w:tcW w:w="604" w:type="pct"/>
            <w:tcBorders>
              <w:top w:val="single" w:sz="4" w:space="0" w:color="auto"/>
              <w:left w:val="nil"/>
              <w:bottom w:val="nil"/>
              <w:right w:val="single" w:sz="4" w:space="0" w:color="auto"/>
            </w:tcBorders>
            <w:shd w:val="clear" w:color="000000" w:fill="FFFFFF"/>
            <w:noWrap/>
            <w:hideMark/>
          </w:tcPr>
          <w:p w14:paraId="02F0033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6062,56</w:t>
            </w:r>
          </w:p>
        </w:tc>
        <w:tc>
          <w:tcPr>
            <w:tcW w:w="78" w:type="pct"/>
            <w:vAlign w:val="center"/>
            <w:hideMark/>
          </w:tcPr>
          <w:p w14:paraId="4CB7ACD2"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179C6632"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3678C876"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LW</w:t>
            </w:r>
          </w:p>
        </w:tc>
        <w:tc>
          <w:tcPr>
            <w:tcW w:w="636" w:type="pct"/>
            <w:tcBorders>
              <w:top w:val="single" w:sz="4" w:space="0" w:color="auto"/>
              <w:left w:val="nil"/>
              <w:bottom w:val="nil"/>
              <w:right w:val="single" w:sz="4" w:space="0" w:color="auto"/>
            </w:tcBorders>
            <w:shd w:val="clear" w:color="000000" w:fill="FFFFFF"/>
            <w:noWrap/>
            <w:hideMark/>
          </w:tcPr>
          <w:p w14:paraId="52AF1E33"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11,41</w:t>
            </w:r>
          </w:p>
        </w:tc>
        <w:tc>
          <w:tcPr>
            <w:tcW w:w="451" w:type="pct"/>
            <w:tcBorders>
              <w:top w:val="single" w:sz="4" w:space="0" w:color="auto"/>
              <w:left w:val="nil"/>
              <w:bottom w:val="nil"/>
              <w:right w:val="single" w:sz="4" w:space="0" w:color="auto"/>
            </w:tcBorders>
            <w:shd w:val="clear" w:color="000000" w:fill="FFFFFF"/>
            <w:noWrap/>
            <w:hideMark/>
          </w:tcPr>
          <w:p w14:paraId="2326615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4,79</w:t>
            </w:r>
          </w:p>
        </w:tc>
        <w:tc>
          <w:tcPr>
            <w:tcW w:w="602" w:type="pct"/>
            <w:tcBorders>
              <w:top w:val="single" w:sz="4" w:space="0" w:color="auto"/>
              <w:left w:val="nil"/>
              <w:bottom w:val="nil"/>
              <w:right w:val="single" w:sz="4" w:space="0" w:color="auto"/>
            </w:tcBorders>
            <w:shd w:val="clear" w:color="000000" w:fill="FFFFFF"/>
            <w:noWrap/>
            <w:hideMark/>
          </w:tcPr>
          <w:p w14:paraId="127240F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54,68</w:t>
            </w:r>
          </w:p>
        </w:tc>
        <w:tc>
          <w:tcPr>
            <w:tcW w:w="458" w:type="pct"/>
            <w:tcBorders>
              <w:top w:val="single" w:sz="4" w:space="0" w:color="auto"/>
              <w:left w:val="nil"/>
              <w:bottom w:val="nil"/>
              <w:right w:val="single" w:sz="4" w:space="0" w:color="auto"/>
            </w:tcBorders>
            <w:shd w:val="clear" w:color="000000" w:fill="FFFFFF"/>
            <w:noWrap/>
            <w:hideMark/>
          </w:tcPr>
          <w:p w14:paraId="4434350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6,49</w:t>
            </w:r>
          </w:p>
        </w:tc>
        <w:tc>
          <w:tcPr>
            <w:tcW w:w="775" w:type="pct"/>
            <w:tcBorders>
              <w:top w:val="single" w:sz="4" w:space="0" w:color="auto"/>
              <w:left w:val="nil"/>
              <w:bottom w:val="nil"/>
              <w:right w:val="single" w:sz="4" w:space="0" w:color="auto"/>
            </w:tcBorders>
            <w:shd w:val="clear" w:color="000000" w:fill="FFFFFF"/>
            <w:noWrap/>
            <w:hideMark/>
          </w:tcPr>
          <w:p w14:paraId="21E41954"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74,06</w:t>
            </w:r>
          </w:p>
        </w:tc>
        <w:tc>
          <w:tcPr>
            <w:tcW w:w="458" w:type="pct"/>
            <w:tcBorders>
              <w:top w:val="single" w:sz="4" w:space="0" w:color="auto"/>
              <w:left w:val="nil"/>
              <w:bottom w:val="nil"/>
              <w:right w:val="single" w:sz="4" w:space="0" w:color="auto"/>
            </w:tcBorders>
            <w:shd w:val="clear" w:color="000000" w:fill="FFFFFF"/>
            <w:noWrap/>
            <w:hideMark/>
          </w:tcPr>
          <w:p w14:paraId="46AC6AA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11,28</w:t>
            </w:r>
          </w:p>
        </w:tc>
        <w:tc>
          <w:tcPr>
            <w:tcW w:w="604" w:type="pct"/>
            <w:tcBorders>
              <w:top w:val="single" w:sz="4" w:space="0" w:color="auto"/>
              <w:left w:val="nil"/>
              <w:bottom w:val="nil"/>
              <w:right w:val="single" w:sz="4" w:space="0" w:color="auto"/>
            </w:tcBorders>
            <w:shd w:val="clear" w:color="000000" w:fill="FFFFFF"/>
            <w:noWrap/>
            <w:hideMark/>
          </w:tcPr>
          <w:p w14:paraId="5F8573C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128,74</w:t>
            </w:r>
          </w:p>
        </w:tc>
        <w:tc>
          <w:tcPr>
            <w:tcW w:w="78" w:type="pct"/>
            <w:vAlign w:val="center"/>
            <w:hideMark/>
          </w:tcPr>
          <w:p w14:paraId="1DB72F40"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69703439"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66094BA0"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OL</w:t>
            </w:r>
          </w:p>
        </w:tc>
        <w:tc>
          <w:tcPr>
            <w:tcW w:w="636" w:type="pct"/>
            <w:tcBorders>
              <w:top w:val="single" w:sz="4" w:space="0" w:color="auto"/>
              <w:left w:val="nil"/>
              <w:bottom w:val="nil"/>
              <w:right w:val="single" w:sz="4" w:space="0" w:color="auto"/>
            </w:tcBorders>
            <w:shd w:val="clear" w:color="000000" w:fill="FFFFFF"/>
            <w:noWrap/>
            <w:hideMark/>
          </w:tcPr>
          <w:p w14:paraId="0DA73390"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27,18</w:t>
            </w:r>
          </w:p>
        </w:tc>
        <w:tc>
          <w:tcPr>
            <w:tcW w:w="451" w:type="pct"/>
            <w:tcBorders>
              <w:top w:val="single" w:sz="4" w:space="0" w:color="auto"/>
              <w:left w:val="nil"/>
              <w:bottom w:val="nil"/>
              <w:right w:val="single" w:sz="4" w:space="0" w:color="auto"/>
            </w:tcBorders>
            <w:shd w:val="clear" w:color="000000" w:fill="FFFFFF"/>
            <w:noWrap/>
            <w:hideMark/>
          </w:tcPr>
          <w:p w14:paraId="6271C725"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4,60</w:t>
            </w:r>
          </w:p>
        </w:tc>
        <w:tc>
          <w:tcPr>
            <w:tcW w:w="602" w:type="pct"/>
            <w:tcBorders>
              <w:top w:val="single" w:sz="4" w:space="0" w:color="auto"/>
              <w:left w:val="nil"/>
              <w:bottom w:val="nil"/>
              <w:right w:val="single" w:sz="4" w:space="0" w:color="auto"/>
            </w:tcBorders>
            <w:shd w:val="clear" w:color="000000" w:fill="FFFFFF"/>
            <w:noWrap/>
            <w:hideMark/>
          </w:tcPr>
          <w:p w14:paraId="41F1BA3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125,14</w:t>
            </w:r>
          </w:p>
        </w:tc>
        <w:tc>
          <w:tcPr>
            <w:tcW w:w="458" w:type="pct"/>
            <w:tcBorders>
              <w:top w:val="single" w:sz="4" w:space="0" w:color="auto"/>
              <w:left w:val="nil"/>
              <w:bottom w:val="nil"/>
              <w:right w:val="single" w:sz="4" w:space="0" w:color="auto"/>
            </w:tcBorders>
            <w:shd w:val="clear" w:color="000000" w:fill="FFFFFF"/>
            <w:noWrap/>
            <w:hideMark/>
          </w:tcPr>
          <w:p w14:paraId="7182DAA0"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8,88</w:t>
            </w:r>
          </w:p>
        </w:tc>
        <w:tc>
          <w:tcPr>
            <w:tcW w:w="775" w:type="pct"/>
            <w:tcBorders>
              <w:top w:val="single" w:sz="4" w:space="0" w:color="auto"/>
              <w:left w:val="nil"/>
              <w:bottom w:val="nil"/>
              <w:right w:val="single" w:sz="4" w:space="0" w:color="auto"/>
            </w:tcBorders>
            <w:shd w:val="clear" w:color="000000" w:fill="FFFFFF"/>
            <w:noWrap/>
            <w:hideMark/>
          </w:tcPr>
          <w:p w14:paraId="440A20D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241,34</w:t>
            </w:r>
          </w:p>
        </w:tc>
        <w:tc>
          <w:tcPr>
            <w:tcW w:w="458" w:type="pct"/>
            <w:tcBorders>
              <w:top w:val="single" w:sz="4" w:space="0" w:color="auto"/>
              <w:left w:val="nil"/>
              <w:bottom w:val="nil"/>
              <w:right w:val="single" w:sz="4" w:space="0" w:color="auto"/>
            </w:tcBorders>
            <w:shd w:val="clear" w:color="000000" w:fill="FFFFFF"/>
            <w:noWrap/>
            <w:hideMark/>
          </w:tcPr>
          <w:p w14:paraId="539B9820"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13,48</w:t>
            </w:r>
          </w:p>
        </w:tc>
        <w:tc>
          <w:tcPr>
            <w:tcW w:w="604" w:type="pct"/>
            <w:tcBorders>
              <w:top w:val="single" w:sz="4" w:space="0" w:color="auto"/>
              <w:left w:val="nil"/>
              <w:bottom w:val="nil"/>
              <w:right w:val="single" w:sz="4" w:space="0" w:color="auto"/>
            </w:tcBorders>
            <w:shd w:val="clear" w:color="000000" w:fill="FFFFFF"/>
            <w:noWrap/>
            <w:hideMark/>
          </w:tcPr>
          <w:p w14:paraId="1327D54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366,48</w:t>
            </w:r>
          </w:p>
        </w:tc>
        <w:tc>
          <w:tcPr>
            <w:tcW w:w="78" w:type="pct"/>
            <w:vAlign w:val="center"/>
            <w:hideMark/>
          </w:tcPr>
          <w:p w14:paraId="7A2E9DFF"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04D7AB26" w14:textId="77777777" w:rsidTr="00DC6F81">
        <w:trPr>
          <w:trHeight w:val="170"/>
        </w:trPr>
        <w:tc>
          <w:tcPr>
            <w:tcW w:w="939" w:type="pct"/>
            <w:tcBorders>
              <w:top w:val="single" w:sz="4" w:space="0" w:color="auto"/>
              <w:left w:val="single" w:sz="4" w:space="0" w:color="auto"/>
              <w:bottom w:val="nil"/>
              <w:right w:val="single" w:sz="4" w:space="0" w:color="auto"/>
            </w:tcBorders>
            <w:shd w:val="clear" w:color="000000" w:fill="FFFFFF"/>
            <w:noWrap/>
            <w:hideMark/>
          </w:tcPr>
          <w:p w14:paraId="109060D3" w14:textId="77777777" w:rsidR="000D64CE" w:rsidRPr="009C1D59" w:rsidRDefault="000D64CE" w:rsidP="00DC6F81">
            <w:pPr>
              <w:spacing w:before="0" w:after="0"/>
              <w:jc w:val="left"/>
              <w:rPr>
                <w:rFonts w:eastAsia="Times New Roman" w:cs="arial ce"/>
                <w:sz w:val="16"/>
                <w:szCs w:val="16"/>
                <w:lang w:eastAsia="pl-PL"/>
              </w:rPr>
            </w:pPr>
            <w:r w:rsidRPr="009C1D59">
              <w:rPr>
                <w:rFonts w:cs="arial ce"/>
                <w:sz w:val="16"/>
                <w:szCs w:val="16"/>
              </w:rPr>
              <w:t>OLJ</w:t>
            </w:r>
          </w:p>
        </w:tc>
        <w:tc>
          <w:tcPr>
            <w:tcW w:w="636" w:type="pct"/>
            <w:tcBorders>
              <w:top w:val="single" w:sz="4" w:space="0" w:color="auto"/>
              <w:left w:val="nil"/>
              <w:bottom w:val="nil"/>
              <w:right w:val="single" w:sz="4" w:space="0" w:color="auto"/>
            </w:tcBorders>
            <w:shd w:val="clear" w:color="000000" w:fill="FFFFFF"/>
            <w:noWrap/>
            <w:hideMark/>
          </w:tcPr>
          <w:p w14:paraId="0DDF4AA2"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87,86</w:t>
            </w:r>
          </w:p>
        </w:tc>
        <w:tc>
          <w:tcPr>
            <w:tcW w:w="451" w:type="pct"/>
            <w:tcBorders>
              <w:top w:val="single" w:sz="4" w:space="0" w:color="auto"/>
              <w:left w:val="nil"/>
              <w:bottom w:val="nil"/>
              <w:right w:val="single" w:sz="4" w:space="0" w:color="auto"/>
            </w:tcBorders>
            <w:shd w:val="clear" w:color="000000" w:fill="FFFFFF"/>
            <w:noWrap/>
            <w:hideMark/>
          </w:tcPr>
          <w:p w14:paraId="4A3EE35F"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5,19</w:t>
            </w:r>
          </w:p>
        </w:tc>
        <w:tc>
          <w:tcPr>
            <w:tcW w:w="602" w:type="pct"/>
            <w:tcBorders>
              <w:top w:val="single" w:sz="4" w:space="0" w:color="auto"/>
              <w:left w:val="nil"/>
              <w:bottom w:val="nil"/>
              <w:right w:val="single" w:sz="4" w:space="0" w:color="auto"/>
            </w:tcBorders>
            <w:shd w:val="clear" w:color="000000" w:fill="FFFFFF"/>
            <w:noWrap/>
            <w:hideMark/>
          </w:tcPr>
          <w:p w14:paraId="69A5880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455,68</w:t>
            </w:r>
          </w:p>
        </w:tc>
        <w:tc>
          <w:tcPr>
            <w:tcW w:w="458" w:type="pct"/>
            <w:tcBorders>
              <w:top w:val="single" w:sz="4" w:space="0" w:color="auto"/>
              <w:left w:val="nil"/>
              <w:bottom w:val="nil"/>
              <w:right w:val="single" w:sz="4" w:space="0" w:color="auto"/>
            </w:tcBorders>
            <w:shd w:val="clear" w:color="000000" w:fill="FFFFFF"/>
            <w:noWrap/>
            <w:hideMark/>
          </w:tcPr>
          <w:p w14:paraId="0E60708D"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9,27</w:t>
            </w:r>
          </w:p>
        </w:tc>
        <w:tc>
          <w:tcPr>
            <w:tcW w:w="775" w:type="pct"/>
            <w:tcBorders>
              <w:top w:val="single" w:sz="4" w:space="0" w:color="auto"/>
              <w:left w:val="nil"/>
              <w:bottom w:val="nil"/>
              <w:right w:val="single" w:sz="4" w:space="0" w:color="auto"/>
            </w:tcBorders>
            <w:shd w:val="clear" w:color="000000" w:fill="FFFFFF"/>
            <w:noWrap/>
            <w:hideMark/>
          </w:tcPr>
          <w:p w14:paraId="24CA9C4E"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814,85</w:t>
            </w:r>
          </w:p>
        </w:tc>
        <w:tc>
          <w:tcPr>
            <w:tcW w:w="458" w:type="pct"/>
            <w:tcBorders>
              <w:top w:val="single" w:sz="4" w:space="0" w:color="auto"/>
              <w:left w:val="nil"/>
              <w:bottom w:val="nil"/>
              <w:right w:val="single" w:sz="4" w:space="0" w:color="auto"/>
            </w:tcBorders>
            <w:shd w:val="clear" w:color="000000" w:fill="FFFFFF"/>
            <w:noWrap/>
            <w:hideMark/>
          </w:tcPr>
          <w:p w14:paraId="0BDB0FF7"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14,46</w:t>
            </w:r>
          </w:p>
        </w:tc>
        <w:tc>
          <w:tcPr>
            <w:tcW w:w="604" w:type="pct"/>
            <w:tcBorders>
              <w:top w:val="single" w:sz="4" w:space="0" w:color="auto"/>
              <w:left w:val="nil"/>
              <w:bottom w:val="nil"/>
              <w:right w:val="single" w:sz="4" w:space="0" w:color="auto"/>
            </w:tcBorders>
            <w:shd w:val="clear" w:color="000000" w:fill="FFFFFF"/>
            <w:noWrap/>
            <w:hideMark/>
          </w:tcPr>
          <w:p w14:paraId="6E002FF9" w14:textId="77777777" w:rsidR="000D64CE" w:rsidRPr="009C1D59" w:rsidRDefault="000D64CE" w:rsidP="00DC6F81">
            <w:pPr>
              <w:spacing w:before="0" w:after="0"/>
              <w:jc w:val="right"/>
              <w:rPr>
                <w:rFonts w:eastAsia="Times New Roman" w:cs="arial ce"/>
                <w:sz w:val="16"/>
                <w:szCs w:val="16"/>
                <w:lang w:eastAsia="pl-PL"/>
              </w:rPr>
            </w:pPr>
            <w:r w:rsidRPr="009C1D59">
              <w:rPr>
                <w:rFonts w:cs="arial ce"/>
                <w:sz w:val="16"/>
                <w:szCs w:val="16"/>
              </w:rPr>
              <w:t>1270,54</w:t>
            </w:r>
          </w:p>
        </w:tc>
        <w:tc>
          <w:tcPr>
            <w:tcW w:w="78" w:type="pct"/>
            <w:vAlign w:val="center"/>
            <w:hideMark/>
          </w:tcPr>
          <w:p w14:paraId="183D5AF8" w14:textId="77777777" w:rsidR="000D64CE" w:rsidRPr="00DA7C45" w:rsidRDefault="000D64CE" w:rsidP="00DC6F81">
            <w:pPr>
              <w:spacing w:before="0" w:after="0"/>
              <w:jc w:val="left"/>
              <w:rPr>
                <w:rFonts w:eastAsia="Times New Roman" w:cs="Times New Roman"/>
                <w:sz w:val="16"/>
                <w:szCs w:val="16"/>
                <w:lang w:eastAsia="pl-PL"/>
              </w:rPr>
            </w:pPr>
          </w:p>
        </w:tc>
      </w:tr>
      <w:tr w:rsidR="000D64CE" w:rsidRPr="00DA7C45" w14:paraId="6CD4B620" w14:textId="77777777" w:rsidTr="00DC6F81">
        <w:trPr>
          <w:trHeight w:val="170"/>
        </w:trPr>
        <w:tc>
          <w:tcPr>
            <w:tcW w:w="939" w:type="pct"/>
            <w:tcBorders>
              <w:top w:val="single" w:sz="4" w:space="0" w:color="auto"/>
              <w:left w:val="single" w:sz="4" w:space="0" w:color="auto"/>
              <w:bottom w:val="single" w:sz="4" w:space="0" w:color="auto"/>
              <w:right w:val="single" w:sz="4" w:space="0" w:color="auto"/>
            </w:tcBorders>
            <w:shd w:val="clear" w:color="000000" w:fill="FFFFFF"/>
            <w:noWrap/>
            <w:hideMark/>
          </w:tcPr>
          <w:p w14:paraId="60CD761E" w14:textId="77777777" w:rsidR="000D64CE" w:rsidRPr="00DA7C45" w:rsidRDefault="000D64CE" w:rsidP="00DC6F81">
            <w:pPr>
              <w:spacing w:before="0" w:after="0"/>
              <w:jc w:val="left"/>
              <w:rPr>
                <w:rFonts w:eastAsia="Times New Roman" w:cs="arial ce"/>
                <w:sz w:val="16"/>
                <w:szCs w:val="16"/>
                <w:lang w:eastAsia="pl-PL"/>
              </w:rPr>
            </w:pPr>
            <w:r w:rsidRPr="00DA7C45">
              <w:rPr>
                <w:rFonts w:eastAsia="Times New Roman" w:cs="arial ce"/>
                <w:sz w:val="16"/>
                <w:szCs w:val="16"/>
                <w:lang w:eastAsia="pl-PL"/>
              </w:rPr>
              <w:t>Ogółem n</w:t>
            </w:r>
            <w:r>
              <w:rPr>
                <w:rFonts w:eastAsia="Times New Roman" w:cs="arial ce"/>
                <w:sz w:val="16"/>
                <w:szCs w:val="16"/>
                <w:lang w:eastAsia="pl-PL"/>
              </w:rPr>
              <w:t>adleśni</w:t>
            </w:r>
            <w:r w:rsidRPr="00DA7C45">
              <w:rPr>
                <w:rFonts w:eastAsia="Times New Roman" w:cs="arial ce"/>
                <w:sz w:val="16"/>
                <w:szCs w:val="16"/>
                <w:lang w:eastAsia="pl-PL"/>
              </w:rPr>
              <w:t xml:space="preserve">ctwo </w:t>
            </w:r>
          </w:p>
        </w:tc>
        <w:tc>
          <w:tcPr>
            <w:tcW w:w="636" w:type="pct"/>
            <w:tcBorders>
              <w:top w:val="single" w:sz="4" w:space="0" w:color="auto"/>
              <w:left w:val="nil"/>
              <w:bottom w:val="single" w:sz="4" w:space="0" w:color="auto"/>
              <w:right w:val="single" w:sz="4" w:space="0" w:color="auto"/>
            </w:tcBorders>
            <w:shd w:val="clear" w:color="000000" w:fill="FFFFFF"/>
            <w:noWrap/>
            <w:hideMark/>
          </w:tcPr>
          <w:p w14:paraId="45394845"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15143,74</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41966412"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4,79</w:t>
            </w:r>
          </w:p>
        </w:tc>
        <w:tc>
          <w:tcPr>
            <w:tcW w:w="602" w:type="pct"/>
            <w:tcBorders>
              <w:top w:val="single" w:sz="4" w:space="0" w:color="auto"/>
              <w:left w:val="nil"/>
              <w:bottom w:val="single" w:sz="4" w:space="0" w:color="auto"/>
              <w:right w:val="single" w:sz="4" w:space="0" w:color="auto"/>
            </w:tcBorders>
            <w:shd w:val="clear" w:color="000000" w:fill="FFFFFF"/>
            <w:noWrap/>
            <w:hideMark/>
          </w:tcPr>
          <w:p w14:paraId="4189DAAF"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72479,97</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14:paraId="609744BD"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6,16</w:t>
            </w:r>
          </w:p>
        </w:tc>
        <w:tc>
          <w:tcPr>
            <w:tcW w:w="775" w:type="pct"/>
            <w:tcBorders>
              <w:top w:val="single" w:sz="4" w:space="0" w:color="auto"/>
              <w:left w:val="nil"/>
              <w:bottom w:val="single" w:sz="4" w:space="0" w:color="auto"/>
              <w:right w:val="single" w:sz="4" w:space="0" w:color="auto"/>
            </w:tcBorders>
            <w:shd w:val="clear" w:color="000000" w:fill="FFFFFF"/>
            <w:noWrap/>
            <w:hideMark/>
          </w:tcPr>
          <w:p w14:paraId="2634E658"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93283,71</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14:paraId="56759615"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10,95</w:t>
            </w:r>
          </w:p>
        </w:tc>
        <w:tc>
          <w:tcPr>
            <w:tcW w:w="604" w:type="pct"/>
            <w:tcBorders>
              <w:top w:val="single" w:sz="4" w:space="0" w:color="auto"/>
              <w:left w:val="nil"/>
              <w:bottom w:val="single" w:sz="4" w:space="0" w:color="auto"/>
              <w:right w:val="single" w:sz="4" w:space="0" w:color="auto"/>
            </w:tcBorders>
            <w:shd w:val="clear" w:color="000000" w:fill="FFFFFF"/>
            <w:noWrap/>
            <w:hideMark/>
          </w:tcPr>
          <w:p w14:paraId="780B94D8" w14:textId="77777777" w:rsidR="000D64CE" w:rsidRPr="009C1D59" w:rsidRDefault="000D64CE" w:rsidP="00DC6F81">
            <w:pPr>
              <w:spacing w:before="0" w:after="0"/>
              <w:jc w:val="right"/>
              <w:rPr>
                <w:rFonts w:cs="arial ce"/>
                <w:b/>
                <w:bCs/>
                <w:sz w:val="16"/>
                <w:szCs w:val="16"/>
              </w:rPr>
            </w:pPr>
            <w:r w:rsidRPr="009C1D59">
              <w:rPr>
                <w:rFonts w:cs="arial ce"/>
                <w:b/>
                <w:bCs/>
                <w:sz w:val="16"/>
                <w:szCs w:val="16"/>
              </w:rPr>
              <w:t>165763,68</w:t>
            </w:r>
          </w:p>
        </w:tc>
        <w:tc>
          <w:tcPr>
            <w:tcW w:w="78" w:type="pct"/>
            <w:vAlign w:val="center"/>
            <w:hideMark/>
          </w:tcPr>
          <w:p w14:paraId="6F5A0DEA" w14:textId="77777777" w:rsidR="000D64CE" w:rsidRPr="00DA7C45" w:rsidRDefault="000D64CE" w:rsidP="00DC6F81">
            <w:pPr>
              <w:spacing w:before="0" w:after="0"/>
              <w:jc w:val="left"/>
              <w:rPr>
                <w:rFonts w:eastAsia="Times New Roman" w:cs="Times New Roman"/>
                <w:sz w:val="16"/>
                <w:szCs w:val="16"/>
                <w:lang w:eastAsia="pl-PL"/>
              </w:rPr>
            </w:pPr>
          </w:p>
        </w:tc>
      </w:tr>
    </w:tbl>
    <w:p w14:paraId="1D2D04B3" w14:textId="0873F67F" w:rsidR="0031743A" w:rsidRDefault="00D126E1" w:rsidP="00D2720B">
      <w:pPr>
        <w:pStyle w:val="Nagwek1"/>
        <w:numPr>
          <w:ilvl w:val="0"/>
          <w:numId w:val="0"/>
        </w:numPr>
        <w:ind w:left="360" w:hanging="360"/>
      </w:pPr>
      <w:bookmarkStart w:id="98" w:name="_Toc178931215"/>
      <w:r>
        <w:lastRenderedPageBreak/>
        <w:t xml:space="preserve">4. </w:t>
      </w:r>
      <w:r w:rsidR="00F12B55">
        <w:t>F</w:t>
      </w:r>
      <w:bookmarkEnd w:id="98"/>
      <w:r w:rsidR="00063B37">
        <w:t>ormy ochrony przyrody oraz ich otuliny</w:t>
      </w:r>
    </w:p>
    <w:p w14:paraId="11A09B88" w14:textId="78D78845" w:rsidR="00B7416D" w:rsidRDefault="00B7416D" w:rsidP="00B7416D">
      <w:pPr>
        <w:pStyle w:val="Bezodstpw"/>
        <w:jc w:val="both"/>
      </w:pPr>
      <w:r w:rsidRPr="004F6C14">
        <w:t xml:space="preserve">Ochrona najcenniejszych </w:t>
      </w:r>
      <w:r>
        <w:t>fragmentów</w:t>
      </w:r>
      <w:r w:rsidRPr="004F6C14">
        <w:t xml:space="preserve"> przyrody została uregulowana ustawą o ochronie przyrody z dnia 16 kwietnia 2004 r. </w:t>
      </w:r>
      <w:r>
        <w:t xml:space="preserve">(Dz. U. z 2023 r., poz. 1336 ze zm.) </w:t>
      </w:r>
      <w:r w:rsidRPr="004F6C14">
        <w:t>w której zawarte są szczegółowe zapisy określające formy ochrony</w:t>
      </w:r>
      <w:r>
        <w:t xml:space="preserve"> przyrody</w:t>
      </w:r>
      <w:r w:rsidRPr="004F6C14">
        <w:t xml:space="preserve">. Z wymienionych w ustawie form ochrony w zasięgu terytorialnym </w:t>
      </w:r>
      <w:r>
        <w:t>Nadleśnictwa</w:t>
      </w:r>
      <w:r w:rsidRPr="004F6C14">
        <w:t xml:space="preserve"> </w:t>
      </w:r>
      <w:r>
        <w:t>Człopa</w:t>
      </w:r>
      <w:r w:rsidRPr="004F6C14">
        <w:t xml:space="preserve"> </w:t>
      </w:r>
      <w:r>
        <w:t>wyznaczono</w:t>
      </w:r>
      <w:r w:rsidRPr="004F6C14">
        <w:t xml:space="preserve">: </w:t>
      </w:r>
    </w:p>
    <w:p w14:paraId="4891DD57" w14:textId="30C35311" w:rsidR="001A0676" w:rsidRDefault="001A0676" w:rsidP="006C749A">
      <w:pPr>
        <w:pStyle w:val="Legenda"/>
        <w:keepNext/>
        <w:spacing w:after="0"/>
      </w:pPr>
      <w:bookmarkStart w:id="99" w:name="_Toc173323253"/>
      <w:r>
        <w:t xml:space="preserve">Tabela </w:t>
      </w:r>
      <w:fldSimple w:instr=" SEQ Tabela \* ARABIC ">
        <w:r w:rsidR="00197E18">
          <w:rPr>
            <w:noProof/>
          </w:rPr>
          <w:t>11</w:t>
        </w:r>
      </w:fldSimple>
      <w:r>
        <w:t xml:space="preserve">. </w:t>
      </w:r>
      <w:r w:rsidRPr="001A0676">
        <w:t xml:space="preserve">Zestawienie zbiorcze form ochrony przyrody w zasięgu terytorialnym i zarządzie Nadleśnictwa </w:t>
      </w:r>
      <w:r w:rsidR="00B7416D">
        <w:t>Człopa</w:t>
      </w:r>
      <w:bookmarkEnd w:id="99"/>
    </w:p>
    <w:tbl>
      <w:tblPr>
        <w:tblStyle w:val="Tabela-Siatka9"/>
        <w:tblW w:w="5000" w:type="pct"/>
        <w:tblLook w:val="04A0" w:firstRow="1" w:lastRow="0" w:firstColumn="1" w:lastColumn="0" w:noHBand="0" w:noVBand="1"/>
      </w:tblPr>
      <w:tblGrid>
        <w:gridCol w:w="3649"/>
        <w:gridCol w:w="989"/>
        <w:gridCol w:w="1711"/>
        <w:gridCol w:w="1691"/>
        <w:gridCol w:w="1292"/>
      </w:tblGrid>
      <w:tr w:rsidR="005E24C9" w:rsidRPr="001150E9" w14:paraId="5B35D14F" w14:textId="77777777" w:rsidTr="00DC6F81">
        <w:trPr>
          <w:trHeight w:val="20"/>
        </w:trPr>
        <w:tc>
          <w:tcPr>
            <w:tcW w:w="1955" w:type="pct"/>
            <w:vMerge w:val="restart"/>
            <w:shd w:val="clear" w:color="auto" w:fill="auto"/>
            <w:vAlign w:val="center"/>
          </w:tcPr>
          <w:p w14:paraId="1A247847" w14:textId="77777777" w:rsidR="005E24C9" w:rsidRPr="001150E9" w:rsidRDefault="005E24C9" w:rsidP="00DC6F81">
            <w:pPr>
              <w:pStyle w:val="Bezodstpw"/>
              <w:jc w:val="center"/>
              <w:rPr>
                <w:b/>
                <w:bCs/>
                <w:sz w:val="16"/>
                <w:szCs w:val="16"/>
              </w:rPr>
            </w:pPr>
            <w:bookmarkStart w:id="100" w:name="_Hlk113596240"/>
            <w:r w:rsidRPr="001150E9">
              <w:rPr>
                <w:b/>
                <w:bCs/>
                <w:sz w:val="16"/>
                <w:szCs w:val="16"/>
              </w:rPr>
              <w:t>Rodzaj obiektu</w:t>
            </w:r>
          </w:p>
        </w:tc>
        <w:tc>
          <w:tcPr>
            <w:tcW w:w="530" w:type="pct"/>
            <w:vMerge w:val="restart"/>
            <w:shd w:val="clear" w:color="auto" w:fill="auto"/>
            <w:vAlign w:val="center"/>
          </w:tcPr>
          <w:p w14:paraId="04270D52" w14:textId="77777777" w:rsidR="005E24C9" w:rsidRPr="001150E9" w:rsidRDefault="005E24C9" w:rsidP="00DC6F81">
            <w:pPr>
              <w:pStyle w:val="Bezodstpw"/>
              <w:jc w:val="center"/>
              <w:rPr>
                <w:b/>
                <w:bCs/>
                <w:sz w:val="16"/>
                <w:szCs w:val="16"/>
              </w:rPr>
            </w:pPr>
            <w:r w:rsidRPr="001150E9">
              <w:rPr>
                <w:b/>
                <w:bCs/>
                <w:sz w:val="16"/>
                <w:szCs w:val="16"/>
              </w:rPr>
              <w:t>Liczba</w:t>
            </w:r>
          </w:p>
        </w:tc>
        <w:tc>
          <w:tcPr>
            <w:tcW w:w="917" w:type="pct"/>
            <w:shd w:val="clear" w:color="auto" w:fill="auto"/>
            <w:vAlign w:val="center"/>
          </w:tcPr>
          <w:p w14:paraId="6936A7E0" w14:textId="77777777" w:rsidR="005E24C9" w:rsidRPr="001150E9" w:rsidRDefault="005E24C9" w:rsidP="00DC6F81">
            <w:pPr>
              <w:pStyle w:val="Bezodstpw"/>
              <w:jc w:val="center"/>
              <w:rPr>
                <w:b/>
                <w:bCs/>
                <w:sz w:val="16"/>
                <w:szCs w:val="16"/>
              </w:rPr>
            </w:pPr>
            <w:r w:rsidRPr="001150E9">
              <w:rPr>
                <w:b/>
                <w:bCs/>
                <w:sz w:val="16"/>
                <w:szCs w:val="16"/>
              </w:rPr>
              <w:t>Ogółem w zasięgu terytorialnym Nadleśnictwa</w:t>
            </w:r>
          </w:p>
        </w:tc>
        <w:tc>
          <w:tcPr>
            <w:tcW w:w="906" w:type="pct"/>
            <w:shd w:val="clear" w:color="auto" w:fill="auto"/>
            <w:vAlign w:val="center"/>
          </w:tcPr>
          <w:p w14:paraId="70D33934" w14:textId="77777777" w:rsidR="005E24C9" w:rsidRPr="001150E9" w:rsidRDefault="005E24C9" w:rsidP="00DC6F81">
            <w:pPr>
              <w:pStyle w:val="Bezodstpw"/>
              <w:jc w:val="center"/>
              <w:rPr>
                <w:b/>
                <w:bCs/>
                <w:sz w:val="16"/>
                <w:szCs w:val="16"/>
              </w:rPr>
            </w:pPr>
            <w:r w:rsidRPr="001150E9">
              <w:rPr>
                <w:b/>
                <w:bCs/>
                <w:sz w:val="16"/>
                <w:szCs w:val="16"/>
              </w:rPr>
              <w:t>Ogółem w zarządzie Nadleśnictwa</w:t>
            </w:r>
          </w:p>
        </w:tc>
        <w:tc>
          <w:tcPr>
            <w:tcW w:w="692" w:type="pct"/>
            <w:vMerge w:val="restart"/>
            <w:shd w:val="clear" w:color="auto" w:fill="auto"/>
            <w:vAlign w:val="center"/>
          </w:tcPr>
          <w:p w14:paraId="72467141" w14:textId="77777777" w:rsidR="005E24C9" w:rsidRPr="001150E9" w:rsidRDefault="005E24C9" w:rsidP="00DC6F81">
            <w:pPr>
              <w:pStyle w:val="Bezodstpw"/>
              <w:jc w:val="center"/>
              <w:rPr>
                <w:b/>
                <w:bCs/>
                <w:sz w:val="16"/>
                <w:szCs w:val="16"/>
              </w:rPr>
            </w:pPr>
            <w:r w:rsidRPr="001150E9">
              <w:rPr>
                <w:b/>
                <w:bCs/>
                <w:sz w:val="16"/>
                <w:szCs w:val="16"/>
              </w:rPr>
              <w:t>Udział pow.</w:t>
            </w:r>
          </w:p>
          <w:p w14:paraId="1373C413" w14:textId="77777777" w:rsidR="005E24C9" w:rsidRPr="001150E9" w:rsidRDefault="005E24C9" w:rsidP="00DC6F81">
            <w:pPr>
              <w:pStyle w:val="Bezodstpw"/>
              <w:jc w:val="center"/>
              <w:rPr>
                <w:b/>
                <w:bCs/>
                <w:sz w:val="16"/>
                <w:szCs w:val="16"/>
              </w:rPr>
            </w:pPr>
            <w:r w:rsidRPr="001150E9">
              <w:rPr>
                <w:b/>
                <w:bCs/>
                <w:sz w:val="16"/>
                <w:szCs w:val="16"/>
              </w:rPr>
              <w:t>[%]*</w:t>
            </w:r>
          </w:p>
        </w:tc>
      </w:tr>
      <w:tr w:rsidR="005E24C9" w:rsidRPr="001150E9" w14:paraId="149B5BAA" w14:textId="77777777" w:rsidTr="00DC6F81">
        <w:trPr>
          <w:trHeight w:val="20"/>
        </w:trPr>
        <w:tc>
          <w:tcPr>
            <w:tcW w:w="1955" w:type="pct"/>
            <w:vMerge/>
            <w:shd w:val="clear" w:color="auto" w:fill="auto"/>
            <w:vAlign w:val="center"/>
          </w:tcPr>
          <w:p w14:paraId="3AABBDAF" w14:textId="77777777" w:rsidR="005E24C9" w:rsidRPr="001150E9" w:rsidRDefault="005E24C9" w:rsidP="00DC6F81">
            <w:pPr>
              <w:pStyle w:val="Bezodstpw"/>
              <w:jc w:val="center"/>
              <w:rPr>
                <w:b/>
                <w:bCs/>
                <w:sz w:val="16"/>
                <w:szCs w:val="16"/>
              </w:rPr>
            </w:pPr>
          </w:p>
        </w:tc>
        <w:tc>
          <w:tcPr>
            <w:tcW w:w="530" w:type="pct"/>
            <w:vMerge/>
            <w:shd w:val="clear" w:color="auto" w:fill="auto"/>
            <w:vAlign w:val="center"/>
          </w:tcPr>
          <w:p w14:paraId="6998B152" w14:textId="77777777" w:rsidR="005E24C9" w:rsidRPr="001150E9" w:rsidRDefault="005E24C9" w:rsidP="00DC6F81">
            <w:pPr>
              <w:pStyle w:val="Bezodstpw"/>
              <w:jc w:val="center"/>
              <w:rPr>
                <w:b/>
                <w:bCs/>
                <w:sz w:val="16"/>
                <w:szCs w:val="16"/>
              </w:rPr>
            </w:pPr>
          </w:p>
        </w:tc>
        <w:tc>
          <w:tcPr>
            <w:tcW w:w="1823" w:type="pct"/>
            <w:gridSpan w:val="2"/>
            <w:shd w:val="clear" w:color="auto" w:fill="auto"/>
            <w:vAlign w:val="center"/>
          </w:tcPr>
          <w:p w14:paraId="21D79352" w14:textId="77777777" w:rsidR="005E24C9" w:rsidRPr="001150E9" w:rsidRDefault="005E24C9" w:rsidP="00DC6F81">
            <w:pPr>
              <w:pStyle w:val="Bezodstpw"/>
              <w:jc w:val="center"/>
              <w:rPr>
                <w:b/>
                <w:bCs/>
                <w:sz w:val="16"/>
                <w:szCs w:val="16"/>
              </w:rPr>
            </w:pPr>
            <w:r w:rsidRPr="001150E9">
              <w:rPr>
                <w:b/>
                <w:bCs/>
                <w:sz w:val="16"/>
                <w:szCs w:val="16"/>
              </w:rPr>
              <w:t>Powierzchnia [ha]</w:t>
            </w:r>
          </w:p>
        </w:tc>
        <w:tc>
          <w:tcPr>
            <w:tcW w:w="692" w:type="pct"/>
            <w:vMerge/>
            <w:shd w:val="clear" w:color="auto" w:fill="auto"/>
            <w:vAlign w:val="center"/>
          </w:tcPr>
          <w:p w14:paraId="663B8648" w14:textId="77777777" w:rsidR="005E24C9" w:rsidRPr="001150E9" w:rsidRDefault="005E24C9" w:rsidP="00DC6F81">
            <w:pPr>
              <w:pStyle w:val="Bezodstpw"/>
              <w:jc w:val="center"/>
              <w:rPr>
                <w:b/>
                <w:bCs/>
                <w:sz w:val="16"/>
                <w:szCs w:val="16"/>
              </w:rPr>
            </w:pPr>
          </w:p>
        </w:tc>
      </w:tr>
      <w:tr w:rsidR="005E24C9" w:rsidRPr="001150E9" w14:paraId="348D0E26" w14:textId="77777777" w:rsidTr="00DC6F81">
        <w:trPr>
          <w:trHeight w:val="20"/>
        </w:trPr>
        <w:tc>
          <w:tcPr>
            <w:tcW w:w="1955" w:type="pct"/>
            <w:shd w:val="clear" w:color="auto" w:fill="auto"/>
            <w:vAlign w:val="center"/>
          </w:tcPr>
          <w:p w14:paraId="271844A1" w14:textId="77777777" w:rsidR="005E24C9" w:rsidRPr="001150E9" w:rsidRDefault="005E24C9" w:rsidP="00DC6F81">
            <w:pPr>
              <w:pStyle w:val="Bezodstpw"/>
              <w:jc w:val="center"/>
              <w:rPr>
                <w:rFonts w:eastAsia="Calibri"/>
                <w:b/>
                <w:bCs/>
                <w:sz w:val="12"/>
                <w:szCs w:val="12"/>
              </w:rPr>
            </w:pPr>
            <w:r w:rsidRPr="001150E9">
              <w:rPr>
                <w:rFonts w:eastAsia="Calibri"/>
                <w:b/>
                <w:bCs/>
                <w:sz w:val="12"/>
                <w:szCs w:val="12"/>
              </w:rPr>
              <w:t>1</w:t>
            </w:r>
          </w:p>
        </w:tc>
        <w:tc>
          <w:tcPr>
            <w:tcW w:w="530" w:type="pct"/>
            <w:shd w:val="clear" w:color="auto" w:fill="auto"/>
            <w:vAlign w:val="center"/>
          </w:tcPr>
          <w:p w14:paraId="690D8CFB" w14:textId="77777777" w:rsidR="005E24C9" w:rsidRPr="001150E9" w:rsidRDefault="005E24C9" w:rsidP="00DC6F81">
            <w:pPr>
              <w:pStyle w:val="Bezodstpw"/>
              <w:jc w:val="center"/>
              <w:rPr>
                <w:rFonts w:eastAsia="Calibri"/>
                <w:b/>
                <w:bCs/>
                <w:sz w:val="12"/>
                <w:szCs w:val="12"/>
              </w:rPr>
            </w:pPr>
            <w:r w:rsidRPr="001150E9">
              <w:rPr>
                <w:rFonts w:eastAsia="Calibri"/>
                <w:b/>
                <w:bCs/>
                <w:sz w:val="12"/>
                <w:szCs w:val="12"/>
              </w:rPr>
              <w:t>2</w:t>
            </w:r>
          </w:p>
        </w:tc>
        <w:tc>
          <w:tcPr>
            <w:tcW w:w="917" w:type="pct"/>
            <w:shd w:val="clear" w:color="auto" w:fill="auto"/>
            <w:vAlign w:val="center"/>
          </w:tcPr>
          <w:p w14:paraId="47E677BD" w14:textId="77777777" w:rsidR="005E24C9" w:rsidRPr="001150E9" w:rsidRDefault="005E24C9" w:rsidP="00DC6F81">
            <w:pPr>
              <w:pStyle w:val="Bezodstpw"/>
              <w:jc w:val="center"/>
              <w:rPr>
                <w:rFonts w:eastAsia="Calibri"/>
                <w:b/>
                <w:bCs/>
                <w:sz w:val="12"/>
                <w:szCs w:val="12"/>
              </w:rPr>
            </w:pPr>
            <w:r w:rsidRPr="001150E9">
              <w:rPr>
                <w:rFonts w:eastAsia="Calibri"/>
                <w:b/>
                <w:bCs/>
                <w:sz w:val="12"/>
                <w:szCs w:val="12"/>
              </w:rPr>
              <w:t>3</w:t>
            </w:r>
          </w:p>
        </w:tc>
        <w:tc>
          <w:tcPr>
            <w:tcW w:w="906" w:type="pct"/>
            <w:shd w:val="clear" w:color="auto" w:fill="auto"/>
            <w:vAlign w:val="center"/>
          </w:tcPr>
          <w:p w14:paraId="6F8C5F7B" w14:textId="77777777" w:rsidR="005E24C9" w:rsidRPr="001150E9" w:rsidRDefault="005E24C9" w:rsidP="00DC6F81">
            <w:pPr>
              <w:pStyle w:val="Bezodstpw"/>
              <w:jc w:val="center"/>
              <w:rPr>
                <w:rFonts w:eastAsia="Calibri"/>
                <w:b/>
                <w:bCs/>
                <w:sz w:val="12"/>
                <w:szCs w:val="12"/>
              </w:rPr>
            </w:pPr>
            <w:r w:rsidRPr="001150E9">
              <w:rPr>
                <w:rFonts w:eastAsia="Calibri"/>
                <w:b/>
                <w:bCs/>
                <w:sz w:val="12"/>
                <w:szCs w:val="12"/>
              </w:rPr>
              <w:t>4</w:t>
            </w:r>
          </w:p>
        </w:tc>
        <w:tc>
          <w:tcPr>
            <w:tcW w:w="692" w:type="pct"/>
            <w:shd w:val="clear" w:color="auto" w:fill="auto"/>
            <w:vAlign w:val="center"/>
          </w:tcPr>
          <w:p w14:paraId="7737D902" w14:textId="77777777" w:rsidR="005E24C9" w:rsidRPr="001150E9" w:rsidRDefault="005E24C9" w:rsidP="00DC6F81">
            <w:pPr>
              <w:pStyle w:val="Bezodstpw"/>
              <w:jc w:val="center"/>
              <w:rPr>
                <w:rFonts w:eastAsia="Calibri"/>
                <w:b/>
                <w:bCs/>
                <w:sz w:val="12"/>
                <w:szCs w:val="12"/>
              </w:rPr>
            </w:pPr>
            <w:r w:rsidRPr="001150E9">
              <w:rPr>
                <w:rFonts w:eastAsia="Calibri"/>
                <w:b/>
                <w:bCs/>
                <w:sz w:val="12"/>
                <w:szCs w:val="12"/>
              </w:rPr>
              <w:t>5</w:t>
            </w:r>
          </w:p>
        </w:tc>
      </w:tr>
      <w:tr w:rsidR="005E24C9" w:rsidRPr="001150E9" w14:paraId="1CD2D29F" w14:textId="77777777" w:rsidTr="00DC6F81">
        <w:trPr>
          <w:trHeight w:val="20"/>
        </w:trPr>
        <w:tc>
          <w:tcPr>
            <w:tcW w:w="1955" w:type="pct"/>
            <w:vAlign w:val="center"/>
          </w:tcPr>
          <w:p w14:paraId="22649B5A" w14:textId="77777777" w:rsidR="005E24C9" w:rsidRPr="001150E9" w:rsidRDefault="005E24C9" w:rsidP="00DC6F81">
            <w:pPr>
              <w:pStyle w:val="Bezodstpw"/>
              <w:rPr>
                <w:sz w:val="16"/>
                <w:szCs w:val="16"/>
              </w:rPr>
            </w:pPr>
            <w:r w:rsidRPr="001150E9">
              <w:rPr>
                <w:sz w:val="16"/>
                <w:szCs w:val="16"/>
              </w:rPr>
              <w:t>Rezerwaty przyrody</w:t>
            </w:r>
          </w:p>
        </w:tc>
        <w:tc>
          <w:tcPr>
            <w:tcW w:w="530" w:type="pct"/>
            <w:vAlign w:val="center"/>
          </w:tcPr>
          <w:p w14:paraId="08A8937B" w14:textId="77777777" w:rsidR="005E24C9" w:rsidRPr="001150E9" w:rsidRDefault="005E24C9" w:rsidP="00DC6F81">
            <w:pPr>
              <w:pStyle w:val="Bezodstpw"/>
              <w:jc w:val="center"/>
              <w:rPr>
                <w:sz w:val="16"/>
                <w:szCs w:val="16"/>
              </w:rPr>
            </w:pPr>
            <w:r w:rsidRPr="001150E9">
              <w:rPr>
                <w:sz w:val="16"/>
                <w:szCs w:val="16"/>
              </w:rPr>
              <w:t>2</w:t>
            </w:r>
          </w:p>
        </w:tc>
        <w:tc>
          <w:tcPr>
            <w:tcW w:w="917" w:type="pct"/>
            <w:vAlign w:val="center"/>
          </w:tcPr>
          <w:p w14:paraId="462E899C" w14:textId="77777777" w:rsidR="005E24C9" w:rsidRPr="001150E9" w:rsidRDefault="005E24C9" w:rsidP="00DC6F81">
            <w:pPr>
              <w:pStyle w:val="Bezodstpw"/>
              <w:jc w:val="right"/>
              <w:rPr>
                <w:sz w:val="16"/>
                <w:szCs w:val="16"/>
              </w:rPr>
            </w:pPr>
            <w:r w:rsidRPr="001150E9">
              <w:rPr>
                <w:sz w:val="16"/>
                <w:szCs w:val="16"/>
              </w:rPr>
              <w:t>39,65</w:t>
            </w:r>
          </w:p>
        </w:tc>
        <w:tc>
          <w:tcPr>
            <w:tcW w:w="906" w:type="pct"/>
            <w:vAlign w:val="center"/>
          </w:tcPr>
          <w:p w14:paraId="0261FACB" w14:textId="77777777" w:rsidR="005E24C9" w:rsidRPr="001150E9" w:rsidRDefault="005E24C9" w:rsidP="00DC6F81">
            <w:pPr>
              <w:pStyle w:val="Bezodstpw"/>
              <w:jc w:val="right"/>
              <w:rPr>
                <w:sz w:val="16"/>
                <w:szCs w:val="16"/>
              </w:rPr>
            </w:pPr>
            <w:r w:rsidRPr="001150E9">
              <w:rPr>
                <w:sz w:val="16"/>
                <w:szCs w:val="16"/>
              </w:rPr>
              <w:t>38,26</w:t>
            </w:r>
          </w:p>
        </w:tc>
        <w:tc>
          <w:tcPr>
            <w:tcW w:w="692" w:type="pct"/>
          </w:tcPr>
          <w:p w14:paraId="03DEFE6A" w14:textId="77777777" w:rsidR="005E24C9" w:rsidRPr="001150E9" w:rsidRDefault="005E24C9" w:rsidP="00DC6F81">
            <w:pPr>
              <w:pStyle w:val="Bezodstpw"/>
              <w:jc w:val="right"/>
              <w:rPr>
                <w:sz w:val="16"/>
                <w:szCs w:val="16"/>
              </w:rPr>
            </w:pPr>
            <w:r w:rsidRPr="001150E9">
              <w:rPr>
                <w:sz w:val="16"/>
                <w:szCs w:val="16"/>
              </w:rPr>
              <w:t>0,20</w:t>
            </w:r>
          </w:p>
        </w:tc>
      </w:tr>
      <w:tr w:rsidR="005E24C9" w:rsidRPr="001150E9" w14:paraId="18B4D749" w14:textId="77777777" w:rsidTr="00DC6F81">
        <w:trPr>
          <w:trHeight w:val="20"/>
        </w:trPr>
        <w:tc>
          <w:tcPr>
            <w:tcW w:w="1955" w:type="pct"/>
            <w:vAlign w:val="center"/>
          </w:tcPr>
          <w:p w14:paraId="5EE6EB60" w14:textId="77777777" w:rsidR="005E24C9" w:rsidRPr="001150E9" w:rsidRDefault="005E24C9" w:rsidP="00DC6F81">
            <w:pPr>
              <w:pStyle w:val="Bezodstpw"/>
              <w:rPr>
                <w:sz w:val="16"/>
                <w:szCs w:val="16"/>
              </w:rPr>
            </w:pPr>
            <w:r w:rsidRPr="001150E9">
              <w:rPr>
                <w:sz w:val="16"/>
                <w:szCs w:val="16"/>
              </w:rPr>
              <w:t>Obszary Chronionego Krajobrazu</w:t>
            </w:r>
          </w:p>
        </w:tc>
        <w:tc>
          <w:tcPr>
            <w:tcW w:w="530" w:type="pct"/>
            <w:vAlign w:val="center"/>
          </w:tcPr>
          <w:p w14:paraId="5BE0B9B9" w14:textId="77777777" w:rsidR="005E24C9" w:rsidRPr="001150E9" w:rsidRDefault="005E24C9" w:rsidP="00DC6F81">
            <w:pPr>
              <w:pStyle w:val="Bezodstpw"/>
              <w:jc w:val="center"/>
              <w:rPr>
                <w:sz w:val="16"/>
                <w:szCs w:val="16"/>
              </w:rPr>
            </w:pPr>
            <w:r w:rsidRPr="001150E9">
              <w:rPr>
                <w:sz w:val="16"/>
                <w:szCs w:val="16"/>
              </w:rPr>
              <w:t>1</w:t>
            </w:r>
          </w:p>
        </w:tc>
        <w:tc>
          <w:tcPr>
            <w:tcW w:w="917" w:type="pct"/>
            <w:vAlign w:val="center"/>
          </w:tcPr>
          <w:p w14:paraId="5741C952" w14:textId="77777777" w:rsidR="005E24C9" w:rsidRPr="001150E9" w:rsidRDefault="005E24C9" w:rsidP="00DC6F81">
            <w:pPr>
              <w:pStyle w:val="Bezodstpw"/>
              <w:jc w:val="right"/>
              <w:rPr>
                <w:sz w:val="16"/>
                <w:szCs w:val="16"/>
              </w:rPr>
            </w:pPr>
            <w:r w:rsidRPr="001150E9">
              <w:rPr>
                <w:sz w:val="16"/>
                <w:szCs w:val="16"/>
              </w:rPr>
              <w:t>17872,35</w:t>
            </w:r>
          </w:p>
        </w:tc>
        <w:tc>
          <w:tcPr>
            <w:tcW w:w="906" w:type="pct"/>
            <w:vAlign w:val="center"/>
          </w:tcPr>
          <w:p w14:paraId="11D523D6" w14:textId="77777777" w:rsidR="005E24C9" w:rsidRPr="001150E9" w:rsidRDefault="005E24C9" w:rsidP="00DC6F81">
            <w:pPr>
              <w:pStyle w:val="Bezodstpw"/>
              <w:jc w:val="right"/>
              <w:rPr>
                <w:bCs/>
                <w:sz w:val="16"/>
                <w:szCs w:val="16"/>
              </w:rPr>
            </w:pPr>
            <w:r w:rsidRPr="001150E9">
              <w:rPr>
                <w:bCs/>
                <w:sz w:val="16"/>
                <w:szCs w:val="16"/>
              </w:rPr>
              <w:t>1363</w:t>
            </w:r>
            <w:r>
              <w:rPr>
                <w:bCs/>
                <w:sz w:val="16"/>
                <w:szCs w:val="16"/>
              </w:rPr>
              <w:t>2,88</w:t>
            </w:r>
          </w:p>
        </w:tc>
        <w:tc>
          <w:tcPr>
            <w:tcW w:w="692" w:type="pct"/>
          </w:tcPr>
          <w:p w14:paraId="38CC8270" w14:textId="77777777" w:rsidR="005E24C9" w:rsidRPr="001150E9" w:rsidRDefault="005E24C9" w:rsidP="00DC6F81">
            <w:pPr>
              <w:pStyle w:val="Bezodstpw"/>
              <w:jc w:val="right"/>
              <w:rPr>
                <w:sz w:val="16"/>
                <w:szCs w:val="16"/>
              </w:rPr>
            </w:pPr>
            <w:r w:rsidRPr="001150E9">
              <w:rPr>
                <w:sz w:val="16"/>
                <w:szCs w:val="16"/>
              </w:rPr>
              <w:t>71,0</w:t>
            </w:r>
            <w:r>
              <w:rPr>
                <w:sz w:val="16"/>
                <w:szCs w:val="16"/>
              </w:rPr>
              <w:t>2</w:t>
            </w:r>
          </w:p>
        </w:tc>
      </w:tr>
      <w:tr w:rsidR="005E24C9" w:rsidRPr="001150E9" w14:paraId="0A6D06D3" w14:textId="77777777" w:rsidTr="00DC6F81">
        <w:trPr>
          <w:trHeight w:val="20"/>
        </w:trPr>
        <w:tc>
          <w:tcPr>
            <w:tcW w:w="1955" w:type="pct"/>
            <w:vAlign w:val="center"/>
          </w:tcPr>
          <w:p w14:paraId="6CB3C1C4" w14:textId="77777777" w:rsidR="005E24C9" w:rsidRPr="001150E9" w:rsidRDefault="005E24C9" w:rsidP="00DC6F81">
            <w:pPr>
              <w:pStyle w:val="Bezodstpw"/>
              <w:rPr>
                <w:sz w:val="16"/>
                <w:szCs w:val="16"/>
              </w:rPr>
            </w:pPr>
            <w:r w:rsidRPr="001150E9">
              <w:rPr>
                <w:sz w:val="16"/>
                <w:szCs w:val="16"/>
              </w:rPr>
              <w:t>Obszary Natura 2000, w tym:</w:t>
            </w:r>
          </w:p>
        </w:tc>
        <w:tc>
          <w:tcPr>
            <w:tcW w:w="530" w:type="pct"/>
            <w:vAlign w:val="center"/>
          </w:tcPr>
          <w:p w14:paraId="471D6986" w14:textId="77777777" w:rsidR="005E24C9" w:rsidRPr="001150E9" w:rsidRDefault="005E24C9" w:rsidP="00DC6F81">
            <w:pPr>
              <w:pStyle w:val="Bezodstpw"/>
              <w:jc w:val="center"/>
              <w:rPr>
                <w:sz w:val="16"/>
                <w:szCs w:val="16"/>
              </w:rPr>
            </w:pPr>
          </w:p>
        </w:tc>
        <w:tc>
          <w:tcPr>
            <w:tcW w:w="917" w:type="pct"/>
            <w:vAlign w:val="center"/>
          </w:tcPr>
          <w:p w14:paraId="4E66141E" w14:textId="77777777" w:rsidR="005E24C9" w:rsidRPr="001150E9" w:rsidRDefault="005E24C9" w:rsidP="00DC6F81">
            <w:pPr>
              <w:pStyle w:val="Bezodstpw"/>
              <w:jc w:val="right"/>
              <w:rPr>
                <w:sz w:val="16"/>
                <w:szCs w:val="16"/>
              </w:rPr>
            </w:pPr>
          </w:p>
        </w:tc>
        <w:tc>
          <w:tcPr>
            <w:tcW w:w="906" w:type="pct"/>
            <w:vAlign w:val="center"/>
          </w:tcPr>
          <w:p w14:paraId="3D1EA5F4" w14:textId="77777777" w:rsidR="005E24C9" w:rsidRPr="001150E9" w:rsidRDefault="005E24C9" w:rsidP="00DC6F81">
            <w:pPr>
              <w:pStyle w:val="Bezodstpw"/>
              <w:jc w:val="right"/>
              <w:rPr>
                <w:sz w:val="16"/>
                <w:szCs w:val="16"/>
              </w:rPr>
            </w:pPr>
          </w:p>
        </w:tc>
        <w:tc>
          <w:tcPr>
            <w:tcW w:w="692" w:type="pct"/>
          </w:tcPr>
          <w:p w14:paraId="5BD1606C" w14:textId="77777777" w:rsidR="005E24C9" w:rsidRPr="001150E9" w:rsidRDefault="005E24C9" w:rsidP="00DC6F81">
            <w:pPr>
              <w:pStyle w:val="Bezodstpw"/>
              <w:jc w:val="right"/>
              <w:rPr>
                <w:sz w:val="16"/>
                <w:szCs w:val="16"/>
              </w:rPr>
            </w:pPr>
          </w:p>
        </w:tc>
      </w:tr>
      <w:tr w:rsidR="005E24C9" w:rsidRPr="001150E9" w14:paraId="47E2386C" w14:textId="77777777" w:rsidTr="00DC6F81">
        <w:trPr>
          <w:trHeight w:val="20"/>
        </w:trPr>
        <w:tc>
          <w:tcPr>
            <w:tcW w:w="1955" w:type="pct"/>
            <w:vAlign w:val="center"/>
          </w:tcPr>
          <w:p w14:paraId="13AB7C3C" w14:textId="77777777" w:rsidR="005E24C9" w:rsidRPr="001150E9" w:rsidRDefault="005E24C9" w:rsidP="00DC6F81">
            <w:pPr>
              <w:pStyle w:val="Bezodstpw"/>
              <w:rPr>
                <w:sz w:val="16"/>
                <w:szCs w:val="16"/>
              </w:rPr>
            </w:pPr>
            <w:r w:rsidRPr="001150E9">
              <w:rPr>
                <w:sz w:val="16"/>
                <w:szCs w:val="16"/>
              </w:rPr>
              <w:t>PLB</w:t>
            </w:r>
          </w:p>
        </w:tc>
        <w:tc>
          <w:tcPr>
            <w:tcW w:w="530" w:type="pct"/>
            <w:vAlign w:val="center"/>
          </w:tcPr>
          <w:p w14:paraId="34C9CA63" w14:textId="77777777" w:rsidR="005E24C9" w:rsidRPr="001150E9" w:rsidRDefault="005E24C9" w:rsidP="00DC6F81">
            <w:pPr>
              <w:pStyle w:val="Bezodstpw"/>
              <w:jc w:val="center"/>
              <w:rPr>
                <w:sz w:val="16"/>
                <w:szCs w:val="16"/>
              </w:rPr>
            </w:pPr>
            <w:r w:rsidRPr="001150E9">
              <w:rPr>
                <w:sz w:val="16"/>
                <w:szCs w:val="16"/>
              </w:rPr>
              <w:t>1</w:t>
            </w:r>
          </w:p>
        </w:tc>
        <w:tc>
          <w:tcPr>
            <w:tcW w:w="917" w:type="pct"/>
            <w:vAlign w:val="center"/>
          </w:tcPr>
          <w:p w14:paraId="3C660178" w14:textId="77777777" w:rsidR="005E24C9" w:rsidRPr="001150E9" w:rsidRDefault="005E24C9" w:rsidP="00DC6F81">
            <w:pPr>
              <w:pStyle w:val="Bezodstpw"/>
              <w:jc w:val="right"/>
              <w:rPr>
                <w:sz w:val="16"/>
                <w:szCs w:val="16"/>
              </w:rPr>
            </w:pPr>
            <w:r w:rsidRPr="001150E9">
              <w:rPr>
                <w:sz w:val="16"/>
                <w:szCs w:val="16"/>
              </w:rPr>
              <w:t>21888,41</w:t>
            </w:r>
          </w:p>
        </w:tc>
        <w:tc>
          <w:tcPr>
            <w:tcW w:w="906" w:type="pct"/>
            <w:vAlign w:val="center"/>
          </w:tcPr>
          <w:p w14:paraId="305339B4" w14:textId="77777777" w:rsidR="005E24C9" w:rsidRPr="001150E9" w:rsidRDefault="005E24C9" w:rsidP="00DC6F81">
            <w:pPr>
              <w:pStyle w:val="Bezodstpw"/>
              <w:jc w:val="right"/>
              <w:rPr>
                <w:bCs/>
                <w:sz w:val="16"/>
                <w:szCs w:val="16"/>
              </w:rPr>
            </w:pPr>
            <w:r w:rsidRPr="001150E9">
              <w:rPr>
                <w:bCs/>
                <w:sz w:val="16"/>
                <w:szCs w:val="16"/>
              </w:rPr>
              <w:t>14530,78</w:t>
            </w:r>
          </w:p>
        </w:tc>
        <w:tc>
          <w:tcPr>
            <w:tcW w:w="692" w:type="pct"/>
          </w:tcPr>
          <w:p w14:paraId="03D97175" w14:textId="77777777" w:rsidR="005E24C9" w:rsidRPr="001150E9" w:rsidRDefault="005E24C9" w:rsidP="00DC6F81">
            <w:pPr>
              <w:pStyle w:val="Bezodstpw"/>
              <w:jc w:val="right"/>
              <w:rPr>
                <w:sz w:val="16"/>
                <w:szCs w:val="16"/>
              </w:rPr>
            </w:pPr>
            <w:r w:rsidRPr="001150E9">
              <w:rPr>
                <w:sz w:val="16"/>
                <w:szCs w:val="16"/>
              </w:rPr>
              <w:t>75,69</w:t>
            </w:r>
          </w:p>
        </w:tc>
      </w:tr>
      <w:tr w:rsidR="005E24C9" w:rsidRPr="001150E9" w14:paraId="27FBA084" w14:textId="77777777" w:rsidTr="00DC6F81">
        <w:trPr>
          <w:trHeight w:val="20"/>
        </w:trPr>
        <w:tc>
          <w:tcPr>
            <w:tcW w:w="1955" w:type="pct"/>
            <w:vAlign w:val="center"/>
          </w:tcPr>
          <w:p w14:paraId="4C9B5370" w14:textId="77777777" w:rsidR="005E24C9" w:rsidRPr="001150E9" w:rsidRDefault="005E24C9" w:rsidP="00DC6F81">
            <w:pPr>
              <w:pStyle w:val="Bezodstpw"/>
              <w:rPr>
                <w:sz w:val="16"/>
                <w:szCs w:val="16"/>
              </w:rPr>
            </w:pPr>
            <w:r w:rsidRPr="001150E9">
              <w:rPr>
                <w:sz w:val="16"/>
                <w:szCs w:val="16"/>
              </w:rPr>
              <w:t>PLH</w:t>
            </w:r>
          </w:p>
        </w:tc>
        <w:tc>
          <w:tcPr>
            <w:tcW w:w="530" w:type="pct"/>
            <w:vAlign w:val="center"/>
          </w:tcPr>
          <w:p w14:paraId="7DDCBF1C" w14:textId="77777777" w:rsidR="005E24C9" w:rsidRPr="001150E9" w:rsidRDefault="005E24C9" w:rsidP="00DC6F81">
            <w:pPr>
              <w:pStyle w:val="Bezodstpw"/>
              <w:jc w:val="center"/>
              <w:rPr>
                <w:sz w:val="16"/>
                <w:szCs w:val="16"/>
              </w:rPr>
            </w:pPr>
            <w:r w:rsidRPr="001150E9">
              <w:rPr>
                <w:sz w:val="16"/>
                <w:szCs w:val="16"/>
              </w:rPr>
              <w:t>1</w:t>
            </w:r>
          </w:p>
        </w:tc>
        <w:tc>
          <w:tcPr>
            <w:tcW w:w="917" w:type="pct"/>
            <w:vAlign w:val="center"/>
          </w:tcPr>
          <w:p w14:paraId="189C83B2" w14:textId="77777777" w:rsidR="005E24C9" w:rsidRPr="001150E9" w:rsidRDefault="005E24C9" w:rsidP="00DC6F81">
            <w:pPr>
              <w:pStyle w:val="Bezodstpw"/>
              <w:jc w:val="right"/>
              <w:rPr>
                <w:sz w:val="16"/>
                <w:szCs w:val="16"/>
              </w:rPr>
            </w:pPr>
            <w:r w:rsidRPr="001150E9">
              <w:rPr>
                <w:sz w:val="16"/>
                <w:szCs w:val="16"/>
              </w:rPr>
              <w:t>7654,27</w:t>
            </w:r>
          </w:p>
        </w:tc>
        <w:tc>
          <w:tcPr>
            <w:tcW w:w="906" w:type="pct"/>
            <w:vAlign w:val="center"/>
          </w:tcPr>
          <w:p w14:paraId="4774F424" w14:textId="77777777" w:rsidR="005E24C9" w:rsidRPr="001150E9" w:rsidRDefault="005E24C9" w:rsidP="00DC6F81">
            <w:pPr>
              <w:pStyle w:val="Bezodstpw"/>
              <w:jc w:val="right"/>
              <w:rPr>
                <w:bCs/>
                <w:sz w:val="16"/>
                <w:szCs w:val="16"/>
              </w:rPr>
            </w:pPr>
            <w:r w:rsidRPr="001150E9">
              <w:rPr>
                <w:bCs/>
                <w:sz w:val="16"/>
                <w:szCs w:val="16"/>
              </w:rPr>
              <w:t>6095,39</w:t>
            </w:r>
          </w:p>
        </w:tc>
        <w:tc>
          <w:tcPr>
            <w:tcW w:w="692" w:type="pct"/>
          </w:tcPr>
          <w:p w14:paraId="6CC6F6EC" w14:textId="77777777" w:rsidR="005E24C9" w:rsidRPr="001150E9" w:rsidRDefault="005E24C9" w:rsidP="00DC6F81">
            <w:pPr>
              <w:pStyle w:val="Bezodstpw"/>
              <w:jc w:val="right"/>
              <w:rPr>
                <w:sz w:val="16"/>
                <w:szCs w:val="16"/>
              </w:rPr>
            </w:pPr>
            <w:r w:rsidRPr="001150E9">
              <w:rPr>
                <w:sz w:val="16"/>
                <w:szCs w:val="16"/>
              </w:rPr>
              <w:t>31,76</w:t>
            </w:r>
          </w:p>
        </w:tc>
      </w:tr>
      <w:tr w:rsidR="005E24C9" w:rsidRPr="001150E9" w14:paraId="5086ED0F" w14:textId="77777777" w:rsidTr="00DC6F81">
        <w:trPr>
          <w:trHeight w:val="20"/>
        </w:trPr>
        <w:tc>
          <w:tcPr>
            <w:tcW w:w="1955" w:type="pct"/>
            <w:vAlign w:val="center"/>
          </w:tcPr>
          <w:p w14:paraId="7B49A744" w14:textId="77777777" w:rsidR="005E24C9" w:rsidRPr="001150E9" w:rsidRDefault="005E24C9" w:rsidP="00DC6F81">
            <w:pPr>
              <w:pStyle w:val="Bezodstpw"/>
              <w:rPr>
                <w:sz w:val="16"/>
                <w:szCs w:val="16"/>
              </w:rPr>
            </w:pPr>
            <w:r w:rsidRPr="001150E9">
              <w:rPr>
                <w:sz w:val="16"/>
                <w:szCs w:val="16"/>
              </w:rPr>
              <w:t>Pomniki przyrody</w:t>
            </w:r>
          </w:p>
        </w:tc>
        <w:tc>
          <w:tcPr>
            <w:tcW w:w="530" w:type="pct"/>
            <w:vAlign w:val="center"/>
          </w:tcPr>
          <w:p w14:paraId="53A2C833" w14:textId="77777777" w:rsidR="005E24C9" w:rsidRPr="001150E9" w:rsidRDefault="005E24C9" w:rsidP="00DC6F81">
            <w:pPr>
              <w:pStyle w:val="Bezodstpw"/>
              <w:jc w:val="center"/>
              <w:rPr>
                <w:sz w:val="16"/>
                <w:szCs w:val="16"/>
              </w:rPr>
            </w:pPr>
            <w:r w:rsidRPr="001150E9">
              <w:rPr>
                <w:sz w:val="16"/>
                <w:szCs w:val="16"/>
              </w:rPr>
              <w:t>11</w:t>
            </w:r>
          </w:p>
        </w:tc>
        <w:tc>
          <w:tcPr>
            <w:tcW w:w="917" w:type="pct"/>
            <w:vAlign w:val="center"/>
          </w:tcPr>
          <w:p w14:paraId="26E726F8" w14:textId="77777777" w:rsidR="005E24C9" w:rsidRPr="001150E9" w:rsidRDefault="005E24C9" w:rsidP="00DC6F81">
            <w:pPr>
              <w:pStyle w:val="Bezodstpw"/>
              <w:jc w:val="right"/>
              <w:rPr>
                <w:sz w:val="16"/>
                <w:szCs w:val="16"/>
              </w:rPr>
            </w:pPr>
            <w:r w:rsidRPr="001150E9">
              <w:rPr>
                <w:sz w:val="16"/>
                <w:szCs w:val="16"/>
              </w:rPr>
              <w:t>1,62</w:t>
            </w:r>
          </w:p>
        </w:tc>
        <w:tc>
          <w:tcPr>
            <w:tcW w:w="906" w:type="pct"/>
            <w:vAlign w:val="center"/>
          </w:tcPr>
          <w:p w14:paraId="0CCEB4CA" w14:textId="77777777" w:rsidR="005E24C9" w:rsidRPr="001150E9" w:rsidRDefault="005E24C9" w:rsidP="00DC6F81">
            <w:pPr>
              <w:pStyle w:val="Bezodstpw"/>
              <w:jc w:val="right"/>
              <w:rPr>
                <w:sz w:val="16"/>
                <w:szCs w:val="16"/>
              </w:rPr>
            </w:pPr>
            <w:r w:rsidRPr="001150E9">
              <w:rPr>
                <w:sz w:val="16"/>
                <w:szCs w:val="16"/>
              </w:rPr>
              <w:t>1,62</w:t>
            </w:r>
          </w:p>
        </w:tc>
        <w:tc>
          <w:tcPr>
            <w:tcW w:w="692" w:type="pct"/>
          </w:tcPr>
          <w:p w14:paraId="70FA61CD" w14:textId="77777777" w:rsidR="005E24C9" w:rsidRPr="001150E9" w:rsidRDefault="005E24C9" w:rsidP="00DC6F81">
            <w:pPr>
              <w:pStyle w:val="Bezodstpw"/>
              <w:jc w:val="right"/>
              <w:rPr>
                <w:sz w:val="16"/>
                <w:szCs w:val="16"/>
              </w:rPr>
            </w:pPr>
            <w:r w:rsidRPr="001150E9">
              <w:rPr>
                <w:sz w:val="16"/>
                <w:szCs w:val="16"/>
              </w:rPr>
              <w:t>0,02</w:t>
            </w:r>
          </w:p>
        </w:tc>
      </w:tr>
      <w:tr w:rsidR="005E24C9" w:rsidRPr="001150E9" w14:paraId="652C4473" w14:textId="77777777" w:rsidTr="00DC6F81">
        <w:trPr>
          <w:trHeight w:val="20"/>
        </w:trPr>
        <w:tc>
          <w:tcPr>
            <w:tcW w:w="1955" w:type="pct"/>
            <w:vAlign w:val="center"/>
          </w:tcPr>
          <w:p w14:paraId="63412E64" w14:textId="77777777" w:rsidR="005E24C9" w:rsidRPr="001150E9" w:rsidRDefault="005E24C9" w:rsidP="00DC6F81">
            <w:pPr>
              <w:pStyle w:val="Bezodstpw"/>
              <w:rPr>
                <w:sz w:val="16"/>
                <w:szCs w:val="16"/>
              </w:rPr>
            </w:pPr>
            <w:r w:rsidRPr="001150E9">
              <w:rPr>
                <w:sz w:val="16"/>
                <w:szCs w:val="16"/>
              </w:rPr>
              <w:t>Użytki ekologiczne</w:t>
            </w:r>
          </w:p>
        </w:tc>
        <w:tc>
          <w:tcPr>
            <w:tcW w:w="530" w:type="pct"/>
            <w:vAlign w:val="center"/>
          </w:tcPr>
          <w:p w14:paraId="569D9947" w14:textId="77777777" w:rsidR="005E24C9" w:rsidRPr="001150E9" w:rsidRDefault="005E24C9" w:rsidP="00DC6F81">
            <w:pPr>
              <w:pStyle w:val="Bezodstpw"/>
              <w:jc w:val="center"/>
              <w:rPr>
                <w:sz w:val="16"/>
                <w:szCs w:val="16"/>
              </w:rPr>
            </w:pPr>
            <w:r w:rsidRPr="001150E9">
              <w:rPr>
                <w:sz w:val="16"/>
                <w:szCs w:val="16"/>
              </w:rPr>
              <w:t>1</w:t>
            </w:r>
          </w:p>
        </w:tc>
        <w:tc>
          <w:tcPr>
            <w:tcW w:w="917" w:type="pct"/>
            <w:vAlign w:val="center"/>
          </w:tcPr>
          <w:p w14:paraId="770E28A8" w14:textId="77777777" w:rsidR="005E24C9" w:rsidRPr="001150E9" w:rsidRDefault="005E24C9" w:rsidP="00DC6F81">
            <w:pPr>
              <w:pStyle w:val="Bezodstpw"/>
              <w:jc w:val="right"/>
              <w:rPr>
                <w:sz w:val="16"/>
                <w:szCs w:val="16"/>
              </w:rPr>
            </w:pPr>
            <w:r w:rsidRPr="001150E9">
              <w:rPr>
                <w:sz w:val="16"/>
                <w:szCs w:val="16"/>
              </w:rPr>
              <w:t>16,90</w:t>
            </w:r>
          </w:p>
        </w:tc>
        <w:tc>
          <w:tcPr>
            <w:tcW w:w="906" w:type="pct"/>
            <w:vAlign w:val="center"/>
          </w:tcPr>
          <w:p w14:paraId="753ABC80" w14:textId="77777777" w:rsidR="005E24C9" w:rsidRPr="001150E9" w:rsidRDefault="005E24C9" w:rsidP="00DC6F81">
            <w:pPr>
              <w:pStyle w:val="Bezodstpw"/>
              <w:jc w:val="right"/>
              <w:rPr>
                <w:sz w:val="16"/>
                <w:szCs w:val="16"/>
              </w:rPr>
            </w:pPr>
            <w:r w:rsidRPr="001150E9">
              <w:rPr>
                <w:sz w:val="16"/>
                <w:szCs w:val="16"/>
              </w:rPr>
              <w:t>16,90</w:t>
            </w:r>
          </w:p>
        </w:tc>
        <w:tc>
          <w:tcPr>
            <w:tcW w:w="692" w:type="pct"/>
          </w:tcPr>
          <w:p w14:paraId="695E63EC" w14:textId="77777777" w:rsidR="005E24C9" w:rsidRPr="001150E9" w:rsidRDefault="005E24C9" w:rsidP="00DC6F81">
            <w:pPr>
              <w:pStyle w:val="Bezodstpw"/>
              <w:jc w:val="right"/>
              <w:rPr>
                <w:sz w:val="16"/>
                <w:szCs w:val="16"/>
              </w:rPr>
            </w:pPr>
            <w:r w:rsidRPr="001150E9">
              <w:rPr>
                <w:sz w:val="16"/>
                <w:szCs w:val="16"/>
              </w:rPr>
              <w:t>0,09</w:t>
            </w:r>
          </w:p>
        </w:tc>
      </w:tr>
      <w:tr w:rsidR="005E24C9" w:rsidRPr="001150E9" w14:paraId="305181FB" w14:textId="77777777" w:rsidTr="00DC6F81">
        <w:trPr>
          <w:trHeight w:val="20"/>
        </w:trPr>
        <w:tc>
          <w:tcPr>
            <w:tcW w:w="1955" w:type="pct"/>
            <w:vAlign w:val="center"/>
          </w:tcPr>
          <w:p w14:paraId="6E4AE94F" w14:textId="77777777" w:rsidR="005E24C9" w:rsidRPr="001150E9" w:rsidRDefault="005E24C9" w:rsidP="00DC6F81">
            <w:pPr>
              <w:pStyle w:val="Bezodstpw"/>
              <w:rPr>
                <w:sz w:val="16"/>
                <w:szCs w:val="16"/>
              </w:rPr>
            </w:pPr>
            <w:r w:rsidRPr="001150E9">
              <w:rPr>
                <w:sz w:val="16"/>
                <w:szCs w:val="16"/>
              </w:rPr>
              <w:t>Chronione gatunki grzybów</w:t>
            </w:r>
          </w:p>
        </w:tc>
        <w:tc>
          <w:tcPr>
            <w:tcW w:w="530" w:type="pct"/>
            <w:vAlign w:val="center"/>
          </w:tcPr>
          <w:p w14:paraId="4AE56D5D" w14:textId="77777777" w:rsidR="005E24C9" w:rsidRPr="001150E9" w:rsidRDefault="005E24C9" w:rsidP="00DC6F81">
            <w:pPr>
              <w:pStyle w:val="Bezodstpw"/>
              <w:jc w:val="center"/>
              <w:rPr>
                <w:sz w:val="16"/>
                <w:szCs w:val="16"/>
              </w:rPr>
            </w:pPr>
            <w:r>
              <w:rPr>
                <w:sz w:val="16"/>
                <w:szCs w:val="16"/>
              </w:rPr>
              <w:t>5</w:t>
            </w:r>
          </w:p>
        </w:tc>
        <w:tc>
          <w:tcPr>
            <w:tcW w:w="917" w:type="pct"/>
            <w:vAlign w:val="center"/>
          </w:tcPr>
          <w:p w14:paraId="5EA177C1" w14:textId="77777777" w:rsidR="005E24C9" w:rsidRPr="001150E9" w:rsidRDefault="005E24C9" w:rsidP="00DC6F81">
            <w:pPr>
              <w:pStyle w:val="Bezodstpw"/>
              <w:jc w:val="right"/>
              <w:rPr>
                <w:sz w:val="16"/>
                <w:szCs w:val="16"/>
              </w:rPr>
            </w:pPr>
            <w:r w:rsidRPr="001150E9">
              <w:rPr>
                <w:sz w:val="16"/>
                <w:szCs w:val="16"/>
              </w:rPr>
              <w:t>-</w:t>
            </w:r>
          </w:p>
        </w:tc>
        <w:tc>
          <w:tcPr>
            <w:tcW w:w="906" w:type="pct"/>
            <w:vAlign w:val="center"/>
          </w:tcPr>
          <w:p w14:paraId="737C0153" w14:textId="77777777" w:rsidR="005E24C9" w:rsidRPr="001150E9" w:rsidRDefault="005E24C9" w:rsidP="00DC6F81">
            <w:pPr>
              <w:pStyle w:val="Bezodstpw"/>
              <w:jc w:val="right"/>
              <w:rPr>
                <w:sz w:val="16"/>
                <w:szCs w:val="16"/>
              </w:rPr>
            </w:pPr>
            <w:r w:rsidRPr="001150E9">
              <w:rPr>
                <w:sz w:val="16"/>
                <w:szCs w:val="16"/>
              </w:rPr>
              <w:t>-</w:t>
            </w:r>
          </w:p>
        </w:tc>
        <w:tc>
          <w:tcPr>
            <w:tcW w:w="692" w:type="pct"/>
            <w:vAlign w:val="center"/>
          </w:tcPr>
          <w:p w14:paraId="774BC1AA" w14:textId="77777777" w:rsidR="005E24C9" w:rsidRPr="001150E9" w:rsidRDefault="005E24C9" w:rsidP="00DC6F81">
            <w:pPr>
              <w:pStyle w:val="Bezodstpw"/>
              <w:jc w:val="right"/>
              <w:rPr>
                <w:sz w:val="16"/>
                <w:szCs w:val="16"/>
              </w:rPr>
            </w:pPr>
            <w:r w:rsidRPr="001150E9">
              <w:rPr>
                <w:sz w:val="16"/>
                <w:szCs w:val="16"/>
              </w:rPr>
              <w:t>-</w:t>
            </w:r>
          </w:p>
        </w:tc>
      </w:tr>
      <w:tr w:rsidR="005E24C9" w:rsidRPr="001150E9" w14:paraId="4DF4BDED" w14:textId="77777777" w:rsidTr="00DC6F81">
        <w:trPr>
          <w:trHeight w:val="20"/>
        </w:trPr>
        <w:tc>
          <w:tcPr>
            <w:tcW w:w="1955" w:type="pct"/>
            <w:vAlign w:val="center"/>
          </w:tcPr>
          <w:p w14:paraId="41F45153" w14:textId="77777777" w:rsidR="005E24C9" w:rsidRPr="001150E9" w:rsidRDefault="005E24C9" w:rsidP="00DC6F81">
            <w:pPr>
              <w:pStyle w:val="Bezodstpw"/>
              <w:rPr>
                <w:sz w:val="16"/>
                <w:szCs w:val="16"/>
              </w:rPr>
            </w:pPr>
            <w:r w:rsidRPr="001150E9">
              <w:rPr>
                <w:sz w:val="16"/>
                <w:szCs w:val="16"/>
              </w:rPr>
              <w:t>Chronione gatunki roślin</w:t>
            </w:r>
          </w:p>
        </w:tc>
        <w:tc>
          <w:tcPr>
            <w:tcW w:w="530" w:type="pct"/>
            <w:vAlign w:val="center"/>
          </w:tcPr>
          <w:p w14:paraId="54E0C082" w14:textId="77777777" w:rsidR="005E24C9" w:rsidRPr="001150E9" w:rsidRDefault="005E24C9" w:rsidP="00DC6F81">
            <w:pPr>
              <w:pStyle w:val="Bezodstpw"/>
              <w:jc w:val="center"/>
              <w:rPr>
                <w:sz w:val="16"/>
                <w:szCs w:val="16"/>
              </w:rPr>
            </w:pPr>
            <w:r w:rsidRPr="001150E9">
              <w:rPr>
                <w:sz w:val="16"/>
                <w:szCs w:val="16"/>
              </w:rPr>
              <w:t>65</w:t>
            </w:r>
          </w:p>
        </w:tc>
        <w:tc>
          <w:tcPr>
            <w:tcW w:w="917" w:type="pct"/>
            <w:vAlign w:val="center"/>
          </w:tcPr>
          <w:p w14:paraId="4D460F85" w14:textId="77777777" w:rsidR="005E24C9" w:rsidRPr="001150E9" w:rsidRDefault="005E24C9" w:rsidP="00DC6F81">
            <w:pPr>
              <w:pStyle w:val="Bezodstpw"/>
              <w:jc w:val="right"/>
              <w:rPr>
                <w:sz w:val="16"/>
                <w:szCs w:val="16"/>
              </w:rPr>
            </w:pPr>
            <w:r w:rsidRPr="001150E9">
              <w:rPr>
                <w:sz w:val="16"/>
                <w:szCs w:val="16"/>
              </w:rPr>
              <w:t>-</w:t>
            </w:r>
          </w:p>
        </w:tc>
        <w:tc>
          <w:tcPr>
            <w:tcW w:w="906" w:type="pct"/>
            <w:vAlign w:val="center"/>
          </w:tcPr>
          <w:p w14:paraId="13CE486C" w14:textId="77777777" w:rsidR="005E24C9" w:rsidRPr="001150E9" w:rsidRDefault="005E24C9" w:rsidP="00DC6F81">
            <w:pPr>
              <w:pStyle w:val="Bezodstpw"/>
              <w:jc w:val="right"/>
              <w:rPr>
                <w:sz w:val="16"/>
                <w:szCs w:val="16"/>
              </w:rPr>
            </w:pPr>
            <w:r w:rsidRPr="001150E9">
              <w:rPr>
                <w:sz w:val="16"/>
                <w:szCs w:val="16"/>
              </w:rPr>
              <w:t>-</w:t>
            </w:r>
          </w:p>
        </w:tc>
        <w:tc>
          <w:tcPr>
            <w:tcW w:w="692" w:type="pct"/>
            <w:vAlign w:val="center"/>
          </w:tcPr>
          <w:p w14:paraId="6BBD084F" w14:textId="77777777" w:rsidR="005E24C9" w:rsidRPr="001150E9" w:rsidRDefault="005E24C9" w:rsidP="00DC6F81">
            <w:pPr>
              <w:pStyle w:val="Bezodstpw"/>
              <w:jc w:val="right"/>
              <w:rPr>
                <w:sz w:val="16"/>
                <w:szCs w:val="16"/>
              </w:rPr>
            </w:pPr>
            <w:r w:rsidRPr="001150E9">
              <w:rPr>
                <w:sz w:val="16"/>
                <w:szCs w:val="16"/>
              </w:rPr>
              <w:t>-</w:t>
            </w:r>
          </w:p>
        </w:tc>
      </w:tr>
      <w:tr w:rsidR="005E24C9" w:rsidRPr="001150E9" w14:paraId="3697209C" w14:textId="77777777" w:rsidTr="00DC6F81">
        <w:trPr>
          <w:trHeight w:val="20"/>
        </w:trPr>
        <w:tc>
          <w:tcPr>
            <w:tcW w:w="1955" w:type="pct"/>
            <w:vAlign w:val="center"/>
          </w:tcPr>
          <w:p w14:paraId="4127176C" w14:textId="77777777" w:rsidR="005E24C9" w:rsidRPr="001150E9" w:rsidRDefault="005E24C9" w:rsidP="00DC6F81">
            <w:pPr>
              <w:pStyle w:val="Bezodstpw"/>
              <w:rPr>
                <w:sz w:val="16"/>
                <w:szCs w:val="16"/>
              </w:rPr>
            </w:pPr>
            <w:r w:rsidRPr="001150E9">
              <w:rPr>
                <w:sz w:val="16"/>
                <w:szCs w:val="16"/>
              </w:rPr>
              <w:t>Chronione gatunki zwierząt</w:t>
            </w:r>
          </w:p>
        </w:tc>
        <w:tc>
          <w:tcPr>
            <w:tcW w:w="530" w:type="pct"/>
            <w:vAlign w:val="center"/>
          </w:tcPr>
          <w:p w14:paraId="13BA5A69" w14:textId="77777777" w:rsidR="005E24C9" w:rsidRPr="001150E9" w:rsidRDefault="005E24C9" w:rsidP="00DC6F81">
            <w:pPr>
              <w:pStyle w:val="Bezodstpw"/>
              <w:jc w:val="center"/>
              <w:rPr>
                <w:sz w:val="16"/>
                <w:szCs w:val="16"/>
              </w:rPr>
            </w:pPr>
            <w:r>
              <w:rPr>
                <w:sz w:val="16"/>
                <w:szCs w:val="16"/>
              </w:rPr>
              <w:t>138</w:t>
            </w:r>
          </w:p>
        </w:tc>
        <w:tc>
          <w:tcPr>
            <w:tcW w:w="917" w:type="pct"/>
            <w:vAlign w:val="center"/>
          </w:tcPr>
          <w:p w14:paraId="6F2B2F41" w14:textId="77777777" w:rsidR="005E24C9" w:rsidRPr="001150E9" w:rsidRDefault="005E24C9" w:rsidP="00DC6F81">
            <w:pPr>
              <w:pStyle w:val="Bezodstpw"/>
              <w:jc w:val="right"/>
              <w:rPr>
                <w:sz w:val="16"/>
                <w:szCs w:val="16"/>
              </w:rPr>
            </w:pPr>
            <w:r w:rsidRPr="001150E9">
              <w:rPr>
                <w:sz w:val="16"/>
                <w:szCs w:val="16"/>
              </w:rPr>
              <w:t>-</w:t>
            </w:r>
          </w:p>
        </w:tc>
        <w:tc>
          <w:tcPr>
            <w:tcW w:w="906" w:type="pct"/>
            <w:vAlign w:val="center"/>
          </w:tcPr>
          <w:p w14:paraId="66C0CAE5" w14:textId="77777777" w:rsidR="005E24C9" w:rsidRPr="001150E9" w:rsidRDefault="005E24C9" w:rsidP="00DC6F81">
            <w:pPr>
              <w:pStyle w:val="Bezodstpw"/>
              <w:jc w:val="right"/>
              <w:rPr>
                <w:sz w:val="16"/>
                <w:szCs w:val="16"/>
              </w:rPr>
            </w:pPr>
            <w:r w:rsidRPr="001150E9">
              <w:rPr>
                <w:sz w:val="16"/>
                <w:szCs w:val="16"/>
              </w:rPr>
              <w:t>-</w:t>
            </w:r>
          </w:p>
        </w:tc>
        <w:tc>
          <w:tcPr>
            <w:tcW w:w="692" w:type="pct"/>
            <w:vAlign w:val="center"/>
          </w:tcPr>
          <w:p w14:paraId="0D349DD1" w14:textId="77777777" w:rsidR="005E24C9" w:rsidRPr="001150E9" w:rsidRDefault="005E24C9" w:rsidP="00DC6F81">
            <w:pPr>
              <w:pStyle w:val="Bezodstpw"/>
              <w:jc w:val="right"/>
              <w:rPr>
                <w:sz w:val="16"/>
                <w:szCs w:val="16"/>
              </w:rPr>
            </w:pPr>
            <w:r w:rsidRPr="001150E9">
              <w:rPr>
                <w:sz w:val="16"/>
                <w:szCs w:val="16"/>
              </w:rPr>
              <w:t>-</w:t>
            </w:r>
          </w:p>
        </w:tc>
      </w:tr>
      <w:tr w:rsidR="005E24C9" w:rsidRPr="001150E9" w14:paraId="26C06A2E" w14:textId="77777777" w:rsidTr="00DC6F81">
        <w:trPr>
          <w:trHeight w:val="20"/>
        </w:trPr>
        <w:tc>
          <w:tcPr>
            <w:tcW w:w="5000" w:type="pct"/>
            <w:gridSpan w:val="5"/>
            <w:vAlign w:val="center"/>
          </w:tcPr>
          <w:p w14:paraId="5ECAD7A9" w14:textId="77777777" w:rsidR="005E24C9" w:rsidRPr="001150E9" w:rsidRDefault="005E24C9" w:rsidP="00DC6F81">
            <w:pPr>
              <w:pStyle w:val="Bezodstpw"/>
              <w:rPr>
                <w:sz w:val="16"/>
                <w:szCs w:val="16"/>
              </w:rPr>
            </w:pPr>
            <w:r w:rsidRPr="001150E9">
              <w:rPr>
                <w:sz w:val="16"/>
                <w:szCs w:val="16"/>
              </w:rPr>
              <w:t>Strefy ochrony, w tym:</w:t>
            </w:r>
          </w:p>
        </w:tc>
      </w:tr>
      <w:tr w:rsidR="005E24C9" w:rsidRPr="001150E9" w14:paraId="407825D6" w14:textId="77777777" w:rsidTr="00DC6F81">
        <w:trPr>
          <w:trHeight w:val="20"/>
        </w:trPr>
        <w:tc>
          <w:tcPr>
            <w:tcW w:w="1955" w:type="pct"/>
            <w:vAlign w:val="center"/>
          </w:tcPr>
          <w:p w14:paraId="3EB61CE2" w14:textId="77777777" w:rsidR="005E24C9" w:rsidRPr="001150E9" w:rsidRDefault="005E24C9" w:rsidP="00DC6F81">
            <w:pPr>
              <w:pStyle w:val="Bezodstpw"/>
              <w:rPr>
                <w:sz w:val="16"/>
                <w:szCs w:val="16"/>
              </w:rPr>
            </w:pPr>
            <w:r w:rsidRPr="001150E9">
              <w:rPr>
                <w:sz w:val="16"/>
                <w:szCs w:val="16"/>
              </w:rPr>
              <w:t>Strefy ochrony całorocznej</w:t>
            </w:r>
          </w:p>
        </w:tc>
        <w:tc>
          <w:tcPr>
            <w:tcW w:w="530" w:type="pct"/>
            <w:vAlign w:val="center"/>
          </w:tcPr>
          <w:p w14:paraId="6B7EF074" w14:textId="77777777" w:rsidR="005E24C9" w:rsidRPr="001150E9" w:rsidRDefault="005E24C9" w:rsidP="00DC6F81">
            <w:pPr>
              <w:pStyle w:val="Bezodstpw"/>
              <w:jc w:val="center"/>
              <w:rPr>
                <w:sz w:val="16"/>
                <w:szCs w:val="16"/>
              </w:rPr>
            </w:pPr>
            <w:r w:rsidRPr="001150E9">
              <w:rPr>
                <w:sz w:val="16"/>
                <w:szCs w:val="16"/>
              </w:rPr>
              <w:t>5</w:t>
            </w:r>
          </w:p>
        </w:tc>
        <w:tc>
          <w:tcPr>
            <w:tcW w:w="917" w:type="pct"/>
            <w:vAlign w:val="center"/>
          </w:tcPr>
          <w:p w14:paraId="7FDB709F" w14:textId="77777777" w:rsidR="005E24C9" w:rsidRPr="001150E9" w:rsidRDefault="005E24C9" w:rsidP="00DC6F81">
            <w:pPr>
              <w:pStyle w:val="Bezodstpw"/>
              <w:jc w:val="right"/>
              <w:rPr>
                <w:sz w:val="16"/>
                <w:szCs w:val="16"/>
              </w:rPr>
            </w:pPr>
            <w:r>
              <w:rPr>
                <w:sz w:val="16"/>
                <w:szCs w:val="16"/>
              </w:rPr>
              <w:t>63,30</w:t>
            </w:r>
          </w:p>
        </w:tc>
        <w:tc>
          <w:tcPr>
            <w:tcW w:w="906" w:type="pct"/>
            <w:vAlign w:val="center"/>
          </w:tcPr>
          <w:p w14:paraId="207C85EA" w14:textId="77777777" w:rsidR="005E24C9" w:rsidRPr="001150E9" w:rsidRDefault="005E24C9" w:rsidP="00DC6F81">
            <w:pPr>
              <w:pStyle w:val="Bezodstpw"/>
              <w:jc w:val="right"/>
              <w:rPr>
                <w:sz w:val="16"/>
                <w:szCs w:val="16"/>
              </w:rPr>
            </w:pPr>
            <w:r>
              <w:rPr>
                <w:sz w:val="16"/>
                <w:szCs w:val="16"/>
              </w:rPr>
              <w:t>63,30</w:t>
            </w:r>
          </w:p>
        </w:tc>
        <w:tc>
          <w:tcPr>
            <w:tcW w:w="692" w:type="pct"/>
            <w:vAlign w:val="center"/>
          </w:tcPr>
          <w:p w14:paraId="642A291D" w14:textId="77777777" w:rsidR="005E24C9" w:rsidRPr="001150E9" w:rsidRDefault="005E24C9" w:rsidP="00DC6F81">
            <w:pPr>
              <w:pStyle w:val="Bezodstpw"/>
              <w:jc w:val="right"/>
              <w:rPr>
                <w:sz w:val="16"/>
                <w:szCs w:val="16"/>
              </w:rPr>
            </w:pPr>
            <w:r w:rsidRPr="001150E9">
              <w:rPr>
                <w:sz w:val="16"/>
                <w:szCs w:val="16"/>
              </w:rPr>
              <w:t>0,19</w:t>
            </w:r>
          </w:p>
        </w:tc>
      </w:tr>
      <w:tr w:rsidR="005E24C9" w:rsidRPr="001150E9" w14:paraId="7A102E6D" w14:textId="77777777" w:rsidTr="00DC6F81">
        <w:trPr>
          <w:trHeight w:val="20"/>
        </w:trPr>
        <w:tc>
          <w:tcPr>
            <w:tcW w:w="1955" w:type="pct"/>
            <w:vAlign w:val="center"/>
          </w:tcPr>
          <w:p w14:paraId="5C505696" w14:textId="77777777" w:rsidR="005E24C9" w:rsidRPr="001150E9" w:rsidRDefault="005E24C9" w:rsidP="00DC6F81">
            <w:pPr>
              <w:pStyle w:val="Bezodstpw"/>
              <w:rPr>
                <w:sz w:val="16"/>
                <w:szCs w:val="16"/>
              </w:rPr>
            </w:pPr>
            <w:r w:rsidRPr="001150E9">
              <w:rPr>
                <w:sz w:val="16"/>
                <w:szCs w:val="16"/>
              </w:rPr>
              <w:t>Strefy ochrony okresowej</w:t>
            </w:r>
          </w:p>
        </w:tc>
        <w:tc>
          <w:tcPr>
            <w:tcW w:w="530" w:type="pct"/>
            <w:vAlign w:val="center"/>
          </w:tcPr>
          <w:p w14:paraId="11169C26" w14:textId="77777777" w:rsidR="005E24C9" w:rsidRPr="001150E9" w:rsidRDefault="005E24C9" w:rsidP="00DC6F81">
            <w:pPr>
              <w:pStyle w:val="Bezodstpw"/>
              <w:jc w:val="center"/>
              <w:rPr>
                <w:sz w:val="16"/>
                <w:szCs w:val="16"/>
              </w:rPr>
            </w:pPr>
            <w:r w:rsidRPr="001150E9">
              <w:rPr>
                <w:sz w:val="16"/>
                <w:szCs w:val="16"/>
              </w:rPr>
              <w:t>4</w:t>
            </w:r>
          </w:p>
        </w:tc>
        <w:tc>
          <w:tcPr>
            <w:tcW w:w="917" w:type="pct"/>
            <w:vAlign w:val="center"/>
          </w:tcPr>
          <w:p w14:paraId="2B71279C" w14:textId="77777777" w:rsidR="005E24C9" w:rsidRPr="001150E9" w:rsidRDefault="005E24C9" w:rsidP="00DC6F81">
            <w:pPr>
              <w:pStyle w:val="Bezodstpw"/>
              <w:jc w:val="right"/>
              <w:rPr>
                <w:sz w:val="16"/>
                <w:szCs w:val="16"/>
              </w:rPr>
            </w:pPr>
            <w:r>
              <w:rPr>
                <w:sz w:val="16"/>
                <w:szCs w:val="16"/>
              </w:rPr>
              <w:t>158,67</w:t>
            </w:r>
          </w:p>
        </w:tc>
        <w:tc>
          <w:tcPr>
            <w:tcW w:w="906" w:type="pct"/>
            <w:vAlign w:val="center"/>
          </w:tcPr>
          <w:p w14:paraId="2F09624A" w14:textId="77777777" w:rsidR="005E24C9" w:rsidRPr="001150E9" w:rsidRDefault="005E24C9" w:rsidP="00DC6F81">
            <w:pPr>
              <w:pStyle w:val="Bezodstpw"/>
              <w:jc w:val="right"/>
              <w:rPr>
                <w:sz w:val="16"/>
                <w:szCs w:val="16"/>
              </w:rPr>
            </w:pPr>
            <w:r>
              <w:rPr>
                <w:sz w:val="16"/>
                <w:szCs w:val="16"/>
              </w:rPr>
              <w:t>158,67</w:t>
            </w:r>
          </w:p>
        </w:tc>
        <w:tc>
          <w:tcPr>
            <w:tcW w:w="692" w:type="pct"/>
            <w:vAlign w:val="center"/>
          </w:tcPr>
          <w:p w14:paraId="160C89D3" w14:textId="77777777" w:rsidR="005E24C9" w:rsidRPr="001150E9" w:rsidRDefault="005E24C9" w:rsidP="00DC6F81">
            <w:pPr>
              <w:pStyle w:val="Bezodstpw"/>
              <w:jc w:val="right"/>
              <w:rPr>
                <w:sz w:val="16"/>
                <w:szCs w:val="16"/>
              </w:rPr>
            </w:pPr>
            <w:r w:rsidRPr="001150E9">
              <w:rPr>
                <w:sz w:val="16"/>
                <w:szCs w:val="16"/>
              </w:rPr>
              <w:t>0,82</w:t>
            </w:r>
          </w:p>
        </w:tc>
      </w:tr>
    </w:tbl>
    <w:bookmarkEnd w:id="100"/>
    <w:p w14:paraId="58F62C6E" w14:textId="0758C3CA" w:rsidR="001A0676" w:rsidRPr="001A0676" w:rsidRDefault="001A0676" w:rsidP="006C749A">
      <w:pPr>
        <w:spacing w:before="0"/>
        <w:rPr>
          <w:i/>
          <w:iCs/>
          <w:sz w:val="16"/>
          <w:szCs w:val="16"/>
        </w:rPr>
      </w:pPr>
      <w:r w:rsidRPr="001A0676">
        <w:rPr>
          <w:i/>
          <w:iCs/>
          <w:sz w:val="16"/>
          <w:szCs w:val="16"/>
        </w:rPr>
        <w:t>*</w:t>
      </w:r>
      <w:r>
        <w:rPr>
          <w:i/>
          <w:iCs/>
          <w:sz w:val="16"/>
          <w:szCs w:val="16"/>
        </w:rPr>
        <w:t xml:space="preserve"> </w:t>
      </w:r>
      <w:r w:rsidRPr="001A0676">
        <w:rPr>
          <w:i/>
          <w:iCs/>
          <w:sz w:val="16"/>
          <w:szCs w:val="16"/>
        </w:rPr>
        <w:t>dot</w:t>
      </w:r>
      <w:r>
        <w:rPr>
          <w:i/>
          <w:iCs/>
          <w:sz w:val="16"/>
          <w:szCs w:val="16"/>
        </w:rPr>
        <w:t>yczy</w:t>
      </w:r>
      <w:r w:rsidRPr="001A0676">
        <w:rPr>
          <w:i/>
          <w:iCs/>
          <w:sz w:val="16"/>
          <w:szCs w:val="16"/>
        </w:rPr>
        <w:t xml:space="preserve"> udziału procentowego w stosunku do ogólnej powierzchni w zarządzie Nadleśnictwa </w:t>
      </w:r>
      <w:r w:rsidR="00B7416D">
        <w:rPr>
          <w:i/>
          <w:iCs/>
          <w:sz w:val="16"/>
          <w:szCs w:val="16"/>
        </w:rPr>
        <w:t>Człopa</w:t>
      </w:r>
    </w:p>
    <w:p w14:paraId="2E738F8F" w14:textId="77777777" w:rsidR="00F33B4A" w:rsidRPr="00F33B4A" w:rsidRDefault="00F33B4A" w:rsidP="00D87877">
      <w:pPr>
        <w:pStyle w:val="Nagwek2"/>
        <w:rPr>
          <w:caps w:val="0"/>
          <w:vanish/>
        </w:rPr>
      </w:pPr>
      <w:bookmarkStart w:id="101" w:name="_Toc131062699"/>
      <w:bookmarkStart w:id="102" w:name="_Toc131062787"/>
      <w:bookmarkStart w:id="103" w:name="_Toc131062880"/>
      <w:bookmarkStart w:id="104" w:name="_Toc131062973"/>
      <w:bookmarkStart w:id="105" w:name="_Toc131063066"/>
      <w:bookmarkStart w:id="106" w:name="_Toc131063159"/>
      <w:bookmarkStart w:id="107" w:name="_Toc131063252"/>
      <w:bookmarkStart w:id="108" w:name="_Toc138576482"/>
      <w:bookmarkStart w:id="109" w:name="_Toc138584202"/>
      <w:bookmarkStart w:id="110" w:name="_Toc166244160"/>
      <w:bookmarkStart w:id="111" w:name="_Toc172700204"/>
      <w:bookmarkStart w:id="112" w:name="_Toc173322811"/>
      <w:bookmarkStart w:id="113" w:name="_Toc178931216"/>
      <w:bookmarkEnd w:id="101"/>
      <w:bookmarkEnd w:id="102"/>
      <w:bookmarkEnd w:id="103"/>
      <w:bookmarkEnd w:id="104"/>
      <w:bookmarkEnd w:id="105"/>
      <w:bookmarkEnd w:id="106"/>
      <w:bookmarkEnd w:id="107"/>
      <w:bookmarkEnd w:id="108"/>
      <w:bookmarkEnd w:id="109"/>
      <w:bookmarkEnd w:id="110"/>
      <w:bookmarkEnd w:id="111"/>
      <w:bookmarkEnd w:id="112"/>
      <w:bookmarkEnd w:id="113"/>
    </w:p>
    <w:p w14:paraId="38333F19" w14:textId="7ABA1917" w:rsidR="00F33B4A" w:rsidRDefault="00D126E1" w:rsidP="00D126E1">
      <w:pPr>
        <w:pStyle w:val="Nagwek2"/>
        <w:numPr>
          <w:ilvl w:val="0"/>
          <w:numId w:val="0"/>
        </w:numPr>
        <w:ind w:left="360" w:hanging="360"/>
      </w:pPr>
      <w:bookmarkStart w:id="114" w:name="_Toc178931217"/>
      <w:r>
        <w:t xml:space="preserve">4.1. </w:t>
      </w:r>
      <w:r w:rsidR="00CA727D">
        <w:t>Drawieński Park Narodowy</w:t>
      </w:r>
      <w:r w:rsidR="005E24C9">
        <w:t xml:space="preserve"> - otulina</w:t>
      </w:r>
      <w:bookmarkEnd w:id="114"/>
    </w:p>
    <w:p w14:paraId="4CE22084" w14:textId="43000346" w:rsidR="00B7416D" w:rsidRDefault="00B7416D" w:rsidP="00B7416D">
      <w:pPr>
        <w:pStyle w:val="Bezodstpw"/>
        <w:jc w:val="both"/>
      </w:pPr>
      <w:r w:rsidRPr="00A209E5">
        <w:t xml:space="preserve">Wzdłuż zachodniej granicy, Nadleśnictwo Człopa sąsiaduje z Drawieńskim Parkiem Narodowym, utworzonym na mocy Rozporządzenia Rady Ministrów z dnia 10.04.1990 r. </w:t>
      </w:r>
      <w:r w:rsidR="006C749A">
        <w:br/>
      </w:r>
      <w:r w:rsidRPr="00A209E5">
        <w:t xml:space="preserve">w sprawie utworzenia Drawieńskiego Parku Narodowego (Dz.U. z 1990r. nr 26, poz. 151 z póź. zm.). Zgodnie z w/w Rozporządzeniem, w granicach Parku znalazły się m.in. grunty będące </w:t>
      </w:r>
      <w:r w:rsidR="006C749A">
        <w:br/>
      </w:r>
      <w:r w:rsidRPr="00A209E5">
        <w:t xml:space="preserve">w zarządzie LP, w tym oznaczone w ówczesnym Planie urządzania gospodarstwa leśnego Nadleśnictwa Człopa, obrębu Człopa (oddziały o łącznej powierzchni 1 790,83 ha). </w:t>
      </w:r>
    </w:p>
    <w:p w14:paraId="00A772DF" w14:textId="77777777" w:rsidR="00FA5EC7" w:rsidRPr="00A209E5" w:rsidRDefault="00FA5EC7" w:rsidP="00B7416D">
      <w:pPr>
        <w:pStyle w:val="Bezodstpw"/>
        <w:jc w:val="both"/>
      </w:pPr>
    </w:p>
    <w:p w14:paraId="1A065401" w14:textId="77777777" w:rsidR="00B7416D" w:rsidRDefault="00B7416D" w:rsidP="00B7416D">
      <w:pPr>
        <w:pStyle w:val="Bezodstpw"/>
        <w:jc w:val="both"/>
      </w:pPr>
      <w:r w:rsidRPr="00A209E5">
        <w:t>Rozporządzeniem Rady Ministrów z dnia 3 stycznia 1996 r. w sprawie Drawieńskiego Parku Narodowego (Dz.U. z 1996 r. nr 4 poz. 28), wprowadzono zmiany w powierzchni Parku oraz utworzono jego otulinę. W 1996r. Nadleśnictwo Człopa przekazało na rzecz Drawieńskiego Parku Narodowego kolejne 384 ha.</w:t>
      </w:r>
    </w:p>
    <w:p w14:paraId="01BDCEB2" w14:textId="77777777" w:rsidR="00FA5EC7" w:rsidRDefault="00FA5EC7" w:rsidP="00B7416D">
      <w:pPr>
        <w:pStyle w:val="Bezodstpw"/>
        <w:jc w:val="both"/>
      </w:pPr>
    </w:p>
    <w:p w14:paraId="22455853" w14:textId="1D1E188F" w:rsidR="00B7416D" w:rsidRPr="00A209E5" w:rsidRDefault="00B7416D" w:rsidP="00B7416D">
      <w:pPr>
        <w:pStyle w:val="Bezodstpw"/>
        <w:jc w:val="both"/>
      </w:pPr>
      <w:r w:rsidRPr="00A209E5">
        <w:t xml:space="preserve">W granicach Nadleśnictwa Człopa, otulina Parku obejmuje tereny leśnictw: Brzeźniak, Borowik, Dzicza, Jeleni Róg. Powierzchnia otuliny Drawieńskiego Parku Narodowego na gruntach Nadleśnictwa Człopa wynosi </w:t>
      </w:r>
      <w:r w:rsidRPr="004B16E4">
        <w:t>4</w:t>
      </w:r>
      <w:r w:rsidR="004B16E4" w:rsidRPr="004B16E4">
        <w:t> </w:t>
      </w:r>
      <w:r w:rsidRPr="004B16E4">
        <w:t>4</w:t>
      </w:r>
      <w:r w:rsidR="004B16E4" w:rsidRPr="004B16E4">
        <w:t>64,04</w:t>
      </w:r>
      <w:r w:rsidRPr="004B16E4">
        <w:t xml:space="preserve"> ha.</w:t>
      </w:r>
      <w:r w:rsidRPr="00A209E5">
        <w:t xml:space="preserve"> </w:t>
      </w:r>
    </w:p>
    <w:p w14:paraId="2537B4FC" w14:textId="77777777" w:rsidR="004F6C14" w:rsidRPr="004F6C14" w:rsidRDefault="004F6C14" w:rsidP="004F6C14">
      <w:pPr>
        <w:pStyle w:val="Bezodstpw"/>
      </w:pPr>
    </w:p>
    <w:p w14:paraId="097B9E6E" w14:textId="0D7DB123" w:rsidR="00F33B4A" w:rsidRDefault="00D126E1" w:rsidP="00D126E1">
      <w:pPr>
        <w:pStyle w:val="Nagwek2"/>
        <w:numPr>
          <w:ilvl w:val="0"/>
          <w:numId w:val="0"/>
        </w:numPr>
        <w:ind w:left="360" w:hanging="360"/>
      </w:pPr>
      <w:bookmarkStart w:id="115" w:name="_Toc178931218"/>
      <w:r>
        <w:t xml:space="preserve">4.2. </w:t>
      </w:r>
      <w:r w:rsidR="0031743A">
        <w:t xml:space="preserve">Rezerwaty </w:t>
      </w:r>
      <w:r w:rsidR="00F33B4A">
        <w:t>przyrody</w:t>
      </w:r>
      <w:bookmarkEnd w:id="115"/>
    </w:p>
    <w:p w14:paraId="4E13E9C8" w14:textId="77777777" w:rsidR="00C13976" w:rsidRPr="00A209E5" w:rsidRDefault="00C13976" w:rsidP="00C13976">
      <w:pPr>
        <w:rPr>
          <w:rStyle w:val="markedcontent"/>
          <w:i/>
          <w:iCs/>
        </w:rPr>
      </w:pPr>
      <w:r w:rsidRPr="00A209E5">
        <w:t xml:space="preserve">Rezerwaty przyrody – zgodnie z ustawą o ochronie przyrody (Dz. U. 2023 poz. 1336 ze zm.) to </w:t>
      </w:r>
      <w:r w:rsidRPr="00A209E5">
        <w:rPr>
          <w:rStyle w:val="markedcontent"/>
          <w:i/>
          <w:iCs/>
        </w:rPr>
        <w:t>„obszary zachowane w stanie naturalnym</w:t>
      </w:r>
      <w:r w:rsidRPr="00A209E5">
        <w:t xml:space="preserve"> </w:t>
      </w:r>
      <w:r w:rsidRPr="00A209E5">
        <w:rPr>
          <w:rStyle w:val="markedcontent"/>
          <w:i/>
          <w:iCs/>
        </w:rPr>
        <w:t>lub mało zmienionym, ekosystem, ostoja i siedlisko przyrodnicze, a także siedliska</w:t>
      </w:r>
      <w:r w:rsidRPr="00A209E5">
        <w:t xml:space="preserve"> </w:t>
      </w:r>
      <w:r w:rsidRPr="00A209E5">
        <w:rPr>
          <w:rStyle w:val="markedcontent"/>
          <w:i/>
          <w:iCs/>
        </w:rPr>
        <w:t>roślin, siedliska zwierząt i siedliska grzybów oraz twory i składniki przyrody</w:t>
      </w:r>
      <w:r w:rsidRPr="00A209E5">
        <w:t xml:space="preserve"> </w:t>
      </w:r>
      <w:r w:rsidRPr="00A209E5">
        <w:rPr>
          <w:rStyle w:val="markedcontent"/>
          <w:i/>
          <w:iCs/>
        </w:rPr>
        <w:t xml:space="preserve">nieożywionej, wyróżniające się szczególnymi wartościami przyrodniczymi, naukowymi, kulturowymi lub walorami krajobrazowymi.” </w:t>
      </w:r>
    </w:p>
    <w:p w14:paraId="68B176A4" w14:textId="6CFC86C7" w:rsidR="005A7464" w:rsidRDefault="00C13976" w:rsidP="00C13976">
      <w:pPr>
        <w:pStyle w:val="Bezodstpw"/>
        <w:rPr>
          <w:rStyle w:val="markedcontent"/>
        </w:rPr>
      </w:pPr>
      <w:r w:rsidRPr="00A209E5">
        <w:rPr>
          <w:rStyle w:val="markedcontent"/>
        </w:rPr>
        <w:t>Na gruntach w zarządzie Nadleśnictwa Człopa wyznaczono 2 rezerwaty przyrody.</w:t>
      </w:r>
    </w:p>
    <w:p w14:paraId="1D17B75B" w14:textId="77777777" w:rsidR="0096675C" w:rsidRDefault="0096675C" w:rsidP="00C13976">
      <w:pPr>
        <w:pStyle w:val="Bezodstpw"/>
        <w:sectPr w:rsidR="0096675C" w:rsidSect="00822853">
          <w:headerReference w:type="default" r:id="rId25"/>
          <w:footerReference w:type="default" r:id="rId26"/>
          <w:pgSz w:w="11906" w:h="16838"/>
          <w:pgMar w:top="1296" w:right="1138" w:bottom="1296" w:left="1138" w:header="706" w:footer="706" w:gutter="288"/>
          <w:cols w:space="708"/>
          <w:docGrid w:linePitch="360"/>
        </w:sectPr>
      </w:pPr>
    </w:p>
    <w:p w14:paraId="29123919" w14:textId="77777777" w:rsidR="0096675C" w:rsidRDefault="0096675C" w:rsidP="00C13976">
      <w:pPr>
        <w:pStyle w:val="Bezodstpw"/>
      </w:pPr>
    </w:p>
    <w:p w14:paraId="3E60D3CC" w14:textId="019E1E44" w:rsidR="00C13976" w:rsidRPr="00A209E5" w:rsidRDefault="00C13976" w:rsidP="00C13976">
      <w:pPr>
        <w:pStyle w:val="Legenda"/>
        <w:rPr>
          <w:i w:val="0"/>
          <w:iCs w:val="0"/>
          <w:color w:val="auto"/>
        </w:rPr>
      </w:pPr>
      <w:bookmarkStart w:id="116" w:name="_Toc161052581"/>
      <w:bookmarkStart w:id="117" w:name="_Toc173323254"/>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12</w:t>
      </w:r>
      <w:r w:rsidRPr="00A209E5">
        <w:rPr>
          <w:i w:val="0"/>
          <w:iCs w:val="0"/>
          <w:noProof/>
          <w:color w:val="auto"/>
        </w:rPr>
        <w:fldChar w:fldCharType="end"/>
      </w:r>
      <w:r w:rsidRPr="00A209E5">
        <w:rPr>
          <w:i w:val="0"/>
          <w:iCs w:val="0"/>
          <w:color w:val="auto"/>
        </w:rPr>
        <w:t>. Charakterystyka rezerwatów przyrody w Nadleśnictwie Człopa.</w:t>
      </w:r>
      <w:bookmarkEnd w:id="116"/>
      <w:bookmarkEnd w:id="117"/>
    </w:p>
    <w:tbl>
      <w:tblPr>
        <w:tblW w:w="5000" w:type="pct"/>
        <w:tblLayout w:type="fixed"/>
        <w:tblCellMar>
          <w:left w:w="70" w:type="dxa"/>
          <w:right w:w="70" w:type="dxa"/>
        </w:tblCellMar>
        <w:tblLook w:val="04A0" w:firstRow="1" w:lastRow="0" w:firstColumn="1" w:lastColumn="0" w:noHBand="0" w:noVBand="1"/>
      </w:tblPr>
      <w:tblGrid>
        <w:gridCol w:w="990"/>
        <w:gridCol w:w="1723"/>
        <w:gridCol w:w="960"/>
        <w:gridCol w:w="863"/>
        <w:gridCol w:w="1079"/>
        <w:gridCol w:w="1947"/>
        <w:gridCol w:w="1945"/>
        <w:gridCol w:w="2164"/>
        <w:gridCol w:w="2565"/>
      </w:tblGrid>
      <w:tr w:rsidR="00C13976" w:rsidRPr="00A209E5" w14:paraId="4FCD6A09" w14:textId="77777777" w:rsidTr="008D4E1A">
        <w:trPr>
          <w:trHeight w:val="170"/>
          <w:tblHeader/>
        </w:trPr>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A02B1"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Nazwa</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60203"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Rok utworzenia akty prawne</w:t>
            </w:r>
          </w:p>
        </w:tc>
        <w:tc>
          <w:tcPr>
            <w:tcW w:w="337" w:type="pct"/>
            <w:vMerge w:val="restart"/>
            <w:tcBorders>
              <w:top w:val="single" w:sz="4" w:space="0" w:color="auto"/>
              <w:left w:val="nil"/>
              <w:right w:val="single" w:sz="4" w:space="0" w:color="auto"/>
            </w:tcBorders>
            <w:shd w:val="clear" w:color="auto" w:fill="auto"/>
            <w:vAlign w:val="center"/>
            <w:hideMark/>
          </w:tcPr>
          <w:p w14:paraId="4EF81264"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Gmina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67659"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 xml:space="preserve">Pow. </w:t>
            </w:r>
          </w:p>
          <w:p w14:paraId="2D56FD04" w14:textId="524C273B"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[ha]</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53D45"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Rodzaj</w:t>
            </w:r>
          </w:p>
        </w:tc>
        <w:tc>
          <w:tcPr>
            <w:tcW w:w="1367" w:type="pct"/>
            <w:gridSpan w:val="2"/>
            <w:tcBorders>
              <w:top w:val="single" w:sz="4" w:space="0" w:color="auto"/>
              <w:left w:val="nil"/>
              <w:bottom w:val="single" w:sz="4" w:space="0" w:color="auto"/>
              <w:right w:val="single" w:sz="4" w:space="0" w:color="auto"/>
            </w:tcBorders>
            <w:shd w:val="clear" w:color="auto" w:fill="auto"/>
            <w:vAlign w:val="center"/>
            <w:hideMark/>
          </w:tcPr>
          <w:p w14:paraId="7E7C7075"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Typ i podtyp wg dominującego:</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32408"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Cel ochrony</w:t>
            </w:r>
          </w:p>
        </w:tc>
        <w:tc>
          <w:tcPr>
            <w:tcW w:w="9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ED32"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Ochrona</w:t>
            </w:r>
          </w:p>
        </w:tc>
      </w:tr>
      <w:tr w:rsidR="00C13976" w:rsidRPr="00A209E5" w14:paraId="273001D5" w14:textId="77777777" w:rsidTr="008D4E1A">
        <w:trPr>
          <w:trHeight w:val="448"/>
          <w:tblHeader/>
        </w:trPr>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9B111" w14:textId="77777777" w:rsidR="00C13976" w:rsidRPr="00A209E5" w:rsidRDefault="00C13976" w:rsidP="008D4E1A">
            <w:pPr>
              <w:spacing w:before="0" w:after="0"/>
              <w:jc w:val="left"/>
              <w:rPr>
                <w:rFonts w:eastAsia="Times New Roman" w:cs="Calibri"/>
                <w:b/>
                <w:bCs/>
                <w:sz w:val="16"/>
                <w:szCs w:val="16"/>
                <w:lang w:eastAsia="pl-PL"/>
              </w:rPr>
            </w:pPr>
          </w:p>
        </w:tc>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BA8BD3" w14:textId="77777777" w:rsidR="00C13976" w:rsidRPr="00A209E5" w:rsidRDefault="00C13976" w:rsidP="008D4E1A">
            <w:pPr>
              <w:spacing w:before="0" w:after="0"/>
              <w:jc w:val="left"/>
              <w:rPr>
                <w:rFonts w:eastAsia="Times New Roman" w:cs="Calibri"/>
                <w:b/>
                <w:bCs/>
                <w:sz w:val="16"/>
                <w:szCs w:val="16"/>
                <w:lang w:eastAsia="pl-PL"/>
              </w:rPr>
            </w:pPr>
          </w:p>
        </w:tc>
        <w:tc>
          <w:tcPr>
            <w:tcW w:w="337" w:type="pct"/>
            <w:vMerge/>
            <w:tcBorders>
              <w:left w:val="single" w:sz="4" w:space="0" w:color="auto"/>
              <w:right w:val="single" w:sz="4" w:space="0" w:color="auto"/>
            </w:tcBorders>
            <w:shd w:val="clear" w:color="auto" w:fill="auto"/>
            <w:vAlign w:val="center"/>
          </w:tcPr>
          <w:p w14:paraId="629315C3" w14:textId="77777777" w:rsidR="00C13976" w:rsidRPr="00A209E5" w:rsidRDefault="00C13976" w:rsidP="008D4E1A">
            <w:pPr>
              <w:spacing w:before="0" w:after="0"/>
              <w:jc w:val="center"/>
              <w:rPr>
                <w:rFonts w:eastAsia="Times New Roman" w:cs="Calibri"/>
                <w:b/>
                <w:bCs/>
                <w:sz w:val="16"/>
                <w:szCs w:val="16"/>
                <w:lang w:eastAsia="pl-PL"/>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6BA46" w14:textId="77777777" w:rsidR="00C13976" w:rsidRPr="00A209E5" w:rsidRDefault="00C13976" w:rsidP="008D4E1A">
            <w:pPr>
              <w:spacing w:before="0" w:after="0"/>
              <w:jc w:val="left"/>
              <w:rPr>
                <w:rFonts w:eastAsia="Times New Roman" w:cs="Calibri"/>
                <w:b/>
                <w:bCs/>
                <w:sz w:val="16"/>
                <w:szCs w:val="16"/>
                <w:lang w:eastAsia="pl-PL"/>
              </w:rPr>
            </w:pPr>
          </w:p>
        </w:tc>
        <w:tc>
          <w:tcPr>
            <w:tcW w:w="3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14E080" w14:textId="77777777" w:rsidR="00C13976" w:rsidRPr="00A209E5" w:rsidRDefault="00C13976" w:rsidP="008D4E1A">
            <w:pPr>
              <w:spacing w:before="0" w:after="0"/>
              <w:jc w:val="left"/>
              <w:rPr>
                <w:rFonts w:eastAsia="Times New Roman" w:cs="Calibri"/>
                <w:b/>
                <w:bCs/>
                <w:sz w:val="16"/>
                <w:szCs w:val="16"/>
                <w:lang w:eastAsia="pl-PL"/>
              </w:rPr>
            </w:pP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14:paraId="1BF57CDF"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przedmiotu ochrony</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14:paraId="33C43FD8" w14:textId="77777777" w:rsidR="00C13976" w:rsidRPr="00A209E5" w:rsidRDefault="00C13976"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typu ekosyst.</w:t>
            </w:r>
          </w:p>
        </w:tc>
        <w:tc>
          <w:tcPr>
            <w:tcW w:w="7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D20A3A" w14:textId="77777777" w:rsidR="00C13976" w:rsidRPr="00A209E5" w:rsidRDefault="00C13976" w:rsidP="008D4E1A">
            <w:pPr>
              <w:spacing w:before="0" w:after="0"/>
              <w:jc w:val="left"/>
              <w:rPr>
                <w:rFonts w:eastAsia="Times New Roman" w:cs="Calibri"/>
                <w:b/>
                <w:bCs/>
                <w:sz w:val="16"/>
                <w:szCs w:val="16"/>
                <w:lang w:eastAsia="pl-PL"/>
              </w:rPr>
            </w:pPr>
          </w:p>
        </w:tc>
        <w:tc>
          <w:tcPr>
            <w:tcW w:w="9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F14DC" w14:textId="77777777" w:rsidR="00C13976" w:rsidRPr="00A209E5" w:rsidRDefault="00C13976" w:rsidP="008D4E1A">
            <w:pPr>
              <w:spacing w:before="0" w:after="0"/>
              <w:jc w:val="left"/>
              <w:rPr>
                <w:rFonts w:eastAsia="Times New Roman" w:cs="Calibri"/>
                <w:b/>
                <w:bCs/>
                <w:sz w:val="16"/>
                <w:szCs w:val="16"/>
                <w:lang w:eastAsia="pl-PL"/>
              </w:rPr>
            </w:pPr>
          </w:p>
        </w:tc>
      </w:tr>
      <w:tr w:rsidR="00C13976" w:rsidRPr="00A209E5" w14:paraId="7E6EA9AD" w14:textId="77777777" w:rsidTr="008D4E1A">
        <w:trPr>
          <w:trHeight w:val="448"/>
          <w:tblHeader/>
        </w:trPr>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30DE9" w14:textId="77777777" w:rsidR="00C13976" w:rsidRPr="00A209E5" w:rsidRDefault="00C13976" w:rsidP="008D4E1A">
            <w:pPr>
              <w:spacing w:before="0" w:after="0"/>
              <w:jc w:val="left"/>
              <w:rPr>
                <w:rFonts w:eastAsia="Times New Roman" w:cs="Calibri"/>
                <w:b/>
                <w:bCs/>
                <w:sz w:val="16"/>
                <w:szCs w:val="16"/>
                <w:lang w:eastAsia="pl-PL"/>
              </w:rPr>
            </w:pPr>
          </w:p>
        </w:tc>
        <w:tc>
          <w:tcPr>
            <w:tcW w:w="6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99311" w14:textId="77777777" w:rsidR="00C13976" w:rsidRPr="00A209E5" w:rsidRDefault="00C13976" w:rsidP="008D4E1A">
            <w:pPr>
              <w:spacing w:before="0" w:after="0"/>
              <w:jc w:val="left"/>
              <w:rPr>
                <w:rFonts w:eastAsia="Times New Roman" w:cs="Calibri"/>
                <w:b/>
                <w:bCs/>
                <w:sz w:val="16"/>
                <w:szCs w:val="16"/>
                <w:lang w:eastAsia="pl-PL"/>
              </w:rPr>
            </w:pPr>
          </w:p>
        </w:tc>
        <w:tc>
          <w:tcPr>
            <w:tcW w:w="337" w:type="pct"/>
            <w:vMerge/>
            <w:tcBorders>
              <w:left w:val="single" w:sz="4" w:space="0" w:color="auto"/>
              <w:bottom w:val="single" w:sz="4" w:space="0" w:color="auto"/>
              <w:right w:val="single" w:sz="4" w:space="0" w:color="auto"/>
            </w:tcBorders>
            <w:shd w:val="clear" w:color="auto" w:fill="auto"/>
            <w:vAlign w:val="center"/>
          </w:tcPr>
          <w:p w14:paraId="518BAA8C" w14:textId="77777777" w:rsidR="00C13976" w:rsidRPr="00A209E5" w:rsidRDefault="00C13976" w:rsidP="008D4E1A">
            <w:pPr>
              <w:spacing w:before="0" w:after="0"/>
              <w:jc w:val="left"/>
              <w:rPr>
                <w:rFonts w:eastAsia="Times New Roman" w:cs="Calibri"/>
                <w:b/>
                <w:bCs/>
                <w:sz w:val="16"/>
                <w:szCs w:val="16"/>
                <w:lang w:eastAsia="pl-PL"/>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A9F9D" w14:textId="77777777" w:rsidR="00C13976" w:rsidRPr="00A209E5" w:rsidRDefault="00C13976" w:rsidP="008D4E1A">
            <w:pPr>
              <w:spacing w:before="0" w:after="0"/>
              <w:jc w:val="left"/>
              <w:rPr>
                <w:rFonts w:eastAsia="Times New Roman" w:cs="Calibri"/>
                <w:b/>
                <w:bCs/>
                <w:sz w:val="16"/>
                <w:szCs w:val="16"/>
                <w:lang w:eastAsia="pl-PL"/>
              </w:rPr>
            </w:pPr>
          </w:p>
        </w:tc>
        <w:tc>
          <w:tcPr>
            <w:tcW w:w="3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6A334E" w14:textId="77777777" w:rsidR="00C13976" w:rsidRPr="00A209E5" w:rsidRDefault="00C13976" w:rsidP="008D4E1A">
            <w:pPr>
              <w:spacing w:before="0" w:after="0"/>
              <w:jc w:val="left"/>
              <w:rPr>
                <w:rFonts w:eastAsia="Times New Roman" w:cs="Calibri"/>
                <w:b/>
                <w:bCs/>
                <w:sz w:val="16"/>
                <w:szCs w:val="16"/>
                <w:lang w:eastAsia="pl-PL"/>
              </w:rPr>
            </w:pPr>
          </w:p>
        </w:tc>
        <w:tc>
          <w:tcPr>
            <w:tcW w:w="684" w:type="pct"/>
            <w:vMerge/>
            <w:tcBorders>
              <w:top w:val="nil"/>
              <w:left w:val="single" w:sz="4" w:space="0" w:color="auto"/>
              <w:bottom w:val="single" w:sz="4" w:space="0" w:color="auto"/>
              <w:right w:val="single" w:sz="4" w:space="0" w:color="auto"/>
            </w:tcBorders>
            <w:shd w:val="clear" w:color="auto" w:fill="auto"/>
            <w:vAlign w:val="center"/>
            <w:hideMark/>
          </w:tcPr>
          <w:p w14:paraId="633F3F7B" w14:textId="77777777" w:rsidR="00C13976" w:rsidRPr="00A209E5" w:rsidRDefault="00C13976" w:rsidP="008D4E1A">
            <w:pPr>
              <w:spacing w:before="0" w:after="0"/>
              <w:jc w:val="left"/>
              <w:rPr>
                <w:rFonts w:eastAsia="Times New Roman" w:cs="Calibri"/>
                <w:b/>
                <w:bCs/>
                <w:sz w:val="16"/>
                <w:szCs w:val="16"/>
                <w:lang w:eastAsia="pl-PL"/>
              </w:rPr>
            </w:pP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C732D2D" w14:textId="77777777" w:rsidR="00C13976" w:rsidRPr="00A209E5" w:rsidRDefault="00C13976" w:rsidP="008D4E1A">
            <w:pPr>
              <w:spacing w:before="0" w:after="0"/>
              <w:jc w:val="left"/>
              <w:rPr>
                <w:rFonts w:eastAsia="Times New Roman" w:cs="Calibri"/>
                <w:b/>
                <w:bCs/>
                <w:sz w:val="16"/>
                <w:szCs w:val="16"/>
                <w:lang w:eastAsia="pl-PL"/>
              </w:rPr>
            </w:pPr>
          </w:p>
        </w:tc>
        <w:tc>
          <w:tcPr>
            <w:tcW w:w="7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8C282" w14:textId="77777777" w:rsidR="00C13976" w:rsidRPr="00A209E5" w:rsidRDefault="00C13976" w:rsidP="008D4E1A">
            <w:pPr>
              <w:spacing w:before="0" w:after="0"/>
              <w:jc w:val="left"/>
              <w:rPr>
                <w:rFonts w:eastAsia="Times New Roman" w:cs="Calibri"/>
                <w:b/>
                <w:bCs/>
                <w:sz w:val="16"/>
                <w:szCs w:val="16"/>
                <w:lang w:eastAsia="pl-PL"/>
              </w:rPr>
            </w:pPr>
          </w:p>
        </w:tc>
        <w:tc>
          <w:tcPr>
            <w:tcW w:w="9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AC0AE" w14:textId="77777777" w:rsidR="00C13976" w:rsidRPr="00A209E5" w:rsidRDefault="00C13976" w:rsidP="008D4E1A">
            <w:pPr>
              <w:spacing w:before="0" w:after="0"/>
              <w:jc w:val="left"/>
              <w:rPr>
                <w:rFonts w:eastAsia="Times New Roman" w:cs="Calibri"/>
                <w:b/>
                <w:bCs/>
                <w:sz w:val="16"/>
                <w:szCs w:val="16"/>
                <w:lang w:eastAsia="pl-PL"/>
              </w:rPr>
            </w:pPr>
          </w:p>
        </w:tc>
      </w:tr>
      <w:tr w:rsidR="00C13976" w:rsidRPr="00A209E5" w14:paraId="5069899D" w14:textId="77777777" w:rsidTr="008D4E1A">
        <w:trPr>
          <w:cantSplit/>
          <w:trHeight w:val="170"/>
          <w:tblHeader/>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6704336"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1</w:t>
            </w:r>
          </w:p>
        </w:tc>
        <w:tc>
          <w:tcPr>
            <w:tcW w:w="605" w:type="pct"/>
            <w:tcBorders>
              <w:top w:val="nil"/>
              <w:left w:val="nil"/>
              <w:bottom w:val="single" w:sz="4" w:space="0" w:color="auto"/>
              <w:right w:val="single" w:sz="4" w:space="0" w:color="auto"/>
            </w:tcBorders>
            <w:shd w:val="clear" w:color="auto" w:fill="auto"/>
            <w:vAlign w:val="center"/>
            <w:hideMark/>
          </w:tcPr>
          <w:p w14:paraId="4BCF6813"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2</w:t>
            </w:r>
          </w:p>
        </w:tc>
        <w:tc>
          <w:tcPr>
            <w:tcW w:w="337" w:type="pct"/>
            <w:tcBorders>
              <w:top w:val="nil"/>
              <w:left w:val="nil"/>
              <w:bottom w:val="single" w:sz="4" w:space="0" w:color="auto"/>
              <w:right w:val="single" w:sz="4" w:space="0" w:color="auto"/>
            </w:tcBorders>
            <w:shd w:val="clear" w:color="auto" w:fill="auto"/>
            <w:vAlign w:val="center"/>
          </w:tcPr>
          <w:p w14:paraId="6ED88BAC"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3</w:t>
            </w:r>
          </w:p>
        </w:tc>
        <w:tc>
          <w:tcPr>
            <w:tcW w:w="303" w:type="pct"/>
            <w:tcBorders>
              <w:top w:val="nil"/>
              <w:left w:val="nil"/>
              <w:bottom w:val="single" w:sz="4" w:space="0" w:color="auto"/>
              <w:right w:val="single" w:sz="4" w:space="0" w:color="auto"/>
            </w:tcBorders>
            <w:shd w:val="clear" w:color="auto" w:fill="auto"/>
            <w:vAlign w:val="center"/>
            <w:hideMark/>
          </w:tcPr>
          <w:p w14:paraId="04733F79"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4</w:t>
            </w:r>
          </w:p>
        </w:tc>
        <w:tc>
          <w:tcPr>
            <w:tcW w:w="379" w:type="pct"/>
            <w:tcBorders>
              <w:top w:val="nil"/>
              <w:left w:val="nil"/>
              <w:bottom w:val="single" w:sz="4" w:space="0" w:color="auto"/>
              <w:right w:val="single" w:sz="4" w:space="0" w:color="auto"/>
            </w:tcBorders>
            <w:shd w:val="clear" w:color="auto" w:fill="auto"/>
            <w:vAlign w:val="center"/>
            <w:hideMark/>
          </w:tcPr>
          <w:p w14:paraId="5456AD58"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5</w:t>
            </w:r>
          </w:p>
        </w:tc>
        <w:tc>
          <w:tcPr>
            <w:tcW w:w="684" w:type="pct"/>
            <w:tcBorders>
              <w:top w:val="nil"/>
              <w:left w:val="nil"/>
              <w:bottom w:val="single" w:sz="4" w:space="0" w:color="auto"/>
              <w:right w:val="single" w:sz="4" w:space="0" w:color="auto"/>
            </w:tcBorders>
            <w:shd w:val="clear" w:color="auto" w:fill="auto"/>
            <w:vAlign w:val="center"/>
            <w:hideMark/>
          </w:tcPr>
          <w:p w14:paraId="1C44DF24"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6</w:t>
            </w:r>
          </w:p>
        </w:tc>
        <w:tc>
          <w:tcPr>
            <w:tcW w:w="683" w:type="pct"/>
            <w:tcBorders>
              <w:top w:val="nil"/>
              <w:left w:val="nil"/>
              <w:bottom w:val="single" w:sz="4" w:space="0" w:color="auto"/>
              <w:right w:val="single" w:sz="4" w:space="0" w:color="auto"/>
            </w:tcBorders>
            <w:shd w:val="clear" w:color="auto" w:fill="auto"/>
            <w:vAlign w:val="center"/>
            <w:hideMark/>
          </w:tcPr>
          <w:p w14:paraId="19311736"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7</w:t>
            </w:r>
          </w:p>
        </w:tc>
        <w:tc>
          <w:tcPr>
            <w:tcW w:w="760" w:type="pct"/>
            <w:tcBorders>
              <w:top w:val="nil"/>
              <w:left w:val="nil"/>
              <w:bottom w:val="single" w:sz="4" w:space="0" w:color="auto"/>
              <w:right w:val="single" w:sz="4" w:space="0" w:color="auto"/>
            </w:tcBorders>
            <w:shd w:val="clear" w:color="auto" w:fill="auto"/>
            <w:vAlign w:val="center"/>
            <w:hideMark/>
          </w:tcPr>
          <w:p w14:paraId="0B542FC3"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8</w:t>
            </w:r>
          </w:p>
        </w:tc>
        <w:tc>
          <w:tcPr>
            <w:tcW w:w="901" w:type="pct"/>
            <w:tcBorders>
              <w:top w:val="nil"/>
              <w:left w:val="nil"/>
              <w:bottom w:val="single" w:sz="4" w:space="0" w:color="auto"/>
              <w:right w:val="single" w:sz="4" w:space="0" w:color="auto"/>
            </w:tcBorders>
            <w:shd w:val="clear" w:color="auto" w:fill="auto"/>
            <w:vAlign w:val="center"/>
            <w:hideMark/>
          </w:tcPr>
          <w:p w14:paraId="37B907B5" w14:textId="77777777" w:rsidR="00C13976" w:rsidRPr="00A209E5" w:rsidRDefault="00C13976"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9</w:t>
            </w:r>
          </w:p>
        </w:tc>
      </w:tr>
      <w:tr w:rsidR="00C13976" w:rsidRPr="00A209E5" w14:paraId="13BDAA7C" w14:textId="77777777" w:rsidTr="008D4E1A">
        <w:trPr>
          <w:cantSplit/>
          <w:trHeight w:val="1134"/>
        </w:trPr>
        <w:tc>
          <w:tcPr>
            <w:tcW w:w="348" w:type="pct"/>
            <w:tcBorders>
              <w:top w:val="nil"/>
              <w:left w:val="single" w:sz="4" w:space="0" w:color="auto"/>
              <w:bottom w:val="single" w:sz="4" w:space="0" w:color="auto"/>
              <w:right w:val="single" w:sz="4" w:space="0" w:color="auto"/>
            </w:tcBorders>
            <w:shd w:val="clear" w:color="auto" w:fill="auto"/>
            <w:vAlign w:val="center"/>
          </w:tcPr>
          <w:p w14:paraId="7BD12439"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Bagno Raczyk</w:t>
            </w:r>
          </w:p>
        </w:tc>
        <w:tc>
          <w:tcPr>
            <w:tcW w:w="605" w:type="pct"/>
            <w:tcBorders>
              <w:top w:val="nil"/>
              <w:left w:val="nil"/>
              <w:bottom w:val="single" w:sz="4" w:space="0" w:color="auto"/>
              <w:right w:val="single" w:sz="4" w:space="0" w:color="auto"/>
            </w:tcBorders>
            <w:shd w:val="clear" w:color="auto" w:fill="auto"/>
            <w:vAlign w:val="center"/>
          </w:tcPr>
          <w:p w14:paraId="216796E5"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Zarządzenie Nr 37/2010 Regionalnego Dyrektora Ochrony Środowiska w Szczecinie z dnia 4 maja 2011 r. w sprawie uznania za rezerwat przyrody "Bagno Raczyk"</w:t>
            </w:r>
          </w:p>
        </w:tc>
        <w:tc>
          <w:tcPr>
            <w:tcW w:w="337" w:type="pct"/>
            <w:tcBorders>
              <w:top w:val="nil"/>
              <w:left w:val="nil"/>
              <w:bottom w:val="single" w:sz="4" w:space="0" w:color="auto"/>
              <w:right w:val="single" w:sz="4" w:space="0" w:color="auto"/>
            </w:tcBorders>
            <w:shd w:val="clear" w:color="auto" w:fill="auto"/>
            <w:textDirection w:val="btLr"/>
            <w:vAlign w:val="center"/>
          </w:tcPr>
          <w:p w14:paraId="1E149028" w14:textId="77777777" w:rsidR="00C13976" w:rsidRPr="00A209E5" w:rsidRDefault="00C13976" w:rsidP="008D4E1A">
            <w:pPr>
              <w:spacing w:before="0" w:after="0"/>
              <w:ind w:left="113" w:right="113"/>
              <w:jc w:val="center"/>
              <w:rPr>
                <w:rFonts w:eastAsia="Times New Roman" w:cs="Calibri"/>
                <w:sz w:val="16"/>
                <w:szCs w:val="16"/>
                <w:lang w:eastAsia="pl-PL"/>
              </w:rPr>
            </w:pPr>
            <w:r w:rsidRPr="00A209E5">
              <w:rPr>
                <w:rFonts w:eastAsia="Times New Roman" w:cs="Calibri"/>
                <w:sz w:val="16"/>
                <w:szCs w:val="16"/>
                <w:lang w:eastAsia="pl-PL"/>
              </w:rPr>
              <w:t>Człopa</w:t>
            </w:r>
          </w:p>
        </w:tc>
        <w:tc>
          <w:tcPr>
            <w:tcW w:w="303" w:type="pct"/>
            <w:tcBorders>
              <w:top w:val="nil"/>
              <w:left w:val="nil"/>
              <w:bottom w:val="single" w:sz="4" w:space="0" w:color="auto"/>
              <w:right w:val="single" w:sz="4" w:space="0" w:color="auto"/>
            </w:tcBorders>
            <w:shd w:val="clear" w:color="auto" w:fill="auto"/>
            <w:vAlign w:val="center"/>
          </w:tcPr>
          <w:p w14:paraId="1BC2A4DC" w14:textId="77777777" w:rsidR="00C13976" w:rsidRDefault="00C13976" w:rsidP="008D4E1A">
            <w:pPr>
              <w:spacing w:before="0" w:after="0"/>
              <w:jc w:val="right"/>
              <w:rPr>
                <w:rFonts w:eastAsia="Times New Roman" w:cs="Calibri"/>
                <w:sz w:val="16"/>
                <w:szCs w:val="16"/>
                <w:lang w:eastAsia="pl-PL"/>
              </w:rPr>
            </w:pPr>
            <w:r w:rsidRPr="00AD6C27">
              <w:rPr>
                <w:rFonts w:eastAsia="Times New Roman" w:cs="Calibri"/>
                <w:sz w:val="16"/>
                <w:szCs w:val="16"/>
                <w:lang w:eastAsia="pl-PL"/>
              </w:rPr>
              <w:t>34,23</w:t>
            </w:r>
          </w:p>
          <w:p w14:paraId="15EB1484" w14:textId="1DC10800" w:rsidR="00AD6C27" w:rsidRPr="00AD6C27" w:rsidRDefault="00AD6C27" w:rsidP="008D4E1A">
            <w:pPr>
              <w:spacing w:before="0" w:after="0"/>
              <w:jc w:val="right"/>
              <w:rPr>
                <w:rFonts w:eastAsia="Times New Roman" w:cs="Calibri"/>
                <w:sz w:val="16"/>
                <w:szCs w:val="16"/>
                <w:lang w:eastAsia="pl-PL"/>
              </w:rPr>
            </w:pPr>
            <w:r>
              <w:rPr>
                <w:rFonts w:eastAsia="Times New Roman" w:cs="Calibri"/>
                <w:sz w:val="16"/>
                <w:szCs w:val="16"/>
                <w:lang w:eastAsia="pl-PL"/>
              </w:rPr>
              <w:t>32,84*</w:t>
            </w:r>
          </w:p>
        </w:tc>
        <w:tc>
          <w:tcPr>
            <w:tcW w:w="379" w:type="pct"/>
            <w:tcBorders>
              <w:top w:val="nil"/>
              <w:left w:val="nil"/>
              <w:bottom w:val="single" w:sz="4" w:space="0" w:color="auto"/>
              <w:right w:val="single" w:sz="4" w:space="0" w:color="auto"/>
            </w:tcBorders>
            <w:shd w:val="clear" w:color="auto" w:fill="auto"/>
            <w:textDirection w:val="btLr"/>
            <w:vAlign w:val="center"/>
          </w:tcPr>
          <w:p w14:paraId="767ED874" w14:textId="77777777" w:rsidR="00C13976" w:rsidRPr="00A209E5" w:rsidRDefault="00C13976" w:rsidP="008D4E1A">
            <w:pPr>
              <w:spacing w:before="0" w:after="0"/>
              <w:ind w:left="113" w:right="113"/>
              <w:jc w:val="center"/>
              <w:rPr>
                <w:rFonts w:eastAsia="Times New Roman" w:cs="Calibri"/>
                <w:sz w:val="16"/>
                <w:szCs w:val="16"/>
                <w:lang w:eastAsia="pl-PL"/>
              </w:rPr>
            </w:pPr>
            <w:r w:rsidRPr="00A209E5">
              <w:rPr>
                <w:rFonts w:eastAsia="Times New Roman" w:cs="Calibri"/>
                <w:sz w:val="16"/>
                <w:szCs w:val="16"/>
                <w:lang w:eastAsia="pl-PL"/>
              </w:rPr>
              <w:t>krajobrazowy</w:t>
            </w:r>
          </w:p>
        </w:tc>
        <w:tc>
          <w:tcPr>
            <w:tcW w:w="684" w:type="pct"/>
            <w:tcBorders>
              <w:top w:val="nil"/>
              <w:left w:val="nil"/>
              <w:bottom w:val="single" w:sz="4" w:space="0" w:color="auto"/>
              <w:right w:val="single" w:sz="4" w:space="0" w:color="auto"/>
            </w:tcBorders>
            <w:shd w:val="clear" w:color="auto" w:fill="auto"/>
            <w:vAlign w:val="center"/>
          </w:tcPr>
          <w:p w14:paraId="7B42C56F"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biocenotyczny i fizjocenotyczny</w:t>
            </w:r>
            <w:r w:rsidRPr="00A209E5">
              <w:t xml:space="preserve"> </w:t>
            </w:r>
            <w:r w:rsidRPr="00A209E5">
              <w:rPr>
                <w:rFonts w:eastAsia="Times New Roman" w:cs="Calibri"/>
                <w:sz w:val="16"/>
                <w:szCs w:val="16"/>
                <w:lang w:eastAsia="pl-PL"/>
              </w:rPr>
              <w:t xml:space="preserve">biocenoz naturalnych i półnaturalnych </w:t>
            </w:r>
          </w:p>
        </w:tc>
        <w:tc>
          <w:tcPr>
            <w:tcW w:w="683" w:type="pct"/>
            <w:tcBorders>
              <w:top w:val="nil"/>
              <w:left w:val="nil"/>
              <w:bottom w:val="single" w:sz="4" w:space="0" w:color="auto"/>
              <w:right w:val="single" w:sz="4" w:space="0" w:color="auto"/>
            </w:tcBorders>
            <w:shd w:val="clear" w:color="auto" w:fill="auto"/>
            <w:vAlign w:val="center"/>
          </w:tcPr>
          <w:p w14:paraId="4B9D37B9"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Różnych ekosystemów, mozaiki różnych ekosystemów</w:t>
            </w:r>
          </w:p>
        </w:tc>
        <w:tc>
          <w:tcPr>
            <w:tcW w:w="760" w:type="pct"/>
            <w:tcBorders>
              <w:top w:val="nil"/>
              <w:left w:val="nil"/>
              <w:bottom w:val="single" w:sz="4" w:space="0" w:color="auto"/>
              <w:right w:val="single" w:sz="4" w:space="0" w:color="auto"/>
            </w:tcBorders>
            <w:shd w:val="clear" w:color="auto" w:fill="auto"/>
            <w:vAlign w:val="center"/>
          </w:tcPr>
          <w:p w14:paraId="696F8C8C"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Zachowanie kompleksu turzycowisk, trzcinowisk i łozowisk otaczających ujście rzeki Cieszynki do jeziora Młyński Staw, oraz terasy źródliskowej porośniętej przez dobrze zachowane olsy źródliskowe, jak również ochrona miejsc gniazdowania żerowania kilkudziesięciu gatunków ptaków, głównie wodno-błotnych i drapieżnych</w:t>
            </w:r>
          </w:p>
        </w:tc>
        <w:tc>
          <w:tcPr>
            <w:tcW w:w="901" w:type="pct"/>
            <w:tcBorders>
              <w:top w:val="nil"/>
              <w:left w:val="nil"/>
              <w:bottom w:val="single" w:sz="4" w:space="0" w:color="auto"/>
              <w:right w:val="single" w:sz="4" w:space="0" w:color="auto"/>
            </w:tcBorders>
            <w:shd w:val="clear" w:color="auto" w:fill="auto"/>
            <w:vAlign w:val="center"/>
          </w:tcPr>
          <w:p w14:paraId="776FB69D"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Zarządzenie Regionalnego Dyrektora Ochrony Środowiska w Szczecinie z dnia 29 grudnia 2022 r. w sprawie planu ochrony dla rezerwatu przyrody "Bagno Raczyk"</w:t>
            </w:r>
          </w:p>
        </w:tc>
      </w:tr>
      <w:tr w:rsidR="00C13976" w:rsidRPr="00A209E5" w14:paraId="4A5D0F0F" w14:textId="77777777" w:rsidTr="008D4E1A">
        <w:trPr>
          <w:cantSplit/>
          <w:trHeight w:val="1134"/>
        </w:trPr>
        <w:tc>
          <w:tcPr>
            <w:tcW w:w="348" w:type="pct"/>
            <w:tcBorders>
              <w:top w:val="nil"/>
              <w:left w:val="single" w:sz="4" w:space="0" w:color="auto"/>
              <w:bottom w:val="single" w:sz="4" w:space="0" w:color="auto"/>
              <w:right w:val="single" w:sz="4" w:space="0" w:color="auto"/>
            </w:tcBorders>
            <w:shd w:val="clear" w:color="auto" w:fill="auto"/>
            <w:vAlign w:val="center"/>
          </w:tcPr>
          <w:p w14:paraId="6E421DDA"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Stary Załom</w:t>
            </w:r>
          </w:p>
        </w:tc>
        <w:tc>
          <w:tcPr>
            <w:tcW w:w="605" w:type="pct"/>
            <w:tcBorders>
              <w:top w:val="nil"/>
              <w:left w:val="nil"/>
              <w:bottom w:val="single" w:sz="4" w:space="0" w:color="auto"/>
              <w:right w:val="single" w:sz="4" w:space="0" w:color="auto"/>
            </w:tcBorders>
            <w:shd w:val="clear" w:color="auto" w:fill="auto"/>
            <w:vAlign w:val="center"/>
          </w:tcPr>
          <w:p w14:paraId="798026FB"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Zarządzenie Ministra Leśnictwa i Przemysłu Drzewnego z dnia 30 grudnia 1966 r. w sprawie uznania za rezerwat przyrody</w:t>
            </w:r>
          </w:p>
          <w:p w14:paraId="446475E0"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(M.P. z 1967 r. Nr 8, poz. 45)</w:t>
            </w:r>
          </w:p>
        </w:tc>
        <w:tc>
          <w:tcPr>
            <w:tcW w:w="337" w:type="pct"/>
            <w:tcBorders>
              <w:top w:val="nil"/>
              <w:left w:val="nil"/>
              <w:bottom w:val="single" w:sz="4" w:space="0" w:color="auto"/>
              <w:right w:val="single" w:sz="4" w:space="0" w:color="auto"/>
            </w:tcBorders>
            <w:shd w:val="clear" w:color="auto" w:fill="auto"/>
            <w:textDirection w:val="btLr"/>
            <w:vAlign w:val="center"/>
          </w:tcPr>
          <w:p w14:paraId="5D0AF49B" w14:textId="77777777" w:rsidR="00C13976" w:rsidRPr="00A209E5" w:rsidRDefault="00C13976" w:rsidP="008D4E1A">
            <w:pPr>
              <w:spacing w:before="0" w:after="0"/>
              <w:ind w:left="113" w:right="113"/>
              <w:jc w:val="center"/>
              <w:rPr>
                <w:rFonts w:eastAsia="Times New Roman" w:cs="Calibri"/>
                <w:sz w:val="16"/>
                <w:szCs w:val="16"/>
                <w:lang w:eastAsia="pl-PL"/>
              </w:rPr>
            </w:pPr>
            <w:r w:rsidRPr="00A209E5">
              <w:rPr>
                <w:rFonts w:eastAsia="Times New Roman" w:cs="Calibri"/>
                <w:sz w:val="16"/>
                <w:szCs w:val="16"/>
                <w:lang w:eastAsia="pl-PL"/>
              </w:rPr>
              <w:t>Człopa</w:t>
            </w:r>
          </w:p>
        </w:tc>
        <w:tc>
          <w:tcPr>
            <w:tcW w:w="303" w:type="pct"/>
            <w:tcBorders>
              <w:top w:val="nil"/>
              <w:left w:val="nil"/>
              <w:bottom w:val="single" w:sz="4" w:space="0" w:color="auto"/>
              <w:right w:val="single" w:sz="4" w:space="0" w:color="auto"/>
            </w:tcBorders>
            <w:shd w:val="clear" w:color="auto" w:fill="auto"/>
            <w:vAlign w:val="center"/>
          </w:tcPr>
          <w:p w14:paraId="0856BD2C" w14:textId="515C0F1B" w:rsidR="00C13976" w:rsidRPr="00AD6C27" w:rsidRDefault="00C13976" w:rsidP="008D4E1A">
            <w:pPr>
              <w:spacing w:before="0" w:after="0"/>
              <w:jc w:val="right"/>
              <w:rPr>
                <w:rFonts w:eastAsia="Times New Roman" w:cs="Calibri"/>
                <w:sz w:val="16"/>
                <w:szCs w:val="16"/>
                <w:lang w:eastAsia="pl-PL"/>
              </w:rPr>
            </w:pPr>
            <w:r w:rsidRPr="00AD6C27">
              <w:rPr>
                <w:rFonts w:eastAsia="Times New Roman" w:cs="Calibri"/>
                <w:sz w:val="16"/>
                <w:szCs w:val="16"/>
                <w:lang w:eastAsia="pl-PL"/>
              </w:rPr>
              <w:t>5,4</w:t>
            </w:r>
            <w:r w:rsidR="008542ED" w:rsidRPr="00AD6C27">
              <w:rPr>
                <w:rFonts w:eastAsia="Times New Roman" w:cs="Calibri"/>
                <w:sz w:val="16"/>
                <w:szCs w:val="16"/>
                <w:lang w:eastAsia="pl-PL"/>
              </w:rPr>
              <w:t>2</w:t>
            </w:r>
          </w:p>
        </w:tc>
        <w:tc>
          <w:tcPr>
            <w:tcW w:w="379" w:type="pct"/>
            <w:tcBorders>
              <w:top w:val="nil"/>
              <w:left w:val="nil"/>
              <w:bottom w:val="single" w:sz="4" w:space="0" w:color="auto"/>
              <w:right w:val="single" w:sz="4" w:space="0" w:color="auto"/>
            </w:tcBorders>
            <w:shd w:val="clear" w:color="auto" w:fill="auto"/>
            <w:textDirection w:val="btLr"/>
            <w:vAlign w:val="center"/>
          </w:tcPr>
          <w:p w14:paraId="02A3F2D1" w14:textId="77777777" w:rsidR="00C13976" w:rsidRPr="00A209E5" w:rsidRDefault="00C13976" w:rsidP="008D4E1A">
            <w:pPr>
              <w:spacing w:before="0" w:after="0"/>
              <w:ind w:left="113" w:right="113"/>
              <w:jc w:val="center"/>
              <w:rPr>
                <w:rFonts w:eastAsia="Times New Roman" w:cs="Calibri"/>
                <w:sz w:val="16"/>
                <w:szCs w:val="16"/>
                <w:lang w:eastAsia="pl-PL"/>
              </w:rPr>
            </w:pPr>
            <w:r w:rsidRPr="00A209E5">
              <w:rPr>
                <w:rFonts w:eastAsia="Times New Roman" w:cs="Calibri"/>
                <w:sz w:val="16"/>
                <w:szCs w:val="16"/>
                <w:lang w:eastAsia="pl-PL"/>
              </w:rPr>
              <w:t>florystyczny</w:t>
            </w:r>
          </w:p>
        </w:tc>
        <w:tc>
          <w:tcPr>
            <w:tcW w:w="684" w:type="pct"/>
            <w:tcBorders>
              <w:top w:val="nil"/>
              <w:left w:val="nil"/>
              <w:bottom w:val="single" w:sz="4" w:space="0" w:color="auto"/>
              <w:right w:val="single" w:sz="4" w:space="0" w:color="auto"/>
            </w:tcBorders>
            <w:shd w:val="clear" w:color="auto" w:fill="auto"/>
            <w:vAlign w:val="center"/>
          </w:tcPr>
          <w:p w14:paraId="66A6E762"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florystyczny roślin zielnych i krzewinek</w:t>
            </w:r>
          </w:p>
        </w:tc>
        <w:tc>
          <w:tcPr>
            <w:tcW w:w="683" w:type="pct"/>
            <w:tcBorders>
              <w:top w:val="nil"/>
              <w:left w:val="nil"/>
              <w:bottom w:val="single" w:sz="4" w:space="0" w:color="auto"/>
              <w:right w:val="single" w:sz="4" w:space="0" w:color="auto"/>
            </w:tcBorders>
            <w:shd w:val="clear" w:color="auto" w:fill="auto"/>
            <w:vAlign w:val="center"/>
          </w:tcPr>
          <w:p w14:paraId="2C0781EE"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Różnych ekosystemów, lasów i łąk</w:t>
            </w:r>
          </w:p>
        </w:tc>
        <w:tc>
          <w:tcPr>
            <w:tcW w:w="760" w:type="pct"/>
            <w:tcBorders>
              <w:top w:val="nil"/>
              <w:left w:val="nil"/>
              <w:bottom w:val="single" w:sz="4" w:space="0" w:color="auto"/>
              <w:right w:val="single" w:sz="4" w:space="0" w:color="auto"/>
            </w:tcBorders>
            <w:shd w:val="clear" w:color="auto" w:fill="auto"/>
            <w:vAlign w:val="center"/>
          </w:tcPr>
          <w:p w14:paraId="37106473"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Zachowanie ekosystemu</w:t>
            </w:r>
          </w:p>
          <w:p w14:paraId="0AEA5337"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zróżnicowanej siedliskowo i biocenotycznie murawy ciepłolubnej i łąk zmiennowilgotnych na podłożu</w:t>
            </w:r>
          </w:p>
          <w:p w14:paraId="5A872ABD" w14:textId="77777777"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węglanowych z bogatymi populacjami gatunków chronionych, zagrożonych i rzadkich</w:t>
            </w:r>
          </w:p>
        </w:tc>
        <w:tc>
          <w:tcPr>
            <w:tcW w:w="901" w:type="pct"/>
            <w:tcBorders>
              <w:top w:val="nil"/>
              <w:left w:val="nil"/>
              <w:bottom w:val="single" w:sz="4" w:space="0" w:color="auto"/>
              <w:right w:val="single" w:sz="4" w:space="0" w:color="auto"/>
            </w:tcBorders>
            <w:shd w:val="clear" w:color="auto" w:fill="auto"/>
            <w:vAlign w:val="center"/>
          </w:tcPr>
          <w:p w14:paraId="0E7F72A0" w14:textId="5759DE78" w:rsidR="00C13976" w:rsidRPr="00A209E5" w:rsidRDefault="00C13976"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Rozporządzenie Nr 56/2007 Wojewody Zachodniopomorskiego z dnia 8 października 2007 r. w sprawie ustanowienia planu ochrony dla rezerwatu przyrody "Stary Załom"</w:t>
            </w:r>
          </w:p>
        </w:tc>
      </w:tr>
    </w:tbl>
    <w:p w14:paraId="44A17830" w14:textId="77777777" w:rsidR="00AD6C27" w:rsidRPr="008F351D" w:rsidRDefault="00AD6C27" w:rsidP="00AD6C27">
      <w:pPr>
        <w:pStyle w:val="Bezodstpw"/>
        <w:rPr>
          <w:sz w:val="16"/>
          <w:szCs w:val="16"/>
        </w:rPr>
      </w:pPr>
      <w:r>
        <w:rPr>
          <w:sz w:val="16"/>
          <w:szCs w:val="16"/>
        </w:rPr>
        <w:t>*powierzchnia rezerwatu na gruntach w zarządzie Nadleśnictwa Człopa</w:t>
      </w:r>
    </w:p>
    <w:p w14:paraId="1CA132CF" w14:textId="77777777" w:rsidR="0096675C" w:rsidRDefault="0096675C" w:rsidP="005A7464">
      <w:pPr>
        <w:pStyle w:val="Bezodstpw"/>
        <w:rPr>
          <w:rFonts w:eastAsia="Times New Roman" w:cs="Calibri"/>
          <w:sz w:val="16"/>
          <w:szCs w:val="16"/>
          <w:lang w:eastAsia="pl-PL"/>
        </w:rPr>
      </w:pPr>
    </w:p>
    <w:p w14:paraId="31E1D0DC" w14:textId="77777777" w:rsidR="00AD6C27" w:rsidRPr="00AD6C27" w:rsidRDefault="00AD6C27" w:rsidP="00AD6C27">
      <w:pPr>
        <w:sectPr w:rsidR="00AD6C27" w:rsidRPr="00AD6C27" w:rsidSect="00822853">
          <w:pgSz w:w="16838" w:h="11906" w:orient="landscape"/>
          <w:pgMar w:top="1138" w:right="1296" w:bottom="1138" w:left="1296" w:header="706" w:footer="706" w:gutter="288"/>
          <w:cols w:space="708"/>
          <w:docGrid w:linePitch="360"/>
        </w:sectPr>
      </w:pPr>
    </w:p>
    <w:p w14:paraId="69381C1B" w14:textId="77777777" w:rsidR="00C13976" w:rsidRPr="00A209E5" w:rsidRDefault="00C13976" w:rsidP="00C13976">
      <w:pPr>
        <w:pStyle w:val="Bezodstpw"/>
        <w:rPr>
          <w:b/>
          <w:bCs/>
        </w:rPr>
      </w:pPr>
      <w:r w:rsidRPr="00A209E5">
        <w:rPr>
          <w:b/>
          <w:bCs/>
        </w:rPr>
        <w:lastRenderedPageBreak/>
        <w:t>Rezerwat przyrody „Bagno Raczyk”</w:t>
      </w:r>
    </w:p>
    <w:p w14:paraId="207D420B" w14:textId="0E9FDA00" w:rsidR="00210C7E" w:rsidRDefault="00C13976" w:rsidP="00210C7E">
      <w:pPr>
        <w:pStyle w:val="Bezodstpw"/>
        <w:jc w:val="both"/>
      </w:pPr>
      <w:r w:rsidRPr="00A209E5">
        <w:t>Utworzony Zarządzeniem Nr 37/2010 Regionalnego Dyrektora Ochrony Środowiska w Szczecinie z dnia 4 maja 2011 r. w sprawie uznania za rezerwat przyrody "Bagno Raczyk"</w:t>
      </w:r>
      <w:r w:rsidR="006C749A" w:rsidRPr="00A209E5">
        <w:t xml:space="preserve"> </w:t>
      </w:r>
      <w:r w:rsidR="006C749A">
        <w:br/>
      </w:r>
      <w:r w:rsidR="006C749A" w:rsidRPr="00A209E5">
        <w:t>(</w:t>
      </w:r>
      <w:r w:rsidRPr="00A209E5">
        <w:t xml:space="preserve">Dz. Urz. z 2011 r. Nr 128, poz. 2329).  </w:t>
      </w:r>
    </w:p>
    <w:p w14:paraId="4B2DD42A" w14:textId="77777777" w:rsidR="00210C7E" w:rsidRDefault="00210C7E" w:rsidP="00210C7E">
      <w:pPr>
        <w:pStyle w:val="Bezodstpw"/>
        <w:jc w:val="both"/>
      </w:pPr>
    </w:p>
    <w:p w14:paraId="79DDAA09" w14:textId="005B5739" w:rsidR="00210C7E" w:rsidRPr="00A209E5" w:rsidRDefault="00210C7E" w:rsidP="00210C7E">
      <w:pPr>
        <w:pStyle w:val="Bezodstpw"/>
        <w:jc w:val="both"/>
        <w:rPr>
          <w:rStyle w:val="markedcontent"/>
        </w:rPr>
      </w:pPr>
      <w:r w:rsidRPr="00A209E5">
        <w:rPr>
          <w:rStyle w:val="markedcontent"/>
        </w:rPr>
        <w:t>Rezerwat znajduje się w granicach obszaru chronionego krajobrazu „Puszcza nad Drawą” oraz w zasięgu dwóch obszarów Natura 2000:</w:t>
      </w:r>
    </w:p>
    <w:p w14:paraId="47D1206B" w14:textId="257AE8ED" w:rsidR="00210C7E" w:rsidRPr="00A209E5" w:rsidRDefault="00210C7E" w:rsidP="00210C7E">
      <w:pPr>
        <w:pStyle w:val="Bezodstpw"/>
        <w:numPr>
          <w:ilvl w:val="0"/>
          <w:numId w:val="42"/>
        </w:numPr>
        <w:jc w:val="both"/>
        <w:rPr>
          <w:rStyle w:val="markedcontent"/>
        </w:rPr>
      </w:pPr>
      <w:r w:rsidRPr="00A209E5">
        <w:rPr>
          <w:rStyle w:val="markedcontent"/>
        </w:rPr>
        <w:t>Uroczyska Puszczy Drawskiej PLH320046</w:t>
      </w:r>
      <w:r w:rsidR="006C749A">
        <w:rPr>
          <w:rStyle w:val="markedcontent"/>
        </w:rPr>
        <w:t>;</w:t>
      </w:r>
    </w:p>
    <w:p w14:paraId="3CD57A2B" w14:textId="77777777" w:rsidR="00210C7E" w:rsidRPr="00A209E5" w:rsidRDefault="00210C7E" w:rsidP="00210C7E">
      <w:pPr>
        <w:pStyle w:val="Bezodstpw"/>
        <w:numPr>
          <w:ilvl w:val="0"/>
          <w:numId w:val="42"/>
        </w:numPr>
        <w:jc w:val="both"/>
        <w:rPr>
          <w:rStyle w:val="markedcontent"/>
        </w:rPr>
      </w:pPr>
      <w:r w:rsidRPr="00A209E5">
        <w:rPr>
          <w:rStyle w:val="markedcontent"/>
        </w:rPr>
        <w:t>Lasy Puszczy nad Drawą PLB320016.</w:t>
      </w:r>
    </w:p>
    <w:p w14:paraId="021D649E" w14:textId="77777777" w:rsidR="00210C7E" w:rsidRPr="00A209E5" w:rsidRDefault="00210C7E" w:rsidP="00C13976">
      <w:pPr>
        <w:pStyle w:val="Bezodstpw"/>
        <w:jc w:val="both"/>
      </w:pPr>
    </w:p>
    <w:p w14:paraId="723CC969" w14:textId="1D00866A" w:rsidR="00C13976" w:rsidRDefault="00C13976" w:rsidP="00C13976">
      <w:pPr>
        <w:pStyle w:val="Bezodstpw"/>
        <w:jc w:val="both"/>
        <w:rPr>
          <w:rStyle w:val="markedcontent"/>
        </w:rPr>
      </w:pPr>
      <w:r w:rsidRPr="00A209E5">
        <w:rPr>
          <w:rStyle w:val="markedcontent"/>
        </w:rPr>
        <w:t xml:space="preserve">Celem ochrony przyrody w rezerwacie jest zachowanie kompleksu turzycowisk, trzcinowisk </w:t>
      </w:r>
      <w:r w:rsidR="006C749A">
        <w:rPr>
          <w:rStyle w:val="markedcontent"/>
        </w:rPr>
        <w:br/>
      </w:r>
      <w:r w:rsidR="006C749A" w:rsidRPr="00A209E5">
        <w:rPr>
          <w:rStyle w:val="markedcontent"/>
        </w:rPr>
        <w:t>i łozowisk</w:t>
      </w:r>
      <w:r w:rsidRPr="00A209E5">
        <w:rPr>
          <w:rStyle w:val="markedcontent"/>
        </w:rPr>
        <w:t xml:space="preserve"> otaczających ujście rzeki Cieszynki do jeziora Młyński Staw, oraz terasy źródliskowej porośniętej przez dobrze zachowane olsy źródliskowe, jak również ochrona miejsc gniazdowania i żerowania kilkudziesięciu gatunków ptaków, głównie wodno-błotnych </w:t>
      </w:r>
      <w:r w:rsidR="006C749A">
        <w:rPr>
          <w:rStyle w:val="markedcontent"/>
        </w:rPr>
        <w:br/>
      </w:r>
      <w:r w:rsidRPr="00A209E5">
        <w:rPr>
          <w:rStyle w:val="markedcontent"/>
        </w:rPr>
        <w:t>i drapieżnych.</w:t>
      </w:r>
    </w:p>
    <w:p w14:paraId="52A168AC" w14:textId="77777777" w:rsidR="00210C7E" w:rsidRDefault="00210C7E" w:rsidP="00C13976">
      <w:pPr>
        <w:pStyle w:val="Bezodstpw"/>
        <w:jc w:val="both"/>
        <w:rPr>
          <w:rStyle w:val="markedcontent"/>
        </w:rPr>
      </w:pPr>
    </w:p>
    <w:p w14:paraId="5292DA4B" w14:textId="3097E315" w:rsidR="00C13976" w:rsidRDefault="00C13976" w:rsidP="00C13976">
      <w:pPr>
        <w:pStyle w:val="Bezodstpw"/>
        <w:jc w:val="both"/>
      </w:pPr>
      <w:r w:rsidRPr="00A209E5">
        <w:rPr>
          <w:rStyle w:val="markedcontent"/>
        </w:rPr>
        <w:t xml:space="preserve">Rezerwat przyrody „Bagno Raczyk” posiada obowiązujący plan ochrony </w:t>
      </w:r>
      <w:r w:rsidR="006C749A" w:rsidRPr="00A209E5">
        <w:rPr>
          <w:rStyle w:val="markedcontent"/>
        </w:rPr>
        <w:t>ustanowiony Zarządzeniem</w:t>
      </w:r>
      <w:r w:rsidRPr="00A209E5">
        <w:rPr>
          <w:rStyle w:val="markedcontent"/>
        </w:rPr>
        <w:t xml:space="preserve"> Regionalnego Dyrektora Ochrony Środowiska w Szczecinie z dnia 29 grudnia 2022 r. (</w:t>
      </w:r>
      <w:r w:rsidRPr="00A209E5">
        <w:t xml:space="preserve">Dz. Urz. z 2023 r. poz. 197). W dokumencie tym nie określono zagrożeń istniejących dla stanu ochrony rezerwatu. Wśród zagrożeń wewnętrznych potencjalnych wymieniono wahania poziomu wód w granicach rezerwatu spowodowane zmianami klimatycznymi. Do zagrożeń potencjalnych zewnętrznych zaliczono zakłócenie reżimu hydrologicznego w wyniku zniszczenia lub likwidacji zastawki piętrzącej Młyńskiego Stawu </w:t>
      </w:r>
      <w:r w:rsidR="006C749A" w:rsidRPr="00A209E5">
        <w:t>oraz penetrację</w:t>
      </w:r>
      <w:r w:rsidRPr="00A209E5">
        <w:t xml:space="preserve"> rezerwatu</w:t>
      </w:r>
      <w:r w:rsidR="00210C7E">
        <w:t xml:space="preserve"> przez ludność</w:t>
      </w:r>
      <w:r w:rsidRPr="00A209E5">
        <w:t xml:space="preserve"> powodującą płoszenie zwierząt w okresie lęgowym </w:t>
      </w:r>
      <w:r w:rsidR="00E942C6">
        <w:t>oraz</w:t>
      </w:r>
      <w:r w:rsidRPr="00A209E5">
        <w:t xml:space="preserve"> związane z tym wydeptywanie roślinności, zaśmiecanie obiektu. Wśród działań ochronnych wymieniono monitoring zmian stosunków wodnych oraz stanu roślinności, monitoring populacji chronionych gatunków zwierząt, kontrole w zakresie prawa, utrzymanie czystości </w:t>
      </w:r>
      <w:r w:rsidR="007401B2">
        <w:br/>
      </w:r>
      <w:r w:rsidRPr="00A209E5">
        <w:t xml:space="preserve">i oznakowanie </w:t>
      </w:r>
      <w:r w:rsidR="00E942C6">
        <w:t xml:space="preserve">granic </w:t>
      </w:r>
      <w:r w:rsidRPr="00A209E5">
        <w:t>rezerwatu. Rezerwat w całości objęty jest ochroną ścisłą.</w:t>
      </w:r>
    </w:p>
    <w:p w14:paraId="595DC78D" w14:textId="77777777" w:rsidR="00210C7E" w:rsidRPr="00A209E5" w:rsidRDefault="00210C7E" w:rsidP="00C13976">
      <w:pPr>
        <w:pStyle w:val="Bezodstpw"/>
        <w:jc w:val="both"/>
      </w:pPr>
    </w:p>
    <w:p w14:paraId="1DFC42D4" w14:textId="4DEF6E61" w:rsidR="00C13976" w:rsidRPr="00A209E5" w:rsidRDefault="00C13976" w:rsidP="00C13976">
      <w:pPr>
        <w:pStyle w:val="Bezodstpw"/>
        <w:jc w:val="both"/>
        <w:rPr>
          <w:rStyle w:val="markedcontent"/>
        </w:rPr>
      </w:pPr>
      <w:r w:rsidRPr="00A209E5">
        <w:rPr>
          <w:rStyle w:val="markedcontent"/>
        </w:rPr>
        <w:t xml:space="preserve">Zespoły i zbiorowiska roślinne o wysokich walorach przyrodniczych, ukształtowane </w:t>
      </w:r>
      <w:r w:rsidR="007401B2">
        <w:rPr>
          <w:rStyle w:val="markedcontent"/>
        </w:rPr>
        <w:br/>
      </w:r>
      <w:r w:rsidRPr="00A209E5">
        <w:rPr>
          <w:rStyle w:val="markedcontent"/>
        </w:rPr>
        <w:t>i kształtowane przez procesy naturalne zajmują największą powierzchnię w granicach rezerwatu. Wyróżniono:</w:t>
      </w:r>
    </w:p>
    <w:p w14:paraId="719C7BB4" w14:textId="756A503C" w:rsidR="00C13976" w:rsidRPr="00A209E5" w:rsidRDefault="00C13976" w:rsidP="009C60BC">
      <w:pPr>
        <w:pStyle w:val="Bezodstpw"/>
        <w:numPr>
          <w:ilvl w:val="0"/>
          <w:numId w:val="40"/>
        </w:numPr>
        <w:jc w:val="both"/>
        <w:rPr>
          <w:rStyle w:val="markedcontent"/>
        </w:rPr>
      </w:pPr>
      <w:r w:rsidRPr="00A209E5">
        <w:rPr>
          <w:rStyle w:val="markedcontent"/>
        </w:rPr>
        <w:t xml:space="preserve">zbiorowiska szuwarowe </w:t>
      </w:r>
      <w:r w:rsidRPr="00A209E5">
        <w:rPr>
          <w:rStyle w:val="markedcontent"/>
          <w:i/>
          <w:iCs/>
        </w:rPr>
        <w:t>Phragmition</w:t>
      </w:r>
      <w:r w:rsidRPr="00A209E5">
        <w:rPr>
          <w:rStyle w:val="markedcontent"/>
        </w:rPr>
        <w:t xml:space="preserve"> (szuwar właściwy), </w:t>
      </w:r>
      <w:r w:rsidRPr="00A209E5">
        <w:rPr>
          <w:rStyle w:val="markedcontent"/>
          <w:i/>
          <w:iCs/>
        </w:rPr>
        <w:t xml:space="preserve">Caricetum acutiformis </w:t>
      </w:r>
      <w:r w:rsidRPr="00A209E5">
        <w:rPr>
          <w:rStyle w:val="markedcontent"/>
        </w:rPr>
        <w:t xml:space="preserve">(zespół roślinności łąkowo-szuwarowej budowany głównie przez turzycę błotną), </w:t>
      </w:r>
      <w:r w:rsidRPr="00A209E5">
        <w:rPr>
          <w:rStyle w:val="markedcontent"/>
          <w:i/>
          <w:iCs/>
        </w:rPr>
        <w:t>Magnocaricion</w:t>
      </w:r>
      <w:r w:rsidRPr="00A209E5">
        <w:rPr>
          <w:rStyle w:val="markedcontent"/>
        </w:rPr>
        <w:t xml:space="preserve"> (szuwary wielkoturzycowe)</w:t>
      </w:r>
      <w:r w:rsidR="007401B2">
        <w:rPr>
          <w:rStyle w:val="markedcontent"/>
        </w:rPr>
        <w:t>;</w:t>
      </w:r>
    </w:p>
    <w:p w14:paraId="1B42AD8A" w14:textId="0A94F534" w:rsidR="00C13976" w:rsidRPr="00A209E5" w:rsidRDefault="00C13976" w:rsidP="009C60BC">
      <w:pPr>
        <w:pStyle w:val="Bezodstpw"/>
        <w:numPr>
          <w:ilvl w:val="0"/>
          <w:numId w:val="40"/>
        </w:numPr>
        <w:jc w:val="both"/>
      </w:pPr>
      <w:r w:rsidRPr="00A209E5">
        <w:t xml:space="preserve">zbiorowiska zaroślowe i leśne (olsów źródliskowych </w:t>
      </w:r>
      <w:r w:rsidRPr="00A209E5">
        <w:rPr>
          <w:i/>
          <w:iCs/>
        </w:rPr>
        <w:t xml:space="preserve">Cardamino – Alnetum glutinosae, </w:t>
      </w:r>
      <w:r w:rsidRPr="00A209E5">
        <w:t xml:space="preserve">łęgów </w:t>
      </w:r>
      <w:r w:rsidRPr="00A209E5">
        <w:rPr>
          <w:i/>
          <w:iCs/>
        </w:rPr>
        <w:t>Fraxino – Alnetum</w:t>
      </w:r>
      <w:r w:rsidR="007401B2">
        <w:rPr>
          <w:i/>
          <w:iCs/>
        </w:rPr>
        <w:t>;</w:t>
      </w:r>
    </w:p>
    <w:p w14:paraId="6808586E" w14:textId="0F8F727B" w:rsidR="00C13976" w:rsidRPr="00A209E5" w:rsidRDefault="00C13976" w:rsidP="009C60BC">
      <w:pPr>
        <w:pStyle w:val="Bezodstpw"/>
        <w:numPr>
          <w:ilvl w:val="0"/>
          <w:numId w:val="40"/>
        </w:numPr>
        <w:jc w:val="both"/>
      </w:pPr>
      <w:r w:rsidRPr="00A209E5">
        <w:t xml:space="preserve">zarośla wierzbowe </w:t>
      </w:r>
      <w:r w:rsidRPr="00A209E5">
        <w:rPr>
          <w:i/>
          <w:iCs/>
        </w:rPr>
        <w:t>Salicetum pantandro – cinerae</w:t>
      </w:r>
      <w:r w:rsidR="007401B2">
        <w:rPr>
          <w:i/>
          <w:iCs/>
        </w:rPr>
        <w:t>;</w:t>
      </w:r>
    </w:p>
    <w:p w14:paraId="233550E0" w14:textId="0D27A111" w:rsidR="00C13976" w:rsidRPr="00A209E5" w:rsidRDefault="00C13976" w:rsidP="009C60BC">
      <w:pPr>
        <w:pStyle w:val="Bezodstpw"/>
        <w:numPr>
          <w:ilvl w:val="0"/>
          <w:numId w:val="40"/>
        </w:numPr>
        <w:jc w:val="both"/>
      </w:pPr>
      <w:r w:rsidRPr="00A209E5">
        <w:t xml:space="preserve">zbiorowiska roślin wodnych - pływających i zanurzonych </w:t>
      </w:r>
      <w:r w:rsidRPr="00A209E5">
        <w:rPr>
          <w:i/>
          <w:iCs/>
        </w:rPr>
        <w:t>Potamion, Nymphaeion</w:t>
      </w:r>
      <w:r w:rsidR="007401B2">
        <w:rPr>
          <w:i/>
          <w:iCs/>
        </w:rPr>
        <w:t>.</w:t>
      </w:r>
    </w:p>
    <w:p w14:paraId="4F6C5DD7" w14:textId="1607A930" w:rsidR="00C13976" w:rsidRPr="00A209E5" w:rsidRDefault="00C13976" w:rsidP="007401B2">
      <w:pPr>
        <w:pStyle w:val="Bezodstpw"/>
        <w:spacing w:before="240"/>
        <w:jc w:val="both"/>
        <w:rPr>
          <w:rStyle w:val="markedcontent"/>
        </w:rPr>
      </w:pPr>
      <w:r w:rsidRPr="00A209E5">
        <w:rPr>
          <w:rStyle w:val="markedcontent"/>
        </w:rPr>
        <w:t xml:space="preserve">W granicach rezerwatu stwierdzono występowanie następujących siedlisk przyrodniczych </w:t>
      </w:r>
      <w:r w:rsidR="007401B2">
        <w:rPr>
          <w:rStyle w:val="markedcontent"/>
        </w:rPr>
        <w:br/>
      </w:r>
      <w:r w:rsidRPr="00A209E5">
        <w:rPr>
          <w:rStyle w:val="markedcontent"/>
        </w:rPr>
        <w:t xml:space="preserve">(wg </w:t>
      </w:r>
      <w:r w:rsidRPr="00A209E5">
        <w:rPr>
          <w:bCs/>
          <w:i/>
          <w:iCs/>
        </w:rPr>
        <w:t xml:space="preserve">Weryfikacja siedlisk przyrodniczych na terenie Nadleśnictwa Człopa, BULiGL Oddział </w:t>
      </w:r>
      <w:r w:rsidR="007401B2">
        <w:rPr>
          <w:bCs/>
          <w:i/>
          <w:iCs/>
        </w:rPr>
        <w:br/>
      </w:r>
      <w:r w:rsidRPr="00A209E5">
        <w:rPr>
          <w:bCs/>
          <w:i/>
          <w:iCs/>
        </w:rPr>
        <w:t>w Szczecinku, 2023)</w:t>
      </w:r>
      <w:r w:rsidRPr="00A209E5">
        <w:rPr>
          <w:rStyle w:val="markedcontent"/>
        </w:rPr>
        <w:t>:</w:t>
      </w:r>
    </w:p>
    <w:p w14:paraId="0B58F15A" w14:textId="3EF25DB2" w:rsidR="00C13976" w:rsidRPr="00A209E5" w:rsidRDefault="00C13976" w:rsidP="009C60BC">
      <w:pPr>
        <w:pStyle w:val="Bezodstpw"/>
        <w:numPr>
          <w:ilvl w:val="0"/>
          <w:numId w:val="41"/>
        </w:numPr>
        <w:jc w:val="both"/>
        <w:rPr>
          <w:rStyle w:val="markedcontent"/>
        </w:rPr>
      </w:pPr>
      <w:r w:rsidRPr="00A209E5">
        <w:rPr>
          <w:rStyle w:val="markedcontent"/>
        </w:rPr>
        <w:t>6510 Ekstensywnie użytkowane niżowe łąki świeże</w:t>
      </w:r>
      <w:r w:rsidR="007401B2">
        <w:rPr>
          <w:rStyle w:val="markedcontent"/>
        </w:rPr>
        <w:t>;</w:t>
      </w:r>
    </w:p>
    <w:p w14:paraId="6E2FC0EA" w14:textId="77777777" w:rsidR="00C13976" w:rsidRPr="00A209E5" w:rsidRDefault="00C13976" w:rsidP="009C60BC">
      <w:pPr>
        <w:pStyle w:val="Bezodstpw"/>
        <w:numPr>
          <w:ilvl w:val="0"/>
          <w:numId w:val="41"/>
        </w:numPr>
        <w:jc w:val="both"/>
        <w:rPr>
          <w:rStyle w:val="markedcontent"/>
        </w:rPr>
      </w:pPr>
      <w:r w:rsidRPr="00A209E5">
        <w:rPr>
          <w:rStyle w:val="markedcontent"/>
        </w:rPr>
        <w:t>91E0 Łęgi wierzbowe, topolowe, olszowe i jesionowe.</w:t>
      </w:r>
    </w:p>
    <w:p w14:paraId="3908CC31" w14:textId="77777777" w:rsidR="00C13976" w:rsidRPr="00A209E5" w:rsidRDefault="00C13976" w:rsidP="00C13976">
      <w:pPr>
        <w:pStyle w:val="Bezodstpw"/>
        <w:jc w:val="both"/>
        <w:rPr>
          <w:rStyle w:val="markedcontent"/>
        </w:rPr>
      </w:pPr>
    </w:p>
    <w:p w14:paraId="7F25CD7C" w14:textId="77777777" w:rsidR="00C13976" w:rsidRPr="00A209E5" w:rsidRDefault="00C13976" w:rsidP="00C13976">
      <w:pPr>
        <w:pStyle w:val="Bezodstpw"/>
        <w:jc w:val="both"/>
        <w:rPr>
          <w:rStyle w:val="markedcontent"/>
          <w:b/>
          <w:bCs/>
        </w:rPr>
      </w:pPr>
      <w:r w:rsidRPr="00A209E5">
        <w:rPr>
          <w:rStyle w:val="markedcontent"/>
          <w:b/>
          <w:bCs/>
        </w:rPr>
        <w:t>Rezerwat przyrody „Stary Załom”</w:t>
      </w:r>
    </w:p>
    <w:p w14:paraId="68490FAC" w14:textId="253832C7" w:rsidR="00C13976" w:rsidRPr="00A209E5" w:rsidRDefault="00C13976" w:rsidP="00C13976">
      <w:pPr>
        <w:pStyle w:val="Bezodstpw"/>
        <w:jc w:val="both"/>
      </w:pPr>
      <w:r w:rsidRPr="00A209E5">
        <w:rPr>
          <w:rStyle w:val="markedcontent"/>
        </w:rPr>
        <w:t xml:space="preserve">Rezerwat powstał na mocy </w:t>
      </w:r>
      <w:r w:rsidRPr="00A209E5">
        <w:t xml:space="preserve">Zarządzenia Ministra Leśnictwa i Przemysłu Drzewnego z dnia 30 grudnia 1966 r. w sprawie uznania za rezerwat przyrody (M.P. z 1967 r. Nr 8, poz. 45). Aktem obecnie obowiązującym jest Zarządzenie Regionalnego Dyrektora Ochrony Środowiska w Szczecinie z dnia 29 listopada 2017 r. w sprawie rezerwatu przyrody "Stary Załom" (Dz. Urz. </w:t>
      </w:r>
      <w:r w:rsidR="007401B2">
        <w:br/>
      </w:r>
      <w:r w:rsidR="007401B2" w:rsidRPr="00A209E5">
        <w:t>z 2017</w:t>
      </w:r>
      <w:r w:rsidRPr="00A209E5">
        <w:t xml:space="preserve"> r. poz. 5137) ze zmianami wprowadzonymi Zarządzeniem Regionalnego Dyrektora </w:t>
      </w:r>
      <w:r w:rsidRPr="00A209E5">
        <w:lastRenderedPageBreak/>
        <w:t>Ochrony Środowiska w Szczecinie z dnia 15 lipca 2020 r. zmieniającym zarządzenie w sprawie rezerwatu przyrody „Stary Załom” (Dz. Urz. z 2020 r. poz. 3410).</w:t>
      </w:r>
    </w:p>
    <w:p w14:paraId="3A8245FE" w14:textId="77777777" w:rsidR="00C13976" w:rsidRPr="00A209E5" w:rsidRDefault="00C13976" w:rsidP="007401B2">
      <w:pPr>
        <w:pStyle w:val="Bezodstpw"/>
        <w:spacing w:before="240"/>
        <w:jc w:val="both"/>
        <w:rPr>
          <w:rStyle w:val="markedcontent"/>
        </w:rPr>
      </w:pPr>
      <w:r w:rsidRPr="00A209E5">
        <w:rPr>
          <w:rStyle w:val="markedcontent"/>
        </w:rPr>
        <w:t>Celem ochrony rezerwatu jest zachowanie ekosystemu zróżnicowanej siedliskowo biocenotycznie murawy ciepłolubnej i łąk zmiennowilgotnych na podłożu węglanowym z bogatymi populacjami gatunków chronionych, zagrożonych i rzadkich. Rezerwat znajduje się w granicach obszaru chronionego krajobrazu „Puszcza nad Drawą” oraz w zasięgu dwóch obszarów Natura 2000:</w:t>
      </w:r>
    </w:p>
    <w:p w14:paraId="32C3EFE0" w14:textId="7800C605" w:rsidR="00C13976" w:rsidRPr="00A209E5" w:rsidRDefault="00C13976" w:rsidP="009C60BC">
      <w:pPr>
        <w:pStyle w:val="Bezodstpw"/>
        <w:numPr>
          <w:ilvl w:val="0"/>
          <w:numId w:val="42"/>
        </w:numPr>
        <w:jc w:val="both"/>
        <w:rPr>
          <w:rStyle w:val="markedcontent"/>
        </w:rPr>
      </w:pPr>
      <w:r w:rsidRPr="00A209E5">
        <w:rPr>
          <w:rStyle w:val="markedcontent"/>
        </w:rPr>
        <w:t>Uroczyska Puszczy Drawskiej PLH320046</w:t>
      </w:r>
      <w:r w:rsidR="007401B2">
        <w:rPr>
          <w:rStyle w:val="markedcontent"/>
        </w:rPr>
        <w:t>;</w:t>
      </w:r>
    </w:p>
    <w:p w14:paraId="21D62C9C" w14:textId="77777777" w:rsidR="00C13976" w:rsidRPr="00A209E5" w:rsidRDefault="00C13976" w:rsidP="009C60BC">
      <w:pPr>
        <w:pStyle w:val="Bezodstpw"/>
        <w:numPr>
          <w:ilvl w:val="0"/>
          <w:numId w:val="42"/>
        </w:numPr>
        <w:jc w:val="both"/>
        <w:rPr>
          <w:rStyle w:val="markedcontent"/>
        </w:rPr>
      </w:pPr>
      <w:r w:rsidRPr="00A209E5">
        <w:rPr>
          <w:rStyle w:val="markedcontent"/>
        </w:rPr>
        <w:t>Lasy Puszczy nad Drawą PLB320016.</w:t>
      </w:r>
    </w:p>
    <w:p w14:paraId="307A140C" w14:textId="77777777" w:rsidR="00C13976" w:rsidRPr="00A209E5" w:rsidRDefault="00C13976" w:rsidP="00C13976">
      <w:pPr>
        <w:pStyle w:val="Bezodstpw"/>
        <w:jc w:val="both"/>
        <w:rPr>
          <w:rStyle w:val="markedcontent"/>
        </w:rPr>
      </w:pPr>
    </w:p>
    <w:p w14:paraId="565FCCC0" w14:textId="7CCED926" w:rsidR="00C13976" w:rsidRDefault="00C13976" w:rsidP="00C13976">
      <w:pPr>
        <w:pStyle w:val="Bezodstpw"/>
        <w:jc w:val="both"/>
      </w:pPr>
      <w:r w:rsidRPr="00A209E5">
        <w:rPr>
          <w:rStyle w:val="markedcontent"/>
        </w:rPr>
        <w:t xml:space="preserve">Rezerwat przyrody „Stary Załom” posiada obowiązujący plan ochrony ustanowiony </w:t>
      </w:r>
      <w:r w:rsidRPr="00A209E5">
        <w:t xml:space="preserve">Rozporządzeniem Nr 56/2007 Wojewody Zachodniopomorskiego z dnia 8 października 2007 r. w sprawie ustanowienia planu ochrony dla rezerwatu przyrody "Stary Załom" (Dz. Urz.                        </w:t>
      </w:r>
      <w:r w:rsidR="007401B2" w:rsidRPr="00A209E5">
        <w:t>z 2007</w:t>
      </w:r>
      <w:r w:rsidRPr="00A209E5">
        <w:t xml:space="preserve"> r. Nr 105, poz. 1804).</w:t>
      </w:r>
    </w:p>
    <w:p w14:paraId="4995FDA0" w14:textId="77777777" w:rsidR="00E942C6" w:rsidRPr="00A209E5" w:rsidRDefault="00E942C6" w:rsidP="00C13976">
      <w:pPr>
        <w:pStyle w:val="Bezodstpw"/>
        <w:jc w:val="both"/>
      </w:pPr>
    </w:p>
    <w:p w14:paraId="0C86B96B" w14:textId="343ECB06" w:rsidR="00C13976" w:rsidRDefault="00C13976" w:rsidP="00C13976">
      <w:pPr>
        <w:pStyle w:val="Bezodstpw"/>
        <w:jc w:val="both"/>
      </w:pPr>
      <w:r w:rsidRPr="00A209E5">
        <w:t xml:space="preserve">Rezerwat „Stary Załom”, pod względem florystycznym, stanowi jeden z najcenniejszych obiektów Pomorza Zachodniego. Jego największą osobliwością florystyczną jest turzyca ptasie łapki </w:t>
      </w:r>
      <w:r w:rsidRPr="00A209E5">
        <w:rPr>
          <w:i/>
          <w:iCs/>
        </w:rPr>
        <w:t xml:space="preserve">Carex ornithopoda – </w:t>
      </w:r>
      <w:r w:rsidRPr="00A209E5">
        <w:t>gatunek ściśle związany z murawami nakredowymi.</w:t>
      </w:r>
    </w:p>
    <w:p w14:paraId="38CFA028" w14:textId="77777777" w:rsidR="00C13976" w:rsidRDefault="00C13976" w:rsidP="007401B2">
      <w:pPr>
        <w:pStyle w:val="Bezodstpw"/>
        <w:spacing w:before="240"/>
        <w:jc w:val="both"/>
        <w:rPr>
          <w:i/>
          <w:szCs w:val="24"/>
          <w:shd w:val="clear" w:color="auto" w:fill="FFFFFF"/>
        </w:rPr>
      </w:pPr>
      <w:r w:rsidRPr="00A209E5">
        <w:t xml:space="preserve">We florze rezerwatu wyróżniono dwa gatunki ujęte na Polskiej Czerwonej Liście Roślin: kruszczyk błotny oraz </w:t>
      </w:r>
      <w:r w:rsidRPr="00A209E5">
        <w:rPr>
          <w:szCs w:val="24"/>
        </w:rPr>
        <w:t>storczyk kukawka. Ponadto, na terenie rezerwatu stwierdzono występowanie 13 gatunków roślin naczyniowych ujętych na Czerwonych Listach Pomorza Zachodniego i Wielkopolski: przywrotnik pasterski</w:t>
      </w:r>
      <w:r w:rsidRPr="00A209E5">
        <w:rPr>
          <w:i/>
          <w:iCs/>
          <w:szCs w:val="24"/>
          <w:shd w:val="clear" w:color="auto" w:fill="FFFFFF"/>
        </w:rPr>
        <w:t xml:space="preserve"> Alchemilla monticola</w:t>
      </w:r>
      <w:r w:rsidRPr="00A209E5">
        <w:rPr>
          <w:szCs w:val="24"/>
        </w:rPr>
        <w:t>, ukwap dwupienny</w:t>
      </w:r>
      <w:r w:rsidRPr="00A209E5">
        <w:rPr>
          <w:i/>
          <w:iCs/>
          <w:szCs w:val="24"/>
          <w:shd w:val="clear" w:color="auto" w:fill="FFFFFF"/>
        </w:rPr>
        <w:t xml:space="preserve"> Antennaria dioica</w:t>
      </w:r>
      <w:r w:rsidRPr="00A209E5">
        <w:rPr>
          <w:szCs w:val="24"/>
        </w:rPr>
        <w:t>, owsica łąkowa</w:t>
      </w:r>
      <w:r w:rsidRPr="00A209E5">
        <w:rPr>
          <w:i/>
          <w:iCs/>
          <w:szCs w:val="24"/>
          <w:shd w:val="clear" w:color="auto" w:fill="FFFFFF"/>
        </w:rPr>
        <w:t xml:space="preserve"> Helictotrichon pratense</w:t>
      </w:r>
      <w:r w:rsidRPr="00A209E5">
        <w:rPr>
          <w:szCs w:val="24"/>
        </w:rPr>
        <w:t>, turzyca ptasie łapki</w:t>
      </w:r>
      <w:r w:rsidRPr="00A209E5">
        <w:rPr>
          <w:szCs w:val="24"/>
          <w:shd w:val="clear" w:color="auto" w:fill="FFFFFF"/>
        </w:rPr>
        <w:t xml:space="preserve"> </w:t>
      </w:r>
      <w:r w:rsidRPr="00A209E5">
        <w:rPr>
          <w:i/>
          <w:szCs w:val="24"/>
          <w:shd w:val="clear" w:color="auto" w:fill="FFFFFF"/>
        </w:rPr>
        <w:t>Carex ornithopoda</w:t>
      </w:r>
      <w:r w:rsidRPr="00A209E5">
        <w:rPr>
          <w:szCs w:val="24"/>
        </w:rPr>
        <w:t xml:space="preserve">, chaber austriacki </w:t>
      </w:r>
      <w:r w:rsidRPr="00A209E5">
        <w:rPr>
          <w:i/>
          <w:iCs/>
          <w:szCs w:val="24"/>
          <w:shd w:val="clear" w:color="auto" w:fill="FFFFFF"/>
        </w:rPr>
        <w:t>Centaurea phrygia</w:t>
      </w:r>
      <w:r w:rsidRPr="00A209E5">
        <w:rPr>
          <w:szCs w:val="24"/>
        </w:rPr>
        <w:t>, głóg odgiętoszyjkowy</w:t>
      </w:r>
      <w:r w:rsidRPr="00A209E5">
        <w:rPr>
          <w:szCs w:val="24"/>
          <w:shd w:val="clear" w:color="auto" w:fill="FFFFFF"/>
        </w:rPr>
        <w:t xml:space="preserve"> </w:t>
      </w:r>
      <w:r w:rsidRPr="00A209E5">
        <w:rPr>
          <w:i/>
          <w:szCs w:val="24"/>
          <w:shd w:val="clear" w:color="auto" w:fill="FFFFFF"/>
        </w:rPr>
        <w:t>Crataegus curvisepala</w:t>
      </w:r>
      <w:r w:rsidRPr="00A209E5">
        <w:rPr>
          <w:szCs w:val="24"/>
        </w:rPr>
        <w:t>, kostrzewa czarniawa</w:t>
      </w:r>
      <w:r w:rsidRPr="00A209E5">
        <w:rPr>
          <w:szCs w:val="24"/>
          <w:shd w:val="clear" w:color="auto" w:fill="FFFFFF"/>
        </w:rPr>
        <w:t xml:space="preserve"> </w:t>
      </w:r>
      <w:r w:rsidRPr="00A209E5">
        <w:rPr>
          <w:i/>
          <w:szCs w:val="24"/>
          <w:shd w:val="clear" w:color="auto" w:fill="FFFFFF"/>
        </w:rPr>
        <w:t>Festuca nigrescens</w:t>
      </w:r>
      <w:r w:rsidRPr="00A209E5">
        <w:rPr>
          <w:szCs w:val="24"/>
        </w:rPr>
        <w:t>, okrzyn łąkowy</w:t>
      </w:r>
      <w:r w:rsidRPr="00A209E5">
        <w:rPr>
          <w:szCs w:val="24"/>
          <w:shd w:val="clear" w:color="auto" w:fill="FFFFFF"/>
        </w:rPr>
        <w:t xml:space="preserve"> </w:t>
      </w:r>
      <w:r w:rsidRPr="00A209E5">
        <w:rPr>
          <w:i/>
          <w:szCs w:val="24"/>
          <w:shd w:val="clear" w:color="auto" w:fill="FFFFFF"/>
        </w:rPr>
        <w:t>Laserpitium prutenicum</w:t>
      </w:r>
      <w:r w:rsidRPr="00A209E5">
        <w:rPr>
          <w:szCs w:val="24"/>
        </w:rPr>
        <w:t>, krzyżownica gorzkawa</w:t>
      </w:r>
      <w:r w:rsidRPr="00A209E5">
        <w:rPr>
          <w:szCs w:val="24"/>
          <w:shd w:val="clear" w:color="auto" w:fill="FFFFFF"/>
        </w:rPr>
        <w:t xml:space="preserve"> </w:t>
      </w:r>
      <w:r w:rsidRPr="00A209E5">
        <w:rPr>
          <w:i/>
          <w:szCs w:val="24"/>
          <w:shd w:val="clear" w:color="auto" w:fill="FFFFFF"/>
        </w:rPr>
        <w:t>Polygala amara</w:t>
      </w:r>
      <w:r w:rsidRPr="00A209E5">
        <w:rPr>
          <w:szCs w:val="24"/>
        </w:rPr>
        <w:t>, głowienka wielkokwiatowa</w:t>
      </w:r>
      <w:r w:rsidRPr="00A209E5">
        <w:rPr>
          <w:szCs w:val="24"/>
          <w:shd w:val="clear" w:color="auto" w:fill="FFFFFF"/>
        </w:rPr>
        <w:t xml:space="preserve"> </w:t>
      </w:r>
      <w:r w:rsidRPr="00A209E5">
        <w:rPr>
          <w:i/>
          <w:szCs w:val="24"/>
          <w:shd w:val="clear" w:color="auto" w:fill="FFFFFF"/>
        </w:rPr>
        <w:t>Prunella grandiflora</w:t>
      </w:r>
      <w:r w:rsidRPr="00A209E5">
        <w:rPr>
          <w:szCs w:val="24"/>
        </w:rPr>
        <w:t>, drakiew gołębia</w:t>
      </w:r>
      <w:r w:rsidRPr="00A209E5">
        <w:rPr>
          <w:szCs w:val="24"/>
          <w:shd w:val="clear" w:color="auto" w:fill="FFFFFF"/>
        </w:rPr>
        <w:t xml:space="preserve"> </w:t>
      </w:r>
      <w:r w:rsidRPr="00A209E5">
        <w:rPr>
          <w:i/>
          <w:szCs w:val="24"/>
          <w:shd w:val="clear" w:color="auto" w:fill="FFFFFF"/>
        </w:rPr>
        <w:t>Scabiosa columbaria</w:t>
      </w:r>
      <w:r w:rsidRPr="00A209E5">
        <w:rPr>
          <w:szCs w:val="24"/>
        </w:rPr>
        <w:t>, żebrzyca oleśnik</w:t>
      </w:r>
      <w:r w:rsidRPr="00A209E5">
        <w:rPr>
          <w:szCs w:val="24"/>
          <w:shd w:val="clear" w:color="auto" w:fill="FFFFFF"/>
        </w:rPr>
        <w:t xml:space="preserve"> </w:t>
      </w:r>
      <w:r w:rsidRPr="00A209E5">
        <w:rPr>
          <w:i/>
          <w:szCs w:val="24"/>
          <w:shd w:val="clear" w:color="auto" w:fill="FFFFFF"/>
        </w:rPr>
        <w:t>Seseli libanotis</w:t>
      </w:r>
      <w:r w:rsidRPr="00A209E5">
        <w:rPr>
          <w:szCs w:val="24"/>
        </w:rPr>
        <w:t>, konietlica łąkowa</w:t>
      </w:r>
      <w:r w:rsidRPr="00A209E5">
        <w:rPr>
          <w:szCs w:val="24"/>
          <w:shd w:val="clear" w:color="auto" w:fill="FFFFFF"/>
        </w:rPr>
        <w:t xml:space="preserve"> </w:t>
      </w:r>
      <w:r w:rsidRPr="00A209E5">
        <w:rPr>
          <w:i/>
          <w:szCs w:val="24"/>
          <w:shd w:val="clear" w:color="auto" w:fill="FFFFFF"/>
        </w:rPr>
        <w:t xml:space="preserve">Trisetum flavescens. </w:t>
      </w:r>
    </w:p>
    <w:p w14:paraId="643522F4" w14:textId="77777777" w:rsidR="00210C7E" w:rsidRPr="00A209E5" w:rsidRDefault="00210C7E" w:rsidP="00C13976">
      <w:pPr>
        <w:pStyle w:val="Bezodstpw"/>
        <w:jc w:val="both"/>
        <w:rPr>
          <w:i/>
          <w:szCs w:val="24"/>
          <w:shd w:val="clear" w:color="auto" w:fill="FFFFFF"/>
        </w:rPr>
      </w:pPr>
    </w:p>
    <w:p w14:paraId="103FFFB7" w14:textId="77777777" w:rsidR="00C13976" w:rsidRPr="00A209E5" w:rsidRDefault="00C13976" w:rsidP="00C13976">
      <w:pPr>
        <w:pStyle w:val="Bezodstpw"/>
        <w:jc w:val="both"/>
      </w:pPr>
      <w:r w:rsidRPr="00A209E5">
        <w:t xml:space="preserve">Na terenie rezerwatu stwierdzono występowanie 4 typów siedlisk przyrodniczych podlegających ochronie prawnej: </w:t>
      </w:r>
    </w:p>
    <w:p w14:paraId="0241D984" w14:textId="75EF098A" w:rsidR="00C13976" w:rsidRPr="00A209E5" w:rsidRDefault="00C13976" w:rsidP="009C60BC">
      <w:pPr>
        <w:pStyle w:val="Bezodstpw"/>
        <w:numPr>
          <w:ilvl w:val="0"/>
          <w:numId w:val="43"/>
        </w:numPr>
        <w:jc w:val="both"/>
      </w:pPr>
      <w:r w:rsidRPr="00A209E5">
        <w:t xml:space="preserve">6410 zmiennowilgotne łąki trzęślicowe </w:t>
      </w:r>
      <w:r w:rsidRPr="00AF16A1">
        <w:rPr>
          <w:i/>
          <w:iCs/>
        </w:rPr>
        <w:t>Molinion</w:t>
      </w:r>
      <w:r w:rsidR="007401B2">
        <w:t>;</w:t>
      </w:r>
    </w:p>
    <w:p w14:paraId="33423BC0" w14:textId="3D64701D" w:rsidR="00C13976" w:rsidRPr="00A209E5" w:rsidRDefault="00C13976" w:rsidP="009C60BC">
      <w:pPr>
        <w:pStyle w:val="Bezodstpw"/>
        <w:numPr>
          <w:ilvl w:val="0"/>
          <w:numId w:val="43"/>
        </w:numPr>
        <w:jc w:val="both"/>
      </w:pPr>
      <w:r w:rsidRPr="00A209E5">
        <w:t>6210 murawy kserotermiczne</w:t>
      </w:r>
      <w:r w:rsidR="007401B2">
        <w:t>;</w:t>
      </w:r>
    </w:p>
    <w:p w14:paraId="0EFB0155" w14:textId="512DD590" w:rsidR="00C13976" w:rsidRPr="00A209E5" w:rsidRDefault="00C13976" w:rsidP="009C60BC">
      <w:pPr>
        <w:pStyle w:val="Bezodstpw"/>
        <w:numPr>
          <w:ilvl w:val="0"/>
          <w:numId w:val="43"/>
        </w:numPr>
        <w:jc w:val="both"/>
      </w:pPr>
      <w:r w:rsidRPr="00A209E5">
        <w:rPr>
          <w:rStyle w:val="markedcontent"/>
        </w:rPr>
        <w:t>6510 Ekstensywnie użytkowane niżowe łąki świeże</w:t>
      </w:r>
      <w:r w:rsidR="007401B2">
        <w:rPr>
          <w:rStyle w:val="markedcontent"/>
        </w:rPr>
        <w:t>;</w:t>
      </w:r>
      <w:r w:rsidRPr="00A209E5">
        <w:t xml:space="preserve"> </w:t>
      </w:r>
    </w:p>
    <w:p w14:paraId="4E6ED66C" w14:textId="77777777" w:rsidR="00C13976" w:rsidRPr="00A209E5" w:rsidRDefault="00C13976" w:rsidP="009C60BC">
      <w:pPr>
        <w:pStyle w:val="Bezodstpw"/>
        <w:numPr>
          <w:ilvl w:val="0"/>
          <w:numId w:val="43"/>
        </w:numPr>
        <w:jc w:val="both"/>
        <w:rPr>
          <w:iCs/>
        </w:rPr>
      </w:pPr>
      <w:r w:rsidRPr="00A209E5">
        <w:t>91E0 Łęgi wierzbowe, topolowe, olszowe i jesionowe.</w:t>
      </w:r>
    </w:p>
    <w:p w14:paraId="57B7720B" w14:textId="77777777" w:rsidR="0079052C" w:rsidRPr="0079052C" w:rsidRDefault="0079052C" w:rsidP="0079052C">
      <w:pPr>
        <w:pStyle w:val="Bezodstpw"/>
      </w:pPr>
    </w:p>
    <w:p w14:paraId="042F1891" w14:textId="4937CBA0" w:rsidR="00F33B4A" w:rsidRDefault="00D126E1" w:rsidP="00D126E1">
      <w:pPr>
        <w:pStyle w:val="Nagwek2"/>
        <w:numPr>
          <w:ilvl w:val="0"/>
          <w:numId w:val="0"/>
        </w:numPr>
        <w:ind w:left="360" w:hanging="360"/>
      </w:pPr>
      <w:bookmarkStart w:id="118" w:name="_Toc178931219"/>
      <w:r>
        <w:t xml:space="preserve">4.4. </w:t>
      </w:r>
      <w:r w:rsidR="00F12B55">
        <w:t>O</w:t>
      </w:r>
      <w:r w:rsidR="00F33B4A">
        <w:t>bszary chronionego krajobrazu</w:t>
      </w:r>
      <w:bookmarkEnd w:id="118"/>
    </w:p>
    <w:p w14:paraId="6186DC2F" w14:textId="77777777" w:rsidR="00C13976" w:rsidRDefault="00C13976" w:rsidP="00C13976">
      <w:pPr>
        <w:pStyle w:val="Bezodstpw"/>
        <w:jc w:val="both"/>
      </w:pPr>
      <w:r w:rsidRPr="00A209E5">
        <w:t xml:space="preserve">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(Ustawy o Ochronie Przyrody, Dz.U. 2023 r., poz. 1336 ze zm.), wynikające z potrzeb jego ochrony. </w:t>
      </w:r>
    </w:p>
    <w:p w14:paraId="342C2482" w14:textId="77777777" w:rsidR="00E942C6" w:rsidRPr="00A209E5" w:rsidRDefault="00E942C6" w:rsidP="00C13976">
      <w:pPr>
        <w:pStyle w:val="Bezodstpw"/>
        <w:jc w:val="both"/>
      </w:pPr>
    </w:p>
    <w:p w14:paraId="039003D1" w14:textId="52749F18" w:rsidR="00C13976" w:rsidRDefault="00C13976" w:rsidP="00C13976">
      <w:pPr>
        <w:pStyle w:val="Bezodstpw"/>
        <w:jc w:val="both"/>
      </w:pPr>
      <w:r w:rsidRPr="00A209E5">
        <w:t>Na gruntach w zarządzie Nadleśnictwa Człopa znajduje się obszar chronionego krajobrazu Puszcza nad Drawą.</w:t>
      </w:r>
      <w:r>
        <w:t xml:space="preserve"> </w:t>
      </w:r>
      <w:r w:rsidRPr="00A209E5">
        <w:t xml:space="preserve">Utworzony na mocy Uchwały Wojewódzkiej Rady Narodowej w Pile z dn. 31.05.1989 r., aktualizowany Rozporządzeniem Nr 5/98 Wojewody Pilskiego z dnia 15 maja </w:t>
      </w:r>
      <w:r w:rsidRPr="00A209E5">
        <w:lastRenderedPageBreak/>
        <w:t xml:space="preserve">1998 r. w sprawie ustanowienia obszarów chronionego krajobrazu w województwie pilskim (Dz. U. z 1998 r. nr 13 poz. 83 z póź. zm.). </w:t>
      </w:r>
    </w:p>
    <w:p w14:paraId="292A5F8F" w14:textId="77777777" w:rsidR="00E942C6" w:rsidRPr="00A209E5" w:rsidRDefault="00E942C6" w:rsidP="00C13976">
      <w:pPr>
        <w:pStyle w:val="Bezodstpw"/>
        <w:jc w:val="both"/>
      </w:pPr>
    </w:p>
    <w:p w14:paraId="46EF0B05" w14:textId="48B7E14B" w:rsidR="00C13976" w:rsidRPr="00A209E5" w:rsidRDefault="00C13976" w:rsidP="00C13976">
      <w:pPr>
        <w:pStyle w:val="Bezodstpw"/>
        <w:jc w:val="both"/>
      </w:pPr>
      <w:r w:rsidRPr="00A209E5">
        <w:t xml:space="preserve">Obszar położony jest na terenie 2 województw: zachodniopomorskiego (fragmenty gmin: Tuczno, Człopa i Wałcz) i wielkopolskiego (fragmenty gmin: Krzyż, Wieleń, Trzcianka) na łącznej powierzchni 62 200 ha. Aktem prawnym aktualnie obowiązującym w zasięgu województwa zachodniopomorskiego jest Obwieszczenie Sejmiku Województwa Zachodniopomorskiego z dnia 29 kwietnia 2021 r. w sprawie ogłoszenia jednolitego tekstu uchwały w sprawie obszarów chronionego krajobrazu (Dz. Urz. z 2021 r. poz. 2091) gdzie wskazano powierzchnie OChK </w:t>
      </w:r>
      <w:r w:rsidR="006E1806">
        <w:br/>
      </w:r>
      <w:r w:rsidRPr="00A209E5">
        <w:t xml:space="preserve">w zasięgu województwa zachodniopomorskiego 33280 ha. Powierzchnia gruntów w zarządzie Nadleśnictwa Człopa, położonych w zasięgu OchK „Puszcza nad Drawą” wynosi </w:t>
      </w:r>
      <w:r w:rsidR="00AD6C27">
        <w:t>1363</w:t>
      </w:r>
      <w:r w:rsidR="005E24C9">
        <w:t>2</w:t>
      </w:r>
      <w:r w:rsidR="00AD6C27">
        <w:t>,</w:t>
      </w:r>
      <w:r w:rsidR="005E24C9">
        <w:t>8</w:t>
      </w:r>
      <w:r w:rsidR="00AD6C27">
        <w:t xml:space="preserve">8 ha </w:t>
      </w:r>
      <w:r w:rsidRPr="00A209E5">
        <w:t>(jest to 71,0</w:t>
      </w:r>
      <w:r w:rsidR="005E24C9">
        <w:t>2</w:t>
      </w:r>
      <w:r w:rsidRPr="00A209E5">
        <w:t xml:space="preserve"> % gruntów w zarządzie Nadleśnictwa).</w:t>
      </w:r>
    </w:p>
    <w:p w14:paraId="7A755D7A" w14:textId="77777777" w:rsidR="00C13976" w:rsidRDefault="00C13976" w:rsidP="00C13976">
      <w:pPr>
        <w:pStyle w:val="Bezodstpw"/>
      </w:pPr>
    </w:p>
    <w:p w14:paraId="4A11E3F4" w14:textId="1C31B6F3" w:rsidR="00F33B4A" w:rsidRDefault="00D126E1" w:rsidP="00D126E1">
      <w:pPr>
        <w:pStyle w:val="Nagwek2"/>
        <w:numPr>
          <w:ilvl w:val="0"/>
          <w:numId w:val="0"/>
        </w:numPr>
        <w:ind w:left="360" w:hanging="360"/>
      </w:pPr>
      <w:bookmarkStart w:id="119" w:name="_Toc178931220"/>
      <w:r>
        <w:t xml:space="preserve">4.5. </w:t>
      </w:r>
      <w:r w:rsidR="00F12B55">
        <w:t>O</w:t>
      </w:r>
      <w:r w:rsidR="00F33B4A">
        <w:t>bszary Natura 2000</w:t>
      </w:r>
      <w:bookmarkEnd w:id="119"/>
    </w:p>
    <w:p w14:paraId="44A913E8" w14:textId="77777777" w:rsidR="00C13976" w:rsidRPr="00A209E5" w:rsidRDefault="00C13976" w:rsidP="00C13976">
      <w:pPr>
        <w:pStyle w:val="Bezodstpw"/>
        <w:jc w:val="both"/>
      </w:pPr>
      <w:r w:rsidRPr="00A209E5">
        <w:t xml:space="preserve">Przepisy unijne stanowiące podstawę dla tworzenia sieci Natura 2000 wprowadzono do polskiego systemu prawnego Ustawą o ochronie przyrody z dnia 16 kwietnia 2004 r. (Dz. U. 2023 r., poz. 1336 ze zm.). </w:t>
      </w:r>
    </w:p>
    <w:p w14:paraId="256D7397" w14:textId="77777777" w:rsidR="00C13976" w:rsidRPr="00A209E5" w:rsidRDefault="00C13976" w:rsidP="00C13976">
      <w:pPr>
        <w:pStyle w:val="Bezodstpw"/>
        <w:jc w:val="both"/>
        <w:rPr>
          <w:sz w:val="10"/>
          <w:szCs w:val="10"/>
        </w:rPr>
      </w:pPr>
    </w:p>
    <w:p w14:paraId="72F82631" w14:textId="77777777" w:rsidR="00C13976" w:rsidRPr="00A209E5" w:rsidRDefault="00C13976" w:rsidP="00C13976">
      <w:pPr>
        <w:pStyle w:val="Bezodstpw"/>
        <w:jc w:val="both"/>
      </w:pPr>
      <w:r w:rsidRPr="00A209E5">
        <w:t xml:space="preserve">Sieć Natura 2000 jest najmłodszą prawną formą ochrony przyrody w Polsce. Obecnie sieć Natura 2000 na terenie Polski stanowi około 20% powierzchni lądowej. Głównym celem funkcjonowania tej formy ochrony przyrody jest zachowanie gatunków i siedlisk znaczących dla zachowania europejskiego dziedzictwa przyrodniczego. </w:t>
      </w:r>
    </w:p>
    <w:p w14:paraId="079F03EC" w14:textId="77777777" w:rsidR="00E942C6" w:rsidRDefault="00E942C6" w:rsidP="00C13976">
      <w:pPr>
        <w:pStyle w:val="Bezodstpw"/>
        <w:jc w:val="both"/>
      </w:pPr>
    </w:p>
    <w:p w14:paraId="34DE2ACD" w14:textId="59A0C47E" w:rsidR="00C13976" w:rsidRPr="00A209E5" w:rsidRDefault="00C13976" w:rsidP="00C13976">
      <w:pPr>
        <w:pStyle w:val="Bezodstpw"/>
        <w:jc w:val="both"/>
      </w:pPr>
      <w:r w:rsidRPr="00A209E5">
        <w:t xml:space="preserve">Podstawę prawną ochrony europejskiej fauny i flory stanowią dwa akty prawne: </w:t>
      </w:r>
    </w:p>
    <w:p w14:paraId="4A1CBDD5" w14:textId="77777777" w:rsidR="00C13976" w:rsidRPr="00A209E5" w:rsidRDefault="00C13976" w:rsidP="009C60BC">
      <w:pPr>
        <w:pStyle w:val="Bezodstpw"/>
        <w:numPr>
          <w:ilvl w:val="0"/>
          <w:numId w:val="44"/>
        </w:numPr>
        <w:jc w:val="both"/>
      </w:pPr>
      <w:r w:rsidRPr="00A209E5">
        <w:t xml:space="preserve">„Dyrektywa Ptasia” uchwalona 2 kwietnia 1979 r. - 79/409/EWG w sprawie ochrony dziko żyjących ptaków. Obecnie obowiązującym aktem jest Dyrektywa Parlamentu Europejskiego i Rady 2009/147/WE z dnia 30 listopada 2009 r. w sprawie ochrony dzikiego ptactwa; </w:t>
      </w:r>
    </w:p>
    <w:p w14:paraId="4BAB7988" w14:textId="77777777" w:rsidR="00C13976" w:rsidRPr="00A209E5" w:rsidRDefault="00C13976" w:rsidP="009C60BC">
      <w:pPr>
        <w:pStyle w:val="Bezodstpw"/>
        <w:numPr>
          <w:ilvl w:val="0"/>
          <w:numId w:val="44"/>
        </w:numPr>
        <w:jc w:val="both"/>
      </w:pPr>
      <w:r w:rsidRPr="00A209E5">
        <w:t xml:space="preserve">„Dyrektywa Siedliskowa” uchwalona 21 maja 1992 r. - 92/43/EWG w sprawie ochrony siedlisk naturalnych oraz dziko żyjącej fauny i flory. </w:t>
      </w:r>
    </w:p>
    <w:p w14:paraId="0C62387E" w14:textId="77777777" w:rsidR="00C13976" w:rsidRPr="00A209E5" w:rsidRDefault="00C13976" w:rsidP="006E1806">
      <w:pPr>
        <w:pStyle w:val="Bezodstpw"/>
        <w:spacing w:before="240"/>
        <w:jc w:val="both"/>
      </w:pPr>
      <w:r w:rsidRPr="00A209E5">
        <w:t>W zasięgu gruntów Nadleśnictwa Człopa wyznaczono dwa obszary Natura 2000, w tym:</w:t>
      </w:r>
    </w:p>
    <w:p w14:paraId="2F1DE456" w14:textId="77777777" w:rsidR="00C13976" w:rsidRPr="00A209E5" w:rsidRDefault="00C13976" w:rsidP="00C13976">
      <w:pPr>
        <w:pStyle w:val="Bezodstpw"/>
        <w:jc w:val="both"/>
      </w:pPr>
      <w:r w:rsidRPr="00A209E5">
        <w:t>Jeden objęty ochroną w ramach Dyrektywy Siedliskowej – Specjalne Obszary Ochrony Siedlisk (SOO):</w:t>
      </w:r>
    </w:p>
    <w:p w14:paraId="28CD7150" w14:textId="77777777" w:rsidR="00C13976" w:rsidRPr="00A209E5" w:rsidRDefault="00C13976" w:rsidP="009C60BC">
      <w:pPr>
        <w:pStyle w:val="Bezodstpw"/>
        <w:numPr>
          <w:ilvl w:val="0"/>
          <w:numId w:val="45"/>
        </w:numPr>
        <w:jc w:val="both"/>
      </w:pPr>
      <w:r w:rsidRPr="00A209E5">
        <w:t xml:space="preserve">PLH320046 Uroczyska Puszczy Drawskiej </w:t>
      </w:r>
    </w:p>
    <w:p w14:paraId="6C80DB22" w14:textId="77777777" w:rsidR="00C13976" w:rsidRPr="00A209E5" w:rsidRDefault="00C13976" w:rsidP="00C13976">
      <w:pPr>
        <w:pStyle w:val="Bezodstpw"/>
        <w:ind w:left="720"/>
        <w:jc w:val="both"/>
        <w:rPr>
          <w:sz w:val="10"/>
          <w:szCs w:val="10"/>
        </w:rPr>
      </w:pPr>
    </w:p>
    <w:p w14:paraId="266395B9" w14:textId="77777777" w:rsidR="00C13976" w:rsidRPr="00A209E5" w:rsidRDefault="00C13976" w:rsidP="00C13976">
      <w:pPr>
        <w:pStyle w:val="Bezodstpw"/>
        <w:jc w:val="both"/>
      </w:pPr>
      <w:r w:rsidRPr="00A209E5">
        <w:t>Jeden objęty ochroną w ramach Dyrektywy Ptasiej – Obszar Specjalnej Ochrony Ptaków (OSO):</w:t>
      </w:r>
    </w:p>
    <w:p w14:paraId="5573A31C" w14:textId="77777777" w:rsidR="00C13976" w:rsidRPr="00A209E5" w:rsidRDefault="00C13976" w:rsidP="009C60BC">
      <w:pPr>
        <w:pStyle w:val="Bezodstpw"/>
        <w:numPr>
          <w:ilvl w:val="0"/>
          <w:numId w:val="4"/>
        </w:numPr>
        <w:jc w:val="both"/>
      </w:pPr>
      <w:r w:rsidRPr="00A209E5">
        <w:t>PLB320016 Lasy Puszczy nad Drawą</w:t>
      </w:r>
    </w:p>
    <w:p w14:paraId="4C1E7E6E" w14:textId="77777777" w:rsidR="0079052C" w:rsidRDefault="0079052C" w:rsidP="0079052C">
      <w:pPr>
        <w:pStyle w:val="Bezodstpw"/>
      </w:pPr>
    </w:p>
    <w:p w14:paraId="16490128" w14:textId="77777777" w:rsidR="00C13976" w:rsidRPr="00A209E5" w:rsidRDefault="00C13976" w:rsidP="00C13976">
      <w:r w:rsidRPr="00C13976">
        <w:rPr>
          <w:b/>
          <w:bCs/>
        </w:rPr>
        <w:t xml:space="preserve">Specjalny obszar ochrony siedlisk </w:t>
      </w:r>
      <w:bookmarkStart w:id="120" w:name="_Hlk173314880"/>
      <w:r w:rsidRPr="00C13976">
        <w:rPr>
          <w:b/>
          <w:bCs/>
        </w:rPr>
        <w:t>Uroczyska Puszczy Drawskiej PLH320046</w:t>
      </w:r>
      <w:r w:rsidRPr="00A209E5">
        <w:t xml:space="preserve"> </w:t>
      </w:r>
      <w:bookmarkEnd w:id="120"/>
      <w:r w:rsidRPr="00A209E5">
        <w:t xml:space="preserve">powstał na mocy Decyzji Komisji z dnia 12 grudnia 2008 r. przyjmującej na mocy dyrektywy Rady 92/43/EWG drugi zaktualizowany wykaz terenów mających znaczenie dla Wspólnoty składających się na kontynentalny region biogeograficzny (notyfikowana jako dokument nr C(2008) 8039) (2009/93/WE). </w:t>
      </w:r>
    </w:p>
    <w:p w14:paraId="09BE1CDF" w14:textId="01899876" w:rsidR="00C13976" w:rsidRPr="00A209E5" w:rsidRDefault="00C13976" w:rsidP="00C13976">
      <w:r w:rsidRPr="00A209E5">
        <w:t xml:space="preserve">Obszar znajduje się w zasięgu trzech województw: wielkopolskiego, zachodniopomorskiego </w:t>
      </w:r>
      <w:r w:rsidR="006E1806">
        <w:br/>
      </w:r>
      <w:r w:rsidR="006E1806" w:rsidRPr="00A209E5">
        <w:t>i lubuskiego</w:t>
      </w:r>
      <w:r w:rsidRPr="00A209E5">
        <w:t xml:space="preserve">. Obejmuje większą część rozległego kompleksu leśnego na równinie sandrowej, położonej w środkowym i dolnym biegu rzeki Drawy. W lasach dominują drzewostany sosnowe, jednak duży jest udział buczyn i dąbrów; niektóre ich płaty mają charakter zbliżony do naturalnego. W miejscach, gdzie teren jest pofałdowany, wzgórza osiągają wysokość do 121 m. Najcenniejszym przyrodniczo obszarem jest centralna część ostoi, położona w widłach rzek: Drawy i Płocicznej, w granicach Drawieńskiego Parku Narodowego. W rzeźbie terenu </w:t>
      </w:r>
      <w:r w:rsidRPr="00A209E5">
        <w:lastRenderedPageBreak/>
        <w:t>odznaczają się meandry obu rzek, obramowane wysokimi skarpami. Jeziora są zróżnicowane pod względem trofizmu wód, od dystroficznych przez mezotroficzne do eutroficznych.</w:t>
      </w:r>
    </w:p>
    <w:p w14:paraId="5D665979" w14:textId="77777777" w:rsidR="00C13976" w:rsidRPr="00A209E5" w:rsidRDefault="00C13976" w:rsidP="00C13976">
      <w:r w:rsidRPr="00A209E5">
        <w:t>W zasięgu Nadleśnictwa Człopa obszar chroniony obejmuje kompleksy leśne leśnictw Jeleni Róg, Dzicza, Przelewice, centralną część leśnictwa Raczyk, południowowschodnią część leśnictwa Mielęcin, niewielki fragment zachodniej część leśnictwa Wołowe Lasy oraz małe fragmenty południowych krańców leśnictw Borowik oraz Grodzisko.</w:t>
      </w:r>
    </w:p>
    <w:p w14:paraId="3A835538" w14:textId="73276BC7" w:rsidR="00C13976" w:rsidRPr="00A209E5" w:rsidRDefault="00C13976" w:rsidP="00C13976">
      <w:r w:rsidRPr="00A209E5">
        <w:t xml:space="preserve">Całkowita powierzchnia Uroczysk Puszczy Drawskiej wynosi </w:t>
      </w:r>
      <w:r w:rsidRPr="00AD6C27">
        <w:t>74768,36</w:t>
      </w:r>
      <w:r w:rsidRPr="00A209E5">
        <w:t xml:space="preserve"> ha natomiast powierzchnia gruntów znajdujących się w zarządzie Nadleśnictwa Człopa wynosi </w:t>
      </w:r>
      <w:r w:rsidRPr="00AD6C27">
        <w:t>609</w:t>
      </w:r>
      <w:r w:rsidR="00AD6C27">
        <w:t>5,39</w:t>
      </w:r>
      <w:r w:rsidRPr="00A209E5">
        <w:t xml:space="preserve"> ha, co </w:t>
      </w:r>
      <w:r w:rsidRPr="00AD6C27">
        <w:t>stanowi 8,15%</w:t>
      </w:r>
      <w:r w:rsidRPr="00A209E5">
        <w:t xml:space="preserve"> powierzchni obszaru.</w:t>
      </w:r>
    </w:p>
    <w:p w14:paraId="5B690C26" w14:textId="2BE9DCE2" w:rsidR="00C13976" w:rsidRDefault="00C13976" w:rsidP="00C13976">
      <w:r w:rsidRPr="00A209E5">
        <w:t xml:space="preserve">Obszar PLH320046 posiada obowiązujący Plan Zadań Ochronnych ustanowiony na mocy Zarządzenia Regionalnego Dyrektora Ochrony Środowiska w Szczecinie z dnia 23 listopada 2022 r. w sprawie ustanowienia planu zadań ochronnych dla obszaru Natura 2000 Uroczyska Puszczy Drawskiej PLH320046 (Dz. Urz. Woj. Zacho. </w:t>
      </w:r>
      <w:r w:rsidR="006E1806" w:rsidRPr="00A209E5">
        <w:t>z 2022</w:t>
      </w:r>
      <w:r w:rsidRPr="00A209E5">
        <w:t>, poz. 5136).</w:t>
      </w:r>
    </w:p>
    <w:p w14:paraId="27D4AD7B" w14:textId="1341D69B" w:rsidR="00635BB7" w:rsidRPr="00A209E5" w:rsidRDefault="00635BB7" w:rsidP="00635BB7">
      <w:pPr>
        <w:pStyle w:val="Bezodstpw"/>
        <w:jc w:val="both"/>
      </w:pPr>
      <w:r w:rsidRPr="00A209E5">
        <w:t>Obowiązujący Plan Zadań Ochronnych określa 20 typów siedlisk przyrodniczych z Załącznika I Dyrektywy Rady 92/43/EWG. Na gruntach Nadleśnictwa Człopa stwierdzono 1</w:t>
      </w:r>
      <w:r w:rsidR="005E24C9">
        <w:t>4</w:t>
      </w:r>
      <w:r w:rsidRPr="00A209E5">
        <w:t xml:space="preserve"> typów siedlisk przyrodniczych, których charakterystykę przedstawia poniższe zestawienie. Powierzchnia poszczególnych siedlisk przyrodniczych oraz klasyfikacja niektórych ich płatów uległa zmianie ze względu na aktualizację przeprowadzoną na podstawie wykonanej w 2023</w:t>
      </w:r>
      <w:r w:rsidR="006E1806">
        <w:t xml:space="preserve"> r.</w:t>
      </w:r>
      <w:r w:rsidRPr="00A209E5">
        <w:t xml:space="preserve"> weryfikacji siedlisk przyrodniczych, zrealizowanej przez Biuro Urządzania Lasu i Geodezji Leśnej Oddział w Szczecinku. Prace objęły swym zasięgiem również grunty nadleśnictwa poza granicami obszaru chronionego. </w:t>
      </w:r>
    </w:p>
    <w:p w14:paraId="2510196F" w14:textId="59B084DC" w:rsidR="00635BB7" w:rsidRPr="00A209E5" w:rsidRDefault="00635BB7" w:rsidP="00635BB7">
      <w:pPr>
        <w:pStyle w:val="Legenda"/>
        <w:rPr>
          <w:i w:val="0"/>
          <w:iCs w:val="0"/>
          <w:color w:val="auto"/>
        </w:rPr>
      </w:pPr>
      <w:bookmarkStart w:id="121" w:name="_Toc151983868"/>
      <w:bookmarkStart w:id="122" w:name="_Toc152179822"/>
      <w:bookmarkStart w:id="123" w:name="_Toc152180026"/>
      <w:bookmarkStart w:id="124" w:name="_Toc161052587"/>
      <w:bookmarkStart w:id="125" w:name="_Toc173323255"/>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13</w:t>
      </w:r>
      <w:r w:rsidRPr="00A209E5">
        <w:rPr>
          <w:i w:val="0"/>
          <w:iCs w:val="0"/>
          <w:noProof/>
          <w:color w:val="auto"/>
        </w:rPr>
        <w:fldChar w:fldCharType="end"/>
      </w:r>
      <w:r w:rsidRPr="00A209E5">
        <w:rPr>
          <w:i w:val="0"/>
          <w:iCs w:val="0"/>
          <w:color w:val="auto"/>
        </w:rPr>
        <w:t xml:space="preserve">. Wykaz siedlisk przyrodniczych na gruntach w zarządzie Nadleśnictwa Człopa będących przedmiotami ochrony w Obszarze Natura 2000 </w:t>
      </w:r>
      <w:bookmarkEnd w:id="121"/>
      <w:bookmarkEnd w:id="122"/>
      <w:bookmarkEnd w:id="123"/>
      <w:r w:rsidRPr="00A209E5">
        <w:rPr>
          <w:i w:val="0"/>
          <w:iCs w:val="0"/>
          <w:color w:val="auto"/>
        </w:rPr>
        <w:t>PLH320046 Uroczyska Puszczy Drawskiej.</w:t>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
        <w:gridCol w:w="625"/>
        <w:gridCol w:w="4856"/>
        <w:gridCol w:w="1079"/>
        <w:gridCol w:w="1197"/>
        <w:gridCol w:w="1197"/>
      </w:tblGrid>
      <w:tr w:rsidR="005E24C9" w:rsidRPr="00A209E5" w14:paraId="3E814877" w14:textId="77777777" w:rsidTr="00DC6F81">
        <w:trPr>
          <w:cantSplit/>
          <w:trHeight w:val="227"/>
          <w:tblHeader/>
        </w:trPr>
        <w:tc>
          <w:tcPr>
            <w:tcW w:w="203" w:type="pct"/>
            <w:shd w:val="clear" w:color="auto" w:fill="auto"/>
            <w:vAlign w:val="center"/>
            <w:hideMark/>
          </w:tcPr>
          <w:p w14:paraId="4CAD3A8F" w14:textId="77777777" w:rsidR="005E24C9" w:rsidRPr="00A209E5" w:rsidRDefault="005E24C9" w:rsidP="00DC6F81">
            <w:pPr>
              <w:spacing w:before="0" w:after="0"/>
              <w:jc w:val="center"/>
              <w:rPr>
                <w:rFonts w:eastAsia="Times New Roman" w:cs="Calibri"/>
                <w:b/>
                <w:bCs/>
                <w:sz w:val="16"/>
                <w:szCs w:val="16"/>
                <w:lang w:eastAsia="pl-PL"/>
              </w:rPr>
            </w:pPr>
            <w:bookmarkStart w:id="126" w:name="_Hlk172272265"/>
            <w:r w:rsidRPr="00A209E5">
              <w:rPr>
                <w:rFonts w:eastAsia="Times New Roman" w:cs="Calibri"/>
                <w:b/>
                <w:bCs/>
                <w:sz w:val="16"/>
                <w:szCs w:val="16"/>
                <w:lang w:eastAsia="pl-PL"/>
              </w:rPr>
              <w:t>Lp.</w:t>
            </w:r>
          </w:p>
        </w:tc>
        <w:tc>
          <w:tcPr>
            <w:tcW w:w="335" w:type="pct"/>
            <w:shd w:val="clear" w:color="auto" w:fill="auto"/>
            <w:vAlign w:val="center"/>
            <w:hideMark/>
          </w:tcPr>
          <w:p w14:paraId="2CAC5107"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Kod</w:t>
            </w:r>
          </w:p>
        </w:tc>
        <w:tc>
          <w:tcPr>
            <w:tcW w:w="2602" w:type="pct"/>
            <w:shd w:val="clear" w:color="auto" w:fill="auto"/>
            <w:vAlign w:val="center"/>
            <w:hideMark/>
          </w:tcPr>
          <w:p w14:paraId="69AD3230"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Nazwa</w:t>
            </w:r>
          </w:p>
        </w:tc>
        <w:tc>
          <w:tcPr>
            <w:tcW w:w="578" w:type="pct"/>
            <w:shd w:val="clear" w:color="auto" w:fill="auto"/>
            <w:vAlign w:val="center"/>
            <w:hideMark/>
          </w:tcPr>
          <w:p w14:paraId="346B4191"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Stan</w:t>
            </w:r>
          </w:p>
          <w:p w14:paraId="11BF2142"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Zachowania</w:t>
            </w:r>
          </w:p>
          <w:p w14:paraId="6C6BA2B0"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 xml:space="preserve">wg SDF (stan na </w:t>
            </w:r>
            <w:r>
              <w:rPr>
                <w:rFonts w:eastAsia="Times New Roman" w:cs="Calibri"/>
                <w:b/>
                <w:bCs/>
                <w:sz w:val="16"/>
                <w:szCs w:val="16"/>
                <w:lang w:eastAsia="pl-PL"/>
              </w:rPr>
              <w:t>03-2024</w:t>
            </w:r>
            <w:r w:rsidRPr="00A209E5">
              <w:rPr>
                <w:rFonts w:eastAsia="Times New Roman" w:cs="Calibri"/>
                <w:b/>
                <w:bCs/>
                <w:sz w:val="16"/>
                <w:szCs w:val="16"/>
                <w:lang w:eastAsia="pl-PL"/>
              </w:rPr>
              <w:t>)</w:t>
            </w:r>
          </w:p>
        </w:tc>
        <w:tc>
          <w:tcPr>
            <w:tcW w:w="641" w:type="pct"/>
            <w:vAlign w:val="center"/>
          </w:tcPr>
          <w:p w14:paraId="784D1F3D" w14:textId="77777777" w:rsidR="005E24C9" w:rsidRPr="00DB7449" w:rsidRDefault="005E24C9" w:rsidP="00DC6F81">
            <w:pPr>
              <w:spacing w:before="0" w:after="0"/>
              <w:jc w:val="center"/>
              <w:rPr>
                <w:rFonts w:eastAsia="Times New Roman" w:cs="Calibri"/>
                <w:b/>
                <w:bCs/>
                <w:sz w:val="16"/>
                <w:szCs w:val="16"/>
                <w:lang w:eastAsia="pl-PL"/>
              </w:rPr>
            </w:pPr>
            <w:r>
              <w:rPr>
                <w:rFonts w:eastAsia="Times New Roman" w:cs="Calibri"/>
                <w:b/>
                <w:bCs/>
                <w:sz w:val="16"/>
                <w:szCs w:val="16"/>
                <w:lang w:eastAsia="pl-PL"/>
              </w:rPr>
              <w:t>Liczba płatów na gruntach Nadleśnictwa Człopa [ha]</w:t>
            </w:r>
          </w:p>
        </w:tc>
        <w:tc>
          <w:tcPr>
            <w:tcW w:w="641" w:type="pct"/>
            <w:shd w:val="clear" w:color="auto" w:fill="auto"/>
            <w:vAlign w:val="center"/>
          </w:tcPr>
          <w:p w14:paraId="41B4572E" w14:textId="77777777" w:rsidR="005E24C9" w:rsidRPr="00A209E5" w:rsidRDefault="005E24C9" w:rsidP="00DC6F81">
            <w:pPr>
              <w:spacing w:before="0" w:after="0"/>
              <w:jc w:val="center"/>
              <w:rPr>
                <w:rFonts w:eastAsia="Times New Roman" w:cs="Calibri"/>
                <w:b/>
                <w:bCs/>
                <w:sz w:val="16"/>
                <w:szCs w:val="16"/>
                <w:lang w:eastAsia="pl-PL"/>
              </w:rPr>
            </w:pPr>
            <w:r w:rsidRPr="00DB7449">
              <w:rPr>
                <w:rFonts w:eastAsia="Times New Roman" w:cs="Calibri"/>
                <w:b/>
                <w:bCs/>
                <w:sz w:val="16"/>
                <w:szCs w:val="16"/>
                <w:lang w:eastAsia="pl-PL"/>
              </w:rPr>
              <w:t>Powierzchnia na gruntach Nadleśnictwa Człopa [ha]</w:t>
            </w:r>
          </w:p>
        </w:tc>
      </w:tr>
      <w:tr w:rsidR="005E24C9" w:rsidRPr="00A209E5" w14:paraId="5F57D566" w14:textId="77777777" w:rsidTr="00DC6F81">
        <w:trPr>
          <w:cantSplit/>
          <w:trHeight w:val="227"/>
          <w:tblHeader/>
        </w:trPr>
        <w:tc>
          <w:tcPr>
            <w:tcW w:w="203" w:type="pct"/>
            <w:shd w:val="clear" w:color="auto" w:fill="auto"/>
            <w:vAlign w:val="center"/>
            <w:hideMark/>
          </w:tcPr>
          <w:p w14:paraId="00C5E563" w14:textId="77777777" w:rsidR="005E24C9" w:rsidRPr="00A209E5" w:rsidRDefault="005E24C9" w:rsidP="00DC6F81">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1</w:t>
            </w:r>
          </w:p>
        </w:tc>
        <w:tc>
          <w:tcPr>
            <w:tcW w:w="335" w:type="pct"/>
            <w:shd w:val="clear" w:color="auto" w:fill="auto"/>
            <w:vAlign w:val="center"/>
            <w:hideMark/>
          </w:tcPr>
          <w:p w14:paraId="42FDA683" w14:textId="77777777" w:rsidR="005E24C9" w:rsidRPr="00A209E5" w:rsidRDefault="005E24C9" w:rsidP="00DC6F81">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2</w:t>
            </w:r>
          </w:p>
        </w:tc>
        <w:tc>
          <w:tcPr>
            <w:tcW w:w="2602" w:type="pct"/>
            <w:shd w:val="clear" w:color="auto" w:fill="auto"/>
            <w:vAlign w:val="center"/>
            <w:hideMark/>
          </w:tcPr>
          <w:p w14:paraId="17E9B521" w14:textId="77777777" w:rsidR="005E24C9" w:rsidRPr="00A209E5" w:rsidRDefault="005E24C9" w:rsidP="00DC6F81">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3</w:t>
            </w:r>
          </w:p>
        </w:tc>
        <w:tc>
          <w:tcPr>
            <w:tcW w:w="578" w:type="pct"/>
            <w:shd w:val="clear" w:color="auto" w:fill="auto"/>
            <w:noWrap/>
            <w:vAlign w:val="center"/>
            <w:hideMark/>
          </w:tcPr>
          <w:p w14:paraId="7BD66124" w14:textId="77777777" w:rsidR="005E24C9" w:rsidRPr="00A209E5" w:rsidRDefault="005E24C9" w:rsidP="00DC6F81">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4</w:t>
            </w:r>
          </w:p>
        </w:tc>
        <w:tc>
          <w:tcPr>
            <w:tcW w:w="641" w:type="pct"/>
            <w:vAlign w:val="center"/>
          </w:tcPr>
          <w:p w14:paraId="6A599E15" w14:textId="77777777" w:rsidR="005E24C9" w:rsidRPr="00A209E5" w:rsidRDefault="005E24C9" w:rsidP="00DC6F81">
            <w:pPr>
              <w:spacing w:before="0" w:after="0"/>
              <w:jc w:val="center"/>
              <w:rPr>
                <w:rFonts w:eastAsia="Times New Roman" w:cs="Calibri"/>
                <w:b/>
                <w:bCs/>
                <w:sz w:val="12"/>
                <w:szCs w:val="12"/>
                <w:lang w:eastAsia="pl-PL"/>
              </w:rPr>
            </w:pPr>
          </w:p>
        </w:tc>
        <w:tc>
          <w:tcPr>
            <w:tcW w:w="641" w:type="pct"/>
            <w:shd w:val="clear" w:color="auto" w:fill="auto"/>
            <w:noWrap/>
            <w:vAlign w:val="center"/>
            <w:hideMark/>
          </w:tcPr>
          <w:p w14:paraId="0B127D26" w14:textId="77777777" w:rsidR="005E24C9" w:rsidRPr="00A209E5" w:rsidRDefault="005E24C9" w:rsidP="00DC6F81">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5</w:t>
            </w:r>
          </w:p>
        </w:tc>
      </w:tr>
      <w:tr w:rsidR="005E24C9" w:rsidRPr="00A209E5" w14:paraId="40E9F705" w14:textId="77777777" w:rsidTr="00DC6F81">
        <w:trPr>
          <w:trHeight w:val="227"/>
        </w:trPr>
        <w:tc>
          <w:tcPr>
            <w:tcW w:w="5000" w:type="pct"/>
            <w:gridSpan w:val="6"/>
            <w:vAlign w:val="center"/>
          </w:tcPr>
          <w:p w14:paraId="47A2858B"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Siedliska nieleśne</w:t>
            </w:r>
          </w:p>
        </w:tc>
      </w:tr>
      <w:tr w:rsidR="005E24C9" w:rsidRPr="00A209E5" w14:paraId="39B46917" w14:textId="77777777" w:rsidTr="00DC6F81">
        <w:trPr>
          <w:trHeight w:val="227"/>
        </w:trPr>
        <w:tc>
          <w:tcPr>
            <w:tcW w:w="203" w:type="pct"/>
            <w:shd w:val="clear" w:color="auto" w:fill="auto"/>
            <w:vAlign w:val="center"/>
          </w:tcPr>
          <w:p w14:paraId="6AB64644"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1</w:t>
            </w:r>
          </w:p>
        </w:tc>
        <w:tc>
          <w:tcPr>
            <w:tcW w:w="335" w:type="pct"/>
            <w:shd w:val="clear" w:color="auto" w:fill="auto"/>
            <w:vAlign w:val="center"/>
          </w:tcPr>
          <w:p w14:paraId="6DB29B88"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3150</w:t>
            </w:r>
          </w:p>
        </w:tc>
        <w:tc>
          <w:tcPr>
            <w:tcW w:w="2602" w:type="pct"/>
            <w:shd w:val="clear" w:color="auto" w:fill="auto"/>
            <w:vAlign w:val="center"/>
          </w:tcPr>
          <w:p w14:paraId="7805A1C5"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Starorzecza i naturalne eutroficzne zbiorniki wodne ze zbiorowiskami z </w:t>
            </w:r>
            <w:r w:rsidRPr="00A209E5">
              <w:rPr>
                <w:rFonts w:eastAsia="Times New Roman" w:cs="Calibri"/>
                <w:i/>
                <w:iCs/>
                <w:sz w:val="16"/>
                <w:szCs w:val="16"/>
                <w:lang w:eastAsia="pl-PL"/>
              </w:rPr>
              <w:t>Nymphaeion, Potamion</w:t>
            </w:r>
          </w:p>
        </w:tc>
        <w:tc>
          <w:tcPr>
            <w:tcW w:w="578" w:type="pct"/>
            <w:shd w:val="clear" w:color="auto" w:fill="auto"/>
            <w:noWrap/>
            <w:vAlign w:val="center"/>
          </w:tcPr>
          <w:p w14:paraId="0B1BFC07"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4BA05CF4" w14:textId="77777777" w:rsidR="005E24C9" w:rsidRPr="00037CE2" w:rsidRDefault="005E24C9" w:rsidP="00DC6F81">
            <w:pPr>
              <w:spacing w:before="0" w:after="0"/>
              <w:jc w:val="center"/>
              <w:rPr>
                <w:color w:val="000000"/>
                <w:sz w:val="16"/>
                <w:szCs w:val="16"/>
              </w:rPr>
            </w:pPr>
            <w:r>
              <w:rPr>
                <w:color w:val="000000"/>
                <w:sz w:val="16"/>
                <w:szCs w:val="16"/>
              </w:rPr>
              <w:t>1</w:t>
            </w:r>
          </w:p>
        </w:tc>
        <w:tc>
          <w:tcPr>
            <w:tcW w:w="641" w:type="pct"/>
            <w:shd w:val="clear" w:color="auto" w:fill="auto"/>
            <w:noWrap/>
            <w:vAlign w:val="center"/>
          </w:tcPr>
          <w:p w14:paraId="621AD042"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2,94</w:t>
            </w:r>
          </w:p>
        </w:tc>
      </w:tr>
      <w:tr w:rsidR="005E24C9" w:rsidRPr="00A209E5" w14:paraId="43D13852" w14:textId="77777777" w:rsidTr="00DC6F81">
        <w:trPr>
          <w:trHeight w:val="227"/>
        </w:trPr>
        <w:tc>
          <w:tcPr>
            <w:tcW w:w="203" w:type="pct"/>
            <w:shd w:val="clear" w:color="auto" w:fill="auto"/>
            <w:vAlign w:val="center"/>
          </w:tcPr>
          <w:p w14:paraId="59306D86"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2</w:t>
            </w:r>
          </w:p>
        </w:tc>
        <w:tc>
          <w:tcPr>
            <w:tcW w:w="335" w:type="pct"/>
            <w:shd w:val="clear" w:color="auto" w:fill="auto"/>
            <w:vAlign w:val="center"/>
          </w:tcPr>
          <w:p w14:paraId="31E6832D"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3160</w:t>
            </w:r>
          </w:p>
        </w:tc>
        <w:tc>
          <w:tcPr>
            <w:tcW w:w="2602" w:type="pct"/>
            <w:shd w:val="clear" w:color="auto" w:fill="auto"/>
            <w:vAlign w:val="center"/>
          </w:tcPr>
          <w:p w14:paraId="7343127D"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Naturalne, dystroficzne zbiorniki wodne</w:t>
            </w:r>
          </w:p>
        </w:tc>
        <w:tc>
          <w:tcPr>
            <w:tcW w:w="578" w:type="pct"/>
            <w:shd w:val="clear" w:color="auto" w:fill="auto"/>
            <w:noWrap/>
            <w:vAlign w:val="center"/>
          </w:tcPr>
          <w:p w14:paraId="6F2927A3"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A</w:t>
            </w:r>
          </w:p>
        </w:tc>
        <w:tc>
          <w:tcPr>
            <w:tcW w:w="641" w:type="pct"/>
            <w:vAlign w:val="center"/>
          </w:tcPr>
          <w:p w14:paraId="18E29D84" w14:textId="77777777" w:rsidR="005E24C9" w:rsidRPr="00037CE2" w:rsidRDefault="005E24C9" w:rsidP="00DC6F81">
            <w:pPr>
              <w:spacing w:before="0" w:after="0"/>
              <w:jc w:val="center"/>
              <w:rPr>
                <w:color w:val="000000"/>
                <w:sz w:val="16"/>
                <w:szCs w:val="16"/>
              </w:rPr>
            </w:pPr>
            <w:r>
              <w:rPr>
                <w:color w:val="000000"/>
                <w:sz w:val="16"/>
                <w:szCs w:val="16"/>
              </w:rPr>
              <w:t>3</w:t>
            </w:r>
          </w:p>
        </w:tc>
        <w:tc>
          <w:tcPr>
            <w:tcW w:w="641" w:type="pct"/>
            <w:shd w:val="clear" w:color="auto" w:fill="auto"/>
            <w:noWrap/>
            <w:vAlign w:val="center"/>
          </w:tcPr>
          <w:p w14:paraId="48C189D3"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9,95</w:t>
            </w:r>
          </w:p>
        </w:tc>
      </w:tr>
      <w:tr w:rsidR="005E24C9" w:rsidRPr="00A209E5" w14:paraId="2DDA7F0D" w14:textId="77777777" w:rsidTr="00DC6F81">
        <w:trPr>
          <w:trHeight w:val="227"/>
        </w:trPr>
        <w:tc>
          <w:tcPr>
            <w:tcW w:w="203" w:type="pct"/>
            <w:shd w:val="clear" w:color="auto" w:fill="auto"/>
            <w:vAlign w:val="center"/>
          </w:tcPr>
          <w:p w14:paraId="4C6A855E"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3</w:t>
            </w:r>
          </w:p>
        </w:tc>
        <w:tc>
          <w:tcPr>
            <w:tcW w:w="335" w:type="pct"/>
            <w:shd w:val="clear" w:color="auto" w:fill="auto"/>
            <w:vAlign w:val="center"/>
          </w:tcPr>
          <w:p w14:paraId="2D8B5059"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*6120</w:t>
            </w:r>
          </w:p>
        </w:tc>
        <w:tc>
          <w:tcPr>
            <w:tcW w:w="2602" w:type="pct"/>
            <w:shd w:val="clear" w:color="auto" w:fill="auto"/>
            <w:vAlign w:val="center"/>
          </w:tcPr>
          <w:p w14:paraId="54964112"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val="en-US" w:eastAsia="pl-PL"/>
              </w:rPr>
              <w:t>Ciepłolubne śródlądowe murawy napiaskowe</w:t>
            </w:r>
          </w:p>
        </w:tc>
        <w:tc>
          <w:tcPr>
            <w:tcW w:w="578" w:type="pct"/>
            <w:shd w:val="clear" w:color="auto" w:fill="auto"/>
            <w:noWrap/>
            <w:vAlign w:val="center"/>
          </w:tcPr>
          <w:p w14:paraId="234B281B"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154E621D" w14:textId="77777777" w:rsidR="005E24C9" w:rsidRPr="00037CE2" w:rsidRDefault="005E24C9" w:rsidP="00DC6F81">
            <w:pPr>
              <w:spacing w:before="0" w:after="0"/>
              <w:jc w:val="center"/>
              <w:rPr>
                <w:color w:val="000000"/>
                <w:sz w:val="16"/>
                <w:szCs w:val="16"/>
              </w:rPr>
            </w:pPr>
            <w:r>
              <w:rPr>
                <w:color w:val="000000"/>
                <w:sz w:val="16"/>
                <w:szCs w:val="16"/>
              </w:rPr>
              <w:t>4</w:t>
            </w:r>
          </w:p>
        </w:tc>
        <w:tc>
          <w:tcPr>
            <w:tcW w:w="641" w:type="pct"/>
            <w:shd w:val="clear" w:color="auto" w:fill="auto"/>
            <w:noWrap/>
            <w:vAlign w:val="center"/>
          </w:tcPr>
          <w:p w14:paraId="7B169EE4"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0,87</w:t>
            </w:r>
          </w:p>
        </w:tc>
      </w:tr>
      <w:tr w:rsidR="005E24C9" w:rsidRPr="00A209E5" w14:paraId="78022DAB" w14:textId="77777777" w:rsidTr="00DC6F81">
        <w:trPr>
          <w:trHeight w:val="227"/>
        </w:trPr>
        <w:tc>
          <w:tcPr>
            <w:tcW w:w="203" w:type="pct"/>
            <w:shd w:val="clear" w:color="auto" w:fill="auto"/>
            <w:vAlign w:val="center"/>
          </w:tcPr>
          <w:p w14:paraId="3248D0B1"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4</w:t>
            </w:r>
          </w:p>
        </w:tc>
        <w:tc>
          <w:tcPr>
            <w:tcW w:w="335" w:type="pct"/>
            <w:shd w:val="clear" w:color="auto" w:fill="auto"/>
            <w:vAlign w:val="center"/>
          </w:tcPr>
          <w:p w14:paraId="2E7AEE45"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6410</w:t>
            </w:r>
          </w:p>
        </w:tc>
        <w:tc>
          <w:tcPr>
            <w:tcW w:w="2602" w:type="pct"/>
            <w:shd w:val="clear" w:color="auto" w:fill="auto"/>
            <w:vAlign w:val="center"/>
          </w:tcPr>
          <w:p w14:paraId="3D1389FC"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val="en-US" w:eastAsia="pl-PL"/>
              </w:rPr>
              <w:t>Zmiennowilgotne łąki trzęślicowe</w:t>
            </w:r>
          </w:p>
        </w:tc>
        <w:tc>
          <w:tcPr>
            <w:tcW w:w="578" w:type="pct"/>
            <w:shd w:val="clear" w:color="auto" w:fill="auto"/>
            <w:noWrap/>
            <w:vAlign w:val="center"/>
          </w:tcPr>
          <w:p w14:paraId="31A155E0"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C</w:t>
            </w:r>
          </w:p>
        </w:tc>
        <w:tc>
          <w:tcPr>
            <w:tcW w:w="641" w:type="pct"/>
            <w:vAlign w:val="center"/>
          </w:tcPr>
          <w:p w14:paraId="1568373D" w14:textId="77777777" w:rsidR="005E24C9" w:rsidRPr="00037CE2" w:rsidRDefault="005E24C9" w:rsidP="00DC6F81">
            <w:pPr>
              <w:spacing w:before="0" w:after="0"/>
              <w:jc w:val="center"/>
              <w:rPr>
                <w:color w:val="000000"/>
                <w:sz w:val="16"/>
                <w:szCs w:val="16"/>
              </w:rPr>
            </w:pPr>
            <w:r>
              <w:rPr>
                <w:color w:val="000000"/>
                <w:sz w:val="16"/>
                <w:szCs w:val="16"/>
              </w:rPr>
              <w:t>1</w:t>
            </w:r>
          </w:p>
        </w:tc>
        <w:tc>
          <w:tcPr>
            <w:tcW w:w="641" w:type="pct"/>
            <w:shd w:val="clear" w:color="auto" w:fill="auto"/>
            <w:noWrap/>
            <w:vAlign w:val="center"/>
          </w:tcPr>
          <w:p w14:paraId="5A1BCFDD"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1,26</w:t>
            </w:r>
          </w:p>
        </w:tc>
      </w:tr>
      <w:tr w:rsidR="005E24C9" w:rsidRPr="00A209E5" w14:paraId="05818E6C" w14:textId="77777777" w:rsidTr="00DC6F81">
        <w:trPr>
          <w:trHeight w:val="227"/>
        </w:trPr>
        <w:tc>
          <w:tcPr>
            <w:tcW w:w="203" w:type="pct"/>
            <w:shd w:val="clear" w:color="auto" w:fill="auto"/>
            <w:vAlign w:val="center"/>
          </w:tcPr>
          <w:p w14:paraId="069EF7E7"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5</w:t>
            </w:r>
          </w:p>
        </w:tc>
        <w:tc>
          <w:tcPr>
            <w:tcW w:w="335" w:type="pct"/>
            <w:shd w:val="clear" w:color="auto" w:fill="auto"/>
            <w:vAlign w:val="center"/>
          </w:tcPr>
          <w:p w14:paraId="1B991949"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6510</w:t>
            </w:r>
          </w:p>
        </w:tc>
        <w:tc>
          <w:tcPr>
            <w:tcW w:w="2602" w:type="pct"/>
            <w:shd w:val="clear" w:color="auto" w:fill="auto"/>
            <w:vAlign w:val="center"/>
          </w:tcPr>
          <w:p w14:paraId="5B6BBA1E"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Ekstensywnie użytkowane niżowe łąki świeże</w:t>
            </w:r>
          </w:p>
        </w:tc>
        <w:tc>
          <w:tcPr>
            <w:tcW w:w="578" w:type="pct"/>
            <w:shd w:val="clear" w:color="auto" w:fill="auto"/>
            <w:noWrap/>
            <w:vAlign w:val="center"/>
          </w:tcPr>
          <w:p w14:paraId="4ECFFE5E"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C</w:t>
            </w:r>
          </w:p>
        </w:tc>
        <w:tc>
          <w:tcPr>
            <w:tcW w:w="641" w:type="pct"/>
            <w:vAlign w:val="center"/>
          </w:tcPr>
          <w:p w14:paraId="1C5E4473" w14:textId="77777777" w:rsidR="005E24C9" w:rsidRPr="00037CE2" w:rsidRDefault="005E24C9" w:rsidP="00DC6F81">
            <w:pPr>
              <w:spacing w:before="0" w:after="0"/>
              <w:jc w:val="center"/>
              <w:rPr>
                <w:color w:val="000000"/>
                <w:sz w:val="16"/>
                <w:szCs w:val="16"/>
              </w:rPr>
            </w:pPr>
            <w:r>
              <w:rPr>
                <w:color w:val="000000"/>
                <w:sz w:val="16"/>
                <w:szCs w:val="16"/>
              </w:rPr>
              <w:t>26</w:t>
            </w:r>
          </w:p>
        </w:tc>
        <w:tc>
          <w:tcPr>
            <w:tcW w:w="641" w:type="pct"/>
            <w:shd w:val="clear" w:color="auto" w:fill="auto"/>
            <w:noWrap/>
            <w:vAlign w:val="center"/>
          </w:tcPr>
          <w:p w14:paraId="6774C39F"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45,97</w:t>
            </w:r>
          </w:p>
        </w:tc>
      </w:tr>
      <w:tr w:rsidR="005E24C9" w:rsidRPr="00A209E5" w14:paraId="2583F0D6" w14:textId="77777777" w:rsidTr="00DC6F81">
        <w:trPr>
          <w:trHeight w:val="227"/>
        </w:trPr>
        <w:tc>
          <w:tcPr>
            <w:tcW w:w="203" w:type="pct"/>
            <w:shd w:val="clear" w:color="auto" w:fill="auto"/>
            <w:vAlign w:val="center"/>
          </w:tcPr>
          <w:p w14:paraId="564168AD"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6</w:t>
            </w:r>
          </w:p>
        </w:tc>
        <w:tc>
          <w:tcPr>
            <w:tcW w:w="335" w:type="pct"/>
            <w:shd w:val="clear" w:color="auto" w:fill="auto"/>
            <w:vAlign w:val="center"/>
          </w:tcPr>
          <w:p w14:paraId="26598B77"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*7110</w:t>
            </w:r>
          </w:p>
        </w:tc>
        <w:tc>
          <w:tcPr>
            <w:tcW w:w="2602" w:type="pct"/>
            <w:shd w:val="clear" w:color="auto" w:fill="auto"/>
            <w:vAlign w:val="center"/>
          </w:tcPr>
          <w:p w14:paraId="54482D2B"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Torfowiska wysokie z roślinnością torfotwórczą (żywe)</w:t>
            </w:r>
          </w:p>
        </w:tc>
        <w:tc>
          <w:tcPr>
            <w:tcW w:w="578" w:type="pct"/>
            <w:shd w:val="clear" w:color="auto" w:fill="auto"/>
            <w:noWrap/>
            <w:vAlign w:val="center"/>
          </w:tcPr>
          <w:p w14:paraId="6FF9BBC3"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5AA50C51" w14:textId="77777777" w:rsidR="005E24C9" w:rsidRPr="00037CE2" w:rsidRDefault="005E24C9" w:rsidP="00DC6F81">
            <w:pPr>
              <w:spacing w:before="0" w:after="0"/>
              <w:jc w:val="center"/>
              <w:rPr>
                <w:color w:val="000000"/>
                <w:sz w:val="16"/>
                <w:szCs w:val="16"/>
              </w:rPr>
            </w:pPr>
            <w:r>
              <w:rPr>
                <w:color w:val="000000"/>
                <w:sz w:val="16"/>
                <w:szCs w:val="16"/>
              </w:rPr>
              <w:t>3</w:t>
            </w:r>
          </w:p>
        </w:tc>
        <w:tc>
          <w:tcPr>
            <w:tcW w:w="641" w:type="pct"/>
            <w:shd w:val="clear" w:color="auto" w:fill="auto"/>
            <w:noWrap/>
            <w:vAlign w:val="center"/>
          </w:tcPr>
          <w:p w14:paraId="08D66F99"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3,1</w:t>
            </w:r>
          </w:p>
        </w:tc>
      </w:tr>
      <w:tr w:rsidR="005E24C9" w:rsidRPr="00A209E5" w14:paraId="78F1C7F1" w14:textId="77777777" w:rsidTr="00DC6F81">
        <w:trPr>
          <w:trHeight w:val="227"/>
        </w:trPr>
        <w:tc>
          <w:tcPr>
            <w:tcW w:w="203" w:type="pct"/>
            <w:shd w:val="clear" w:color="auto" w:fill="auto"/>
            <w:vAlign w:val="center"/>
          </w:tcPr>
          <w:p w14:paraId="51BB1AAE"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7</w:t>
            </w:r>
          </w:p>
        </w:tc>
        <w:tc>
          <w:tcPr>
            <w:tcW w:w="335" w:type="pct"/>
            <w:shd w:val="clear" w:color="auto" w:fill="auto"/>
            <w:vAlign w:val="center"/>
          </w:tcPr>
          <w:p w14:paraId="11FB765B"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7140</w:t>
            </w:r>
          </w:p>
        </w:tc>
        <w:tc>
          <w:tcPr>
            <w:tcW w:w="2602" w:type="pct"/>
            <w:shd w:val="clear" w:color="auto" w:fill="auto"/>
            <w:vAlign w:val="center"/>
          </w:tcPr>
          <w:p w14:paraId="76F83F2C"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Torfowiska przejściowe i trzęsawiska (przeważnie z roślinnością z </w:t>
            </w:r>
            <w:r w:rsidRPr="00A209E5">
              <w:rPr>
                <w:rFonts w:eastAsia="Times New Roman" w:cs="Calibri"/>
                <w:i/>
                <w:iCs/>
                <w:sz w:val="16"/>
                <w:szCs w:val="16"/>
                <w:lang w:eastAsia="pl-PL"/>
              </w:rPr>
              <w:t>Scheuchzerio–Caricetea nigrae</w:t>
            </w:r>
            <w:r w:rsidRPr="00A209E5">
              <w:rPr>
                <w:rFonts w:eastAsia="Times New Roman" w:cs="Calibri"/>
                <w:sz w:val="16"/>
                <w:szCs w:val="16"/>
                <w:lang w:eastAsia="pl-PL"/>
              </w:rPr>
              <w:t>)</w:t>
            </w:r>
          </w:p>
        </w:tc>
        <w:tc>
          <w:tcPr>
            <w:tcW w:w="578" w:type="pct"/>
            <w:shd w:val="clear" w:color="auto" w:fill="auto"/>
            <w:noWrap/>
            <w:vAlign w:val="center"/>
          </w:tcPr>
          <w:p w14:paraId="2C9C6B14"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07C4ADEB" w14:textId="77777777" w:rsidR="005E24C9" w:rsidRPr="00037CE2" w:rsidRDefault="005E24C9" w:rsidP="00DC6F81">
            <w:pPr>
              <w:spacing w:before="0" w:after="0"/>
              <w:jc w:val="center"/>
              <w:rPr>
                <w:color w:val="000000"/>
                <w:sz w:val="16"/>
                <w:szCs w:val="16"/>
              </w:rPr>
            </w:pPr>
            <w:r>
              <w:rPr>
                <w:color w:val="000000"/>
                <w:sz w:val="16"/>
                <w:szCs w:val="16"/>
              </w:rPr>
              <w:t>8</w:t>
            </w:r>
          </w:p>
        </w:tc>
        <w:tc>
          <w:tcPr>
            <w:tcW w:w="641" w:type="pct"/>
            <w:shd w:val="clear" w:color="auto" w:fill="auto"/>
            <w:noWrap/>
            <w:vAlign w:val="center"/>
          </w:tcPr>
          <w:p w14:paraId="1F50C712"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5,86</w:t>
            </w:r>
          </w:p>
        </w:tc>
      </w:tr>
      <w:tr w:rsidR="005E24C9" w:rsidRPr="00A209E5" w14:paraId="40C17893" w14:textId="77777777" w:rsidTr="00DC6F81">
        <w:trPr>
          <w:trHeight w:val="227"/>
        </w:trPr>
        <w:tc>
          <w:tcPr>
            <w:tcW w:w="203" w:type="pct"/>
            <w:shd w:val="clear" w:color="auto" w:fill="auto"/>
            <w:vAlign w:val="center"/>
          </w:tcPr>
          <w:p w14:paraId="6E90508C"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8</w:t>
            </w:r>
          </w:p>
        </w:tc>
        <w:tc>
          <w:tcPr>
            <w:tcW w:w="335" w:type="pct"/>
            <w:shd w:val="clear" w:color="auto" w:fill="auto"/>
            <w:vAlign w:val="center"/>
          </w:tcPr>
          <w:p w14:paraId="316F0F8F"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7230</w:t>
            </w:r>
          </w:p>
        </w:tc>
        <w:tc>
          <w:tcPr>
            <w:tcW w:w="2602" w:type="pct"/>
            <w:shd w:val="clear" w:color="auto" w:fill="auto"/>
            <w:vAlign w:val="center"/>
          </w:tcPr>
          <w:p w14:paraId="0CB4AECE"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Górskie i nizinne torfowiska zasadowe o charakterze młak, turzycowisk i mechowisk</w:t>
            </w:r>
          </w:p>
        </w:tc>
        <w:tc>
          <w:tcPr>
            <w:tcW w:w="578" w:type="pct"/>
            <w:shd w:val="clear" w:color="auto" w:fill="auto"/>
            <w:noWrap/>
            <w:vAlign w:val="center"/>
          </w:tcPr>
          <w:p w14:paraId="0AA2BDC0"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205628F9" w14:textId="77777777" w:rsidR="005E24C9" w:rsidRPr="00037CE2" w:rsidRDefault="005E24C9" w:rsidP="00DC6F81">
            <w:pPr>
              <w:spacing w:before="0" w:after="0"/>
              <w:jc w:val="center"/>
              <w:rPr>
                <w:color w:val="000000"/>
                <w:sz w:val="16"/>
                <w:szCs w:val="16"/>
              </w:rPr>
            </w:pPr>
            <w:r>
              <w:rPr>
                <w:color w:val="000000"/>
                <w:sz w:val="16"/>
                <w:szCs w:val="16"/>
              </w:rPr>
              <w:t>9</w:t>
            </w:r>
          </w:p>
        </w:tc>
        <w:tc>
          <w:tcPr>
            <w:tcW w:w="641" w:type="pct"/>
            <w:shd w:val="clear" w:color="auto" w:fill="auto"/>
            <w:noWrap/>
            <w:vAlign w:val="center"/>
          </w:tcPr>
          <w:p w14:paraId="246E911B" w14:textId="77777777" w:rsidR="005E24C9" w:rsidRPr="00037CE2" w:rsidRDefault="005E24C9" w:rsidP="00DC6F81">
            <w:pPr>
              <w:spacing w:before="0" w:after="0"/>
              <w:jc w:val="right"/>
              <w:rPr>
                <w:rFonts w:eastAsia="Times New Roman" w:cs="Calibri"/>
                <w:sz w:val="16"/>
                <w:szCs w:val="16"/>
                <w:lang w:eastAsia="pl-PL"/>
              </w:rPr>
            </w:pPr>
            <w:r w:rsidRPr="00037CE2">
              <w:rPr>
                <w:color w:val="000000"/>
                <w:sz w:val="16"/>
                <w:szCs w:val="16"/>
              </w:rPr>
              <w:t>41,11</w:t>
            </w:r>
          </w:p>
        </w:tc>
      </w:tr>
      <w:tr w:rsidR="005E24C9" w:rsidRPr="00A209E5" w14:paraId="15790DD0" w14:textId="77777777" w:rsidTr="00DC6F81">
        <w:trPr>
          <w:trHeight w:val="227"/>
        </w:trPr>
        <w:tc>
          <w:tcPr>
            <w:tcW w:w="3717" w:type="pct"/>
            <w:gridSpan w:val="4"/>
            <w:shd w:val="clear" w:color="auto" w:fill="auto"/>
            <w:vAlign w:val="center"/>
          </w:tcPr>
          <w:p w14:paraId="593B68FB" w14:textId="77777777" w:rsidR="005E24C9" w:rsidRPr="00037CE2" w:rsidRDefault="005E24C9" w:rsidP="00DC6F81">
            <w:pPr>
              <w:spacing w:before="0" w:after="0"/>
              <w:jc w:val="left"/>
              <w:rPr>
                <w:rFonts w:eastAsia="Times New Roman" w:cs="Calibri"/>
                <w:b/>
                <w:bCs/>
                <w:sz w:val="16"/>
                <w:szCs w:val="16"/>
                <w:lang w:eastAsia="pl-PL"/>
              </w:rPr>
            </w:pPr>
            <w:r w:rsidRPr="00037CE2">
              <w:rPr>
                <w:rFonts w:eastAsia="Times New Roman" w:cs="Calibri"/>
                <w:b/>
                <w:bCs/>
                <w:sz w:val="16"/>
                <w:szCs w:val="16"/>
                <w:lang w:eastAsia="pl-PL"/>
              </w:rPr>
              <w:t>Siedliska nieleśne razem</w:t>
            </w:r>
          </w:p>
        </w:tc>
        <w:tc>
          <w:tcPr>
            <w:tcW w:w="641" w:type="pct"/>
            <w:vAlign w:val="center"/>
          </w:tcPr>
          <w:p w14:paraId="57374D42" w14:textId="77777777" w:rsidR="005E24C9" w:rsidRDefault="005E24C9" w:rsidP="00DC6F81">
            <w:pPr>
              <w:spacing w:before="0" w:after="0"/>
              <w:jc w:val="center"/>
              <w:rPr>
                <w:color w:val="000000"/>
                <w:sz w:val="16"/>
                <w:szCs w:val="16"/>
              </w:rPr>
            </w:pPr>
            <w:r>
              <w:rPr>
                <w:color w:val="000000"/>
                <w:sz w:val="16"/>
                <w:szCs w:val="16"/>
              </w:rPr>
              <w:t>55</w:t>
            </w:r>
          </w:p>
        </w:tc>
        <w:tc>
          <w:tcPr>
            <w:tcW w:w="641" w:type="pct"/>
            <w:shd w:val="clear" w:color="auto" w:fill="auto"/>
            <w:noWrap/>
            <w:vAlign w:val="center"/>
          </w:tcPr>
          <w:p w14:paraId="7F9BC247" w14:textId="77777777" w:rsidR="005E24C9" w:rsidRPr="00037CE2" w:rsidRDefault="005E24C9" w:rsidP="00DC6F81">
            <w:pPr>
              <w:spacing w:before="0" w:after="0"/>
              <w:jc w:val="right"/>
              <w:rPr>
                <w:color w:val="000000"/>
                <w:sz w:val="16"/>
                <w:szCs w:val="16"/>
              </w:rPr>
            </w:pPr>
            <w:r>
              <w:rPr>
                <w:color w:val="000000"/>
                <w:sz w:val="16"/>
                <w:szCs w:val="16"/>
              </w:rPr>
              <w:t>111,06</w:t>
            </w:r>
          </w:p>
        </w:tc>
      </w:tr>
      <w:tr w:rsidR="005E24C9" w:rsidRPr="00A209E5" w14:paraId="6DECE493" w14:textId="77777777" w:rsidTr="00DC6F81">
        <w:trPr>
          <w:trHeight w:val="227"/>
        </w:trPr>
        <w:tc>
          <w:tcPr>
            <w:tcW w:w="5000" w:type="pct"/>
            <w:gridSpan w:val="6"/>
            <w:vAlign w:val="center"/>
          </w:tcPr>
          <w:p w14:paraId="6013AD51" w14:textId="77777777" w:rsidR="005E24C9" w:rsidRPr="00A209E5" w:rsidRDefault="005E24C9" w:rsidP="00DC6F81">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Siedliska leśne</w:t>
            </w:r>
          </w:p>
        </w:tc>
      </w:tr>
      <w:tr w:rsidR="005E24C9" w:rsidRPr="00A209E5" w14:paraId="43950447" w14:textId="77777777" w:rsidTr="00DC6F81">
        <w:trPr>
          <w:trHeight w:val="227"/>
        </w:trPr>
        <w:tc>
          <w:tcPr>
            <w:tcW w:w="203" w:type="pct"/>
            <w:shd w:val="clear" w:color="auto" w:fill="auto"/>
            <w:vAlign w:val="center"/>
          </w:tcPr>
          <w:p w14:paraId="3409C7AD"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w:t>
            </w:r>
          </w:p>
        </w:tc>
        <w:tc>
          <w:tcPr>
            <w:tcW w:w="335" w:type="pct"/>
            <w:shd w:val="clear" w:color="auto" w:fill="auto"/>
            <w:vAlign w:val="center"/>
          </w:tcPr>
          <w:p w14:paraId="763DFD74"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9110</w:t>
            </w:r>
          </w:p>
        </w:tc>
        <w:tc>
          <w:tcPr>
            <w:tcW w:w="2602" w:type="pct"/>
            <w:shd w:val="clear" w:color="auto" w:fill="auto"/>
            <w:vAlign w:val="center"/>
          </w:tcPr>
          <w:p w14:paraId="43314187"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Kwaśne buczyny (</w:t>
            </w:r>
            <w:r w:rsidRPr="00A209E5">
              <w:rPr>
                <w:rFonts w:eastAsia="Times New Roman" w:cs="Calibri"/>
                <w:i/>
                <w:sz w:val="16"/>
                <w:szCs w:val="16"/>
                <w:lang w:eastAsia="pl-PL"/>
              </w:rPr>
              <w:t>Luzulo-Fagetum</w:t>
            </w:r>
            <w:r w:rsidRPr="00A209E5">
              <w:rPr>
                <w:rFonts w:eastAsia="Times New Roman" w:cs="Calibri"/>
                <w:sz w:val="16"/>
                <w:szCs w:val="16"/>
                <w:lang w:eastAsia="pl-PL"/>
              </w:rPr>
              <w:t>)</w:t>
            </w:r>
          </w:p>
        </w:tc>
        <w:tc>
          <w:tcPr>
            <w:tcW w:w="578" w:type="pct"/>
            <w:shd w:val="clear" w:color="auto" w:fill="auto"/>
            <w:noWrap/>
            <w:vAlign w:val="center"/>
          </w:tcPr>
          <w:p w14:paraId="53ABB195"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7CC87D4A" w14:textId="77777777" w:rsidR="005E24C9" w:rsidRPr="00037CE2" w:rsidRDefault="005E24C9" w:rsidP="00DC6F81">
            <w:pPr>
              <w:spacing w:before="0" w:after="0"/>
              <w:jc w:val="center"/>
              <w:rPr>
                <w:color w:val="000000"/>
                <w:sz w:val="16"/>
                <w:szCs w:val="16"/>
              </w:rPr>
            </w:pPr>
            <w:r>
              <w:rPr>
                <w:color w:val="000000"/>
                <w:sz w:val="16"/>
                <w:szCs w:val="16"/>
              </w:rPr>
              <w:t>6</w:t>
            </w:r>
          </w:p>
        </w:tc>
        <w:tc>
          <w:tcPr>
            <w:tcW w:w="641" w:type="pct"/>
            <w:shd w:val="clear" w:color="auto" w:fill="auto"/>
            <w:noWrap/>
            <w:vAlign w:val="center"/>
          </w:tcPr>
          <w:p w14:paraId="327B69C2" w14:textId="77777777" w:rsidR="005E24C9" w:rsidRPr="00037CE2" w:rsidRDefault="005E24C9" w:rsidP="00DC6F81">
            <w:pPr>
              <w:spacing w:before="0" w:after="0"/>
              <w:jc w:val="right"/>
              <w:rPr>
                <w:color w:val="000000"/>
                <w:sz w:val="16"/>
                <w:szCs w:val="16"/>
              </w:rPr>
            </w:pPr>
            <w:r w:rsidRPr="00037CE2">
              <w:rPr>
                <w:color w:val="000000"/>
                <w:sz w:val="16"/>
                <w:szCs w:val="16"/>
              </w:rPr>
              <w:t>12,72</w:t>
            </w:r>
          </w:p>
        </w:tc>
      </w:tr>
      <w:tr w:rsidR="005E24C9" w:rsidRPr="00A209E5" w14:paraId="2570E455" w14:textId="77777777" w:rsidTr="00DC6F81">
        <w:trPr>
          <w:trHeight w:val="227"/>
        </w:trPr>
        <w:tc>
          <w:tcPr>
            <w:tcW w:w="203" w:type="pct"/>
            <w:shd w:val="clear" w:color="auto" w:fill="auto"/>
            <w:vAlign w:val="center"/>
          </w:tcPr>
          <w:p w14:paraId="46D1F89A" w14:textId="77777777" w:rsidR="005E24C9" w:rsidRPr="00A209E5" w:rsidRDefault="005E24C9" w:rsidP="00DC6F81">
            <w:pPr>
              <w:spacing w:before="0" w:after="0"/>
              <w:jc w:val="center"/>
              <w:rPr>
                <w:rFonts w:eastAsia="Times New Roman" w:cs="Calibri"/>
                <w:sz w:val="16"/>
                <w:szCs w:val="16"/>
                <w:lang w:eastAsia="pl-PL"/>
              </w:rPr>
            </w:pPr>
            <w:r>
              <w:rPr>
                <w:rFonts w:eastAsia="Times New Roman" w:cs="Calibri"/>
                <w:sz w:val="16"/>
                <w:szCs w:val="16"/>
                <w:lang w:eastAsia="pl-PL"/>
              </w:rPr>
              <w:t>10</w:t>
            </w:r>
          </w:p>
        </w:tc>
        <w:tc>
          <w:tcPr>
            <w:tcW w:w="335" w:type="pct"/>
            <w:shd w:val="clear" w:color="auto" w:fill="auto"/>
            <w:vAlign w:val="center"/>
          </w:tcPr>
          <w:p w14:paraId="003AF980"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9170</w:t>
            </w:r>
          </w:p>
        </w:tc>
        <w:tc>
          <w:tcPr>
            <w:tcW w:w="2602" w:type="pct"/>
            <w:shd w:val="clear" w:color="auto" w:fill="auto"/>
            <w:vAlign w:val="center"/>
          </w:tcPr>
          <w:p w14:paraId="718256E6"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Grąd środkowoeuropejski (</w:t>
            </w:r>
            <w:r w:rsidRPr="00A209E5">
              <w:rPr>
                <w:rFonts w:eastAsia="Times New Roman" w:cs="Calibri"/>
                <w:i/>
                <w:sz w:val="16"/>
                <w:szCs w:val="16"/>
                <w:lang w:eastAsia="pl-PL"/>
              </w:rPr>
              <w:t>Galio-Carpinetum</w:t>
            </w:r>
            <w:r w:rsidRPr="00A209E5">
              <w:rPr>
                <w:rFonts w:eastAsia="Times New Roman" w:cs="Calibri"/>
                <w:sz w:val="16"/>
                <w:szCs w:val="16"/>
                <w:lang w:eastAsia="pl-PL"/>
              </w:rPr>
              <w:t>)</w:t>
            </w:r>
          </w:p>
        </w:tc>
        <w:tc>
          <w:tcPr>
            <w:tcW w:w="578" w:type="pct"/>
            <w:shd w:val="clear" w:color="auto" w:fill="auto"/>
            <w:noWrap/>
            <w:vAlign w:val="center"/>
          </w:tcPr>
          <w:p w14:paraId="304CA6A0"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07A10DBD" w14:textId="77777777" w:rsidR="005E24C9" w:rsidRPr="00037CE2" w:rsidRDefault="005E24C9" w:rsidP="00DC6F81">
            <w:pPr>
              <w:spacing w:before="0" w:after="0"/>
              <w:jc w:val="center"/>
              <w:rPr>
                <w:color w:val="000000"/>
                <w:sz w:val="16"/>
                <w:szCs w:val="16"/>
              </w:rPr>
            </w:pPr>
            <w:r>
              <w:rPr>
                <w:color w:val="000000"/>
                <w:sz w:val="16"/>
                <w:szCs w:val="16"/>
              </w:rPr>
              <w:t>24</w:t>
            </w:r>
          </w:p>
        </w:tc>
        <w:tc>
          <w:tcPr>
            <w:tcW w:w="641" w:type="pct"/>
            <w:shd w:val="clear" w:color="auto" w:fill="auto"/>
            <w:noWrap/>
            <w:vAlign w:val="center"/>
          </w:tcPr>
          <w:p w14:paraId="4898B552" w14:textId="77777777" w:rsidR="005E24C9" w:rsidRPr="00037CE2" w:rsidRDefault="005E24C9" w:rsidP="00DC6F81">
            <w:pPr>
              <w:spacing w:before="0" w:after="0"/>
              <w:jc w:val="right"/>
              <w:rPr>
                <w:color w:val="000000"/>
                <w:sz w:val="16"/>
                <w:szCs w:val="16"/>
              </w:rPr>
            </w:pPr>
            <w:r>
              <w:rPr>
                <w:color w:val="000000"/>
                <w:sz w:val="16"/>
                <w:szCs w:val="16"/>
              </w:rPr>
              <w:t>37,10</w:t>
            </w:r>
          </w:p>
        </w:tc>
      </w:tr>
      <w:tr w:rsidR="005E24C9" w:rsidRPr="00A209E5" w14:paraId="36A5A12A" w14:textId="77777777" w:rsidTr="00DC6F81">
        <w:trPr>
          <w:trHeight w:val="227"/>
        </w:trPr>
        <w:tc>
          <w:tcPr>
            <w:tcW w:w="203" w:type="pct"/>
            <w:shd w:val="clear" w:color="auto" w:fill="auto"/>
            <w:vAlign w:val="center"/>
          </w:tcPr>
          <w:p w14:paraId="76F446AD"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1</w:t>
            </w:r>
            <w:r>
              <w:rPr>
                <w:rFonts w:eastAsia="Times New Roman" w:cs="Calibri"/>
                <w:sz w:val="16"/>
                <w:szCs w:val="16"/>
                <w:lang w:eastAsia="pl-PL"/>
              </w:rPr>
              <w:t>1</w:t>
            </w:r>
          </w:p>
        </w:tc>
        <w:tc>
          <w:tcPr>
            <w:tcW w:w="335" w:type="pct"/>
            <w:shd w:val="clear" w:color="auto" w:fill="auto"/>
            <w:vAlign w:val="center"/>
            <w:hideMark/>
          </w:tcPr>
          <w:p w14:paraId="144844B9"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9190</w:t>
            </w:r>
          </w:p>
        </w:tc>
        <w:tc>
          <w:tcPr>
            <w:tcW w:w="2602" w:type="pct"/>
            <w:shd w:val="clear" w:color="auto" w:fill="auto"/>
            <w:vAlign w:val="center"/>
          </w:tcPr>
          <w:p w14:paraId="33813A02"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Kwaśne dąbrowy (Quercion robori-petraeae)</w:t>
            </w:r>
          </w:p>
        </w:tc>
        <w:tc>
          <w:tcPr>
            <w:tcW w:w="578" w:type="pct"/>
            <w:shd w:val="clear" w:color="auto" w:fill="auto"/>
            <w:noWrap/>
            <w:vAlign w:val="center"/>
          </w:tcPr>
          <w:p w14:paraId="7F9B3F88"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01E13853" w14:textId="77777777" w:rsidR="005E24C9" w:rsidRPr="00037CE2" w:rsidRDefault="005E24C9" w:rsidP="00DC6F81">
            <w:pPr>
              <w:spacing w:before="0" w:after="0"/>
              <w:jc w:val="center"/>
              <w:rPr>
                <w:color w:val="000000"/>
                <w:sz w:val="16"/>
                <w:szCs w:val="16"/>
              </w:rPr>
            </w:pPr>
            <w:r>
              <w:rPr>
                <w:color w:val="000000"/>
                <w:sz w:val="16"/>
                <w:szCs w:val="16"/>
              </w:rPr>
              <w:t>11</w:t>
            </w:r>
          </w:p>
        </w:tc>
        <w:tc>
          <w:tcPr>
            <w:tcW w:w="641" w:type="pct"/>
            <w:shd w:val="clear" w:color="auto" w:fill="auto"/>
            <w:noWrap/>
            <w:vAlign w:val="center"/>
          </w:tcPr>
          <w:p w14:paraId="383A7BA1" w14:textId="77777777" w:rsidR="005E24C9" w:rsidRPr="00037CE2" w:rsidRDefault="005E24C9" w:rsidP="00DC6F81">
            <w:pPr>
              <w:spacing w:before="0" w:after="0"/>
              <w:jc w:val="right"/>
              <w:rPr>
                <w:color w:val="000000"/>
                <w:sz w:val="16"/>
                <w:szCs w:val="16"/>
              </w:rPr>
            </w:pPr>
            <w:r>
              <w:rPr>
                <w:color w:val="000000"/>
                <w:sz w:val="16"/>
                <w:szCs w:val="16"/>
              </w:rPr>
              <w:t>16,34</w:t>
            </w:r>
          </w:p>
        </w:tc>
      </w:tr>
      <w:tr w:rsidR="005E24C9" w:rsidRPr="00A209E5" w14:paraId="36FDCC19" w14:textId="77777777" w:rsidTr="00DC6F81">
        <w:trPr>
          <w:trHeight w:val="227"/>
        </w:trPr>
        <w:tc>
          <w:tcPr>
            <w:tcW w:w="203" w:type="pct"/>
            <w:shd w:val="clear" w:color="auto" w:fill="auto"/>
            <w:vAlign w:val="center"/>
          </w:tcPr>
          <w:p w14:paraId="0B24924A"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1</w:t>
            </w:r>
            <w:r>
              <w:rPr>
                <w:rFonts w:eastAsia="Times New Roman" w:cs="Calibri"/>
                <w:sz w:val="16"/>
                <w:szCs w:val="16"/>
                <w:lang w:eastAsia="pl-PL"/>
              </w:rPr>
              <w:t>2</w:t>
            </w:r>
          </w:p>
        </w:tc>
        <w:tc>
          <w:tcPr>
            <w:tcW w:w="335" w:type="pct"/>
            <w:shd w:val="clear" w:color="auto" w:fill="auto"/>
            <w:vAlign w:val="center"/>
            <w:hideMark/>
          </w:tcPr>
          <w:p w14:paraId="150CE60B"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*91D0</w:t>
            </w:r>
          </w:p>
        </w:tc>
        <w:tc>
          <w:tcPr>
            <w:tcW w:w="2602" w:type="pct"/>
            <w:shd w:val="clear" w:color="auto" w:fill="auto"/>
            <w:vAlign w:val="center"/>
            <w:hideMark/>
          </w:tcPr>
          <w:p w14:paraId="2AE20093"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Bory i lasy bagienne (</w:t>
            </w:r>
            <w:r w:rsidRPr="00A209E5">
              <w:rPr>
                <w:rFonts w:eastAsia="Times New Roman" w:cs="Calibri"/>
                <w:i/>
                <w:iCs/>
                <w:sz w:val="16"/>
                <w:szCs w:val="16"/>
                <w:lang w:eastAsia="pl-PL"/>
              </w:rPr>
              <w:t>Vaccinio uliginosi Betuletum pubescentis, Vaccinio uliginosi Pinetum, Pinomugo-Sphagnetum, Sphagno girgensohnii</w:t>
            </w:r>
            <w:r>
              <w:rPr>
                <w:rFonts w:eastAsia="Times New Roman" w:cs="Calibri"/>
                <w:i/>
                <w:iCs/>
                <w:sz w:val="16"/>
                <w:szCs w:val="16"/>
                <w:lang w:eastAsia="pl-PL"/>
              </w:rPr>
              <w:t>-</w:t>
            </w:r>
            <w:r w:rsidRPr="00A209E5">
              <w:rPr>
                <w:rFonts w:eastAsia="Times New Roman" w:cs="Calibri"/>
                <w:i/>
                <w:iCs/>
                <w:sz w:val="16"/>
                <w:szCs w:val="16"/>
                <w:lang w:eastAsia="pl-PL"/>
              </w:rPr>
              <w:t>Piceetum</w:t>
            </w:r>
            <w:r w:rsidRPr="00A209E5">
              <w:rPr>
                <w:rFonts w:eastAsia="Times New Roman" w:cs="Calibri"/>
                <w:sz w:val="16"/>
                <w:szCs w:val="16"/>
                <w:lang w:eastAsia="pl-PL"/>
              </w:rPr>
              <w:t>) i brzozowo-sosnowe bagienne lasy borealne</w:t>
            </w:r>
          </w:p>
        </w:tc>
        <w:tc>
          <w:tcPr>
            <w:tcW w:w="578" w:type="pct"/>
            <w:shd w:val="clear" w:color="auto" w:fill="auto"/>
            <w:noWrap/>
            <w:vAlign w:val="center"/>
            <w:hideMark/>
          </w:tcPr>
          <w:p w14:paraId="3B3CD34E"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27833140" w14:textId="77777777" w:rsidR="005E24C9" w:rsidRPr="00037CE2" w:rsidRDefault="005E24C9" w:rsidP="00DC6F81">
            <w:pPr>
              <w:spacing w:before="0" w:after="0"/>
              <w:jc w:val="center"/>
              <w:rPr>
                <w:color w:val="000000"/>
                <w:sz w:val="16"/>
                <w:szCs w:val="16"/>
              </w:rPr>
            </w:pPr>
            <w:r>
              <w:rPr>
                <w:color w:val="000000"/>
                <w:sz w:val="16"/>
                <w:szCs w:val="16"/>
              </w:rPr>
              <w:t>32</w:t>
            </w:r>
          </w:p>
        </w:tc>
        <w:tc>
          <w:tcPr>
            <w:tcW w:w="641" w:type="pct"/>
            <w:shd w:val="clear" w:color="auto" w:fill="auto"/>
            <w:noWrap/>
            <w:vAlign w:val="center"/>
          </w:tcPr>
          <w:p w14:paraId="6F053CE3" w14:textId="77777777" w:rsidR="005E24C9" w:rsidRPr="00037CE2" w:rsidRDefault="005E24C9" w:rsidP="00DC6F81">
            <w:pPr>
              <w:spacing w:before="0" w:after="0"/>
              <w:jc w:val="right"/>
              <w:rPr>
                <w:color w:val="000000"/>
                <w:sz w:val="16"/>
                <w:szCs w:val="16"/>
              </w:rPr>
            </w:pPr>
            <w:r>
              <w:rPr>
                <w:color w:val="000000"/>
                <w:sz w:val="16"/>
                <w:szCs w:val="16"/>
              </w:rPr>
              <w:t>54,73</w:t>
            </w:r>
          </w:p>
        </w:tc>
      </w:tr>
      <w:tr w:rsidR="005E24C9" w:rsidRPr="00A209E5" w14:paraId="7C145C6E" w14:textId="77777777" w:rsidTr="00DC6F81">
        <w:trPr>
          <w:trHeight w:val="227"/>
        </w:trPr>
        <w:tc>
          <w:tcPr>
            <w:tcW w:w="203" w:type="pct"/>
            <w:shd w:val="clear" w:color="auto" w:fill="auto"/>
            <w:vAlign w:val="center"/>
          </w:tcPr>
          <w:p w14:paraId="418BA9D5"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1</w:t>
            </w:r>
            <w:r>
              <w:rPr>
                <w:rFonts w:eastAsia="Times New Roman" w:cs="Calibri"/>
                <w:sz w:val="16"/>
                <w:szCs w:val="16"/>
                <w:lang w:eastAsia="pl-PL"/>
              </w:rPr>
              <w:t>3</w:t>
            </w:r>
          </w:p>
        </w:tc>
        <w:tc>
          <w:tcPr>
            <w:tcW w:w="335" w:type="pct"/>
            <w:shd w:val="clear" w:color="auto" w:fill="auto"/>
            <w:vAlign w:val="center"/>
            <w:hideMark/>
          </w:tcPr>
          <w:p w14:paraId="25FF268C"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*91E0 </w:t>
            </w:r>
          </w:p>
        </w:tc>
        <w:tc>
          <w:tcPr>
            <w:tcW w:w="2602" w:type="pct"/>
            <w:shd w:val="clear" w:color="auto" w:fill="auto"/>
            <w:vAlign w:val="center"/>
            <w:hideMark/>
          </w:tcPr>
          <w:p w14:paraId="48769E5A"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Łęgi wierzbowe, topolowe, olszowe i jesionowe (</w:t>
            </w:r>
            <w:r w:rsidRPr="00A209E5">
              <w:rPr>
                <w:rFonts w:eastAsia="Times New Roman" w:cs="Calibri"/>
                <w:i/>
                <w:iCs/>
                <w:sz w:val="16"/>
                <w:szCs w:val="16"/>
                <w:lang w:eastAsia="pl-PL"/>
              </w:rPr>
              <w:t>Salicetum albo-fragilis, Populetum albae, Alnenion glutinoso-incanae</w:t>
            </w:r>
            <w:r w:rsidRPr="00A209E5">
              <w:rPr>
                <w:rFonts w:eastAsia="Times New Roman" w:cs="Calibri"/>
                <w:sz w:val="16"/>
                <w:szCs w:val="16"/>
                <w:lang w:eastAsia="pl-PL"/>
              </w:rPr>
              <w:t>) i olsy źródliskowe</w:t>
            </w:r>
          </w:p>
        </w:tc>
        <w:tc>
          <w:tcPr>
            <w:tcW w:w="578" w:type="pct"/>
            <w:shd w:val="clear" w:color="auto" w:fill="auto"/>
            <w:noWrap/>
            <w:vAlign w:val="center"/>
            <w:hideMark/>
          </w:tcPr>
          <w:p w14:paraId="09A5C634"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c>
          <w:tcPr>
            <w:tcW w:w="641" w:type="pct"/>
            <w:vAlign w:val="center"/>
          </w:tcPr>
          <w:p w14:paraId="37B174C2" w14:textId="77777777" w:rsidR="005E24C9" w:rsidRPr="00037CE2" w:rsidRDefault="005E24C9" w:rsidP="00DC6F81">
            <w:pPr>
              <w:spacing w:before="0" w:after="0"/>
              <w:jc w:val="center"/>
              <w:rPr>
                <w:color w:val="000000"/>
                <w:sz w:val="16"/>
                <w:szCs w:val="16"/>
              </w:rPr>
            </w:pPr>
            <w:r>
              <w:rPr>
                <w:color w:val="000000"/>
                <w:sz w:val="16"/>
                <w:szCs w:val="16"/>
              </w:rPr>
              <w:t>96</w:t>
            </w:r>
          </w:p>
        </w:tc>
        <w:tc>
          <w:tcPr>
            <w:tcW w:w="641" w:type="pct"/>
            <w:shd w:val="clear" w:color="auto" w:fill="auto"/>
            <w:noWrap/>
            <w:vAlign w:val="center"/>
          </w:tcPr>
          <w:p w14:paraId="2DD91556" w14:textId="77777777" w:rsidR="005E24C9" w:rsidRPr="00037CE2" w:rsidRDefault="005E24C9" w:rsidP="00DC6F81">
            <w:pPr>
              <w:spacing w:before="0" w:after="0"/>
              <w:jc w:val="right"/>
              <w:rPr>
                <w:color w:val="000000"/>
                <w:sz w:val="16"/>
                <w:szCs w:val="16"/>
              </w:rPr>
            </w:pPr>
            <w:r>
              <w:rPr>
                <w:color w:val="000000"/>
                <w:sz w:val="16"/>
                <w:szCs w:val="16"/>
              </w:rPr>
              <w:t>97,16</w:t>
            </w:r>
          </w:p>
        </w:tc>
      </w:tr>
      <w:tr w:rsidR="005E24C9" w:rsidRPr="00A209E5" w14:paraId="39AA8E1E" w14:textId="77777777" w:rsidTr="00DC6F81">
        <w:trPr>
          <w:trHeight w:val="227"/>
        </w:trPr>
        <w:tc>
          <w:tcPr>
            <w:tcW w:w="203" w:type="pct"/>
            <w:shd w:val="clear" w:color="auto" w:fill="auto"/>
            <w:vAlign w:val="center"/>
          </w:tcPr>
          <w:p w14:paraId="342AE026"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1</w:t>
            </w:r>
            <w:r>
              <w:rPr>
                <w:rFonts w:eastAsia="Times New Roman" w:cs="Calibri"/>
                <w:sz w:val="16"/>
                <w:szCs w:val="16"/>
                <w:lang w:eastAsia="pl-PL"/>
              </w:rPr>
              <w:t>4</w:t>
            </w:r>
          </w:p>
        </w:tc>
        <w:tc>
          <w:tcPr>
            <w:tcW w:w="335" w:type="pct"/>
            <w:shd w:val="clear" w:color="auto" w:fill="auto"/>
            <w:vAlign w:val="center"/>
          </w:tcPr>
          <w:p w14:paraId="6BE5D2C4"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91T0</w:t>
            </w:r>
          </w:p>
        </w:tc>
        <w:tc>
          <w:tcPr>
            <w:tcW w:w="2602" w:type="pct"/>
            <w:shd w:val="clear" w:color="auto" w:fill="auto"/>
            <w:vAlign w:val="center"/>
          </w:tcPr>
          <w:p w14:paraId="6AD3958C" w14:textId="77777777" w:rsidR="005E24C9" w:rsidRPr="00A209E5" w:rsidRDefault="005E24C9" w:rsidP="00DC6F81">
            <w:pPr>
              <w:spacing w:before="0" w:after="0"/>
              <w:jc w:val="left"/>
              <w:rPr>
                <w:rFonts w:eastAsia="Times New Roman" w:cs="Calibri"/>
                <w:sz w:val="16"/>
                <w:szCs w:val="16"/>
                <w:lang w:eastAsia="pl-PL"/>
              </w:rPr>
            </w:pPr>
            <w:r w:rsidRPr="00A209E5">
              <w:rPr>
                <w:rFonts w:eastAsia="Times New Roman" w:cs="Calibri"/>
                <w:sz w:val="16"/>
                <w:szCs w:val="16"/>
                <w:lang w:eastAsia="pl-PL"/>
              </w:rPr>
              <w:t>Sosnowy bór chrobotkowy</w:t>
            </w:r>
          </w:p>
        </w:tc>
        <w:tc>
          <w:tcPr>
            <w:tcW w:w="578" w:type="pct"/>
            <w:shd w:val="clear" w:color="auto" w:fill="auto"/>
            <w:noWrap/>
            <w:vAlign w:val="center"/>
          </w:tcPr>
          <w:p w14:paraId="521D0EE0" w14:textId="77777777" w:rsidR="005E24C9" w:rsidRPr="00A209E5" w:rsidRDefault="005E24C9" w:rsidP="00DC6F81">
            <w:pPr>
              <w:spacing w:before="0" w:after="0"/>
              <w:jc w:val="center"/>
              <w:rPr>
                <w:rFonts w:eastAsia="Times New Roman" w:cs="Calibri"/>
                <w:sz w:val="16"/>
                <w:szCs w:val="16"/>
                <w:lang w:eastAsia="pl-PL"/>
              </w:rPr>
            </w:pPr>
            <w:r w:rsidRPr="00A209E5">
              <w:rPr>
                <w:rFonts w:eastAsia="Times New Roman" w:cs="Calibri"/>
                <w:sz w:val="16"/>
                <w:szCs w:val="16"/>
                <w:lang w:eastAsia="pl-PL"/>
              </w:rPr>
              <w:t>C</w:t>
            </w:r>
          </w:p>
        </w:tc>
        <w:tc>
          <w:tcPr>
            <w:tcW w:w="641" w:type="pct"/>
            <w:vAlign w:val="center"/>
          </w:tcPr>
          <w:p w14:paraId="3FD07A52" w14:textId="77777777" w:rsidR="005E24C9" w:rsidRPr="00037CE2" w:rsidRDefault="005E24C9" w:rsidP="00DC6F81">
            <w:pPr>
              <w:spacing w:before="0" w:after="0"/>
              <w:jc w:val="center"/>
              <w:rPr>
                <w:color w:val="000000"/>
                <w:sz w:val="16"/>
                <w:szCs w:val="16"/>
              </w:rPr>
            </w:pPr>
            <w:r>
              <w:rPr>
                <w:color w:val="000000"/>
                <w:sz w:val="16"/>
                <w:szCs w:val="16"/>
              </w:rPr>
              <w:t>1</w:t>
            </w:r>
          </w:p>
        </w:tc>
        <w:tc>
          <w:tcPr>
            <w:tcW w:w="641" w:type="pct"/>
            <w:shd w:val="clear" w:color="auto" w:fill="auto"/>
            <w:noWrap/>
            <w:vAlign w:val="center"/>
          </w:tcPr>
          <w:p w14:paraId="3BF1788D" w14:textId="77777777" w:rsidR="005E24C9" w:rsidRPr="00037CE2" w:rsidRDefault="005E24C9" w:rsidP="00DC6F81">
            <w:pPr>
              <w:spacing w:before="0" w:after="0"/>
              <w:jc w:val="right"/>
              <w:rPr>
                <w:color w:val="000000"/>
                <w:sz w:val="16"/>
                <w:szCs w:val="16"/>
              </w:rPr>
            </w:pPr>
            <w:r>
              <w:rPr>
                <w:color w:val="000000"/>
                <w:sz w:val="16"/>
                <w:szCs w:val="16"/>
              </w:rPr>
              <w:t>0,97</w:t>
            </w:r>
          </w:p>
        </w:tc>
      </w:tr>
      <w:tr w:rsidR="005E24C9" w:rsidRPr="00A209E5" w14:paraId="0A4A4869" w14:textId="77777777" w:rsidTr="00DC6F81">
        <w:trPr>
          <w:trHeight w:val="227"/>
        </w:trPr>
        <w:tc>
          <w:tcPr>
            <w:tcW w:w="3717" w:type="pct"/>
            <w:gridSpan w:val="4"/>
            <w:shd w:val="clear" w:color="auto" w:fill="auto"/>
            <w:vAlign w:val="center"/>
          </w:tcPr>
          <w:p w14:paraId="5F1AE705" w14:textId="77777777" w:rsidR="005E24C9" w:rsidRPr="00037CE2" w:rsidRDefault="005E24C9" w:rsidP="00DC6F81">
            <w:pPr>
              <w:spacing w:before="0" w:after="0"/>
              <w:jc w:val="left"/>
              <w:rPr>
                <w:rFonts w:eastAsia="Times New Roman" w:cs="Calibri"/>
                <w:b/>
                <w:bCs/>
                <w:sz w:val="16"/>
                <w:szCs w:val="16"/>
                <w:lang w:eastAsia="pl-PL"/>
              </w:rPr>
            </w:pPr>
            <w:r w:rsidRPr="00037CE2">
              <w:rPr>
                <w:rFonts w:eastAsia="Times New Roman" w:cs="Calibri"/>
                <w:b/>
                <w:bCs/>
                <w:sz w:val="16"/>
                <w:szCs w:val="16"/>
                <w:lang w:eastAsia="pl-PL"/>
              </w:rPr>
              <w:t>Siedliska leśne razem</w:t>
            </w:r>
          </w:p>
        </w:tc>
        <w:tc>
          <w:tcPr>
            <w:tcW w:w="641" w:type="pct"/>
            <w:vAlign w:val="center"/>
          </w:tcPr>
          <w:p w14:paraId="261D87A8" w14:textId="77777777" w:rsidR="005E24C9" w:rsidRDefault="005E24C9" w:rsidP="00DC6F81">
            <w:pPr>
              <w:spacing w:before="0" w:after="0"/>
              <w:jc w:val="center"/>
              <w:rPr>
                <w:color w:val="000000"/>
                <w:sz w:val="16"/>
                <w:szCs w:val="16"/>
              </w:rPr>
            </w:pPr>
            <w:r>
              <w:rPr>
                <w:color w:val="000000"/>
                <w:sz w:val="16"/>
                <w:szCs w:val="16"/>
              </w:rPr>
              <w:t>170</w:t>
            </w:r>
          </w:p>
        </w:tc>
        <w:tc>
          <w:tcPr>
            <w:tcW w:w="641" w:type="pct"/>
            <w:shd w:val="clear" w:color="auto" w:fill="auto"/>
            <w:noWrap/>
            <w:vAlign w:val="center"/>
          </w:tcPr>
          <w:p w14:paraId="55E9ED87" w14:textId="77777777" w:rsidR="005E24C9" w:rsidRPr="00037CE2" w:rsidRDefault="005E24C9" w:rsidP="00DC6F81">
            <w:pPr>
              <w:spacing w:before="0" w:after="0"/>
              <w:jc w:val="right"/>
              <w:rPr>
                <w:color w:val="000000"/>
                <w:sz w:val="16"/>
                <w:szCs w:val="16"/>
              </w:rPr>
            </w:pPr>
            <w:r>
              <w:rPr>
                <w:color w:val="000000"/>
                <w:sz w:val="16"/>
                <w:szCs w:val="16"/>
              </w:rPr>
              <w:t>219,02</w:t>
            </w:r>
          </w:p>
        </w:tc>
      </w:tr>
      <w:tr w:rsidR="005E24C9" w:rsidRPr="00A209E5" w14:paraId="670382D4" w14:textId="77777777" w:rsidTr="00DC6F81">
        <w:trPr>
          <w:trHeight w:val="227"/>
        </w:trPr>
        <w:tc>
          <w:tcPr>
            <w:tcW w:w="3717" w:type="pct"/>
            <w:gridSpan w:val="4"/>
            <w:shd w:val="clear" w:color="auto" w:fill="auto"/>
            <w:vAlign w:val="center"/>
          </w:tcPr>
          <w:p w14:paraId="5EC89AFE" w14:textId="77777777" w:rsidR="005E24C9" w:rsidRPr="00037CE2" w:rsidRDefault="005E24C9" w:rsidP="00DC6F81">
            <w:pPr>
              <w:spacing w:before="0" w:after="0"/>
              <w:jc w:val="left"/>
              <w:rPr>
                <w:rFonts w:eastAsia="Times New Roman" w:cs="Calibri"/>
                <w:b/>
                <w:bCs/>
                <w:sz w:val="16"/>
                <w:szCs w:val="16"/>
                <w:lang w:eastAsia="pl-PL"/>
              </w:rPr>
            </w:pPr>
            <w:r w:rsidRPr="00037CE2">
              <w:rPr>
                <w:rFonts w:eastAsia="Times New Roman" w:cs="Calibri"/>
                <w:b/>
                <w:bCs/>
                <w:sz w:val="16"/>
                <w:szCs w:val="16"/>
                <w:lang w:eastAsia="pl-PL"/>
              </w:rPr>
              <w:t>Siedliska przyrodnicze razem</w:t>
            </w:r>
          </w:p>
        </w:tc>
        <w:tc>
          <w:tcPr>
            <w:tcW w:w="641" w:type="pct"/>
            <w:vAlign w:val="center"/>
          </w:tcPr>
          <w:p w14:paraId="50EEDA9D" w14:textId="77777777" w:rsidR="005E24C9" w:rsidRDefault="005E24C9" w:rsidP="00DC6F81">
            <w:pPr>
              <w:spacing w:before="0" w:after="0"/>
              <w:jc w:val="center"/>
              <w:rPr>
                <w:color w:val="000000"/>
                <w:sz w:val="16"/>
                <w:szCs w:val="16"/>
              </w:rPr>
            </w:pPr>
            <w:r>
              <w:rPr>
                <w:color w:val="000000"/>
                <w:sz w:val="16"/>
                <w:szCs w:val="16"/>
              </w:rPr>
              <w:t>225</w:t>
            </w:r>
          </w:p>
        </w:tc>
        <w:tc>
          <w:tcPr>
            <w:tcW w:w="641" w:type="pct"/>
            <w:shd w:val="clear" w:color="auto" w:fill="auto"/>
            <w:noWrap/>
            <w:vAlign w:val="center"/>
          </w:tcPr>
          <w:p w14:paraId="764598CA" w14:textId="77777777" w:rsidR="005E24C9" w:rsidRPr="00037CE2" w:rsidRDefault="005E24C9" w:rsidP="00DC6F81">
            <w:pPr>
              <w:spacing w:before="0" w:after="0"/>
              <w:jc w:val="right"/>
              <w:rPr>
                <w:color w:val="000000"/>
                <w:sz w:val="16"/>
                <w:szCs w:val="16"/>
              </w:rPr>
            </w:pPr>
            <w:r>
              <w:rPr>
                <w:color w:val="000000"/>
                <w:sz w:val="16"/>
                <w:szCs w:val="16"/>
              </w:rPr>
              <w:t>330,08</w:t>
            </w:r>
          </w:p>
        </w:tc>
      </w:tr>
    </w:tbl>
    <w:bookmarkEnd w:id="126"/>
    <w:p w14:paraId="472CC7C7" w14:textId="5FD2C568" w:rsidR="00635BB7" w:rsidRPr="005E24C9" w:rsidRDefault="00635BB7" w:rsidP="00635BB7">
      <w:pPr>
        <w:pStyle w:val="Bezodstpw"/>
        <w:jc w:val="both"/>
        <w:rPr>
          <w:i/>
          <w:iCs/>
          <w:sz w:val="16"/>
          <w:szCs w:val="16"/>
        </w:rPr>
      </w:pPr>
      <w:r w:rsidRPr="00A209E5">
        <w:rPr>
          <w:i/>
          <w:iCs/>
          <w:sz w:val="16"/>
          <w:szCs w:val="16"/>
        </w:rPr>
        <w:t>*siedlisko przyrodnicze o znaczeniu priorytetowym</w:t>
      </w:r>
    </w:p>
    <w:p w14:paraId="1BF8EBE5" w14:textId="742F4A64" w:rsidR="00635BB7" w:rsidRPr="00A209E5" w:rsidRDefault="00635BB7" w:rsidP="00635BB7">
      <w:pPr>
        <w:pStyle w:val="Bezodstpw"/>
        <w:jc w:val="both"/>
      </w:pPr>
      <w:r w:rsidRPr="00A209E5">
        <w:lastRenderedPageBreak/>
        <w:t xml:space="preserve">Wśród gatunków roślin i zwierząt znajdujących się w obowiązującym Planie Zadań Ochronnych dla obszaru Natura 2000 Uroczyska Puszczy Drawskiej ujęto 26 gatunków, z czego na gruntach Nadleśnictwa Człopa podano </w:t>
      </w:r>
      <w:r w:rsidR="00613446">
        <w:t>8</w:t>
      </w:r>
      <w:r w:rsidRPr="00A209E5">
        <w:t xml:space="preserve"> gatunków.</w:t>
      </w:r>
    </w:p>
    <w:p w14:paraId="377E786C" w14:textId="5D59FF02" w:rsidR="00635BB7" w:rsidRPr="00A209E5" w:rsidRDefault="00635BB7" w:rsidP="00635BB7">
      <w:pPr>
        <w:pStyle w:val="Legenda"/>
        <w:rPr>
          <w:i w:val="0"/>
          <w:iCs w:val="0"/>
          <w:color w:val="auto"/>
        </w:rPr>
      </w:pPr>
      <w:bookmarkStart w:id="127" w:name="_Toc152179823"/>
      <w:bookmarkStart w:id="128" w:name="_Toc152180027"/>
      <w:bookmarkStart w:id="129" w:name="_Toc161052588"/>
      <w:bookmarkStart w:id="130" w:name="_Toc173323256"/>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14</w:t>
      </w:r>
      <w:r w:rsidRPr="00A209E5">
        <w:rPr>
          <w:i w:val="0"/>
          <w:iCs w:val="0"/>
          <w:noProof/>
          <w:color w:val="auto"/>
        </w:rPr>
        <w:fldChar w:fldCharType="end"/>
      </w:r>
      <w:r w:rsidRPr="00A209E5">
        <w:rPr>
          <w:i w:val="0"/>
          <w:iCs w:val="0"/>
          <w:color w:val="auto"/>
        </w:rPr>
        <w:t xml:space="preserve">. Wykaz gatunków roślin i zwierząt na gruntach w zarządzie Nadleśnictwa Człopa będących przedmiotami ochrony w Obszarze Natura 2000 </w:t>
      </w:r>
      <w:bookmarkEnd w:id="127"/>
      <w:bookmarkEnd w:id="128"/>
      <w:r w:rsidRPr="00A209E5">
        <w:rPr>
          <w:i w:val="0"/>
          <w:iCs w:val="0"/>
          <w:color w:val="auto"/>
        </w:rPr>
        <w:t>Uroczyska Puszczy Drawskiej PLH320046.</w:t>
      </w:r>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
        <w:gridCol w:w="512"/>
        <w:gridCol w:w="6291"/>
        <w:gridCol w:w="2151"/>
      </w:tblGrid>
      <w:tr w:rsidR="00635BB7" w:rsidRPr="00A209E5" w14:paraId="58863B22" w14:textId="77777777" w:rsidTr="0055576B">
        <w:trPr>
          <w:trHeight w:val="170"/>
          <w:tblHeader/>
        </w:trPr>
        <w:tc>
          <w:tcPr>
            <w:tcW w:w="203" w:type="pct"/>
            <w:shd w:val="clear" w:color="auto" w:fill="auto"/>
            <w:noWrap/>
            <w:vAlign w:val="center"/>
          </w:tcPr>
          <w:p w14:paraId="09DEA4F9"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Lp.</w:t>
            </w:r>
          </w:p>
        </w:tc>
        <w:tc>
          <w:tcPr>
            <w:tcW w:w="274" w:type="pct"/>
            <w:shd w:val="clear" w:color="auto" w:fill="auto"/>
            <w:noWrap/>
            <w:vAlign w:val="center"/>
          </w:tcPr>
          <w:p w14:paraId="3D6BA0DA"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Kod</w:t>
            </w:r>
          </w:p>
        </w:tc>
        <w:tc>
          <w:tcPr>
            <w:tcW w:w="3371" w:type="pct"/>
            <w:shd w:val="clear" w:color="auto" w:fill="auto"/>
            <w:noWrap/>
            <w:vAlign w:val="center"/>
          </w:tcPr>
          <w:p w14:paraId="65068E1B"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Nazwa</w:t>
            </w:r>
          </w:p>
        </w:tc>
        <w:tc>
          <w:tcPr>
            <w:tcW w:w="1152" w:type="pct"/>
            <w:shd w:val="clear" w:color="auto" w:fill="auto"/>
            <w:noWrap/>
            <w:vAlign w:val="center"/>
          </w:tcPr>
          <w:p w14:paraId="47868384"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Stan</w:t>
            </w:r>
          </w:p>
          <w:p w14:paraId="0E703367"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Zachowania</w:t>
            </w:r>
          </w:p>
          <w:p w14:paraId="01709EBC"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wg SDF (stan na 12-2023)</w:t>
            </w:r>
          </w:p>
        </w:tc>
      </w:tr>
      <w:tr w:rsidR="00635BB7" w:rsidRPr="00A209E5" w14:paraId="6F5EC7C4" w14:textId="77777777" w:rsidTr="0055576B">
        <w:trPr>
          <w:trHeight w:val="170"/>
          <w:tblHeader/>
        </w:trPr>
        <w:tc>
          <w:tcPr>
            <w:tcW w:w="203" w:type="pct"/>
            <w:shd w:val="clear" w:color="auto" w:fill="auto"/>
            <w:noWrap/>
            <w:vAlign w:val="center"/>
          </w:tcPr>
          <w:p w14:paraId="309760F8" w14:textId="77777777" w:rsidR="00635BB7" w:rsidRPr="00A209E5" w:rsidRDefault="00635BB7"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1</w:t>
            </w:r>
          </w:p>
        </w:tc>
        <w:tc>
          <w:tcPr>
            <w:tcW w:w="274" w:type="pct"/>
            <w:shd w:val="clear" w:color="auto" w:fill="auto"/>
            <w:noWrap/>
            <w:vAlign w:val="center"/>
          </w:tcPr>
          <w:p w14:paraId="3A6FD253" w14:textId="77777777" w:rsidR="00635BB7" w:rsidRPr="00A209E5" w:rsidRDefault="00635BB7"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2</w:t>
            </w:r>
          </w:p>
        </w:tc>
        <w:tc>
          <w:tcPr>
            <w:tcW w:w="3371" w:type="pct"/>
            <w:shd w:val="clear" w:color="auto" w:fill="auto"/>
            <w:noWrap/>
            <w:vAlign w:val="center"/>
          </w:tcPr>
          <w:p w14:paraId="6EE497E3" w14:textId="77777777" w:rsidR="00635BB7" w:rsidRPr="00A209E5" w:rsidRDefault="00635BB7"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3</w:t>
            </w:r>
          </w:p>
        </w:tc>
        <w:tc>
          <w:tcPr>
            <w:tcW w:w="1152" w:type="pct"/>
            <w:shd w:val="clear" w:color="auto" w:fill="auto"/>
            <w:noWrap/>
            <w:vAlign w:val="center"/>
          </w:tcPr>
          <w:p w14:paraId="52A3C238" w14:textId="77777777" w:rsidR="00635BB7" w:rsidRPr="00A209E5" w:rsidRDefault="00635BB7" w:rsidP="008D4E1A">
            <w:pPr>
              <w:spacing w:before="0" w:after="0"/>
              <w:jc w:val="center"/>
              <w:rPr>
                <w:rFonts w:eastAsia="Times New Roman" w:cs="Calibri"/>
                <w:b/>
                <w:bCs/>
                <w:sz w:val="12"/>
                <w:szCs w:val="12"/>
                <w:lang w:eastAsia="pl-PL"/>
              </w:rPr>
            </w:pPr>
            <w:r w:rsidRPr="00A209E5">
              <w:rPr>
                <w:rFonts w:eastAsia="Times New Roman" w:cs="Calibri"/>
                <w:b/>
                <w:bCs/>
                <w:sz w:val="12"/>
                <w:szCs w:val="12"/>
                <w:lang w:eastAsia="pl-PL"/>
              </w:rPr>
              <w:t>4</w:t>
            </w:r>
          </w:p>
        </w:tc>
      </w:tr>
      <w:tr w:rsidR="00635BB7" w:rsidRPr="00A209E5" w14:paraId="2474E630" w14:textId="77777777" w:rsidTr="0055576B">
        <w:trPr>
          <w:trHeight w:val="170"/>
        </w:trPr>
        <w:tc>
          <w:tcPr>
            <w:tcW w:w="5000" w:type="pct"/>
            <w:gridSpan w:val="4"/>
            <w:shd w:val="clear" w:color="auto" w:fill="auto"/>
            <w:noWrap/>
            <w:vAlign w:val="bottom"/>
          </w:tcPr>
          <w:p w14:paraId="222299D9"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bezkręgowce</w:t>
            </w:r>
          </w:p>
        </w:tc>
      </w:tr>
      <w:tr w:rsidR="00635BB7" w:rsidRPr="00A209E5" w14:paraId="6394D027" w14:textId="77777777" w:rsidTr="0055576B">
        <w:trPr>
          <w:trHeight w:val="170"/>
        </w:trPr>
        <w:tc>
          <w:tcPr>
            <w:tcW w:w="203" w:type="pct"/>
            <w:shd w:val="clear" w:color="auto" w:fill="auto"/>
            <w:noWrap/>
            <w:vAlign w:val="bottom"/>
          </w:tcPr>
          <w:p w14:paraId="33AF7670"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w:t>
            </w:r>
          </w:p>
        </w:tc>
        <w:tc>
          <w:tcPr>
            <w:tcW w:w="274" w:type="pct"/>
            <w:shd w:val="clear" w:color="auto" w:fill="auto"/>
            <w:noWrap/>
            <w:vAlign w:val="center"/>
            <w:hideMark/>
          </w:tcPr>
          <w:p w14:paraId="6D5F6699"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1042</w:t>
            </w:r>
          </w:p>
        </w:tc>
        <w:tc>
          <w:tcPr>
            <w:tcW w:w="3371" w:type="pct"/>
            <w:shd w:val="clear" w:color="auto" w:fill="auto"/>
            <w:noWrap/>
            <w:vAlign w:val="center"/>
            <w:hideMark/>
          </w:tcPr>
          <w:p w14:paraId="7FEFF975"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Zalotka większa </w:t>
            </w:r>
            <w:r w:rsidRPr="00A209E5">
              <w:rPr>
                <w:rFonts w:eastAsia="Times New Roman" w:cs="Calibri"/>
                <w:i/>
                <w:iCs/>
                <w:sz w:val="16"/>
                <w:szCs w:val="16"/>
                <w:lang w:eastAsia="pl-PL"/>
              </w:rPr>
              <w:t>Leucorrhinia pectoralis</w:t>
            </w:r>
          </w:p>
        </w:tc>
        <w:tc>
          <w:tcPr>
            <w:tcW w:w="1152" w:type="pct"/>
            <w:shd w:val="clear" w:color="auto" w:fill="auto"/>
            <w:vAlign w:val="center"/>
            <w:hideMark/>
          </w:tcPr>
          <w:p w14:paraId="344203B4"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A</w:t>
            </w:r>
          </w:p>
        </w:tc>
      </w:tr>
      <w:tr w:rsidR="00635BB7" w:rsidRPr="00A209E5" w14:paraId="2E532E43" w14:textId="77777777" w:rsidTr="0055576B">
        <w:trPr>
          <w:trHeight w:val="170"/>
        </w:trPr>
        <w:tc>
          <w:tcPr>
            <w:tcW w:w="203" w:type="pct"/>
            <w:shd w:val="clear" w:color="auto" w:fill="auto"/>
            <w:noWrap/>
            <w:vAlign w:val="bottom"/>
          </w:tcPr>
          <w:p w14:paraId="5F02581C"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2</w:t>
            </w:r>
          </w:p>
        </w:tc>
        <w:tc>
          <w:tcPr>
            <w:tcW w:w="274" w:type="pct"/>
            <w:shd w:val="clear" w:color="auto" w:fill="auto"/>
            <w:noWrap/>
            <w:vAlign w:val="center"/>
          </w:tcPr>
          <w:p w14:paraId="77FB123F"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1060</w:t>
            </w:r>
          </w:p>
        </w:tc>
        <w:tc>
          <w:tcPr>
            <w:tcW w:w="3371" w:type="pct"/>
            <w:shd w:val="clear" w:color="auto" w:fill="auto"/>
            <w:noWrap/>
            <w:vAlign w:val="center"/>
          </w:tcPr>
          <w:p w14:paraId="75F7E030"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Czerwończyk nieparek </w:t>
            </w:r>
            <w:r w:rsidRPr="00A209E5">
              <w:rPr>
                <w:rFonts w:eastAsia="Times New Roman" w:cs="Calibri"/>
                <w:i/>
                <w:iCs/>
                <w:sz w:val="16"/>
                <w:szCs w:val="16"/>
                <w:lang w:eastAsia="pl-PL"/>
              </w:rPr>
              <w:t>Lycaena dispar</w:t>
            </w:r>
          </w:p>
        </w:tc>
        <w:tc>
          <w:tcPr>
            <w:tcW w:w="1152" w:type="pct"/>
            <w:shd w:val="clear" w:color="auto" w:fill="auto"/>
            <w:vAlign w:val="center"/>
          </w:tcPr>
          <w:p w14:paraId="41608175"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r w:rsidR="00635BB7" w:rsidRPr="00A209E5" w14:paraId="4DAEA2CE" w14:textId="77777777" w:rsidTr="0055576B">
        <w:trPr>
          <w:trHeight w:val="170"/>
        </w:trPr>
        <w:tc>
          <w:tcPr>
            <w:tcW w:w="203" w:type="pct"/>
            <w:shd w:val="clear" w:color="auto" w:fill="auto"/>
            <w:noWrap/>
            <w:vAlign w:val="bottom"/>
          </w:tcPr>
          <w:p w14:paraId="48228220"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3</w:t>
            </w:r>
          </w:p>
        </w:tc>
        <w:tc>
          <w:tcPr>
            <w:tcW w:w="274" w:type="pct"/>
            <w:shd w:val="clear" w:color="auto" w:fill="auto"/>
            <w:noWrap/>
            <w:vAlign w:val="center"/>
          </w:tcPr>
          <w:p w14:paraId="6EE6F1E5"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1037</w:t>
            </w:r>
          </w:p>
        </w:tc>
        <w:tc>
          <w:tcPr>
            <w:tcW w:w="3371" w:type="pct"/>
            <w:shd w:val="clear" w:color="auto" w:fill="auto"/>
            <w:noWrap/>
            <w:vAlign w:val="center"/>
          </w:tcPr>
          <w:p w14:paraId="2CDACA17"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Trzepla zielona </w:t>
            </w:r>
            <w:r w:rsidRPr="00A209E5">
              <w:rPr>
                <w:rFonts w:eastAsia="Times New Roman" w:cs="Calibri"/>
                <w:i/>
                <w:iCs/>
                <w:sz w:val="16"/>
                <w:szCs w:val="16"/>
                <w:lang w:eastAsia="pl-PL"/>
              </w:rPr>
              <w:t>Ophiogomphus cecilia</w:t>
            </w:r>
          </w:p>
        </w:tc>
        <w:tc>
          <w:tcPr>
            <w:tcW w:w="1152" w:type="pct"/>
            <w:shd w:val="clear" w:color="auto" w:fill="auto"/>
            <w:vAlign w:val="center"/>
          </w:tcPr>
          <w:p w14:paraId="60879D69"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A</w:t>
            </w:r>
          </w:p>
        </w:tc>
      </w:tr>
      <w:tr w:rsidR="00635BB7" w:rsidRPr="00A209E5" w14:paraId="7C6D8887" w14:textId="77777777" w:rsidTr="0055576B">
        <w:trPr>
          <w:trHeight w:val="170"/>
        </w:trPr>
        <w:tc>
          <w:tcPr>
            <w:tcW w:w="203" w:type="pct"/>
            <w:shd w:val="clear" w:color="auto" w:fill="auto"/>
            <w:noWrap/>
            <w:vAlign w:val="bottom"/>
          </w:tcPr>
          <w:p w14:paraId="3FA894A0"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4</w:t>
            </w:r>
          </w:p>
        </w:tc>
        <w:tc>
          <w:tcPr>
            <w:tcW w:w="274" w:type="pct"/>
            <w:shd w:val="clear" w:color="auto" w:fill="auto"/>
            <w:noWrap/>
            <w:vAlign w:val="center"/>
          </w:tcPr>
          <w:p w14:paraId="415A8528"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1014</w:t>
            </w:r>
          </w:p>
        </w:tc>
        <w:tc>
          <w:tcPr>
            <w:tcW w:w="3371" w:type="pct"/>
            <w:shd w:val="clear" w:color="auto" w:fill="auto"/>
            <w:noWrap/>
            <w:vAlign w:val="center"/>
          </w:tcPr>
          <w:p w14:paraId="48B330DD"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Poczwarówka zwężona Vertigo angustior</w:t>
            </w:r>
          </w:p>
        </w:tc>
        <w:tc>
          <w:tcPr>
            <w:tcW w:w="1152" w:type="pct"/>
            <w:shd w:val="clear" w:color="auto" w:fill="auto"/>
            <w:vAlign w:val="center"/>
          </w:tcPr>
          <w:p w14:paraId="1D666641"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r w:rsidR="00635BB7" w:rsidRPr="00A209E5" w14:paraId="6A726F27" w14:textId="77777777" w:rsidTr="0055576B">
        <w:trPr>
          <w:trHeight w:val="170"/>
        </w:trPr>
        <w:tc>
          <w:tcPr>
            <w:tcW w:w="5000" w:type="pct"/>
            <w:gridSpan w:val="4"/>
            <w:shd w:val="clear" w:color="auto" w:fill="auto"/>
            <w:noWrap/>
            <w:vAlign w:val="bottom"/>
          </w:tcPr>
          <w:p w14:paraId="111B96BC"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płazy</w:t>
            </w:r>
          </w:p>
        </w:tc>
      </w:tr>
      <w:tr w:rsidR="00635BB7" w:rsidRPr="00A209E5" w14:paraId="055ACF9C" w14:textId="77777777" w:rsidTr="0055576B">
        <w:trPr>
          <w:trHeight w:val="170"/>
        </w:trPr>
        <w:tc>
          <w:tcPr>
            <w:tcW w:w="203" w:type="pct"/>
            <w:shd w:val="clear" w:color="auto" w:fill="auto"/>
            <w:noWrap/>
            <w:vAlign w:val="bottom"/>
          </w:tcPr>
          <w:p w14:paraId="431F2899"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5</w:t>
            </w:r>
          </w:p>
        </w:tc>
        <w:tc>
          <w:tcPr>
            <w:tcW w:w="274" w:type="pct"/>
            <w:shd w:val="clear" w:color="auto" w:fill="auto"/>
            <w:noWrap/>
            <w:vAlign w:val="center"/>
            <w:hideMark/>
          </w:tcPr>
          <w:p w14:paraId="1D6551F9"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1188</w:t>
            </w:r>
          </w:p>
        </w:tc>
        <w:tc>
          <w:tcPr>
            <w:tcW w:w="3371" w:type="pct"/>
            <w:shd w:val="clear" w:color="auto" w:fill="auto"/>
            <w:noWrap/>
            <w:vAlign w:val="center"/>
            <w:hideMark/>
          </w:tcPr>
          <w:p w14:paraId="53066F82"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kumak nizinny </w:t>
            </w:r>
            <w:r w:rsidRPr="00A209E5">
              <w:rPr>
                <w:rFonts w:eastAsia="Times New Roman" w:cs="Calibri"/>
                <w:i/>
                <w:iCs/>
                <w:sz w:val="16"/>
                <w:szCs w:val="16"/>
                <w:lang w:eastAsia="pl-PL"/>
              </w:rPr>
              <w:t>Bombina bombina</w:t>
            </w:r>
          </w:p>
        </w:tc>
        <w:tc>
          <w:tcPr>
            <w:tcW w:w="1152" w:type="pct"/>
            <w:shd w:val="clear" w:color="auto" w:fill="auto"/>
            <w:vAlign w:val="center"/>
            <w:hideMark/>
          </w:tcPr>
          <w:p w14:paraId="38F0B4F4"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r w:rsidR="00635BB7" w:rsidRPr="00A209E5" w14:paraId="29D29003" w14:textId="77777777" w:rsidTr="0055576B">
        <w:trPr>
          <w:trHeight w:val="170"/>
        </w:trPr>
        <w:tc>
          <w:tcPr>
            <w:tcW w:w="5000" w:type="pct"/>
            <w:gridSpan w:val="4"/>
            <w:shd w:val="clear" w:color="auto" w:fill="auto"/>
            <w:noWrap/>
            <w:vAlign w:val="bottom"/>
          </w:tcPr>
          <w:p w14:paraId="67D9CE77" w14:textId="77777777" w:rsidR="00635BB7" w:rsidRPr="00A209E5" w:rsidRDefault="00635BB7" w:rsidP="008D4E1A">
            <w:pPr>
              <w:spacing w:before="0" w:after="0"/>
              <w:jc w:val="center"/>
              <w:rPr>
                <w:rFonts w:eastAsia="Times New Roman" w:cs="Calibri"/>
                <w:b/>
                <w:bCs/>
                <w:sz w:val="16"/>
                <w:szCs w:val="16"/>
                <w:lang w:eastAsia="pl-PL"/>
              </w:rPr>
            </w:pPr>
            <w:r w:rsidRPr="00A209E5">
              <w:rPr>
                <w:rFonts w:eastAsia="Times New Roman" w:cs="Calibri"/>
                <w:b/>
                <w:bCs/>
                <w:sz w:val="16"/>
                <w:szCs w:val="16"/>
                <w:lang w:eastAsia="pl-PL"/>
              </w:rPr>
              <w:t>ssaki</w:t>
            </w:r>
          </w:p>
        </w:tc>
      </w:tr>
      <w:tr w:rsidR="00635BB7" w:rsidRPr="00A209E5" w14:paraId="7D888701" w14:textId="77777777" w:rsidTr="0055576B">
        <w:trPr>
          <w:trHeight w:val="170"/>
        </w:trPr>
        <w:tc>
          <w:tcPr>
            <w:tcW w:w="203" w:type="pct"/>
            <w:shd w:val="clear" w:color="auto" w:fill="auto"/>
            <w:noWrap/>
            <w:vAlign w:val="bottom"/>
          </w:tcPr>
          <w:p w14:paraId="0DEB8255" w14:textId="73887B17" w:rsidR="00635BB7" w:rsidRPr="00A209E5" w:rsidRDefault="00613446" w:rsidP="008D4E1A">
            <w:pPr>
              <w:spacing w:before="0" w:after="0"/>
              <w:jc w:val="center"/>
              <w:rPr>
                <w:rFonts w:eastAsia="Times New Roman" w:cs="Calibri"/>
                <w:sz w:val="16"/>
                <w:szCs w:val="16"/>
                <w:lang w:eastAsia="pl-PL"/>
              </w:rPr>
            </w:pPr>
            <w:r>
              <w:rPr>
                <w:rFonts w:eastAsia="Times New Roman" w:cs="Calibri"/>
                <w:sz w:val="16"/>
                <w:szCs w:val="16"/>
                <w:lang w:eastAsia="pl-PL"/>
              </w:rPr>
              <w:t>6</w:t>
            </w:r>
          </w:p>
        </w:tc>
        <w:tc>
          <w:tcPr>
            <w:tcW w:w="274" w:type="pct"/>
            <w:shd w:val="clear" w:color="auto" w:fill="auto"/>
            <w:noWrap/>
            <w:vAlign w:val="center"/>
            <w:hideMark/>
          </w:tcPr>
          <w:p w14:paraId="1EF3B60C"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1355</w:t>
            </w:r>
          </w:p>
        </w:tc>
        <w:tc>
          <w:tcPr>
            <w:tcW w:w="3371" w:type="pct"/>
            <w:shd w:val="clear" w:color="auto" w:fill="auto"/>
            <w:noWrap/>
            <w:vAlign w:val="center"/>
            <w:hideMark/>
          </w:tcPr>
          <w:p w14:paraId="069BA28F"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wydra </w:t>
            </w:r>
            <w:r w:rsidRPr="00A209E5">
              <w:rPr>
                <w:rFonts w:eastAsia="Times New Roman" w:cs="Calibri"/>
                <w:i/>
                <w:iCs/>
                <w:sz w:val="16"/>
                <w:szCs w:val="16"/>
                <w:lang w:eastAsia="pl-PL"/>
              </w:rPr>
              <w:t>Lutra lutra</w:t>
            </w:r>
          </w:p>
        </w:tc>
        <w:tc>
          <w:tcPr>
            <w:tcW w:w="1152" w:type="pct"/>
            <w:shd w:val="clear" w:color="auto" w:fill="auto"/>
            <w:vAlign w:val="center"/>
            <w:hideMark/>
          </w:tcPr>
          <w:p w14:paraId="1BB80445"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r w:rsidR="00635BB7" w:rsidRPr="00A209E5" w14:paraId="05DA5216" w14:textId="77777777" w:rsidTr="0055576B">
        <w:trPr>
          <w:trHeight w:val="170"/>
        </w:trPr>
        <w:tc>
          <w:tcPr>
            <w:tcW w:w="203" w:type="pct"/>
            <w:shd w:val="clear" w:color="auto" w:fill="auto"/>
            <w:noWrap/>
            <w:vAlign w:val="bottom"/>
          </w:tcPr>
          <w:p w14:paraId="79B03D8D" w14:textId="1F66B80B" w:rsidR="00635BB7" w:rsidRPr="00A209E5" w:rsidRDefault="00613446" w:rsidP="008D4E1A">
            <w:pPr>
              <w:spacing w:before="0" w:after="0"/>
              <w:jc w:val="center"/>
              <w:rPr>
                <w:rFonts w:eastAsia="Times New Roman" w:cs="Calibri"/>
                <w:sz w:val="16"/>
                <w:szCs w:val="16"/>
                <w:lang w:eastAsia="pl-PL"/>
              </w:rPr>
            </w:pPr>
            <w:r>
              <w:rPr>
                <w:rFonts w:eastAsia="Times New Roman" w:cs="Calibri"/>
                <w:sz w:val="16"/>
                <w:szCs w:val="16"/>
                <w:lang w:eastAsia="pl-PL"/>
              </w:rPr>
              <w:t>7</w:t>
            </w:r>
          </w:p>
        </w:tc>
        <w:tc>
          <w:tcPr>
            <w:tcW w:w="274" w:type="pct"/>
            <w:shd w:val="clear" w:color="auto" w:fill="auto"/>
            <w:noWrap/>
            <w:vAlign w:val="center"/>
            <w:hideMark/>
          </w:tcPr>
          <w:p w14:paraId="793644BA"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1337</w:t>
            </w:r>
          </w:p>
        </w:tc>
        <w:tc>
          <w:tcPr>
            <w:tcW w:w="3371" w:type="pct"/>
            <w:shd w:val="clear" w:color="auto" w:fill="auto"/>
            <w:noWrap/>
            <w:vAlign w:val="center"/>
            <w:hideMark/>
          </w:tcPr>
          <w:p w14:paraId="31F7932D"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bóbr europejski </w:t>
            </w:r>
            <w:r w:rsidRPr="00A209E5">
              <w:rPr>
                <w:rFonts w:eastAsia="Times New Roman" w:cs="Calibri"/>
                <w:i/>
                <w:iCs/>
                <w:sz w:val="16"/>
                <w:szCs w:val="16"/>
                <w:lang w:eastAsia="pl-PL"/>
              </w:rPr>
              <w:t>Castor fiber</w:t>
            </w:r>
          </w:p>
        </w:tc>
        <w:tc>
          <w:tcPr>
            <w:tcW w:w="1152" w:type="pct"/>
            <w:shd w:val="clear" w:color="auto" w:fill="auto"/>
            <w:vAlign w:val="center"/>
            <w:hideMark/>
          </w:tcPr>
          <w:p w14:paraId="01D5E5B7"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r w:rsidR="00635BB7" w:rsidRPr="00A209E5" w14:paraId="4755A0D0" w14:textId="77777777" w:rsidTr="0055576B">
        <w:trPr>
          <w:trHeight w:val="170"/>
        </w:trPr>
        <w:tc>
          <w:tcPr>
            <w:tcW w:w="203" w:type="pct"/>
            <w:shd w:val="clear" w:color="auto" w:fill="auto"/>
            <w:noWrap/>
            <w:vAlign w:val="center"/>
          </w:tcPr>
          <w:p w14:paraId="238BB6BE" w14:textId="57C74C95" w:rsidR="00635BB7" w:rsidRPr="00A209E5" w:rsidRDefault="00613446" w:rsidP="008D4E1A">
            <w:pPr>
              <w:spacing w:before="0" w:after="0"/>
              <w:jc w:val="center"/>
              <w:rPr>
                <w:rFonts w:eastAsia="Times New Roman" w:cs="Calibri"/>
                <w:sz w:val="16"/>
                <w:szCs w:val="16"/>
                <w:lang w:eastAsia="pl-PL"/>
              </w:rPr>
            </w:pPr>
            <w:r>
              <w:rPr>
                <w:rFonts w:eastAsia="Times New Roman" w:cs="Calibri"/>
                <w:sz w:val="16"/>
                <w:szCs w:val="16"/>
                <w:lang w:eastAsia="pl-PL"/>
              </w:rPr>
              <w:t>8</w:t>
            </w:r>
          </w:p>
        </w:tc>
        <w:tc>
          <w:tcPr>
            <w:tcW w:w="274" w:type="pct"/>
            <w:shd w:val="clear" w:color="auto" w:fill="auto"/>
            <w:noWrap/>
            <w:vAlign w:val="bottom"/>
          </w:tcPr>
          <w:p w14:paraId="41EE4997"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1352</w:t>
            </w:r>
          </w:p>
        </w:tc>
        <w:tc>
          <w:tcPr>
            <w:tcW w:w="3371" w:type="pct"/>
            <w:shd w:val="clear" w:color="auto" w:fill="auto"/>
            <w:noWrap/>
            <w:vAlign w:val="center"/>
          </w:tcPr>
          <w:p w14:paraId="6D8A07BF" w14:textId="77777777" w:rsidR="00635BB7" w:rsidRPr="00A209E5" w:rsidRDefault="00635BB7" w:rsidP="008D4E1A">
            <w:pPr>
              <w:spacing w:before="0" w:after="0"/>
              <w:jc w:val="left"/>
              <w:rPr>
                <w:rFonts w:eastAsia="Times New Roman" w:cs="Calibri"/>
                <w:sz w:val="16"/>
                <w:szCs w:val="16"/>
                <w:lang w:eastAsia="pl-PL"/>
              </w:rPr>
            </w:pPr>
            <w:r w:rsidRPr="00A209E5">
              <w:rPr>
                <w:rFonts w:eastAsia="Times New Roman" w:cs="Calibri"/>
                <w:sz w:val="16"/>
                <w:szCs w:val="16"/>
                <w:lang w:eastAsia="pl-PL"/>
              </w:rPr>
              <w:t xml:space="preserve">Wilk </w:t>
            </w:r>
            <w:r w:rsidRPr="00A209E5">
              <w:rPr>
                <w:rFonts w:eastAsia="Times New Roman" w:cs="Calibri"/>
                <w:i/>
                <w:iCs/>
                <w:sz w:val="16"/>
                <w:szCs w:val="16"/>
                <w:lang w:eastAsia="pl-PL"/>
              </w:rPr>
              <w:t>Canis lupus</w:t>
            </w:r>
          </w:p>
        </w:tc>
        <w:tc>
          <w:tcPr>
            <w:tcW w:w="1152" w:type="pct"/>
            <w:shd w:val="clear" w:color="auto" w:fill="auto"/>
            <w:vAlign w:val="center"/>
          </w:tcPr>
          <w:p w14:paraId="63582378" w14:textId="77777777" w:rsidR="00635BB7" w:rsidRPr="00A209E5" w:rsidRDefault="00635BB7" w:rsidP="008D4E1A">
            <w:pPr>
              <w:spacing w:before="0" w:after="0"/>
              <w:jc w:val="center"/>
              <w:rPr>
                <w:rFonts w:eastAsia="Times New Roman" w:cs="Calibri"/>
                <w:sz w:val="16"/>
                <w:szCs w:val="16"/>
                <w:lang w:eastAsia="pl-PL"/>
              </w:rPr>
            </w:pPr>
            <w:r w:rsidRPr="00A209E5">
              <w:rPr>
                <w:rFonts w:eastAsia="Times New Roman" w:cs="Calibri"/>
                <w:sz w:val="16"/>
                <w:szCs w:val="16"/>
                <w:lang w:eastAsia="pl-PL"/>
              </w:rPr>
              <w:t>B</w:t>
            </w:r>
          </w:p>
        </w:tc>
      </w:tr>
    </w:tbl>
    <w:p w14:paraId="795CCCBE" w14:textId="77777777" w:rsidR="00635BB7" w:rsidRDefault="00635BB7" w:rsidP="00635BB7">
      <w:pPr>
        <w:pStyle w:val="Bezodstpw"/>
        <w:jc w:val="both"/>
      </w:pPr>
    </w:p>
    <w:p w14:paraId="36599BCF" w14:textId="6FF6A81F" w:rsidR="00613446" w:rsidRDefault="00613446" w:rsidP="00613446">
      <w:pPr>
        <w:pStyle w:val="Bezodstpw"/>
        <w:jc w:val="both"/>
      </w:pPr>
      <w:bookmarkStart w:id="131" w:name="_Hlk172272301"/>
      <w:bookmarkStart w:id="132" w:name="_Hlk172272316"/>
      <w:r w:rsidRPr="00A209E5">
        <w:t xml:space="preserve">W obszarze Natura 2000 Uroczyska Puszczy Drawskiej PLH320046 drzewostany zajmują powierzchnię </w:t>
      </w:r>
      <w:r w:rsidR="005E24C9">
        <w:t>5480,16</w:t>
      </w:r>
      <w:r w:rsidR="005E24C9" w:rsidRPr="00A209E5">
        <w:t xml:space="preserve"> </w:t>
      </w:r>
      <w:r w:rsidRPr="00A209E5">
        <w:t xml:space="preserve">ha. Poniżej zamieszczono </w:t>
      </w:r>
      <w:r w:rsidR="006E1806" w:rsidRPr="00A209E5">
        <w:t xml:space="preserve">wykres </w:t>
      </w:r>
      <w:r w:rsidRPr="00A209E5">
        <w:t>przedstawiając</w:t>
      </w:r>
      <w:r w:rsidR="005E24C9">
        <w:t>y</w:t>
      </w:r>
      <w:r w:rsidRPr="00A209E5">
        <w:t xml:space="preserve"> udział powierzchniowy drzewostanów według rzeczywistego udziału gatunków w klasach </w:t>
      </w:r>
      <w:r w:rsidR="006E1806">
        <w:br/>
      </w:r>
      <w:r w:rsidRPr="00A209E5">
        <w:t xml:space="preserve">i podklasach wieku. </w:t>
      </w:r>
    </w:p>
    <w:p w14:paraId="11E1D021" w14:textId="259FA742" w:rsidR="005E24C9" w:rsidRDefault="005E24C9" w:rsidP="005E24C9">
      <w:pPr>
        <w:pStyle w:val="Bezodstpw"/>
        <w:jc w:val="center"/>
      </w:pPr>
      <w:r>
        <w:rPr>
          <w:noProof/>
        </w:rPr>
        <w:drawing>
          <wp:inline distT="0" distB="0" distL="0" distR="0" wp14:anchorId="78E04BBE" wp14:editId="0ED8E1B8">
            <wp:extent cx="5650230" cy="3597593"/>
            <wp:effectExtent l="0" t="0" r="7620" b="3175"/>
            <wp:docPr id="819360302" name="Wykres 1">
              <a:extLst xmlns:a="http://schemas.openxmlformats.org/drawingml/2006/main">
                <a:ext uri="{FF2B5EF4-FFF2-40B4-BE49-F238E27FC236}">
                  <a16:creationId xmlns:a16="http://schemas.microsoft.com/office/drawing/2014/main" id="{D1EC869A-27F5-2240-36DF-017ED8013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D94547A" w14:textId="00012B85" w:rsidR="005E24C9" w:rsidRDefault="005E24C9" w:rsidP="005E24C9">
      <w:pPr>
        <w:pStyle w:val="Bezodstpw"/>
        <w:jc w:val="center"/>
        <w:rPr>
          <w:noProof/>
          <w:sz w:val="18"/>
          <w:szCs w:val="18"/>
        </w:rPr>
      </w:pPr>
      <w:bookmarkStart w:id="133" w:name="_Toc161052734"/>
      <w:r w:rsidRPr="00A209E5">
        <w:rPr>
          <w:noProof/>
          <w:sz w:val="18"/>
          <w:szCs w:val="18"/>
        </w:rPr>
        <w:t xml:space="preserve">Fig. </w:t>
      </w:r>
      <w:r w:rsidRPr="00A209E5">
        <w:rPr>
          <w:noProof/>
          <w:sz w:val="18"/>
          <w:szCs w:val="18"/>
        </w:rPr>
        <w:fldChar w:fldCharType="begin"/>
      </w:r>
      <w:r w:rsidRPr="00A209E5">
        <w:rPr>
          <w:noProof/>
          <w:sz w:val="18"/>
          <w:szCs w:val="18"/>
        </w:rPr>
        <w:instrText xml:space="preserve"> SEQ Rysunek \* ARABIC </w:instrText>
      </w:r>
      <w:r w:rsidRPr="00A209E5">
        <w:rPr>
          <w:noProof/>
          <w:sz w:val="18"/>
          <w:szCs w:val="18"/>
        </w:rPr>
        <w:fldChar w:fldCharType="separate"/>
      </w:r>
      <w:r>
        <w:rPr>
          <w:noProof/>
          <w:sz w:val="18"/>
          <w:szCs w:val="18"/>
        </w:rPr>
        <w:t>4</w:t>
      </w:r>
      <w:r w:rsidRPr="00A209E5">
        <w:rPr>
          <w:noProof/>
          <w:sz w:val="18"/>
          <w:szCs w:val="18"/>
        </w:rPr>
        <w:fldChar w:fldCharType="end"/>
      </w:r>
      <w:r w:rsidRPr="00A209E5">
        <w:rPr>
          <w:noProof/>
          <w:sz w:val="18"/>
          <w:szCs w:val="18"/>
        </w:rPr>
        <w:t>. Udział klas wieku dla gatunków rzeczywistych obszaru Natura 2000 PLH320046 na gruntach Nadleśnictwa Człopa</w:t>
      </w:r>
      <w:bookmarkEnd w:id="133"/>
    </w:p>
    <w:p w14:paraId="401CC2DA" w14:textId="77777777" w:rsidR="005E24C9" w:rsidRPr="00A209E5" w:rsidRDefault="005E24C9" w:rsidP="005E24C9">
      <w:pPr>
        <w:pStyle w:val="Bezodstpw"/>
        <w:jc w:val="center"/>
      </w:pPr>
    </w:p>
    <w:bookmarkEnd w:id="131"/>
    <w:p w14:paraId="69099BA2" w14:textId="77777777" w:rsidR="005E24C9" w:rsidRDefault="005E24C9" w:rsidP="005E24C9">
      <w:pPr>
        <w:pStyle w:val="Bezodstpw"/>
        <w:jc w:val="both"/>
      </w:pPr>
      <w:r w:rsidRPr="00A209E5">
        <w:t xml:space="preserve">Najliczniejszą klasę wieku stanowią drzewostany IV klasy, występujące na łącznej powierzchni </w:t>
      </w:r>
      <w:r>
        <w:t>1368,82</w:t>
      </w:r>
      <w:r w:rsidRPr="00A209E5">
        <w:t xml:space="preserve"> ha, co stanowi </w:t>
      </w:r>
      <w:r>
        <w:t>25,49</w:t>
      </w:r>
      <w:r w:rsidRPr="00A209E5">
        <w:t xml:space="preserve"> %. Drzewostany w KO i KDO</w:t>
      </w:r>
      <w:r>
        <w:t xml:space="preserve"> zajmują 497,56</w:t>
      </w:r>
      <w:r w:rsidRPr="00A209E5">
        <w:t xml:space="preserve"> ha stanowiąc </w:t>
      </w:r>
      <w:r>
        <w:t>9,27</w:t>
      </w:r>
      <w:r w:rsidRPr="00A209E5">
        <w:t xml:space="preserve"> % drzewostanów w granicach obszaru chronionego. Drzewostany ponad 100-letnie zajmują w obszarze Natura 2000 Uroczyska Puszczy Drawskiej PLH320046 </w:t>
      </w:r>
      <w:r>
        <w:t>549,61</w:t>
      </w:r>
      <w:r w:rsidRPr="00A209E5">
        <w:t xml:space="preserve"> ha co stanowi 10,</w:t>
      </w:r>
      <w:r>
        <w:t>20</w:t>
      </w:r>
      <w:r w:rsidRPr="00A209E5">
        <w:t xml:space="preserve"> % powierzchni drzewostanów w granicach obszaru chronionego, w zarządzie Nadleśnictwa Człopa. </w:t>
      </w:r>
    </w:p>
    <w:p w14:paraId="11EA2C57" w14:textId="77777777" w:rsidR="005E24C9" w:rsidRPr="00A209E5" w:rsidRDefault="005E24C9" w:rsidP="005E24C9">
      <w:pPr>
        <w:pStyle w:val="Bezodstpw"/>
        <w:jc w:val="both"/>
      </w:pPr>
    </w:p>
    <w:bookmarkEnd w:id="132"/>
    <w:p w14:paraId="1E9E9FE2" w14:textId="77777777" w:rsidR="005E24C9" w:rsidRDefault="005E24C9" w:rsidP="005E24C9">
      <w:pPr>
        <w:pStyle w:val="Bezodstpw"/>
        <w:jc w:val="both"/>
      </w:pPr>
      <w:r w:rsidRPr="00A209E5">
        <w:lastRenderedPageBreak/>
        <w:t xml:space="preserve">Gatunkiem panującym jest tutaj zdecydowanie sosna, tworząca </w:t>
      </w:r>
      <w:r>
        <w:t>77,72</w:t>
      </w:r>
      <w:r w:rsidRPr="00A209E5">
        <w:t xml:space="preserve"> % drzewostanów. Wyróżniający się na tle pozostałych gatunków udział ma buk zwyczajny – </w:t>
      </w:r>
      <w:r>
        <w:t>7,57</w:t>
      </w:r>
      <w:r w:rsidRPr="00A209E5">
        <w:t>%</w:t>
      </w:r>
      <w:r>
        <w:t xml:space="preserve">, </w:t>
      </w:r>
      <w:r w:rsidRPr="00A209E5">
        <w:t>brzoza – 4,</w:t>
      </w:r>
      <w:r>
        <w:t>31</w:t>
      </w:r>
      <w:r w:rsidRPr="00A209E5">
        <w:t xml:space="preserve"> %, olsza – 2,</w:t>
      </w:r>
      <w:r>
        <w:t>90</w:t>
      </w:r>
      <w:r w:rsidRPr="00A209E5">
        <w:t xml:space="preserve"> %</w:t>
      </w:r>
      <w:r>
        <w:t xml:space="preserve">, dąb bezszypułkowy – 2,85%. </w:t>
      </w:r>
    </w:p>
    <w:p w14:paraId="4A1A267A" w14:textId="77777777" w:rsidR="00635BB7" w:rsidRDefault="00635BB7" w:rsidP="00635BB7">
      <w:pPr>
        <w:pStyle w:val="Bezodstpw"/>
        <w:jc w:val="both"/>
        <w:rPr>
          <w:noProof/>
          <w:sz w:val="18"/>
          <w:szCs w:val="18"/>
        </w:rPr>
      </w:pPr>
    </w:p>
    <w:p w14:paraId="0F4B26A9" w14:textId="6201D720" w:rsidR="00F95C05" w:rsidRPr="00A209E5" w:rsidRDefault="00F95C05" w:rsidP="00F95C05">
      <w:r w:rsidRPr="00F95C05">
        <w:rPr>
          <w:b/>
          <w:bCs/>
        </w:rPr>
        <w:t>Obszar Natura 2000 Lasy Puszczy nad Drawą</w:t>
      </w:r>
      <w:r w:rsidRPr="00A209E5">
        <w:t xml:space="preserve"> </w:t>
      </w:r>
      <w:r w:rsidR="00613446" w:rsidRPr="00613446">
        <w:rPr>
          <w:b/>
          <w:bCs/>
        </w:rPr>
        <w:t>PLB320016</w:t>
      </w:r>
      <w:r w:rsidR="00613446">
        <w:t xml:space="preserve"> </w:t>
      </w:r>
      <w:r w:rsidRPr="00A209E5">
        <w:t xml:space="preserve">został wyznaczony jako obszar specjalnej ochrony ptaków Rozporządzeniem Ministra Środowiska z dnia 21 lipca 2004 r. </w:t>
      </w:r>
      <w:r w:rsidR="006E1806">
        <w:br/>
      </w:r>
      <w:r w:rsidRPr="00A209E5">
        <w:t xml:space="preserve">w sprawie obszarów specjalnej ochrony ptaków Natura 2000, w związku z wypełnieniem zobowiązań Polski wynikających z Dyrektywy Parlamentu Europejskiego i Rady 2009/147/WE z dnia 30 listopada 2009 r. w sprawie ochrony dzikiego ptactwa tzw. Dyrektywy Ptasiej (Dz. Urz. UE L 20/7 z 26.01.2010). Po kilkukrotnych zmianach rozporządzeń, obecnie obowiązującym jest Rozporządzenie Ministra Środowiska z dnia 12 stycznia 2011 r. w sprawie obszarów specjalnej ochrony ptaków (Dz. U. Nr 25, poz. 133 z późn. zm.). </w:t>
      </w:r>
    </w:p>
    <w:p w14:paraId="5116E953" w14:textId="76D4BBF9" w:rsidR="00F95C05" w:rsidRPr="00A209E5" w:rsidRDefault="00F95C05" w:rsidP="00F95C05">
      <w:pPr>
        <w:rPr>
          <w:bCs/>
        </w:rPr>
      </w:pPr>
      <w:r w:rsidRPr="00A209E5">
        <w:t xml:space="preserve">Obszar obejmuje większą część dużego kompleksu leśnego na równinie sandrowej, położonej w środkowym i dolnym biegu rzeki Drawy. W lasach dominują bory sosnowe z domieszką brzozy, dębu i topoli. W miejscach, gdzie teren jest pofalowany, wzgórza osiągają wysokość do 220 m. Najcenniejszym przyrodniczo obszarem jest centralna część ostoi, położona </w:t>
      </w:r>
      <w:r w:rsidR="006E1806">
        <w:br/>
      </w:r>
      <w:r w:rsidRPr="00A209E5">
        <w:t>w widłach rzek: Drawy i Płocicznej, w granicach </w:t>
      </w:r>
      <w:r w:rsidRPr="00A209E5">
        <w:rPr>
          <w:bCs/>
        </w:rPr>
        <w:t>Drawieńskiego Parku Narodowego.</w:t>
      </w:r>
    </w:p>
    <w:p w14:paraId="7701FD60" w14:textId="12111758" w:rsidR="00F95C05" w:rsidRPr="00A209E5" w:rsidRDefault="00F95C05" w:rsidP="00F95C05">
      <w:r w:rsidRPr="00A209E5">
        <w:t xml:space="preserve">Całkowita powierzchnia obszaru wynosi 190279,05 ha. Znajduje się on w zasięgu granic trzech województw: wielkopolskiego, zachodniopomorskiego i lubuskiego. Powierzchnia gruntów znajdujących się w zarządzie Nadleśnictwa Człopa wynosi </w:t>
      </w:r>
      <w:r w:rsidR="00AD6C27">
        <w:t>14530,78</w:t>
      </w:r>
      <w:r w:rsidRPr="00A209E5">
        <w:t xml:space="preserve"> ha, co stanowi 7,63% powierzchni obszaru. W granicach Lasów Puszczy nad Drawą nie znajdują się tylko kompleksy leśne leśnictwa Mokrzyca, wschodniej części leśnictwa Jagolice oraz Wołowe lasy. W leśnictwie Zielony Stok niewielki fragment w </w:t>
      </w:r>
      <w:r w:rsidR="006E1806" w:rsidRPr="00A209E5">
        <w:t>północnowschodni</w:t>
      </w:r>
      <w:r w:rsidR="00480ACD">
        <w:t>ej</w:t>
      </w:r>
      <w:r w:rsidR="006E1806" w:rsidRPr="00A209E5">
        <w:t xml:space="preserve"> częś</w:t>
      </w:r>
      <w:r w:rsidR="00480ACD">
        <w:t>ci</w:t>
      </w:r>
      <w:r w:rsidRPr="00A209E5">
        <w:t xml:space="preserve"> jednostki znajduje się </w:t>
      </w:r>
      <w:r w:rsidR="006E1806">
        <w:br/>
      </w:r>
      <w:r w:rsidRPr="00A209E5">
        <w:t xml:space="preserve">w granicach obszaru chronionego. </w:t>
      </w:r>
    </w:p>
    <w:p w14:paraId="274FB498" w14:textId="426D79C5" w:rsidR="00635BB7" w:rsidRDefault="00F95C05" w:rsidP="00F95C05">
      <w:r w:rsidRPr="00A209E5">
        <w:t xml:space="preserve">Obszar Lasy Puszczy nad Drawą </w:t>
      </w:r>
      <w:r w:rsidR="00480ACD" w:rsidRPr="00A209E5">
        <w:t>PLB320016</w:t>
      </w:r>
      <w:r w:rsidR="00480ACD">
        <w:t xml:space="preserve"> </w:t>
      </w:r>
      <w:r w:rsidRPr="00A209E5">
        <w:t>posiada obowiązujący Plan zadań ochronnych ustanowiony Zarządzeniem Regionalnego Dyrektora Ochrony Środowiska w Szczecinie, Regionalnego Dyrektora Ochrony Środowiska w Gorzowie Wielkopolskim i Regionalnego Dyrektora Ochrony Środowiska w Poznaniu z dnia 29 października 2021 r. w sprawie ustanowienia planu zadań ochronnych dla obszaru Natura 2000 Lasy Puszczy nad Drawą PLB320016 (Zacho. 2021 Poz. 4596)</w:t>
      </w:r>
      <w:r>
        <w:t>.</w:t>
      </w:r>
    </w:p>
    <w:p w14:paraId="1AA98623" w14:textId="46F4A8E7" w:rsidR="00F95C05" w:rsidRPr="00A209E5" w:rsidRDefault="00F95C05" w:rsidP="00F95C05">
      <w:pPr>
        <w:pStyle w:val="Bezodstpw"/>
        <w:jc w:val="both"/>
      </w:pPr>
      <w:r w:rsidRPr="00A209E5">
        <w:t xml:space="preserve">Obowiązujący Plan zadań ochronnych w zasięgu PLB320016 Lasy Puszczy nad Drawą wskazuje na występowanie 31 gatunków ptaków zakwalifikowanych jako przedmioty ochrony. Ilość gatunków, których występowanie potwierdzono na terenie Nadleśnictwa wzrosła z 8 do </w:t>
      </w:r>
      <w:r w:rsidR="00033146">
        <w:t>17</w:t>
      </w:r>
      <w:r w:rsidRPr="00A209E5">
        <w:t xml:space="preserve"> gatunków. Wynika to z aktualizacji danych dla obszaru chronionego podczas prac nad projektem PZO, analizy danych przekazanych przez nadleśnictwo oraz przez Regionalną Dyrekcję Ochrony Środowiska w Szczecinie. </w:t>
      </w:r>
    </w:p>
    <w:p w14:paraId="748BB88A" w14:textId="76B4EFC4" w:rsidR="00F95C05" w:rsidRPr="00A209E5" w:rsidRDefault="00F95C05" w:rsidP="00F95C05">
      <w:pPr>
        <w:pStyle w:val="Legenda"/>
        <w:rPr>
          <w:i w:val="0"/>
          <w:iCs w:val="0"/>
          <w:color w:val="auto"/>
        </w:rPr>
      </w:pPr>
      <w:bookmarkStart w:id="134" w:name="_Toc151983875"/>
      <w:bookmarkStart w:id="135" w:name="_Toc152179829"/>
      <w:bookmarkStart w:id="136" w:name="_Toc152180033"/>
      <w:bookmarkStart w:id="137" w:name="_Toc161052591"/>
      <w:bookmarkStart w:id="138" w:name="_Toc173323257"/>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15</w:t>
      </w:r>
      <w:r w:rsidRPr="00A209E5">
        <w:rPr>
          <w:i w:val="0"/>
          <w:iCs w:val="0"/>
          <w:noProof/>
          <w:color w:val="auto"/>
        </w:rPr>
        <w:fldChar w:fldCharType="end"/>
      </w:r>
      <w:r w:rsidRPr="00A209E5">
        <w:rPr>
          <w:i w:val="0"/>
          <w:iCs w:val="0"/>
          <w:color w:val="auto"/>
        </w:rPr>
        <w:t xml:space="preserve">. Wykaz przedmiotów ochrony w Obszarze Specjalnej Ochrony Ptaków </w:t>
      </w:r>
      <w:bookmarkStart w:id="139" w:name="_Hlk165967556"/>
      <w:r w:rsidRPr="00A209E5">
        <w:rPr>
          <w:i w:val="0"/>
          <w:iCs w:val="0"/>
          <w:color w:val="auto"/>
        </w:rPr>
        <w:t>PLB320016</w:t>
      </w:r>
      <w:bookmarkEnd w:id="139"/>
      <w:r w:rsidRPr="00A209E5">
        <w:rPr>
          <w:i w:val="0"/>
          <w:iCs w:val="0"/>
          <w:color w:val="auto"/>
        </w:rPr>
        <w:t xml:space="preserve"> podanych z obszaru będącego w zarządzie Nadleśnictwa </w:t>
      </w:r>
      <w:bookmarkEnd w:id="134"/>
      <w:bookmarkEnd w:id="135"/>
      <w:bookmarkEnd w:id="136"/>
      <w:r w:rsidRPr="00A209E5">
        <w:rPr>
          <w:i w:val="0"/>
          <w:iCs w:val="0"/>
          <w:color w:val="auto"/>
        </w:rPr>
        <w:t>Człopa.</w:t>
      </w:r>
      <w:bookmarkEnd w:id="137"/>
      <w:bookmarkEnd w:id="138"/>
    </w:p>
    <w:tbl>
      <w:tblPr>
        <w:tblW w:w="5000" w:type="pct"/>
        <w:tblCellMar>
          <w:left w:w="70" w:type="dxa"/>
          <w:right w:w="70" w:type="dxa"/>
        </w:tblCellMar>
        <w:tblLook w:val="04A0" w:firstRow="1" w:lastRow="0" w:firstColumn="1" w:lastColumn="0" w:noHBand="0" w:noVBand="1"/>
      </w:tblPr>
      <w:tblGrid>
        <w:gridCol w:w="667"/>
        <w:gridCol w:w="1387"/>
        <w:gridCol w:w="4100"/>
        <w:gridCol w:w="1448"/>
        <w:gridCol w:w="1730"/>
      </w:tblGrid>
      <w:tr w:rsidR="00033146" w:rsidRPr="0026013E" w14:paraId="25B02E94" w14:textId="77777777" w:rsidTr="00E35D3B">
        <w:trPr>
          <w:cantSplit/>
          <w:trHeight w:val="227"/>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05BCC" w14:textId="77777777" w:rsidR="00033146" w:rsidRPr="0026013E" w:rsidRDefault="00033146" w:rsidP="00E35D3B">
            <w:pPr>
              <w:spacing w:before="0" w:after="0"/>
              <w:jc w:val="center"/>
              <w:rPr>
                <w:rFonts w:eastAsia="Times New Roman" w:cs="Calibri"/>
                <w:b/>
                <w:bCs/>
                <w:sz w:val="16"/>
                <w:szCs w:val="16"/>
                <w:lang w:eastAsia="pl-PL"/>
              </w:rPr>
            </w:pPr>
            <w:bookmarkStart w:id="140" w:name="_Hlk147476872"/>
            <w:r w:rsidRPr="0026013E">
              <w:rPr>
                <w:rFonts w:eastAsia="Times New Roman" w:cs="Calibri"/>
                <w:b/>
                <w:bCs/>
                <w:sz w:val="16"/>
                <w:szCs w:val="16"/>
                <w:lang w:eastAsia="pl-PL"/>
              </w:rPr>
              <w:t>Lp.</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43DE67F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Kod wg. PZO</w:t>
            </w:r>
          </w:p>
        </w:tc>
        <w:tc>
          <w:tcPr>
            <w:tcW w:w="2197" w:type="pct"/>
            <w:tcBorders>
              <w:top w:val="single" w:sz="4" w:space="0" w:color="auto"/>
              <w:left w:val="nil"/>
              <w:bottom w:val="single" w:sz="4" w:space="0" w:color="auto"/>
              <w:right w:val="single" w:sz="4" w:space="0" w:color="auto"/>
            </w:tcBorders>
            <w:shd w:val="clear" w:color="auto" w:fill="auto"/>
            <w:vAlign w:val="center"/>
            <w:hideMark/>
          </w:tcPr>
          <w:p w14:paraId="46484EA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Gatunek</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5EFED65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Ogólna ocena wg. SFD 2022</w:t>
            </w:r>
          </w:p>
        </w:tc>
        <w:tc>
          <w:tcPr>
            <w:tcW w:w="927" w:type="pct"/>
            <w:tcBorders>
              <w:top w:val="single" w:sz="4" w:space="0" w:color="auto"/>
              <w:left w:val="nil"/>
              <w:bottom w:val="single" w:sz="4" w:space="0" w:color="auto"/>
              <w:right w:val="single" w:sz="4" w:space="0" w:color="auto"/>
            </w:tcBorders>
            <w:shd w:val="clear" w:color="auto" w:fill="auto"/>
            <w:vAlign w:val="center"/>
            <w:hideMark/>
          </w:tcPr>
          <w:p w14:paraId="7171370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Obecność na</w:t>
            </w:r>
          </w:p>
          <w:p w14:paraId="1F599BB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gruntach</w:t>
            </w:r>
          </w:p>
          <w:p w14:paraId="4BB81CCA"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Nadleśnictwa</w:t>
            </w:r>
          </w:p>
          <w:p w14:paraId="713552A3"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Człopa</w:t>
            </w:r>
          </w:p>
        </w:tc>
      </w:tr>
      <w:tr w:rsidR="00033146" w:rsidRPr="0026013E" w14:paraId="227C1274" w14:textId="77777777" w:rsidTr="00E35D3B">
        <w:trPr>
          <w:cantSplit/>
          <w:trHeight w:val="170"/>
          <w:tblHeader/>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2F7A4E0" w14:textId="77777777" w:rsidR="00033146" w:rsidRPr="0026013E" w:rsidRDefault="00033146" w:rsidP="00E35D3B">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1</w:t>
            </w:r>
          </w:p>
        </w:tc>
        <w:tc>
          <w:tcPr>
            <w:tcW w:w="743" w:type="pct"/>
            <w:tcBorders>
              <w:top w:val="nil"/>
              <w:left w:val="nil"/>
              <w:bottom w:val="single" w:sz="4" w:space="0" w:color="auto"/>
              <w:right w:val="single" w:sz="4" w:space="0" w:color="auto"/>
            </w:tcBorders>
            <w:shd w:val="clear" w:color="auto" w:fill="auto"/>
            <w:vAlign w:val="center"/>
            <w:hideMark/>
          </w:tcPr>
          <w:p w14:paraId="217D1FA9" w14:textId="77777777" w:rsidR="00033146" w:rsidRPr="0026013E" w:rsidRDefault="00033146" w:rsidP="00E35D3B">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2</w:t>
            </w:r>
          </w:p>
        </w:tc>
        <w:tc>
          <w:tcPr>
            <w:tcW w:w="2197" w:type="pct"/>
            <w:tcBorders>
              <w:top w:val="nil"/>
              <w:left w:val="nil"/>
              <w:bottom w:val="single" w:sz="4" w:space="0" w:color="auto"/>
              <w:right w:val="single" w:sz="4" w:space="0" w:color="auto"/>
            </w:tcBorders>
            <w:shd w:val="clear" w:color="auto" w:fill="auto"/>
            <w:vAlign w:val="center"/>
            <w:hideMark/>
          </w:tcPr>
          <w:p w14:paraId="58345AA7" w14:textId="77777777" w:rsidR="00033146" w:rsidRPr="0026013E" w:rsidRDefault="00033146" w:rsidP="00E35D3B">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3</w:t>
            </w:r>
          </w:p>
        </w:tc>
        <w:tc>
          <w:tcPr>
            <w:tcW w:w="776" w:type="pct"/>
            <w:tcBorders>
              <w:top w:val="nil"/>
              <w:left w:val="nil"/>
              <w:bottom w:val="single" w:sz="4" w:space="0" w:color="auto"/>
              <w:right w:val="single" w:sz="4" w:space="0" w:color="auto"/>
            </w:tcBorders>
            <w:shd w:val="clear" w:color="auto" w:fill="auto"/>
            <w:vAlign w:val="center"/>
          </w:tcPr>
          <w:p w14:paraId="6B86A4B6" w14:textId="77777777" w:rsidR="00033146" w:rsidRPr="0026013E" w:rsidRDefault="00033146" w:rsidP="00E35D3B">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4</w:t>
            </w:r>
          </w:p>
        </w:tc>
        <w:tc>
          <w:tcPr>
            <w:tcW w:w="927" w:type="pct"/>
            <w:tcBorders>
              <w:top w:val="nil"/>
              <w:left w:val="nil"/>
              <w:bottom w:val="single" w:sz="4" w:space="0" w:color="auto"/>
              <w:right w:val="single" w:sz="4" w:space="0" w:color="auto"/>
            </w:tcBorders>
            <w:shd w:val="clear" w:color="auto" w:fill="auto"/>
            <w:vAlign w:val="center"/>
          </w:tcPr>
          <w:p w14:paraId="2769D779" w14:textId="77777777" w:rsidR="00033146" w:rsidRPr="0026013E" w:rsidRDefault="00033146" w:rsidP="00E35D3B">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5</w:t>
            </w:r>
          </w:p>
        </w:tc>
      </w:tr>
      <w:tr w:rsidR="00033146" w:rsidRPr="0026013E" w14:paraId="61BF7935"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CDCA949"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1</w:t>
            </w:r>
          </w:p>
        </w:tc>
        <w:tc>
          <w:tcPr>
            <w:tcW w:w="743" w:type="pct"/>
            <w:tcBorders>
              <w:top w:val="nil"/>
              <w:left w:val="nil"/>
              <w:bottom w:val="single" w:sz="4" w:space="0" w:color="auto"/>
              <w:right w:val="single" w:sz="4" w:space="0" w:color="auto"/>
            </w:tcBorders>
            <w:shd w:val="clear" w:color="auto" w:fill="auto"/>
            <w:vAlign w:val="center"/>
          </w:tcPr>
          <w:p w14:paraId="0857116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A005</w:t>
            </w:r>
          </w:p>
        </w:tc>
        <w:tc>
          <w:tcPr>
            <w:tcW w:w="2197" w:type="pct"/>
            <w:tcBorders>
              <w:top w:val="nil"/>
              <w:left w:val="nil"/>
              <w:bottom w:val="single" w:sz="4" w:space="0" w:color="auto"/>
              <w:right w:val="single" w:sz="4" w:space="0" w:color="auto"/>
            </w:tcBorders>
            <w:shd w:val="clear" w:color="auto" w:fill="auto"/>
            <w:vAlign w:val="center"/>
          </w:tcPr>
          <w:p w14:paraId="0F42E1D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Perkoz dwuczuby</w:t>
            </w:r>
            <w:r w:rsidRPr="0026013E">
              <w:rPr>
                <w:rFonts w:eastAsia="Times New Roman" w:cs="Calibri"/>
                <w:b/>
                <w:bCs/>
                <w:i/>
                <w:iCs/>
                <w:sz w:val="16"/>
                <w:szCs w:val="16"/>
                <w:lang w:eastAsia="pl-PL"/>
              </w:rPr>
              <w:t xml:space="preserve"> Podiceps cristatus</w:t>
            </w:r>
          </w:p>
        </w:tc>
        <w:tc>
          <w:tcPr>
            <w:tcW w:w="776" w:type="pct"/>
            <w:tcBorders>
              <w:top w:val="nil"/>
              <w:left w:val="nil"/>
              <w:bottom w:val="single" w:sz="4" w:space="0" w:color="auto"/>
              <w:right w:val="single" w:sz="4" w:space="0" w:color="auto"/>
            </w:tcBorders>
            <w:shd w:val="clear" w:color="auto" w:fill="auto"/>
            <w:vAlign w:val="center"/>
          </w:tcPr>
          <w:p w14:paraId="13DE33D9"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4E77B74A"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2CBEF91E"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999D29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w:t>
            </w:r>
          </w:p>
        </w:tc>
        <w:tc>
          <w:tcPr>
            <w:tcW w:w="743" w:type="pct"/>
            <w:tcBorders>
              <w:top w:val="nil"/>
              <w:left w:val="nil"/>
              <w:bottom w:val="single" w:sz="4" w:space="0" w:color="auto"/>
              <w:right w:val="single" w:sz="4" w:space="0" w:color="auto"/>
            </w:tcBorders>
            <w:shd w:val="clear" w:color="auto" w:fill="auto"/>
            <w:vAlign w:val="center"/>
          </w:tcPr>
          <w:p w14:paraId="6D312A7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A021</w:t>
            </w:r>
          </w:p>
        </w:tc>
        <w:tc>
          <w:tcPr>
            <w:tcW w:w="2197" w:type="pct"/>
            <w:tcBorders>
              <w:top w:val="nil"/>
              <w:left w:val="nil"/>
              <w:bottom w:val="single" w:sz="4" w:space="0" w:color="auto"/>
              <w:right w:val="single" w:sz="4" w:space="0" w:color="auto"/>
            </w:tcBorders>
            <w:shd w:val="clear" w:color="auto" w:fill="auto"/>
            <w:vAlign w:val="center"/>
          </w:tcPr>
          <w:p w14:paraId="123642B7" w14:textId="77777777" w:rsidR="00033146" w:rsidRPr="0026013E" w:rsidRDefault="00033146" w:rsidP="00E35D3B">
            <w:pPr>
              <w:spacing w:before="0" w:after="0"/>
              <w:jc w:val="center"/>
              <w:rPr>
                <w:rFonts w:eastAsia="Times New Roman" w:cs="Calibri"/>
                <w:b/>
                <w:bCs/>
                <w:i/>
                <w:iCs/>
                <w:sz w:val="16"/>
                <w:szCs w:val="16"/>
                <w:lang w:eastAsia="pl-PL"/>
              </w:rPr>
            </w:pPr>
            <w:r w:rsidRPr="0026013E">
              <w:rPr>
                <w:rFonts w:eastAsia="Times New Roman" w:cs="Calibri"/>
                <w:b/>
                <w:bCs/>
                <w:sz w:val="16"/>
                <w:szCs w:val="16"/>
                <w:lang w:eastAsia="pl-PL"/>
              </w:rPr>
              <w:t xml:space="preserve">Bąk </w:t>
            </w:r>
            <w:r w:rsidRPr="0026013E">
              <w:rPr>
                <w:rFonts w:eastAsia="Times New Roman" w:cs="Calibri"/>
                <w:b/>
                <w:bCs/>
                <w:i/>
                <w:iCs/>
                <w:sz w:val="16"/>
                <w:szCs w:val="16"/>
                <w:lang w:eastAsia="pl-PL"/>
              </w:rPr>
              <w:t>Botaurus stellaris</w:t>
            </w:r>
          </w:p>
        </w:tc>
        <w:tc>
          <w:tcPr>
            <w:tcW w:w="776" w:type="pct"/>
            <w:tcBorders>
              <w:top w:val="nil"/>
              <w:left w:val="nil"/>
              <w:bottom w:val="single" w:sz="4" w:space="0" w:color="auto"/>
              <w:right w:val="single" w:sz="4" w:space="0" w:color="auto"/>
            </w:tcBorders>
            <w:shd w:val="clear" w:color="auto" w:fill="auto"/>
            <w:vAlign w:val="center"/>
          </w:tcPr>
          <w:p w14:paraId="46AA1E2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07539670"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6A6B142F"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567B0BE"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3</w:t>
            </w:r>
          </w:p>
        </w:tc>
        <w:tc>
          <w:tcPr>
            <w:tcW w:w="743" w:type="pct"/>
            <w:tcBorders>
              <w:top w:val="nil"/>
              <w:left w:val="nil"/>
              <w:bottom w:val="single" w:sz="4" w:space="0" w:color="auto"/>
              <w:right w:val="single" w:sz="4" w:space="0" w:color="auto"/>
            </w:tcBorders>
            <w:shd w:val="clear" w:color="auto" w:fill="auto"/>
            <w:vAlign w:val="center"/>
          </w:tcPr>
          <w:p w14:paraId="65F42F61"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A022</w:t>
            </w:r>
          </w:p>
        </w:tc>
        <w:tc>
          <w:tcPr>
            <w:tcW w:w="2197" w:type="pct"/>
            <w:tcBorders>
              <w:top w:val="nil"/>
              <w:left w:val="nil"/>
              <w:bottom w:val="single" w:sz="4" w:space="0" w:color="auto"/>
              <w:right w:val="single" w:sz="4" w:space="0" w:color="auto"/>
            </w:tcBorders>
            <w:shd w:val="clear" w:color="auto" w:fill="auto"/>
            <w:vAlign w:val="center"/>
          </w:tcPr>
          <w:p w14:paraId="63CA8B94"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Bączek</w:t>
            </w:r>
            <w:r w:rsidRPr="0026013E">
              <w:rPr>
                <w:rFonts w:cs="Times New Roman"/>
                <w:i/>
                <w:iCs/>
                <w:sz w:val="20"/>
                <w:szCs w:val="20"/>
              </w:rPr>
              <w:t xml:space="preserve"> </w:t>
            </w:r>
            <w:r w:rsidRPr="0026013E">
              <w:rPr>
                <w:rFonts w:eastAsia="Times New Roman" w:cs="Calibri"/>
                <w:i/>
                <w:iCs/>
                <w:sz w:val="16"/>
                <w:szCs w:val="16"/>
                <w:lang w:eastAsia="pl-PL"/>
              </w:rPr>
              <w:t>Ixobrychus minutus</w:t>
            </w:r>
          </w:p>
        </w:tc>
        <w:tc>
          <w:tcPr>
            <w:tcW w:w="776" w:type="pct"/>
            <w:tcBorders>
              <w:top w:val="nil"/>
              <w:left w:val="nil"/>
              <w:bottom w:val="single" w:sz="4" w:space="0" w:color="auto"/>
              <w:right w:val="single" w:sz="4" w:space="0" w:color="auto"/>
            </w:tcBorders>
            <w:shd w:val="clear" w:color="auto" w:fill="auto"/>
            <w:vAlign w:val="center"/>
          </w:tcPr>
          <w:p w14:paraId="6C59A9D2"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46D4BD32"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675C18E2"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8F233E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4</w:t>
            </w:r>
          </w:p>
        </w:tc>
        <w:tc>
          <w:tcPr>
            <w:tcW w:w="743" w:type="pct"/>
            <w:tcBorders>
              <w:top w:val="nil"/>
              <w:left w:val="nil"/>
              <w:bottom w:val="single" w:sz="4" w:space="0" w:color="auto"/>
              <w:right w:val="single" w:sz="4" w:space="0" w:color="auto"/>
            </w:tcBorders>
            <w:shd w:val="clear" w:color="auto" w:fill="auto"/>
            <w:vAlign w:val="center"/>
          </w:tcPr>
          <w:p w14:paraId="6EBEF7A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A028</w:t>
            </w:r>
          </w:p>
        </w:tc>
        <w:tc>
          <w:tcPr>
            <w:tcW w:w="2197" w:type="pct"/>
            <w:tcBorders>
              <w:top w:val="nil"/>
              <w:left w:val="nil"/>
              <w:bottom w:val="single" w:sz="4" w:space="0" w:color="auto"/>
              <w:right w:val="single" w:sz="4" w:space="0" w:color="auto"/>
            </w:tcBorders>
            <w:shd w:val="clear" w:color="auto" w:fill="auto"/>
            <w:vAlign w:val="center"/>
          </w:tcPr>
          <w:p w14:paraId="2F303C87" w14:textId="77777777" w:rsidR="00033146" w:rsidRPr="0026013E" w:rsidRDefault="00033146" w:rsidP="00E35D3B">
            <w:pPr>
              <w:spacing w:before="0" w:after="0"/>
              <w:jc w:val="center"/>
              <w:rPr>
                <w:rFonts w:eastAsia="Times New Roman" w:cs="Calibri"/>
                <w:b/>
                <w:bCs/>
                <w:i/>
                <w:iCs/>
                <w:sz w:val="16"/>
                <w:szCs w:val="16"/>
                <w:lang w:eastAsia="pl-PL"/>
              </w:rPr>
            </w:pPr>
            <w:r w:rsidRPr="0026013E">
              <w:rPr>
                <w:rFonts w:eastAsia="Times New Roman" w:cs="Calibri"/>
                <w:b/>
                <w:bCs/>
                <w:sz w:val="16"/>
                <w:szCs w:val="16"/>
                <w:lang w:eastAsia="pl-PL"/>
              </w:rPr>
              <w:t xml:space="preserve">Czapla siwa </w:t>
            </w:r>
            <w:r w:rsidRPr="0026013E">
              <w:rPr>
                <w:rFonts w:eastAsia="Times New Roman" w:cs="Calibri"/>
                <w:b/>
                <w:bCs/>
                <w:i/>
                <w:iCs/>
                <w:sz w:val="16"/>
                <w:szCs w:val="16"/>
                <w:lang w:eastAsia="pl-PL"/>
              </w:rPr>
              <w:t>Ardea cinerea</w:t>
            </w:r>
          </w:p>
        </w:tc>
        <w:tc>
          <w:tcPr>
            <w:tcW w:w="776" w:type="pct"/>
            <w:tcBorders>
              <w:top w:val="nil"/>
              <w:left w:val="nil"/>
              <w:bottom w:val="single" w:sz="4" w:space="0" w:color="auto"/>
              <w:right w:val="single" w:sz="4" w:space="0" w:color="auto"/>
            </w:tcBorders>
            <w:shd w:val="clear" w:color="auto" w:fill="auto"/>
            <w:vAlign w:val="center"/>
          </w:tcPr>
          <w:p w14:paraId="688EE5FA"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4D1986F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1F70C098"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3337DC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5</w:t>
            </w:r>
          </w:p>
        </w:tc>
        <w:tc>
          <w:tcPr>
            <w:tcW w:w="743" w:type="pct"/>
            <w:tcBorders>
              <w:top w:val="nil"/>
              <w:left w:val="nil"/>
              <w:bottom w:val="single" w:sz="4" w:space="0" w:color="auto"/>
              <w:right w:val="single" w:sz="4" w:space="0" w:color="auto"/>
            </w:tcBorders>
            <w:shd w:val="clear" w:color="auto" w:fill="auto"/>
            <w:vAlign w:val="center"/>
          </w:tcPr>
          <w:p w14:paraId="796E0A4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A030</w:t>
            </w:r>
          </w:p>
        </w:tc>
        <w:tc>
          <w:tcPr>
            <w:tcW w:w="2197" w:type="pct"/>
            <w:tcBorders>
              <w:top w:val="nil"/>
              <w:left w:val="nil"/>
              <w:bottom w:val="single" w:sz="4" w:space="0" w:color="auto"/>
              <w:right w:val="single" w:sz="4" w:space="0" w:color="auto"/>
            </w:tcBorders>
            <w:shd w:val="clear" w:color="auto" w:fill="auto"/>
            <w:vAlign w:val="center"/>
          </w:tcPr>
          <w:p w14:paraId="0D8DE3DF"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Bocian czarny </w:t>
            </w:r>
            <w:r w:rsidRPr="0026013E">
              <w:rPr>
                <w:rFonts w:eastAsia="Times New Roman" w:cs="Calibri"/>
                <w:b/>
                <w:bCs/>
                <w:i/>
                <w:iCs/>
                <w:sz w:val="16"/>
                <w:szCs w:val="16"/>
                <w:lang w:eastAsia="pl-PL"/>
              </w:rPr>
              <w:t>Ciconia nigra</w:t>
            </w:r>
          </w:p>
        </w:tc>
        <w:tc>
          <w:tcPr>
            <w:tcW w:w="776" w:type="pct"/>
            <w:tcBorders>
              <w:top w:val="nil"/>
              <w:left w:val="nil"/>
              <w:bottom w:val="single" w:sz="4" w:space="0" w:color="auto"/>
              <w:right w:val="single" w:sz="4" w:space="0" w:color="auto"/>
            </w:tcBorders>
            <w:shd w:val="clear" w:color="auto" w:fill="auto"/>
            <w:vAlign w:val="center"/>
          </w:tcPr>
          <w:p w14:paraId="176BA8F9"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183E0C76"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48A68358"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39943C3"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6</w:t>
            </w:r>
          </w:p>
        </w:tc>
        <w:tc>
          <w:tcPr>
            <w:tcW w:w="743" w:type="pct"/>
            <w:tcBorders>
              <w:top w:val="nil"/>
              <w:left w:val="nil"/>
              <w:bottom w:val="single" w:sz="4" w:space="0" w:color="auto"/>
              <w:right w:val="single" w:sz="4" w:space="0" w:color="auto"/>
            </w:tcBorders>
            <w:shd w:val="clear" w:color="auto" w:fill="auto"/>
            <w:vAlign w:val="center"/>
          </w:tcPr>
          <w:p w14:paraId="69C960AF"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A036</w:t>
            </w:r>
          </w:p>
        </w:tc>
        <w:tc>
          <w:tcPr>
            <w:tcW w:w="2197" w:type="pct"/>
            <w:tcBorders>
              <w:top w:val="nil"/>
              <w:left w:val="nil"/>
              <w:bottom w:val="single" w:sz="4" w:space="0" w:color="auto"/>
              <w:right w:val="single" w:sz="4" w:space="0" w:color="auto"/>
            </w:tcBorders>
            <w:shd w:val="clear" w:color="auto" w:fill="auto"/>
            <w:vAlign w:val="center"/>
          </w:tcPr>
          <w:p w14:paraId="6D8F1966"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Łabędź niemy </w:t>
            </w:r>
            <w:r w:rsidRPr="0026013E">
              <w:rPr>
                <w:rFonts w:eastAsia="Times New Roman" w:cs="Calibri"/>
                <w:b/>
                <w:bCs/>
                <w:i/>
                <w:iCs/>
                <w:sz w:val="16"/>
                <w:szCs w:val="16"/>
                <w:lang w:eastAsia="pl-PL"/>
              </w:rPr>
              <w:t>Cygnus olor</w:t>
            </w:r>
          </w:p>
        </w:tc>
        <w:tc>
          <w:tcPr>
            <w:tcW w:w="776" w:type="pct"/>
            <w:tcBorders>
              <w:top w:val="nil"/>
              <w:left w:val="nil"/>
              <w:bottom w:val="single" w:sz="4" w:space="0" w:color="auto"/>
              <w:right w:val="single" w:sz="4" w:space="0" w:color="auto"/>
            </w:tcBorders>
            <w:shd w:val="clear" w:color="auto" w:fill="auto"/>
            <w:vAlign w:val="center"/>
          </w:tcPr>
          <w:p w14:paraId="25CE599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D</w:t>
            </w:r>
          </w:p>
        </w:tc>
        <w:tc>
          <w:tcPr>
            <w:tcW w:w="927" w:type="pct"/>
            <w:tcBorders>
              <w:top w:val="nil"/>
              <w:left w:val="nil"/>
              <w:bottom w:val="single" w:sz="4" w:space="0" w:color="auto"/>
              <w:right w:val="single" w:sz="4" w:space="0" w:color="auto"/>
            </w:tcBorders>
            <w:shd w:val="clear" w:color="auto" w:fill="auto"/>
            <w:vAlign w:val="center"/>
          </w:tcPr>
          <w:p w14:paraId="7850A3B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7BDDC163"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709A03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7</w:t>
            </w:r>
          </w:p>
        </w:tc>
        <w:tc>
          <w:tcPr>
            <w:tcW w:w="743" w:type="pct"/>
            <w:tcBorders>
              <w:top w:val="nil"/>
              <w:left w:val="nil"/>
              <w:bottom w:val="single" w:sz="4" w:space="0" w:color="auto"/>
              <w:right w:val="single" w:sz="4" w:space="0" w:color="auto"/>
            </w:tcBorders>
            <w:shd w:val="clear" w:color="auto" w:fill="auto"/>
            <w:vAlign w:val="center"/>
          </w:tcPr>
          <w:p w14:paraId="0753F7E9"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A038</w:t>
            </w:r>
          </w:p>
        </w:tc>
        <w:tc>
          <w:tcPr>
            <w:tcW w:w="2197" w:type="pct"/>
            <w:tcBorders>
              <w:top w:val="nil"/>
              <w:left w:val="nil"/>
              <w:bottom w:val="single" w:sz="4" w:space="0" w:color="auto"/>
              <w:right w:val="single" w:sz="4" w:space="0" w:color="auto"/>
            </w:tcBorders>
            <w:shd w:val="clear" w:color="auto" w:fill="auto"/>
            <w:vAlign w:val="center"/>
          </w:tcPr>
          <w:p w14:paraId="3B5A5347"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Łabędź krzykliwy </w:t>
            </w:r>
            <w:r w:rsidRPr="0026013E">
              <w:rPr>
                <w:rFonts w:eastAsia="Times New Roman" w:cs="Calibri"/>
                <w:i/>
                <w:iCs/>
                <w:sz w:val="16"/>
                <w:szCs w:val="16"/>
                <w:lang w:eastAsia="pl-PL"/>
              </w:rPr>
              <w:t>Cygnus cygnus</w:t>
            </w:r>
          </w:p>
        </w:tc>
        <w:tc>
          <w:tcPr>
            <w:tcW w:w="776" w:type="pct"/>
            <w:tcBorders>
              <w:top w:val="nil"/>
              <w:left w:val="nil"/>
              <w:bottom w:val="single" w:sz="4" w:space="0" w:color="auto"/>
              <w:right w:val="single" w:sz="4" w:space="0" w:color="auto"/>
            </w:tcBorders>
            <w:shd w:val="clear" w:color="auto" w:fill="auto"/>
            <w:vAlign w:val="center"/>
          </w:tcPr>
          <w:p w14:paraId="1339960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33D25BE"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potecjalnie</w:t>
            </w:r>
          </w:p>
        </w:tc>
      </w:tr>
      <w:tr w:rsidR="00033146" w:rsidRPr="0026013E" w14:paraId="7A63CB19"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550EB3B"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8</w:t>
            </w:r>
          </w:p>
        </w:tc>
        <w:tc>
          <w:tcPr>
            <w:tcW w:w="743" w:type="pct"/>
            <w:tcBorders>
              <w:top w:val="nil"/>
              <w:left w:val="nil"/>
              <w:bottom w:val="single" w:sz="4" w:space="0" w:color="auto"/>
              <w:right w:val="single" w:sz="4" w:space="0" w:color="auto"/>
            </w:tcBorders>
            <w:shd w:val="clear" w:color="auto" w:fill="auto"/>
            <w:vAlign w:val="center"/>
          </w:tcPr>
          <w:p w14:paraId="0C5CD814"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A043</w:t>
            </w:r>
          </w:p>
        </w:tc>
        <w:tc>
          <w:tcPr>
            <w:tcW w:w="2197" w:type="pct"/>
            <w:tcBorders>
              <w:top w:val="nil"/>
              <w:left w:val="nil"/>
              <w:bottom w:val="single" w:sz="4" w:space="0" w:color="auto"/>
              <w:right w:val="single" w:sz="4" w:space="0" w:color="auto"/>
            </w:tcBorders>
            <w:shd w:val="clear" w:color="auto" w:fill="auto"/>
            <w:vAlign w:val="center"/>
          </w:tcPr>
          <w:p w14:paraId="60DA4018"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Gęgawa </w:t>
            </w:r>
            <w:r w:rsidRPr="0026013E">
              <w:rPr>
                <w:rFonts w:eastAsia="Times New Roman" w:cs="Calibri"/>
                <w:i/>
                <w:iCs/>
                <w:sz w:val="16"/>
                <w:szCs w:val="16"/>
                <w:lang w:eastAsia="pl-PL"/>
              </w:rPr>
              <w:t>Anser anser</w:t>
            </w:r>
          </w:p>
        </w:tc>
        <w:tc>
          <w:tcPr>
            <w:tcW w:w="776" w:type="pct"/>
            <w:tcBorders>
              <w:top w:val="nil"/>
              <w:left w:val="nil"/>
              <w:bottom w:val="single" w:sz="4" w:space="0" w:color="auto"/>
              <w:right w:val="single" w:sz="4" w:space="0" w:color="auto"/>
            </w:tcBorders>
            <w:shd w:val="clear" w:color="auto" w:fill="auto"/>
            <w:vAlign w:val="center"/>
          </w:tcPr>
          <w:p w14:paraId="2FD9C7D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50D444E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sz w:val="16"/>
                <w:szCs w:val="16"/>
                <w:lang w:eastAsia="pl-PL"/>
              </w:rPr>
              <w:t>potencjalnie</w:t>
            </w:r>
          </w:p>
        </w:tc>
      </w:tr>
      <w:tr w:rsidR="00033146" w:rsidRPr="0026013E" w14:paraId="2062A6F2"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17369FA"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9</w:t>
            </w:r>
          </w:p>
        </w:tc>
        <w:tc>
          <w:tcPr>
            <w:tcW w:w="743" w:type="pct"/>
            <w:tcBorders>
              <w:top w:val="nil"/>
              <w:left w:val="nil"/>
              <w:bottom w:val="single" w:sz="4" w:space="0" w:color="auto"/>
              <w:right w:val="single" w:sz="4" w:space="0" w:color="auto"/>
            </w:tcBorders>
            <w:shd w:val="clear" w:color="auto" w:fill="auto"/>
            <w:vAlign w:val="center"/>
          </w:tcPr>
          <w:p w14:paraId="23B58B3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A067</w:t>
            </w:r>
          </w:p>
        </w:tc>
        <w:tc>
          <w:tcPr>
            <w:tcW w:w="2197" w:type="pct"/>
            <w:tcBorders>
              <w:top w:val="nil"/>
              <w:left w:val="nil"/>
              <w:bottom w:val="single" w:sz="4" w:space="0" w:color="auto"/>
              <w:right w:val="single" w:sz="4" w:space="0" w:color="auto"/>
            </w:tcBorders>
            <w:shd w:val="clear" w:color="auto" w:fill="auto"/>
            <w:vAlign w:val="center"/>
          </w:tcPr>
          <w:p w14:paraId="06AB80D3"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Gągoł </w:t>
            </w:r>
            <w:r w:rsidRPr="0026013E">
              <w:rPr>
                <w:rFonts w:eastAsia="Times New Roman" w:cs="Calibri"/>
                <w:b/>
                <w:bCs/>
                <w:i/>
                <w:iCs/>
                <w:sz w:val="16"/>
                <w:szCs w:val="16"/>
                <w:lang w:eastAsia="pl-PL"/>
              </w:rPr>
              <w:t>Bucephala clangula</w:t>
            </w:r>
          </w:p>
        </w:tc>
        <w:tc>
          <w:tcPr>
            <w:tcW w:w="776" w:type="pct"/>
            <w:tcBorders>
              <w:top w:val="nil"/>
              <w:left w:val="nil"/>
              <w:bottom w:val="single" w:sz="4" w:space="0" w:color="auto"/>
              <w:right w:val="single" w:sz="4" w:space="0" w:color="auto"/>
            </w:tcBorders>
            <w:shd w:val="clear" w:color="auto" w:fill="auto"/>
            <w:vAlign w:val="center"/>
          </w:tcPr>
          <w:p w14:paraId="7C79D413"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68C9CA4C"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05DC19ED"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3AB4385"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10</w:t>
            </w:r>
          </w:p>
        </w:tc>
        <w:tc>
          <w:tcPr>
            <w:tcW w:w="743" w:type="pct"/>
            <w:tcBorders>
              <w:top w:val="nil"/>
              <w:left w:val="nil"/>
              <w:bottom w:val="single" w:sz="4" w:space="0" w:color="auto"/>
              <w:right w:val="single" w:sz="4" w:space="0" w:color="auto"/>
            </w:tcBorders>
            <w:shd w:val="clear" w:color="auto" w:fill="auto"/>
            <w:vAlign w:val="center"/>
          </w:tcPr>
          <w:p w14:paraId="5C4A023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A070</w:t>
            </w:r>
          </w:p>
        </w:tc>
        <w:tc>
          <w:tcPr>
            <w:tcW w:w="2197" w:type="pct"/>
            <w:tcBorders>
              <w:top w:val="nil"/>
              <w:left w:val="nil"/>
              <w:bottom w:val="single" w:sz="4" w:space="0" w:color="auto"/>
              <w:right w:val="single" w:sz="4" w:space="0" w:color="auto"/>
            </w:tcBorders>
            <w:shd w:val="clear" w:color="auto" w:fill="auto"/>
            <w:vAlign w:val="center"/>
          </w:tcPr>
          <w:p w14:paraId="1E448520"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Nurogęś </w:t>
            </w:r>
            <w:r w:rsidRPr="0026013E">
              <w:rPr>
                <w:rFonts w:eastAsia="Times New Roman" w:cs="Calibri"/>
                <w:b/>
                <w:bCs/>
                <w:i/>
                <w:iCs/>
                <w:sz w:val="16"/>
                <w:szCs w:val="16"/>
                <w:lang w:eastAsia="pl-PL"/>
              </w:rPr>
              <w:t>Mergus merganser</w:t>
            </w:r>
          </w:p>
        </w:tc>
        <w:tc>
          <w:tcPr>
            <w:tcW w:w="776" w:type="pct"/>
            <w:tcBorders>
              <w:top w:val="nil"/>
              <w:left w:val="nil"/>
              <w:bottom w:val="single" w:sz="4" w:space="0" w:color="auto"/>
              <w:right w:val="single" w:sz="4" w:space="0" w:color="auto"/>
            </w:tcBorders>
            <w:shd w:val="clear" w:color="auto" w:fill="auto"/>
            <w:vAlign w:val="center"/>
          </w:tcPr>
          <w:p w14:paraId="45B3E17C"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20DE291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0EF0D5E0"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7DB4B2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lastRenderedPageBreak/>
              <w:t>11</w:t>
            </w:r>
          </w:p>
        </w:tc>
        <w:tc>
          <w:tcPr>
            <w:tcW w:w="743" w:type="pct"/>
            <w:tcBorders>
              <w:top w:val="nil"/>
              <w:left w:val="nil"/>
              <w:bottom w:val="single" w:sz="4" w:space="0" w:color="auto"/>
              <w:right w:val="single" w:sz="4" w:space="0" w:color="auto"/>
            </w:tcBorders>
            <w:shd w:val="clear" w:color="auto" w:fill="auto"/>
            <w:vAlign w:val="center"/>
          </w:tcPr>
          <w:p w14:paraId="62DED788"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A072</w:t>
            </w:r>
          </w:p>
        </w:tc>
        <w:tc>
          <w:tcPr>
            <w:tcW w:w="2197" w:type="pct"/>
            <w:tcBorders>
              <w:top w:val="nil"/>
              <w:left w:val="nil"/>
              <w:bottom w:val="single" w:sz="4" w:space="0" w:color="auto"/>
              <w:right w:val="single" w:sz="4" w:space="0" w:color="auto"/>
            </w:tcBorders>
            <w:shd w:val="clear" w:color="auto" w:fill="auto"/>
            <w:vAlign w:val="center"/>
          </w:tcPr>
          <w:p w14:paraId="19FF575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Trzemielojad </w:t>
            </w:r>
            <w:r w:rsidRPr="0026013E">
              <w:rPr>
                <w:rFonts w:eastAsia="Times New Roman" w:cs="Calibri"/>
                <w:i/>
                <w:iCs/>
                <w:sz w:val="16"/>
                <w:szCs w:val="16"/>
                <w:lang w:eastAsia="pl-PL"/>
              </w:rPr>
              <w:t>Pernis apivorus</w:t>
            </w:r>
          </w:p>
        </w:tc>
        <w:tc>
          <w:tcPr>
            <w:tcW w:w="776" w:type="pct"/>
            <w:tcBorders>
              <w:top w:val="nil"/>
              <w:left w:val="nil"/>
              <w:bottom w:val="single" w:sz="4" w:space="0" w:color="auto"/>
              <w:right w:val="single" w:sz="4" w:space="0" w:color="auto"/>
            </w:tcBorders>
            <w:shd w:val="clear" w:color="auto" w:fill="auto"/>
            <w:vAlign w:val="center"/>
          </w:tcPr>
          <w:p w14:paraId="73C79E9E"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4C1CFBB3"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7FD6D491"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849AFAB"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12</w:t>
            </w:r>
          </w:p>
        </w:tc>
        <w:tc>
          <w:tcPr>
            <w:tcW w:w="743" w:type="pct"/>
            <w:tcBorders>
              <w:top w:val="nil"/>
              <w:left w:val="nil"/>
              <w:bottom w:val="single" w:sz="4" w:space="0" w:color="auto"/>
              <w:right w:val="single" w:sz="4" w:space="0" w:color="auto"/>
            </w:tcBorders>
            <w:shd w:val="clear" w:color="auto" w:fill="auto"/>
            <w:vAlign w:val="center"/>
          </w:tcPr>
          <w:p w14:paraId="4DE4FCED"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A073</w:t>
            </w:r>
          </w:p>
        </w:tc>
        <w:tc>
          <w:tcPr>
            <w:tcW w:w="2197" w:type="pct"/>
            <w:tcBorders>
              <w:top w:val="nil"/>
              <w:left w:val="nil"/>
              <w:bottom w:val="single" w:sz="4" w:space="0" w:color="auto"/>
              <w:right w:val="single" w:sz="4" w:space="0" w:color="auto"/>
            </w:tcBorders>
            <w:shd w:val="clear" w:color="auto" w:fill="auto"/>
            <w:vAlign w:val="center"/>
          </w:tcPr>
          <w:p w14:paraId="64C7E6B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Kania czarna </w:t>
            </w:r>
            <w:r w:rsidRPr="0026013E">
              <w:rPr>
                <w:rFonts w:eastAsia="Times New Roman" w:cs="Calibri"/>
                <w:i/>
                <w:iCs/>
                <w:sz w:val="16"/>
                <w:szCs w:val="16"/>
                <w:lang w:eastAsia="pl-PL"/>
              </w:rPr>
              <w:t>Milvus migrans</w:t>
            </w:r>
          </w:p>
        </w:tc>
        <w:tc>
          <w:tcPr>
            <w:tcW w:w="776" w:type="pct"/>
            <w:tcBorders>
              <w:top w:val="nil"/>
              <w:left w:val="nil"/>
              <w:bottom w:val="single" w:sz="4" w:space="0" w:color="auto"/>
              <w:right w:val="single" w:sz="4" w:space="0" w:color="auto"/>
            </w:tcBorders>
            <w:shd w:val="clear" w:color="auto" w:fill="auto"/>
            <w:vAlign w:val="center"/>
          </w:tcPr>
          <w:p w14:paraId="63EAD36B"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42BDA103"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055306A1"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FA5AEC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13</w:t>
            </w:r>
          </w:p>
        </w:tc>
        <w:tc>
          <w:tcPr>
            <w:tcW w:w="743" w:type="pct"/>
            <w:tcBorders>
              <w:top w:val="nil"/>
              <w:left w:val="nil"/>
              <w:bottom w:val="single" w:sz="4" w:space="0" w:color="auto"/>
              <w:right w:val="single" w:sz="4" w:space="0" w:color="auto"/>
            </w:tcBorders>
            <w:shd w:val="clear" w:color="auto" w:fill="auto"/>
            <w:vAlign w:val="center"/>
          </w:tcPr>
          <w:p w14:paraId="422E8B3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A074</w:t>
            </w:r>
          </w:p>
        </w:tc>
        <w:tc>
          <w:tcPr>
            <w:tcW w:w="2197" w:type="pct"/>
            <w:tcBorders>
              <w:top w:val="nil"/>
              <w:left w:val="nil"/>
              <w:bottom w:val="single" w:sz="4" w:space="0" w:color="auto"/>
              <w:right w:val="single" w:sz="4" w:space="0" w:color="auto"/>
            </w:tcBorders>
            <w:shd w:val="clear" w:color="auto" w:fill="auto"/>
            <w:vAlign w:val="center"/>
          </w:tcPr>
          <w:p w14:paraId="0E9F9A1F"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Kania ruda </w:t>
            </w:r>
            <w:r w:rsidRPr="0026013E">
              <w:rPr>
                <w:rFonts w:eastAsia="Times New Roman" w:cs="Calibri"/>
                <w:b/>
                <w:bCs/>
                <w:i/>
                <w:iCs/>
                <w:sz w:val="16"/>
                <w:szCs w:val="16"/>
                <w:lang w:eastAsia="pl-PL"/>
              </w:rPr>
              <w:t>Milvus milvus</w:t>
            </w:r>
          </w:p>
        </w:tc>
        <w:tc>
          <w:tcPr>
            <w:tcW w:w="776" w:type="pct"/>
            <w:tcBorders>
              <w:top w:val="nil"/>
              <w:left w:val="nil"/>
              <w:bottom w:val="single" w:sz="4" w:space="0" w:color="auto"/>
              <w:right w:val="single" w:sz="4" w:space="0" w:color="auto"/>
            </w:tcBorders>
            <w:shd w:val="clear" w:color="auto" w:fill="auto"/>
            <w:vAlign w:val="center"/>
          </w:tcPr>
          <w:p w14:paraId="1BE84246"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384334F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17E4CE23"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D31F261"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14</w:t>
            </w:r>
          </w:p>
        </w:tc>
        <w:tc>
          <w:tcPr>
            <w:tcW w:w="743" w:type="pct"/>
            <w:tcBorders>
              <w:top w:val="nil"/>
              <w:left w:val="nil"/>
              <w:bottom w:val="single" w:sz="4" w:space="0" w:color="auto"/>
              <w:right w:val="single" w:sz="4" w:space="0" w:color="auto"/>
            </w:tcBorders>
            <w:shd w:val="clear" w:color="auto" w:fill="auto"/>
            <w:vAlign w:val="center"/>
          </w:tcPr>
          <w:p w14:paraId="602C4D4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A075</w:t>
            </w:r>
          </w:p>
        </w:tc>
        <w:tc>
          <w:tcPr>
            <w:tcW w:w="2197" w:type="pct"/>
            <w:tcBorders>
              <w:top w:val="nil"/>
              <w:left w:val="nil"/>
              <w:bottom w:val="single" w:sz="4" w:space="0" w:color="auto"/>
              <w:right w:val="single" w:sz="4" w:space="0" w:color="auto"/>
            </w:tcBorders>
            <w:shd w:val="clear" w:color="auto" w:fill="auto"/>
            <w:vAlign w:val="center"/>
          </w:tcPr>
          <w:p w14:paraId="1E9E698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Bielik </w:t>
            </w:r>
            <w:r w:rsidRPr="0026013E">
              <w:rPr>
                <w:rFonts w:eastAsia="Times New Roman" w:cs="Calibri"/>
                <w:b/>
                <w:bCs/>
                <w:i/>
                <w:iCs/>
                <w:sz w:val="16"/>
                <w:szCs w:val="16"/>
                <w:lang w:eastAsia="pl-PL"/>
              </w:rPr>
              <w:t>Haliaeetus albicilla</w:t>
            </w:r>
          </w:p>
        </w:tc>
        <w:tc>
          <w:tcPr>
            <w:tcW w:w="776" w:type="pct"/>
            <w:tcBorders>
              <w:top w:val="nil"/>
              <w:left w:val="nil"/>
              <w:bottom w:val="single" w:sz="4" w:space="0" w:color="auto"/>
              <w:right w:val="single" w:sz="4" w:space="0" w:color="auto"/>
            </w:tcBorders>
            <w:shd w:val="clear" w:color="auto" w:fill="auto"/>
            <w:vAlign w:val="center"/>
          </w:tcPr>
          <w:p w14:paraId="3E441340"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54A34D99"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4FB958F3"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FC4C93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15</w:t>
            </w:r>
          </w:p>
        </w:tc>
        <w:tc>
          <w:tcPr>
            <w:tcW w:w="743" w:type="pct"/>
            <w:tcBorders>
              <w:top w:val="nil"/>
              <w:left w:val="nil"/>
              <w:bottom w:val="single" w:sz="4" w:space="0" w:color="auto"/>
              <w:right w:val="single" w:sz="4" w:space="0" w:color="auto"/>
            </w:tcBorders>
            <w:shd w:val="clear" w:color="auto" w:fill="auto"/>
            <w:vAlign w:val="center"/>
          </w:tcPr>
          <w:p w14:paraId="7B690FA9"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A081</w:t>
            </w:r>
          </w:p>
        </w:tc>
        <w:tc>
          <w:tcPr>
            <w:tcW w:w="2197" w:type="pct"/>
            <w:tcBorders>
              <w:top w:val="nil"/>
              <w:left w:val="nil"/>
              <w:bottom w:val="single" w:sz="4" w:space="0" w:color="auto"/>
              <w:right w:val="single" w:sz="4" w:space="0" w:color="auto"/>
            </w:tcBorders>
            <w:shd w:val="clear" w:color="auto" w:fill="auto"/>
            <w:vAlign w:val="center"/>
          </w:tcPr>
          <w:p w14:paraId="088AB2D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Błotniak stawowy </w:t>
            </w:r>
            <w:r w:rsidRPr="0026013E">
              <w:rPr>
                <w:rFonts w:eastAsia="Times New Roman" w:cs="Calibri"/>
                <w:b/>
                <w:bCs/>
                <w:i/>
                <w:iCs/>
                <w:sz w:val="16"/>
                <w:szCs w:val="16"/>
                <w:lang w:eastAsia="pl-PL"/>
              </w:rPr>
              <w:t>Circus aeruginosus</w:t>
            </w:r>
          </w:p>
        </w:tc>
        <w:tc>
          <w:tcPr>
            <w:tcW w:w="776" w:type="pct"/>
            <w:tcBorders>
              <w:top w:val="nil"/>
              <w:left w:val="nil"/>
              <w:bottom w:val="single" w:sz="4" w:space="0" w:color="auto"/>
              <w:right w:val="single" w:sz="4" w:space="0" w:color="auto"/>
            </w:tcBorders>
            <w:shd w:val="clear" w:color="auto" w:fill="auto"/>
            <w:vAlign w:val="center"/>
          </w:tcPr>
          <w:p w14:paraId="4BFACF78"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6FF61CBC"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32377094"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4963779"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16</w:t>
            </w:r>
          </w:p>
        </w:tc>
        <w:tc>
          <w:tcPr>
            <w:tcW w:w="743" w:type="pct"/>
            <w:tcBorders>
              <w:top w:val="nil"/>
              <w:left w:val="nil"/>
              <w:bottom w:val="single" w:sz="4" w:space="0" w:color="auto"/>
              <w:right w:val="single" w:sz="4" w:space="0" w:color="auto"/>
            </w:tcBorders>
            <w:shd w:val="clear" w:color="auto" w:fill="auto"/>
            <w:vAlign w:val="center"/>
          </w:tcPr>
          <w:p w14:paraId="61DAE49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A089</w:t>
            </w:r>
          </w:p>
        </w:tc>
        <w:tc>
          <w:tcPr>
            <w:tcW w:w="2197" w:type="pct"/>
            <w:tcBorders>
              <w:top w:val="nil"/>
              <w:left w:val="nil"/>
              <w:bottom w:val="single" w:sz="4" w:space="0" w:color="auto"/>
              <w:right w:val="single" w:sz="4" w:space="0" w:color="auto"/>
            </w:tcBorders>
            <w:shd w:val="clear" w:color="auto" w:fill="auto"/>
            <w:vAlign w:val="center"/>
          </w:tcPr>
          <w:p w14:paraId="2580413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Orlik krzykliwy </w:t>
            </w:r>
            <w:r w:rsidRPr="0026013E">
              <w:rPr>
                <w:rFonts w:eastAsia="Times New Roman" w:cs="Calibri"/>
                <w:i/>
                <w:iCs/>
                <w:sz w:val="16"/>
                <w:szCs w:val="16"/>
                <w:lang w:eastAsia="pl-PL"/>
              </w:rPr>
              <w:t>Aquila pomarina</w:t>
            </w:r>
          </w:p>
        </w:tc>
        <w:tc>
          <w:tcPr>
            <w:tcW w:w="776" w:type="pct"/>
            <w:tcBorders>
              <w:top w:val="nil"/>
              <w:left w:val="nil"/>
              <w:bottom w:val="single" w:sz="4" w:space="0" w:color="auto"/>
              <w:right w:val="single" w:sz="4" w:space="0" w:color="auto"/>
            </w:tcBorders>
            <w:shd w:val="clear" w:color="auto" w:fill="auto"/>
            <w:vAlign w:val="center"/>
          </w:tcPr>
          <w:p w14:paraId="44526B9D"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8F74C50"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7F18AC03"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3E6BD9A"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17</w:t>
            </w:r>
          </w:p>
        </w:tc>
        <w:tc>
          <w:tcPr>
            <w:tcW w:w="743" w:type="pct"/>
            <w:tcBorders>
              <w:top w:val="nil"/>
              <w:left w:val="nil"/>
              <w:bottom w:val="single" w:sz="4" w:space="0" w:color="auto"/>
              <w:right w:val="single" w:sz="4" w:space="0" w:color="auto"/>
            </w:tcBorders>
            <w:shd w:val="clear" w:color="auto" w:fill="auto"/>
            <w:vAlign w:val="center"/>
          </w:tcPr>
          <w:p w14:paraId="16047CA3"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A094</w:t>
            </w:r>
          </w:p>
        </w:tc>
        <w:tc>
          <w:tcPr>
            <w:tcW w:w="2197" w:type="pct"/>
            <w:tcBorders>
              <w:top w:val="nil"/>
              <w:left w:val="nil"/>
              <w:bottom w:val="single" w:sz="4" w:space="0" w:color="auto"/>
              <w:right w:val="single" w:sz="4" w:space="0" w:color="auto"/>
            </w:tcBorders>
            <w:shd w:val="clear" w:color="auto" w:fill="auto"/>
            <w:vAlign w:val="center"/>
          </w:tcPr>
          <w:p w14:paraId="452E3BD3"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Rybołów </w:t>
            </w:r>
            <w:r w:rsidRPr="0026013E">
              <w:rPr>
                <w:rFonts w:eastAsia="Times New Roman" w:cs="Calibri"/>
                <w:i/>
                <w:iCs/>
                <w:sz w:val="16"/>
                <w:szCs w:val="16"/>
                <w:lang w:eastAsia="pl-PL"/>
              </w:rPr>
              <w:t>Pandion haliaetus</w:t>
            </w:r>
          </w:p>
        </w:tc>
        <w:tc>
          <w:tcPr>
            <w:tcW w:w="776" w:type="pct"/>
            <w:tcBorders>
              <w:top w:val="nil"/>
              <w:left w:val="nil"/>
              <w:bottom w:val="single" w:sz="4" w:space="0" w:color="auto"/>
              <w:right w:val="single" w:sz="4" w:space="0" w:color="auto"/>
            </w:tcBorders>
            <w:shd w:val="clear" w:color="auto" w:fill="auto"/>
            <w:vAlign w:val="center"/>
          </w:tcPr>
          <w:p w14:paraId="19B9F9DA"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w:t>
            </w:r>
          </w:p>
        </w:tc>
        <w:tc>
          <w:tcPr>
            <w:tcW w:w="927" w:type="pct"/>
            <w:tcBorders>
              <w:top w:val="nil"/>
              <w:left w:val="nil"/>
              <w:bottom w:val="single" w:sz="4" w:space="0" w:color="auto"/>
              <w:right w:val="single" w:sz="4" w:space="0" w:color="auto"/>
            </w:tcBorders>
            <w:shd w:val="clear" w:color="auto" w:fill="auto"/>
            <w:vAlign w:val="center"/>
          </w:tcPr>
          <w:p w14:paraId="0EB2DEC4"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0EEABEB6"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08BF2BC"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18</w:t>
            </w:r>
          </w:p>
        </w:tc>
        <w:tc>
          <w:tcPr>
            <w:tcW w:w="743" w:type="pct"/>
            <w:tcBorders>
              <w:top w:val="nil"/>
              <w:left w:val="nil"/>
              <w:bottom w:val="single" w:sz="4" w:space="0" w:color="auto"/>
              <w:right w:val="single" w:sz="4" w:space="0" w:color="auto"/>
            </w:tcBorders>
            <w:shd w:val="clear" w:color="auto" w:fill="auto"/>
            <w:vAlign w:val="center"/>
          </w:tcPr>
          <w:p w14:paraId="43EC1C0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A127</w:t>
            </w:r>
          </w:p>
        </w:tc>
        <w:tc>
          <w:tcPr>
            <w:tcW w:w="2197" w:type="pct"/>
            <w:tcBorders>
              <w:top w:val="nil"/>
              <w:left w:val="nil"/>
              <w:bottom w:val="single" w:sz="4" w:space="0" w:color="auto"/>
              <w:right w:val="single" w:sz="4" w:space="0" w:color="auto"/>
            </w:tcBorders>
            <w:shd w:val="clear" w:color="auto" w:fill="auto"/>
            <w:vAlign w:val="center"/>
          </w:tcPr>
          <w:p w14:paraId="53FCB4A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Żuraw </w:t>
            </w:r>
            <w:r w:rsidRPr="0026013E">
              <w:rPr>
                <w:rFonts w:eastAsia="Times New Roman" w:cs="Calibri"/>
                <w:b/>
                <w:bCs/>
                <w:i/>
                <w:iCs/>
                <w:sz w:val="16"/>
                <w:szCs w:val="16"/>
                <w:lang w:eastAsia="pl-PL"/>
              </w:rPr>
              <w:t>Grus grus</w:t>
            </w:r>
          </w:p>
        </w:tc>
        <w:tc>
          <w:tcPr>
            <w:tcW w:w="776" w:type="pct"/>
            <w:tcBorders>
              <w:top w:val="nil"/>
              <w:left w:val="nil"/>
              <w:bottom w:val="single" w:sz="4" w:space="0" w:color="auto"/>
              <w:right w:val="single" w:sz="4" w:space="0" w:color="auto"/>
            </w:tcBorders>
            <w:shd w:val="clear" w:color="auto" w:fill="auto"/>
            <w:vAlign w:val="center"/>
          </w:tcPr>
          <w:p w14:paraId="20AC3328"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09334500"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26878C45"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EA2F7F3"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19</w:t>
            </w:r>
          </w:p>
        </w:tc>
        <w:tc>
          <w:tcPr>
            <w:tcW w:w="743" w:type="pct"/>
            <w:tcBorders>
              <w:top w:val="nil"/>
              <w:left w:val="nil"/>
              <w:bottom w:val="single" w:sz="4" w:space="0" w:color="auto"/>
              <w:right w:val="single" w:sz="4" w:space="0" w:color="auto"/>
            </w:tcBorders>
            <w:shd w:val="clear" w:color="auto" w:fill="auto"/>
            <w:vAlign w:val="center"/>
          </w:tcPr>
          <w:p w14:paraId="2D0F0915"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A155</w:t>
            </w:r>
          </w:p>
        </w:tc>
        <w:tc>
          <w:tcPr>
            <w:tcW w:w="2197" w:type="pct"/>
            <w:tcBorders>
              <w:top w:val="nil"/>
              <w:left w:val="nil"/>
              <w:bottom w:val="single" w:sz="4" w:space="0" w:color="auto"/>
              <w:right w:val="single" w:sz="4" w:space="0" w:color="auto"/>
            </w:tcBorders>
            <w:shd w:val="clear" w:color="auto" w:fill="auto"/>
            <w:vAlign w:val="center"/>
          </w:tcPr>
          <w:p w14:paraId="34DC425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Słonka </w:t>
            </w:r>
            <w:r w:rsidRPr="0026013E">
              <w:rPr>
                <w:rFonts w:eastAsia="Times New Roman" w:cs="Calibri"/>
                <w:i/>
                <w:iCs/>
                <w:sz w:val="16"/>
                <w:szCs w:val="16"/>
                <w:lang w:eastAsia="pl-PL"/>
              </w:rPr>
              <w:t>Scolopax rusticola</w:t>
            </w:r>
          </w:p>
        </w:tc>
        <w:tc>
          <w:tcPr>
            <w:tcW w:w="776" w:type="pct"/>
            <w:tcBorders>
              <w:top w:val="nil"/>
              <w:left w:val="nil"/>
              <w:bottom w:val="single" w:sz="4" w:space="0" w:color="auto"/>
              <w:right w:val="single" w:sz="4" w:space="0" w:color="auto"/>
            </w:tcBorders>
            <w:shd w:val="clear" w:color="auto" w:fill="auto"/>
            <w:vAlign w:val="center"/>
          </w:tcPr>
          <w:p w14:paraId="00EB04E4"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53275227"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22918284"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91CF9CD"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20</w:t>
            </w:r>
          </w:p>
        </w:tc>
        <w:tc>
          <w:tcPr>
            <w:tcW w:w="743" w:type="pct"/>
            <w:tcBorders>
              <w:top w:val="nil"/>
              <w:left w:val="nil"/>
              <w:bottom w:val="single" w:sz="4" w:space="0" w:color="auto"/>
              <w:right w:val="single" w:sz="4" w:space="0" w:color="auto"/>
            </w:tcBorders>
            <w:shd w:val="clear" w:color="auto" w:fill="auto"/>
            <w:vAlign w:val="center"/>
          </w:tcPr>
          <w:p w14:paraId="27A7F2E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A165</w:t>
            </w:r>
          </w:p>
        </w:tc>
        <w:tc>
          <w:tcPr>
            <w:tcW w:w="2197" w:type="pct"/>
            <w:tcBorders>
              <w:top w:val="nil"/>
              <w:left w:val="nil"/>
              <w:bottom w:val="single" w:sz="4" w:space="0" w:color="auto"/>
              <w:right w:val="single" w:sz="4" w:space="0" w:color="auto"/>
            </w:tcBorders>
            <w:shd w:val="clear" w:color="auto" w:fill="auto"/>
            <w:vAlign w:val="center"/>
          </w:tcPr>
          <w:p w14:paraId="711F7CE9"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Samotnik </w:t>
            </w:r>
            <w:r w:rsidRPr="0026013E">
              <w:rPr>
                <w:rFonts w:eastAsia="Times New Roman" w:cs="Calibri"/>
                <w:i/>
                <w:iCs/>
                <w:sz w:val="16"/>
                <w:szCs w:val="16"/>
                <w:lang w:eastAsia="pl-PL"/>
              </w:rPr>
              <w:t>Tringa ochropus</w:t>
            </w:r>
          </w:p>
        </w:tc>
        <w:tc>
          <w:tcPr>
            <w:tcW w:w="776" w:type="pct"/>
            <w:tcBorders>
              <w:top w:val="nil"/>
              <w:left w:val="nil"/>
              <w:bottom w:val="single" w:sz="4" w:space="0" w:color="auto"/>
              <w:right w:val="single" w:sz="4" w:space="0" w:color="auto"/>
            </w:tcBorders>
            <w:shd w:val="clear" w:color="auto" w:fill="auto"/>
            <w:vAlign w:val="center"/>
          </w:tcPr>
          <w:p w14:paraId="6007D86D"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806A91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4B8055E7"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348CD68"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21</w:t>
            </w:r>
          </w:p>
        </w:tc>
        <w:tc>
          <w:tcPr>
            <w:tcW w:w="743" w:type="pct"/>
            <w:tcBorders>
              <w:top w:val="nil"/>
              <w:left w:val="nil"/>
              <w:bottom w:val="single" w:sz="4" w:space="0" w:color="auto"/>
              <w:right w:val="single" w:sz="4" w:space="0" w:color="auto"/>
            </w:tcBorders>
            <w:shd w:val="clear" w:color="auto" w:fill="auto"/>
            <w:vAlign w:val="center"/>
          </w:tcPr>
          <w:p w14:paraId="5AFCE53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A197</w:t>
            </w:r>
          </w:p>
        </w:tc>
        <w:tc>
          <w:tcPr>
            <w:tcW w:w="2197" w:type="pct"/>
            <w:tcBorders>
              <w:top w:val="nil"/>
              <w:left w:val="nil"/>
              <w:bottom w:val="single" w:sz="4" w:space="0" w:color="auto"/>
              <w:right w:val="single" w:sz="4" w:space="0" w:color="auto"/>
            </w:tcBorders>
            <w:shd w:val="clear" w:color="auto" w:fill="auto"/>
            <w:vAlign w:val="center"/>
          </w:tcPr>
          <w:p w14:paraId="32F39341"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Rybitwa czarna </w:t>
            </w:r>
            <w:r w:rsidRPr="0026013E">
              <w:rPr>
                <w:rFonts w:eastAsia="Times New Roman" w:cs="Calibri"/>
                <w:i/>
                <w:iCs/>
                <w:sz w:val="16"/>
                <w:szCs w:val="16"/>
                <w:lang w:eastAsia="pl-PL"/>
              </w:rPr>
              <w:t>Chlidonias niger</w:t>
            </w:r>
          </w:p>
        </w:tc>
        <w:tc>
          <w:tcPr>
            <w:tcW w:w="776" w:type="pct"/>
            <w:tcBorders>
              <w:top w:val="nil"/>
              <w:left w:val="nil"/>
              <w:bottom w:val="single" w:sz="4" w:space="0" w:color="auto"/>
              <w:right w:val="single" w:sz="4" w:space="0" w:color="auto"/>
            </w:tcBorders>
            <w:shd w:val="clear" w:color="auto" w:fill="auto"/>
            <w:vAlign w:val="center"/>
          </w:tcPr>
          <w:p w14:paraId="4564F7A2"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4D7CE595"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10D8458A"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56C516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22</w:t>
            </w:r>
          </w:p>
        </w:tc>
        <w:tc>
          <w:tcPr>
            <w:tcW w:w="743" w:type="pct"/>
            <w:tcBorders>
              <w:top w:val="nil"/>
              <w:left w:val="nil"/>
              <w:bottom w:val="single" w:sz="4" w:space="0" w:color="auto"/>
              <w:right w:val="single" w:sz="4" w:space="0" w:color="auto"/>
            </w:tcBorders>
            <w:shd w:val="clear" w:color="auto" w:fill="auto"/>
            <w:vAlign w:val="center"/>
          </w:tcPr>
          <w:p w14:paraId="777C28D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A207</w:t>
            </w:r>
          </w:p>
        </w:tc>
        <w:tc>
          <w:tcPr>
            <w:tcW w:w="2197" w:type="pct"/>
            <w:tcBorders>
              <w:top w:val="nil"/>
              <w:left w:val="nil"/>
              <w:bottom w:val="single" w:sz="4" w:space="0" w:color="auto"/>
              <w:right w:val="single" w:sz="4" w:space="0" w:color="auto"/>
            </w:tcBorders>
            <w:shd w:val="clear" w:color="auto" w:fill="auto"/>
            <w:vAlign w:val="center"/>
          </w:tcPr>
          <w:p w14:paraId="7136EDE8"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Siniak </w:t>
            </w:r>
            <w:r w:rsidRPr="0026013E">
              <w:rPr>
                <w:rFonts w:eastAsia="Times New Roman" w:cs="Calibri"/>
                <w:b/>
                <w:bCs/>
                <w:i/>
                <w:iCs/>
                <w:sz w:val="16"/>
                <w:szCs w:val="16"/>
                <w:lang w:eastAsia="pl-PL"/>
              </w:rPr>
              <w:t xml:space="preserve">Columba oenas </w:t>
            </w:r>
          </w:p>
        </w:tc>
        <w:tc>
          <w:tcPr>
            <w:tcW w:w="776" w:type="pct"/>
            <w:tcBorders>
              <w:top w:val="nil"/>
              <w:left w:val="nil"/>
              <w:bottom w:val="single" w:sz="4" w:space="0" w:color="auto"/>
              <w:right w:val="single" w:sz="4" w:space="0" w:color="auto"/>
            </w:tcBorders>
            <w:shd w:val="clear" w:color="auto" w:fill="auto"/>
            <w:noWrap/>
            <w:vAlign w:val="center"/>
          </w:tcPr>
          <w:p w14:paraId="6351D39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552F40D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36ACDF05"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3F07E2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23</w:t>
            </w:r>
          </w:p>
        </w:tc>
        <w:tc>
          <w:tcPr>
            <w:tcW w:w="743" w:type="pct"/>
            <w:tcBorders>
              <w:top w:val="nil"/>
              <w:left w:val="nil"/>
              <w:bottom w:val="single" w:sz="4" w:space="0" w:color="auto"/>
              <w:right w:val="single" w:sz="4" w:space="0" w:color="auto"/>
            </w:tcBorders>
            <w:shd w:val="clear" w:color="auto" w:fill="auto"/>
            <w:vAlign w:val="center"/>
          </w:tcPr>
          <w:p w14:paraId="4C24486D"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A215</w:t>
            </w:r>
          </w:p>
        </w:tc>
        <w:tc>
          <w:tcPr>
            <w:tcW w:w="2197" w:type="pct"/>
            <w:tcBorders>
              <w:top w:val="nil"/>
              <w:left w:val="nil"/>
              <w:bottom w:val="single" w:sz="4" w:space="0" w:color="auto"/>
              <w:right w:val="single" w:sz="4" w:space="0" w:color="auto"/>
            </w:tcBorders>
            <w:shd w:val="clear" w:color="auto" w:fill="auto"/>
            <w:vAlign w:val="center"/>
          </w:tcPr>
          <w:p w14:paraId="26FB688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Puchacz </w:t>
            </w:r>
            <w:r w:rsidRPr="0026013E">
              <w:rPr>
                <w:rFonts w:eastAsia="Times New Roman" w:cs="Calibri"/>
                <w:i/>
                <w:iCs/>
                <w:sz w:val="16"/>
                <w:szCs w:val="16"/>
                <w:lang w:eastAsia="pl-PL"/>
              </w:rPr>
              <w:t>Bubo bubo</w:t>
            </w:r>
          </w:p>
        </w:tc>
        <w:tc>
          <w:tcPr>
            <w:tcW w:w="776" w:type="pct"/>
            <w:tcBorders>
              <w:top w:val="nil"/>
              <w:left w:val="nil"/>
              <w:bottom w:val="single" w:sz="4" w:space="0" w:color="auto"/>
              <w:right w:val="single" w:sz="4" w:space="0" w:color="auto"/>
            </w:tcBorders>
            <w:shd w:val="clear" w:color="auto" w:fill="auto"/>
            <w:vAlign w:val="center"/>
          </w:tcPr>
          <w:p w14:paraId="15E597E0"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240032E2"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2854A2C2"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0F49145"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24</w:t>
            </w:r>
          </w:p>
        </w:tc>
        <w:tc>
          <w:tcPr>
            <w:tcW w:w="743" w:type="pct"/>
            <w:tcBorders>
              <w:top w:val="nil"/>
              <w:left w:val="nil"/>
              <w:bottom w:val="single" w:sz="4" w:space="0" w:color="auto"/>
              <w:right w:val="single" w:sz="4" w:space="0" w:color="auto"/>
            </w:tcBorders>
            <w:shd w:val="clear" w:color="auto" w:fill="auto"/>
            <w:vAlign w:val="center"/>
          </w:tcPr>
          <w:p w14:paraId="6175BE5C"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A217</w:t>
            </w:r>
          </w:p>
        </w:tc>
        <w:tc>
          <w:tcPr>
            <w:tcW w:w="2197" w:type="pct"/>
            <w:tcBorders>
              <w:top w:val="nil"/>
              <w:left w:val="nil"/>
              <w:bottom w:val="single" w:sz="4" w:space="0" w:color="auto"/>
              <w:right w:val="single" w:sz="4" w:space="0" w:color="auto"/>
            </w:tcBorders>
            <w:shd w:val="clear" w:color="auto" w:fill="auto"/>
            <w:vAlign w:val="center"/>
          </w:tcPr>
          <w:p w14:paraId="7D14B565" w14:textId="77777777" w:rsidR="00033146" w:rsidRPr="0026013E" w:rsidRDefault="00033146" w:rsidP="00E35D3B">
            <w:pPr>
              <w:spacing w:before="0" w:after="0"/>
              <w:jc w:val="center"/>
              <w:rPr>
                <w:rFonts w:eastAsia="Times New Roman" w:cs="Calibri"/>
                <w:i/>
                <w:iCs/>
                <w:sz w:val="16"/>
                <w:szCs w:val="16"/>
                <w:lang w:eastAsia="pl-PL"/>
              </w:rPr>
            </w:pPr>
            <w:r w:rsidRPr="0026013E">
              <w:rPr>
                <w:rFonts w:eastAsia="Times New Roman" w:cs="Calibri"/>
                <w:sz w:val="16"/>
                <w:szCs w:val="16"/>
                <w:lang w:eastAsia="pl-PL"/>
              </w:rPr>
              <w:t xml:space="preserve">Sóweczka </w:t>
            </w:r>
            <w:r w:rsidRPr="0026013E">
              <w:rPr>
                <w:rFonts w:eastAsia="Times New Roman" w:cs="Calibri"/>
                <w:i/>
                <w:iCs/>
                <w:sz w:val="16"/>
                <w:szCs w:val="16"/>
                <w:lang w:eastAsia="pl-PL"/>
              </w:rPr>
              <w:t>Glaucidum passerinum</w:t>
            </w:r>
          </w:p>
        </w:tc>
        <w:tc>
          <w:tcPr>
            <w:tcW w:w="776" w:type="pct"/>
            <w:tcBorders>
              <w:top w:val="nil"/>
              <w:left w:val="nil"/>
              <w:bottom w:val="single" w:sz="4" w:space="0" w:color="auto"/>
              <w:right w:val="single" w:sz="4" w:space="0" w:color="auto"/>
            </w:tcBorders>
            <w:shd w:val="clear" w:color="auto" w:fill="auto"/>
            <w:vAlign w:val="center"/>
          </w:tcPr>
          <w:p w14:paraId="1E7FEC10"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C8FEBC5"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59ED2768"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1F4BD2C"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25</w:t>
            </w:r>
          </w:p>
        </w:tc>
        <w:tc>
          <w:tcPr>
            <w:tcW w:w="743" w:type="pct"/>
            <w:tcBorders>
              <w:top w:val="nil"/>
              <w:left w:val="nil"/>
              <w:bottom w:val="single" w:sz="4" w:space="0" w:color="auto"/>
              <w:right w:val="single" w:sz="4" w:space="0" w:color="auto"/>
            </w:tcBorders>
            <w:shd w:val="clear" w:color="auto" w:fill="auto"/>
            <w:vAlign w:val="center"/>
          </w:tcPr>
          <w:p w14:paraId="350A32E0"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A223</w:t>
            </w:r>
          </w:p>
        </w:tc>
        <w:tc>
          <w:tcPr>
            <w:tcW w:w="2197" w:type="pct"/>
            <w:tcBorders>
              <w:top w:val="nil"/>
              <w:left w:val="nil"/>
              <w:bottom w:val="single" w:sz="4" w:space="0" w:color="auto"/>
              <w:right w:val="single" w:sz="4" w:space="0" w:color="auto"/>
            </w:tcBorders>
            <w:shd w:val="clear" w:color="auto" w:fill="auto"/>
            <w:vAlign w:val="center"/>
          </w:tcPr>
          <w:p w14:paraId="634E98C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Włochatka </w:t>
            </w:r>
            <w:r w:rsidRPr="0026013E">
              <w:rPr>
                <w:rFonts w:eastAsia="Times New Roman" w:cs="Calibri"/>
                <w:i/>
                <w:iCs/>
                <w:sz w:val="16"/>
                <w:szCs w:val="16"/>
                <w:lang w:eastAsia="pl-PL"/>
              </w:rPr>
              <w:t>Aegolius funereus</w:t>
            </w:r>
          </w:p>
        </w:tc>
        <w:tc>
          <w:tcPr>
            <w:tcW w:w="776" w:type="pct"/>
            <w:tcBorders>
              <w:top w:val="nil"/>
              <w:left w:val="nil"/>
              <w:bottom w:val="single" w:sz="4" w:space="0" w:color="auto"/>
              <w:right w:val="single" w:sz="4" w:space="0" w:color="auto"/>
            </w:tcBorders>
            <w:shd w:val="clear" w:color="auto" w:fill="auto"/>
            <w:vAlign w:val="center"/>
          </w:tcPr>
          <w:p w14:paraId="59492A72"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66EE2AC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tr w:rsidR="00033146" w:rsidRPr="0026013E" w14:paraId="13C839A6"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A0DA34F"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26</w:t>
            </w:r>
          </w:p>
        </w:tc>
        <w:tc>
          <w:tcPr>
            <w:tcW w:w="743" w:type="pct"/>
            <w:tcBorders>
              <w:top w:val="nil"/>
              <w:left w:val="nil"/>
              <w:bottom w:val="single" w:sz="4" w:space="0" w:color="auto"/>
              <w:right w:val="single" w:sz="4" w:space="0" w:color="auto"/>
            </w:tcBorders>
            <w:shd w:val="clear" w:color="auto" w:fill="auto"/>
            <w:vAlign w:val="center"/>
          </w:tcPr>
          <w:p w14:paraId="783F086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A224</w:t>
            </w:r>
          </w:p>
        </w:tc>
        <w:tc>
          <w:tcPr>
            <w:tcW w:w="2197" w:type="pct"/>
            <w:tcBorders>
              <w:top w:val="nil"/>
              <w:left w:val="nil"/>
              <w:bottom w:val="single" w:sz="4" w:space="0" w:color="auto"/>
              <w:right w:val="single" w:sz="4" w:space="0" w:color="auto"/>
            </w:tcBorders>
            <w:shd w:val="clear" w:color="auto" w:fill="auto"/>
            <w:vAlign w:val="center"/>
          </w:tcPr>
          <w:p w14:paraId="2533522F" w14:textId="77777777" w:rsidR="00033146" w:rsidRPr="0026013E" w:rsidRDefault="00033146" w:rsidP="00E35D3B">
            <w:pPr>
              <w:spacing w:before="0" w:after="0"/>
              <w:jc w:val="center"/>
              <w:rPr>
                <w:rFonts w:eastAsia="Times New Roman" w:cs="Calibri"/>
                <w:b/>
                <w:bCs/>
                <w:i/>
                <w:iCs/>
                <w:sz w:val="16"/>
                <w:szCs w:val="16"/>
                <w:lang w:eastAsia="pl-PL"/>
              </w:rPr>
            </w:pPr>
            <w:r w:rsidRPr="0026013E">
              <w:rPr>
                <w:rFonts w:eastAsia="Times New Roman" w:cs="Calibri"/>
                <w:b/>
                <w:bCs/>
                <w:sz w:val="16"/>
                <w:szCs w:val="16"/>
                <w:lang w:eastAsia="pl-PL"/>
              </w:rPr>
              <w:t xml:space="preserve">Lelek </w:t>
            </w:r>
            <w:r w:rsidRPr="0026013E">
              <w:rPr>
                <w:rFonts w:eastAsia="Times New Roman" w:cs="Calibri"/>
                <w:b/>
                <w:bCs/>
                <w:i/>
                <w:iCs/>
                <w:sz w:val="16"/>
                <w:szCs w:val="16"/>
                <w:lang w:eastAsia="pl-PL"/>
              </w:rPr>
              <w:t>Caprimulgus europaeus</w:t>
            </w:r>
          </w:p>
        </w:tc>
        <w:tc>
          <w:tcPr>
            <w:tcW w:w="776" w:type="pct"/>
            <w:tcBorders>
              <w:top w:val="nil"/>
              <w:left w:val="nil"/>
              <w:bottom w:val="single" w:sz="4" w:space="0" w:color="auto"/>
              <w:right w:val="single" w:sz="4" w:space="0" w:color="auto"/>
            </w:tcBorders>
            <w:shd w:val="clear" w:color="auto" w:fill="auto"/>
            <w:vAlign w:val="center"/>
          </w:tcPr>
          <w:p w14:paraId="3CE4900B"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776CDF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79DA1488"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35862A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27</w:t>
            </w:r>
          </w:p>
        </w:tc>
        <w:tc>
          <w:tcPr>
            <w:tcW w:w="743" w:type="pct"/>
            <w:tcBorders>
              <w:top w:val="nil"/>
              <w:left w:val="nil"/>
              <w:bottom w:val="single" w:sz="4" w:space="0" w:color="auto"/>
              <w:right w:val="single" w:sz="4" w:space="0" w:color="auto"/>
            </w:tcBorders>
            <w:shd w:val="clear" w:color="auto" w:fill="auto"/>
            <w:vAlign w:val="center"/>
          </w:tcPr>
          <w:p w14:paraId="70CCA5B5"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A229</w:t>
            </w:r>
          </w:p>
        </w:tc>
        <w:tc>
          <w:tcPr>
            <w:tcW w:w="2197" w:type="pct"/>
            <w:tcBorders>
              <w:top w:val="nil"/>
              <w:left w:val="nil"/>
              <w:bottom w:val="single" w:sz="4" w:space="0" w:color="auto"/>
              <w:right w:val="single" w:sz="4" w:space="0" w:color="auto"/>
            </w:tcBorders>
            <w:shd w:val="clear" w:color="auto" w:fill="auto"/>
            <w:vAlign w:val="center"/>
          </w:tcPr>
          <w:p w14:paraId="75FE0E2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Zimorodek </w:t>
            </w:r>
            <w:r w:rsidRPr="0026013E">
              <w:rPr>
                <w:rFonts w:eastAsia="Times New Roman" w:cs="Calibri"/>
                <w:b/>
                <w:bCs/>
                <w:i/>
                <w:iCs/>
                <w:sz w:val="16"/>
                <w:szCs w:val="16"/>
                <w:lang w:eastAsia="pl-PL"/>
              </w:rPr>
              <w:t>Alcedo atthis</w:t>
            </w:r>
          </w:p>
        </w:tc>
        <w:tc>
          <w:tcPr>
            <w:tcW w:w="776" w:type="pct"/>
            <w:tcBorders>
              <w:top w:val="nil"/>
              <w:left w:val="nil"/>
              <w:bottom w:val="single" w:sz="4" w:space="0" w:color="auto"/>
              <w:right w:val="single" w:sz="4" w:space="0" w:color="auto"/>
            </w:tcBorders>
            <w:shd w:val="clear" w:color="auto" w:fill="auto"/>
            <w:vAlign w:val="center"/>
          </w:tcPr>
          <w:p w14:paraId="2E72FD9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B</w:t>
            </w:r>
          </w:p>
        </w:tc>
        <w:tc>
          <w:tcPr>
            <w:tcW w:w="927" w:type="pct"/>
            <w:tcBorders>
              <w:top w:val="nil"/>
              <w:left w:val="nil"/>
              <w:bottom w:val="single" w:sz="4" w:space="0" w:color="auto"/>
              <w:right w:val="single" w:sz="4" w:space="0" w:color="auto"/>
            </w:tcBorders>
            <w:shd w:val="clear" w:color="auto" w:fill="auto"/>
            <w:vAlign w:val="center"/>
          </w:tcPr>
          <w:p w14:paraId="0C78301A"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7B9D4EF9"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E52A35C"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28</w:t>
            </w:r>
          </w:p>
        </w:tc>
        <w:tc>
          <w:tcPr>
            <w:tcW w:w="743" w:type="pct"/>
            <w:tcBorders>
              <w:top w:val="nil"/>
              <w:left w:val="nil"/>
              <w:bottom w:val="single" w:sz="4" w:space="0" w:color="auto"/>
              <w:right w:val="single" w:sz="4" w:space="0" w:color="auto"/>
            </w:tcBorders>
            <w:shd w:val="clear" w:color="auto" w:fill="auto"/>
            <w:vAlign w:val="center"/>
          </w:tcPr>
          <w:p w14:paraId="0351E74D"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A236</w:t>
            </w:r>
          </w:p>
        </w:tc>
        <w:tc>
          <w:tcPr>
            <w:tcW w:w="2197" w:type="pct"/>
            <w:tcBorders>
              <w:top w:val="nil"/>
              <w:left w:val="nil"/>
              <w:bottom w:val="single" w:sz="4" w:space="0" w:color="auto"/>
              <w:right w:val="single" w:sz="4" w:space="0" w:color="auto"/>
            </w:tcBorders>
            <w:shd w:val="clear" w:color="auto" w:fill="auto"/>
            <w:vAlign w:val="center"/>
          </w:tcPr>
          <w:p w14:paraId="7823378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Dzięcioł czarny </w:t>
            </w:r>
            <w:r w:rsidRPr="0026013E">
              <w:rPr>
                <w:rFonts w:eastAsia="Times New Roman" w:cs="Calibri"/>
                <w:b/>
                <w:bCs/>
                <w:i/>
                <w:iCs/>
                <w:sz w:val="16"/>
                <w:szCs w:val="16"/>
                <w:lang w:eastAsia="pl-PL"/>
              </w:rPr>
              <w:t>Dryocopus martius</w:t>
            </w:r>
          </w:p>
        </w:tc>
        <w:tc>
          <w:tcPr>
            <w:tcW w:w="776" w:type="pct"/>
            <w:tcBorders>
              <w:top w:val="nil"/>
              <w:left w:val="nil"/>
              <w:bottom w:val="single" w:sz="4" w:space="0" w:color="auto"/>
              <w:right w:val="single" w:sz="4" w:space="0" w:color="auto"/>
            </w:tcBorders>
            <w:shd w:val="clear" w:color="auto" w:fill="auto"/>
            <w:vAlign w:val="center"/>
          </w:tcPr>
          <w:p w14:paraId="7A155B74"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062713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0BF307F0"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CEB8F0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29</w:t>
            </w:r>
          </w:p>
        </w:tc>
        <w:tc>
          <w:tcPr>
            <w:tcW w:w="743" w:type="pct"/>
            <w:tcBorders>
              <w:top w:val="nil"/>
              <w:left w:val="nil"/>
              <w:bottom w:val="single" w:sz="4" w:space="0" w:color="auto"/>
              <w:right w:val="single" w:sz="4" w:space="0" w:color="auto"/>
            </w:tcBorders>
            <w:shd w:val="clear" w:color="auto" w:fill="auto"/>
            <w:vAlign w:val="center"/>
          </w:tcPr>
          <w:p w14:paraId="53DBFBC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A320</w:t>
            </w:r>
          </w:p>
        </w:tc>
        <w:tc>
          <w:tcPr>
            <w:tcW w:w="2197" w:type="pct"/>
            <w:tcBorders>
              <w:top w:val="nil"/>
              <w:left w:val="nil"/>
              <w:bottom w:val="single" w:sz="4" w:space="0" w:color="auto"/>
              <w:right w:val="single" w:sz="4" w:space="0" w:color="auto"/>
            </w:tcBorders>
            <w:shd w:val="clear" w:color="auto" w:fill="auto"/>
            <w:vAlign w:val="center"/>
          </w:tcPr>
          <w:p w14:paraId="3957E102"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Muchołówka mała </w:t>
            </w:r>
            <w:r w:rsidRPr="0026013E">
              <w:rPr>
                <w:rFonts w:eastAsia="Times New Roman" w:cs="Calibri"/>
                <w:b/>
                <w:bCs/>
                <w:i/>
                <w:iCs/>
                <w:sz w:val="16"/>
                <w:szCs w:val="16"/>
                <w:lang w:eastAsia="pl-PL"/>
              </w:rPr>
              <w:t>Ficedula parva</w:t>
            </w:r>
          </w:p>
        </w:tc>
        <w:tc>
          <w:tcPr>
            <w:tcW w:w="776" w:type="pct"/>
            <w:tcBorders>
              <w:top w:val="nil"/>
              <w:left w:val="nil"/>
              <w:bottom w:val="single" w:sz="4" w:space="0" w:color="auto"/>
              <w:right w:val="single" w:sz="4" w:space="0" w:color="auto"/>
            </w:tcBorders>
            <w:shd w:val="clear" w:color="auto" w:fill="auto"/>
            <w:vAlign w:val="center"/>
          </w:tcPr>
          <w:p w14:paraId="7B5FD507"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67C5C70"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235E15D7"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5842E19"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30</w:t>
            </w:r>
          </w:p>
        </w:tc>
        <w:tc>
          <w:tcPr>
            <w:tcW w:w="743" w:type="pct"/>
            <w:tcBorders>
              <w:top w:val="nil"/>
              <w:left w:val="nil"/>
              <w:bottom w:val="single" w:sz="4" w:space="0" w:color="auto"/>
              <w:right w:val="single" w:sz="4" w:space="0" w:color="auto"/>
            </w:tcBorders>
            <w:shd w:val="clear" w:color="auto" w:fill="auto"/>
            <w:vAlign w:val="center"/>
          </w:tcPr>
          <w:p w14:paraId="3AE9397E"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A120</w:t>
            </w:r>
          </w:p>
        </w:tc>
        <w:tc>
          <w:tcPr>
            <w:tcW w:w="2197" w:type="pct"/>
            <w:tcBorders>
              <w:top w:val="nil"/>
              <w:left w:val="nil"/>
              <w:bottom w:val="single" w:sz="4" w:space="0" w:color="auto"/>
              <w:right w:val="single" w:sz="4" w:space="0" w:color="auto"/>
            </w:tcBorders>
            <w:shd w:val="clear" w:color="auto" w:fill="auto"/>
            <w:vAlign w:val="center"/>
          </w:tcPr>
          <w:p w14:paraId="204F6A65"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 xml:space="preserve">Zielonka </w:t>
            </w:r>
            <w:r w:rsidRPr="0026013E">
              <w:rPr>
                <w:rFonts w:eastAsia="Times New Roman" w:cs="Calibri"/>
                <w:b/>
                <w:bCs/>
                <w:i/>
                <w:iCs/>
                <w:sz w:val="16"/>
                <w:szCs w:val="16"/>
                <w:lang w:eastAsia="pl-PL"/>
              </w:rPr>
              <w:t>Porzana parva</w:t>
            </w:r>
          </w:p>
        </w:tc>
        <w:tc>
          <w:tcPr>
            <w:tcW w:w="776" w:type="pct"/>
            <w:tcBorders>
              <w:top w:val="nil"/>
              <w:left w:val="nil"/>
              <w:bottom w:val="single" w:sz="4" w:space="0" w:color="auto"/>
              <w:right w:val="single" w:sz="4" w:space="0" w:color="auto"/>
            </w:tcBorders>
            <w:shd w:val="clear" w:color="auto" w:fill="auto"/>
            <w:vAlign w:val="center"/>
          </w:tcPr>
          <w:p w14:paraId="21B17371"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2FA68C38" w14:textId="77777777" w:rsidR="00033146" w:rsidRPr="0026013E" w:rsidRDefault="00033146" w:rsidP="00E35D3B">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tak</w:t>
            </w:r>
          </w:p>
        </w:tc>
      </w:tr>
      <w:tr w:rsidR="00033146" w:rsidRPr="0026013E" w14:paraId="444D8E14" w14:textId="77777777" w:rsidTr="00E35D3B">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B78963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31</w:t>
            </w:r>
          </w:p>
        </w:tc>
        <w:tc>
          <w:tcPr>
            <w:tcW w:w="743" w:type="pct"/>
            <w:tcBorders>
              <w:top w:val="nil"/>
              <w:left w:val="nil"/>
              <w:bottom w:val="single" w:sz="4" w:space="0" w:color="auto"/>
              <w:right w:val="single" w:sz="4" w:space="0" w:color="auto"/>
            </w:tcBorders>
            <w:shd w:val="clear" w:color="auto" w:fill="auto"/>
            <w:vAlign w:val="center"/>
          </w:tcPr>
          <w:p w14:paraId="0C28D11F"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A119</w:t>
            </w:r>
          </w:p>
        </w:tc>
        <w:tc>
          <w:tcPr>
            <w:tcW w:w="2197" w:type="pct"/>
            <w:tcBorders>
              <w:top w:val="nil"/>
              <w:left w:val="nil"/>
              <w:bottom w:val="single" w:sz="4" w:space="0" w:color="auto"/>
              <w:right w:val="single" w:sz="4" w:space="0" w:color="auto"/>
            </w:tcBorders>
            <w:shd w:val="clear" w:color="auto" w:fill="auto"/>
            <w:vAlign w:val="center"/>
          </w:tcPr>
          <w:p w14:paraId="14EB4AD6"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 xml:space="preserve">Kropiatka </w:t>
            </w:r>
            <w:r w:rsidRPr="0026013E">
              <w:rPr>
                <w:rFonts w:eastAsia="Times New Roman" w:cs="Calibri"/>
                <w:i/>
                <w:iCs/>
                <w:sz w:val="16"/>
                <w:szCs w:val="16"/>
                <w:lang w:eastAsia="pl-PL"/>
              </w:rPr>
              <w:t>Porzana porzana</w:t>
            </w:r>
          </w:p>
        </w:tc>
        <w:tc>
          <w:tcPr>
            <w:tcW w:w="776" w:type="pct"/>
            <w:tcBorders>
              <w:top w:val="nil"/>
              <w:left w:val="nil"/>
              <w:bottom w:val="single" w:sz="4" w:space="0" w:color="auto"/>
              <w:right w:val="single" w:sz="4" w:space="0" w:color="auto"/>
            </w:tcBorders>
            <w:shd w:val="clear" w:color="auto" w:fill="auto"/>
            <w:noWrap/>
            <w:vAlign w:val="center"/>
          </w:tcPr>
          <w:p w14:paraId="21A2AC8A"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C</w:t>
            </w:r>
          </w:p>
        </w:tc>
        <w:tc>
          <w:tcPr>
            <w:tcW w:w="927" w:type="pct"/>
            <w:tcBorders>
              <w:top w:val="nil"/>
              <w:left w:val="nil"/>
              <w:bottom w:val="single" w:sz="4" w:space="0" w:color="auto"/>
              <w:right w:val="single" w:sz="4" w:space="0" w:color="auto"/>
            </w:tcBorders>
            <w:shd w:val="clear" w:color="auto" w:fill="auto"/>
            <w:vAlign w:val="center"/>
          </w:tcPr>
          <w:p w14:paraId="78C1F7D5" w14:textId="77777777" w:rsidR="00033146" w:rsidRPr="0026013E" w:rsidRDefault="00033146" w:rsidP="00E35D3B">
            <w:pPr>
              <w:spacing w:before="0" w:after="0"/>
              <w:jc w:val="center"/>
              <w:rPr>
                <w:rFonts w:eastAsia="Times New Roman" w:cs="Calibri"/>
                <w:sz w:val="16"/>
                <w:szCs w:val="16"/>
                <w:lang w:eastAsia="pl-PL"/>
              </w:rPr>
            </w:pPr>
            <w:r w:rsidRPr="0026013E">
              <w:rPr>
                <w:rFonts w:eastAsia="Times New Roman" w:cs="Calibri"/>
                <w:sz w:val="16"/>
                <w:szCs w:val="16"/>
                <w:lang w:eastAsia="pl-PL"/>
              </w:rPr>
              <w:t>potencjalnie</w:t>
            </w:r>
          </w:p>
        </w:tc>
      </w:tr>
      <w:bookmarkEnd w:id="140"/>
    </w:tbl>
    <w:p w14:paraId="4CBF8738" w14:textId="77777777" w:rsidR="00F95C05" w:rsidRDefault="00F95C05" w:rsidP="00F95C05">
      <w:pPr>
        <w:pStyle w:val="Bezodstpw"/>
        <w:jc w:val="both"/>
      </w:pPr>
    </w:p>
    <w:p w14:paraId="1E9F5A06" w14:textId="7E79D1F8" w:rsidR="00A02C5F" w:rsidRDefault="00A02C5F" w:rsidP="00A02C5F">
      <w:pPr>
        <w:pStyle w:val="Bezodstpw"/>
        <w:jc w:val="both"/>
      </w:pPr>
      <w:bookmarkStart w:id="141" w:name="_Hlk172272407"/>
      <w:r w:rsidRPr="00A209E5">
        <w:t xml:space="preserve">W obszarze Natura 2000 </w:t>
      </w:r>
      <w:r w:rsidR="00480ACD">
        <w:t>L</w:t>
      </w:r>
      <w:r w:rsidRPr="00A209E5">
        <w:t xml:space="preserve">asy Puszczy nad Drawą PLB320016 drzewostany zajmują powierzchnię </w:t>
      </w:r>
      <w:r w:rsidR="005E24C9">
        <w:t>13357,72</w:t>
      </w:r>
      <w:r w:rsidR="005E24C9" w:rsidRPr="00A209E5">
        <w:t xml:space="preserve"> </w:t>
      </w:r>
      <w:r w:rsidRPr="00A209E5">
        <w:t>ha. Poniżej zamieszczono wykres przedstawiając</w:t>
      </w:r>
      <w:r w:rsidR="005E24C9">
        <w:t>y</w:t>
      </w:r>
      <w:r w:rsidRPr="00A209E5">
        <w:t xml:space="preserve"> udział powierzchniowy drzewostanów według rzeczywistego udziału gatunków w klasach </w:t>
      </w:r>
      <w:r w:rsidR="006E1806">
        <w:br/>
      </w:r>
      <w:r w:rsidRPr="00A209E5">
        <w:t xml:space="preserve">i podklasach wieku. </w:t>
      </w:r>
    </w:p>
    <w:p w14:paraId="17CACF9A" w14:textId="3D4D18A2" w:rsidR="005E24C9" w:rsidRPr="00A209E5" w:rsidRDefault="005E24C9" w:rsidP="005E24C9">
      <w:pPr>
        <w:pStyle w:val="Bezodstpw"/>
        <w:jc w:val="center"/>
      </w:pPr>
      <w:r>
        <w:rPr>
          <w:noProof/>
        </w:rPr>
        <w:drawing>
          <wp:inline distT="0" distB="0" distL="0" distR="0" wp14:anchorId="51B6D9BD" wp14:editId="749FA056">
            <wp:extent cx="5398770" cy="3483293"/>
            <wp:effectExtent l="0" t="0" r="0" b="3175"/>
            <wp:docPr id="431793391" name="Wykres 1">
              <a:extLst xmlns:a="http://schemas.openxmlformats.org/drawingml/2006/main">
                <a:ext uri="{FF2B5EF4-FFF2-40B4-BE49-F238E27FC236}">
                  <a16:creationId xmlns:a16="http://schemas.microsoft.com/office/drawing/2014/main" id="{86846D86-1D16-0D4C-6772-0A6A943AC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9E22968" w14:textId="645B39DE" w:rsidR="005E24C9" w:rsidRDefault="005E24C9" w:rsidP="005E24C9">
      <w:pPr>
        <w:pStyle w:val="Bezodstpw"/>
        <w:spacing w:before="240"/>
        <w:jc w:val="center"/>
      </w:pPr>
      <w:bookmarkStart w:id="142" w:name="_Hlk172272420"/>
      <w:bookmarkEnd w:id="141"/>
      <w:r w:rsidRPr="00A209E5">
        <w:rPr>
          <w:noProof/>
          <w:sz w:val="18"/>
          <w:szCs w:val="18"/>
        </w:rPr>
        <w:t xml:space="preserve">Fig. </w:t>
      </w:r>
      <w:r w:rsidRPr="00A209E5">
        <w:rPr>
          <w:noProof/>
          <w:sz w:val="18"/>
          <w:szCs w:val="18"/>
        </w:rPr>
        <w:fldChar w:fldCharType="begin"/>
      </w:r>
      <w:r w:rsidRPr="00A209E5">
        <w:rPr>
          <w:noProof/>
          <w:sz w:val="18"/>
          <w:szCs w:val="18"/>
        </w:rPr>
        <w:instrText xml:space="preserve"> SEQ Rysunek \* ARABIC </w:instrText>
      </w:r>
      <w:r w:rsidRPr="00A209E5">
        <w:rPr>
          <w:noProof/>
          <w:sz w:val="18"/>
          <w:szCs w:val="18"/>
        </w:rPr>
        <w:fldChar w:fldCharType="separate"/>
      </w:r>
      <w:r>
        <w:rPr>
          <w:noProof/>
          <w:sz w:val="18"/>
          <w:szCs w:val="18"/>
        </w:rPr>
        <w:t>5</w:t>
      </w:r>
      <w:r w:rsidRPr="00A209E5">
        <w:rPr>
          <w:noProof/>
          <w:sz w:val="18"/>
          <w:szCs w:val="18"/>
        </w:rPr>
        <w:fldChar w:fldCharType="end"/>
      </w:r>
      <w:r w:rsidRPr="00A209E5">
        <w:rPr>
          <w:noProof/>
          <w:sz w:val="18"/>
          <w:szCs w:val="18"/>
        </w:rPr>
        <w:t>. Udział klas wieku dla gatunków rzeczywistych obszaru Natura 2000 PLB3200416 na gruntach Nadleśnictwa Człopa</w:t>
      </w:r>
    </w:p>
    <w:p w14:paraId="3FB34251" w14:textId="77777777" w:rsidR="005E24C9" w:rsidRDefault="005E24C9" w:rsidP="005E24C9">
      <w:pPr>
        <w:pStyle w:val="Bezodstpw"/>
        <w:jc w:val="both"/>
      </w:pPr>
      <w:r w:rsidRPr="00A209E5">
        <w:t xml:space="preserve">Najliczniejszą klasę wieku stanowią drzewostany w IV klasie, występujące na powierzchni </w:t>
      </w:r>
      <w:r>
        <w:t>3502,92</w:t>
      </w:r>
      <w:r w:rsidRPr="00A209E5">
        <w:t xml:space="preserve"> ha, co stanowi </w:t>
      </w:r>
      <w:r>
        <w:t>26,47</w:t>
      </w:r>
      <w:r w:rsidRPr="00A209E5">
        <w:t xml:space="preserve"> %. Drzewostany w KO i KDO zajmują łączną powierzchnię </w:t>
      </w:r>
      <w:r>
        <w:t>877,08</w:t>
      </w:r>
      <w:r w:rsidRPr="00A209E5">
        <w:t xml:space="preserve"> </w:t>
      </w:r>
      <w:r w:rsidRPr="00A209E5">
        <w:lastRenderedPageBreak/>
        <w:t xml:space="preserve">ha czyli </w:t>
      </w:r>
      <w:r>
        <w:t>6,65</w:t>
      </w:r>
      <w:r w:rsidRPr="00A209E5">
        <w:t xml:space="preserve"> % drzewostanów w zasięgu obszaru chronionego, w granicach Nadleśnictwa Człopa. Drzewostany ponad 100-letnie zajmują w obszarze Natura 2000 Lasy Puszczy nad Drawą PLB320016 </w:t>
      </w:r>
      <w:r>
        <w:t>877,08</w:t>
      </w:r>
      <w:r w:rsidRPr="00A209E5">
        <w:t xml:space="preserve"> ha co stanowi </w:t>
      </w:r>
      <w:r>
        <w:t>6,63</w:t>
      </w:r>
      <w:r w:rsidRPr="00A209E5">
        <w:t xml:space="preserve"> %.</w:t>
      </w:r>
    </w:p>
    <w:p w14:paraId="6CE63255" w14:textId="77777777" w:rsidR="005E24C9" w:rsidRPr="00A209E5" w:rsidRDefault="005E24C9" w:rsidP="005E24C9">
      <w:pPr>
        <w:pStyle w:val="Bezodstpw"/>
        <w:jc w:val="both"/>
      </w:pPr>
    </w:p>
    <w:p w14:paraId="1EEA023C" w14:textId="77777777" w:rsidR="005E24C9" w:rsidRPr="00A209E5" w:rsidRDefault="005E24C9" w:rsidP="005E24C9">
      <w:pPr>
        <w:pStyle w:val="Bezodstpw"/>
        <w:jc w:val="both"/>
      </w:pPr>
      <w:r w:rsidRPr="00A209E5">
        <w:t>Gatunkiem panującym jest tutaj sosna – 8</w:t>
      </w:r>
      <w:r>
        <w:t>1,64</w:t>
      </w:r>
      <w:r w:rsidRPr="00A209E5">
        <w:t xml:space="preserve"> % drzewostanów. Na tle pozostałych gatunków udziałem wyróżniają się buk – </w:t>
      </w:r>
      <w:r>
        <w:t>5,34</w:t>
      </w:r>
      <w:r w:rsidRPr="00A209E5">
        <w:t xml:space="preserve"> %, brzoza – 4,</w:t>
      </w:r>
      <w:r>
        <w:t>43 %</w:t>
      </w:r>
      <w:r w:rsidRPr="00A209E5">
        <w:t>, dąb bezszypułkowy – 2,</w:t>
      </w:r>
      <w:r>
        <w:t>65</w:t>
      </w:r>
      <w:r w:rsidRPr="00A209E5">
        <w:t xml:space="preserve"> %. </w:t>
      </w:r>
    </w:p>
    <w:bookmarkEnd w:id="142"/>
    <w:p w14:paraId="01E2615F" w14:textId="07A03C7C" w:rsidR="00F95C05" w:rsidRPr="005E24C9" w:rsidRDefault="00F95C05" w:rsidP="005E24C9">
      <w:pPr>
        <w:pStyle w:val="Bezodstpw"/>
        <w:rPr>
          <w:noProof/>
          <w:sz w:val="18"/>
          <w:szCs w:val="18"/>
        </w:rPr>
      </w:pPr>
    </w:p>
    <w:p w14:paraId="185B3D31" w14:textId="7D6B290D" w:rsidR="00F33B4A" w:rsidRDefault="00D126E1" w:rsidP="00D126E1">
      <w:pPr>
        <w:pStyle w:val="Nagwek2"/>
        <w:numPr>
          <w:ilvl w:val="0"/>
          <w:numId w:val="0"/>
        </w:numPr>
        <w:ind w:left="360" w:hanging="360"/>
      </w:pPr>
      <w:bookmarkStart w:id="143" w:name="_Toc178931221"/>
      <w:r>
        <w:t xml:space="preserve">4.6. </w:t>
      </w:r>
      <w:r w:rsidR="00F12B55">
        <w:t>P</w:t>
      </w:r>
      <w:r w:rsidR="00F33B4A">
        <w:t>omniki przyrody</w:t>
      </w:r>
      <w:bookmarkEnd w:id="143"/>
    </w:p>
    <w:p w14:paraId="54923B2E" w14:textId="08F541C9" w:rsidR="00305304" w:rsidRDefault="00305304" w:rsidP="00305304">
      <w:pPr>
        <w:pStyle w:val="Bezodstpw"/>
      </w:pPr>
    </w:p>
    <w:p w14:paraId="0E19AE9A" w14:textId="77777777" w:rsidR="00F95C05" w:rsidRPr="00A209E5" w:rsidRDefault="00F95C05" w:rsidP="00F95C05">
      <w:pPr>
        <w:pStyle w:val="Bezodstpw"/>
        <w:jc w:val="both"/>
      </w:pPr>
      <w:r w:rsidRPr="00A209E5">
        <w:t>Zgodnie z art. 40 ust. 1 Ustawy o Ochronie Przyrody „Pomnikami przyrody są pojedyncze twory przyrody żywej i nieożywionej lub ich skupiska o szczególnej wartości przyrodniczej, naukowej, kulturowej, historycznej lub krajobrazowej oraz odznaczające się indywidualnymi cechami, wyróżniającymi je wśród innych tworów, okazałych rozmiarów drzewa, krzewy gatunków rodzimych lub obcych, źródła, wodospady, wywierzyska, skałki, jary, głazy narzutowe oraz jaskinie”.</w:t>
      </w:r>
    </w:p>
    <w:p w14:paraId="0A4BEFA3" w14:textId="5602035D" w:rsidR="00F95C05" w:rsidRPr="00A209E5" w:rsidRDefault="00F95C05" w:rsidP="006E1806">
      <w:pPr>
        <w:pStyle w:val="Bezodstpw"/>
        <w:spacing w:before="240"/>
        <w:jc w:val="both"/>
      </w:pPr>
      <w:r w:rsidRPr="00A209E5">
        <w:t>Na gruntach w zarządzie Nadleśnictwa Człopa znajduje się</w:t>
      </w:r>
      <w:r w:rsidR="00CF35D8">
        <w:t xml:space="preserve"> </w:t>
      </w:r>
      <w:r w:rsidRPr="00CF35D8">
        <w:t>11 pomników</w:t>
      </w:r>
      <w:r w:rsidRPr="00A209E5">
        <w:t xml:space="preserve"> przyrody. </w:t>
      </w:r>
      <w:r w:rsidR="006E1806">
        <w:br/>
      </w:r>
      <w:r w:rsidRPr="00A209E5">
        <w:t xml:space="preserve">W porównaniu z poprzednim </w:t>
      </w:r>
      <w:r w:rsidR="00480ACD">
        <w:t>okresem gospodarczym</w:t>
      </w:r>
      <w:r w:rsidRPr="00A209E5">
        <w:t xml:space="preserve"> jest to o dwa obiekty mniej. </w:t>
      </w:r>
    </w:p>
    <w:p w14:paraId="1E3501B4" w14:textId="15C57B54" w:rsidR="00F95C05" w:rsidRPr="00A209E5" w:rsidRDefault="00F95C05" w:rsidP="00F95C05">
      <w:pPr>
        <w:pStyle w:val="Legenda"/>
        <w:rPr>
          <w:i w:val="0"/>
          <w:iCs w:val="0"/>
          <w:color w:val="auto"/>
        </w:rPr>
      </w:pPr>
      <w:bookmarkStart w:id="144" w:name="_Toc161052593"/>
      <w:bookmarkStart w:id="145" w:name="_Toc173323258"/>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16</w:t>
      </w:r>
      <w:r w:rsidRPr="00A209E5">
        <w:rPr>
          <w:i w:val="0"/>
          <w:iCs w:val="0"/>
          <w:noProof/>
          <w:color w:val="auto"/>
        </w:rPr>
        <w:fldChar w:fldCharType="end"/>
      </w:r>
      <w:r w:rsidRPr="00A209E5">
        <w:rPr>
          <w:i w:val="0"/>
          <w:iCs w:val="0"/>
          <w:color w:val="auto"/>
        </w:rPr>
        <w:t>. Wykaz pomników przyrody w zarządzie Nadleśnictwa Człopa.</w:t>
      </w:r>
      <w:bookmarkEnd w:id="144"/>
      <w:bookmarkEnd w:id="145"/>
    </w:p>
    <w:tbl>
      <w:tblPr>
        <w:tblW w:w="5000" w:type="pct"/>
        <w:tblCellMar>
          <w:left w:w="70" w:type="dxa"/>
          <w:right w:w="70" w:type="dxa"/>
        </w:tblCellMar>
        <w:tblLook w:val="04A0" w:firstRow="1" w:lastRow="0" w:firstColumn="1" w:lastColumn="0" w:noHBand="0" w:noVBand="1"/>
      </w:tblPr>
      <w:tblGrid>
        <w:gridCol w:w="423"/>
        <w:gridCol w:w="3804"/>
        <w:gridCol w:w="931"/>
        <w:gridCol w:w="668"/>
        <w:gridCol w:w="776"/>
        <w:gridCol w:w="1114"/>
        <w:gridCol w:w="1616"/>
      </w:tblGrid>
      <w:tr w:rsidR="00F95C05" w:rsidRPr="00A209E5" w14:paraId="34BB6AC0" w14:textId="77777777" w:rsidTr="00F95C05">
        <w:trPr>
          <w:cantSplit/>
          <w:trHeight w:val="20"/>
          <w:tblHeader/>
        </w:trPr>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F26C9"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bookmarkStart w:id="146" w:name="_Hlk146802090"/>
            <w:r w:rsidRPr="00A209E5">
              <w:rPr>
                <w:rFonts w:ascii="Avenir Next LT Pro Light" w:eastAsia="Times New Roman" w:hAnsi="Avenir Next LT Pro Light" w:cs="Calibri"/>
                <w:b/>
                <w:bCs/>
                <w:sz w:val="16"/>
                <w:szCs w:val="16"/>
                <w:lang w:eastAsia="pl-PL"/>
              </w:rPr>
              <w:t>Lp.</w:t>
            </w:r>
          </w:p>
        </w:tc>
        <w:tc>
          <w:tcPr>
            <w:tcW w:w="20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FE966"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Akt prawny</w:t>
            </w:r>
          </w:p>
        </w:tc>
        <w:tc>
          <w:tcPr>
            <w:tcW w:w="4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9DBF9"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 xml:space="preserve">Data </w:t>
            </w:r>
          </w:p>
          <w:p w14:paraId="55B8CB47"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utworzenia</w:t>
            </w:r>
          </w:p>
        </w:tc>
        <w:tc>
          <w:tcPr>
            <w:tcW w:w="1371" w:type="pct"/>
            <w:gridSpan w:val="3"/>
            <w:tcBorders>
              <w:top w:val="single" w:sz="4" w:space="0" w:color="auto"/>
              <w:left w:val="nil"/>
              <w:bottom w:val="single" w:sz="4" w:space="0" w:color="auto"/>
              <w:right w:val="single" w:sz="4" w:space="0" w:color="000000"/>
            </w:tcBorders>
            <w:shd w:val="clear" w:color="auto" w:fill="auto"/>
            <w:vAlign w:val="center"/>
            <w:hideMark/>
          </w:tcPr>
          <w:p w14:paraId="2D5B4B3F"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Lokalizacja</w:t>
            </w:r>
          </w:p>
        </w:tc>
        <w:tc>
          <w:tcPr>
            <w:tcW w:w="8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626B4F"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Rodzaj/Nazwa</w:t>
            </w:r>
          </w:p>
        </w:tc>
      </w:tr>
      <w:tr w:rsidR="00F95C05" w:rsidRPr="00A209E5" w14:paraId="428A92D9" w14:textId="77777777" w:rsidTr="00F95C05">
        <w:trPr>
          <w:cantSplit/>
          <w:trHeight w:val="20"/>
          <w:tblHeader/>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14FB124E" w14:textId="77777777" w:rsidR="00F95C05" w:rsidRPr="00A209E5" w:rsidRDefault="00F95C05" w:rsidP="008D4E1A">
            <w:pPr>
              <w:spacing w:before="0" w:after="0"/>
              <w:jc w:val="left"/>
              <w:rPr>
                <w:rFonts w:ascii="Avenir Next LT Pro Light" w:eastAsia="Times New Roman" w:hAnsi="Avenir Next LT Pro Light" w:cs="Calibri"/>
                <w:b/>
                <w:bCs/>
                <w:sz w:val="16"/>
                <w:szCs w:val="16"/>
                <w:lang w:eastAsia="pl-PL"/>
              </w:rPr>
            </w:pPr>
          </w:p>
        </w:tc>
        <w:tc>
          <w:tcPr>
            <w:tcW w:w="2038" w:type="pct"/>
            <w:vMerge/>
            <w:tcBorders>
              <w:top w:val="single" w:sz="4" w:space="0" w:color="auto"/>
              <w:left w:val="single" w:sz="4" w:space="0" w:color="auto"/>
              <w:bottom w:val="single" w:sz="4" w:space="0" w:color="000000"/>
              <w:right w:val="single" w:sz="4" w:space="0" w:color="auto"/>
            </w:tcBorders>
            <w:vAlign w:val="center"/>
            <w:hideMark/>
          </w:tcPr>
          <w:p w14:paraId="7EFA09E8" w14:textId="77777777" w:rsidR="00F95C05" w:rsidRPr="00A209E5" w:rsidRDefault="00F95C05" w:rsidP="008D4E1A">
            <w:pPr>
              <w:spacing w:before="0" w:after="0"/>
              <w:jc w:val="left"/>
              <w:rPr>
                <w:rFonts w:ascii="Avenir Next LT Pro Light" w:eastAsia="Times New Roman" w:hAnsi="Avenir Next LT Pro Light" w:cs="Calibri"/>
                <w:b/>
                <w:bCs/>
                <w:sz w:val="16"/>
                <w:szCs w:val="16"/>
                <w:lang w:eastAsia="pl-PL"/>
              </w:rPr>
            </w:pPr>
          </w:p>
        </w:tc>
        <w:tc>
          <w:tcPr>
            <w:tcW w:w="499" w:type="pct"/>
            <w:vMerge/>
            <w:tcBorders>
              <w:top w:val="single" w:sz="4" w:space="0" w:color="auto"/>
              <w:left w:val="single" w:sz="4" w:space="0" w:color="auto"/>
              <w:bottom w:val="single" w:sz="4" w:space="0" w:color="000000"/>
              <w:right w:val="single" w:sz="4" w:space="0" w:color="auto"/>
            </w:tcBorders>
            <w:vAlign w:val="center"/>
            <w:hideMark/>
          </w:tcPr>
          <w:p w14:paraId="595B05BC" w14:textId="77777777" w:rsidR="00F95C05" w:rsidRPr="00A209E5" w:rsidRDefault="00F95C05" w:rsidP="008D4E1A">
            <w:pPr>
              <w:spacing w:before="0" w:after="0"/>
              <w:jc w:val="left"/>
              <w:rPr>
                <w:rFonts w:ascii="Avenir Next LT Pro Light" w:eastAsia="Times New Roman" w:hAnsi="Avenir Next LT Pro Light" w:cs="Calibri"/>
                <w:b/>
                <w:bCs/>
                <w:sz w:val="16"/>
                <w:szCs w:val="16"/>
                <w:lang w:eastAsia="pl-PL"/>
              </w:rPr>
            </w:pPr>
          </w:p>
        </w:tc>
        <w:tc>
          <w:tcPr>
            <w:tcW w:w="358" w:type="pct"/>
            <w:tcBorders>
              <w:top w:val="nil"/>
              <w:left w:val="nil"/>
              <w:bottom w:val="single" w:sz="4" w:space="0" w:color="auto"/>
              <w:right w:val="single" w:sz="4" w:space="0" w:color="auto"/>
            </w:tcBorders>
            <w:shd w:val="clear" w:color="auto" w:fill="auto"/>
            <w:vAlign w:val="center"/>
            <w:hideMark/>
          </w:tcPr>
          <w:p w14:paraId="13F7F243" w14:textId="77777777" w:rsidR="00F95C05" w:rsidRPr="00A209E5" w:rsidRDefault="00F95C05" w:rsidP="008D4E1A">
            <w:pPr>
              <w:tabs>
                <w:tab w:val="left" w:pos="336"/>
              </w:tabs>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Gmina</w:t>
            </w:r>
          </w:p>
        </w:tc>
        <w:tc>
          <w:tcPr>
            <w:tcW w:w="416" w:type="pct"/>
            <w:tcBorders>
              <w:top w:val="nil"/>
              <w:left w:val="nil"/>
              <w:bottom w:val="single" w:sz="4" w:space="0" w:color="auto"/>
              <w:right w:val="single" w:sz="4" w:space="0" w:color="auto"/>
            </w:tcBorders>
            <w:shd w:val="clear" w:color="auto" w:fill="auto"/>
            <w:vAlign w:val="center"/>
            <w:hideMark/>
          </w:tcPr>
          <w:p w14:paraId="2A15BC93"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Działka ewid.</w:t>
            </w:r>
          </w:p>
        </w:tc>
        <w:tc>
          <w:tcPr>
            <w:tcW w:w="597" w:type="pct"/>
            <w:tcBorders>
              <w:top w:val="nil"/>
              <w:left w:val="nil"/>
              <w:bottom w:val="single" w:sz="4" w:space="0" w:color="auto"/>
              <w:right w:val="single" w:sz="4" w:space="0" w:color="auto"/>
            </w:tcBorders>
            <w:shd w:val="clear" w:color="auto" w:fill="auto"/>
            <w:vAlign w:val="center"/>
            <w:hideMark/>
          </w:tcPr>
          <w:p w14:paraId="1EF00AC7" w14:textId="77777777" w:rsidR="00F95C05" w:rsidRPr="00A209E5" w:rsidRDefault="00F95C05"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 xml:space="preserve">L-ctwo/ pododd. </w:t>
            </w:r>
          </w:p>
        </w:tc>
        <w:tc>
          <w:tcPr>
            <w:tcW w:w="867" w:type="pct"/>
            <w:vMerge/>
            <w:tcBorders>
              <w:top w:val="single" w:sz="4" w:space="0" w:color="auto"/>
              <w:left w:val="single" w:sz="4" w:space="0" w:color="auto"/>
              <w:bottom w:val="single" w:sz="4" w:space="0" w:color="000000"/>
              <w:right w:val="single" w:sz="4" w:space="0" w:color="auto"/>
            </w:tcBorders>
            <w:vAlign w:val="center"/>
            <w:hideMark/>
          </w:tcPr>
          <w:p w14:paraId="79DA30AF" w14:textId="77777777" w:rsidR="00F95C05" w:rsidRPr="00A209E5" w:rsidRDefault="00F95C05" w:rsidP="008D4E1A">
            <w:pPr>
              <w:spacing w:before="0" w:after="0"/>
              <w:jc w:val="left"/>
              <w:rPr>
                <w:rFonts w:ascii="Avenir Next LT Pro Light" w:eastAsia="Times New Roman" w:hAnsi="Avenir Next LT Pro Light" w:cs="Calibri"/>
                <w:b/>
                <w:bCs/>
                <w:sz w:val="16"/>
                <w:szCs w:val="16"/>
                <w:lang w:eastAsia="pl-PL"/>
              </w:rPr>
            </w:pPr>
          </w:p>
        </w:tc>
      </w:tr>
      <w:tr w:rsidR="00F95C05" w:rsidRPr="00A209E5" w14:paraId="11B3715E" w14:textId="77777777" w:rsidTr="00F95C05">
        <w:trPr>
          <w:cantSplit/>
          <w:trHeight w:val="20"/>
          <w:tblHeader/>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5930709D"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1</w:t>
            </w:r>
          </w:p>
        </w:tc>
        <w:tc>
          <w:tcPr>
            <w:tcW w:w="2038" w:type="pct"/>
            <w:tcBorders>
              <w:top w:val="nil"/>
              <w:left w:val="nil"/>
              <w:bottom w:val="single" w:sz="4" w:space="0" w:color="auto"/>
              <w:right w:val="single" w:sz="4" w:space="0" w:color="auto"/>
            </w:tcBorders>
            <w:shd w:val="clear" w:color="auto" w:fill="auto"/>
            <w:vAlign w:val="center"/>
            <w:hideMark/>
          </w:tcPr>
          <w:p w14:paraId="325D1273"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2</w:t>
            </w:r>
          </w:p>
        </w:tc>
        <w:tc>
          <w:tcPr>
            <w:tcW w:w="499" w:type="pct"/>
            <w:tcBorders>
              <w:top w:val="nil"/>
              <w:left w:val="nil"/>
              <w:bottom w:val="single" w:sz="4" w:space="0" w:color="auto"/>
              <w:right w:val="single" w:sz="4" w:space="0" w:color="auto"/>
            </w:tcBorders>
            <w:shd w:val="clear" w:color="auto" w:fill="auto"/>
            <w:vAlign w:val="center"/>
            <w:hideMark/>
          </w:tcPr>
          <w:p w14:paraId="37999055"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3</w:t>
            </w:r>
          </w:p>
        </w:tc>
        <w:tc>
          <w:tcPr>
            <w:tcW w:w="358" w:type="pct"/>
            <w:tcBorders>
              <w:top w:val="nil"/>
              <w:left w:val="nil"/>
              <w:bottom w:val="single" w:sz="4" w:space="0" w:color="auto"/>
              <w:right w:val="single" w:sz="4" w:space="0" w:color="auto"/>
            </w:tcBorders>
            <w:shd w:val="clear" w:color="auto" w:fill="auto"/>
            <w:vAlign w:val="center"/>
            <w:hideMark/>
          </w:tcPr>
          <w:p w14:paraId="1942DC75"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4</w:t>
            </w:r>
          </w:p>
        </w:tc>
        <w:tc>
          <w:tcPr>
            <w:tcW w:w="416" w:type="pct"/>
            <w:tcBorders>
              <w:top w:val="nil"/>
              <w:left w:val="nil"/>
              <w:bottom w:val="single" w:sz="4" w:space="0" w:color="auto"/>
              <w:right w:val="single" w:sz="4" w:space="0" w:color="auto"/>
            </w:tcBorders>
            <w:shd w:val="clear" w:color="auto" w:fill="auto"/>
            <w:vAlign w:val="center"/>
            <w:hideMark/>
          </w:tcPr>
          <w:p w14:paraId="3510243C"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5</w:t>
            </w:r>
          </w:p>
        </w:tc>
        <w:tc>
          <w:tcPr>
            <w:tcW w:w="597" w:type="pct"/>
            <w:tcBorders>
              <w:top w:val="nil"/>
              <w:left w:val="nil"/>
              <w:bottom w:val="single" w:sz="4" w:space="0" w:color="auto"/>
              <w:right w:val="single" w:sz="4" w:space="0" w:color="auto"/>
            </w:tcBorders>
            <w:shd w:val="clear" w:color="auto" w:fill="auto"/>
            <w:vAlign w:val="center"/>
            <w:hideMark/>
          </w:tcPr>
          <w:p w14:paraId="474AE052"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6</w:t>
            </w:r>
          </w:p>
        </w:tc>
        <w:tc>
          <w:tcPr>
            <w:tcW w:w="867" w:type="pct"/>
            <w:tcBorders>
              <w:top w:val="nil"/>
              <w:left w:val="nil"/>
              <w:bottom w:val="single" w:sz="4" w:space="0" w:color="auto"/>
              <w:right w:val="single" w:sz="4" w:space="0" w:color="auto"/>
            </w:tcBorders>
            <w:shd w:val="clear" w:color="auto" w:fill="auto"/>
            <w:vAlign w:val="center"/>
            <w:hideMark/>
          </w:tcPr>
          <w:p w14:paraId="1E8C916B" w14:textId="77777777" w:rsidR="00F95C05" w:rsidRPr="00A209E5" w:rsidRDefault="00F95C05"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7</w:t>
            </w:r>
          </w:p>
        </w:tc>
      </w:tr>
      <w:tr w:rsidR="00F95C05" w:rsidRPr="00A209E5" w14:paraId="30B71427"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2C10DF2B" w14:textId="758EB98C"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1E4E3B0E"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3A3C580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380A23D7"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780DCF63"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8373/1</w:t>
            </w:r>
          </w:p>
        </w:tc>
        <w:tc>
          <w:tcPr>
            <w:tcW w:w="597" w:type="pct"/>
            <w:tcBorders>
              <w:top w:val="nil"/>
              <w:left w:val="nil"/>
              <w:bottom w:val="single" w:sz="4" w:space="0" w:color="auto"/>
              <w:right w:val="single" w:sz="4" w:space="0" w:color="auto"/>
            </w:tcBorders>
            <w:shd w:val="clear" w:color="auto" w:fill="auto"/>
            <w:vAlign w:val="center"/>
          </w:tcPr>
          <w:p w14:paraId="44D9F277"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Przelewice</w:t>
            </w:r>
          </w:p>
          <w:p w14:paraId="78378F7A"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724 d</w:t>
            </w:r>
          </w:p>
        </w:tc>
        <w:tc>
          <w:tcPr>
            <w:tcW w:w="867" w:type="pct"/>
            <w:tcBorders>
              <w:top w:val="nil"/>
              <w:left w:val="nil"/>
              <w:bottom w:val="single" w:sz="4" w:space="0" w:color="auto"/>
              <w:right w:val="single" w:sz="4" w:space="0" w:color="auto"/>
            </w:tcBorders>
            <w:shd w:val="clear" w:color="auto" w:fill="auto"/>
            <w:vAlign w:val="center"/>
          </w:tcPr>
          <w:p w14:paraId="068829C5"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Dąb szypułkowy</w:t>
            </w:r>
          </w:p>
        </w:tc>
      </w:tr>
      <w:tr w:rsidR="00F95C05" w:rsidRPr="00A209E5" w14:paraId="782329B9"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7A8CEEBC" w14:textId="7F71274B"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0BAFA8F2"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sz w:val="16"/>
                <w:szCs w:val="16"/>
              </w:rPr>
              <w:t>Uchwała Nr XXXI/244/2010 Rady Miejskiej w Człopie, z dn. 10.03.2010 r.</w:t>
            </w:r>
          </w:p>
        </w:tc>
        <w:tc>
          <w:tcPr>
            <w:tcW w:w="499" w:type="pct"/>
            <w:tcBorders>
              <w:top w:val="nil"/>
              <w:left w:val="nil"/>
              <w:bottom w:val="single" w:sz="4" w:space="0" w:color="auto"/>
              <w:right w:val="single" w:sz="4" w:space="0" w:color="auto"/>
            </w:tcBorders>
            <w:shd w:val="clear" w:color="auto" w:fill="auto"/>
            <w:vAlign w:val="center"/>
          </w:tcPr>
          <w:p w14:paraId="6CF10F1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2010</w:t>
            </w:r>
          </w:p>
        </w:tc>
        <w:tc>
          <w:tcPr>
            <w:tcW w:w="358" w:type="pct"/>
            <w:tcBorders>
              <w:top w:val="nil"/>
              <w:left w:val="nil"/>
              <w:bottom w:val="single" w:sz="4" w:space="0" w:color="auto"/>
              <w:right w:val="single" w:sz="4" w:space="0" w:color="auto"/>
            </w:tcBorders>
            <w:shd w:val="clear" w:color="auto" w:fill="auto"/>
            <w:vAlign w:val="center"/>
          </w:tcPr>
          <w:p w14:paraId="76DE15D7"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40F8C36E"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8294</w:t>
            </w:r>
          </w:p>
        </w:tc>
        <w:tc>
          <w:tcPr>
            <w:tcW w:w="597" w:type="pct"/>
            <w:tcBorders>
              <w:top w:val="nil"/>
              <w:left w:val="nil"/>
              <w:bottom w:val="single" w:sz="4" w:space="0" w:color="auto"/>
              <w:right w:val="single" w:sz="4" w:space="0" w:color="auto"/>
            </w:tcBorders>
            <w:shd w:val="clear" w:color="auto" w:fill="auto"/>
            <w:vAlign w:val="center"/>
          </w:tcPr>
          <w:p w14:paraId="226E233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Jeleni Róg</w:t>
            </w:r>
          </w:p>
          <w:p w14:paraId="764996B2"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297 a</w:t>
            </w:r>
          </w:p>
        </w:tc>
        <w:tc>
          <w:tcPr>
            <w:tcW w:w="867" w:type="pct"/>
            <w:tcBorders>
              <w:top w:val="nil"/>
              <w:left w:val="nil"/>
              <w:bottom w:val="single" w:sz="4" w:space="0" w:color="auto"/>
              <w:right w:val="single" w:sz="4" w:space="0" w:color="auto"/>
            </w:tcBorders>
            <w:shd w:val="clear" w:color="auto" w:fill="auto"/>
            <w:vAlign w:val="center"/>
          </w:tcPr>
          <w:p w14:paraId="002720D5"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Lipa drobnolistna „Jagoda”</w:t>
            </w:r>
          </w:p>
        </w:tc>
      </w:tr>
      <w:tr w:rsidR="00F95C05" w:rsidRPr="00A209E5" w14:paraId="260640F0"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78048DB3" w14:textId="32FD56C4"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61BCFF0A"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sz w:val="16"/>
                <w:szCs w:val="16"/>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2A911BF1"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1BE9C951"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72DCD6F4"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8147/2</w:t>
            </w:r>
          </w:p>
        </w:tc>
        <w:tc>
          <w:tcPr>
            <w:tcW w:w="597" w:type="pct"/>
            <w:tcBorders>
              <w:top w:val="nil"/>
              <w:left w:val="nil"/>
              <w:bottom w:val="single" w:sz="4" w:space="0" w:color="auto"/>
              <w:right w:val="single" w:sz="4" w:space="0" w:color="auto"/>
            </w:tcBorders>
            <w:shd w:val="clear" w:color="auto" w:fill="auto"/>
            <w:vAlign w:val="center"/>
          </w:tcPr>
          <w:p w14:paraId="1D2F4721"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Jagolice</w:t>
            </w:r>
          </w:p>
          <w:p w14:paraId="39C8737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486 k</w:t>
            </w:r>
          </w:p>
        </w:tc>
        <w:tc>
          <w:tcPr>
            <w:tcW w:w="867" w:type="pct"/>
            <w:tcBorders>
              <w:top w:val="nil"/>
              <w:left w:val="nil"/>
              <w:bottom w:val="single" w:sz="4" w:space="0" w:color="auto"/>
              <w:right w:val="single" w:sz="4" w:space="0" w:color="auto"/>
            </w:tcBorders>
            <w:shd w:val="clear" w:color="auto" w:fill="auto"/>
            <w:vAlign w:val="center"/>
          </w:tcPr>
          <w:p w14:paraId="5A0251BA"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Klon jawor</w:t>
            </w:r>
          </w:p>
        </w:tc>
      </w:tr>
      <w:tr w:rsidR="00F95C05" w:rsidRPr="00A209E5" w14:paraId="4DFDC1A0"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172E9910" w14:textId="3BF6740C"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71B2B51B"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6FDAB2C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3409AB1A"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71F5D571"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8372</w:t>
            </w:r>
          </w:p>
        </w:tc>
        <w:tc>
          <w:tcPr>
            <w:tcW w:w="597" w:type="pct"/>
            <w:tcBorders>
              <w:top w:val="nil"/>
              <w:left w:val="nil"/>
              <w:bottom w:val="single" w:sz="4" w:space="0" w:color="auto"/>
              <w:right w:val="single" w:sz="4" w:space="0" w:color="auto"/>
            </w:tcBorders>
            <w:shd w:val="clear" w:color="auto" w:fill="auto"/>
            <w:vAlign w:val="center"/>
          </w:tcPr>
          <w:p w14:paraId="7F0A3773"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Przelewice</w:t>
            </w:r>
          </w:p>
          <w:p w14:paraId="45FE2A18"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723i</w:t>
            </w:r>
          </w:p>
        </w:tc>
        <w:tc>
          <w:tcPr>
            <w:tcW w:w="867" w:type="pct"/>
            <w:tcBorders>
              <w:top w:val="nil"/>
              <w:left w:val="nil"/>
              <w:bottom w:val="single" w:sz="4" w:space="0" w:color="auto"/>
              <w:right w:val="single" w:sz="4" w:space="0" w:color="auto"/>
            </w:tcBorders>
            <w:shd w:val="clear" w:color="auto" w:fill="auto"/>
            <w:vAlign w:val="center"/>
          </w:tcPr>
          <w:p w14:paraId="42A1A32D"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Lipa drobnolistna</w:t>
            </w:r>
          </w:p>
        </w:tc>
      </w:tr>
      <w:tr w:rsidR="00F95C05" w:rsidRPr="00A209E5" w14:paraId="0CDA2486"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1AF9ED85" w14:textId="78CEB7D6"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0119CB5B"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559B12D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392E7F1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47CEC1D7"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8055</w:t>
            </w:r>
          </w:p>
        </w:tc>
        <w:tc>
          <w:tcPr>
            <w:tcW w:w="597" w:type="pct"/>
            <w:tcBorders>
              <w:top w:val="nil"/>
              <w:left w:val="nil"/>
              <w:bottom w:val="single" w:sz="4" w:space="0" w:color="auto"/>
              <w:right w:val="single" w:sz="4" w:space="0" w:color="auto"/>
            </w:tcBorders>
            <w:shd w:val="clear" w:color="auto" w:fill="auto"/>
            <w:vAlign w:val="center"/>
          </w:tcPr>
          <w:p w14:paraId="61EF3430"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Wołowe Lasy </w:t>
            </w:r>
          </w:p>
          <w:p w14:paraId="30B2028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416 b</w:t>
            </w:r>
          </w:p>
        </w:tc>
        <w:tc>
          <w:tcPr>
            <w:tcW w:w="867" w:type="pct"/>
            <w:tcBorders>
              <w:top w:val="nil"/>
              <w:left w:val="nil"/>
              <w:bottom w:val="single" w:sz="4" w:space="0" w:color="auto"/>
              <w:right w:val="single" w:sz="4" w:space="0" w:color="auto"/>
            </w:tcBorders>
            <w:shd w:val="clear" w:color="auto" w:fill="auto"/>
            <w:vAlign w:val="center"/>
          </w:tcPr>
          <w:p w14:paraId="3818073B"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Sosna pospolita</w:t>
            </w:r>
          </w:p>
        </w:tc>
      </w:tr>
      <w:tr w:rsidR="00F95C05" w:rsidRPr="00A209E5" w14:paraId="1360DED6"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27B7E41A" w14:textId="2D6F97E3"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54B66E7E"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75B9C8B0"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7354FDD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1E9C509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8192/2</w:t>
            </w:r>
          </w:p>
        </w:tc>
        <w:tc>
          <w:tcPr>
            <w:tcW w:w="597" w:type="pct"/>
            <w:tcBorders>
              <w:top w:val="nil"/>
              <w:left w:val="nil"/>
              <w:bottom w:val="single" w:sz="4" w:space="0" w:color="auto"/>
              <w:right w:val="single" w:sz="4" w:space="0" w:color="auto"/>
            </w:tcBorders>
            <w:shd w:val="clear" w:color="auto" w:fill="auto"/>
            <w:vAlign w:val="center"/>
          </w:tcPr>
          <w:p w14:paraId="6DCD99E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Wołowe Lasy</w:t>
            </w:r>
          </w:p>
          <w:p w14:paraId="03974C2E"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536 c</w:t>
            </w:r>
          </w:p>
        </w:tc>
        <w:tc>
          <w:tcPr>
            <w:tcW w:w="867" w:type="pct"/>
            <w:tcBorders>
              <w:top w:val="nil"/>
              <w:left w:val="nil"/>
              <w:bottom w:val="single" w:sz="4" w:space="0" w:color="auto"/>
              <w:right w:val="single" w:sz="4" w:space="0" w:color="auto"/>
            </w:tcBorders>
            <w:shd w:val="clear" w:color="auto" w:fill="auto"/>
            <w:vAlign w:val="center"/>
          </w:tcPr>
          <w:p w14:paraId="5E5238FB"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Buk zwyczajny</w:t>
            </w:r>
          </w:p>
        </w:tc>
      </w:tr>
      <w:tr w:rsidR="00F95C05" w:rsidRPr="00A209E5" w14:paraId="7C447D0F"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06516F91" w14:textId="2D229EC8"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7D31CD83"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7AA6117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4FFA3F87"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4E640AC3"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8193/3</w:t>
            </w:r>
          </w:p>
        </w:tc>
        <w:tc>
          <w:tcPr>
            <w:tcW w:w="597" w:type="pct"/>
            <w:tcBorders>
              <w:top w:val="nil"/>
              <w:left w:val="nil"/>
              <w:bottom w:val="single" w:sz="4" w:space="0" w:color="auto"/>
              <w:right w:val="single" w:sz="4" w:space="0" w:color="auto"/>
            </w:tcBorders>
            <w:shd w:val="clear" w:color="auto" w:fill="auto"/>
            <w:vAlign w:val="center"/>
          </w:tcPr>
          <w:p w14:paraId="6EFDCA2E"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Wołowe Lasy </w:t>
            </w:r>
          </w:p>
          <w:p w14:paraId="194243C5"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537 i</w:t>
            </w:r>
          </w:p>
        </w:tc>
        <w:tc>
          <w:tcPr>
            <w:tcW w:w="867" w:type="pct"/>
            <w:tcBorders>
              <w:top w:val="nil"/>
              <w:left w:val="nil"/>
              <w:bottom w:val="single" w:sz="4" w:space="0" w:color="auto"/>
              <w:right w:val="single" w:sz="4" w:space="0" w:color="auto"/>
            </w:tcBorders>
            <w:shd w:val="clear" w:color="auto" w:fill="auto"/>
            <w:vAlign w:val="center"/>
          </w:tcPr>
          <w:p w14:paraId="1E2E9630"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Buk zwyczajny</w:t>
            </w:r>
          </w:p>
        </w:tc>
      </w:tr>
      <w:tr w:rsidR="00F95C05" w:rsidRPr="00A209E5" w14:paraId="1BC769AB"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6A7EAF8B" w14:textId="243224CB"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19215485"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sz w:val="16"/>
                <w:szCs w:val="16"/>
              </w:rPr>
              <w:t>Uchwała Nr XXII/179/2001 R.M. w Człopie z dn. 26.09.2001 r.</w:t>
            </w:r>
          </w:p>
        </w:tc>
        <w:tc>
          <w:tcPr>
            <w:tcW w:w="499" w:type="pct"/>
            <w:tcBorders>
              <w:top w:val="nil"/>
              <w:left w:val="nil"/>
              <w:bottom w:val="single" w:sz="4" w:space="0" w:color="auto"/>
              <w:right w:val="single" w:sz="4" w:space="0" w:color="auto"/>
            </w:tcBorders>
            <w:shd w:val="clear" w:color="auto" w:fill="auto"/>
            <w:vAlign w:val="center"/>
          </w:tcPr>
          <w:p w14:paraId="2EB430C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2001</w:t>
            </w:r>
          </w:p>
        </w:tc>
        <w:tc>
          <w:tcPr>
            <w:tcW w:w="358" w:type="pct"/>
            <w:tcBorders>
              <w:top w:val="nil"/>
              <w:left w:val="nil"/>
              <w:bottom w:val="single" w:sz="4" w:space="0" w:color="auto"/>
              <w:right w:val="single" w:sz="4" w:space="0" w:color="auto"/>
            </w:tcBorders>
            <w:shd w:val="clear" w:color="auto" w:fill="auto"/>
            <w:vAlign w:val="center"/>
          </w:tcPr>
          <w:p w14:paraId="51C13B68"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7D10E62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8055</w:t>
            </w:r>
          </w:p>
        </w:tc>
        <w:tc>
          <w:tcPr>
            <w:tcW w:w="597" w:type="pct"/>
            <w:tcBorders>
              <w:top w:val="nil"/>
              <w:left w:val="nil"/>
              <w:bottom w:val="single" w:sz="4" w:space="0" w:color="auto"/>
              <w:right w:val="single" w:sz="4" w:space="0" w:color="auto"/>
            </w:tcBorders>
            <w:shd w:val="clear" w:color="auto" w:fill="auto"/>
            <w:vAlign w:val="center"/>
          </w:tcPr>
          <w:p w14:paraId="0C5B9E60"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Wołowe Lasy</w:t>
            </w:r>
          </w:p>
          <w:p w14:paraId="31D781B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416 b, 415 c</w:t>
            </w:r>
          </w:p>
        </w:tc>
        <w:tc>
          <w:tcPr>
            <w:tcW w:w="867" w:type="pct"/>
            <w:tcBorders>
              <w:top w:val="nil"/>
              <w:left w:val="nil"/>
              <w:bottom w:val="single" w:sz="4" w:space="0" w:color="auto"/>
              <w:right w:val="single" w:sz="4" w:space="0" w:color="auto"/>
            </w:tcBorders>
            <w:shd w:val="clear" w:color="auto" w:fill="auto"/>
            <w:vAlign w:val="center"/>
          </w:tcPr>
          <w:p w14:paraId="3399510F"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Źródlisko rzeki Cieszynki</w:t>
            </w:r>
          </w:p>
        </w:tc>
      </w:tr>
      <w:tr w:rsidR="00F95C05" w:rsidRPr="00A209E5" w14:paraId="319A9092"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4C2D87F5" w14:textId="32BA33D3"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09C59CBF" w14:textId="77777777" w:rsidR="00F95C05" w:rsidRPr="00A209E5" w:rsidRDefault="00F95C05" w:rsidP="008D4E1A">
            <w:pPr>
              <w:spacing w:before="0" w:after="0"/>
              <w:jc w:val="left"/>
              <w:rPr>
                <w:rFonts w:ascii="Avenir Next LT Pro Light" w:eastAsia="Times New Roman" w:hAnsi="Avenir Next LT Pro Light" w:cs="Times New Roman"/>
                <w:noProof/>
                <w:sz w:val="16"/>
                <w:szCs w:val="16"/>
                <w:lang w:eastAsia="pl-PL"/>
              </w:rPr>
            </w:pPr>
            <w:r w:rsidRPr="00A209E5">
              <w:rPr>
                <w:rFonts w:ascii="Avenir Next LT Pro Light" w:eastAsia="Times New Roman" w:hAnsi="Avenir Next LT Pro Light" w:cs="Times New Roman"/>
                <w:noProof/>
                <w:sz w:val="16"/>
                <w:szCs w:val="16"/>
                <w:lang w:eastAsia="pl-PL"/>
              </w:rPr>
              <w:t>Zarządzenie Nr 42 Wojewody Pilskiego, z dn. 28.12.1985 r.</w:t>
            </w:r>
          </w:p>
        </w:tc>
        <w:tc>
          <w:tcPr>
            <w:tcW w:w="499" w:type="pct"/>
            <w:tcBorders>
              <w:top w:val="nil"/>
              <w:left w:val="nil"/>
              <w:bottom w:val="single" w:sz="4" w:space="0" w:color="auto"/>
              <w:right w:val="single" w:sz="4" w:space="0" w:color="auto"/>
            </w:tcBorders>
            <w:shd w:val="clear" w:color="auto" w:fill="auto"/>
            <w:vAlign w:val="center"/>
          </w:tcPr>
          <w:p w14:paraId="7D1AFD9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1985</w:t>
            </w:r>
          </w:p>
        </w:tc>
        <w:tc>
          <w:tcPr>
            <w:tcW w:w="358" w:type="pct"/>
            <w:tcBorders>
              <w:top w:val="nil"/>
              <w:left w:val="nil"/>
              <w:bottom w:val="single" w:sz="4" w:space="0" w:color="auto"/>
              <w:right w:val="single" w:sz="4" w:space="0" w:color="auto"/>
            </w:tcBorders>
            <w:shd w:val="clear" w:color="auto" w:fill="auto"/>
            <w:vAlign w:val="center"/>
          </w:tcPr>
          <w:p w14:paraId="0F7F582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2365C954"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8250</w:t>
            </w:r>
          </w:p>
        </w:tc>
        <w:tc>
          <w:tcPr>
            <w:tcW w:w="597" w:type="pct"/>
            <w:tcBorders>
              <w:top w:val="nil"/>
              <w:left w:val="nil"/>
              <w:bottom w:val="single" w:sz="4" w:space="0" w:color="auto"/>
              <w:right w:val="single" w:sz="4" w:space="0" w:color="auto"/>
            </w:tcBorders>
            <w:shd w:val="clear" w:color="auto" w:fill="auto"/>
            <w:vAlign w:val="center"/>
          </w:tcPr>
          <w:p w14:paraId="12E96A58"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Zielony Stok</w:t>
            </w:r>
          </w:p>
          <w:p w14:paraId="1FA168BE"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601 b</w:t>
            </w:r>
          </w:p>
        </w:tc>
        <w:tc>
          <w:tcPr>
            <w:tcW w:w="867" w:type="pct"/>
            <w:tcBorders>
              <w:top w:val="nil"/>
              <w:left w:val="nil"/>
              <w:bottom w:val="single" w:sz="4" w:space="0" w:color="auto"/>
              <w:right w:val="single" w:sz="4" w:space="0" w:color="auto"/>
            </w:tcBorders>
            <w:shd w:val="clear" w:color="auto" w:fill="auto"/>
            <w:vAlign w:val="center"/>
          </w:tcPr>
          <w:p w14:paraId="0E3C126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Sosna pospolita</w:t>
            </w:r>
          </w:p>
        </w:tc>
      </w:tr>
      <w:tr w:rsidR="00F95C05" w:rsidRPr="00A209E5" w14:paraId="6157CCDC"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11A90FC0" w14:textId="2C62E259"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1DCE0302" w14:textId="77777777" w:rsidR="00F95C05" w:rsidRPr="00A209E5" w:rsidRDefault="00F95C05" w:rsidP="008D4E1A">
            <w:pPr>
              <w:spacing w:before="0" w:after="0"/>
              <w:jc w:val="left"/>
              <w:rPr>
                <w:rFonts w:ascii="Avenir Next LT Pro Light" w:eastAsia="Times New Roman" w:hAnsi="Avenir Next LT Pro Light" w:cs="Times New Roman"/>
                <w:noProof/>
                <w:sz w:val="16"/>
                <w:szCs w:val="16"/>
                <w:lang w:eastAsia="pl-PL"/>
              </w:rPr>
            </w:pPr>
            <w:r w:rsidRPr="00A209E5">
              <w:rPr>
                <w:rFonts w:ascii="Avenir Next LT Pro Light" w:eastAsia="Times New Roman" w:hAnsi="Avenir Next LT Pro Light" w:cs="Times New Roman"/>
                <w:noProof/>
                <w:sz w:val="16"/>
                <w:szCs w:val="16"/>
                <w:lang w:eastAsia="pl-PL"/>
              </w:rPr>
              <w:t>Rozporządzenie woj. Zachodniopomorskiego 27/2004 z 29.10. 2004 r.</w:t>
            </w:r>
          </w:p>
        </w:tc>
        <w:tc>
          <w:tcPr>
            <w:tcW w:w="499" w:type="pct"/>
            <w:tcBorders>
              <w:top w:val="nil"/>
              <w:left w:val="nil"/>
              <w:bottom w:val="single" w:sz="4" w:space="0" w:color="auto"/>
              <w:right w:val="single" w:sz="4" w:space="0" w:color="auto"/>
            </w:tcBorders>
            <w:shd w:val="clear" w:color="auto" w:fill="auto"/>
            <w:vAlign w:val="center"/>
          </w:tcPr>
          <w:p w14:paraId="0356176E"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2004</w:t>
            </w:r>
          </w:p>
        </w:tc>
        <w:tc>
          <w:tcPr>
            <w:tcW w:w="358" w:type="pct"/>
            <w:tcBorders>
              <w:top w:val="nil"/>
              <w:left w:val="nil"/>
              <w:bottom w:val="single" w:sz="4" w:space="0" w:color="auto"/>
              <w:right w:val="single" w:sz="4" w:space="0" w:color="auto"/>
            </w:tcBorders>
            <w:shd w:val="clear" w:color="auto" w:fill="auto"/>
            <w:vAlign w:val="center"/>
          </w:tcPr>
          <w:p w14:paraId="18CD972D"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222D6660"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8131/11</w:t>
            </w:r>
          </w:p>
        </w:tc>
        <w:tc>
          <w:tcPr>
            <w:tcW w:w="597" w:type="pct"/>
            <w:tcBorders>
              <w:top w:val="nil"/>
              <w:left w:val="nil"/>
              <w:bottom w:val="single" w:sz="4" w:space="0" w:color="auto"/>
              <w:right w:val="single" w:sz="4" w:space="0" w:color="auto"/>
            </w:tcBorders>
            <w:shd w:val="clear" w:color="auto" w:fill="auto"/>
            <w:vAlign w:val="center"/>
          </w:tcPr>
          <w:p w14:paraId="42BD4039"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Zielony Stok</w:t>
            </w:r>
          </w:p>
          <w:p w14:paraId="7155B241"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459 i</w:t>
            </w:r>
          </w:p>
        </w:tc>
        <w:tc>
          <w:tcPr>
            <w:tcW w:w="867" w:type="pct"/>
            <w:tcBorders>
              <w:top w:val="nil"/>
              <w:left w:val="nil"/>
              <w:bottom w:val="single" w:sz="4" w:space="0" w:color="auto"/>
              <w:right w:val="single" w:sz="4" w:space="0" w:color="auto"/>
            </w:tcBorders>
            <w:shd w:val="clear" w:color="auto" w:fill="auto"/>
            <w:vAlign w:val="center"/>
          </w:tcPr>
          <w:p w14:paraId="7FA468DC"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Lipa szerokolistna „Dobrosława”</w:t>
            </w:r>
          </w:p>
        </w:tc>
      </w:tr>
      <w:tr w:rsidR="00F95C05" w:rsidRPr="00A209E5" w14:paraId="7E6F17F4" w14:textId="77777777" w:rsidTr="00F95C05">
        <w:trPr>
          <w:trHeight w:val="20"/>
        </w:trPr>
        <w:tc>
          <w:tcPr>
            <w:tcW w:w="226" w:type="pct"/>
            <w:tcBorders>
              <w:top w:val="nil"/>
              <w:left w:val="single" w:sz="4" w:space="0" w:color="auto"/>
              <w:bottom w:val="single" w:sz="4" w:space="0" w:color="auto"/>
              <w:right w:val="single" w:sz="4" w:space="0" w:color="auto"/>
            </w:tcBorders>
            <w:shd w:val="clear" w:color="auto" w:fill="auto"/>
            <w:vAlign w:val="center"/>
          </w:tcPr>
          <w:p w14:paraId="005B0764" w14:textId="1E4B5407" w:rsidR="00F95C05" w:rsidRPr="00F95C05" w:rsidRDefault="00F95C05" w:rsidP="009C60BC">
            <w:pPr>
              <w:pStyle w:val="Akapitzlist"/>
              <w:numPr>
                <w:ilvl w:val="0"/>
                <w:numId w:val="46"/>
              </w:numPr>
              <w:spacing w:before="0" w:after="0"/>
              <w:ind w:left="0" w:firstLine="0"/>
              <w:jc w:val="center"/>
              <w:rPr>
                <w:rFonts w:eastAsia="Times New Roman" w:cs="Calibri"/>
                <w:sz w:val="16"/>
                <w:szCs w:val="16"/>
                <w:lang w:eastAsia="pl-PL"/>
              </w:rPr>
            </w:pPr>
          </w:p>
        </w:tc>
        <w:tc>
          <w:tcPr>
            <w:tcW w:w="2038" w:type="pct"/>
            <w:tcBorders>
              <w:top w:val="nil"/>
              <w:left w:val="nil"/>
              <w:bottom w:val="single" w:sz="4" w:space="0" w:color="auto"/>
              <w:right w:val="single" w:sz="4" w:space="0" w:color="auto"/>
            </w:tcBorders>
            <w:shd w:val="clear" w:color="auto" w:fill="auto"/>
            <w:vAlign w:val="center"/>
          </w:tcPr>
          <w:p w14:paraId="3F373748" w14:textId="77777777" w:rsidR="00F95C05" w:rsidRPr="00A209E5" w:rsidRDefault="00F95C05"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imes New Roman"/>
                <w:noProof/>
                <w:sz w:val="16"/>
                <w:szCs w:val="16"/>
                <w:lang w:eastAsia="pl-PL"/>
              </w:rPr>
              <w:t>Zarządzenie Nr 42 Wojewody Pilskiego, z dn. 28.12.1985 r.</w:t>
            </w:r>
          </w:p>
        </w:tc>
        <w:tc>
          <w:tcPr>
            <w:tcW w:w="499" w:type="pct"/>
            <w:tcBorders>
              <w:top w:val="nil"/>
              <w:left w:val="nil"/>
              <w:bottom w:val="single" w:sz="4" w:space="0" w:color="auto"/>
              <w:right w:val="single" w:sz="4" w:space="0" w:color="auto"/>
            </w:tcBorders>
            <w:shd w:val="clear" w:color="auto" w:fill="auto"/>
            <w:vAlign w:val="center"/>
          </w:tcPr>
          <w:p w14:paraId="4450A896"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1985</w:t>
            </w:r>
          </w:p>
        </w:tc>
        <w:tc>
          <w:tcPr>
            <w:tcW w:w="358" w:type="pct"/>
            <w:tcBorders>
              <w:top w:val="nil"/>
              <w:left w:val="nil"/>
              <w:bottom w:val="single" w:sz="4" w:space="0" w:color="auto"/>
              <w:right w:val="single" w:sz="4" w:space="0" w:color="auto"/>
            </w:tcBorders>
            <w:shd w:val="clear" w:color="auto" w:fill="auto"/>
            <w:vAlign w:val="center"/>
          </w:tcPr>
          <w:p w14:paraId="65606C24"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16" w:type="pct"/>
            <w:tcBorders>
              <w:top w:val="nil"/>
              <w:left w:val="nil"/>
              <w:bottom w:val="single" w:sz="4" w:space="0" w:color="auto"/>
              <w:right w:val="single" w:sz="4" w:space="0" w:color="auto"/>
            </w:tcBorders>
            <w:shd w:val="clear" w:color="auto" w:fill="auto"/>
            <w:vAlign w:val="center"/>
          </w:tcPr>
          <w:p w14:paraId="3F217F43"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8089</w:t>
            </w:r>
          </w:p>
        </w:tc>
        <w:tc>
          <w:tcPr>
            <w:tcW w:w="597" w:type="pct"/>
            <w:tcBorders>
              <w:top w:val="nil"/>
              <w:left w:val="nil"/>
              <w:bottom w:val="single" w:sz="4" w:space="0" w:color="auto"/>
              <w:right w:val="single" w:sz="4" w:space="0" w:color="auto"/>
            </w:tcBorders>
            <w:shd w:val="clear" w:color="auto" w:fill="auto"/>
            <w:vAlign w:val="center"/>
          </w:tcPr>
          <w:p w14:paraId="031C138C"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Zamkowy Las</w:t>
            </w:r>
          </w:p>
          <w:p w14:paraId="67268C0B"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206 b</w:t>
            </w:r>
          </w:p>
        </w:tc>
        <w:tc>
          <w:tcPr>
            <w:tcW w:w="867" w:type="pct"/>
            <w:tcBorders>
              <w:top w:val="nil"/>
              <w:left w:val="nil"/>
              <w:bottom w:val="single" w:sz="4" w:space="0" w:color="auto"/>
              <w:right w:val="single" w:sz="4" w:space="0" w:color="auto"/>
            </w:tcBorders>
            <w:shd w:val="clear" w:color="auto" w:fill="auto"/>
            <w:vAlign w:val="center"/>
          </w:tcPr>
          <w:p w14:paraId="4CD765F4" w14:textId="77777777" w:rsidR="00F95C05" w:rsidRPr="00A209E5" w:rsidRDefault="00F95C05"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Sosna pospolita</w:t>
            </w:r>
          </w:p>
        </w:tc>
      </w:tr>
      <w:bookmarkEnd w:id="146"/>
    </w:tbl>
    <w:p w14:paraId="40B926B1" w14:textId="77777777" w:rsidR="0079052C" w:rsidRPr="0079052C" w:rsidRDefault="0079052C" w:rsidP="0079052C">
      <w:pPr>
        <w:pStyle w:val="Bezodstpw"/>
      </w:pPr>
    </w:p>
    <w:p w14:paraId="67F674BF" w14:textId="46A14B69" w:rsidR="00F33B4A" w:rsidRDefault="00D126E1" w:rsidP="00D126E1">
      <w:pPr>
        <w:pStyle w:val="Nagwek2"/>
        <w:numPr>
          <w:ilvl w:val="0"/>
          <w:numId w:val="0"/>
        </w:numPr>
        <w:ind w:left="360" w:hanging="360"/>
      </w:pPr>
      <w:bookmarkStart w:id="147" w:name="_Toc178931222"/>
      <w:r>
        <w:t xml:space="preserve">4.8. </w:t>
      </w:r>
      <w:r w:rsidR="00F12B55">
        <w:t>U</w:t>
      </w:r>
      <w:r w:rsidR="00F33B4A">
        <w:t>żytki ekologiczne</w:t>
      </w:r>
      <w:bookmarkEnd w:id="147"/>
    </w:p>
    <w:p w14:paraId="3EC84DCE" w14:textId="510C0691" w:rsidR="00D914F9" w:rsidRPr="00A209E5" w:rsidRDefault="00D914F9" w:rsidP="00D914F9">
      <w:r w:rsidRPr="00A209E5">
        <w:t>Jako użytki ekologiczne opisywane są zasługujące na ochronę pozostałości ekosystemów mających znaczenie dla zachowania różnorodności biologicznej – naturalne zbiorniki wodne, śródpolne i śródleśne oczka wodne, kępy drzew i krzewów, bagna, torfowiska, wydmy, płaty nieużytkowanej roślinności, starorzecza, wychodnie skalne, skarpy, kamieńce, siedliska przyrodnicze oraz stanowiska rzadkich lub chronionych gatunków roślin, zwierząt i grzybów, ich ostoje oraz miejsca rozmnażania lub miejsca sezonowego przebywania (</w:t>
      </w:r>
      <w:r w:rsidRPr="00A209E5">
        <w:rPr>
          <w:i/>
          <w:iCs/>
        </w:rPr>
        <w:t xml:space="preserve">wg. Ustawa </w:t>
      </w:r>
      <w:r w:rsidR="006E1806">
        <w:rPr>
          <w:i/>
          <w:iCs/>
        </w:rPr>
        <w:br/>
      </w:r>
      <w:r w:rsidRPr="00A209E5">
        <w:rPr>
          <w:i/>
          <w:iCs/>
        </w:rPr>
        <w:t>o ochronie przyrody).</w:t>
      </w:r>
    </w:p>
    <w:p w14:paraId="255DBB45" w14:textId="7E6C53E3" w:rsidR="00D914F9" w:rsidRPr="00A209E5" w:rsidRDefault="00D914F9" w:rsidP="00D914F9">
      <w:r w:rsidRPr="00A209E5">
        <w:t>W zasięgu terytorialnym Nadleśnictwa Człopa znajduje się jed</w:t>
      </w:r>
      <w:r w:rsidR="00480ACD">
        <w:t>en</w:t>
      </w:r>
      <w:r w:rsidRPr="00A209E5">
        <w:t xml:space="preserve"> użytek ekologiczny „Jezioro Dziewicze” w całości zlokalizowany na gruntach w zarządzie Nadleśnictwa. </w:t>
      </w:r>
      <w:r w:rsidR="006E1806">
        <w:br/>
      </w:r>
      <w:r w:rsidRPr="00A209E5">
        <w:t xml:space="preserve">W minionym 10-leciu ilość obiektów tej formy ochrony przyrody nie uległa zmianie. </w:t>
      </w:r>
    </w:p>
    <w:p w14:paraId="17E5FAF8" w14:textId="77777777" w:rsidR="00D914F9" w:rsidRPr="00A209E5" w:rsidRDefault="00D914F9" w:rsidP="00D914F9">
      <w:pPr>
        <w:rPr>
          <w:bCs/>
        </w:rPr>
      </w:pPr>
      <w:r w:rsidRPr="00A209E5">
        <w:lastRenderedPageBreak/>
        <w:t xml:space="preserve">Utworzony na mocy Uchwały Nr VI/19/97 Rady Miasta i Gminy w Człopie z dnia 28 listopada 1997 r. w sprawie uznania za użytek ekologiczny „Jeziora Dziewiczego”. Obowiązujący akt prawny stanowi </w:t>
      </w:r>
      <w:r w:rsidRPr="00A209E5">
        <w:rPr>
          <w:bCs/>
        </w:rPr>
        <w:t xml:space="preserve">Uchwała Nr XXII/180/2001 Rady Miejskiej w Człopie </w:t>
      </w:r>
      <w:r w:rsidRPr="00A209E5">
        <w:t>z dnia 26 września 2001 r.</w:t>
      </w:r>
      <w:r w:rsidRPr="00A209E5">
        <w:rPr>
          <w:bCs/>
        </w:rPr>
        <w:t xml:space="preserve"> w sprawie wprowadzenia ochrony przyrody w drodze uznania za użytek ekologiczny całości zwartego kompleksu torfowisk oraz zbiornika wodnego „Jezioro Dziewicze” (…) oraz nadania mu nazwy (Dz.U z 2001 r. nr 56 poz. 1667).</w:t>
      </w:r>
    </w:p>
    <w:p w14:paraId="778FF5EE" w14:textId="282C4023" w:rsidR="00D914F9" w:rsidRPr="00A209E5" w:rsidRDefault="00D914F9" w:rsidP="00D914F9">
      <w:r w:rsidRPr="00A209E5">
        <w:t xml:space="preserve">Zgodnie z treścią ww. </w:t>
      </w:r>
      <w:r w:rsidRPr="00480ACD">
        <w:rPr>
          <w:iCs/>
        </w:rPr>
        <w:t>Uchwały</w:t>
      </w:r>
      <w:r w:rsidRPr="00480ACD">
        <w:rPr>
          <w:bCs/>
          <w:iCs/>
        </w:rPr>
        <w:t xml:space="preserve"> Nr XXII/180/2001</w:t>
      </w:r>
      <w:r w:rsidRPr="00A209E5">
        <w:t>, powołany w celu ochrony naturalnych ekosystemów torfowisk i zbiorników wodnych oraz ochrony stanowisk rzadkich i chronionych roślin. Obejmuje teren zwartego kompleksu torfowisk oraz zbiornika wodnego „Jezioro Dziewicze” powierzchni 16,9</w:t>
      </w:r>
      <w:r w:rsidR="005E24C9">
        <w:t>0</w:t>
      </w:r>
      <w:r w:rsidRPr="00A209E5">
        <w:t xml:space="preserve"> ha. </w:t>
      </w:r>
    </w:p>
    <w:p w14:paraId="68DAA72A" w14:textId="00B07E14" w:rsidR="00D914F9" w:rsidRPr="00A209E5" w:rsidRDefault="00D914F9" w:rsidP="00D914F9">
      <w:pPr>
        <w:pStyle w:val="Legenda"/>
        <w:rPr>
          <w:i w:val="0"/>
          <w:iCs w:val="0"/>
          <w:color w:val="auto"/>
        </w:rPr>
      </w:pPr>
      <w:bookmarkStart w:id="148" w:name="_Toc161052594"/>
      <w:bookmarkStart w:id="149" w:name="_Toc173323259"/>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17</w:t>
      </w:r>
      <w:r w:rsidRPr="00A209E5">
        <w:rPr>
          <w:i w:val="0"/>
          <w:iCs w:val="0"/>
          <w:noProof/>
          <w:color w:val="auto"/>
        </w:rPr>
        <w:fldChar w:fldCharType="end"/>
      </w:r>
      <w:r w:rsidRPr="00A209E5">
        <w:rPr>
          <w:i w:val="0"/>
          <w:iCs w:val="0"/>
          <w:color w:val="auto"/>
        </w:rPr>
        <w:t>. Wykaz użytków ekologicznych na gruntach Nadleśnictwa Człopa.</w:t>
      </w:r>
      <w:bookmarkEnd w:id="148"/>
      <w:bookmarkEnd w:id="149"/>
    </w:p>
    <w:tbl>
      <w:tblPr>
        <w:tblW w:w="5000" w:type="pct"/>
        <w:tblCellMar>
          <w:left w:w="70" w:type="dxa"/>
          <w:right w:w="70" w:type="dxa"/>
        </w:tblCellMar>
        <w:tblLook w:val="04A0" w:firstRow="1" w:lastRow="0" w:firstColumn="1" w:lastColumn="0" w:noHBand="0" w:noVBand="1"/>
      </w:tblPr>
      <w:tblGrid>
        <w:gridCol w:w="363"/>
        <w:gridCol w:w="3100"/>
        <w:gridCol w:w="931"/>
        <w:gridCol w:w="782"/>
        <w:gridCol w:w="858"/>
        <w:gridCol w:w="966"/>
        <w:gridCol w:w="666"/>
        <w:gridCol w:w="1666"/>
      </w:tblGrid>
      <w:tr w:rsidR="00D914F9" w:rsidRPr="00A209E5" w14:paraId="6141F144" w14:textId="77777777" w:rsidTr="008D4E1A">
        <w:trPr>
          <w:cantSplit/>
          <w:trHeight w:val="20"/>
          <w:tblHeader/>
        </w:trPr>
        <w:tc>
          <w:tcPr>
            <w:tcW w:w="1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4BF244"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Lp.</w:t>
            </w:r>
          </w:p>
        </w:tc>
        <w:tc>
          <w:tcPr>
            <w:tcW w:w="16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99E5C8"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Akt prawny</w:t>
            </w:r>
          </w:p>
        </w:tc>
        <w:tc>
          <w:tcPr>
            <w:tcW w:w="4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1103A5"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Data utworzenia</w:t>
            </w:r>
          </w:p>
        </w:tc>
        <w:tc>
          <w:tcPr>
            <w:tcW w:w="1383" w:type="pct"/>
            <w:gridSpan w:val="3"/>
            <w:tcBorders>
              <w:top w:val="single" w:sz="4" w:space="0" w:color="auto"/>
              <w:left w:val="nil"/>
              <w:bottom w:val="single" w:sz="4" w:space="0" w:color="auto"/>
              <w:right w:val="nil"/>
            </w:tcBorders>
            <w:shd w:val="clear" w:color="auto" w:fill="auto"/>
            <w:vAlign w:val="center"/>
            <w:hideMark/>
          </w:tcPr>
          <w:p w14:paraId="65C5B08C"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Lokalizacja</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25E"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Pow.</w:t>
            </w:r>
          </w:p>
        </w:tc>
        <w:tc>
          <w:tcPr>
            <w:tcW w:w="9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3257D"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Nazwa obiektu</w:t>
            </w:r>
          </w:p>
        </w:tc>
      </w:tr>
      <w:tr w:rsidR="00D914F9" w:rsidRPr="00A209E5" w14:paraId="0280213E" w14:textId="77777777" w:rsidTr="008D4E1A">
        <w:trPr>
          <w:cantSplit/>
          <w:trHeight w:val="20"/>
          <w:tblHeader/>
        </w:trPr>
        <w:tc>
          <w:tcPr>
            <w:tcW w:w="191" w:type="pct"/>
            <w:vMerge/>
            <w:tcBorders>
              <w:top w:val="single" w:sz="4" w:space="0" w:color="auto"/>
              <w:left w:val="single" w:sz="4" w:space="0" w:color="auto"/>
              <w:bottom w:val="single" w:sz="4" w:space="0" w:color="000000"/>
              <w:right w:val="single" w:sz="4" w:space="0" w:color="auto"/>
            </w:tcBorders>
            <w:vAlign w:val="center"/>
            <w:hideMark/>
          </w:tcPr>
          <w:p w14:paraId="39D1BB22" w14:textId="77777777" w:rsidR="00D914F9" w:rsidRPr="00A209E5" w:rsidRDefault="00D914F9" w:rsidP="008D4E1A">
            <w:pPr>
              <w:spacing w:before="0" w:after="0"/>
              <w:jc w:val="left"/>
              <w:rPr>
                <w:rFonts w:ascii="Avenir Next LT Pro Light" w:eastAsia="Times New Roman" w:hAnsi="Avenir Next LT Pro Light" w:cs="Calibri"/>
                <w:b/>
                <w:bCs/>
                <w:sz w:val="16"/>
                <w:szCs w:val="16"/>
                <w:lang w:eastAsia="pl-PL"/>
              </w:rPr>
            </w:pPr>
          </w:p>
        </w:tc>
        <w:tc>
          <w:tcPr>
            <w:tcW w:w="1688" w:type="pct"/>
            <w:vMerge/>
            <w:tcBorders>
              <w:top w:val="single" w:sz="4" w:space="0" w:color="auto"/>
              <w:left w:val="single" w:sz="4" w:space="0" w:color="auto"/>
              <w:bottom w:val="single" w:sz="4" w:space="0" w:color="000000"/>
              <w:right w:val="single" w:sz="4" w:space="0" w:color="auto"/>
            </w:tcBorders>
            <w:vAlign w:val="center"/>
            <w:hideMark/>
          </w:tcPr>
          <w:p w14:paraId="3E04E3BD" w14:textId="77777777" w:rsidR="00D914F9" w:rsidRPr="00A209E5" w:rsidRDefault="00D914F9" w:rsidP="008D4E1A">
            <w:pPr>
              <w:spacing w:before="0" w:after="0"/>
              <w:jc w:val="left"/>
              <w:rPr>
                <w:rFonts w:ascii="Avenir Next LT Pro Light" w:eastAsia="Times New Roman" w:hAnsi="Avenir Next LT Pro Light" w:cs="Calibri"/>
                <w:b/>
                <w:bCs/>
                <w:sz w:val="16"/>
                <w:szCs w:val="16"/>
                <w:lang w:eastAsia="pl-PL"/>
              </w:rPr>
            </w:pPr>
          </w:p>
        </w:tc>
        <w:tc>
          <w:tcPr>
            <w:tcW w:w="421" w:type="pct"/>
            <w:vMerge/>
            <w:tcBorders>
              <w:top w:val="single" w:sz="4" w:space="0" w:color="auto"/>
              <w:left w:val="single" w:sz="4" w:space="0" w:color="auto"/>
              <w:bottom w:val="single" w:sz="4" w:space="0" w:color="000000"/>
              <w:right w:val="single" w:sz="4" w:space="0" w:color="auto"/>
            </w:tcBorders>
            <w:vAlign w:val="center"/>
            <w:hideMark/>
          </w:tcPr>
          <w:p w14:paraId="5CA1A213" w14:textId="77777777" w:rsidR="00D914F9" w:rsidRPr="00A209E5" w:rsidRDefault="00D914F9" w:rsidP="008D4E1A">
            <w:pPr>
              <w:spacing w:before="0" w:after="0"/>
              <w:jc w:val="left"/>
              <w:rPr>
                <w:rFonts w:ascii="Avenir Next LT Pro Light" w:eastAsia="Times New Roman" w:hAnsi="Avenir Next LT Pro Light" w:cs="Calibri"/>
                <w:b/>
                <w:bCs/>
                <w:sz w:val="16"/>
                <w:szCs w:val="16"/>
                <w:lang w:eastAsia="pl-PL"/>
              </w:rPr>
            </w:pPr>
          </w:p>
        </w:tc>
        <w:tc>
          <w:tcPr>
            <w:tcW w:w="445" w:type="pct"/>
            <w:tcBorders>
              <w:top w:val="nil"/>
              <w:left w:val="nil"/>
              <w:bottom w:val="single" w:sz="4" w:space="0" w:color="auto"/>
              <w:right w:val="single" w:sz="4" w:space="0" w:color="auto"/>
            </w:tcBorders>
            <w:shd w:val="clear" w:color="auto" w:fill="auto"/>
            <w:vAlign w:val="center"/>
            <w:hideMark/>
          </w:tcPr>
          <w:p w14:paraId="3FD399A1"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Obręb</w:t>
            </w:r>
          </w:p>
        </w:tc>
        <w:tc>
          <w:tcPr>
            <w:tcW w:w="472" w:type="pct"/>
            <w:tcBorders>
              <w:top w:val="nil"/>
              <w:left w:val="nil"/>
              <w:bottom w:val="single" w:sz="4" w:space="0" w:color="auto"/>
              <w:right w:val="single" w:sz="4" w:space="0" w:color="auto"/>
            </w:tcBorders>
            <w:shd w:val="clear" w:color="auto" w:fill="auto"/>
            <w:vAlign w:val="center"/>
            <w:hideMark/>
          </w:tcPr>
          <w:p w14:paraId="33B99074"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Leśnictwo</w:t>
            </w:r>
          </w:p>
        </w:tc>
        <w:tc>
          <w:tcPr>
            <w:tcW w:w="467" w:type="pct"/>
            <w:tcBorders>
              <w:top w:val="nil"/>
              <w:left w:val="nil"/>
              <w:bottom w:val="single" w:sz="4" w:space="0" w:color="auto"/>
              <w:right w:val="single" w:sz="4" w:space="0" w:color="auto"/>
            </w:tcBorders>
            <w:shd w:val="clear" w:color="auto" w:fill="auto"/>
            <w:vAlign w:val="center"/>
            <w:hideMark/>
          </w:tcPr>
          <w:p w14:paraId="70E7793F"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Oddział</w:t>
            </w:r>
          </w:p>
          <w:p w14:paraId="7B234E2F"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Pododdział</w:t>
            </w:r>
          </w:p>
        </w:tc>
        <w:tc>
          <w:tcPr>
            <w:tcW w:w="397" w:type="pct"/>
            <w:tcBorders>
              <w:top w:val="nil"/>
              <w:left w:val="nil"/>
              <w:bottom w:val="single" w:sz="4" w:space="0" w:color="auto"/>
              <w:right w:val="single" w:sz="4" w:space="0" w:color="auto"/>
            </w:tcBorders>
            <w:shd w:val="clear" w:color="auto" w:fill="auto"/>
            <w:vAlign w:val="center"/>
            <w:hideMark/>
          </w:tcPr>
          <w:p w14:paraId="147B5B49" w14:textId="77777777" w:rsidR="00D914F9" w:rsidRPr="00A209E5" w:rsidRDefault="00D914F9" w:rsidP="008D4E1A">
            <w:pPr>
              <w:spacing w:before="0" w:after="0"/>
              <w:jc w:val="center"/>
              <w:rPr>
                <w:rFonts w:ascii="Avenir Next LT Pro Light" w:eastAsia="Times New Roman" w:hAnsi="Avenir Next LT Pro Light" w:cs="Calibri"/>
                <w:b/>
                <w:bCs/>
                <w:sz w:val="16"/>
                <w:szCs w:val="16"/>
                <w:lang w:eastAsia="pl-PL"/>
              </w:rPr>
            </w:pPr>
            <w:r w:rsidRPr="00A209E5">
              <w:rPr>
                <w:rFonts w:ascii="Avenir Next LT Pro Light" w:eastAsia="Times New Roman" w:hAnsi="Avenir Next LT Pro Light" w:cs="Calibri"/>
                <w:b/>
                <w:bCs/>
                <w:sz w:val="16"/>
                <w:szCs w:val="16"/>
                <w:lang w:eastAsia="pl-PL"/>
              </w:rPr>
              <w:t>[ha]</w:t>
            </w:r>
          </w:p>
        </w:tc>
        <w:tc>
          <w:tcPr>
            <w:tcW w:w="919" w:type="pct"/>
            <w:vMerge/>
            <w:tcBorders>
              <w:top w:val="single" w:sz="4" w:space="0" w:color="auto"/>
              <w:left w:val="single" w:sz="4" w:space="0" w:color="auto"/>
              <w:bottom w:val="single" w:sz="4" w:space="0" w:color="000000"/>
              <w:right w:val="single" w:sz="4" w:space="0" w:color="auto"/>
            </w:tcBorders>
            <w:vAlign w:val="center"/>
            <w:hideMark/>
          </w:tcPr>
          <w:p w14:paraId="5B69BCE2" w14:textId="77777777" w:rsidR="00D914F9" w:rsidRPr="00A209E5" w:rsidRDefault="00D914F9" w:rsidP="008D4E1A">
            <w:pPr>
              <w:spacing w:before="0" w:after="0"/>
              <w:jc w:val="left"/>
              <w:rPr>
                <w:rFonts w:ascii="Avenir Next LT Pro Light" w:eastAsia="Times New Roman" w:hAnsi="Avenir Next LT Pro Light" w:cs="Calibri"/>
                <w:b/>
                <w:bCs/>
                <w:sz w:val="16"/>
                <w:szCs w:val="16"/>
                <w:lang w:eastAsia="pl-PL"/>
              </w:rPr>
            </w:pPr>
          </w:p>
        </w:tc>
      </w:tr>
      <w:tr w:rsidR="00D914F9" w:rsidRPr="00A209E5" w14:paraId="4CC4DCC9" w14:textId="77777777" w:rsidTr="008D4E1A">
        <w:trPr>
          <w:cantSplit/>
          <w:trHeight w:val="20"/>
          <w:tblHeader/>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0887F3A9"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1</w:t>
            </w:r>
          </w:p>
        </w:tc>
        <w:tc>
          <w:tcPr>
            <w:tcW w:w="1688" w:type="pct"/>
            <w:tcBorders>
              <w:top w:val="nil"/>
              <w:left w:val="nil"/>
              <w:bottom w:val="single" w:sz="4" w:space="0" w:color="auto"/>
              <w:right w:val="single" w:sz="4" w:space="0" w:color="auto"/>
            </w:tcBorders>
            <w:shd w:val="clear" w:color="auto" w:fill="auto"/>
            <w:vAlign w:val="center"/>
            <w:hideMark/>
          </w:tcPr>
          <w:p w14:paraId="629B4D59"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2</w:t>
            </w:r>
          </w:p>
        </w:tc>
        <w:tc>
          <w:tcPr>
            <w:tcW w:w="421" w:type="pct"/>
            <w:tcBorders>
              <w:top w:val="nil"/>
              <w:left w:val="nil"/>
              <w:bottom w:val="single" w:sz="4" w:space="0" w:color="auto"/>
              <w:right w:val="single" w:sz="4" w:space="0" w:color="auto"/>
            </w:tcBorders>
            <w:shd w:val="clear" w:color="auto" w:fill="auto"/>
            <w:vAlign w:val="center"/>
            <w:hideMark/>
          </w:tcPr>
          <w:p w14:paraId="7AF32D94"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3</w:t>
            </w:r>
          </w:p>
        </w:tc>
        <w:tc>
          <w:tcPr>
            <w:tcW w:w="445" w:type="pct"/>
            <w:tcBorders>
              <w:top w:val="nil"/>
              <w:left w:val="nil"/>
              <w:bottom w:val="single" w:sz="4" w:space="0" w:color="auto"/>
              <w:right w:val="single" w:sz="4" w:space="0" w:color="auto"/>
            </w:tcBorders>
            <w:shd w:val="clear" w:color="auto" w:fill="auto"/>
            <w:vAlign w:val="center"/>
            <w:hideMark/>
          </w:tcPr>
          <w:p w14:paraId="5E288B03"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4</w:t>
            </w:r>
          </w:p>
        </w:tc>
        <w:tc>
          <w:tcPr>
            <w:tcW w:w="472" w:type="pct"/>
            <w:tcBorders>
              <w:top w:val="nil"/>
              <w:left w:val="nil"/>
              <w:bottom w:val="single" w:sz="4" w:space="0" w:color="auto"/>
              <w:right w:val="single" w:sz="4" w:space="0" w:color="auto"/>
            </w:tcBorders>
            <w:shd w:val="clear" w:color="auto" w:fill="auto"/>
            <w:vAlign w:val="center"/>
            <w:hideMark/>
          </w:tcPr>
          <w:p w14:paraId="5469E2DB"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5</w:t>
            </w:r>
          </w:p>
        </w:tc>
        <w:tc>
          <w:tcPr>
            <w:tcW w:w="467" w:type="pct"/>
            <w:tcBorders>
              <w:top w:val="nil"/>
              <w:left w:val="nil"/>
              <w:bottom w:val="single" w:sz="4" w:space="0" w:color="auto"/>
              <w:right w:val="single" w:sz="4" w:space="0" w:color="auto"/>
            </w:tcBorders>
            <w:shd w:val="clear" w:color="auto" w:fill="auto"/>
            <w:vAlign w:val="center"/>
            <w:hideMark/>
          </w:tcPr>
          <w:p w14:paraId="7D30D38E"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6</w:t>
            </w:r>
          </w:p>
        </w:tc>
        <w:tc>
          <w:tcPr>
            <w:tcW w:w="397" w:type="pct"/>
            <w:tcBorders>
              <w:top w:val="nil"/>
              <w:left w:val="nil"/>
              <w:bottom w:val="single" w:sz="4" w:space="0" w:color="auto"/>
              <w:right w:val="single" w:sz="4" w:space="0" w:color="auto"/>
            </w:tcBorders>
            <w:shd w:val="clear" w:color="auto" w:fill="auto"/>
            <w:vAlign w:val="center"/>
            <w:hideMark/>
          </w:tcPr>
          <w:p w14:paraId="5530F348"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7</w:t>
            </w:r>
          </w:p>
        </w:tc>
        <w:tc>
          <w:tcPr>
            <w:tcW w:w="919" w:type="pct"/>
            <w:tcBorders>
              <w:top w:val="nil"/>
              <w:left w:val="nil"/>
              <w:bottom w:val="single" w:sz="4" w:space="0" w:color="auto"/>
              <w:right w:val="single" w:sz="4" w:space="0" w:color="auto"/>
            </w:tcBorders>
            <w:shd w:val="clear" w:color="auto" w:fill="auto"/>
            <w:vAlign w:val="center"/>
            <w:hideMark/>
          </w:tcPr>
          <w:p w14:paraId="51F2055F" w14:textId="77777777" w:rsidR="00D914F9" w:rsidRPr="00A209E5" w:rsidRDefault="00D914F9" w:rsidP="008D4E1A">
            <w:pPr>
              <w:spacing w:before="0" w:after="0"/>
              <w:jc w:val="center"/>
              <w:rPr>
                <w:rFonts w:ascii="Avenir Next LT Pro Light" w:eastAsia="Times New Roman" w:hAnsi="Avenir Next LT Pro Light" w:cs="Calibri"/>
                <w:b/>
                <w:bCs/>
                <w:sz w:val="12"/>
                <w:szCs w:val="12"/>
                <w:lang w:eastAsia="pl-PL"/>
              </w:rPr>
            </w:pPr>
            <w:r w:rsidRPr="00A209E5">
              <w:rPr>
                <w:rFonts w:ascii="Avenir Next LT Pro Light" w:eastAsia="Times New Roman" w:hAnsi="Avenir Next LT Pro Light" w:cs="Calibri"/>
                <w:b/>
                <w:bCs/>
                <w:sz w:val="12"/>
                <w:szCs w:val="12"/>
                <w:lang w:eastAsia="pl-PL"/>
              </w:rPr>
              <w:t>8</w:t>
            </w:r>
          </w:p>
        </w:tc>
      </w:tr>
      <w:tr w:rsidR="00D914F9" w:rsidRPr="00A209E5" w14:paraId="51EF1C96" w14:textId="77777777" w:rsidTr="008D4E1A">
        <w:trPr>
          <w:trHeight w:val="20"/>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3756EB9A" w14:textId="77777777" w:rsidR="00D914F9" w:rsidRPr="00A209E5" w:rsidRDefault="00D914F9"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1</w:t>
            </w:r>
          </w:p>
        </w:tc>
        <w:tc>
          <w:tcPr>
            <w:tcW w:w="1688" w:type="pct"/>
            <w:tcBorders>
              <w:top w:val="nil"/>
              <w:left w:val="nil"/>
              <w:bottom w:val="single" w:sz="4" w:space="0" w:color="auto"/>
              <w:right w:val="single" w:sz="4" w:space="0" w:color="auto"/>
            </w:tcBorders>
            <w:shd w:val="clear" w:color="auto" w:fill="auto"/>
            <w:vAlign w:val="center"/>
          </w:tcPr>
          <w:p w14:paraId="1C9951F5" w14:textId="77777777" w:rsidR="00D914F9" w:rsidRPr="00A209E5" w:rsidRDefault="00D914F9"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bCs/>
                <w:sz w:val="16"/>
                <w:szCs w:val="16"/>
                <w:lang w:eastAsia="pl-PL"/>
              </w:rPr>
              <w:t xml:space="preserve">Uchwała Nr XXII/180/2001 Rady Miejskiej w Człopie </w:t>
            </w:r>
            <w:r w:rsidRPr="00A209E5">
              <w:rPr>
                <w:rFonts w:ascii="Avenir Next LT Pro Light" w:eastAsia="Times New Roman" w:hAnsi="Avenir Next LT Pro Light" w:cs="Calibri"/>
                <w:sz w:val="16"/>
                <w:szCs w:val="16"/>
                <w:lang w:eastAsia="pl-PL"/>
              </w:rPr>
              <w:t>z dnia 26 września 2001 r.</w:t>
            </w:r>
            <w:r w:rsidRPr="00A209E5">
              <w:rPr>
                <w:rFonts w:ascii="Avenir Next LT Pro Light" w:eastAsia="Times New Roman" w:hAnsi="Avenir Next LT Pro Light" w:cs="Calibri"/>
                <w:bCs/>
                <w:sz w:val="16"/>
                <w:szCs w:val="16"/>
                <w:lang w:eastAsia="pl-PL"/>
              </w:rPr>
              <w:t xml:space="preserve"> w sprawie wprowadzenia ochrony przyrody w drodze uznania za użytek ekologiczny całości zwartego kompleksu torfowisk oraz zbiornika wodnego „Jezioro Dziewicze” (…) oraz nadania mu nazwy (Dz.U z 2001 r. nr 56 poz. 1667).</w:t>
            </w:r>
          </w:p>
        </w:tc>
        <w:tc>
          <w:tcPr>
            <w:tcW w:w="421" w:type="pct"/>
            <w:tcBorders>
              <w:top w:val="nil"/>
              <w:left w:val="nil"/>
              <w:bottom w:val="single" w:sz="4" w:space="0" w:color="auto"/>
              <w:right w:val="single" w:sz="4" w:space="0" w:color="auto"/>
            </w:tcBorders>
            <w:shd w:val="clear" w:color="auto" w:fill="auto"/>
            <w:vAlign w:val="center"/>
          </w:tcPr>
          <w:p w14:paraId="40E9E3C5" w14:textId="77777777" w:rsidR="00D914F9" w:rsidRPr="00A209E5" w:rsidRDefault="00D914F9"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1997</w:t>
            </w:r>
          </w:p>
        </w:tc>
        <w:tc>
          <w:tcPr>
            <w:tcW w:w="445" w:type="pct"/>
            <w:tcBorders>
              <w:top w:val="nil"/>
              <w:left w:val="nil"/>
              <w:bottom w:val="single" w:sz="4" w:space="0" w:color="auto"/>
              <w:right w:val="single" w:sz="4" w:space="0" w:color="auto"/>
            </w:tcBorders>
            <w:shd w:val="clear" w:color="auto" w:fill="auto"/>
            <w:vAlign w:val="center"/>
          </w:tcPr>
          <w:p w14:paraId="67D3C625" w14:textId="77777777" w:rsidR="00D914F9" w:rsidRPr="00A209E5" w:rsidRDefault="00D914F9"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Człopa</w:t>
            </w:r>
          </w:p>
        </w:tc>
        <w:tc>
          <w:tcPr>
            <w:tcW w:w="472" w:type="pct"/>
            <w:tcBorders>
              <w:top w:val="nil"/>
              <w:left w:val="nil"/>
              <w:bottom w:val="single" w:sz="4" w:space="0" w:color="auto"/>
              <w:right w:val="single" w:sz="4" w:space="0" w:color="auto"/>
            </w:tcBorders>
            <w:shd w:val="clear" w:color="auto" w:fill="auto"/>
            <w:vAlign w:val="center"/>
          </w:tcPr>
          <w:p w14:paraId="42656184" w14:textId="77777777" w:rsidR="00D914F9" w:rsidRPr="00A209E5" w:rsidRDefault="00D914F9" w:rsidP="008D4E1A">
            <w:pPr>
              <w:spacing w:before="0" w:after="0"/>
              <w:jc w:val="center"/>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Zamkowy Las</w:t>
            </w:r>
          </w:p>
        </w:tc>
        <w:tc>
          <w:tcPr>
            <w:tcW w:w="467" w:type="pct"/>
            <w:tcBorders>
              <w:top w:val="nil"/>
              <w:left w:val="nil"/>
              <w:bottom w:val="single" w:sz="4" w:space="0" w:color="auto"/>
              <w:right w:val="single" w:sz="4" w:space="0" w:color="auto"/>
            </w:tcBorders>
            <w:shd w:val="clear" w:color="auto" w:fill="auto"/>
            <w:vAlign w:val="center"/>
          </w:tcPr>
          <w:p w14:paraId="465AEA42" w14:textId="77777777" w:rsidR="00D914F9" w:rsidRPr="00A209E5" w:rsidRDefault="00D914F9"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80i, 81c,d, 82a</w:t>
            </w:r>
          </w:p>
        </w:tc>
        <w:tc>
          <w:tcPr>
            <w:tcW w:w="397" w:type="pct"/>
            <w:tcBorders>
              <w:top w:val="nil"/>
              <w:left w:val="nil"/>
              <w:bottom w:val="single" w:sz="4" w:space="0" w:color="auto"/>
              <w:right w:val="single" w:sz="4" w:space="0" w:color="auto"/>
            </w:tcBorders>
            <w:shd w:val="clear" w:color="auto" w:fill="auto"/>
            <w:vAlign w:val="center"/>
          </w:tcPr>
          <w:p w14:paraId="28D9AFA2" w14:textId="1F8ABB1D" w:rsidR="00D914F9" w:rsidRPr="00A209E5" w:rsidRDefault="00D914F9" w:rsidP="008D4E1A">
            <w:pPr>
              <w:spacing w:before="0" w:after="0"/>
              <w:jc w:val="righ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16,9</w:t>
            </w:r>
            <w:r w:rsidR="00262CCE">
              <w:rPr>
                <w:rFonts w:ascii="Avenir Next LT Pro Light" w:eastAsia="Times New Roman" w:hAnsi="Avenir Next LT Pro Light" w:cs="Calibri"/>
                <w:sz w:val="16"/>
                <w:szCs w:val="16"/>
                <w:lang w:eastAsia="pl-PL"/>
              </w:rPr>
              <w:t>0</w:t>
            </w:r>
          </w:p>
        </w:tc>
        <w:tc>
          <w:tcPr>
            <w:tcW w:w="919" w:type="pct"/>
            <w:tcBorders>
              <w:top w:val="nil"/>
              <w:left w:val="nil"/>
              <w:bottom w:val="single" w:sz="4" w:space="0" w:color="auto"/>
              <w:right w:val="single" w:sz="4" w:space="0" w:color="auto"/>
            </w:tcBorders>
            <w:shd w:val="clear" w:color="auto" w:fill="auto"/>
            <w:noWrap/>
            <w:vAlign w:val="center"/>
          </w:tcPr>
          <w:p w14:paraId="4233A288" w14:textId="77777777" w:rsidR="00D914F9" w:rsidRPr="00A209E5" w:rsidRDefault="00D914F9" w:rsidP="008D4E1A">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Jezioro Dziewicze</w:t>
            </w:r>
          </w:p>
        </w:tc>
      </w:tr>
    </w:tbl>
    <w:p w14:paraId="088470F5" w14:textId="77777777" w:rsidR="00D2720B" w:rsidRDefault="00D2720B" w:rsidP="00D2720B">
      <w:pPr>
        <w:pStyle w:val="Bezodstpw"/>
      </w:pPr>
    </w:p>
    <w:p w14:paraId="7F0810DE" w14:textId="1924D8E2" w:rsidR="00F33B4A" w:rsidRDefault="00D126E1" w:rsidP="00D126E1">
      <w:pPr>
        <w:pStyle w:val="Nagwek2"/>
        <w:numPr>
          <w:ilvl w:val="0"/>
          <w:numId w:val="0"/>
        </w:numPr>
        <w:ind w:left="360" w:hanging="360"/>
      </w:pPr>
      <w:bookmarkStart w:id="150" w:name="_Toc178931223"/>
      <w:r>
        <w:t xml:space="preserve">4.10. </w:t>
      </w:r>
      <w:r w:rsidR="00F12B55">
        <w:t>O</w:t>
      </w:r>
      <w:r w:rsidR="00F33B4A">
        <w:t>chrona gatunkowa roślin, zwierząt i grzybów</w:t>
      </w:r>
      <w:bookmarkEnd w:id="150"/>
    </w:p>
    <w:p w14:paraId="240CCC4A" w14:textId="77777777" w:rsidR="00C34E3D" w:rsidRPr="00A209E5" w:rsidRDefault="00C34E3D" w:rsidP="00C34E3D">
      <w:r w:rsidRPr="00A209E5">
        <w:t>Listy chronionych gatunków grzybów, roślin oraz zwierząt znajdują się w niżej wymienionych rozporządzeniach:</w:t>
      </w:r>
    </w:p>
    <w:p w14:paraId="1A05F7BF" w14:textId="77777777" w:rsidR="00C34E3D" w:rsidRPr="00A209E5" w:rsidRDefault="00C34E3D" w:rsidP="009C60BC">
      <w:pPr>
        <w:pStyle w:val="Akapitzlist"/>
        <w:numPr>
          <w:ilvl w:val="0"/>
          <w:numId w:val="47"/>
        </w:numPr>
      </w:pPr>
      <w:r w:rsidRPr="00A209E5">
        <w:t>Rozporządzenia Ministra Środowiska z dnia 9 października 2014 r. w sprawie ochrony gatunkowej grzybów (Dz. U. 2014 r., poz. 1408);</w:t>
      </w:r>
    </w:p>
    <w:p w14:paraId="71FE0B16" w14:textId="77777777" w:rsidR="00C34E3D" w:rsidRPr="00A209E5" w:rsidRDefault="00C34E3D" w:rsidP="009C60BC">
      <w:pPr>
        <w:pStyle w:val="Akapitzlist"/>
        <w:numPr>
          <w:ilvl w:val="0"/>
          <w:numId w:val="47"/>
        </w:numPr>
      </w:pPr>
      <w:r w:rsidRPr="00A209E5">
        <w:t>Rozporządzenia Ministra Środowiska z dnia 9 października 2014 r. w sprawie ochrony gatunkowej roślin (Dz. U. 2014 r., poz. 1409);</w:t>
      </w:r>
    </w:p>
    <w:p w14:paraId="39FC4DBE" w14:textId="77777777" w:rsidR="00C34E3D" w:rsidRPr="00A209E5" w:rsidRDefault="00C34E3D" w:rsidP="009C60BC">
      <w:pPr>
        <w:pStyle w:val="Akapitzlist"/>
        <w:numPr>
          <w:ilvl w:val="0"/>
          <w:numId w:val="47"/>
        </w:numPr>
      </w:pPr>
      <w:r w:rsidRPr="00A209E5">
        <w:t>Rozporządzenia Ministra Środowiska z dnia 9 października 2014 r. w sprawie ochrony gatunkowej zwierząt (Dz. U. 2022 r., poz. 2380).</w:t>
      </w:r>
    </w:p>
    <w:p w14:paraId="1F3F4A84" w14:textId="77777777" w:rsidR="00C34E3D" w:rsidRPr="00A209E5" w:rsidRDefault="00C34E3D" w:rsidP="00C34E3D">
      <w:r w:rsidRPr="00A209E5">
        <w:t>Do sporządzenia listy chronionych gatunków grzybów, roślin i zwierząt występujących na gruntach Nadleśnictwa Człopa wykorzystano:</w:t>
      </w:r>
    </w:p>
    <w:p w14:paraId="5A1A7149" w14:textId="77777777" w:rsidR="00C34E3D" w:rsidRPr="00A209E5" w:rsidRDefault="00C34E3D" w:rsidP="009C60BC">
      <w:pPr>
        <w:pStyle w:val="Akapitzlist"/>
        <w:numPr>
          <w:ilvl w:val="0"/>
          <w:numId w:val="48"/>
        </w:numPr>
      </w:pPr>
      <w:r w:rsidRPr="00A209E5">
        <w:t xml:space="preserve">dane pochodzące z taksacji przeprowadzonej w 2023 roku; </w:t>
      </w:r>
    </w:p>
    <w:p w14:paraId="4378D45D" w14:textId="77777777" w:rsidR="00C34E3D" w:rsidRPr="00A209E5" w:rsidRDefault="00C34E3D" w:rsidP="009C60BC">
      <w:pPr>
        <w:pStyle w:val="Akapitzlist"/>
        <w:numPr>
          <w:ilvl w:val="0"/>
          <w:numId w:val="48"/>
        </w:numPr>
      </w:pPr>
      <w:r w:rsidRPr="00A209E5">
        <w:t xml:space="preserve">Program Ochrony Przyrody wg stanu na 1 stycznia 2015 roku; </w:t>
      </w:r>
    </w:p>
    <w:p w14:paraId="0D77BB45" w14:textId="77777777" w:rsidR="00C34E3D" w:rsidRPr="00A209E5" w:rsidRDefault="00C34E3D" w:rsidP="009C60BC">
      <w:pPr>
        <w:pStyle w:val="Akapitzlist"/>
        <w:numPr>
          <w:ilvl w:val="0"/>
          <w:numId w:val="48"/>
        </w:numPr>
      </w:pPr>
      <w:r w:rsidRPr="00A209E5">
        <w:t xml:space="preserve">dane przekazane przez Regionalną Dyrekcję Ochrony Środowiska w Szczecinie; </w:t>
      </w:r>
    </w:p>
    <w:p w14:paraId="4558047B" w14:textId="77777777" w:rsidR="00C34E3D" w:rsidRPr="00A209E5" w:rsidRDefault="00C34E3D" w:rsidP="009C60BC">
      <w:pPr>
        <w:pStyle w:val="Akapitzlist"/>
        <w:numPr>
          <w:ilvl w:val="0"/>
          <w:numId w:val="48"/>
        </w:numPr>
      </w:pPr>
      <w:r w:rsidRPr="00A209E5">
        <w:t>dane przekazane przez pracowników Nadleśnictwa Człopa.</w:t>
      </w:r>
    </w:p>
    <w:p w14:paraId="77940841" w14:textId="2A6AD4A4" w:rsidR="00C34E3D" w:rsidRPr="00A209E5" w:rsidRDefault="00C34E3D" w:rsidP="00C34E3D">
      <w:r w:rsidRPr="00A209E5">
        <w:t xml:space="preserve">Na gruntach Nadleśnictwa Człopa stwierdzono </w:t>
      </w:r>
      <w:r w:rsidR="00262CCE">
        <w:t>pięć</w:t>
      </w:r>
      <w:r w:rsidRPr="00A209E5">
        <w:t xml:space="preserve"> rodzaj</w:t>
      </w:r>
      <w:r w:rsidR="00262CCE">
        <w:t>ów</w:t>
      </w:r>
      <w:r w:rsidRPr="00A209E5">
        <w:t xml:space="preserve"> grzybów i porostów, wśród których znajdują się gatunki objęte ochroną prawną.</w:t>
      </w:r>
    </w:p>
    <w:p w14:paraId="050D99FC" w14:textId="61E02F2A" w:rsidR="00C34E3D" w:rsidRPr="00262CCE" w:rsidRDefault="00C34E3D" w:rsidP="00C34E3D">
      <w:pPr>
        <w:pStyle w:val="Legenda"/>
        <w:rPr>
          <w:i w:val="0"/>
          <w:iCs w:val="0"/>
          <w:color w:val="auto"/>
        </w:rPr>
      </w:pPr>
      <w:bookmarkStart w:id="151" w:name="_Toc161052595"/>
      <w:bookmarkStart w:id="152" w:name="_Toc173323260"/>
      <w:r w:rsidRPr="00262CCE">
        <w:rPr>
          <w:i w:val="0"/>
          <w:iCs w:val="0"/>
          <w:color w:val="auto"/>
        </w:rPr>
        <w:t xml:space="preserve">Tabela </w:t>
      </w:r>
      <w:r w:rsidRPr="00262CCE">
        <w:rPr>
          <w:i w:val="0"/>
          <w:iCs w:val="0"/>
          <w:color w:val="auto"/>
        </w:rPr>
        <w:fldChar w:fldCharType="begin"/>
      </w:r>
      <w:r w:rsidRPr="00262CCE">
        <w:rPr>
          <w:i w:val="0"/>
          <w:iCs w:val="0"/>
          <w:color w:val="auto"/>
        </w:rPr>
        <w:instrText xml:space="preserve"> SEQ Tabela \* ARABIC </w:instrText>
      </w:r>
      <w:r w:rsidRPr="00262CCE">
        <w:rPr>
          <w:i w:val="0"/>
          <w:iCs w:val="0"/>
          <w:color w:val="auto"/>
        </w:rPr>
        <w:fldChar w:fldCharType="separate"/>
      </w:r>
      <w:r w:rsidR="00197E18" w:rsidRPr="00262CCE">
        <w:rPr>
          <w:i w:val="0"/>
          <w:iCs w:val="0"/>
          <w:noProof/>
          <w:color w:val="auto"/>
        </w:rPr>
        <w:t>18</w:t>
      </w:r>
      <w:r w:rsidRPr="00262CCE">
        <w:rPr>
          <w:i w:val="0"/>
          <w:iCs w:val="0"/>
          <w:noProof/>
          <w:color w:val="auto"/>
        </w:rPr>
        <w:fldChar w:fldCharType="end"/>
      </w:r>
      <w:r w:rsidRPr="00262CCE">
        <w:rPr>
          <w:i w:val="0"/>
          <w:iCs w:val="0"/>
          <w:color w:val="auto"/>
        </w:rPr>
        <w:t>. Wykaz chronionych gatunków grzybów występujących na gruntach Nadleśnictwa Człopa.</w:t>
      </w:r>
      <w:bookmarkEnd w:id="151"/>
      <w:bookmarkEnd w:id="152"/>
      <w:r w:rsidRPr="00262CCE">
        <w:rPr>
          <w:i w:val="0"/>
          <w:iCs w:val="0"/>
          <w:color w:val="auto"/>
        </w:rPr>
        <w:t xml:space="preserve"> </w:t>
      </w:r>
    </w:p>
    <w:tbl>
      <w:tblPr>
        <w:tblW w:w="5000" w:type="pct"/>
        <w:tblLook w:val="04A0" w:firstRow="1" w:lastRow="0" w:firstColumn="1" w:lastColumn="0" w:noHBand="0" w:noVBand="1"/>
      </w:tblPr>
      <w:tblGrid>
        <w:gridCol w:w="1086"/>
        <w:gridCol w:w="4558"/>
        <w:gridCol w:w="1767"/>
        <w:gridCol w:w="881"/>
        <w:gridCol w:w="47"/>
        <w:gridCol w:w="993"/>
      </w:tblGrid>
      <w:tr w:rsidR="00262CCE" w:rsidRPr="00262CCE" w14:paraId="1368BF23" w14:textId="77777777" w:rsidTr="00262CCE">
        <w:trPr>
          <w:trHeight w:val="20"/>
          <w:tblHeader/>
        </w:trPr>
        <w:tc>
          <w:tcPr>
            <w:tcW w:w="582" w:type="pct"/>
            <w:vMerge w:val="restart"/>
            <w:tcBorders>
              <w:top w:val="single" w:sz="4" w:space="0" w:color="auto"/>
              <w:left w:val="single" w:sz="4" w:space="0" w:color="auto"/>
              <w:right w:val="single" w:sz="4" w:space="0" w:color="auto"/>
            </w:tcBorders>
            <w:shd w:val="clear" w:color="auto" w:fill="auto"/>
            <w:vAlign w:val="center"/>
          </w:tcPr>
          <w:p w14:paraId="6FAE28FD"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Lp.</w:t>
            </w:r>
          </w:p>
        </w:tc>
        <w:tc>
          <w:tcPr>
            <w:tcW w:w="2442" w:type="pct"/>
            <w:vMerge w:val="restart"/>
            <w:tcBorders>
              <w:top w:val="single" w:sz="4" w:space="0" w:color="auto"/>
              <w:left w:val="single" w:sz="4" w:space="0" w:color="auto"/>
              <w:right w:val="single" w:sz="4" w:space="0" w:color="auto"/>
            </w:tcBorders>
            <w:shd w:val="clear" w:color="auto" w:fill="auto"/>
            <w:vAlign w:val="center"/>
          </w:tcPr>
          <w:p w14:paraId="07676ED2"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Nazwa polska, łacińska</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261319F9"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Status zagrożenia</w:t>
            </w:r>
          </w:p>
        </w:tc>
        <w:tc>
          <w:tcPr>
            <w:tcW w:w="10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D83B53"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Ochrona</w:t>
            </w:r>
          </w:p>
        </w:tc>
      </w:tr>
      <w:tr w:rsidR="00262CCE" w:rsidRPr="00262CCE" w14:paraId="17F9E597" w14:textId="77777777" w:rsidTr="00262CCE">
        <w:trPr>
          <w:trHeight w:val="20"/>
          <w:tblHeader/>
        </w:trPr>
        <w:tc>
          <w:tcPr>
            <w:tcW w:w="582" w:type="pct"/>
            <w:vMerge/>
            <w:tcBorders>
              <w:left w:val="single" w:sz="4" w:space="0" w:color="auto"/>
              <w:bottom w:val="single" w:sz="4" w:space="0" w:color="auto"/>
              <w:right w:val="single" w:sz="4" w:space="0" w:color="auto"/>
            </w:tcBorders>
            <w:shd w:val="clear" w:color="auto" w:fill="auto"/>
            <w:vAlign w:val="center"/>
          </w:tcPr>
          <w:p w14:paraId="34796F57" w14:textId="77777777" w:rsidR="00262CCE" w:rsidRPr="00262CCE" w:rsidRDefault="00262CCE" w:rsidP="00E35D3B">
            <w:pPr>
              <w:pStyle w:val="Bezodstpw"/>
              <w:jc w:val="center"/>
              <w:rPr>
                <w:b/>
                <w:bCs/>
                <w:sz w:val="16"/>
                <w:szCs w:val="16"/>
                <w:lang w:eastAsia="pl-PL"/>
              </w:rPr>
            </w:pPr>
          </w:p>
        </w:tc>
        <w:tc>
          <w:tcPr>
            <w:tcW w:w="2442" w:type="pct"/>
            <w:vMerge/>
            <w:tcBorders>
              <w:left w:val="single" w:sz="4" w:space="0" w:color="auto"/>
              <w:bottom w:val="single" w:sz="4" w:space="0" w:color="auto"/>
              <w:right w:val="single" w:sz="4" w:space="0" w:color="auto"/>
            </w:tcBorders>
            <w:shd w:val="clear" w:color="auto" w:fill="auto"/>
            <w:vAlign w:val="center"/>
          </w:tcPr>
          <w:p w14:paraId="31B13D57" w14:textId="77777777" w:rsidR="00262CCE" w:rsidRPr="00262CCE" w:rsidRDefault="00262CCE" w:rsidP="00E35D3B">
            <w:pPr>
              <w:pStyle w:val="Bezodstpw"/>
              <w:jc w:val="center"/>
              <w:rPr>
                <w:b/>
                <w:bCs/>
                <w:sz w:val="16"/>
                <w:szCs w:val="16"/>
                <w:lang w:eastAsia="pl-PL"/>
              </w:rPr>
            </w:pP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778AF92F"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PL</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9868453"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Ścisła</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F2E8F" w14:textId="77777777" w:rsidR="00262CCE" w:rsidRPr="00262CCE" w:rsidRDefault="00262CCE" w:rsidP="00E35D3B">
            <w:pPr>
              <w:pStyle w:val="Bezodstpw"/>
              <w:jc w:val="center"/>
              <w:rPr>
                <w:b/>
                <w:bCs/>
                <w:sz w:val="16"/>
                <w:szCs w:val="16"/>
                <w:lang w:eastAsia="pl-PL"/>
              </w:rPr>
            </w:pPr>
            <w:r w:rsidRPr="00262CCE">
              <w:rPr>
                <w:b/>
                <w:bCs/>
                <w:sz w:val="16"/>
                <w:szCs w:val="16"/>
                <w:lang w:eastAsia="pl-PL"/>
              </w:rPr>
              <w:t>Częściowa</w:t>
            </w:r>
          </w:p>
        </w:tc>
      </w:tr>
      <w:tr w:rsidR="00262CCE" w:rsidRPr="00262CCE" w14:paraId="28347F29" w14:textId="77777777" w:rsidTr="00262CCE">
        <w:trPr>
          <w:trHeight w:val="144"/>
          <w:tblHeader/>
        </w:trPr>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8E989D3" w14:textId="77777777" w:rsidR="00262CCE" w:rsidRPr="00262CCE" w:rsidRDefault="00262CCE" w:rsidP="00E35D3B">
            <w:pPr>
              <w:pStyle w:val="Bezodstpw"/>
              <w:jc w:val="center"/>
              <w:rPr>
                <w:b/>
                <w:bCs/>
                <w:sz w:val="12"/>
                <w:szCs w:val="12"/>
                <w:lang w:eastAsia="pl-PL"/>
              </w:rPr>
            </w:pPr>
            <w:r w:rsidRPr="00262CCE">
              <w:rPr>
                <w:b/>
                <w:bCs/>
                <w:sz w:val="12"/>
                <w:szCs w:val="12"/>
                <w:lang w:eastAsia="pl-PL"/>
              </w:rPr>
              <w:t>1</w:t>
            </w:r>
          </w:p>
        </w:tc>
        <w:tc>
          <w:tcPr>
            <w:tcW w:w="2442" w:type="pct"/>
            <w:tcBorders>
              <w:top w:val="single" w:sz="4" w:space="0" w:color="auto"/>
              <w:left w:val="single" w:sz="4" w:space="0" w:color="auto"/>
              <w:bottom w:val="single" w:sz="4" w:space="0" w:color="auto"/>
              <w:right w:val="single" w:sz="4" w:space="0" w:color="auto"/>
            </w:tcBorders>
            <w:shd w:val="clear" w:color="auto" w:fill="auto"/>
            <w:vAlign w:val="center"/>
          </w:tcPr>
          <w:p w14:paraId="625957CA" w14:textId="77777777" w:rsidR="00262CCE" w:rsidRPr="00262CCE" w:rsidRDefault="00262CCE" w:rsidP="00E35D3B">
            <w:pPr>
              <w:pStyle w:val="Bezodstpw"/>
              <w:jc w:val="center"/>
              <w:rPr>
                <w:b/>
                <w:bCs/>
                <w:sz w:val="12"/>
                <w:szCs w:val="12"/>
                <w:lang w:eastAsia="pl-PL"/>
              </w:rPr>
            </w:pPr>
            <w:r w:rsidRPr="00262CCE">
              <w:rPr>
                <w:b/>
                <w:bCs/>
                <w:sz w:val="12"/>
                <w:szCs w:val="12"/>
                <w:lang w:eastAsia="pl-PL"/>
              </w:rPr>
              <w:t>2</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1889CF0E" w14:textId="77777777" w:rsidR="00262CCE" w:rsidRPr="00262CCE" w:rsidRDefault="00262CCE" w:rsidP="00E35D3B">
            <w:pPr>
              <w:pStyle w:val="Bezodstpw"/>
              <w:jc w:val="center"/>
              <w:rPr>
                <w:b/>
                <w:bCs/>
                <w:sz w:val="12"/>
                <w:szCs w:val="12"/>
                <w:lang w:eastAsia="pl-PL"/>
              </w:rPr>
            </w:pPr>
            <w:r w:rsidRPr="00262CCE">
              <w:rPr>
                <w:b/>
                <w:bCs/>
                <w:sz w:val="12"/>
                <w:szCs w:val="12"/>
                <w:lang w:eastAsia="pl-PL"/>
              </w:rPr>
              <w:t>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79D90A6C" w14:textId="77777777" w:rsidR="00262CCE" w:rsidRPr="00262CCE" w:rsidRDefault="00262CCE" w:rsidP="00E35D3B">
            <w:pPr>
              <w:pStyle w:val="Bezodstpw"/>
              <w:jc w:val="center"/>
              <w:rPr>
                <w:b/>
                <w:bCs/>
                <w:sz w:val="12"/>
                <w:szCs w:val="12"/>
                <w:lang w:eastAsia="pl-PL"/>
              </w:rPr>
            </w:pPr>
            <w:r w:rsidRPr="00262CCE">
              <w:rPr>
                <w:b/>
                <w:bCs/>
                <w:sz w:val="12"/>
                <w:szCs w:val="12"/>
                <w:lang w:eastAsia="pl-PL"/>
              </w:rPr>
              <w:t>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D63C" w14:textId="77777777" w:rsidR="00262CCE" w:rsidRPr="00262CCE" w:rsidRDefault="00262CCE" w:rsidP="00E35D3B">
            <w:pPr>
              <w:pStyle w:val="Bezodstpw"/>
              <w:jc w:val="center"/>
              <w:rPr>
                <w:b/>
                <w:bCs/>
                <w:sz w:val="12"/>
                <w:szCs w:val="12"/>
                <w:lang w:eastAsia="pl-PL"/>
              </w:rPr>
            </w:pPr>
            <w:r w:rsidRPr="00262CCE">
              <w:rPr>
                <w:b/>
                <w:bCs/>
                <w:sz w:val="12"/>
                <w:szCs w:val="12"/>
                <w:lang w:eastAsia="pl-PL"/>
              </w:rPr>
              <w:t>5</w:t>
            </w:r>
          </w:p>
        </w:tc>
      </w:tr>
      <w:tr w:rsidR="00262CCE" w:rsidRPr="00262CCE" w14:paraId="7599952F" w14:textId="77777777" w:rsidTr="00262CCE">
        <w:trPr>
          <w:trHeight w:val="20"/>
        </w:trPr>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F06B0" w14:textId="77777777" w:rsidR="00262CCE" w:rsidRPr="00262CCE" w:rsidRDefault="00262CCE" w:rsidP="00E35D3B">
            <w:pPr>
              <w:pStyle w:val="Bezodstpw"/>
              <w:jc w:val="center"/>
              <w:rPr>
                <w:sz w:val="16"/>
                <w:szCs w:val="16"/>
                <w:lang w:eastAsia="pl-PL"/>
              </w:rPr>
            </w:pPr>
            <w:r w:rsidRPr="00262CCE">
              <w:rPr>
                <w:sz w:val="16"/>
                <w:szCs w:val="16"/>
                <w:lang w:eastAsia="pl-PL"/>
              </w:rPr>
              <w:t>1</w:t>
            </w:r>
          </w:p>
        </w:tc>
        <w:tc>
          <w:tcPr>
            <w:tcW w:w="2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049A8" w14:textId="77777777" w:rsidR="00262CCE" w:rsidRPr="00262CCE" w:rsidRDefault="00262CCE" w:rsidP="00E35D3B">
            <w:pPr>
              <w:pStyle w:val="Bezodstpw"/>
              <w:jc w:val="center"/>
              <w:rPr>
                <w:i/>
                <w:iCs/>
                <w:sz w:val="16"/>
                <w:szCs w:val="16"/>
                <w:lang w:eastAsia="pl-PL"/>
              </w:rPr>
            </w:pPr>
            <w:r w:rsidRPr="00262CCE">
              <w:rPr>
                <w:sz w:val="16"/>
                <w:szCs w:val="16"/>
                <w:lang w:eastAsia="pl-PL"/>
              </w:rPr>
              <w:t xml:space="preserve">Brodaczka – rodzaj, </w:t>
            </w:r>
            <w:r w:rsidRPr="00262CCE">
              <w:rPr>
                <w:i/>
                <w:iCs/>
                <w:sz w:val="16"/>
                <w:szCs w:val="16"/>
                <w:lang w:eastAsia="pl-PL"/>
              </w:rPr>
              <w:t>Usnea sp.</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682F4" w14:textId="77777777" w:rsidR="00262CCE" w:rsidRPr="00262CCE" w:rsidRDefault="00262CCE" w:rsidP="00E35D3B">
            <w:pPr>
              <w:pStyle w:val="Bezodstpw"/>
              <w:jc w:val="center"/>
              <w:rPr>
                <w:sz w:val="16"/>
                <w:szCs w:val="16"/>
                <w:lang w:eastAsia="pl-PL"/>
              </w:rPr>
            </w:pPr>
            <w:r w:rsidRPr="00262CCE">
              <w:rPr>
                <w:sz w:val="16"/>
                <w:szCs w:val="16"/>
                <w:lang w:eastAsia="pl-PL"/>
              </w:rPr>
              <w:t>-</w:t>
            </w:r>
          </w:p>
        </w:tc>
        <w:tc>
          <w:tcPr>
            <w:tcW w:w="10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AB68A" w14:textId="77777777" w:rsidR="00262CCE" w:rsidRPr="00262CCE" w:rsidRDefault="00262CCE" w:rsidP="00E35D3B">
            <w:pPr>
              <w:pStyle w:val="Bezodstpw"/>
              <w:jc w:val="center"/>
              <w:rPr>
                <w:sz w:val="16"/>
                <w:szCs w:val="16"/>
                <w:lang w:eastAsia="pl-PL"/>
              </w:rPr>
            </w:pPr>
            <w:r w:rsidRPr="00262CCE">
              <w:rPr>
                <w:sz w:val="16"/>
                <w:szCs w:val="16"/>
                <w:lang w:eastAsia="pl-PL"/>
              </w:rPr>
              <w:t>W zal. od gatunku</w:t>
            </w:r>
          </w:p>
        </w:tc>
      </w:tr>
      <w:tr w:rsidR="00262CCE" w:rsidRPr="00262CCE" w14:paraId="002519B5" w14:textId="77777777" w:rsidTr="00262CCE">
        <w:trPr>
          <w:trHeight w:val="20"/>
        </w:trPr>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D301A" w14:textId="77777777" w:rsidR="00262CCE" w:rsidRPr="00262CCE" w:rsidRDefault="00262CCE" w:rsidP="00E35D3B">
            <w:pPr>
              <w:pStyle w:val="Bezodstpw"/>
              <w:jc w:val="center"/>
              <w:rPr>
                <w:sz w:val="16"/>
                <w:szCs w:val="16"/>
                <w:lang w:eastAsia="pl-PL"/>
              </w:rPr>
            </w:pPr>
            <w:r w:rsidRPr="00262CCE">
              <w:rPr>
                <w:sz w:val="16"/>
                <w:szCs w:val="16"/>
                <w:lang w:eastAsia="pl-PL"/>
              </w:rPr>
              <w:t>2</w:t>
            </w:r>
          </w:p>
        </w:tc>
        <w:tc>
          <w:tcPr>
            <w:tcW w:w="2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B0B05" w14:textId="77777777" w:rsidR="00262CCE" w:rsidRPr="00262CCE" w:rsidRDefault="00262CCE" w:rsidP="00E35D3B">
            <w:pPr>
              <w:pStyle w:val="Bezodstpw"/>
              <w:jc w:val="center"/>
              <w:rPr>
                <w:i/>
                <w:iCs/>
                <w:sz w:val="16"/>
                <w:szCs w:val="16"/>
                <w:lang w:eastAsia="pl-PL"/>
              </w:rPr>
            </w:pPr>
            <w:r w:rsidRPr="00262CCE">
              <w:rPr>
                <w:sz w:val="16"/>
                <w:szCs w:val="16"/>
                <w:lang w:eastAsia="pl-PL"/>
              </w:rPr>
              <w:t xml:space="preserve">Błyskotka – rodzaj, </w:t>
            </w:r>
            <w:r w:rsidRPr="00262CCE">
              <w:rPr>
                <w:i/>
                <w:iCs/>
                <w:sz w:val="16"/>
                <w:szCs w:val="16"/>
                <w:lang w:eastAsia="pl-PL"/>
              </w:rPr>
              <w:t>Fulgensia sp.</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293C9" w14:textId="77777777" w:rsidR="00262CCE" w:rsidRPr="00262CCE" w:rsidRDefault="00262CCE" w:rsidP="00E35D3B">
            <w:pPr>
              <w:pStyle w:val="Bezodstpw"/>
              <w:jc w:val="center"/>
              <w:rPr>
                <w:sz w:val="16"/>
                <w:szCs w:val="16"/>
                <w:lang w:eastAsia="pl-PL"/>
              </w:rPr>
            </w:pPr>
            <w:r w:rsidRPr="00262CCE">
              <w:rPr>
                <w:sz w:val="16"/>
                <w:szCs w:val="16"/>
                <w:lang w:eastAsia="pl-PL"/>
              </w:rPr>
              <w:t>-</w:t>
            </w: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C5F1D" w14:textId="77777777" w:rsidR="00262CCE" w:rsidRPr="00262CCE" w:rsidRDefault="00262CCE" w:rsidP="00E35D3B">
            <w:pPr>
              <w:pStyle w:val="Bezodstpw"/>
              <w:jc w:val="center"/>
              <w:rPr>
                <w:sz w:val="16"/>
                <w:szCs w:val="16"/>
                <w:lang w:eastAsia="pl-PL"/>
              </w:rPr>
            </w:pPr>
            <w:r w:rsidRPr="00262CCE">
              <w:rPr>
                <w:sz w:val="16"/>
                <w:szCs w:val="16"/>
                <w:lang w:eastAsia="pl-PL"/>
              </w:rPr>
              <w:t>Ścisła</w:t>
            </w:r>
          </w:p>
        </w:tc>
        <w:tc>
          <w:tcPr>
            <w:tcW w:w="55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98DE3" w14:textId="77777777" w:rsidR="00262CCE" w:rsidRPr="00262CCE" w:rsidRDefault="00262CCE" w:rsidP="00E35D3B">
            <w:pPr>
              <w:pStyle w:val="Bezodstpw"/>
              <w:jc w:val="center"/>
              <w:rPr>
                <w:sz w:val="16"/>
                <w:szCs w:val="16"/>
                <w:lang w:eastAsia="pl-PL"/>
              </w:rPr>
            </w:pPr>
          </w:p>
        </w:tc>
      </w:tr>
      <w:tr w:rsidR="00262CCE" w:rsidRPr="00262CCE" w14:paraId="236B983B" w14:textId="77777777" w:rsidTr="00262CCE">
        <w:trPr>
          <w:trHeight w:val="20"/>
        </w:trPr>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7D8DF" w14:textId="77777777" w:rsidR="00262CCE" w:rsidRPr="00262CCE" w:rsidRDefault="00262CCE" w:rsidP="00E35D3B">
            <w:pPr>
              <w:pStyle w:val="Bezodstpw"/>
              <w:jc w:val="center"/>
              <w:rPr>
                <w:sz w:val="16"/>
                <w:szCs w:val="16"/>
                <w:lang w:eastAsia="pl-PL"/>
              </w:rPr>
            </w:pPr>
            <w:r w:rsidRPr="00262CCE">
              <w:rPr>
                <w:sz w:val="16"/>
                <w:szCs w:val="16"/>
                <w:lang w:eastAsia="pl-PL"/>
              </w:rPr>
              <w:t>3</w:t>
            </w:r>
          </w:p>
        </w:tc>
        <w:tc>
          <w:tcPr>
            <w:tcW w:w="2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7AB9F" w14:textId="77777777" w:rsidR="00262CCE" w:rsidRPr="00262CCE" w:rsidRDefault="00262CCE" w:rsidP="00E35D3B">
            <w:pPr>
              <w:pStyle w:val="Bezodstpw"/>
              <w:jc w:val="center"/>
              <w:rPr>
                <w:i/>
                <w:iCs/>
                <w:sz w:val="16"/>
                <w:szCs w:val="16"/>
                <w:lang w:eastAsia="pl-PL"/>
              </w:rPr>
            </w:pPr>
            <w:r w:rsidRPr="00262CCE">
              <w:rPr>
                <w:sz w:val="16"/>
                <w:szCs w:val="16"/>
                <w:lang w:eastAsia="pl-PL"/>
              </w:rPr>
              <w:t xml:space="preserve">Chrobotek – rodzaj, </w:t>
            </w:r>
            <w:r w:rsidRPr="00262CCE">
              <w:rPr>
                <w:i/>
                <w:iCs/>
                <w:sz w:val="16"/>
                <w:szCs w:val="16"/>
                <w:lang w:eastAsia="pl-PL"/>
              </w:rPr>
              <w:t>Cladonia sp.</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FB500" w14:textId="77777777" w:rsidR="00262CCE" w:rsidRPr="00262CCE" w:rsidRDefault="00262CCE" w:rsidP="00E35D3B">
            <w:pPr>
              <w:pStyle w:val="Bezodstpw"/>
              <w:jc w:val="center"/>
              <w:rPr>
                <w:sz w:val="16"/>
                <w:szCs w:val="16"/>
                <w:lang w:eastAsia="pl-PL"/>
              </w:rPr>
            </w:pPr>
            <w:r w:rsidRPr="00262CCE">
              <w:rPr>
                <w:sz w:val="16"/>
                <w:szCs w:val="16"/>
                <w:lang w:eastAsia="pl-PL"/>
              </w:rPr>
              <w:t>-</w:t>
            </w:r>
          </w:p>
        </w:tc>
        <w:tc>
          <w:tcPr>
            <w:tcW w:w="10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F8A5A" w14:textId="77777777" w:rsidR="00262CCE" w:rsidRPr="00262CCE" w:rsidRDefault="00262CCE" w:rsidP="00E35D3B">
            <w:pPr>
              <w:pStyle w:val="Bezodstpw"/>
              <w:jc w:val="center"/>
              <w:rPr>
                <w:sz w:val="16"/>
                <w:szCs w:val="16"/>
                <w:lang w:eastAsia="pl-PL"/>
              </w:rPr>
            </w:pPr>
            <w:r w:rsidRPr="00262CCE">
              <w:rPr>
                <w:sz w:val="16"/>
                <w:szCs w:val="16"/>
                <w:lang w:eastAsia="pl-PL"/>
              </w:rPr>
              <w:t>W zal.od gatunku</w:t>
            </w:r>
          </w:p>
        </w:tc>
      </w:tr>
      <w:tr w:rsidR="00262CCE" w:rsidRPr="00262CCE" w14:paraId="1DB79EF6" w14:textId="77777777" w:rsidTr="00262CCE">
        <w:trPr>
          <w:trHeight w:val="20"/>
        </w:trPr>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DABC" w14:textId="77777777" w:rsidR="00262CCE" w:rsidRPr="00262CCE" w:rsidRDefault="00262CCE" w:rsidP="00E35D3B">
            <w:pPr>
              <w:pStyle w:val="Bezodstpw"/>
              <w:jc w:val="center"/>
              <w:rPr>
                <w:sz w:val="16"/>
                <w:szCs w:val="16"/>
                <w:lang w:eastAsia="pl-PL"/>
              </w:rPr>
            </w:pPr>
            <w:r w:rsidRPr="00262CCE">
              <w:rPr>
                <w:sz w:val="16"/>
                <w:szCs w:val="16"/>
                <w:lang w:eastAsia="pl-PL"/>
              </w:rPr>
              <w:t>4</w:t>
            </w:r>
          </w:p>
        </w:tc>
        <w:tc>
          <w:tcPr>
            <w:tcW w:w="2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34D31" w14:textId="77777777" w:rsidR="00262CCE" w:rsidRPr="00262CCE" w:rsidRDefault="00262CCE" w:rsidP="00E35D3B">
            <w:pPr>
              <w:pStyle w:val="Bezodstpw"/>
              <w:jc w:val="center"/>
              <w:rPr>
                <w:i/>
                <w:iCs/>
                <w:sz w:val="16"/>
                <w:szCs w:val="16"/>
                <w:lang w:eastAsia="pl-PL"/>
              </w:rPr>
            </w:pPr>
            <w:r w:rsidRPr="00262CCE">
              <w:rPr>
                <w:sz w:val="16"/>
                <w:szCs w:val="16"/>
                <w:lang w:eastAsia="pl-PL"/>
              </w:rPr>
              <w:t xml:space="preserve">Płucnica islandzka – </w:t>
            </w:r>
            <w:r w:rsidRPr="00262CCE">
              <w:rPr>
                <w:i/>
                <w:iCs/>
                <w:sz w:val="16"/>
                <w:szCs w:val="16"/>
                <w:lang w:eastAsia="pl-PL"/>
              </w:rPr>
              <w:t>Cetraria islandica</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240C" w14:textId="77777777" w:rsidR="00262CCE" w:rsidRPr="00262CCE" w:rsidRDefault="00262CCE" w:rsidP="00E35D3B">
            <w:pPr>
              <w:pStyle w:val="Bezodstpw"/>
              <w:jc w:val="center"/>
              <w:rPr>
                <w:sz w:val="16"/>
                <w:szCs w:val="16"/>
                <w:lang w:eastAsia="pl-PL"/>
              </w:rPr>
            </w:pPr>
            <w:r w:rsidRPr="00262CCE">
              <w:rPr>
                <w:sz w:val="16"/>
                <w:szCs w:val="16"/>
                <w:lang w:eastAsia="pl-PL"/>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4B2A1" w14:textId="77777777" w:rsidR="00262CCE" w:rsidRPr="00262CCE" w:rsidRDefault="00262CCE" w:rsidP="00E35D3B">
            <w:pPr>
              <w:pStyle w:val="Bezodstpw"/>
              <w:jc w:val="center"/>
              <w:rPr>
                <w:sz w:val="16"/>
                <w:szCs w:val="16"/>
                <w:lang w:eastAsia="pl-PL"/>
              </w:rPr>
            </w:pP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5B542" w14:textId="77777777" w:rsidR="00262CCE" w:rsidRPr="00262CCE" w:rsidRDefault="00262CCE" w:rsidP="00E35D3B">
            <w:pPr>
              <w:pStyle w:val="Bezodstpw"/>
              <w:jc w:val="center"/>
              <w:rPr>
                <w:sz w:val="16"/>
                <w:szCs w:val="16"/>
                <w:lang w:eastAsia="pl-PL"/>
              </w:rPr>
            </w:pPr>
            <w:r w:rsidRPr="00262CCE">
              <w:rPr>
                <w:sz w:val="16"/>
                <w:szCs w:val="16"/>
                <w:lang w:eastAsia="pl-PL"/>
              </w:rPr>
              <w:t>Częściowa</w:t>
            </w:r>
          </w:p>
        </w:tc>
      </w:tr>
      <w:tr w:rsidR="00262CCE" w:rsidRPr="00262CCE" w14:paraId="37C9F75B" w14:textId="77777777" w:rsidTr="00262CCE">
        <w:trPr>
          <w:trHeight w:val="20"/>
        </w:trPr>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A121E" w14:textId="77777777" w:rsidR="00262CCE" w:rsidRPr="00262CCE" w:rsidRDefault="00262CCE" w:rsidP="00E35D3B">
            <w:pPr>
              <w:pStyle w:val="Bezodstpw"/>
              <w:jc w:val="center"/>
              <w:rPr>
                <w:sz w:val="16"/>
                <w:szCs w:val="16"/>
                <w:lang w:eastAsia="pl-PL"/>
              </w:rPr>
            </w:pPr>
            <w:r w:rsidRPr="00262CCE">
              <w:rPr>
                <w:sz w:val="16"/>
                <w:szCs w:val="16"/>
                <w:lang w:eastAsia="pl-PL"/>
              </w:rPr>
              <w:t>5</w:t>
            </w:r>
          </w:p>
        </w:tc>
        <w:tc>
          <w:tcPr>
            <w:tcW w:w="24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5DF11" w14:textId="77777777" w:rsidR="00262CCE" w:rsidRPr="00262CCE" w:rsidRDefault="00262CCE" w:rsidP="00E35D3B">
            <w:pPr>
              <w:pStyle w:val="Bezodstpw"/>
              <w:jc w:val="center"/>
              <w:rPr>
                <w:sz w:val="16"/>
                <w:szCs w:val="16"/>
                <w:lang w:eastAsia="pl-PL"/>
              </w:rPr>
            </w:pPr>
            <w:r w:rsidRPr="00262CCE">
              <w:rPr>
                <w:sz w:val="16"/>
                <w:szCs w:val="16"/>
                <w:lang w:eastAsia="pl-PL"/>
              </w:rPr>
              <w:t xml:space="preserve">Szmaciak – rodzaj, </w:t>
            </w:r>
            <w:r w:rsidRPr="00262CCE">
              <w:rPr>
                <w:i/>
                <w:iCs/>
                <w:sz w:val="16"/>
                <w:szCs w:val="16"/>
                <w:lang w:eastAsia="pl-PL"/>
              </w:rPr>
              <w:t>Sparassis sp.</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B64AC" w14:textId="77777777" w:rsidR="00262CCE" w:rsidRPr="00262CCE" w:rsidRDefault="00262CCE" w:rsidP="00E35D3B">
            <w:pPr>
              <w:pStyle w:val="Bezodstpw"/>
              <w:jc w:val="center"/>
              <w:rPr>
                <w:sz w:val="16"/>
                <w:szCs w:val="16"/>
                <w:lang w:eastAsia="pl-PL"/>
              </w:rPr>
            </w:pPr>
            <w:r w:rsidRPr="00262CCE">
              <w:rPr>
                <w:sz w:val="16"/>
                <w:szCs w:val="16"/>
                <w:lang w:eastAsia="pl-PL"/>
              </w:rPr>
              <w:t>-</w:t>
            </w:r>
          </w:p>
        </w:tc>
        <w:tc>
          <w:tcPr>
            <w:tcW w:w="10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D7A1" w14:textId="77777777" w:rsidR="00262CCE" w:rsidRPr="00262CCE" w:rsidRDefault="00262CCE" w:rsidP="00E35D3B">
            <w:pPr>
              <w:pStyle w:val="Bezodstpw"/>
              <w:jc w:val="center"/>
              <w:rPr>
                <w:sz w:val="16"/>
                <w:szCs w:val="16"/>
                <w:lang w:eastAsia="pl-PL"/>
              </w:rPr>
            </w:pPr>
            <w:r w:rsidRPr="00262CCE">
              <w:rPr>
                <w:sz w:val="16"/>
                <w:szCs w:val="16"/>
                <w:lang w:eastAsia="pl-PL"/>
              </w:rPr>
              <w:t>W zal.od gatunku</w:t>
            </w:r>
          </w:p>
        </w:tc>
      </w:tr>
    </w:tbl>
    <w:p w14:paraId="3F6E1A52" w14:textId="166865E1" w:rsidR="00C34E3D" w:rsidRPr="00A209E5" w:rsidRDefault="00262CCE" w:rsidP="00C34E3D">
      <w:r w:rsidRPr="00A209E5">
        <w:t>Wśród chronionych gatunków roślin na gruntach w zarządzie Nadleśnictwa Człopa stwierdzono występowanie 6</w:t>
      </w:r>
      <w:r>
        <w:t>5</w:t>
      </w:r>
      <w:r w:rsidRPr="00A209E5">
        <w:t xml:space="preserve"> gatunków. Wśród nich 1</w:t>
      </w:r>
      <w:r>
        <w:t>6</w:t>
      </w:r>
      <w:r w:rsidRPr="00A209E5">
        <w:t xml:space="preserve"> gatunków podlega ochronie ścisłej, </w:t>
      </w:r>
      <w:r w:rsidRPr="00A209E5">
        <w:lastRenderedPageBreak/>
        <w:t xml:space="preserve">a </w:t>
      </w:r>
      <w:r>
        <w:t>49</w:t>
      </w:r>
      <w:r w:rsidRPr="00A209E5">
        <w:t xml:space="preserve"> ochronie częściowej. Dla 1 gatunku ze względu na opisanie wyłącznie rodzaju nie przypisano konkretnego statusu.</w:t>
      </w:r>
    </w:p>
    <w:p w14:paraId="7DF4A1C3" w14:textId="77777777" w:rsidR="00C34E3D" w:rsidRDefault="00C34E3D" w:rsidP="00C34E3D">
      <w:r w:rsidRPr="00A209E5">
        <w:t>Poniżej zamieszczono pełną listę chronionych gatunków roślin.</w:t>
      </w:r>
    </w:p>
    <w:p w14:paraId="2CEEBE36" w14:textId="0DB5F3DF" w:rsidR="00C34E3D" w:rsidRPr="00A209E5" w:rsidRDefault="00C34E3D" w:rsidP="00C34E3D">
      <w:pPr>
        <w:pStyle w:val="Legenda"/>
        <w:rPr>
          <w:i w:val="0"/>
          <w:iCs w:val="0"/>
          <w:color w:val="auto"/>
        </w:rPr>
      </w:pPr>
      <w:bookmarkStart w:id="153" w:name="_Toc161052596"/>
      <w:bookmarkStart w:id="154" w:name="_Toc173323261"/>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197E18">
        <w:rPr>
          <w:i w:val="0"/>
          <w:iCs w:val="0"/>
          <w:noProof/>
          <w:color w:val="auto"/>
        </w:rPr>
        <w:t>19</w:t>
      </w:r>
      <w:r w:rsidRPr="00A209E5">
        <w:rPr>
          <w:i w:val="0"/>
          <w:iCs w:val="0"/>
          <w:noProof/>
          <w:color w:val="auto"/>
        </w:rPr>
        <w:fldChar w:fldCharType="end"/>
      </w:r>
      <w:r w:rsidRPr="00A209E5">
        <w:rPr>
          <w:i w:val="0"/>
          <w:iCs w:val="0"/>
          <w:color w:val="auto"/>
        </w:rPr>
        <w:t>. Wykaz chronionych gatunków roślin występujących na gruntach Nadleśnictwa Człopa.</w:t>
      </w:r>
      <w:bookmarkEnd w:id="153"/>
      <w:bookmarkEnd w:id="154"/>
    </w:p>
    <w:tbl>
      <w:tblPr>
        <w:tblW w:w="5000" w:type="pct"/>
        <w:tblLook w:val="04A0" w:firstRow="1" w:lastRow="0" w:firstColumn="1" w:lastColumn="0" w:noHBand="0" w:noVBand="1"/>
      </w:tblPr>
      <w:tblGrid>
        <w:gridCol w:w="1086"/>
        <w:gridCol w:w="4558"/>
        <w:gridCol w:w="1767"/>
        <w:gridCol w:w="881"/>
        <w:gridCol w:w="1040"/>
      </w:tblGrid>
      <w:tr w:rsidR="00C34E3D" w:rsidRPr="006F5CF4" w14:paraId="1E0F0DFE" w14:textId="77777777" w:rsidTr="008D4E1A">
        <w:trPr>
          <w:trHeight w:val="20"/>
          <w:tblHeader/>
        </w:trPr>
        <w:tc>
          <w:tcPr>
            <w:tcW w:w="590" w:type="pct"/>
            <w:vMerge w:val="restart"/>
            <w:tcBorders>
              <w:top w:val="single" w:sz="4" w:space="0" w:color="auto"/>
              <w:left w:val="single" w:sz="4" w:space="0" w:color="auto"/>
              <w:right w:val="single" w:sz="4" w:space="0" w:color="auto"/>
            </w:tcBorders>
            <w:shd w:val="clear" w:color="auto" w:fill="auto"/>
            <w:vAlign w:val="center"/>
          </w:tcPr>
          <w:p w14:paraId="5E03E792"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Lp.</w:t>
            </w:r>
          </w:p>
        </w:tc>
        <w:tc>
          <w:tcPr>
            <w:tcW w:w="2450" w:type="pct"/>
            <w:vMerge w:val="restart"/>
            <w:tcBorders>
              <w:top w:val="single" w:sz="4" w:space="0" w:color="auto"/>
              <w:left w:val="single" w:sz="4" w:space="0" w:color="auto"/>
              <w:right w:val="single" w:sz="4" w:space="0" w:color="auto"/>
            </w:tcBorders>
            <w:shd w:val="clear" w:color="auto" w:fill="auto"/>
            <w:vAlign w:val="center"/>
          </w:tcPr>
          <w:p w14:paraId="56D7B097"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Nazwa polska, łacińska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B9E87EB"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Status zagrożenia</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10DE5"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Ochrona</w:t>
            </w:r>
          </w:p>
        </w:tc>
      </w:tr>
      <w:tr w:rsidR="00C34E3D" w:rsidRPr="006F5CF4" w14:paraId="00C6D053" w14:textId="77777777" w:rsidTr="008D4E1A">
        <w:trPr>
          <w:trHeight w:val="20"/>
          <w:tblHeader/>
        </w:trPr>
        <w:tc>
          <w:tcPr>
            <w:tcW w:w="590" w:type="pct"/>
            <w:vMerge/>
            <w:tcBorders>
              <w:left w:val="single" w:sz="4" w:space="0" w:color="auto"/>
              <w:bottom w:val="single" w:sz="4" w:space="0" w:color="auto"/>
              <w:right w:val="single" w:sz="4" w:space="0" w:color="auto"/>
            </w:tcBorders>
            <w:shd w:val="clear" w:color="auto" w:fill="auto"/>
            <w:vAlign w:val="center"/>
          </w:tcPr>
          <w:p w14:paraId="4298903B" w14:textId="77777777" w:rsidR="00C34E3D" w:rsidRPr="006F5CF4" w:rsidRDefault="00C34E3D" w:rsidP="008D4E1A">
            <w:pPr>
              <w:pStyle w:val="Bezodstpw"/>
              <w:jc w:val="center"/>
              <w:rPr>
                <w:b/>
                <w:bCs/>
                <w:sz w:val="16"/>
                <w:szCs w:val="16"/>
                <w:lang w:eastAsia="pl-PL"/>
              </w:rPr>
            </w:pPr>
          </w:p>
        </w:tc>
        <w:tc>
          <w:tcPr>
            <w:tcW w:w="2450" w:type="pct"/>
            <w:vMerge/>
            <w:tcBorders>
              <w:left w:val="single" w:sz="4" w:space="0" w:color="auto"/>
              <w:bottom w:val="single" w:sz="4" w:space="0" w:color="auto"/>
              <w:right w:val="single" w:sz="4" w:space="0" w:color="auto"/>
            </w:tcBorders>
            <w:shd w:val="clear" w:color="auto" w:fill="auto"/>
            <w:vAlign w:val="center"/>
          </w:tcPr>
          <w:p w14:paraId="71E201CB" w14:textId="77777777" w:rsidR="00C34E3D" w:rsidRPr="006F5CF4" w:rsidRDefault="00C34E3D" w:rsidP="008D4E1A">
            <w:pPr>
              <w:pStyle w:val="Bezodstpw"/>
              <w:jc w:val="center"/>
              <w:rPr>
                <w:b/>
                <w:bCs/>
                <w:sz w:val="16"/>
                <w:szCs w:val="16"/>
                <w:lang w:eastAsia="pl-PL"/>
              </w:rPr>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66BCB33"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PL – Czerwona lista roślin</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05F2024"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C610343" w14:textId="77777777" w:rsidR="00C34E3D" w:rsidRPr="006F5CF4" w:rsidRDefault="00C34E3D" w:rsidP="008D4E1A">
            <w:pPr>
              <w:pStyle w:val="Bezodstpw"/>
              <w:jc w:val="center"/>
              <w:rPr>
                <w:b/>
                <w:bCs/>
                <w:sz w:val="16"/>
                <w:szCs w:val="16"/>
                <w:lang w:eastAsia="pl-PL"/>
              </w:rPr>
            </w:pPr>
            <w:r w:rsidRPr="006F5CF4">
              <w:rPr>
                <w:b/>
                <w:bCs/>
                <w:sz w:val="16"/>
                <w:szCs w:val="16"/>
                <w:lang w:eastAsia="pl-PL"/>
              </w:rPr>
              <w:t>Częściowa</w:t>
            </w:r>
          </w:p>
        </w:tc>
      </w:tr>
      <w:tr w:rsidR="00C34E3D" w:rsidRPr="006F5CF4" w14:paraId="087B866A" w14:textId="77777777" w:rsidTr="008D4E1A">
        <w:trPr>
          <w:trHeight w:val="144"/>
          <w:tblHeader/>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632AF5B" w14:textId="77777777" w:rsidR="00C34E3D" w:rsidRPr="006F5CF4" w:rsidRDefault="00C34E3D" w:rsidP="008D4E1A">
            <w:pPr>
              <w:pStyle w:val="Bezodstpw"/>
              <w:jc w:val="center"/>
              <w:rPr>
                <w:b/>
                <w:bCs/>
                <w:sz w:val="12"/>
                <w:szCs w:val="12"/>
                <w:lang w:eastAsia="pl-PL"/>
              </w:rPr>
            </w:pPr>
            <w:r w:rsidRPr="006F5CF4">
              <w:rPr>
                <w:b/>
                <w:bCs/>
                <w:sz w:val="12"/>
                <w:szCs w:val="12"/>
                <w:lang w:eastAsia="pl-PL"/>
              </w:rPr>
              <w:t>1</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417E2088" w14:textId="77777777" w:rsidR="00C34E3D" w:rsidRPr="006F5CF4" w:rsidRDefault="00C34E3D" w:rsidP="008D4E1A">
            <w:pPr>
              <w:pStyle w:val="Bezodstpw"/>
              <w:jc w:val="center"/>
              <w:rPr>
                <w:b/>
                <w:bCs/>
                <w:sz w:val="12"/>
                <w:szCs w:val="12"/>
                <w:lang w:eastAsia="pl-PL"/>
              </w:rPr>
            </w:pPr>
            <w:r w:rsidRPr="006F5CF4">
              <w:rPr>
                <w:b/>
                <w:bCs/>
                <w:sz w:val="12"/>
                <w:szCs w:val="12"/>
                <w:lang w:eastAsia="pl-PL"/>
              </w:rPr>
              <w:t>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EB2EAFC" w14:textId="77777777" w:rsidR="00C34E3D" w:rsidRPr="006F5CF4" w:rsidRDefault="00C34E3D" w:rsidP="008D4E1A">
            <w:pPr>
              <w:pStyle w:val="Bezodstpw"/>
              <w:jc w:val="center"/>
              <w:rPr>
                <w:b/>
                <w:bCs/>
                <w:sz w:val="12"/>
                <w:szCs w:val="12"/>
                <w:lang w:eastAsia="pl-PL"/>
              </w:rPr>
            </w:pPr>
            <w:r w:rsidRPr="006F5CF4">
              <w:rPr>
                <w:b/>
                <w:bCs/>
                <w:sz w:val="12"/>
                <w:szCs w:val="12"/>
                <w:lang w:eastAsia="pl-PL"/>
              </w:rPr>
              <w:t>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ED7666" w14:textId="77777777" w:rsidR="00C34E3D" w:rsidRPr="006F5CF4" w:rsidRDefault="00C34E3D" w:rsidP="008D4E1A">
            <w:pPr>
              <w:pStyle w:val="Bezodstpw"/>
              <w:jc w:val="center"/>
              <w:rPr>
                <w:b/>
                <w:bCs/>
                <w:sz w:val="12"/>
                <w:szCs w:val="12"/>
                <w:lang w:eastAsia="pl-PL"/>
              </w:rPr>
            </w:pPr>
            <w:r w:rsidRPr="006F5CF4">
              <w:rPr>
                <w:b/>
                <w:bCs/>
                <w:sz w:val="12"/>
                <w:szCs w:val="12"/>
                <w:lang w:eastAsia="pl-PL"/>
              </w:rPr>
              <w:t>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0E41161" w14:textId="77777777" w:rsidR="00C34E3D" w:rsidRPr="006F5CF4" w:rsidRDefault="00C34E3D" w:rsidP="008D4E1A">
            <w:pPr>
              <w:pStyle w:val="Bezodstpw"/>
              <w:jc w:val="center"/>
              <w:rPr>
                <w:b/>
                <w:bCs/>
                <w:sz w:val="12"/>
                <w:szCs w:val="12"/>
                <w:lang w:eastAsia="pl-PL"/>
              </w:rPr>
            </w:pPr>
            <w:r w:rsidRPr="006F5CF4">
              <w:rPr>
                <w:b/>
                <w:bCs/>
                <w:sz w:val="12"/>
                <w:szCs w:val="12"/>
                <w:lang w:eastAsia="pl-PL"/>
              </w:rPr>
              <w:t>5</w:t>
            </w:r>
          </w:p>
        </w:tc>
      </w:tr>
      <w:tr w:rsidR="00C34E3D" w:rsidRPr="006F5CF4" w14:paraId="29E3864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051A0"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14AF" w14:textId="77777777" w:rsidR="00C34E3D" w:rsidRPr="006F5CF4" w:rsidRDefault="00C34E3D" w:rsidP="008D4E1A">
            <w:pPr>
              <w:pStyle w:val="Bezodstpw"/>
              <w:rPr>
                <w:sz w:val="16"/>
                <w:szCs w:val="16"/>
                <w:lang w:eastAsia="pl-PL"/>
              </w:rPr>
            </w:pPr>
            <w:r w:rsidRPr="006F5CF4">
              <w:rPr>
                <w:sz w:val="16"/>
                <w:szCs w:val="16"/>
                <w:lang w:eastAsia="pl-PL"/>
              </w:rPr>
              <w:t xml:space="preserve">Bagnica torfowa </w:t>
            </w:r>
            <w:r w:rsidRPr="006F5CF4">
              <w:rPr>
                <w:rFonts w:eastAsia="Times New Roman" w:cstheme="minorHAnsi"/>
                <w:i/>
                <w:iCs/>
                <w:sz w:val="16"/>
                <w:szCs w:val="16"/>
                <w:lang w:eastAsia="pl-PL"/>
              </w:rPr>
              <w:t>Scheuchzeria palustris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E41D6" w14:textId="77777777" w:rsidR="00C34E3D" w:rsidRPr="006F5CF4" w:rsidRDefault="00C34E3D" w:rsidP="008D4E1A">
            <w:pPr>
              <w:pStyle w:val="Bezodstpw"/>
              <w:jc w:val="center"/>
              <w:rPr>
                <w:sz w:val="16"/>
                <w:szCs w:val="16"/>
                <w:lang w:eastAsia="pl-PL"/>
              </w:rPr>
            </w:pPr>
            <w:r w:rsidRPr="006F5CF4">
              <w:rPr>
                <w:sz w:val="16"/>
                <w:szCs w:val="16"/>
                <w:lang w:eastAsia="pl-PL"/>
              </w:rPr>
              <w:t>VU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0746D"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F5096" w14:textId="77777777" w:rsidR="00C34E3D" w:rsidRPr="006F5CF4" w:rsidRDefault="00C34E3D" w:rsidP="008D4E1A">
            <w:pPr>
              <w:pStyle w:val="Bezodstpw"/>
              <w:jc w:val="center"/>
              <w:rPr>
                <w:sz w:val="16"/>
                <w:szCs w:val="16"/>
                <w:lang w:eastAsia="pl-PL"/>
              </w:rPr>
            </w:pPr>
          </w:p>
        </w:tc>
      </w:tr>
      <w:tr w:rsidR="00C34E3D" w:rsidRPr="006F5CF4" w14:paraId="2C6DEA84"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307F8"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57515" w14:textId="77777777" w:rsidR="00C34E3D" w:rsidRPr="006F5CF4" w:rsidRDefault="00C34E3D" w:rsidP="008D4E1A">
            <w:pPr>
              <w:pStyle w:val="Bezodstpw"/>
              <w:rPr>
                <w:sz w:val="16"/>
                <w:szCs w:val="16"/>
                <w:lang w:eastAsia="pl-PL"/>
              </w:rPr>
            </w:pPr>
            <w:r w:rsidRPr="006F5CF4">
              <w:rPr>
                <w:sz w:val="16"/>
                <w:szCs w:val="16"/>
                <w:lang w:eastAsia="pl-PL"/>
              </w:rPr>
              <w:t xml:space="preserve">Bagno zwyczajne </w:t>
            </w:r>
            <w:r w:rsidRPr="006F5CF4">
              <w:rPr>
                <w:rFonts w:eastAsia="Times New Roman" w:cstheme="minorHAnsi"/>
                <w:i/>
                <w:iCs/>
                <w:sz w:val="16"/>
                <w:szCs w:val="16"/>
                <w:lang w:eastAsia="pl-PL"/>
              </w:rPr>
              <w:t>Ledum palustre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9851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48540"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8A851"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1D833EA3"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AA18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4384C" w14:textId="77777777" w:rsidR="00C34E3D" w:rsidRPr="006F5CF4" w:rsidRDefault="00C34E3D" w:rsidP="008D4E1A">
            <w:pPr>
              <w:pStyle w:val="Bezodstpw"/>
              <w:rPr>
                <w:sz w:val="16"/>
                <w:szCs w:val="16"/>
                <w:lang w:eastAsia="pl-PL"/>
              </w:rPr>
            </w:pPr>
            <w:r w:rsidRPr="006F5CF4">
              <w:rPr>
                <w:sz w:val="16"/>
                <w:szCs w:val="16"/>
                <w:lang w:eastAsia="pl-PL"/>
              </w:rPr>
              <w:t xml:space="preserve">Bielistka siwa </w:t>
            </w:r>
            <w:r w:rsidRPr="006F5CF4">
              <w:rPr>
                <w:rFonts w:cstheme="minorHAnsi"/>
                <w:i/>
                <w:iCs/>
                <w:sz w:val="16"/>
                <w:szCs w:val="16"/>
              </w:rPr>
              <w:t>Leucobryum glaucum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09D8B"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A08F"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573B"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33BBEF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6C2A3"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5D5BC" w14:textId="77777777" w:rsidR="00C34E3D" w:rsidRPr="006F5CF4" w:rsidRDefault="00C34E3D" w:rsidP="008D4E1A">
            <w:pPr>
              <w:pStyle w:val="Bezodstpw"/>
              <w:rPr>
                <w:sz w:val="16"/>
                <w:szCs w:val="16"/>
                <w:lang w:eastAsia="pl-PL"/>
              </w:rPr>
            </w:pPr>
            <w:r w:rsidRPr="006F5CF4">
              <w:rPr>
                <w:sz w:val="16"/>
                <w:szCs w:val="16"/>
                <w:lang w:eastAsia="pl-PL"/>
              </w:rPr>
              <w:t xml:space="preserve">Błotniszek wełnisty </w:t>
            </w:r>
            <w:r w:rsidRPr="006F5CF4">
              <w:rPr>
                <w:rFonts w:eastAsia="Times New Roman" w:cstheme="minorHAnsi"/>
                <w:i/>
                <w:iCs/>
                <w:sz w:val="16"/>
                <w:szCs w:val="16"/>
                <w:lang w:eastAsia="pl-PL"/>
              </w:rPr>
              <w:t>Helodium blandowii</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56410" w14:textId="77777777" w:rsidR="00C34E3D" w:rsidRPr="006F5CF4" w:rsidRDefault="00C34E3D" w:rsidP="008D4E1A">
            <w:pPr>
              <w:pStyle w:val="Bezodstpw"/>
              <w:jc w:val="center"/>
              <w:rPr>
                <w:sz w:val="16"/>
                <w:szCs w:val="16"/>
                <w:lang w:eastAsia="pl-PL"/>
              </w:rPr>
            </w:pPr>
            <w:r w:rsidRPr="006F5CF4">
              <w:rPr>
                <w:sz w:val="16"/>
                <w:szCs w:val="16"/>
                <w:lang w:eastAsia="pl-PL"/>
              </w:rPr>
              <w: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CA0B1"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D68D6" w14:textId="77777777" w:rsidR="00C34E3D" w:rsidRPr="006F5CF4" w:rsidRDefault="00C34E3D" w:rsidP="008D4E1A">
            <w:pPr>
              <w:pStyle w:val="Bezodstpw"/>
              <w:jc w:val="center"/>
              <w:rPr>
                <w:sz w:val="16"/>
                <w:szCs w:val="16"/>
                <w:lang w:eastAsia="pl-PL"/>
              </w:rPr>
            </w:pPr>
          </w:p>
        </w:tc>
      </w:tr>
      <w:tr w:rsidR="00C34E3D" w:rsidRPr="006F5CF4" w14:paraId="3B4BB946"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A1925"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6D3D" w14:textId="77777777" w:rsidR="00C34E3D" w:rsidRPr="006F5CF4" w:rsidRDefault="00C34E3D" w:rsidP="008D4E1A">
            <w:pPr>
              <w:pStyle w:val="Bezodstpw"/>
              <w:rPr>
                <w:sz w:val="16"/>
                <w:szCs w:val="16"/>
                <w:lang w:eastAsia="pl-PL"/>
              </w:rPr>
            </w:pPr>
            <w:r w:rsidRPr="006F5CF4">
              <w:rPr>
                <w:sz w:val="16"/>
                <w:szCs w:val="16"/>
                <w:lang w:eastAsia="pl-PL"/>
              </w:rPr>
              <w:t xml:space="preserve">Błyszcze woskowate </w:t>
            </w:r>
            <w:r w:rsidRPr="006F5CF4">
              <w:rPr>
                <w:rFonts w:eastAsia="Times New Roman" w:cstheme="minorHAnsi"/>
                <w:i/>
                <w:iCs/>
                <w:sz w:val="16"/>
                <w:szCs w:val="16"/>
                <w:lang w:eastAsia="pl-PL"/>
              </w:rPr>
              <w:t>Tomentypnum nitens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2C455"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2BE6F"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5BBA"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353C4B4D"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8FF0"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1DE66" w14:textId="77777777" w:rsidR="00C34E3D" w:rsidRPr="006F5CF4" w:rsidRDefault="00C34E3D" w:rsidP="008D4E1A">
            <w:pPr>
              <w:pStyle w:val="Bezodstpw"/>
              <w:rPr>
                <w:sz w:val="16"/>
                <w:szCs w:val="16"/>
                <w:lang w:eastAsia="pl-PL"/>
              </w:rPr>
            </w:pPr>
            <w:r w:rsidRPr="006F5CF4">
              <w:rPr>
                <w:sz w:val="16"/>
                <w:szCs w:val="16"/>
                <w:lang w:eastAsia="pl-PL"/>
              </w:rPr>
              <w:t xml:space="preserve">Bobrek trójlistkowy </w:t>
            </w:r>
            <w:r w:rsidRPr="006F5CF4">
              <w:rPr>
                <w:rFonts w:cstheme="minorHAnsi"/>
                <w:i/>
                <w:iCs/>
                <w:sz w:val="16"/>
                <w:szCs w:val="16"/>
              </w:rPr>
              <w:t>Menyanthes trifoliata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DE4B1"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B3AE2"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ECF1D"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BC1B8D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1928D"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0134C" w14:textId="77777777" w:rsidR="00C34E3D" w:rsidRPr="006F5CF4" w:rsidRDefault="00C34E3D" w:rsidP="008D4E1A">
            <w:pPr>
              <w:pStyle w:val="Bezodstpw"/>
              <w:rPr>
                <w:sz w:val="16"/>
                <w:szCs w:val="16"/>
                <w:lang w:eastAsia="pl-PL"/>
              </w:rPr>
            </w:pPr>
            <w:r w:rsidRPr="006F5CF4">
              <w:rPr>
                <w:sz w:val="16"/>
                <w:szCs w:val="16"/>
                <w:lang w:eastAsia="pl-PL"/>
              </w:rPr>
              <w:t xml:space="preserve">Brodawkowiec czysty </w:t>
            </w:r>
            <w:r w:rsidRPr="006F5CF4">
              <w:rPr>
                <w:rFonts w:cstheme="minorHAnsi"/>
                <w:i/>
                <w:sz w:val="16"/>
                <w:szCs w:val="16"/>
                <w:shd w:val="clear" w:color="auto" w:fill="FFFFFF"/>
              </w:rPr>
              <w:t>Pseudoscleropodíum purum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2FEA"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7EDAA"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5B70"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F0F9D90"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E0D0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72428" w14:textId="77777777" w:rsidR="00C34E3D" w:rsidRPr="006F5CF4" w:rsidRDefault="00C34E3D" w:rsidP="008D4E1A">
            <w:pPr>
              <w:pStyle w:val="Bezodstpw"/>
              <w:rPr>
                <w:sz w:val="16"/>
                <w:szCs w:val="16"/>
                <w:lang w:eastAsia="pl-PL"/>
              </w:rPr>
            </w:pPr>
            <w:r w:rsidRPr="006F5CF4">
              <w:rPr>
                <w:sz w:val="16"/>
                <w:szCs w:val="16"/>
                <w:lang w:eastAsia="pl-PL"/>
              </w:rPr>
              <w:t xml:space="preserve">Cis pospolity </w:t>
            </w:r>
            <w:r w:rsidRPr="006F5CF4">
              <w:rPr>
                <w:rFonts w:eastAsia="Times New Roman" w:cstheme="minorHAnsi"/>
                <w:i/>
                <w:iCs/>
                <w:sz w:val="16"/>
                <w:szCs w:val="16"/>
                <w:lang w:eastAsia="pl-PL"/>
              </w:rPr>
              <w:t>Taxus baccata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2DF1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6011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40FD0"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32D171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C98F1"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44A83" w14:textId="77777777" w:rsidR="00C34E3D" w:rsidRPr="006F5CF4" w:rsidRDefault="00C34E3D" w:rsidP="008D4E1A">
            <w:pPr>
              <w:pStyle w:val="Bezodstpw"/>
              <w:rPr>
                <w:sz w:val="16"/>
                <w:szCs w:val="16"/>
                <w:lang w:eastAsia="pl-PL"/>
              </w:rPr>
            </w:pPr>
            <w:r w:rsidRPr="006F5CF4">
              <w:rPr>
                <w:sz w:val="16"/>
                <w:szCs w:val="16"/>
                <w:lang w:eastAsia="pl-PL"/>
              </w:rPr>
              <w:t xml:space="preserve">Centuria pospolita </w:t>
            </w:r>
            <w:r w:rsidRPr="006F5CF4">
              <w:rPr>
                <w:rFonts w:eastAsia="Times New Roman" w:cstheme="minorHAnsi"/>
                <w:i/>
                <w:iCs/>
                <w:sz w:val="16"/>
                <w:szCs w:val="16"/>
                <w:lang w:eastAsia="pl-PL"/>
              </w:rPr>
              <w:t>Centaurium erythraea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B7242"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B32AE"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1BD8"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41AEC5D"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CB83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A393" w14:textId="77777777" w:rsidR="00C34E3D" w:rsidRPr="006F5CF4" w:rsidRDefault="00C34E3D" w:rsidP="008D4E1A">
            <w:pPr>
              <w:pStyle w:val="Bezodstpw"/>
              <w:rPr>
                <w:sz w:val="16"/>
                <w:szCs w:val="16"/>
                <w:lang w:eastAsia="pl-PL"/>
              </w:rPr>
            </w:pPr>
            <w:r w:rsidRPr="006F5CF4">
              <w:rPr>
                <w:sz w:val="16"/>
                <w:szCs w:val="16"/>
                <w:lang w:eastAsia="pl-PL"/>
              </w:rPr>
              <w:t xml:space="preserve">Drabik drzewkowaty </w:t>
            </w:r>
            <w:r w:rsidRPr="006F5CF4">
              <w:rPr>
                <w:rFonts w:cstheme="minorHAnsi"/>
                <w:i/>
                <w:sz w:val="16"/>
                <w:szCs w:val="16"/>
                <w:shd w:val="clear" w:color="auto" w:fill="FFFFFF"/>
              </w:rPr>
              <w:t>Climacium dendroides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406B6"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23275"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69124"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19B68320"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AA744"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FC2BC" w14:textId="77777777" w:rsidR="00C34E3D" w:rsidRPr="006F5CF4" w:rsidRDefault="00C34E3D" w:rsidP="008D4E1A">
            <w:pPr>
              <w:pStyle w:val="Bezodstpw"/>
              <w:rPr>
                <w:sz w:val="16"/>
                <w:szCs w:val="16"/>
                <w:lang w:eastAsia="pl-PL"/>
              </w:rPr>
            </w:pPr>
            <w:r w:rsidRPr="006F5CF4">
              <w:rPr>
                <w:sz w:val="16"/>
                <w:szCs w:val="16"/>
                <w:lang w:eastAsia="pl-PL"/>
              </w:rPr>
              <w:t xml:space="preserve">Dzióbkowiec bruzdowany </w:t>
            </w:r>
            <w:r w:rsidRPr="006F5CF4">
              <w:rPr>
                <w:rFonts w:cstheme="minorHAnsi"/>
                <w:i/>
                <w:sz w:val="16"/>
                <w:szCs w:val="16"/>
              </w:rPr>
              <w:t>Eurhynchium striatum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E5068"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F82C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8300"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DCCE2E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11A3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7CE01" w14:textId="77777777" w:rsidR="00C34E3D" w:rsidRPr="006F5CF4" w:rsidRDefault="00C34E3D" w:rsidP="008D4E1A">
            <w:pPr>
              <w:pStyle w:val="Bezodstpw"/>
              <w:rPr>
                <w:sz w:val="16"/>
                <w:szCs w:val="16"/>
                <w:lang w:eastAsia="pl-PL"/>
              </w:rPr>
            </w:pPr>
            <w:r w:rsidRPr="006F5CF4">
              <w:rPr>
                <w:sz w:val="16"/>
                <w:szCs w:val="16"/>
                <w:lang w:eastAsia="pl-PL"/>
              </w:rPr>
              <w:t xml:space="preserve">Dzióbkowiec Zetterstedta </w:t>
            </w:r>
            <w:r w:rsidRPr="006F5CF4">
              <w:rPr>
                <w:rFonts w:cstheme="minorHAnsi"/>
                <w:i/>
                <w:sz w:val="16"/>
                <w:szCs w:val="16"/>
                <w:shd w:val="clear" w:color="auto" w:fill="FFFFFF"/>
              </w:rPr>
              <w:t>Eurhynchium angustirete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6D947"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A354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A1537"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409CE7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A995B"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A0A2F" w14:textId="77777777" w:rsidR="00C34E3D" w:rsidRPr="006F5CF4" w:rsidRDefault="00C34E3D" w:rsidP="008D4E1A">
            <w:pPr>
              <w:pStyle w:val="Bezodstpw"/>
              <w:rPr>
                <w:sz w:val="16"/>
                <w:szCs w:val="16"/>
                <w:lang w:eastAsia="pl-PL"/>
              </w:rPr>
            </w:pPr>
            <w:r w:rsidRPr="006F5CF4">
              <w:rPr>
                <w:sz w:val="16"/>
                <w:szCs w:val="16"/>
                <w:lang w:eastAsia="pl-PL"/>
              </w:rPr>
              <w:t xml:space="preserve">Fałdownik nastroszony </w:t>
            </w:r>
            <w:r w:rsidRPr="006F5CF4">
              <w:rPr>
                <w:rFonts w:cstheme="minorHAnsi"/>
                <w:i/>
                <w:sz w:val="16"/>
                <w:szCs w:val="16"/>
                <w:shd w:val="clear" w:color="auto" w:fill="FFFFFF"/>
              </w:rPr>
              <w:t>Rhytidiadelphus squarrosus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5638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8CDB9"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0036"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A2F8E6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28393"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57CC" w14:textId="77777777" w:rsidR="00C34E3D" w:rsidRPr="006F5CF4" w:rsidRDefault="00C34E3D" w:rsidP="008D4E1A">
            <w:pPr>
              <w:pStyle w:val="Bezodstpw"/>
              <w:rPr>
                <w:sz w:val="16"/>
                <w:szCs w:val="16"/>
                <w:lang w:eastAsia="pl-PL"/>
              </w:rPr>
            </w:pPr>
            <w:r w:rsidRPr="006F5CF4">
              <w:rPr>
                <w:sz w:val="16"/>
                <w:szCs w:val="16"/>
                <w:lang w:eastAsia="pl-PL"/>
              </w:rPr>
              <w:t xml:space="preserve">Fiołek torfowy </w:t>
            </w:r>
            <w:r w:rsidRPr="006F5CF4">
              <w:rPr>
                <w:rFonts w:eastAsia="Times New Roman" w:cstheme="minorHAnsi"/>
                <w:i/>
                <w:sz w:val="16"/>
                <w:szCs w:val="16"/>
                <w:lang w:eastAsia="pl-PL"/>
              </w:rPr>
              <w:t>Viola epipsila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B0C32" w14:textId="77777777" w:rsidR="00C34E3D" w:rsidRPr="006F5CF4" w:rsidRDefault="00C34E3D" w:rsidP="008D4E1A">
            <w:pPr>
              <w:pStyle w:val="Bezodstpw"/>
              <w:jc w:val="center"/>
              <w:rPr>
                <w:sz w:val="16"/>
                <w:szCs w:val="16"/>
                <w:lang w:eastAsia="pl-PL"/>
              </w:rPr>
            </w:pPr>
            <w:r w:rsidRPr="006F5CF4">
              <w:rPr>
                <w:sz w:val="16"/>
                <w:szCs w:val="16"/>
                <w:lang w:eastAsia="pl-PL"/>
              </w:rPr>
              <w:t>EN</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FA0FA"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3CE2" w14:textId="77777777" w:rsidR="00C34E3D" w:rsidRPr="006F5CF4" w:rsidRDefault="00C34E3D" w:rsidP="008D4E1A">
            <w:pPr>
              <w:pStyle w:val="Bezodstpw"/>
              <w:jc w:val="center"/>
              <w:rPr>
                <w:sz w:val="16"/>
                <w:szCs w:val="16"/>
                <w:lang w:eastAsia="pl-PL"/>
              </w:rPr>
            </w:pPr>
          </w:p>
        </w:tc>
      </w:tr>
      <w:tr w:rsidR="00C34E3D" w:rsidRPr="006F5CF4" w14:paraId="2D38DBD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7F41E"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CFACA" w14:textId="77777777" w:rsidR="00C34E3D" w:rsidRPr="006F5CF4" w:rsidRDefault="00C34E3D" w:rsidP="008D4E1A">
            <w:pPr>
              <w:pStyle w:val="Bezodstpw"/>
              <w:rPr>
                <w:sz w:val="16"/>
                <w:szCs w:val="16"/>
                <w:lang w:eastAsia="pl-PL"/>
              </w:rPr>
            </w:pPr>
            <w:r w:rsidRPr="006F5CF4">
              <w:rPr>
                <w:sz w:val="16"/>
                <w:szCs w:val="16"/>
                <w:lang w:eastAsia="pl-PL"/>
              </w:rPr>
              <w:t xml:space="preserve">Gajnik lśniący </w:t>
            </w:r>
            <w:r w:rsidRPr="006F5CF4">
              <w:rPr>
                <w:rFonts w:cstheme="minorHAnsi"/>
                <w:i/>
                <w:iCs/>
                <w:sz w:val="16"/>
                <w:szCs w:val="16"/>
              </w:rPr>
              <w:t>Hylacomnium splendens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DF3B3"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AC51D"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AE06"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F9628D4"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7BC9F"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C0BF6" w14:textId="77777777" w:rsidR="00C34E3D" w:rsidRPr="006F5CF4" w:rsidRDefault="00C34E3D" w:rsidP="008D4E1A">
            <w:pPr>
              <w:pStyle w:val="Bezodstpw"/>
              <w:rPr>
                <w:sz w:val="16"/>
                <w:szCs w:val="16"/>
                <w:lang w:eastAsia="pl-PL"/>
              </w:rPr>
            </w:pPr>
            <w:r w:rsidRPr="006F5CF4">
              <w:rPr>
                <w:sz w:val="16"/>
                <w:szCs w:val="16"/>
                <w:lang w:eastAsia="pl-PL"/>
              </w:rPr>
              <w:t xml:space="preserve">Goździk piaskowy </w:t>
            </w:r>
            <w:r w:rsidRPr="006F5CF4">
              <w:rPr>
                <w:i/>
                <w:iCs/>
                <w:sz w:val="16"/>
                <w:szCs w:val="16"/>
                <w:lang w:eastAsia="pl-PL"/>
              </w:rPr>
              <w:t>Dianthus arenarius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39AEF"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900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2D49"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5EE0781"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928A8"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6E20" w14:textId="77777777" w:rsidR="00C34E3D" w:rsidRPr="006F5CF4" w:rsidRDefault="00C34E3D" w:rsidP="008D4E1A">
            <w:pPr>
              <w:pStyle w:val="Bezodstpw"/>
              <w:rPr>
                <w:sz w:val="16"/>
                <w:szCs w:val="16"/>
                <w:lang w:eastAsia="pl-PL"/>
              </w:rPr>
            </w:pPr>
            <w:r w:rsidRPr="006F5CF4">
              <w:rPr>
                <w:sz w:val="16"/>
                <w:szCs w:val="16"/>
                <w:lang w:eastAsia="pl-PL"/>
              </w:rPr>
              <w:t xml:space="preserve">Gruszyczka mniejsza </w:t>
            </w:r>
            <w:r w:rsidRPr="006F5CF4">
              <w:rPr>
                <w:rFonts w:eastAsia="Times New Roman" w:cstheme="minorHAnsi"/>
                <w:i/>
                <w:sz w:val="16"/>
                <w:szCs w:val="16"/>
              </w:rPr>
              <w:t>Pyrola minor</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2AB32"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9ABF"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5559"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646DA19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C757"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62887" w14:textId="77777777" w:rsidR="00C34E3D" w:rsidRPr="006F5CF4" w:rsidRDefault="00C34E3D" w:rsidP="008D4E1A">
            <w:pPr>
              <w:pStyle w:val="Bezodstpw"/>
              <w:rPr>
                <w:i/>
                <w:iCs/>
                <w:sz w:val="16"/>
                <w:szCs w:val="16"/>
                <w:lang w:eastAsia="pl-PL"/>
              </w:rPr>
            </w:pPr>
            <w:r w:rsidRPr="006F5CF4">
              <w:rPr>
                <w:sz w:val="16"/>
                <w:szCs w:val="16"/>
                <w:lang w:eastAsia="pl-PL"/>
              </w:rPr>
              <w:t xml:space="preserve">Gruszyczka okrągłolistna </w:t>
            </w:r>
            <w:r w:rsidRPr="006F5CF4">
              <w:rPr>
                <w:i/>
                <w:iCs/>
                <w:sz w:val="16"/>
                <w:szCs w:val="16"/>
                <w:lang w:eastAsia="pl-PL"/>
              </w:rPr>
              <w:t>Pyrola rotundifolia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D874E"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8106"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E73CF"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6EDA162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06EF"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CE52D" w14:textId="77777777" w:rsidR="00C34E3D" w:rsidRPr="006F5CF4" w:rsidRDefault="00C34E3D" w:rsidP="008D4E1A">
            <w:pPr>
              <w:pStyle w:val="Bezodstpw"/>
              <w:rPr>
                <w:sz w:val="16"/>
                <w:szCs w:val="16"/>
                <w:lang w:eastAsia="pl-PL"/>
              </w:rPr>
            </w:pPr>
            <w:r w:rsidRPr="006F5CF4">
              <w:rPr>
                <w:sz w:val="16"/>
                <w:szCs w:val="16"/>
                <w:lang w:eastAsia="pl-PL"/>
              </w:rPr>
              <w:t xml:space="preserve">Gruszyczka zielonawa </w:t>
            </w:r>
            <w:r w:rsidRPr="006F5CF4">
              <w:rPr>
                <w:i/>
                <w:iCs/>
                <w:sz w:val="16"/>
                <w:szCs w:val="16"/>
                <w:lang w:eastAsia="pl-PL"/>
              </w:rPr>
              <w:t>Pyrola chlorantha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0CDD6"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54017"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898C9"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D89E55A"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1E7A2"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14AE" w14:textId="77777777" w:rsidR="00C34E3D" w:rsidRPr="006F5CF4" w:rsidRDefault="00C34E3D" w:rsidP="008D4E1A">
            <w:pPr>
              <w:pStyle w:val="Bezodstpw"/>
              <w:rPr>
                <w:sz w:val="16"/>
                <w:szCs w:val="16"/>
                <w:lang w:eastAsia="pl-PL"/>
              </w:rPr>
            </w:pPr>
            <w:r w:rsidRPr="006F5CF4">
              <w:rPr>
                <w:sz w:val="16"/>
                <w:szCs w:val="16"/>
                <w:lang w:eastAsia="pl-PL"/>
              </w:rPr>
              <w:t xml:space="preserve">Gruszycznik jednokwiatowy </w:t>
            </w:r>
            <w:r w:rsidRPr="006F5CF4">
              <w:rPr>
                <w:rFonts w:eastAsia="Times New Roman" w:cstheme="minorHAnsi"/>
                <w:i/>
                <w:iCs/>
                <w:sz w:val="16"/>
                <w:szCs w:val="16"/>
              </w:rPr>
              <w:t>Moneses uniflora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4773"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00ABA"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5677"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A30E8FC"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08A89"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F5F44" w14:textId="77777777" w:rsidR="00C34E3D" w:rsidRPr="006F5CF4" w:rsidRDefault="00C34E3D" w:rsidP="008D4E1A">
            <w:pPr>
              <w:pStyle w:val="Bezodstpw"/>
              <w:rPr>
                <w:sz w:val="16"/>
                <w:szCs w:val="16"/>
                <w:lang w:eastAsia="pl-PL"/>
              </w:rPr>
            </w:pPr>
            <w:r w:rsidRPr="006F5CF4">
              <w:rPr>
                <w:sz w:val="16"/>
                <w:szCs w:val="16"/>
                <w:lang w:eastAsia="pl-PL"/>
              </w:rPr>
              <w:t xml:space="preserve">Grzybienie białe </w:t>
            </w:r>
            <w:r w:rsidRPr="006F5CF4">
              <w:rPr>
                <w:rFonts w:eastAsia="Times New Roman" w:cstheme="minorHAnsi"/>
                <w:i/>
                <w:sz w:val="16"/>
                <w:szCs w:val="16"/>
              </w:rPr>
              <w:t>Nymphaea alba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6A811"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A7177"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9B2D"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C529FCB"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6EB01"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26EEF" w14:textId="77777777" w:rsidR="00C34E3D" w:rsidRPr="006F5CF4" w:rsidRDefault="00C34E3D" w:rsidP="008D4E1A">
            <w:pPr>
              <w:pStyle w:val="Bezodstpw"/>
              <w:rPr>
                <w:sz w:val="16"/>
                <w:szCs w:val="16"/>
                <w:lang w:eastAsia="pl-PL"/>
              </w:rPr>
            </w:pPr>
            <w:r w:rsidRPr="006F5CF4">
              <w:rPr>
                <w:sz w:val="16"/>
                <w:szCs w:val="16"/>
                <w:lang w:eastAsia="pl-PL"/>
              </w:rPr>
              <w:t xml:space="preserve">Grzybienie północne </w:t>
            </w:r>
            <w:r w:rsidRPr="006F5CF4">
              <w:rPr>
                <w:rFonts w:eastAsia="Times New Roman" w:cstheme="minorHAnsi"/>
                <w:i/>
                <w:iCs/>
                <w:sz w:val="16"/>
                <w:szCs w:val="16"/>
                <w:lang w:eastAsia="pl-PL"/>
              </w:rPr>
              <w:t>Nymphaea candida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6C468"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98DBD"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F8233"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13F336C4"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8EA3D"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088B" w14:textId="77777777" w:rsidR="00C34E3D" w:rsidRPr="006F5CF4" w:rsidRDefault="00C34E3D" w:rsidP="008D4E1A">
            <w:pPr>
              <w:pStyle w:val="Bezodstpw"/>
              <w:rPr>
                <w:sz w:val="16"/>
                <w:szCs w:val="16"/>
                <w:lang w:eastAsia="pl-PL"/>
              </w:rPr>
            </w:pPr>
            <w:r w:rsidRPr="006F5CF4">
              <w:rPr>
                <w:sz w:val="16"/>
                <w:szCs w:val="16"/>
                <w:lang w:eastAsia="pl-PL"/>
              </w:rPr>
              <w:t xml:space="preserve">Kocanki piaskowe </w:t>
            </w:r>
            <w:r w:rsidRPr="006F5CF4">
              <w:rPr>
                <w:rFonts w:cstheme="minorHAnsi"/>
                <w:i/>
                <w:iCs/>
                <w:sz w:val="16"/>
                <w:szCs w:val="16"/>
              </w:rPr>
              <w:t>Helichrysum arenarium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782E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6B46A"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3F2B7"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9D3F02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8C069"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A79BA" w14:textId="77777777" w:rsidR="00C34E3D" w:rsidRPr="006F5CF4" w:rsidRDefault="00C34E3D" w:rsidP="008D4E1A">
            <w:pPr>
              <w:pStyle w:val="Bezodstpw"/>
              <w:rPr>
                <w:sz w:val="16"/>
                <w:szCs w:val="16"/>
                <w:lang w:eastAsia="pl-PL"/>
              </w:rPr>
            </w:pPr>
            <w:r w:rsidRPr="006F5CF4">
              <w:rPr>
                <w:sz w:val="16"/>
                <w:szCs w:val="16"/>
                <w:lang w:eastAsia="pl-PL"/>
              </w:rPr>
              <w:t xml:space="preserve">Kruszczyk szerokolistny </w:t>
            </w:r>
            <w:r w:rsidRPr="006F5CF4">
              <w:rPr>
                <w:rFonts w:eastAsia="Times New Roman" w:cstheme="minorHAnsi"/>
                <w:i/>
                <w:iCs/>
                <w:sz w:val="16"/>
                <w:szCs w:val="16"/>
                <w:lang w:eastAsia="pl-PL"/>
              </w:rPr>
              <w:t>Epipactis helleborine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9887"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699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33A64"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2F77AC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21D9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97AD" w14:textId="77777777" w:rsidR="00C34E3D" w:rsidRPr="006F5CF4" w:rsidRDefault="00C34E3D" w:rsidP="008D4E1A">
            <w:pPr>
              <w:pStyle w:val="Bezodstpw"/>
              <w:rPr>
                <w:sz w:val="16"/>
                <w:szCs w:val="16"/>
                <w:lang w:eastAsia="pl-PL"/>
              </w:rPr>
            </w:pPr>
            <w:r w:rsidRPr="006F5CF4">
              <w:rPr>
                <w:sz w:val="16"/>
                <w:szCs w:val="16"/>
                <w:lang w:eastAsia="pl-PL"/>
              </w:rPr>
              <w:t xml:space="preserve">Kruszczyk błotny </w:t>
            </w:r>
            <w:r w:rsidRPr="006F5CF4">
              <w:rPr>
                <w:i/>
                <w:iCs/>
                <w:sz w:val="16"/>
                <w:szCs w:val="16"/>
                <w:lang w:eastAsia="pl-PL"/>
              </w:rPr>
              <w:t>Epipactis palustris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5B5EA" w14:textId="77777777" w:rsidR="00C34E3D" w:rsidRPr="006F5CF4" w:rsidRDefault="00C34E3D" w:rsidP="008D4E1A">
            <w:pPr>
              <w:pStyle w:val="Bezodstpw"/>
              <w:jc w:val="center"/>
              <w:rPr>
                <w:sz w:val="16"/>
                <w:szCs w:val="16"/>
                <w:lang w:eastAsia="pl-PL"/>
              </w:rPr>
            </w:pPr>
            <w:r w:rsidRPr="006F5CF4">
              <w:rPr>
                <w:sz w:val="16"/>
                <w:szCs w:val="16"/>
                <w:lang w:eastAsia="pl-PL"/>
              </w:rPr>
              <w:t>NT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0CBB2"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31E8A" w14:textId="77777777" w:rsidR="00C34E3D" w:rsidRPr="006F5CF4" w:rsidRDefault="00C34E3D" w:rsidP="008D4E1A">
            <w:pPr>
              <w:pStyle w:val="Bezodstpw"/>
              <w:jc w:val="center"/>
              <w:rPr>
                <w:sz w:val="16"/>
                <w:szCs w:val="16"/>
                <w:lang w:eastAsia="pl-PL"/>
              </w:rPr>
            </w:pPr>
          </w:p>
        </w:tc>
      </w:tr>
      <w:tr w:rsidR="00C34E3D" w:rsidRPr="006F5CF4" w14:paraId="3B31477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E4504"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A75C1" w14:textId="77777777" w:rsidR="00C34E3D" w:rsidRPr="006F5CF4" w:rsidRDefault="00C34E3D" w:rsidP="008D4E1A">
            <w:pPr>
              <w:pStyle w:val="Bezodstpw"/>
              <w:rPr>
                <w:sz w:val="16"/>
                <w:szCs w:val="16"/>
                <w:lang w:eastAsia="pl-PL"/>
              </w:rPr>
            </w:pPr>
            <w:r w:rsidRPr="006F5CF4">
              <w:rPr>
                <w:sz w:val="16"/>
                <w:szCs w:val="16"/>
                <w:lang w:eastAsia="pl-PL"/>
              </w:rPr>
              <w:t xml:space="preserve">Jarząb brekinia </w:t>
            </w:r>
            <w:r w:rsidRPr="006F5CF4">
              <w:rPr>
                <w:rFonts w:eastAsia="Times New Roman" w:cstheme="minorHAnsi"/>
                <w:i/>
                <w:sz w:val="16"/>
                <w:szCs w:val="16"/>
                <w:lang w:eastAsia="pl-PL"/>
              </w:rPr>
              <w:t>Sorbus torminalis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45C01" w14:textId="77777777" w:rsidR="00C34E3D" w:rsidRPr="006F5CF4" w:rsidRDefault="00C34E3D" w:rsidP="008D4E1A">
            <w:pPr>
              <w:pStyle w:val="Bezodstpw"/>
              <w:jc w:val="center"/>
              <w:rPr>
                <w:sz w:val="16"/>
                <w:szCs w:val="16"/>
                <w:lang w:eastAsia="pl-PL"/>
              </w:rPr>
            </w:pPr>
            <w:r w:rsidRPr="006F5CF4">
              <w:rPr>
                <w:sz w:val="16"/>
                <w:szCs w:val="16"/>
                <w:lang w:eastAsia="pl-PL"/>
              </w:rPr>
              <w:t>NT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A8BF8"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8A1BA" w14:textId="77777777" w:rsidR="00C34E3D" w:rsidRPr="006F5CF4" w:rsidRDefault="00C34E3D" w:rsidP="008D4E1A">
            <w:pPr>
              <w:pStyle w:val="Bezodstpw"/>
              <w:jc w:val="center"/>
              <w:rPr>
                <w:sz w:val="16"/>
                <w:szCs w:val="16"/>
                <w:lang w:eastAsia="pl-PL"/>
              </w:rPr>
            </w:pPr>
          </w:p>
        </w:tc>
      </w:tr>
      <w:tr w:rsidR="00C34E3D" w:rsidRPr="006F5CF4" w14:paraId="03E45812"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8E54"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1964" w14:textId="77777777" w:rsidR="00C34E3D" w:rsidRPr="006F5CF4" w:rsidRDefault="00C34E3D" w:rsidP="008D4E1A">
            <w:pPr>
              <w:pStyle w:val="Bezodstpw"/>
              <w:rPr>
                <w:i/>
                <w:iCs/>
                <w:sz w:val="16"/>
                <w:szCs w:val="16"/>
                <w:lang w:eastAsia="pl-PL"/>
              </w:rPr>
            </w:pPr>
            <w:r w:rsidRPr="006F5CF4">
              <w:rPr>
                <w:sz w:val="16"/>
                <w:szCs w:val="16"/>
                <w:lang w:eastAsia="pl-PL"/>
              </w:rPr>
              <w:t xml:space="preserve">Lilia złotogłów </w:t>
            </w:r>
            <w:r w:rsidRPr="006F5CF4">
              <w:rPr>
                <w:i/>
                <w:iCs/>
                <w:sz w:val="16"/>
                <w:szCs w:val="16"/>
                <w:lang w:eastAsia="pl-PL"/>
              </w:rPr>
              <w:t>Lilium martagon</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C1F5"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A96D"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7C45" w14:textId="77777777" w:rsidR="00C34E3D" w:rsidRPr="006F5CF4" w:rsidRDefault="00C34E3D" w:rsidP="008D4E1A">
            <w:pPr>
              <w:pStyle w:val="Bezodstpw"/>
              <w:jc w:val="center"/>
              <w:rPr>
                <w:sz w:val="16"/>
                <w:szCs w:val="16"/>
                <w:lang w:eastAsia="pl-PL"/>
              </w:rPr>
            </w:pPr>
          </w:p>
        </w:tc>
      </w:tr>
      <w:tr w:rsidR="00C34E3D" w:rsidRPr="006F5CF4" w14:paraId="3554B10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6E92"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5D48C" w14:textId="77777777" w:rsidR="00C34E3D" w:rsidRPr="006F5CF4" w:rsidRDefault="00C34E3D" w:rsidP="008D4E1A">
            <w:pPr>
              <w:pStyle w:val="Bezodstpw"/>
              <w:rPr>
                <w:sz w:val="16"/>
                <w:szCs w:val="16"/>
                <w:lang w:eastAsia="pl-PL"/>
              </w:rPr>
            </w:pPr>
            <w:r w:rsidRPr="006F5CF4">
              <w:rPr>
                <w:sz w:val="16"/>
                <w:szCs w:val="16"/>
                <w:lang w:eastAsia="pl-PL"/>
              </w:rPr>
              <w:t xml:space="preserve">Modrzewnica zwyczajna </w:t>
            </w:r>
            <w:r w:rsidRPr="006F5CF4">
              <w:rPr>
                <w:rFonts w:eastAsia="Times New Roman" w:cstheme="minorHAnsi"/>
                <w:i/>
                <w:sz w:val="16"/>
                <w:szCs w:val="16"/>
              </w:rPr>
              <w:t>Andromeda polifolia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7BBDA"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E6E7E"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19883"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306FE90C"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858C6"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67BD" w14:textId="77777777" w:rsidR="00C34E3D" w:rsidRPr="006F5CF4" w:rsidRDefault="00C34E3D" w:rsidP="008D4E1A">
            <w:pPr>
              <w:pStyle w:val="Bezodstpw"/>
              <w:rPr>
                <w:sz w:val="16"/>
                <w:szCs w:val="16"/>
                <w:lang w:eastAsia="pl-PL"/>
              </w:rPr>
            </w:pPr>
            <w:r w:rsidRPr="006F5CF4">
              <w:rPr>
                <w:sz w:val="16"/>
                <w:szCs w:val="16"/>
                <w:lang w:eastAsia="pl-PL"/>
              </w:rPr>
              <w:t xml:space="preserve">Mokradłoszka zaostrzona </w:t>
            </w:r>
            <w:r w:rsidRPr="006F5CF4">
              <w:rPr>
                <w:rFonts w:eastAsia="Times New Roman" w:cstheme="minorHAnsi"/>
                <w:i/>
                <w:sz w:val="16"/>
                <w:szCs w:val="16"/>
              </w:rPr>
              <w:t>Calliergonella cuspidata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2A643"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21B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67CD6"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69AA7D4"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C39E4"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5B314" w14:textId="77777777" w:rsidR="00C34E3D" w:rsidRPr="006F5CF4" w:rsidRDefault="00C34E3D" w:rsidP="008D4E1A">
            <w:pPr>
              <w:pStyle w:val="Bezodstpw"/>
              <w:rPr>
                <w:sz w:val="16"/>
                <w:szCs w:val="16"/>
                <w:lang w:eastAsia="pl-PL"/>
              </w:rPr>
            </w:pPr>
            <w:r w:rsidRPr="006F5CF4">
              <w:rPr>
                <w:sz w:val="16"/>
                <w:szCs w:val="16"/>
                <w:lang w:eastAsia="pl-PL"/>
              </w:rPr>
              <w:t xml:space="preserve">Naparstnica zwyczajna </w:t>
            </w:r>
            <w:r w:rsidRPr="006F5CF4">
              <w:rPr>
                <w:rFonts w:eastAsia="Times New Roman" w:cstheme="minorHAnsi"/>
                <w:i/>
                <w:iCs/>
                <w:sz w:val="16"/>
                <w:szCs w:val="16"/>
                <w:lang w:eastAsia="pl-PL"/>
              </w:rPr>
              <w:t>Digitalis grandiflora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3B22C"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72CC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E219"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C2CD92B"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56C8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0C82" w14:textId="77777777" w:rsidR="00C34E3D" w:rsidRPr="006F5CF4" w:rsidRDefault="00C34E3D" w:rsidP="008D4E1A">
            <w:pPr>
              <w:pStyle w:val="Bezodstpw"/>
              <w:rPr>
                <w:sz w:val="16"/>
                <w:szCs w:val="16"/>
                <w:lang w:eastAsia="pl-PL"/>
              </w:rPr>
            </w:pPr>
            <w:r w:rsidRPr="006F5CF4">
              <w:rPr>
                <w:sz w:val="16"/>
                <w:szCs w:val="16"/>
                <w:lang w:eastAsia="pl-PL"/>
              </w:rPr>
              <w:t xml:space="preserve">Nasięźrzał pospolity </w:t>
            </w:r>
            <w:r w:rsidRPr="006F5CF4">
              <w:rPr>
                <w:rFonts w:eastAsia="Times New Roman" w:cstheme="minorHAnsi"/>
                <w:i/>
                <w:iCs/>
                <w:sz w:val="16"/>
                <w:szCs w:val="16"/>
                <w:lang w:eastAsia="pl-PL"/>
              </w:rPr>
              <w:t>Ophioglossum vulgatum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67BF2" w14:textId="77777777" w:rsidR="00C34E3D" w:rsidRPr="006F5CF4" w:rsidRDefault="00C34E3D" w:rsidP="008D4E1A">
            <w:pPr>
              <w:pStyle w:val="Bezodstpw"/>
              <w:jc w:val="center"/>
              <w:rPr>
                <w:sz w:val="16"/>
                <w:szCs w:val="16"/>
                <w:lang w:eastAsia="pl-PL"/>
              </w:rPr>
            </w:pPr>
            <w:r w:rsidRPr="006F5CF4">
              <w:rPr>
                <w:sz w:val="16"/>
                <w:szCs w:val="16"/>
                <w:lang w:eastAsia="pl-PL"/>
              </w:rPr>
              <w:t>VU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DA68B"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ADBBD" w14:textId="77777777" w:rsidR="00C34E3D" w:rsidRPr="006F5CF4" w:rsidRDefault="00C34E3D" w:rsidP="008D4E1A">
            <w:pPr>
              <w:pStyle w:val="Bezodstpw"/>
              <w:jc w:val="center"/>
              <w:rPr>
                <w:sz w:val="16"/>
                <w:szCs w:val="16"/>
                <w:lang w:eastAsia="pl-PL"/>
              </w:rPr>
            </w:pPr>
          </w:p>
        </w:tc>
      </w:tr>
      <w:tr w:rsidR="00C34E3D" w:rsidRPr="006F5CF4" w14:paraId="1A88D7D2"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43C09"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FF0F3" w14:textId="77777777" w:rsidR="00C34E3D" w:rsidRPr="006F5CF4" w:rsidRDefault="00C34E3D" w:rsidP="008D4E1A">
            <w:pPr>
              <w:pStyle w:val="Bezodstpw"/>
              <w:rPr>
                <w:sz w:val="16"/>
                <w:szCs w:val="16"/>
                <w:lang w:eastAsia="pl-PL"/>
              </w:rPr>
            </w:pPr>
            <w:r w:rsidRPr="006F5CF4">
              <w:rPr>
                <w:sz w:val="16"/>
                <w:szCs w:val="16"/>
                <w:lang w:eastAsia="pl-PL"/>
              </w:rPr>
              <w:t xml:space="preserve">Orlik pospolity </w:t>
            </w:r>
            <w:r w:rsidRPr="006F5CF4">
              <w:rPr>
                <w:rFonts w:eastAsia="Times New Roman" w:cstheme="minorHAnsi"/>
                <w:i/>
                <w:iCs/>
                <w:sz w:val="16"/>
                <w:szCs w:val="16"/>
                <w:lang w:eastAsia="pl-PL"/>
              </w:rPr>
              <w:t>Aquilegia vulgaris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B5F4A"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5886"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7E0D4"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3B41CFA"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C4C9D"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EBCA" w14:textId="77777777" w:rsidR="00C34E3D" w:rsidRPr="006F5CF4" w:rsidRDefault="00C34E3D" w:rsidP="008D4E1A">
            <w:pPr>
              <w:pStyle w:val="Bezodstpw"/>
              <w:rPr>
                <w:sz w:val="16"/>
                <w:szCs w:val="16"/>
                <w:lang w:eastAsia="pl-PL"/>
              </w:rPr>
            </w:pPr>
            <w:r w:rsidRPr="006F5CF4">
              <w:rPr>
                <w:sz w:val="16"/>
                <w:szCs w:val="16"/>
                <w:lang w:eastAsia="pl-PL"/>
              </w:rPr>
              <w:t xml:space="preserve">Pięciornik skalny </w:t>
            </w:r>
            <w:r w:rsidRPr="006F5CF4">
              <w:rPr>
                <w:i/>
                <w:iCs/>
                <w:sz w:val="16"/>
                <w:szCs w:val="16"/>
                <w:lang w:eastAsia="pl-PL"/>
              </w:rPr>
              <w:t>Potentilla rupestris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98C8A" w14:textId="77777777" w:rsidR="00C34E3D" w:rsidRPr="006F5CF4" w:rsidRDefault="00C34E3D" w:rsidP="008D4E1A">
            <w:pPr>
              <w:pStyle w:val="Bezodstpw"/>
              <w:jc w:val="center"/>
              <w:rPr>
                <w:sz w:val="16"/>
                <w:szCs w:val="16"/>
                <w:lang w:eastAsia="pl-PL"/>
              </w:rPr>
            </w:pPr>
            <w:r w:rsidRPr="006F5CF4">
              <w:rPr>
                <w:sz w:val="16"/>
                <w:szCs w:val="16"/>
                <w:lang w:eastAsia="pl-PL"/>
              </w:rPr>
              <w:t>EN</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129AD"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8BDBE" w14:textId="77777777" w:rsidR="00C34E3D" w:rsidRPr="006F5CF4" w:rsidRDefault="00C34E3D" w:rsidP="008D4E1A">
            <w:pPr>
              <w:pStyle w:val="Bezodstpw"/>
              <w:jc w:val="center"/>
              <w:rPr>
                <w:sz w:val="16"/>
                <w:szCs w:val="16"/>
                <w:lang w:eastAsia="pl-PL"/>
              </w:rPr>
            </w:pPr>
          </w:p>
        </w:tc>
      </w:tr>
      <w:tr w:rsidR="00C34E3D" w:rsidRPr="006F5CF4" w14:paraId="7BB60F5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8A5DE"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02A03" w14:textId="77777777" w:rsidR="00C34E3D" w:rsidRPr="006F5CF4" w:rsidRDefault="00C34E3D" w:rsidP="008D4E1A">
            <w:pPr>
              <w:pStyle w:val="Bezodstpw"/>
              <w:rPr>
                <w:sz w:val="16"/>
                <w:szCs w:val="16"/>
                <w:lang w:eastAsia="pl-PL"/>
              </w:rPr>
            </w:pPr>
            <w:r w:rsidRPr="006F5CF4">
              <w:rPr>
                <w:sz w:val="16"/>
                <w:szCs w:val="16"/>
                <w:lang w:eastAsia="pl-PL"/>
              </w:rPr>
              <w:t xml:space="preserve">Piórkowiec kutnerowaty </w:t>
            </w:r>
            <w:r w:rsidRPr="006F5CF4">
              <w:rPr>
                <w:rFonts w:eastAsia="Times New Roman" w:cstheme="minorHAnsi"/>
                <w:i/>
                <w:sz w:val="16"/>
                <w:szCs w:val="16"/>
              </w:rPr>
              <w:t>Trichocolea tomentella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924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6C5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518D1"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EAD7A8F"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89CAF"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B214" w14:textId="77777777" w:rsidR="00C34E3D" w:rsidRPr="006F5CF4" w:rsidRDefault="00C34E3D" w:rsidP="008D4E1A">
            <w:pPr>
              <w:pStyle w:val="Bezodstpw"/>
              <w:rPr>
                <w:sz w:val="16"/>
                <w:szCs w:val="16"/>
                <w:lang w:eastAsia="pl-PL"/>
              </w:rPr>
            </w:pPr>
            <w:r w:rsidRPr="006F5CF4">
              <w:rPr>
                <w:sz w:val="16"/>
                <w:szCs w:val="16"/>
                <w:lang w:eastAsia="pl-PL"/>
              </w:rPr>
              <w:t xml:space="preserve">Płonnik cienki </w:t>
            </w:r>
            <w:r w:rsidRPr="006F5CF4">
              <w:rPr>
                <w:rFonts w:eastAsia="Times New Roman" w:cstheme="minorHAnsi"/>
                <w:i/>
                <w:sz w:val="16"/>
                <w:szCs w:val="16"/>
              </w:rPr>
              <w:t>Polytrichum strictum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F6E33"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3789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50494"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F96883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37CC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73E1B" w14:textId="77777777" w:rsidR="00C34E3D" w:rsidRPr="006F5CF4" w:rsidRDefault="00C34E3D" w:rsidP="008D4E1A">
            <w:pPr>
              <w:pStyle w:val="Bezodstpw"/>
              <w:rPr>
                <w:sz w:val="16"/>
                <w:szCs w:val="16"/>
                <w:lang w:eastAsia="pl-PL"/>
              </w:rPr>
            </w:pPr>
            <w:r w:rsidRPr="006F5CF4">
              <w:rPr>
                <w:sz w:val="16"/>
                <w:szCs w:val="16"/>
                <w:lang w:eastAsia="pl-PL"/>
              </w:rPr>
              <w:t xml:space="preserve">Płonnik pospolity </w:t>
            </w:r>
            <w:r w:rsidRPr="006F5CF4">
              <w:rPr>
                <w:rFonts w:eastAsia="Times New Roman" w:cstheme="minorHAnsi"/>
                <w:i/>
                <w:sz w:val="16"/>
                <w:szCs w:val="16"/>
              </w:rPr>
              <w:t>Polytrichum commune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5ACA"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5CE12"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F8ECF"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8542ED" w:rsidRPr="006F5CF4" w14:paraId="6B8EBDC3"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4B133" w14:textId="77777777" w:rsidR="008542ED" w:rsidRPr="006F5CF4" w:rsidRDefault="008542ED" w:rsidP="008542ED">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EB7BD" w14:textId="4AB25920" w:rsidR="008542ED" w:rsidRPr="006F5CF4" w:rsidRDefault="008542ED" w:rsidP="008542ED">
            <w:pPr>
              <w:pStyle w:val="Bezodstpw"/>
              <w:rPr>
                <w:sz w:val="16"/>
                <w:szCs w:val="16"/>
                <w:lang w:eastAsia="pl-PL"/>
              </w:rPr>
            </w:pPr>
            <w:r w:rsidRPr="006F5CF4">
              <w:rPr>
                <w:sz w:val="16"/>
                <w:szCs w:val="16"/>
                <w:lang w:eastAsia="pl-PL"/>
              </w:rPr>
              <w:t xml:space="preserve">Pływacz drobny </w:t>
            </w:r>
            <w:r w:rsidRPr="006F5CF4">
              <w:rPr>
                <w:rFonts w:eastAsia="Times New Roman" w:cstheme="minorHAnsi"/>
                <w:i/>
                <w:iCs/>
                <w:sz w:val="16"/>
                <w:szCs w:val="16"/>
                <w:lang w:eastAsia="pl-PL"/>
              </w:rPr>
              <w:t>Utricularia minor</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B88B5" w14:textId="77777777" w:rsidR="008542ED" w:rsidRPr="006F5CF4" w:rsidRDefault="008542ED" w:rsidP="008542ED">
            <w:pPr>
              <w:pStyle w:val="Bezodstpw"/>
              <w:jc w:val="center"/>
              <w:rPr>
                <w:sz w:val="16"/>
                <w:szCs w:val="16"/>
                <w:lang w:eastAsia="pl-PL"/>
              </w:rPr>
            </w:pPr>
            <w:r w:rsidRPr="006F5CF4">
              <w:rPr>
                <w:sz w:val="16"/>
                <w:szCs w:val="16"/>
                <w:lang w:eastAsia="pl-PL"/>
              </w:rPr>
              <w: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84053" w14:textId="77777777" w:rsidR="008542ED" w:rsidRPr="006F5CF4" w:rsidRDefault="008542ED" w:rsidP="008542ED">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88F4F" w14:textId="77777777" w:rsidR="008542ED" w:rsidRPr="006F5CF4" w:rsidRDefault="008542ED" w:rsidP="008542ED">
            <w:pPr>
              <w:pStyle w:val="Bezodstpw"/>
              <w:jc w:val="center"/>
              <w:rPr>
                <w:sz w:val="16"/>
                <w:szCs w:val="16"/>
                <w:lang w:eastAsia="pl-PL"/>
              </w:rPr>
            </w:pPr>
          </w:p>
        </w:tc>
      </w:tr>
      <w:tr w:rsidR="008542ED" w:rsidRPr="006F5CF4" w14:paraId="6A4A725D"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C33F" w14:textId="77777777" w:rsidR="008542ED" w:rsidRPr="006F5CF4" w:rsidRDefault="008542ED" w:rsidP="008542ED">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74C22" w14:textId="3711FC90" w:rsidR="008542ED" w:rsidRPr="006F5CF4" w:rsidRDefault="008542ED" w:rsidP="008542ED">
            <w:pPr>
              <w:pStyle w:val="Bezodstpw"/>
              <w:rPr>
                <w:sz w:val="16"/>
                <w:szCs w:val="16"/>
                <w:lang w:eastAsia="pl-PL"/>
              </w:rPr>
            </w:pPr>
            <w:r w:rsidRPr="006F5CF4">
              <w:rPr>
                <w:sz w:val="16"/>
                <w:szCs w:val="16"/>
                <w:lang w:eastAsia="pl-PL"/>
              </w:rPr>
              <w:t xml:space="preserve">Pływacz pośredni </w:t>
            </w:r>
            <w:r w:rsidRPr="006F5CF4">
              <w:rPr>
                <w:rFonts w:eastAsia="Times New Roman" w:cstheme="minorHAnsi"/>
                <w:i/>
                <w:iCs/>
                <w:sz w:val="16"/>
                <w:szCs w:val="16"/>
                <w:lang w:eastAsia="pl-PL"/>
              </w:rPr>
              <w:t>Utricularia intermedia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0A51E" w14:textId="77777777" w:rsidR="008542ED" w:rsidRPr="006F5CF4" w:rsidRDefault="008542ED" w:rsidP="008542ED">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57F9" w14:textId="74BBA2C6" w:rsidR="008542ED" w:rsidRPr="006F5CF4" w:rsidRDefault="008542ED" w:rsidP="008542ED">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AD0D6" w14:textId="77777777" w:rsidR="008542ED" w:rsidRPr="006F5CF4" w:rsidRDefault="008542ED" w:rsidP="008542ED">
            <w:pPr>
              <w:pStyle w:val="Bezodstpw"/>
              <w:jc w:val="center"/>
              <w:rPr>
                <w:sz w:val="16"/>
                <w:szCs w:val="16"/>
                <w:lang w:eastAsia="pl-PL"/>
              </w:rPr>
            </w:pPr>
          </w:p>
        </w:tc>
      </w:tr>
      <w:tr w:rsidR="008542ED" w:rsidRPr="006F5CF4" w14:paraId="5EF2D6CC"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244B5" w14:textId="77777777" w:rsidR="008542ED" w:rsidRPr="006F5CF4" w:rsidRDefault="008542ED" w:rsidP="008542ED">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2B54F" w14:textId="4812F548" w:rsidR="008542ED" w:rsidRPr="006F5CF4" w:rsidRDefault="008542ED" w:rsidP="008542ED">
            <w:pPr>
              <w:pStyle w:val="Bezodstpw"/>
              <w:rPr>
                <w:sz w:val="16"/>
                <w:szCs w:val="16"/>
                <w:lang w:eastAsia="pl-PL"/>
              </w:rPr>
            </w:pPr>
            <w:r w:rsidRPr="006F5CF4">
              <w:rPr>
                <w:sz w:val="16"/>
                <w:szCs w:val="16"/>
                <w:lang w:eastAsia="pl-PL"/>
              </w:rPr>
              <w:t xml:space="preserve">Pływacz zaniedbany </w:t>
            </w:r>
            <w:r w:rsidRPr="006F5CF4">
              <w:rPr>
                <w:rFonts w:eastAsia="Times New Roman" w:cstheme="minorHAnsi"/>
                <w:i/>
                <w:iCs/>
                <w:sz w:val="16"/>
                <w:szCs w:val="16"/>
                <w:lang w:eastAsia="pl-PL"/>
              </w:rPr>
              <w:t>Utricularia australis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28492" w14:textId="77777777" w:rsidR="008542ED" w:rsidRPr="006F5CF4" w:rsidRDefault="008542ED" w:rsidP="008542ED">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4ABF4" w14:textId="5D608ADA" w:rsidR="008542ED" w:rsidRPr="006F5CF4" w:rsidRDefault="008542ED" w:rsidP="008542ED">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5A475" w14:textId="77777777" w:rsidR="008542ED" w:rsidRPr="006F5CF4" w:rsidRDefault="008542ED" w:rsidP="008542ED">
            <w:pPr>
              <w:pStyle w:val="Bezodstpw"/>
              <w:jc w:val="center"/>
              <w:rPr>
                <w:sz w:val="16"/>
                <w:szCs w:val="16"/>
                <w:lang w:eastAsia="pl-PL"/>
              </w:rPr>
            </w:pPr>
          </w:p>
        </w:tc>
      </w:tr>
      <w:tr w:rsidR="00C34E3D" w:rsidRPr="006F5CF4" w14:paraId="46B1D6C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C98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A9BF6" w14:textId="77777777" w:rsidR="00C34E3D" w:rsidRPr="006F5CF4" w:rsidRDefault="00C34E3D" w:rsidP="008D4E1A">
            <w:pPr>
              <w:pStyle w:val="Bezodstpw"/>
              <w:rPr>
                <w:sz w:val="16"/>
                <w:szCs w:val="16"/>
                <w:lang w:eastAsia="pl-PL"/>
              </w:rPr>
            </w:pPr>
            <w:r w:rsidRPr="006F5CF4">
              <w:rPr>
                <w:sz w:val="16"/>
                <w:szCs w:val="16"/>
                <w:lang w:eastAsia="pl-PL"/>
              </w:rPr>
              <w:t xml:space="preserve">Podejźrzon – rodzaj </w:t>
            </w:r>
            <w:r w:rsidRPr="006F5CF4">
              <w:rPr>
                <w:rFonts w:eastAsia="Times New Roman" w:cstheme="minorHAnsi"/>
                <w:i/>
                <w:iCs/>
                <w:sz w:val="16"/>
                <w:szCs w:val="16"/>
                <w:lang w:eastAsia="pl-PL"/>
              </w:rPr>
              <w:t>Botrychium sp.</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DE444" w14:textId="77777777" w:rsidR="00C34E3D" w:rsidRPr="006F5CF4" w:rsidRDefault="00C34E3D" w:rsidP="008D4E1A">
            <w:pPr>
              <w:pStyle w:val="Bezodstpw"/>
              <w:jc w:val="center"/>
              <w:rPr>
                <w:sz w:val="16"/>
                <w:szCs w:val="16"/>
                <w:lang w:eastAsia="pl-PL"/>
              </w:rPr>
            </w:pPr>
            <w:r w:rsidRPr="006F5CF4">
              <w:rPr>
                <w:sz w:val="16"/>
                <w:szCs w:val="16"/>
                <w:lang w:eastAsia="pl-PL"/>
              </w:rPr>
              <w: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ACB84"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E2D04" w14:textId="77777777" w:rsidR="00C34E3D" w:rsidRPr="006F5CF4" w:rsidRDefault="00C34E3D" w:rsidP="008D4E1A">
            <w:pPr>
              <w:pStyle w:val="Bezodstpw"/>
              <w:jc w:val="center"/>
              <w:rPr>
                <w:sz w:val="16"/>
                <w:szCs w:val="16"/>
                <w:lang w:eastAsia="pl-PL"/>
              </w:rPr>
            </w:pPr>
          </w:p>
        </w:tc>
      </w:tr>
      <w:tr w:rsidR="00C34E3D" w:rsidRPr="006F5CF4" w14:paraId="3F7D0132"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998D0"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83B74" w14:textId="77777777" w:rsidR="00C34E3D" w:rsidRPr="006F5CF4" w:rsidRDefault="00C34E3D" w:rsidP="008D4E1A">
            <w:pPr>
              <w:pStyle w:val="Bezodstpw"/>
              <w:rPr>
                <w:sz w:val="16"/>
                <w:szCs w:val="16"/>
                <w:lang w:eastAsia="pl-PL"/>
              </w:rPr>
            </w:pPr>
            <w:r w:rsidRPr="006F5CF4">
              <w:rPr>
                <w:sz w:val="16"/>
                <w:szCs w:val="16"/>
                <w:lang w:eastAsia="pl-PL"/>
              </w:rPr>
              <w:t xml:space="preserve">Podejźrzon księżycowy </w:t>
            </w:r>
            <w:r w:rsidRPr="006F5CF4">
              <w:rPr>
                <w:rFonts w:eastAsia="Times New Roman" w:cstheme="minorHAnsi"/>
                <w:i/>
                <w:iCs/>
                <w:sz w:val="16"/>
                <w:szCs w:val="16"/>
                <w:lang w:eastAsia="pl-PL"/>
              </w:rPr>
              <w:t>Botrychium lunaria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DAD74" w14:textId="77777777" w:rsidR="00C34E3D" w:rsidRPr="006F5CF4" w:rsidRDefault="00C34E3D" w:rsidP="008D4E1A">
            <w:pPr>
              <w:pStyle w:val="Bezodstpw"/>
              <w:jc w:val="center"/>
              <w:rPr>
                <w:sz w:val="16"/>
                <w:szCs w:val="16"/>
                <w:lang w:eastAsia="pl-PL"/>
              </w:rPr>
            </w:pPr>
            <w:r w:rsidRPr="006F5CF4">
              <w:rPr>
                <w:sz w:val="16"/>
                <w:szCs w:val="16"/>
                <w:lang w:eastAsia="pl-PL"/>
              </w:rPr>
              <w:t>VU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40C97"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3C157" w14:textId="77777777" w:rsidR="00C34E3D" w:rsidRPr="006F5CF4" w:rsidRDefault="00C34E3D" w:rsidP="008D4E1A">
            <w:pPr>
              <w:pStyle w:val="Bezodstpw"/>
              <w:jc w:val="center"/>
              <w:rPr>
                <w:sz w:val="16"/>
                <w:szCs w:val="16"/>
                <w:lang w:eastAsia="pl-PL"/>
              </w:rPr>
            </w:pPr>
          </w:p>
        </w:tc>
      </w:tr>
      <w:tr w:rsidR="00C34E3D" w:rsidRPr="006F5CF4" w14:paraId="516E34EC"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3A5CB"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C334A" w14:textId="77777777" w:rsidR="00C34E3D" w:rsidRPr="006F5CF4" w:rsidRDefault="00C34E3D" w:rsidP="008D4E1A">
            <w:pPr>
              <w:pStyle w:val="Bezodstpw"/>
              <w:rPr>
                <w:sz w:val="16"/>
                <w:szCs w:val="16"/>
                <w:lang w:eastAsia="pl-PL"/>
              </w:rPr>
            </w:pPr>
            <w:r w:rsidRPr="006F5CF4">
              <w:rPr>
                <w:sz w:val="16"/>
                <w:szCs w:val="16"/>
                <w:lang w:eastAsia="pl-PL"/>
              </w:rPr>
              <w:t xml:space="preserve">Pomocnik baldaszkowy </w:t>
            </w:r>
            <w:r w:rsidRPr="006F5CF4">
              <w:rPr>
                <w:rFonts w:eastAsia="Times New Roman" w:cstheme="minorHAnsi"/>
                <w:i/>
                <w:iCs/>
                <w:sz w:val="16"/>
                <w:szCs w:val="16"/>
                <w:lang w:eastAsia="pl-PL"/>
              </w:rPr>
              <w:t>Chimaphila umbellata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86FDC"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7F37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3B39D"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C42C41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125FE"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B3619" w14:textId="77777777" w:rsidR="00C34E3D" w:rsidRPr="006F5CF4" w:rsidRDefault="00C34E3D" w:rsidP="008D4E1A">
            <w:pPr>
              <w:pStyle w:val="Bezodstpw"/>
              <w:rPr>
                <w:sz w:val="16"/>
                <w:szCs w:val="16"/>
                <w:lang w:eastAsia="pl-PL"/>
              </w:rPr>
            </w:pPr>
            <w:r w:rsidRPr="006F5CF4">
              <w:rPr>
                <w:sz w:val="16"/>
                <w:szCs w:val="16"/>
                <w:lang w:eastAsia="pl-PL"/>
              </w:rPr>
              <w:t xml:space="preserve">Próchniczek błotny </w:t>
            </w:r>
            <w:r w:rsidRPr="006F5CF4">
              <w:rPr>
                <w:rFonts w:eastAsia="Times New Roman" w:cstheme="minorHAnsi"/>
                <w:i/>
                <w:sz w:val="16"/>
                <w:szCs w:val="16"/>
              </w:rPr>
              <w:t>Aulacomnium palustre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73919"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629A8"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8E6FF"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F96725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97F26"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F91A5" w14:textId="77777777" w:rsidR="00C34E3D" w:rsidRPr="006F5CF4" w:rsidRDefault="00C34E3D" w:rsidP="008D4E1A">
            <w:pPr>
              <w:pStyle w:val="Bezodstpw"/>
              <w:rPr>
                <w:sz w:val="16"/>
                <w:szCs w:val="16"/>
                <w:lang w:eastAsia="pl-PL"/>
              </w:rPr>
            </w:pPr>
            <w:r w:rsidRPr="006F5CF4">
              <w:rPr>
                <w:sz w:val="16"/>
                <w:szCs w:val="16"/>
                <w:lang w:eastAsia="pl-PL"/>
              </w:rPr>
              <w:t xml:space="preserve">Rosiczka okrągłolistna </w:t>
            </w:r>
            <w:r w:rsidRPr="006F5CF4">
              <w:rPr>
                <w:rFonts w:eastAsia="Times New Roman" w:cstheme="minorHAnsi"/>
                <w:i/>
                <w:iCs/>
                <w:sz w:val="16"/>
                <w:szCs w:val="16"/>
                <w:lang w:eastAsia="pl-PL"/>
              </w:rPr>
              <w:t>Drosera rotundifolia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353A9" w14:textId="77777777" w:rsidR="00C34E3D" w:rsidRPr="006F5CF4" w:rsidRDefault="00C34E3D" w:rsidP="008D4E1A">
            <w:pPr>
              <w:pStyle w:val="Bezodstpw"/>
              <w:jc w:val="center"/>
              <w:rPr>
                <w:sz w:val="16"/>
                <w:szCs w:val="16"/>
                <w:lang w:eastAsia="pl-PL"/>
              </w:rPr>
            </w:pPr>
            <w:r w:rsidRPr="006F5CF4">
              <w:rPr>
                <w:sz w:val="16"/>
                <w:szCs w:val="16"/>
                <w:lang w:eastAsia="pl-PL"/>
              </w:rPr>
              <w:t>NT</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D69BD" w14:textId="77777777" w:rsidR="00C34E3D" w:rsidRPr="006F5CF4" w:rsidRDefault="00C34E3D" w:rsidP="008D4E1A">
            <w:pPr>
              <w:pStyle w:val="Bezodstpw"/>
              <w:jc w:val="center"/>
              <w:rPr>
                <w:sz w:val="16"/>
                <w:szCs w:val="16"/>
                <w:lang w:eastAsia="pl-PL"/>
              </w:rPr>
            </w:pPr>
            <w:r w:rsidRPr="006F5CF4">
              <w:rPr>
                <w:sz w:val="16"/>
                <w:szCs w:val="16"/>
                <w:lang w:eastAsia="pl-PL"/>
              </w:rPr>
              <w:t>ścisła</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E4E80" w14:textId="77777777" w:rsidR="00C34E3D" w:rsidRPr="006F5CF4" w:rsidRDefault="00C34E3D" w:rsidP="008D4E1A">
            <w:pPr>
              <w:pStyle w:val="Bezodstpw"/>
              <w:jc w:val="center"/>
              <w:rPr>
                <w:sz w:val="16"/>
                <w:szCs w:val="16"/>
                <w:lang w:eastAsia="pl-PL"/>
              </w:rPr>
            </w:pPr>
          </w:p>
        </w:tc>
      </w:tr>
      <w:tr w:rsidR="00C34E3D" w:rsidRPr="006F5CF4" w14:paraId="0AA12F5B"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7EBF"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44B11" w14:textId="77777777" w:rsidR="00C34E3D" w:rsidRPr="006F5CF4" w:rsidRDefault="00C34E3D" w:rsidP="008D4E1A">
            <w:pPr>
              <w:pStyle w:val="Bezodstpw"/>
              <w:rPr>
                <w:sz w:val="16"/>
                <w:szCs w:val="16"/>
                <w:lang w:eastAsia="pl-PL"/>
              </w:rPr>
            </w:pPr>
            <w:r w:rsidRPr="006F5CF4">
              <w:rPr>
                <w:sz w:val="16"/>
                <w:szCs w:val="16"/>
                <w:lang w:eastAsia="pl-PL"/>
              </w:rPr>
              <w:t xml:space="preserve">Rokietnik pospolity </w:t>
            </w:r>
            <w:r w:rsidRPr="006F5CF4">
              <w:rPr>
                <w:rFonts w:eastAsia="Times New Roman" w:cstheme="minorHAnsi"/>
                <w:i/>
                <w:sz w:val="16"/>
                <w:szCs w:val="16"/>
              </w:rPr>
              <w:t>Pleurozium schreberi</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09150"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35E23"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F47C6"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B66369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260E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CED50" w14:textId="77777777" w:rsidR="00C34E3D" w:rsidRPr="006F5CF4" w:rsidRDefault="00C34E3D" w:rsidP="008D4E1A">
            <w:pPr>
              <w:pStyle w:val="Bezodstpw"/>
              <w:rPr>
                <w:sz w:val="16"/>
                <w:szCs w:val="16"/>
                <w:lang w:eastAsia="pl-PL"/>
              </w:rPr>
            </w:pPr>
            <w:r w:rsidRPr="006F5CF4">
              <w:rPr>
                <w:sz w:val="16"/>
                <w:szCs w:val="16"/>
                <w:lang w:eastAsia="pl-PL"/>
              </w:rPr>
              <w:t xml:space="preserve">Rukiew wodna </w:t>
            </w:r>
            <w:r w:rsidRPr="006F5CF4">
              <w:rPr>
                <w:i/>
                <w:iCs/>
                <w:sz w:val="16"/>
                <w:szCs w:val="16"/>
                <w:lang w:eastAsia="pl-PL"/>
              </w:rPr>
              <w:t>Nasturtium officinale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8FD04"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F4BF6"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1D71C"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A50AA92"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954F0"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C4E5C" w14:textId="77777777" w:rsidR="00C34E3D" w:rsidRPr="006F5CF4" w:rsidRDefault="00C34E3D" w:rsidP="008D4E1A">
            <w:pPr>
              <w:pStyle w:val="Bezodstpw"/>
              <w:rPr>
                <w:sz w:val="16"/>
                <w:szCs w:val="16"/>
                <w:lang w:eastAsia="pl-PL"/>
              </w:rPr>
            </w:pPr>
            <w:r w:rsidRPr="006F5CF4">
              <w:rPr>
                <w:sz w:val="16"/>
                <w:szCs w:val="16"/>
                <w:lang w:eastAsia="pl-PL"/>
              </w:rPr>
              <w:t xml:space="preserve">Storczyk krwisty </w:t>
            </w:r>
            <w:r w:rsidRPr="006F5CF4">
              <w:rPr>
                <w:i/>
                <w:iCs/>
                <w:sz w:val="16"/>
                <w:szCs w:val="16"/>
                <w:lang w:eastAsia="pl-PL"/>
              </w:rPr>
              <w:t>Dactylorhiza incarnata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6EABB"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AA1A"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57AB1"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6299957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C8DD1"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93843" w14:textId="77777777" w:rsidR="00C34E3D" w:rsidRPr="006F5CF4" w:rsidRDefault="00C34E3D" w:rsidP="008D4E1A">
            <w:pPr>
              <w:pStyle w:val="Bezodstpw"/>
              <w:rPr>
                <w:sz w:val="16"/>
                <w:szCs w:val="16"/>
                <w:lang w:eastAsia="pl-PL"/>
              </w:rPr>
            </w:pPr>
            <w:r w:rsidRPr="006F5CF4">
              <w:rPr>
                <w:sz w:val="16"/>
                <w:szCs w:val="16"/>
                <w:lang w:eastAsia="pl-PL"/>
              </w:rPr>
              <w:t xml:space="preserve">Storczyk kukawka </w:t>
            </w:r>
            <w:r w:rsidRPr="006F5CF4">
              <w:rPr>
                <w:i/>
                <w:iCs/>
                <w:sz w:val="16"/>
                <w:szCs w:val="16"/>
                <w:lang w:eastAsia="pl-PL"/>
              </w:rPr>
              <w:t>Dactylorhiza incarnata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011B1" w14:textId="77777777" w:rsidR="00C34E3D" w:rsidRPr="006F5CF4" w:rsidRDefault="00C34E3D" w:rsidP="008D4E1A">
            <w:pPr>
              <w:pStyle w:val="Bezodstpw"/>
              <w:jc w:val="center"/>
              <w:rPr>
                <w:sz w:val="16"/>
                <w:szCs w:val="16"/>
                <w:lang w:eastAsia="pl-PL"/>
              </w:rPr>
            </w:pPr>
            <w:r w:rsidRPr="006F5CF4">
              <w:rPr>
                <w:sz w:val="16"/>
                <w:szCs w:val="16"/>
                <w:lang w:eastAsia="pl-PL"/>
              </w:rPr>
              <w:t>VU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3ABB5" w14:textId="77777777" w:rsidR="00C34E3D" w:rsidRPr="006F5CF4" w:rsidRDefault="00C34E3D" w:rsidP="008D4E1A">
            <w:pPr>
              <w:pStyle w:val="Bezodstpw"/>
              <w:jc w:val="center"/>
              <w:rPr>
                <w:sz w:val="16"/>
                <w:szCs w:val="16"/>
                <w:lang w:eastAsia="pl-PL"/>
              </w:rPr>
            </w:pPr>
            <w:r w:rsidRPr="006F5CF4">
              <w:rPr>
                <w:sz w:val="16"/>
                <w:szCs w:val="16"/>
                <w:lang w:eastAsia="pl-PL"/>
              </w:rPr>
              <w:t xml:space="preserve">ścisła </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F3B10" w14:textId="77777777" w:rsidR="00C34E3D" w:rsidRPr="006F5CF4" w:rsidRDefault="00C34E3D" w:rsidP="008D4E1A">
            <w:pPr>
              <w:pStyle w:val="Bezodstpw"/>
              <w:jc w:val="center"/>
              <w:rPr>
                <w:sz w:val="16"/>
                <w:szCs w:val="16"/>
                <w:lang w:eastAsia="pl-PL"/>
              </w:rPr>
            </w:pPr>
          </w:p>
        </w:tc>
      </w:tr>
      <w:tr w:rsidR="00C34E3D" w:rsidRPr="006F5CF4" w14:paraId="704392A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839CB"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DFDBC" w14:textId="77777777" w:rsidR="00C34E3D" w:rsidRPr="006F5CF4" w:rsidRDefault="00C34E3D" w:rsidP="008D4E1A">
            <w:pPr>
              <w:pStyle w:val="Bezodstpw"/>
              <w:rPr>
                <w:sz w:val="16"/>
                <w:szCs w:val="16"/>
                <w:lang w:eastAsia="pl-PL"/>
              </w:rPr>
            </w:pPr>
            <w:r w:rsidRPr="006F5CF4">
              <w:rPr>
                <w:sz w:val="16"/>
                <w:szCs w:val="16"/>
                <w:lang w:eastAsia="pl-PL"/>
              </w:rPr>
              <w:t xml:space="preserve">Śnieżyczka przebiśnieg </w:t>
            </w:r>
            <w:r w:rsidRPr="006F5CF4">
              <w:rPr>
                <w:i/>
                <w:iCs/>
                <w:sz w:val="16"/>
                <w:szCs w:val="16"/>
                <w:lang w:eastAsia="pl-PL"/>
              </w:rPr>
              <w:t>Galanthus nivalis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BD8BB"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6A0F"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F790C"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A145ED3"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E13F1"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FE762" w14:textId="77777777" w:rsidR="00C34E3D" w:rsidRPr="006F5CF4" w:rsidRDefault="00C34E3D" w:rsidP="008D4E1A">
            <w:pPr>
              <w:pStyle w:val="Bezodstpw"/>
              <w:rPr>
                <w:i/>
                <w:iCs/>
                <w:sz w:val="16"/>
                <w:szCs w:val="16"/>
                <w:lang w:eastAsia="pl-PL"/>
              </w:rPr>
            </w:pPr>
            <w:r w:rsidRPr="006F5CF4">
              <w:rPr>
                <w:sz w:val="16"/>
                <w:szCs w:val="16"/>
                <w:lang w:eastAsia="pl-PL"/>
              </w:rPr>
              <w:t xml:space="preserve">Torfowiec – rodzaj </w:t>
            </w:r>
            <w:r w:rsidRPr="006F5CF4">
              <w:rPr>
                <w:i/>
                <w:iCs/>
                <w:sz w:val="16"/>
                <w:szCs w:val="16"/>
                <w:lang w:eastAsia="pl-PL"/>
              </w:rPr>
              <w:t>Sphagnum sp.</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648F"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A8024"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B5C7"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36ABF311"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67BB9"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5574" w14:textId="77777777" w:rsidR="00C34E3D" w:rsidRPr="006F5CF4" w:rsidRDefault="00C34E3D" w:rsidP="008D4E1A">
            <w:pPr>
              <w:pStyle w:val="Bezodstpw"/>
              <w:rPr>
                <w:sz w:val="16"/>
                <w:szCs w:val="16"/>
                <w:lang w:eastAsia="pl-PL"/>
              </w:rPr>
            </w:pPr>
            <w:r w:rsidRPr="006F5CF4">
              <w:rPr>
                <w:sz w:val="16"/>
                <w:szCs w:val="16"/>
                <w:lang w:eastAsia="pl-PL"/>
              </w:rPr>
              <w:t xml:space="preserve">Torfowiec błotny </w:t>
            </w:r>
            <w:r w:rsidRPr="006F5CF4">
              <w:rPr>
                <w:rFonts w:eastAsia="Times New Roman" w:cstheme="minorHAnsi"/>
                <w:i/>
                <w:iCs/>
                <w:sz w:val="16"/>
                <w:szCs w:val="16"/>
                <w:lang w:eastAsia="pl-PL"/>
              </w:rPr>
              <w:t>Sphagnum palustre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C168A"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965FB"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A0A59"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63AB850"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9B07"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06329" w14:textId="77777777" w:rsidR="00C34E3D" w:rsidRPr="006F5CF4" w:rsidRDefault="00C34E3D" w:rsidP="008D4E1A">
            <w:pPr>
              <w:pStyle w:val="Bezodstpw"/>
              <w:rPr>
                <w:sz w:val="16"/>
                <w:szCs w:val="16"/>
                <w:lang w:eastAsia="pl-PL"/>
              </w:rPr>
            </w:pPr>
            <w:r w:rsidRPr="006F5CF4">
              <w:rPr>
                <w:sz w:val="16"/>
                <w:szCs w:val="16"/>
                <w:lang w:eastAsia="pl-PL"/>
              </w:rPr>
              <w:t xml:space="preserve">Torfowiec nastroszony </w:t>
            </w:r>
            <w:r w:rsidRPr="006F5CF4">
              <w:rPr>
                <w:rFonts w:eastAsia="Times New Roman" w:cstheme="minorHAnsi"/>
                <w:i/>
                <w:sz w:val="16"/>
                <w:szCs w:val="16"/>
              </w:rPr>
              <w:t>Sphagnum squarrosum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91367"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A4BC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1656"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3799795"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D8B17"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DA369" w14:textId="77777777" w:rsidR="00C34E3D" w:rsidRPr="006F5CF4" w:rsidRDefault="00C34E3D" w:rsidP="008D4E1A">
            <w:pPr>
              <w:pStyle w:val="Bezodstpw"/>
              <w:rPr>
                <w:sz w:val="16"/>
                <w:szCs w:val="16"/>
                <w:lang w:eastAsia="pl-PL"/>
              </w:rPr>
            </w:pPr>
            <w:r w:rsidRPr="006F5CF4">
              <w:rPr>
                <w:sz w:val="16"/>
                <w:szCs w:val="16"/>
                <w:lang w:eastAsia="pl-PL"/>
              </w:rPr>
              <w:t xml:space="preserve">Torfowiec odgięty </w:t>
            </w:r>
            <w:r w:rsidRPr="006F5CF4">
              <w:rPr>
                <w:rFonts w:cstheme="minorHAnsi"/>
                <w:i/>
                <w:sz w:val="16"/>
                <w:szCs w:val="16"/>
              </w:rPr>
              <w:t>Sphagnum fallax</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B383"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D5D30"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CE7E8"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C23C3D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902FA"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3EE1C" w14:textId="77777777" w:rsidR="00C34E3D" w:rsidRPr="006F5CF4" w:rsidRDefault="00C34E3D" w:rsidP="008D4E1A">
            <w:pPr>
              <w:pStyle w:val="Bezodstpw"/>
              <w:rPr>
                <w:sz w:val="16"/>
                <w:szCs w:val="16"/>
                <w:lang w:eastAsia="pl-PL"/>
              </w:rPr>
            </w:pPr>
            <w:r w:rsidRPr="006F5CF4">
              <w:rPr>
                <w:sz w:val="16"/>
                <w:szCs w:val="16"/>
                <w:lang w:eastAsia="pl-PL"/>
              </w:rPr>
              <w:t xml:space="preserve">Torfowiec ostrolistny </w:t>
            </w:r>
            <w:r w:rsidRPr="006F5CF4">
              <w:rPr>
                <w:rFonts w:eastAsia="Times New Roman" w:cstheme="minorHAnsi"/>
                <w:i/>
                <w:iCs/>
                <w:sz w:val="16"/>
                <w:szCs w:val="16"/>
                <w:lang w:eastAsia="pl-PL"/>
              </w:rPr>
              <w:t>Sphagnum capillifolium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29856"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B184D"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FFB98"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1F3308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1633"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8F7A" w14:textId="77777777" w:rsidR="00C34E3D" w:rsidRPr="006F5CF4" w:rsidRDefault="00C34E3D" w:rsidP="008D4E1A">
            <w:pPr>
              <w:pStyle w:val="Bezodstpw"/>
              <w:rPr>
                <w:sz w:val="16"/>
                <w:szCs w:val="16"/>
                <w:lang w:eastAsia="pl-PL"/>
              </w:rPr>
            </w:pPr>
            <w:r w:rsidRPr="006F5CF4">
              <w:rPr>
                <w:sz w:val="16"/>
                <w:szCs w:val="16"/>
                <w:lang w:eastAsia="pl-PL"/>
              </w:rPr>
              <w:t xml:space="preserve">Tujowiec </w:t>
            </w:r>
            <w:r w:rsidRPr="006F5CF4">
              <w:rPr>
                <w:rFonts w:eastAsia="Times New Roman" w:cstheme="minorHAnsi"/>
                <w:i/>
                <w:sz w:val="16"/>
                <w:szCs w:val="16"/>
                <w:lang w:eastAsia="pl-PL"/>
              </w:rPr>
              <w:t>Thuidium sp</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1F2D8"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12CD"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3FD25"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46B099D9"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9C52D"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F4CF" w14:textId="77777777" w:rsidR="00C34E3D" w:rsidRPr="006F5CF4" w:rsidRDefault="00C34E3D" w:rsidP="008D4E1A">
            <w:pPr>
              <w:pStyle w:val="Bezodstpw"/>
              <w:rPr>
                <w:i/>
                <w:iCs/>
                <w:sz w:val="16"/>
                <w:szCs w:val="16"/>
                <w:lang w:eastAsia="pl-PL"/>
              </w:rPr>
            </w:pPr>
            <w:r w:rsidRPr="006F5CF4">
              <w:rPr>
                <w:sz w:val="16"/>
                <w:szCs w:val="16"/>
                <w:lang w:eastAsia="pl-PL"/>
              </w:rPr>
              <w:t xml:space="preserve">Turzyca piaskowa </w:t>
            </w:r>
            <w:r w:rsidRPr="006F5CF4">
              <w:rPr>
                <w:i/>
                <w:iCs/>
                <w:sz w:val="16"/>
                <w:szCs w:val="16"/>
                <w:lang w:eastAsia="pl-PL"/>
              </w:rPr>
              <w:t>Carex arenaria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5A282"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8321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6BAD"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D62F3C4"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AF70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43956" w14:textId="77777777" w:rsidR="00C34E3D" w:rsidRPr="006F5CF4" w:rsidRDefault="00C34E3D" w:rsidP="008D4E1A">
            <w:pPr>
              <w:pStyle w:val="Bezodstpw"/>
              <w:rPr>
                <w:sz w:val="16"/>
                <w:szCs w:val="16"/>
                <w:lang w:eastAsia="pl-PL"/>
              </w:rPr>
            </w:pPr>
            <w:r w:rsidRPr="006F5CF4">
              <w:rPr>
                <w:sz w:val="16"/>
                <w:szCs w:val="16"/>
                <w:lang w:eastAsia="pl-PL"/>
              </w:rPr>
              <w:t xml:space="preserve">Wiciokrzew pomorski </w:t>
            </w:r>
            <w:r w:rsidRPr="006F5CF4">
              <w:rPr>
                <w:rFonts w:eastAsia="Times New Roman" w:cstheme="minorHAnsi"/>
                <w:i/>
                <w:iCs/>
                <w:sz w:val="16"/>
                <w:szCs w:val="16"/>
                <w:lang w:eastAsia="pl-PL"/>
              </w:rPr>
              <w:t>Lonicera periclymenum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87802"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084B8"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7631"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3D4195CE"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E885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2094F" w14:textId="77777777" w:rsidR="00C34E3D" w:rsidRPr="006F5CF4" w:rsidRDefault="00C34E3D" w:rsidP="008D4E1A">
            <w:pPr>
              <w:pStyle w:val="Bezodstpw"/>
              <w:rPr>
                <w:sz w:val="16"/>
                <w:szCs w:val="16"/>
                <w:lang w:eastAsia="pl-PL"/>
              </w:rPr>
            </w:pPr>
            <w:r w:rsidRPr="006F5CF4">
              <w:rPr>
                <w:sz w:val="16"/>
                <w:szCs w:val="16"/>
                <w:lang w:eastAsia="pl-PL"/>
              </w:rPr>
              <w:t xml:space="preserve">Widlicz (widłak) spłaszczony </w:t>
            </w:r>
            <w:r w:rsidRPr="006F5CF4">
              <w:rPr>
                <w:rFonts w:eastAsia="Times New Roman" w:cstheme="minorHAnsi"/>
                <w:i/>
                <w:iCs/>
                <w:sz w:val="16"/>
                <w:szCs w:val="16"/>
                <w:lang w:eastAsia="pl-PL"/>
              </w:rPr>
              <w:t>Diphasiastrum complanatum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C1E60"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61A53"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CA6A4"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576B782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CCA78"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00DC6" w14:textId="77777777" w:rsidR="00C34E3D" w:rsidRPr="006F5CF4" w:rsidRDefault="00C34E3D" w:rsidP="008D4E1A">
            <w:pPr>
              <w:pStyle w:val="Bezodstpw"/>
              <w:rPr>
                <w:sz w:val="16"/>
                <w:szCs w:val="16"/>
                <w:lang w:eastAsia="pl-PL"/>
              </w:rPr>
            </w:pPr>
            <w:r w:rsidRPr="006F5CF4">
              <w:rPr>
                <w:sz w:val="16"/>
                <w:szCs w:val="16"/>
                <w:lang w:eastAsia="pl-PL"/>
              </w:rPr>
              <w:t xml:space="preserve">Widłak goździsty </w:t>
            </w:r>
            <w:r w:rsidRPr="006F5CF4">
              <w:rPr>
                <w:rFonts w:eastAsia="Times New Roman" w:cstheme="minorHAnsi"/>
                <w:i/>
                <w:iCs/>
                <w:sz w:val="16"/>
                <w:szCs w:val="16"/>
                <w:lang w:eastAsia="pl-PL"/>
              </w:rPr>
              <w:t>Lycopodium clavatum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D36E6"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00AD1"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BD807"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3F3157DB"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D7AD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2C14" w14:textId="77777777" w:rsidR="00C34E3D" w:rsidRPr="006F5CF4" w:rsidRDefault="00C34E3D" w:rsidP="008D4E1A">
            <w:pPr>
              <w:pStyle w:val="Bezodstpw"/>
              <w:rPr>
                <w:sz w:val="16"/>
                <w:szCs w:val="16"/>
                <w:lang w:eastAsia="pl-PL"/>
              </w:rPr>
            </w:pPr>
            <w:r w:rsidRPr="006F5CF4">
              <w:rPr>
                <w:sz w:val="16"/>
                <w:szCs w:val="16"/>
                <w:lang w:eastAsia="pl-PL"/>
              </w:rPr>
              <w:t xml:space="preserve">Widłak jałowcowaty </w:t>
            </w:r>
            <w:r w:rsidRPr="006F5CF4">
              <w:rPr>
                <w:rFonts w:eastAsia="Times New Roman" w:cstheme="minorHAnsi"/>
                <w:i/>
                <w:iCs/>
                <w:sz w:val="16"/>
                <w:szCs w:val="16"/>
                <w:lang w:eastAsia="pl-PL"/>
              </w:rPr>
              <w:t>Lycopodium annotinum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AD328"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81D8"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0CEA"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0E6EEA67"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4474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072D" w14:textId="77777777" w:rsidR="00C34E3D" w:rsidRPr="006F5CF4" w:rsidRDefault="00C34E3D" w:rsidP="008D4E1A">
            <w:pPr>
              <w:pStyle w:val="Bezodstpw"/>
              <w:rPr>
                <w:i/>
                <w:iCs/>
                <w:sz w:val="16"/>
                <w:szCs w:val="16"/>
                <w:lang w:eastAsia="pl-PL"/>
              </w:rPr>
            </w:pPr>
            <w:r w:rsidRPr="006F5CF4">
              <w:rPr>
                <w:sz w:val="16"/>
                <w:szCs w:val="16"/>
                <w:lang w:eastAsia="pl-PL"/>
              </w:rPr>
              <w:t xml:space="preserve">Widłak – rodzaj </w:t>
            </w:r>
            <w:r w:rsidRPr="006F5CF4">
              <w:rPr>
                <w:i/>
                <w:iCs/>
                <w:sz w:val="16"/>
                <w:szCs w:val="16"/>
                <w:lang w:eastAsia="pl-PL"/>
              </w:rPr>
              <w:t>Lycopodium sp.</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017A5" w14:textId="77777777" w:rsidR="00C34E3D" w:rsidRPr="006F5CF4" w:rsidRDefault="00C34E3D" w:rsidP="008D4E1A">
            <w:pPr>
              <w:pStyle w:val="Bezodstpw"/>
              <w:jc w:val="center"/>
              <w:rPr>
                <w:sz w:val="16"/>
                <w:szCs w:val="16"/>
                <w:lang w:eastAsia="pl-PL"/>
              </w:rPr>
            </w:pPr>
          </w:p>
        </w:tc>
        <w:tc>
          <w:tcPr>
            <w:tcW w:w="100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80E07" w14:textId="77777777" w:rsidR="00C34E3D" w:rsidRPr="006F5CF4" w:rsidRDefault="00C34E3D" w:rsidP="008D4E1A">
            <w:pPr>
              <w:pStyle w:val="Bezodstpw"/>
              <w:jc w:val="center"/>
              <w:rPr>
                <w:sz w:val="16"/>
                <w:szCs w:val="16"/>
                <w:lang w:eastAsia="pl-PL"/>
              </w:rPr>
            </w:pPr>
            <w:r w:rsidRPr="006F5CF4">
              <w:rPr>
                <w:sz w:val="16"/>
                <w:szCs w:val="16"/>
                <w:lang w:eastAsia="pl-PL"/>
              </w:rPr>
              <w:t>W zal. od gatunku</w:t>
            </w:r>
          </w:p>
        </w:tc>
      </w:tr>
      <w:tr w:rsidR="00C34E3D" w:rsidRPr="006F5CF4" w14:paraId="152F28C0"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32C50"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7CA0F" w14:textId="77777777" w:rsidR="00C34E3D" w:rsidRPr="006F5CF4" w:rsidRDefault="00C34E3D" w:rsidP="008D4E1A">
            <w:pPr>
              <w:pStyle w:val="Bezodstpw"/>
              <w:rPr>
                <w:sz w:val="16"/>
                <w:szCs w:val="16"/>
                <w:lang w:eastAsia="pl-PL"/>
              </w:rPr>
            </w:pPr>
            <w:r w:rsidRPr="006F5CF4">
              <w:rPr>
                <w:sz w:val="16"/>
                <w:szCs w:val="16"/>
                <w:lang w:eastAsia="pl-PL"/>
              </w:rPr>
              <w:t xml:space="preserve">Widłoząb miotłowy </w:t>
            </w:r>
            <w:r w:rsidRPr="006F5CF4">
              <w:rPr>
                <w:rFonts w:eastAsia="Times New Roman" w:cstheme="minorHAnsi"/>
                <w:i/>
                <w:sz w:val="16"/>
                <w:szCs w:val="16"/>
              </w:rPr>
              <w:t>Dicranum scoparium</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F88D9"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1E026"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0DA2F"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2976BD83"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B01E6"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4BE93" w14:textId="77777777" w:rsidR="00C34E3D" w:rsidRPr="006F5CF4" w:rsidRDefault="00C34E3D" w:rsidP="008D4E1A">
            <w:pPr>
              <w:pStyle w:val="Bezodstpw"/>
              <w:rPr>
                <w:sz w:val="16"/>
                <w:szCs w:val="16"/>
                <w:lang w:eastAsia="pl-PL"/>
              </w:rPr>
            </w:pPr>
            <w:r w:rsidRPr="006F5CF4">
              <w:rPr>
                <w:sz w:val="16"/>
                <w:szCs w:val="16"/>
                <w:lang w:eastAsia="pl-PL"/>
              </w:rPr>
              <w:t xml:space="preserve">Wilżyna ciernista </w:t>
            </w:r>
            <w:r w:rsidRPr="006F5CF4">
              <w:rPr>
                <w:rFonts w:cstheme="minorHAnsi"/>
                <w:i/>
                <w:sz w:val="16"/>
                <w:szCs w:val="16"/>
                <w:shd w:val="clear" w:color="auto" w:fill="FFFFFF"/>
              </w:rPr>
              <w:t>Ononis spinosa</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0E6D"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663B5"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BF72F"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12152A48"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11298"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3406B" w14:textId="77777777" w:rsidR="00C34E3D" w:rsidRPr="006F5CF4" w:rsidRDefault="00C34E3D" w:rsidP="008D4E1A">
            <w:pPr>
              <w:pStyle w:val="Bezodstpw"/>
              <w:rPr>
                <w:sz w:val="16"/>
                <w:szCs w:val="16"/>
                <w:lang w:eastAsia="pl-PL"/>
              </w:rPr>
            </w:pPr>
            <w:r w:rsidRPr="006F5CF4">
              <w:rPr>
                <w:sz w:val="16"/>
                <w:szCs w:val="16"/>
                <w:lang w:eastAsia="pl-PL"/>
              </w:rPr>
              <w:t xml:space="preserve">Zimowit jesienny </w:t>
            </w:r>
            <w:r w:rsidRPr="006F5CF4">
              <w:rPr>
                <w:rFonts w:eastAsia="Times New Roman" w:cstheme="minorHAnsi"/>
                <w:i/>
                <w:iCs/>
                <w:sz w:val="16"/>
                <w:szCs w:val="16"/>
                <w:lang w:eastAsia="pl-PL"/>
              </w:rPr>
              <w:t>Colchicum autumnale</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AEB44"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0517E"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2312"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r w:rsidR="00C34E3D" w:rsidRPr="006F5CF4" w14:paraId="73E2F90C" w14:textId="77777777" w:rsidTr="008D4E1A">
        <w:trPr>
          <w:trHeight w:val="20"/>
        </w:trPr>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BD3C" w14:textId="77777777" w:rsidR="00C34E3D" w:rsidRPr="006F5CF4" w:rsidRDefault="00C34E3D" w:rsidP="009C60BC">
            <w:pPr>
              <w:pStyle w:val="Bezodstpw"/>
              <w:numPr>
                <w:ilvl w:val="0"/>
                <w:numId w:val="49"/>
              </w:numPr>
              <w:ind w:hanging="686"/>
              <w:jc w:val="center"/>
              <w:rPr>
                <w:sz w:val="16"/>
                <w:szCs w:val="16"/>
                <w:lang w:eastAsia="pl-PL"/>
              </w:rPr>
            </w:pP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F7FAA" w14:textId="77777777" w:rsidR="00C34E3D" w:rsidRPr="006F5CF4" w:rsidRDefault="00C34E3D" w:rsidP="008D4E1A">
            <w:pPr>
              <w:pStyle w:val="Bezodstpw"/>
              <w:rPr>
                <w:sz w:val="16"/>
                <w:szCs w:val="16"/>
                <w:lang w:eastAsia="pl-PL"/>
              </w:rPr>
            </w:pPr>
            <w:r w:rsidRPr="006F5CF4">
              <w:rPr>
                <w:sz w:val="16"/>
                <w:szCs w:val="16"/>
                <w:lang w:eastAsia="pl-PL"/>
              </w:rPr>
              <w:t xml:space="preserve">Zimoziół północny </w:t>
            </w:r>
            <w:r w:rsidRPr="006F5CF4">
              <w:rPr>
                <w:rFonts w:eastAsia="Times New Roman" w:cstheme="minorHAnsi"/>
                <w:i/>
                <w:iCs/>
                <w:sz w:val="16"/>
                <w:szCs w:val="16"/>
                <w:lang w:eastAsia="pl-PL"/>
              </w:rPr>
              <w:t>Linnaea borealis</w:t>
            </w:r>
          </w:p>
        </w:tc>
        <w:tc>
          <w:tcPr>
            <w:tcW w:w="9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16092" w14:textId="77777777" w:rsidR="00C34E3D" w:rsidRPr="006F5CF4" w:rsidRDefault="00C34E3D" w:rsidP="008D4E1A">
            <w:pPr>
              <w:pStyle w:val="Bezodstpw"/>
              <w:jc w:val="center"/>
              <w:rPr>
                <w:sz w:val="16"/>
                <w:szCs w:val="16"/>
                <w:lang w:eastAsia="pl-PL"/>
              </w:rPr>
            </w:pP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8346" w14:textId="77777777" w:rsidR="00C34E3D" w:rsidRPr="006F5CF4" w:rsidRDefault="00C34E3D" w:rsidP="008D4E1A">
            <w:pPr>
              <w:pStyle w:val="Bezodstpw"/>
              <w:jc w:val="center"/>
              <w:rPr>
                <w:sz w:val="16"/>
                <w:szCs w:val="16"/>
                <w:lang w:eastAsia="pl-PL"/>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0425" w14:textId="77777777" w:rsidR="00C34E3D" w:rsidRPr="006F5CF4" w:rsidRDefault="00C34E3D" w:rsidP="008D4E1A">
            <w:pPr>
              <w:pStyle w:val="Bezodstpw"/>
              <w:jc w:val="center"/>
              <w:rPr>
                <w:sz w:val="16"/>
                <w:szCs w:val="16"/>
                <w:lang w:eastAsia="pl-PL"/>
              </w:rPr>
            </w:pPr>
            <w:r w:rsidRPr="006F5CF4">
              <w:rPr>
                <w:sz w:val="16"/>
                <w:szCs w:val="16"/>
                <w:lang w:eastAsia="pl-PL"/>
              </w:rPr>
              <w:t>częściowa</w:t>
            </w:r>
          </w:p>
        </w:tc>
      </w:tr>
    </w:tbl>
    <w:p w14:paraId="657939FE" w14:textId="77777777" w:rsidR="00C34E3D" w:rsidRPr="00A209E5" w:rsidRDefault="00C34E3D" w:rsidP="00C34E3D">
      <w:pPr>
        <w:spacing w:before="0" w:after="0"/>
        <w:ind w:right="40"/>
        <w:jc w:val="left"/>
        <w:rPr>
          <w:i/>
          <w:iCs/>
          <w:sz w:val="18"/>
          <w:szCs w:val="18"/>
        </w:rPr>
      </w:pPr>
      <w:r w:rsidRPr="00A209E5">
        <w:rPr>
          <w:i/>
          <w:iCs/>
          <w:sz w:val="18"/>
          <w:szCs w:val="18"/>
        </w:rPr>
        <w:t>Klasyfikacja zagrożeń według Polskiej Czerwonej Księgi:</w:t>
      </w:r>
    </w:p>
    <w:p w14:paraId="76B2B031" w14:textId="77777777" w:rsidR="00C34E3D" w:rsidRPr="00A209E5" w:rsidRDefault="00C34E3D" w:rsidP="00C34E3D">
      <w:pPr>
        <w:spacing w:before="0" w:after="0"/>
        <w:ind w:right="40"/>
        <w:jc w:val="left"/>
        <w:rPr>
          <w:i/>
          <w:iCs/>
          <w:sz w:val="18"/>
          <w:szCs w:val="18"/>
        </w:rPr>
      </w:pPr>
      <w:r w:rsidRPr="00A209E5">
        <w:rPr>
          <w:i/>
          <w:iCs/>
          <w:sz w:val="18"/>
          <w:szCs w:val="18"/>
        </w:rPr>
        <w:t>CR - krytycznie zagrożone (critically endangered) - najbardziej zagrożone gatunki</w:t>
      </w:r>
    </w:p>
    <w:p w14:paraId="401E4FB9" w14:textId="77777777" w:rsidR="00C34E3D" w:rsidRPr="00A209E5" w:rsidRDefault="00C34E3D" w:rsidP="00C34E3D">
      <w:pPr>
        <w:spacing w:before="0" w:after="0"/>
        <w:ind w:right="40"/>
        <w:jc w:val="left"/>
        <w:rPr>
          <w:i/>
          <w:iCs/>
          <w:sz w:val="18"/>
          <w:szCs w:val="18"/>
        </w:rPr>
      </w:pPr>
      <w:r w:rsidRPr="00A209E5">
        <w:rPr>
          <w:i/>
          <w:iCs/>
          <w:sz w:val="18"/>
          <w:szCs w:val="18"/>
        </w:rPr>
        <w:t>EN - zagrożone (endangered) - przypisuje się im wysokie ryzyko wymarcia w niedalekiej przyszłości</w:t>
      </w:r>
    </w:p>
    <w:p w14:paraId="65E532DD" w14:textId="77777777" w:rsidR="00C34E3D" w:rsidRPr="00A209E5" w:rsidRDefault="00C34E3D" w:rsidP="00C34E3D">
      <w:pPr>
        <w:spacing w:before="0" w:after="0"/>
        <w:ind w:right="40"/>
        <w:jc w:val="left"/>
        <w:rPr>
          <w:i/>
          <w:iCs/>
          <w:sz w:val="18"/>
          <w:szCs w:val="18"/>
        </w:rPr>
      </w:pPr>
      <w:r w:rsidRPr="00A209E5">
        <w:rPr>
          <w:i/>
          <w:iCs/>
          <w:sz w:val="18"/>
          <w:szCs w:val="18"/>
        </w:rPr>
        <w:t>VU - narażone (vulnerable) - gatunki, które mogą wymrzeć stosunkowo niedługo, choć nie tak szybko jak zagrożone</w:t>
      </w:r>
    </w:p>
    <w:p w14:paraId="24DD2D24" w14:textId="77777777" w:rsidR="00C34E3D" w:rsidRPr="00A209E5" w:rsidRDefault="00C34E3D" w:rsidP="00C34E3D">
      <w:pPr>
        <w:spacing w:before="0" w:after="0"/>
        <w:ind w:right="40"/>
        <w:jc w:val="left"/>
        <w:rPr>
          <w:i/>
          <w:iCs/>
          <w:sz w:val="18"/>
          <w:szCs w:val="18"/>
        </w:rPr>
      </w:pPr>
      <w:r w:rsidRPr="00A209E5">
        <w:rPr>
          <w:i/>
          <w:iCs/>
          <w:sz w:val="18"/>
          <w:szCs w:val="18"/>
        </w:rPr>
        <w:t>NT - bliskie zagrożenia (near threatened) - gatunki bliskie zaliczenia do poprzedniej kategorii, ale jeszcze się do niej nie kwalifikujące</w:t>
      </w:r>
    </w:p>
    <w:p w14:paraId="54198449" w14:textId="77777777" w:rsidR="00C34E3D" w:rsidRPr="00A209E5" w:rsidRDefault="00C34E3D" w:rsidP="00C34E3D">
      <w:pPr>
        <w:spacing w:before="0" w:after="0"/>
        <w:ind w:right="40"/>
        <w:jc w:val="left"/>
        <w:rPr>
          <w:i/>
          <w:iCs/>
          <w:sz w:val="18"/>
          <w:szCs w:val="18"/>
        </w:rPr>
      </w:pPr>
      <w:r w:rsidRPr="00A209E5">
        <w:rPr>
          <w:i/>
          <w:iCs/>
          <w:sz w:val="18"/>
          <w:szCs w:val="18"/>
        </w:rPr>
        <w:t>LC - najmniejszej troski (less concern)</w:t>
      </w:r>
    </w:p>
    <w:p w14:paraId="2C6BCEA3" w14:textId="77777777" w:rsidR="00C34E3D" w:rsidRPr="00A209E5" w:rsidRDefault="00C34E3D" w:rsidP="00C34E3D">
      <w:r w:rsidRPr="00A209E5">
        <w:t xml:space="preserve">Fauna w granicach terytorialnych Nadleśnictwa Człopa jest bardzo bogata. Urozmaicona rzeźba, duża ilość jezior i terenów podmokłych, tworzy dogodne warunki dla wielu gatunków zwierząt. </w:t>
      </w:r>
    </w:p>
    <w:p w14:paraId="3EE2FFFB" w14:textId="051E0EB7" w:rsidR="00C34E3D" w:rsidRPr="00A209E5" w:rsidRDefault="00C34E3D" w:rsidP="00C34E3D">
      <w:r w:rsidRPr="00A209E5">
        <w:t xml:space="preserve">Na gruntach w zarządzie Nadleśnictwa Człopa potwierdzono stanowiska </w:t>
      </w:r>
      <w:r w:rsidR="001C7CE3">
        <w:t>1</w:t>
      </w:r>
      <w:r w:rsidR="00C06E4F">
        <w:t>81</w:t>
      </w:r>
      <w:r w:rsidRPr="00A209E5">
        <w:t xml:space="preserve"> gatunków zwierząt objętych ochroną prawną, w tym owadów, płazów, gadów, ptaków i ssaków, </w:t>
      </w:r>
      <w:r w:rsidRPr="00252EA5">
        <w:t>również o wysokim statusie zagrożenia wg. Polskiej Czerwonej Księgi.</w:t>
      </w:r>
    </w:p>
    <w:p w14:paraId="258325F0" w14:textId="77777777" w:rsidR="00C34E3D" w:rsidRPr="00A209E5" w:rsidRDefault="00C34E3D" w:rsidP="00C34E3D">
      <w:r w:rsidRPr="00A209E5">
        <w:t>Listę chronionych gatunków zwierząt utworzono na podstawie:</w:t>
      </w:r>
    </w:p>
    <w:p w14:paraId="3353354A" w14:textId="77777777" w:rsidR="00C34E3D" w:rsidRPr="00A209E5" w:rsidRDefault="00C34E3D" w:rsidP="009C60BC">
      <w:pPr>
        <w:pStyle w:val="Akapitzlist"/>
        <w:numPr>
          <w:ilvl w:val="0"/>
          <w:numId w:val="51"/>
        </w:numPr>
      </w:pPr>
      <w:r w:rsidRPr="00A209E5">
        <w:t>danych przekazanych przez Nadleśnictwo Człopa;</w:t>
      </w:r>
    </w:p>
    <w:p w14:paraId="1A302E34" w14:textId="77777777" w:rsidR="00C34E3D" w:rsidRPr="00A209E5" w:rsidRDefault="00C34E3D" w:rsidP="009C60BC">
      <w:pPr>
        <w:pStyle w:val="Akapitzlist"/>
        <w:numPr>
          <w:ilvl w:val="0"/>
          <w:numId w:val="51"/>
        </w:numPr>
      </w:pPr>
      <w:r w:rsidRPr="00A209E5">
        <w:t>danych przekazanych przez Regionalną Dyrekcję Ochrony Środowiska w Szczecinie;</w:t>
      </w:r>
    </w:p>
    <w:p w14:paraId="4BF8E726" w14:textId="24236DB0" w:rsidR="00C840B7" w:rsidRPr="00A209E5" w:rsidRDefault="00C34E3D" w:rsidP="006E1806">
      <w:pPr>
        <w:pStyle w:val="Akapitzlist"/>
        <w:numPr>
          <w:ilvl w:val="0"/>
          <w:numId w:val="51"/>
        </w:numPr>
      </w:pPr>
      <w:r w:rsidRPr="00A209E5">
        <w:t>obserwacji terenowych w trakcie prac taksacyjnych.</w:t>
      </w:r>
    </w:p>
    <w:p w14:paraId="2F9808F7" w14:textId="77777777" w:rsidR="0062735E" w:rsidRDefault="0062735E" w:rsidP="0062735E">
      <w:bookmarkStart w:id="155" w:name="_Toc151983884"/>
      <w:bookmarkStart w:id="156" w:name="_Toc152179838"/>
      <w:bookmarkStart w:id="157" w:name="_Toc152180042"/>
      <w:bookmarkStart w:id="158" w:name="_Toc161052598"/>
      <w:r>
        <w:t xml:space="preserve">Wykaz gatunków chronionych sporządzono w postaci dwóch tabel. Pierwsza tabela zawiera gatunki, dla których znana jest dokładna lokalizacja (z dokładnością do pododdziału). Druga tabela zawiera gatunki, których występowanie stwierdzono, ale bez potwierdzenia miejsca gniazdowania, stałego przebywania lub epizodycznie - tę listę należy traktować jako wykaz gatunków mogących potencjalnie występować na gruntach Nadleśnictwa Człopa. </w:t>
      </w:r>
    </w:p>
    <w:p w14:paraId="22E54817" w14:textId="77777777" w:rsidR="006E1806" w:rsidRPr="00A209E5" w:rsidRDefault="006E1806" w:rsidP="0062735E"/>
    <w:p w14:paraId="769CBF1F" w14:textId="3A467681" w:rsidR="0062735E" w:rsidRPr="00A209E5" w:rsidRDefault="0062735E" w:rsidP="0062735E">
      <w:pPr>
        <w:pStyle w:val="Legenda"/>
        <w:rPr>
          <w:i w:val="0"/>
          <w:iCs w:val="0"/>
          <w:color w:val="auto"/>
        </w:rPr>
      </w:pPr>
      <w:bookmarkStart w:id="159" w:name="_Toc173320414"/>
      <w:bookmarkStart w:id="160" w:name="_Toc173323262"/>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Pr>
          <w:i w:val="0"/>
          <w:iCs w:val="0"/>
          <w:noProof/>
          <w:color w:val="auto"/>
        </w:rPr>
        <w:t>20</w:t>
      </w:r>
      <w:r w:rsidRPr="00A209E5">
        <w:rPr>
          <w:i w:val="0"/>
          <w:iCs w:val="0"/>
          <w:noProof/>
          <w:color w:val="auto"/>
        </w:rPr>
        <w:fldChar w:fldCharType="end"/>
      </w:r>
      <w:r w:rsidRPr="00A209E5">
        <w:rPr>
          <w:i w:val="0"/>
          <w:iCs w:val="0"/>
          <w:color w:val="auto"/>
        </w:rPr>
        <w:t>. Wykaz chronionych gatunków zwierząt występujących na gruntach</w:t>
      </w:r>
      <w:r>
        <w:rPr>
          <w:i w:val="0"/>
          <w:iCs w:val="0"/>
          <w:color w:val="auto"/>
        </w:rPr>
        <w:t xml:space="preserve"> w zarządzie</w:t>
      </w:r>
      <w:r w:rsidRPr="00A209E5">
        <w:rPr>
          <w:i w:val="0"/>
          <w:iCs w:val="0"/>
          <w:color w:val="auto"/>
        </w:rPr>
        <w:t xml:space="preserve"> Nadleśnictwa Człopa.</w:t>
      </w:r>
      <w:bookmarkEnd w:id="159"/>
      <w:bookmarkEnd w:id="160"/>
    </w:p>
    <w:tbl>
      <w:tblPr>
        <w:tblW w:w="0" w:type="auto"/>
        <w:tblCellMar>
          <w:left w:w="70" w:type="dxa"/>
          <w:right w:w="70" w:type="dxa"/>
        </w:tblCellMar>
        <w:tblLook w:val="04A0" w:firstRow="1" w:lastRow="0" w:firstColumn="1" w:lastColumn="0" w:noHBand="0" w:noVBand="1"/>
      </w:tblPr>
      <w:tblGrid>
        <w:gridCol w:w="378"/>
        <w:gridCol w:w="1463"/>
        <w:gridCol w:w="1887"/>
        <w:gridCol w:w="1127"/>
        <w:gridCol w:w="899"/>
        <w:gridCol w:w="964"/>
        <w:gridCol w:w="1283"/>
        <w:gridCol w:w="1331"/>
      </w:tblGrid>
      <w:tr w:rsidR="0062735E" w:rsidRPr="00F73B77" w14:paraId="2776F0B1" w14:textId="77777777" w:rsidTr="003E7FE9">
        <w:trPr>
          <w:trHeight w:val="57"/>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D0ED4" w14:textId="77777777" w:rsidR="0062735E" w:rsidRPr="00F73B77" w:rsidRDefault="0062735E" w:rsidP="003E7FE9">
            <w:pPr>
              <w:spacing w:before="0" w:after="0"/>
              <w:jc w:val="center"/>
              <w:rPr>
                <w:rFonts w:eastAsia="Times New Roman" w:cs="Calibri"/>
                <w:b/>
                <w:bCs/>
                <w:sz w:val="16"/>
                <w:szCs w:val="16"/>
                <w:lang w:eastAsia="pl-PL"/>
              </w:rPr>
            </w:pPr>
            <w:bookmarkStart w:id="161" w:name="_Hlk169675242"/>
            <w:r w:rsidRPr="00F73B77">
              <w:rPr>
                <w:rFonts w:eastAsia="Times New Roman" w:cs="Calibri"/>
                <w:b/>
                <w:bCs/>
                <w:sz w:val="16"/>
                <w:szCs w:val="16"/>
                <w:lang w:eastAsia="pl-PL"/>
              </w:rPr>
              <w:t>Lp.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EE3E8"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Nazwa polska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A3617"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Nazwa łacińska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09DF1A"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Status zagrożenia</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4C0E4FA"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Ochrona</w:t>
            </w:r>
          </w:p>
        </w:tc>
        <w:tc>
          <w:tcPr>
            <w:tcW w:w="0" w:type="auto"/>
            <w:vMerge w:val="restart"/>
            <w:tcBorders>
              <w:top w:val="single" w:sz="4" w:space="0" w:color="auto"/>
              <w:left w:val="nil"/>
              <w:right w:val="single" w:sz="4" w:space="0" w:color="auto"/>
            </w:tcBorders>
            <w:vAlign w:val="center"/>
          </w:tcPr>
          <w:p w14:paraId="371D2077"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Dyrektywy europejskie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373404E" w14:textId="3E02C3F6" w:rsidR="0062735E" w:rsidRPr="00F73B77" w:rsidRDefault="00F33E68" w:rsidP="003E7FE9">
            <w:pPr>
              <w:spacing w:before="0" w:after="0"/>
              <w:jc w:val="center"/>
              <w:rPr>
                <w:rFonts w:eastAsia="Times New Roman" w:cs="Calibri"/>
                <w:b/>
                <w:bCs/>
                <w:sz w:val="16"/>
                <w:szCs w:val="16"/>
                <w:lang w:eastAsia="pl-PL"/>
              </w:rPr>
            </w:pPr>
            <w:r>
              <w:rPr>
                <w:rFonts w:eastAsia="Times New Roman" w:cs="Calibri"/>
                <w:b/>
                <w:bCs/>
                <w:sz w:val="16"/>
                <w:szCs w:val="16"/>
                <w:lang w:eastAsia="pl-PL"/>
              </w:rPr>
              <w:t>Uwagi</w:t>
            </w:r>
          </w:p>
        </w:tc>
      </w:tr>
      <w:tr w:rsidR="0062735E" w:rsidRPr="00F73B77" w14:paraId="698636CE" w14:textId="77777777" w:rsidTr="003E7FE9">
        <w:trPr>
          <w:trHeight w:val="5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C6FA0" w14:textId="77777777" w:rsidR="0062735E" w:rsidRPr="00F73B77" w:rsidRDefault="0062735E" w:rsidP="003E7FE9">
            <w:pPr>
              <w:spacing w:before="0" w:after="0"/>
              <w:jc w:val="center"/>
              <w:rPr>
                <w:rFonts w:eastAsia="Times New Roman" w:cs="Calibri"/>
                <w:b/>
                <w:bCs/>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2FEE1" w14:textId="77777777" w:rsidR="0062735E" w:rsidRPr="00F73B77" w:rsidRDefault="0062735E" w:rsidP="003E7FE9">
            <w:pPr>
              <w:spacing w:before="0" w:after="0"/>
              <w:jc w:val="left"/>
              <w:rPr>
                <w:rFonts w:eastAsia="Times New Roman" w:cs="Calibri"/>
                <w:b/>
                <w:bCs/>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8C898" w14:textId="77777777" w:rsidR="0062735E" w:rsidRPr="00F73B77" w:rsidRDefault="0062735E" w:rsidP="003E7FE9">
            <w:pPr>
              <w:spacing w:before="0" w:after="0"/>
              <w:jc w:val="left"/>
              <w:rPr>
                <w:rFonts w:eastAsia="Times New Roman" w:cs="Calibri"/>
                <w:b/>
                <w:bCs/>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hideMark/>
          </w:tcPr>
          <w:p w14:paraId="0A04344E"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PL</w:t>
            </w:r>
          </w:p>
        </w:tc>
        <w:tc>
          <w:tcPr>
            <w:tcW w:w="899" w:type="dxa"/>
            <w:tcBorders>
              <w:top w:val="nil"/>
              <w:left w:val="nil"/>
              <w:bottom w:val="single" w:sz="4" w:space="0" w:color="auto"/>
              <w:right w:val="single" w:sz="4" w:space="0" w:color="auto"/>
            </w:tcBorders>
            <w:shd w:val="clear" w:color="auto" w:fill="auto"/>
            <w:vAlign w:val="center"/>
            <w:hideMark/>
          </w:tcPr>
          <w:p w14:paraId="5E5759F1"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Ścisła</w:t>
            </w:r>
          </w:p>
        </w:tc>
        <w:tc>
          <w:tcPr>
            <w:tcW w:w="964" w:type="dxa"/>
            <w:tcBorders>
              <w:top w:val="nil"/>
              <w:left w:val="nil"/>
              <w:bottom w:val="single" w:sz="4" w:space="0" w:color="auto"/>
              <w:right w:val="single" w:sz="4" w:space="0" w:color="auto"/>
            </w:tcBorders>
            <w:shd w:val="clear" w:color="auto" w:fill="auto"/>
            <w:vAlign w:val="center"/>
            <w:hideMark/>
          </w:tcPr>
          <w:p w14:paraId="582268F0" w14:textId="77777777" w:rsidR="0062735E" w:rsidRPr="00F73B77" w:rsidRDefault="0062735E" w:rsidP="003E7FE9">
            <w:pPr>
              <w:spacing w:before="0" w:after="0"/>
              <w:jc w:val="center"/>
              <w:rPr>
                <w:rFonts w:eastAsia="Times New Roman" w:cs="Calibri"/>
                <w:b/>
                <w:bCs/>
                <w:sz w:val="16"/>
                <w:szCs w:val="16"/>
                <w:lang w:eastAsia="pl-PL"/>
              </w:rPr>
            </w:pPr>
            <w:r w:rsidRPr="00F73B77">
              <w:rPr>
                <w:rFonts w:eastAsia="Times New Roman" w:cs="Calibri"/>
                <w:b/>
                <w:bCs/>
                <w:sz w:val="16"/>
                <w:szCs w:val="16"/>
                <w:lang w:eastAsia="pl-PL"/>
              </w:rPr>
              <w:t>Częściowa</w:t>
            </w:r>
          </w:p>
        </w:tc>
        <w:tc>
          <w:tcPr>
            <w:tcW w:w="0" w:type="auto"/>
            <w:vMerge/>
            <w:tcBorders>
              <w:left w:val="nil"/>
              <w:bottom w:val="single" w:sz="4" w:space="0" w:color="auto"/>
              <w:right w:val="single" w:sz="4" w:space="0" w:color="auto"/>
            </w:tcBorders>
            <w:vAlign w:val="center"/>
          </w:tcPr>
          <w:p w14:paraId="3B2098BA" w14:textId="77777777" w:rsidR="0062735E" w:rsidRPr="00F73B77" w:rsidRDefault="0062735E" w:rsidP="003E7FE9">
            <w:pPr>
              <w:spacing w:before="0" w:after="0"/>
              <w:jc w:val="center"/>
              <w:rPr>
                <w:rFonts w:eastAsia="Times New Roman" w:cs="Calibri"/>
                <w:b/>
                <w:bCs/>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8FF3BB" w14:textId="77777777" w:rsidR="0062735E" w:rsidRPr="00F73B77" w:rsidRDefault="0062735E" w:rsidP="003E7FE9">
            <w:pPr>
              <w:spacing w:before="0" w:after="0"/>
              <w:jc w:val="center"/>
              <w:rPr>
                <w:rFonts w:eastAsia="Times New Roman" w:cs="Calibri"/>
                <w:b/>
                <w:bCs/>
                <w:sz w:val="16"/>
                <w:szCs w:val="16"/>
                <w:lang w:eastAsia="pl-PL"/>
              </w:rPr>
            </w:pPr>
          </w:p>
        </w:tc>
      </w:tr>
      <w:tr w:rsidR="0062735E" w:rsidRPr="00F73B77" w14:paraId="42C0A6E4" w14:textId="77777777" w:rsidTr="003E7FE9">
        <w:trPr>
          <w:trHeight w:val="57"/>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F17000"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1</w:t>
            </w:r>
          </w:p>
        </w:tc>
        <w:tc>
          <w:tcPr>
            <w:tcW w:w="0" w:type="auto"/>
            <w:tcBorders>
              <w:top w:val="nil"/>
              <w:left w:val="nil"/>
              <w:bottom w:val="single" w:sz="4" w:space="0" w:color="auto"/>
              <w:right w:val="single" w:sz="4" w:space="0" w:color="auto"/>
            </w:tcBorders>
            <w:shd w:val="clear" w:color="auto" w:fill="auto"/>
            <w:vAlign w:val="center"/>
            <w:hideMark/>
          </w:tcPr>
          <w:p w14:paraId="356290CF"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2</w:t>
            </w:r>
          </w:p>
        </w:tc>
        <w:tc>
          <w:tcPr>
            <w:tcW w:w="0" w:type="auto"/>
            <w:tcBorders>
              <w:top w:val="nil"/>
              <w:left w:val="nil"/>
              <w:bottom w:val="single" w:sz="4" w:space="0" w:color="auto"/>
              <w:right w:val="single" w:sz="4" w:space="0" w:color="auto"/>
            </w:tcBorders>
            <w:shd w:val="clear" w:color="auto" w:fill="auto"/>
            <w:vAlign w:val="center"/>
            <w:hideMark/>
          </w:tcPr>
          <w:p w14:paraId="215A22C1"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3</w:t>
            </w:r>
          </w:p>
        </w:tc>
        <w:tc>
          <w:tcPr>
            <w:tcW w:w="0" w:type="auto"/>
            <w:tcBorders>
              <w:top w:val="nil"/>
              <w:left w:val="nil"/>
              <w:bottom w:val="single" w:sz="4" w:space="0" w:color="auto"/>
              <w:right w:val="single" w:sz="4" w:space="0" w:color="auto"/>
            </w:tcBorders>
            <w:shd w:val="clear" w:color="auto" w:fill="auto"/>
            <w:vAlign w:val="center"/>
          </w:tcPr>
          <w:p w14:paraId="19F3F984"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4</w:t>
            </w:r>
          </w:p>
        </w:tc>
        <w:tc>
          <w:tcPr>
            <w:tcW w:w="899" w:type="dxa"/>
            <w:tcBorders>
              <w:top w:val="nil"/>
              <w:left w:val="nil"/>
              <w:bottom w:val="single" w:sz="4" w:space="0" w:color="auto"/>
              <w:right w:val="single" w:sz="4" w:space="0" w:color="auto"/>
            </w:tcBorders>
            <w:shd w:val="clear" w:color="auto" w:fill="auto"/>
            <w:vAlign w:val="center"/>
          </w:tcPr>
          <w:p w14:paraId="3FB807A8"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5</w:t>
            </w:r>
          </w:p>
        </w:tc>
        <w:tc>
          <w:tcPr>
            <w:tcW w:w="964" w:type="dxa"/>
            <w:tcBorders>
              <w:top w:val="nil"/>
              <w:left w:val="nil"/>
              <w:bottom w:val="single" w:sz="4" w:space="0" w:color="auto"/>
              <w:right w:val="single" w:sz="4" w:space="0" w:color="auto"/>
            </w:tcBorders>
            <w:shd w:val="clear" w:color="auto" w:fill="auto"/>
            <w:vAlign w:val="center"/>
          </w:tcPr>
          <w:p w14:paraId="120A958B"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6</w:t>
            </w:r>
          </w:p>
        </w:tc>
        <w:tc>
          <w:tcPr>
            <w:tcW w:w="0" w:type="auto"/>
            <w:tcBorders>
              <w:top w:val="single" w:sz="4" w:space="0" w:color="auto"/>
              <w:left w:val="nil"/>
              <w:bottom w:val="single" w:sz="4" w:space="0" w:color="auto"/>
              <w:right w:val="single" w:sz="4" w:space="0" w:color="auto"/>
            </w:tcBorders>
            <w:vAlign w:val="center"/>
          </w:tcPr>
          <w:p w14:paraId="3B17C359"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7</w:t>
            </w:r>
          </w:p>
        </w:tc>
        <w:tc>
          <w:tcPr>
            <w:tcW w:w="0" w:type="auto"/>
            <w:tcBorders>
              <w:top w:val="single" w:sz="4" w:space="0" w:color="auto"/>
              <w:left w:val="single" w:sz="4" w:space="0" w:color="auto"/>
              <w:bottom w:val="single" w:sz="4" w:space="0" w:color="auto"/>
              <w:right w:val="single" w:sz="4" w:space="0" w:color="auto"/>
            </w:tcBorders>
            <w:vAlign w:val="center"/>
          </w:tcPr>
          <w:p w14:paraId="19ADFC9C" w14:textId="77777777" w:rsidR="0062735E" w:rsidRPr="00F73B77" w:rsidRDefault="0062735E" w:rsidP="003E7FE9">
            <w:pPr>
              <w:spacing w:before="0" w:after="0"/>
              <w:jc w:val="center"/>
              <w:rPr>
                <w:rFonts w:eastAsia="Times New Roman" w:cs="Calibri"/>
                <w:b/>
                <w:bCs/>
                <w:sz w:val="12"/>
                <w:szCs w:val="12"/>
                <w:lang w:eastAsia="pl-PL"/>
              </w:rPr>
            </w:pPr>
            <w:r w:rsidRPr="00F73B77">
              <w:rPr>
                <w:rFonts w:eastAsia="Times New Roman" w:cs="Calibri"/>
                <w:b/>
                <w:bCs/>
                <w:sz w:val="12"/>
                <w:szCs w:val="12"/>
                <w:lang w:eastAsia="pl-PL"/>
              </w:rPr>
              <w:t>8</w:t>
            </w:r>
          </w:p>
        </w:tc>
      </w:tr>
      <w:tr w:rsidR="0062735E" w:rsidRPr="00F73B77" w14:paraId="746992DE" w14:textId="77777777" w:rsidTr="003E7FE9">
        <w:trPr>
          <w:trHeight w:val="57"/>
        </w:trPr>
        <w:tc>
          <w:tcPr>
            <w:tcW w:w="0" w:type="auto"/>
            <w:gridSpan w:val="8"/>
            <w:tcBorders>
              <w:top w:val="nil"/>
              <w:left w:val="single" w:sz="4" w:space="0" w:color="auto"/>
              <w:bottom w:val="single" w:sz="4" w:space="0" w:color="auto"/>
              <w:right w:val="single" w:sz="4" w:space="0" w:color="auto"/>
            </w:tcBorders>
            <w:shd w:val="clear" w:color="auto" w:fill="auto"/>
            <w:vAlign w:val="center"/>
          </w:tcPr>
          <w:p w14:paraId="73CF57D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OWADY</w:t>
            </w:r>
          </w:p>
        </w:tc>
      </w:tr>
      <w:tr w:rsidR="0062735E" w:rsidRPr="00F73B77" w14:paraId="678C034A"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11343EAB"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tcPr>
          <w:p w14:paraId="1C54EEE1" w14:textId="77777777" w:rsidR="0062735E" w:rsidRPr="00F73B77" w:rsidRDefault="0062735E" w:rsidP="003E7FE9">
            <w:pPr>
              <w:spacing w:before="0" w:after="0"/>
              <w:jc w:val="left"/>
              <w:rPr>
                <w:rFonts w:eastAsia="Times New Roman" w:cstheme="minorHAnsi"/>
                <w:sz w:val="15"/>
                <w:szCs w:val="15"/>
                <w:lang w:eastAsia="pl-PL"/>
              </w:rPr>
            </w:pPr>
            <w:r w:rsidRPr="00F73B77">
              <w:rPr>
                <w:rFonts w:eastAsia="Times New Roman" w:cstheme="minorHAnsi"/>
                <w:sz w:val="15"/>
                <w:szCs w:val="15"/>
                <w:lang w:eastAsia="pl-PL"/>
              </w:rPr>
              <w:t>Iglica mała</w:t>
            </w:r>
          </w:p>
        </w:tc>
        <w:tc>
          <w:tcPr>
            <w:tcW w:w="0" w:type="auto"/>
            <w:tcBorders>
              <w:top w:val="nil"/>
              <w:left w:val="nil"/>
              <w:bottom w:val="single" w:sz="4" w:space="0" w:color="auto"/>
              <w:right w:val="single" w:sz="4" w:space="0" w:color="auto"/>
            </w:tcBorders>
            <w:shd w:val="clear" w:color="auto" w:fill="auto"/>
            <w:vAlign w:val="center"/>
          </w:tcPr>
          <w:p w14:paraId="015CEF88" w14:textId="77777777" w:rsidR="0062735E" w:rsidRPr="00F73B77" w:rsidRDefault="0062735E" w:rsidP="003E7FE9">
            <w:pPr>
              <w:spacing w:before="0" w:after="0"/>
              <w:jc w:val="left"/>
              <w:rPr>
                <w:rFonts w:eastAsia="Times New Roman" w:cstheme="minorHAnsi"/>
                <w:i/>
                <w:sz w:val="15"/>
                <w:szCs w:val="15"/>
                <w:lang w:eastAsia="pl-PL"/>
              </w:rPr>
            </w:pPr>
            <w:r w:rsidRPr="00F73B77">
              <w:rPr>
                <w:rFonts w:cstheme="minorHAnsi"/>
                <w:i/>
                <w:sz w:val="15"/>
                <w:szCs w:val="15"/>
              </w:rPr>
              <w:t>Nehalennia speciosa</w:t>
            </w:r>
          </w:p>
        </w:tc>
        <w:tc>
          <w:tcPr>
            <w:tcW w:w="0" w:type="auto"/>
            <w:tcBorders>
              <w:top w:val="nil"/>
              <w:left w:val="nil"/>
              <w:bottom w:val="single" w:sz="4" w:space="0" w:color="auto"/>
              <w:right w:val="single" w:sz="4" w:space="0" w:color="auto"/>
            </w:tcBorders>
            <w:shd w:val="clear" w:color="auto" w:fill="auto"/>
            <w:vAlign w:val="center"/>
          </w:tcPr>
          <w:p w14:paraId="655DD3F3"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vAlign w:val="center"/>
          </w:tcPr>
          <w:p w14:paraId="5B98FD2D"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ścisła</w:t>
            </w:r>
          </w:p>
        </w:tc>
        <w:tc>
          <w:tcPr>
            <w:tcW w:w="964" w:type="dxa"/>
            <w:tcBorders>
              <w:top w:val="nil"/>
              <w:left w:val="nil"/>
              <w:bottom w:val="single" w:sz="4" w:space="0" w:color="auto"/>
              <w:right w:val="single" w:sz="4" w:space="0" w:color="auto"/>
            </w:tcBorders>
            <w:shd w:val="clear" w:color="auto" w:fill="auto"/>
            <w:vAlign w:val="center"/>
          </w:tcPr>
          <w:p w14:paraId="17357BDF"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79DDC94A"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14:paraId="4C800D53"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Objęta ochroną strefową</w:t>
            </w:r>
          </w:p>
        </w:tc>
      </w:tr>
      <w:tr w:rsidR="0062735E" w:rsidRPr="00F73B77" w14:paraId="6B9413DD" w14:textId="77777777" w:rsidTr="003E7FE9">
        <w:trPr>
          <w:trHeight w:val="57"/>
        </w:trPr>
        <w:tc>
          <w:tcPr>
            <w:tcW w:w="0" w:type="auto"/>
            <w:gridSpan w:val="8"/>
            <w:tcBorders>
              <w:top w:val="nil"/>
              <w:left w:val="single" w:sz="4" w:space="0" w:color="auto"/>
              <w:bottom w:val="single" w:sz="4" w:space="0" w:color="auto"/>
              <w:right w:val="single" w:sz="4" w:space="0" w:color="auto"/>
            </w:tcBorders>
            <w:shd w:val="clear" w:color="auto" w:fill="auto"/>
            <w:vAlign w:val="center"/>
          </w:tcPr>
          <w:p w14:paraId="01671B6F"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KRĘGOWCE</w:t>
            </w:r>
          </w:p>
        </w:tc>
      </w:tr>
      <w:tr w:rsidR="0062735E" w:rsidRPr="00F73B77" w14:paraId="481A5B14" w14:textId="77777777" w:rsidTr="003E7FE9">
        <w:trPr>
          <w:trHeight w:val="57"/>
        </w:trPr>
        <w:tc>
          <w:tcPr>
            <w:tcW w:w="0" w:type="auto"/>
            <w:gridSpan w:val="8"/>
            <w:tcBorders>
              <w:top w:val="nil"/>
              <w:left w:val="single" w:sz="4" w:space="0" w:color="auto"/>
              <w:bottom w:val="single" w:sz="4" w:space="0" w:color="auto"/>
              <w:right w:val="single" w:sz="4" w:space="0" w:color="auto"/>
            </w:tcBorders>
            <w:shd w:val="clear" w:color="auto" w:fill="auto"/>
            <w:vAlign w:val="center"/>
          </w:tcPr>
          <w:p w14:paraId="2ACAFB60"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Płazy</w:t>
            </w:r>
          </w:p>
        </w:tc>
      </w:tr>
      <w:tr w:rsidR="0062735E" w:rsidRPr="00F73B77" w14:paraId="237B4391"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3624F9DD"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tcPr>
          <w:p w14:paraId="439266D5" w14:textId="77777777" w:rsidR="0062735E" w:rsidRPr="00F73B77"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 xml:space="preserve">Kumak nizinny </w:t>
            </w:r>
          </w:p>
        </w:tc>
        <w:tc>
          <w:tcPr>
            <w:tcW w:w="0" w:type="auto"/>
            <w:tcBorders>
              <w:top w:val="nil"/>
              <w:left w:val="nil"/>
              <w:bottom w:val="single" w:sz="4" w:space="0" w:color="auto"/>
              <w:right w:val="single" w:sz="4" w:space="0" w:color="auto"/>
            </w:tcBorders>
            <w:shd w:val="clear" w:color="auto" w:fill="auto"/>
            <w:vAlign w:val="center"/>
          </w:tcPr>
          <w:p w14:paraId="627FC129" w14:textId="77777777" w:rsidR="0062735E" w:rsidRPr="00F73B77"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Bombina bombina</w:t>
            </w:r>
          </w:p>
        </w:tc>
        <w:tc>
          <w:tcPr>
            <w:tcW w:w="0" w:type="auto"/>
            <w:tcBorders>
              <w:top w:val="nil"/>
              <w:left w:val="nil"/>
              <w:bottom w:val="single" w:sz="4" w:space="0" w:color="auto"/>
              <w:right w:val="single" w:sz="4" w:space="0" w:color="auto"/>
            </w:tcBorders>
            <w:shd w:val="clear" w:color="auto" w:fill="auto"/>
            <w:vAlign w:val="center"/>
          </w:tcPr>
          <w:p w14:paraId="5A221C2F"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vAlign w:val="center"/>
          </w:tcPr>
          <w:p w14:paraId="69A00C31" w14:textId="77777777" w:rsidR="0062735E" w:rsidRPr="00F73B77"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64" w:type="dxa"/>
            <w:tcBorders>
              <w:top w:val="nil"/>
              <w:left w:val="nil"/>
              <w:bottom w:val="single" w:sz="4" w:space="0" w:color="auto"/>
              <w:right w:val="single" w:sz="4" w:space="0" w:color="auto"/>
            </w:tcBorders>
            <w:shd w:val="clear" w:color="auto" w:fill="auto"/>
            <w:vAlign w:val="center"/>
          </w:tcPr>
          <w:p w14:paraId="3C009AD4"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7E40877C" w14:textId="77777777" w:rsidR="0062735E" w:rsidRPr="00F73B77"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0" w:type="auto"/>
            <w:tcBorders>
              <w:top w:val="single" w:sz="4" w:space="0" w:color="auto"/>
              <w:left w:val="single" w:sz="4" w:space="0" w:color="auto"/>
              <w:bottom w:val="single" w:sz="4" w:space="0" w:color="auto"/>
              <w:right w:val="single" w:sz="4" w:space="0" w:color="auto"/>
            </w:tcBorders>
            <w:vAlign w:val="center"/>
          </w:tcPr>
          <w:p w14:paraId="0C9AA366" w14:textId="0B24927B" w:rsidR="0062735E" w:rsidRPr="00F73B77" w:rsidRDefault="0062735E" w:rsidP="003E7FE9">
            <w:pPr>
              <w:spacing w:before="0" w:after="0"/>
              <w:jc w:val="center"/>
              <w:rPr>
                <w:rFonts w:eastAsia="Times New Roman" w:cs="Calibri"/>
                <w:sz w:val="16"/>
                <w:szCs w:val="16"/>
                <w:lang w:eastAsia="pl-PL"/>
              </w:rPr>
            </w:pPr>
          </w:p>
        </w:tc>
      </w:tr>
      <w:tr w:rsidR="0062735E" w:rsidRPr="00F73B77" w14:paraId="5740B1A2"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4ADBDE67"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tcPr>
          <w:p w14:paraId="6FEFEF41"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Żaba moczarowa</w:t>
            </w:r>
          </w:p>
        </w:tc>
        <w:tc>
          <w:tcPr>
            <w:tcW w:w="0" w:type="auto"/>
            <w:tcBorders>
              <w:top w:val="nil"/>
              <w:left w:val="nil"/>
              <w:bottom w:val="single" w:sz="4" w:space="0" w:color="auto"/>
              <w:right w:val="single" w:sz="4" w:space="0" w:color="auto"/>
            </w:tcBorders>
            <w:shd w:val="clear" w:color="auto" w:fill="auto"/>
            <w:vAlign w:val="center"/>
          </w:tcPr>
          <w:p w14:paraId="62BA88A6"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Rana arvalis</w:t>
            </w:r>
          </w:p>
        </w:tc>
        <w:tc>
          <w:tcPr>
            <w:tcW w:w="0" w:type="auto"/>
            <w:tcBorders>
              <w:top w:val="nil"/>
              <w:left w:val="nil"/>
              <w:bottom w:val="single" w:sz="4" w:space="0" w:color="auto"/>
              <w:right w:val="single" w:sz="4" w:space="0" w:color="auto"/>
            </w:tcBorders>
            <w:shd w:val="clear" w:color="auto" w:fill="auto"/>
            <w:vAlign w:val="center"/>
          </w:tcPr>
          <w:p w14:paraId="291921D9"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vAlign w:val="center"/>
          </w:tcPr>
          <w:p w14:paraId="443437A1"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ścisła</w:t>
            </w:r>
          </w:p>
        </w:tc>
        <w:tc>
          <w:tcPr>
            <w:tcW w:w="964" w:type="dxa"/>
            <w:tcBorders>
              <w:top w:val="nil"/>
              <w:left w:val="nil"/>
              <w:bottom w:val="single" w:sz="4" w:space="0" w:color="auto"/>
              <w:right w:val="single" w:sz="4" w:space="0" w:color="auto"/>
            </w:tcBorders>
            <w:shd w:val="clear" w:color="auto" w:fill="auto"/>
            <w:vAlign w:val="center"/>
          </w:tcPr>
          <w:p w14:paraId="2247055D"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19A58D84"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IV DS</w:t>
            </w:r>
          </w:p>
        </w:tc>
        <w:tc>
          <w:tcPr>
            <w:tcW w:w="0" w:type="auto"/>
            <w:tcBorders>
              <w:top w:val="single" w:sz="4" w:space="0" w:color="auto"/>
              <w:left w:val="single" w:sz="4" w:space="0" w:color="auto"/>
              <w:bottom w:val="single" w:sz="4" w:space="0" w:color="auto"/>
              <w:right w:val="single" w:sz="4" w:space="0" w:color="auto"/>
            </w:tcBorders>
            <w:vAlign w:val="center"/>
          </w:tcPr>
          <w:p w14:paraId="7F32B46D" w14:textId="1514318F" w:rsidR="0062735E" w:rsidRPr="00F73B77" w:rsidRDefault="0062735E" w:rsidP="003E7FE9">
            <w:pPr>
              <w:spacing w:before="0" w:after="0"/>
              <w:jc w:val="center"/>
              <w:rPr>
                <w:rFonts w:eastAsia="Times New Roman" w:cs="Calibri"/>
                <w:sz w:val="16"/>
                <w:szCs w:val="16"/>
                <w:lang w:eastAsia="pl-PL"/>
              </w:rPr>
            </w:pPr>
          </w:p>
        </w:tc>
      </w:tr>
      <w:tr w:rsidR="0062735E" w:rsidRPr="00F73B77" w14:paraId="2109D1C1"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67EB6D64"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tcPr>
          <w:p w14:paraId="4DD0717D"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Żaba trawna</w:t>
            </w:r>
          </w:p>
        </w:tc>
        <w:tc>
          <w:tcPr>
            <w:tcW w:w="0" w:type="auto"/>
            <w:tcBorders>
              <w:top w:val="nil"/>
              <w:left w:val="nil"/>
              <w:bottom w:val="single" w:sz="4" w:space="0" w:color="auto"/>
              <w:right w:val="single" w:sz="4" w:space="0" w:color="auto"/>
            </w:tcBorders>
            <w:shd w:val="clear" w:color="auto" w:fill="auto"/>
            <w:vAlign w:val="center"/>
          </w:tcPr>
          <w:p w14:paraId="509EB248"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Rana temporaria</w:t>
            </w:r>
          </w:p>
        </w:tc>
        <w:tc>
          <w:tcPr>
            <w:tcW w:w="0" w:type="auto"/>
            <w:tcBorders>
              <w:top w:val="nil"/>
              <w:left w:val="nil"/>
              <w:bottom w:val="single" w:sz="4" w:space="0" w:color="auto"/>
              <w:right w:val="single" w:sz="4" w:space="0" w:color="auto"/>
            </w:tcBorders>
            <w:shd w:val="clear" w:color="auto" w:fill="auto"/>
            <w:vAlign w:val="center"/>
          </w:tcPr>
          <w:p w14:paraId="732A673E"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vAlign w:val="center"/>
          </w:tcPr>
          <w:p w14:paraId="3CC7B5BA" w14:textId="77777777" w:rsidR="0062735E" w:rsidRPr="00F73B77" w:rsidRDefault="0062735E" w:rsidP="003E7FE9">
            <w:pPr>
              <w:spacing w:before="0" w:after="0"/>
              <w:jc w:val="center"/>
              <w:rPr>
                <w:rFonts w:eastAsia="Times New Roman" w:cs="Calibri"/>
                <w:sz w:val="16"/>
                <w:szCs w:val="16"/>
                <w:lang w:eastAsia="pl-PL"/>
              </w:rPr>
            </w:pPr>
          </w:p>
        </w:tc>
        <w:tc>
          <w:tcPr>
            <w:tcW w:w="964" w:type="dxa"/>
            <w:tcBorders>
              <w:top w:val="nil"/>
              <w:left w:val="nil"/>
              <w:bottom w:val="single" w:sz="4" w:space="0" w:color="auto"/>
              <w:right w:val="single" w:sz="4" w:space="0" w:color="auto"/>
            </w:tcBorders>
            <w:shd w:val="clear" w:color="auto" w:fill="auto"/>
            <w:vAlign w:val="center"/>
          </w:tcPr>
          <w:p w14:paraId="54937251"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częściowa</w:t>
            </w:r>
          </w:p>
        </w:tc>
        <w:tc>
          <w:tcPr>
            <w:tcW w:w="0" w:type="auto"/>
            <w:tcBorders>
              <w:top w:val="single" w:sz="4" w:space="0" w:color="auto"/>
              <w:left w:val="nil"/>
              <w:bottom w:val="single" w:sz="4" w:space="0" w:color="auto"/>
              <w:right w:val="single" w:sz="4" w:space="0" w:color="auto"/>
            </w:tcBorders>
            <w:vAlign w:val="center"/>
          </w:tcPr>
          <w:p w14:paraId="37956DC9"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14:paraId="7AA1821F" w14:textId="42BDE941" w:rsidR="0062735E" w:rsidRPr="00F73B77" w:rsidRDefault="0062735E" w:rsidP="003E7FE9">
            <w:pPr>
              <w:spacing w:before="0" w:after="0"/>
              <w:jc w:val="center"/>
              <w:rPr>
                <w:rFonts w:eastAsia="Times New Roman" w:cs="Calibri"/>
                <w:sz w:val="16"/>
                <w:szCs w:val="16"/>
                <w:lang w:eastAsia="pl-PL"/>
              </w:rPr>
            </w:pPr>
          </w:p>
        </w:tc>
      </w:tr>
      <w:tr w:rsidR="0062735E" w:rsidRPr="00F73B77" w14:paraId="3CDCEEC8"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vAlign w:val="center"/>
          </w:tcPr>
          <w:p w14:paraId="10C0A192"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vAlign w:val="center"/>
          </w:tcPr>
          <w:p w14:paraId="49032A51"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Żaba wodna</w:t>
            </w:r>
          </w:p>
        </w:tc>
        <w:tc>
          <w:tcPr>
            <w:tcW w:w="0" w:type="auto"/>
            <w:tcBorders>
              <w:top w:val="nil"/>
              <w:left w:val="nil"/>
              <w:bottom w:val="single" w:sz="4" w:space="0" w:color="auto"/>
              <w:right w:val="single" w:sz="4" w:space="0" w:color="auto"/>
            </w:tcBorders>
            <w:shd w:val="clear" w:color="auto" w:fill="auto"/>
            <w:vAlign w:val="center"/>
          </w:tcPr>
          <w:p w14:paraId="197B3BD2"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Rana esculenta</w:t>
            </w:r>
          </w:p>
        </w:tc>
        <w:tc>
          <w:tcPr>
            <w:tcW w:w="0" w:type="auto"/>
            <w:tcBorders>
              <w:top w:val="nil"/>
              <w:left w:val="nil"/>
              <w:bottom w:val="single" w:sz="4" w:space="0" w:color="auto"/>
              <w:right w:val="single" w:sz="4" w:space="0" w:color="auto"/>
            </w:tcBorders>
            <w:shd w:val="clear" w:color="auto" w:fill="auto"/>
            <w:vAlign w:val="center"/>
          </w:tcPr>
          <w:p w14:paraId="27B2AB53"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vAlign w:val="center"/>
          </w:tcPr>
          <w:p w14:paraId="0C63664C" w14:textId="77777777" w:rsidR="0062735E" w:rsidRPr="00F73B77" w:rsidRDefault="0062735E" w:rsidP="003E7FE9">
            <w:pPr>
              <w:spacing w:before="0" w:after="0"/>
              <w:jc w:val="center"/>
              <w:rPr>
                <w:rFonts w:eastAsia="Times New Roman" w:cs="Calibri"/>
                <w:sz w:val="16"/>
                <w:szCs w:val="16"/>
                <w:lang w:eastAsia="pl-PL"/>
              </w:rPr>
            </w:pPr>
          </w:p>
        </w:tc>
        <w:tc>
          <w:tcPr>
            <w:tcW w:w="964" w:type="dxa"/>
            <w:tcBorders>
              <w:top w:val="nil"/>
              <w:left w:val="nil"/>
              <w:bottom w:val="single" w:sz="4" w:space="0" w:color="auto"/>
              <w:right w:val="single" w:sz="4" w:space="0" w:color="auto"/>
            </w:tcBorders>
            <w:shd w:val="clear" w:color="auto" w:fill="auto"/>
            <w:vAlign w:val="center"/>
          </w:tcPr>
          <w:p w14:paraId="5C582E99"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częściowa</w:t>
            </w:r>
          </w:p>
        </w:tc>
        <w:tc>
          <w:tcPr>
            <w:tcW w:w="0" w:type="auto"/>
            <w:tcBorders>
              <w:top w:val="single" w:sz="4" w:space="0" w:color="auto"/>
              <w:left w:val="nil"/>
              <w:bottom w:val="single" w:sz="4" w:space="0" w:color="auto"/>
              <w:right w:val="single" w:sz="4" w:space="0" w:color="auto"/>
            </w:tcBorders>
            <w:vAlign w:val="center"/>
          </w:tcPr>
          <w:p w14:paraId="3E009E3D"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14:paraId="38C37143" w14:textId="0AAA4632" w:rsidR="0062735E" w:rsidRPr="00F73B77" w:rsidRDefault="0062735E" w:rsidP="003E7FE9">
            <w:pPr>
              <w:spacing w:before="0" w:after="0"/>
              <w:jc w:val="center"/>
              <w:rPr>
                <w:rFonts w:eastAsia="Times New Roman" w:cs="Calibri"/>
                <w:sz w:val="16"/>
                <w:szCs w:val="16"/>
                <w:lang w:eastAsia="pl-PL"/>
              </w:rPr>
            </w:pPr>
          </w:p>
        </w:tc>
      </w:tr>
      <w:tr w:rsidR="0062735E" w:rsidRPr="00F73B77" w14:paraId="4BE1A37D" w14:textId="77777777" w:rsidTr="003E7FE9">
        <w:trPr>
          <w:trHeight w:val="57"/>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478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PTAKI</w:t>
            </w:r>
          </w:p>
        </w:tc>
      </w:tr>
      <w:tr w:rsidR="0062735E" w:rsidRPr="00F73B77" w14:paraId="18B9B139"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A49DB04"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6E63E272"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Bąk</w:t>
            </w:r>
          </w:p>
        </w:tc>
        <w:tc>
          <w:tcPr>
            <w:tcW w:w="0" w:type="auto"/>
            <w:tcBorders>
              <w:top w:val="nil"/>
              <w:left w:val="nil"/>
              <w:bottom w:val="single" w:sz="4" w:space="0" w:color="auto"/>
              <w:right w:val="single" w:sz="4" w:space="0" w:color="auto"/>
            </w:tcBorders>
            <w:shd w:val="clear" w:color="auto" w:fill="auto"/>
            <w:noWrap/>
            <w:vAlign w:val="center"/>
          </w:tcPr>
          <w:p w14:paraId="08F31FE3"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Botaurus stellaris</w:t>
            </w:r>
          </w:p>
        </w:tc>
        <w:tc>
          <w:tcPr>
            <w:tcW w:w="0" w:type="auto"/>
            <w:tcBorders>
              <w:top w:val="nil"/>
              <w:left w:val="nil"/>
              <w:bottom w:val="single" w:sz="4" w:space="0" w:color="auto"/>
              <w:right w:val="single" w:sz="4" w:space="0" w:color="auto"/>
            </w:tcBorders>
            <w:shd w:val="clear" w:color="auto" w:fill="auto"/>
            <w:vAlign w:val="center"/>
          </w:tcPr>
          <w:p w14:paraId="721AED4D"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0E0E98C3"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610738FE"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6D226567"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5B99074B" w14:textId="59CFB35E" w:rsidR="0062735E" w:rsidRPr="00F73B77" w:rsidRDefault="0062735E" w:rsidP="003E7FE9">
            <w:pPr>
              <w:spacing w:before="0" w:after="0"/>
              <w:jc w:val="center"/>
              <w:rPr>
                <w:rFonts w:eastAsia="Times New Roman" w:cs="Calibri"/>
                <w:sz w:val="16"/>
                <w:szCs w:val="16"/>
                <w:lang w:eastAsia="pl-PL"/>
              </w:rPr>
            </w:pPr>
          </w:p>
        </w:tc>
      </w:tr>
      <w:tr w:rsidR="0062735E" w:rsidRPr="00F73B77" w14:paraId="20274B7E"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D09D8B"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2C389C10"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 xml:space="preserve">Bielik </w:t>
            </w:r>
          </w:p>
        </w:tc>
        <w:tc>
          <w:tcPr>
            <w:tcW w:w="0" w:type="auto"/>
            <w:tcBorders>
              <w:top w:val="nil"/>
              <w:left w:val="nil"/>
              <w:bottom w:val="single" w:sz="4" w:space="0" w:color="auto"/>
              <w:right w:val="single" w:sz="4" w:space="0" w:color="auto"/>
            </w:tcBorders>
            <w:shd w:val="clear" w:color="auto" w:fill="auto"/>
            <w:noWrap/>
            <w:vAlign w:val="center"/>
          </w:tcPr>
          <w:p w14:paraId="12C7DEFE"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Haliaeetus albicilla</w:t>
            </w:r>
          </w:p>
        </w:tc>
        <w:tc>
          <w:tcPr>
            <w:tcW w:w="0" w:type="auto"/>
            <w:tcBorders>
              <w:top w:val="nil"/>
              <w:left w:val="nil"/>
              <w:bottom w:val="single" w:sz="4" w:space="0" w:color="auto"/>
              <w:right w:val="single" w:sz="4" w:space="0" w:color="auto"/>
            </w:tcBorders>
            <w:shd w:val="clear" w:color="auto" w:fill="auto"/>
            <w:vAlign w:val="center"/>
          </w:tcPr>
          <w:p w14:paraId="18C26D33"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75E3F678"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45735B98"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758DB5C0"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5882774B" w14:textId="12F31872" w:rsidR="0062735E" w:rsidRPr="00F73B77" w:rsidRDefault="00F33E68"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Objęta ochroną strefową</w:t>
            </w:r>
          </w:p>
        </w:tc>
      </w:tr>
      <w:tr w:rsidR="0062735E" w:rsidRPr="00F73B77" w14:paraId="52389979"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1E87F30C"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6083D7C4"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Bocian czarny</w:t>
            </w:r>
          </w:p>
        </w:tc>
        <w:tc>
          <w:tcPr>
            <w:tcW w:w="0" w:type="auto"/>
            <w:tcBorders>
              <w:top w:val="nil"/>
              <w:left w:val="nil"/>
              <w:bottom w:val="single" w:sz="4" w:space="0" w:color="auto"/>
              <w:right w:val="single" w:sz="4" w:space="0" w:color="auto"/>
            </w:tcBorders>
            <w:shd w:val="clear" w:color="auto" w:fill="auto"/>
            <w:noWrap/>
            <w:vAlign w:val="center"/>
          </w:tcPr>
          <w:p w14:paraId="3CF97430"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Ciconia nigra</w:t>
            </w:r>
          </w:p>
        </w:tc>
        <w:tc>
          <w:tcPr>
            <w:tcW w:w="0" w:type="auto"/>
            <w:tcBorders>
              <w:top w:val="nil"/>
              <w:left w:val="nil"/>
              <w:bottom w:val="single" w:sz="4" w:space="0" w:color="auto"/>
              <w:right w:val="single" w:sz="4" w:space="0" w:color="auto"/>
            </w:tcBorders>
            <w:shd w:val="clear" w:color="auto" w:fill="auto"/>
            <w:vAlign w:val="center"/>
          </w:tcPr>
          <w:p w14:paraId="48EB2430"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7FD81B9A"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20A7DECE"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631B420D"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27C1D5EC" w14:textId="4B2CDBA5" w:rsidR="0062735E" w:rsidRPr="00F73B77" w:rsidRDefault="00F33E68"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Objęta ochroną strefową</w:t>
            </w:r>
          </w:p>
        </w:tc>
      </w:tr>
      <w:tr w:rsidR="0062735E" w:rsidRPr="00F73B77" w14:paraId="4C6A439F"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60648F85"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0CE2D5FC"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Dzięcioł czarny</w:t>
            </w:r>
          </w:p>
        </w:tc>
        <w:tc>
          <w:tcPr>
            <w:tcW w:w="0" w:type="auto"/>
            <w:tcBorders>
              <w:top w:val="nil"/>
              <w:left w:val="nil"/>
              <w:bottom w:val="single" w:sz="4" w:space="0" w:color="auto"/>
              <w:right w:val="single" w:sz="4" w:space="0" w:color="auto"/>
            </w:tcBorders>
            <w:shd w:val="clear" w:color="auto" w:fill="auto"/>
            <w:noWrap/>
            <w:vAlign w:val="center"/>
          </w:tcPr>
          <w:p w14:paraId="7537D0E7"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Dryocopus martius</w:t>
            </w:r>
          </w:p>
        </w:tc>
        <w:tc>
          <w:tcPr>
            <w:tcW w:w="0" w:type="auto"/>
            <w:tcBorders>
              <w:top w:val="nil"/>
              <w:left w:val="nil"/>
              <w:bottom w:val="single" w:sz="4" w:space="0" w:color="auto"/>
              <w:right w:val="single" w:sz="4" w:space="0" w:color="auto"/>
            </w:tcBorders>
            <w:shd w:val="clear" w:color="auto" w:fill="auto"/>
            <w:vAlign w:val="center"/>
          </w:tcPr>
          <w:p w14:paraId="79561C22"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77824C0B"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5CAC4066"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572F7360"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526A2069" w14:textId="1CCB28D1" w:rsidR="0062735E" w:rsidRPr="00F73B77" w:rsidRDefault="0062735E" w:rsidP="003E7FE9">
            <w:pPr>
              <w:spacing w:before="0" w:after="0"/>
              <w:jc w:val="center"/>
              <w:rPr>
                <w:rFonts w:eastAsia="Times New Roman" w:cs="Calibri"/>
                <w:sz w:val="16"/>
                <w:szCs w:val="16"/>
                <w:lang w:eastAsia="pl-PL"/>
              </w:rPr>
            </w:pPr>
          </w:p>
        </w:tc>
      </w:tr>
      <w:tr w:rsidR="0062735E" w:rsidRPr="00F73B77" w14:paraId="7DC0869D"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3B0FEAF"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582743D5"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Dzięcioł średni</w:t>
            </w:r>
          </w:p>
        </w:tc>
        <w:tc>
          <w:tcPr>
            <w:tcW w:w="0" w:type="auto"/>
            <w:tcBorders>
              <w:top w:val="nil"/>
              <w:left w:val="nil"/>
              <w:bottom w:val="single" w:sz="4" w:space="0" w:color="auto"/>
              <w:right w:val="single" w:sz="4" w:space="0" w:color="auto"/>
            </w:tcBorders>
            <w:shd w:val="clear" w:color="auto" w:fill="auto"/>
            <w:noWrap/>
            <w:vAlign w:val="center"/>
          </w:tcPr>
          <w:p w14:paraId="75622E6C"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Dendrocopos medius</w:t>
            </w:r>
          </w:p>
        </w:tc>
        <w:tc>
          <w:tcPr>
            <w:tcW w:w="0" w:type="auto"/>
            <w:tcBorders>
              <w:top w:val="nil"/>
              <w:left w:val="nil"/>
              <w:bottom w:val="single" w:sz="4" w:space="0" w:color="auto"/>
              <w:right w:val="single" w:sz="4" w:space="0" w:color="auto"/>
            </w:tcBorders>
            <w:shd w:val="clear" w:color="auto" w:fill="auto"/>
            <w:vAlign w:val="center"/>
          </w:tcPr>
          <w:p w14:paraId="529BE297"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41509059"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4ABE89D6"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0ABAB8FA"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38570751" w14:textId="38E9AB4C" w:rsidR="0062735E" w:rsidRPr="00F73B77" w:rsidRDefault="0062735E" w:rsidP="003E7FE9">
            <w:pPr>
              <w:spacing w:before="0" w:after="0"/>
              <w:jc w:val="center"/>
              <w:rPr>
                <w:rFonts w:eastAsia="Times New Roman" w:cs="Calibri"/>
                <w:sz w:val="16"/>
                <w:szCs w:val="16"/>
                <w:lang w:eastAsia="pl-PL"/>
              </w:rPr>
            </w:pPr>
          </w:p>
        </w:tc>
      </w:tr>
      <w:tr w:rsidR="0062735E" w:rsidRPr="00F73B77" w14:paraId="09B282CB"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5DF92D38"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3B48A4AC"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Dzięcioł zielony</w:t>
            </w:r>
          </w:p>
        </w:tc>
        <w:tc>
          <w:tcPr>
            <w:tcW w:w="0" w:type="auto"/>
            <w:tcBorders>
              <w:top w:val="nil"/>
              <w:left w:val="nil"/>
              <w:bottom w:val="single" w:sz="4" w:space="0" w:color="auto"/>
              <w:right w:val="single" w:sz="4" w:space="0" w:color="auto"/>
            </w:tcBorders>
            <w:shd w:val="clear" w:color="auto" w:fill="auto"/>
            <w:noWrap/>
            <w:vAlign w:val="center"/>
          </w:tcPr>
          <w:p w14:paraId="6CE22077"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Picus viridis</w:t>
            </w:r>
          </w:p>
        </w:tc>
        <w:tc>
          <w:tcPr>
            <w:tcW w:w="0" w:type="auto"/>
            <w:tcBorders>
              <w:top w:val="nil"/>
              <w:left w:val="nil"/>
              <w:bottom w:val="single" w:sz="4" w:space="0" w:color="auto"/>
              <w:right w:val="single" w:sz="4" w:space="0" w:color="auto"/>
            </w:tcBorders>
            <w:shd w:val="clear" w:color="auto" w:fill="auto"/>
            <w:vAlign w:val="center"/>
          </w:tcPr>
          <w:p w14:paraId="3A046819"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561A4C17"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49E5F35C"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15B5E492"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 xml:space="preserve"> Zał. II</w:t>
            </w:r>
          </w:p>
        </w:tc>
        <w:tc>
          <w:tcPr>
            <w:tcW w:w="0" w:type="auto"/>
            <w:tcBorders>
              <w:top w:val="single" w:sz="4" w:space="0" w:color="auto"/>
              <w:left w:val="single" w:sz="4" w:space="0" w:color="auto"/>
              <w:bottom w:val="single" w:sz="4" w:space="0" w:color="auto"/>
              <w:right w:val="single" w:sz="4" w:space="0" w:color="auto"/>
            </w:tcBorders>
            <w:vAlign w:val="center"/>
          </w:tcPr>
          <w:p w14:paraId="7E0E67D6" w14:textId="775D667C" w:rsidR="0062735E" w:rsidRPr="00F73B77" w:rsidRDefault="0062735E" w:rsidP="003E7FE9">
            <w:pPr>
              <w:spacing w:before="0" w:after="0"/>
              <w:jc w:val="center"/>
              <w:rPr>
                <w:rFonts w:eastAsia="Times New Roman" w:cs="Calibri"/>
                <w:sz w:val="16"/>
                <w:szCs w:val="16"/>
                <w:lang w:eastAsia="pl-PL"/>
              </w:rPr>
            </w:pPr>
          </w:p>
        </w:tc>
      </w:tr>
      <w:tr w:rsidR="0062735E" w:rsidRPr="00F73B77" w14:paraId="5FB039B8"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0505793"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453C7439"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Gągoł</w:t>
            </w:r>
          </w:p>
        </w:tc>
        <w:tc>
          <w:tcPr>
            <w:tcW w:w="0" w:type="auto"/>
            <w:tcBorders>
              <w:top w:val="nil"/>
              <w:left w:val="nil"/>
              <w:bottom w:val="single" w:sz="4" w:space="0" w:color="auto"/>
              <w:right w:val="single" w:sz="4" w:space="0" w:color="auto"/>
            </w:tcBorders>
            <w:shd w:val="clear" w:color="auto" w:fill="auto"/>
            <w:noWrap/>
            <w:vAlign w:val="center"/>
          </w:tcPr>
          <w:p w14:paraId="3B439609"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Bucephala clangula</w:t>
            </w:r>
          </w:p>
        </w:tc>
        <w:tc>
          <w:tcPr>
            <w:tcW w:w="0" w:type="auto"/>
            <w:tcBorders>
              <w:top w:val="nil"/>
              <w:left w:val="nil"/>
              <w:bottom w:val="single" w:sz="4" w:space="0" w:color="auto"/>
              <w:right w:val="single" w:sz="4" w:space="0" w:color="auto"/>
            </w:tcBorders>
            <w:shd w:val="clear" w:color="auto" w:fill="auto"/>
            <w:vAlign w:val="center"/>
          </w:tcPr>
          <w:p w14:paraId="2ADF9D41"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5FA0931D"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2E38AAD5"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4EFE8B6A"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163739C7" w14:textId="5531A81E" w:rsidR="0062735E" w:rsidRPr="00F73B77" w:rsidRDefault="0062735E" w:rsidP="003E7FE9">
            <w:pPr>
              <w:spacing w:before="0" w:after="0"/>
              <w:jc w:val="center"/>
              <w:rPr>
                <w:rFonts w:eastAsia="Times New Roman" w:cs="Calibri"/>
                <w:sz w:val="16"/>
                <w:szCs w:val="16"/>
                <w:lang w:eastAsia="pl-PL"/>
              </w:rPr>
            </w:pPr>
          </w:p>
        </w:tc>
      </w:tr>
      <w:tr w:rsidR="0062735E" w:rsidRPr="00F73B77" w14:paraId="0B478FF5"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A32B0D"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3CB75815"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Jarzębatka</w:t>
            </w:r>
          </w:p>
        </w:tc>
        <w:tc>
          <w:tcPr>
            <w:tcW w:w="0" w:type="auto"/>
            <w:tcBorders>
              <w:top w:val="nil"/>
              <w:left w:val="nil"/>
              <w:bottom w:val="single" w:sz="4" w:space="0" w:color="auto"/>
              <w:right w:val="single" w:sz="4" w:space="0" w:color="auto"/>
            </w:tcBorders>
            <w:shd w:val="clear" w:color="auto" w:fill="auto"/>
            <w:noWrap/>
            <w:vAlign w:val="center"/>
          </w:tcPr>
          <w:p w14:paraId="60BAE69B"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Curruca nisoria</w:t>
            </w:r>
          </w:p>
        </w:tc>
        <w:tc>
          <w:tcPr>
            <w:tcW w:w="0" w:type="auto"/>
            <w:tcBorders>
              <w:top w:val="nil"/>
              <w:left w:val="nil"/>
              <w:bottom w:val="single" w:sz="4" w:space="0" w:color="auto"/>
              <w:right w:val="single" w:sz="4" w:space="0" w:color="auto"/>
            </w:tcBorders>
            <w:shd w:val="clear" w:color="auto" w:fill="auto"/>
            <w:vAlign w:val="center"/>
          </w:tcPr>
          <w:p w14:paraId="7D2DC55C"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5FF960B1"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7CFF5351"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6A2C55A4"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41DE614D" w14:textId="6D0B7783" w:rsidR="0062735E" w:rsidRPr="00F73B77" w:rsidRDefault="0062735E" w:rsidP="003E7FE9">
            <w:pPr>
              <w:spacing w:before="0" w:after="0"/>
              <w:jc w:val="center"/>
              <w:rPr>
                <w:rFonts w:eastAsia="Times New Roman" w:cs="Calibri"/>
                <w:sz w:val="16"/>
                <w:szCs w:val="16"/>
                <w:lang w:eastAsia="pl-PL"/>
              </w:rPr>
            </w:pPr>
          </w:p>
        </w:tc>
      </w:tr>
      <w:tr w:rsidR="0062735E" w:rsidRPr="00F73B77" w14:paraId="0854A346"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536A5A55"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32184ECA"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Kania ruda</w:t>
            </w:r>
          </w:p>
        </w:tc>
        <w:tc>
          <w:tcPr>
            <w:tcW w:w="0" w:type="auto"/>
            <w:tcBorders>
              <w:top w:val="nil"/>
              <w:left w:val="nil"/>
              <w:bottom w:val="single" w:sz="4" w:space="0" w:color="auto"/>
              <w:right w:val="single" w:sz="4" w:space="0" w:color="auto"/>
            </w:tcBorders>
            <w:shd w:val="clear" w:color="auto" w:fill="auto"/>
            <w:noWrap/>
            <w:vAlign w:val="center"/>
          </w:tcPr>
          <w:p w14:paraId="6993620A"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Milvus milvus</w:t>
            </w:r>
          </w:p>
        </w:tc>
        <w:tc>
          <w:tcPr>
            <w:tcW w:w="0" w:type="auto"/>
            <w:tcBorders>
              <w:top w:val="nil"/>
              <w:left w:val="nil"/>
              <w:bottom w:val="single" w:sz="4" w:space="0" w:color="auto"/>
              <w:right w:val="single" w:sz="4" w:space="0" w:color="auto"/>
            </w:tcBorders>
            <w:shd w:val="clear" w:color="auto" w:fill="auto"/>
            <w:vAlign w:val="center"/>
          </w:tcPr>
          <w:p w14:paraId="5624FE7C"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6443C79E"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174DD9CF"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20A992C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24706EBA" w14:textId="12FD762E" w:rsidR="0062735E" w:rsidRPr="00F73B77" w:rsidRDefault="00F33E68"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Objęta ochroną strefową</w:t>
            </w:r>
          </w:p>
        </w:tc>
      </w:tr>
      <w:tr w:rsidR="0062735E" w:rsidRPr="00F73B77" w14:paraId="4FC9EDEE"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320875C5"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099AC908"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Lelek</w:t>
            </w:r>
          </w:p>
        </w:tc>
        <w:tc>
          <w:tcPr>
            <w:tcW w:w="0" w:type="auto"/>
            <w:tcBorders>
              <w:top w:val="nil"/>
              <w:left w:val="nil"/>
              <w:bottom w:val="single" w:sz="4" w:space="0" w:color="auto"/>
              <w:right w:val="single" w:sz="4" w:space="0" w:color="auto"/>
            </w:tcBorders>
            <w:shd w:val="clear" w:color="auto" w:fill="auto"/>
            <w:noWrap/>
            <w:vAlign w:val="center"/>
          </w:tcPr>
          <w:p w14:paraId="121EEFCE"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Caprimulgus europaeus</w:t>
            </w:r>
          </w:p>
        </w:tc>
        <w:tc>
          <w:tcPr>
            <w:tcW w:w="0" w:type="auto"/>
            <w:tcBorders>
              <w:top w:val="nil"/>
              <w:left w:val="nil"/>
              <w:bottom w:val="single" w:sz="4" w:space="0" w:color="auto"/>
              <w:right w:val="single" w:sz="4" w:space="0" w:color="auto"/>
            </w:tcBorders>
            <w:shd w:val="clear" w:color="auto" w:fill="auto"/>
            <w:vAlign w:val="center"/>
          </w:tcPr>
          <w:p w14:paraId="47E278A5"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563B1E5E"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3508E07A"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30988A7A"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67054236" w14:textId="2BCFC92E" w:rsidR="0062735E" w:rsidRPr="00F73B77" w:rsidRDefault="0062735E" w:rsidP="003E7FE9">
            <w:pPr>
              <w:spacing w:before="0" w:after="0"/>
              <w:jc w:val="center"/>
              <w:rPr>
                <w:rFonts w:eastAsia="Times New Roman" w:cs="Calibri"/>
                <w:sz w:val="16"/>
                <w:szCs w:val="16"/>
                <w:lang w:eastAsia="pl-PL"/>
              </w:rPr>
            </w:pPr>
          </w:p>
        </w:tc>
      </w:tr>
      <w:tr w:rsidR="0062735E" w:rsidRPr="00F73B77" w14:paraId="6CF2306F"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10B994E9"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3A927321"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Lerka</w:t>
            </w:r>
          </w:p>
        </w:tc>
        <w:tc>
          <w:tcPr>
            <w:tcW w:w="0" w:type="auto"/>
            <w:tcBorders>
              <w:top w:val="nil"/>
              <w:left w:val="nil"/>
              <w:bottom w:val="single" w:sz="4" w:space="0" w:color="auto"/>
              <w:right w:val="single" w:sz="4" w:space="0" w:color="auto"/>
            </w:tcBorders>
            <w:shd w:val="clear" w:color="auto" w:fill="auto"/>
            <w:noWrap/>
            <w:vAlign w:val="center"/>
          </w:tcPr>
          <w:p w14:paraId="1F579394"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7DC55F64"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17E97C3D"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734FDBD7"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59B1C35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139F9A61" w14:textId="5D65C4BF" w:rsidR="0062735E" w:rsidRPr="00F73B77" w:rsidRDefault="0062735E" w:rsidP="003E7FE9">
            <w:pPr>
              <w:spacing w:before="0" w:after="0"/>
              <w:jc w:val="center"/>
              <w:rPr>
                <w:rFonts w:eastAsia="Times New Roman" w:cs="Calibri"/>
                <w:sz w:val="16"/>
                <w:szCs w:val="16"/>
                <w:lang w:eastAsia="pl-PL"/>
              </w:rPr>
            </w:pPr>
          </w:p>
        </w:tc>
      </w:tr>
      <w:tr w:rsidR="0062735E" w:rsidRPr="00F73B77" w14:paraId="1AD9652D"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39112E"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0254D91F"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Łabędź niemy</w:t>
            </w:r>
          </w:p>
        </w:tc>
        <w:tc>
          <w:tcPr>
            <w:tcW w:w="0" w:type="auto"/>
            <w:tcBorders>
              <w:top w:val="nil"/>
              <w:left w:val="nil"/>
              <w:bottom w:val="single" w:sz="4" w:space="0" w:color="auto"/>
              <w:right w:val="single" w:sz="4" w:space="0" w:color="auto"/>
            </w:tcBorders>
            <w:shd w:val="clear" w:color="auto" w:fill="auto"/>
            <w:noWrap/>
            <w:vAlign w:val="center"/>
          </w:tcPr>
          <w:p w14:paraId="0C1A31B6"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Cygnus olor</w:t>
            </w:r>
          </w:p>
        </w:tc>
        <w:tc>
          <w:tcPr>
            <w:tcW w:w="0" w:type="auto"/>
            <w:tcBorders>
              <w:top w:val="nil"/>
              <w:left w:val="nil"/>
              <w:bottom w:val="single" w:sz="4" w:space="0" w:color="auto"/>
              <w:right w:val="single" w:sz="4" w:space="0" w:color="auto"/>
            </w:tcBorders>
            <w:shd w:val="clear" w:color="auto" w:fill="auto"/>
            <w:vAlign w:val="center"/>
          </w:tcPr>
          <w:p w14:paraId="63F1D67A"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4FBE0277"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47717F53"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682E62CD"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II</w:t>
            </w:r>
          </w:p>
        </w:tc>
        <w:tc>
          <w:tcPr>
            <w:tcW w:w="0" w:type="auto"/>
            <w:tcBorders>
              <w:top w:val="single" w:sz="4" w:space="0" w:color="auto"/>
              <w:left w:val="single" w:sz="4" w:space="0" w:color="auto"/>
              <w:bottom w:val="single" w:sz="4" w:space="0" w:color="auto"/>
              <w:right w:val="single" w:sz="4" w:space="0" w:color="auto"/>
            </w:tcBorders>
            <w:vAlign w:val="center"/>
          </w:tcPr>
          <w:p w14:paraId="56912F88" w14:textId="2439C7D4" w:rsidR="0062735E" w:rsidRPr="00F73B77" w:rsidRDefault="0062735E" w:rsidP="003E7FE9">
            <w:pPr>
              <w:spacing w:before="0" w:after="0"/>
              <w:jc w:val="center"/>
              <w:rPr>
                <w:rFonts w:eastAsia="Times New Roman" w:cs="Calibri"/>
                <w:sz w:val="16"/>
                <w:szCs w:val="16"/>
                <w:lang w:eastAsia="pl-PL"/>
              </w:rPr>
            </w:pPr>
          </w:p>
        </w:tc>
      </w:tr>
      <w:tr w:rsidR="0062735E" w:rsidRPr="00F73B77" w14:paraId="405E5AEA"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10B30FD"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456311E2"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Muchołówka mała</w:t>
            </w:r>
          </w:p>
        </w:tc>
        <w:tc>
          <w:tcPr>
            <w:tcW w:w="0" w:type="auto"/>
            <w:tcBorders>
              <w:top w:val="nil"/>
              <w:left w:val="nil"/>
              <w:bottom w:val="single" w:sz="4" w:space="0" w:color="auto"/>
              <w:right w:val="single" w:sz="4" w:space="0" w:color="auto"/>
            </w:tcBorders>
            <w:shd w:val="clear" w:color="auto" w:fill="auto"/>
            <w:noWrap/>
            <w:vAlign w:val="center"/>
          </w:tcPr>
          <w:p w14:paraId="04B1D8E2"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Ficedula parva</w:t>
            </w:r>
          </w:p>
        </w:tc>
        <w:tc>
          <w:tcPr>
            <w:tcW w:w="0" w:type="auto"/>
            <w:tcBorders>
              <w:top w:val="nil"/>
              <w:left w:val="nil"/>
              <w:bottom w:val="single" w:sz="4" w:space="0" w:color="auto"/>
              <w:right w:val="single" w:sz="4" w:space="0" w:color="auto"/>
            </w:tcBorders>
            <w:shd w:val="clear" w:color="auto" w:fill="auto"/>
            <w:vAlign w:val="center"/>
          </w:tcPr>
          <w:p w14:paraId="35D9F80C"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060DA2B4"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54278BA9"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0C25BC0C"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1EABD02F" w14:textId="57B3CDD5" w:rsidR="0062735E" w:rsidRPr="00F73B77" w:rsidRDefault="0062735E" w:rsidP="003E7FE9">
            <w:pPr>
              <w:spacing w:before="0" w:after="0"/>
              <w:jc w:val="center"/>
              <w:rPr>
                <w:rFonts w:eastAsia="Times New Roman" w:cs="Calibri"/>
                <w:sz w:val="16"/>
                <w:szCs w:val="16"/>
                <w:lang w:eastAsia="pl-PL"/>
              </w:rPr>
            </w:pPr>
          </w:p>
        </w:tc>
      </w:tr>
      <w:tr w:rsidR="0062735E" w:rsidRPr="00F73B77" w14:paraId="131E5F13"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ED2938D"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F73928A"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 xml:space="preserve">Myszołów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FC99DF6"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Buteo buteo</w:t>
            </w:r>
          </w:p>
        </w:tc>
        <w:tc>
          <w:tcPr>
            <w:tcW w:w="0" w:type="auto"/>
            <w:tcBorders>
              <w:top w:val="single" w:sz="4" w:space="0" w:color="auto"/>
              <w:left w:val="nil"/>
              <w:bottom w:val="single" w:sz="4" w:space="0" w:color="auto"/>
              <w:right w:val="single" w:sz="4" w:space="0" w:color="auto"/>
            </w:tcBorders>
            <w:shd w:val="clear" w:color="auto" w:fill="auto"/>
            <w:vAlign w:val="center"/>
          </w:tcPr>
          <w:p w14:paraId="34BDBA83"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6DA90CC1"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095B27CD"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0912954E"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28F67CCC" w14:textId="27EC389A" w:rsidR="0062735E" w:rsidRPr="00F73B77" w:rsidRDefault="0062735E" w:rsidP="003E7FE9">
            <w:pPr>
              <w:spacing w:before="0" w:after="0"/>
              <w:jc w:val="center"/>
              <w:rPr>
                <w:rFonts w:eastAsia="Times New Roman" w:cs="Calibri"/>
                <w:sz w:val="16"/>
                <w:szCs w:val="16"/>
                <w:lang w:eastAsia="pl-PL"/>
              </w:rPr>
            </w:pPr>
          </w:p>
        </w:tc>
      </w:tr>
      <w:tr w:rsidR="0062735E" w:rsidRPr="00F73B77" w14:paraId="597BD7DC"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3221E4"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14ACDF8"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 xml:space="preserve">Nurogęś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DCC6806"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Mergus merganser</w:t>
            </w:r>
          </w:p>
        </w:tc>
        <w:tc>
          <w:tcPr>
            <w:tcW w:w="0" w:type="auto"/>
            <w:tcBorders>
              <w:top w:val="single" w:sz="4" w:space="0" w:color="auto"/>
              <w:left w:val="nil"/>
              <w:bottom w:val="single" w:sz="4" w:space="0" w:color="auto"/>
              <w:right w:val="single" w:sz="4" w:space="0" w:color="auto"/>
            </w:tcBorders>
            <w:shd w:val="clear" w:color="auto" w:fill="auto"/>
            <w:vAlign w:val="center"/>
          </w:tcPr>
          <w:p w14:paraId="25BFB294"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4632B01B"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19ADB92"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4CE628C2"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II</w:t>
            </w:r>
          </w:p>
        </w:tc>
        <w:tc>
          <w:tcPr>
            <w:tcW w:w="0" w:type="auto"/>
            <w:tcBorders>
              <w:top w:val="single" w:sz="4" w:space="0" w:color="auto"/>
              <w:left w:val="single" w:sz="4" w:space="0" w:color="auto"/>
              <w:bottom w:val="single" w:sz="4" w:space="0" w:color="auto"/>
              <w:right w:val="single" w:sz="4" w:space="0" w:color="auto"/>
            </w:tcBorders>
            <w:vAlign w:val="center"/>
          </w:tcPr>
          <w:p w14:paraId="34B68793" w14:textId="2C4425B7" w:rsidR="0062735E" w:rsidRPr="00F73B77" w:rsidRDefault="0062735E" w:rsidP="003E7FE9">
            <w:pPr>
              <w:spacing w:before="0" w:after="0"/>
              <w:jc w:val="center"/>
              <w:rPr>
                <w:rFonts w:eastAsia="Times New Roman" w:cs="Calibri"/>
                <w:sz w:val="16"/>
                <w:szCs w:val="16"/>
                <w:lang w:eastAsia="pl-PL"/>
              </w:rPr>
            </w:pPr>
          </w:p>
        </w:tc>
      </w:tr>
      <w:tr w:rsidR="0062735E" w:rsidRPr="00F73B77" w14:paraId="7BED0DBC"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14FB5E"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62FC4D4B"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Siniak</w:t>
            </w:r>
          </w:p>
        </w:tc>
        <w:tc>
          <w:tcPr>
            <w:tcW w:w="0" w:type="auto"/>
            <w:tcBorders>
              <w:top w:val="nil"/>
              <w:left w:val="nil"/>
              <w:bottom w:val="single" w:sz="4" w:space="0" w:color="auto"/>
              <w:right w:val="single" w:sz="4" w:space="0" w:color="auto"/>
            </w:tcBorders>
            <w:shd w:val="clear" w:color="auto" w:fill="auto"/>
            <w:noWrap/>
            <w:vAlign w:val="center"/>
          </w:tcPr>
          <w:p w14:paraId="042E11BD"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Columba oenas</w:t>
            </w:r>
          </w:p>
        </w:tc>
        <w:tc>
          <w:tcPr>
            <w:tcW w:w="0" w:type="auto"/>
            <w:tcBorders>
              <w:top w:val="nil"/>
              <w:left w:val="nil"/>
              <w:bottom w:val="single" w:sz="4" w:space="0" w:color="auto"/>
              <w:right w:val="single" w:sz="4" w:space="0" w:color="auto"/>
            </w:tcBorders>
            <w:shd w:val="clear" w:color="auto" w:fill="auto"/>
            <w:vAlign w:val="center"/>
          </w:tcPr>
          <w:p w14:paraId="766B2AD1"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085685BF"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7A55A090"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41FDACA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II</w:t>
            </w:r>
          </w:p>
        </w:tc>
        <w:tc>
          <w:tcPr>
            <w:tcW w:w="0" w:type="auto"/>
            <w:tcBorders>
              <w:top w:val="single" w:sz="4" w:space="0" w:color="auto"/>
              <w:left w:val="single" w:sz="4" w:space="0" w:color="auto"/>
              <w:bottom w:val="single" w:sz="4" w:space="0" w:color="auto"/>
              <w:right w:val="single" w:sz="4" w:space="0" w:color="auto"/>
            </w:tcBorders>
            <w:vAlign w:val="center"/>
          </w:tcPr>
          <w:p w14:paraId="3BD52B5B"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Dane Nadleśnictwa</w:t>
            </w:r>
          </w:p>
        </w:tc>
      </w:tr>
      <w:tr w:rsidR="0062735E" w:rsidRPr="00F73B77" w14:paraId="20A13B0E"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5034D0AB"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15361534"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Zimorodek</w:t>
            </w:r>
          </w:p>
        </w:tc>
        <w:tc>
          <w:tcPr>
            <w:tcW w:w="0" w:type="auto"/>
            <w:tcBorders>
              <w:top w:val="nil"/>
              <w:left w:val="nil"/>
              <w:bottom w:val="single" w:sz="4" w:space="0" w:color="auto"/>
              <w:right w:val="single" w:sz="4" w:space="0" w:color="auto"/>
            </w:tcBorders>
            <w:shd w:val="clear" w:color="auto" w:fill="auto"/>
            <w:noWrap/>
            <w:vAlign w:val="center"/>
          </w:tcPr>
          <w:p w14:paraId="56D820A4"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Fringilla coelebs</w:t>
            </w:r>
          </w:p>
        </w:tc>
        <w:tc>
          <w:tcPr>
            <w:tcW w:w="0" w:type="auto"/>
            <w:tcBorders>
              <w:top w:val="nil"/>
              <w:left w:val="nil"/>
              <w:bottom w:val="single" w:sz="4" w:space="0" w:color="auto"/>
              <w:right w:val="single" w:sz="4" w:space="0" w:color="auto"/>
            </w:tcBorders>
            <w:shd w:val="clear" w:color="auto" w:fill="auto"/>
            <w:vAlign w:val="center"/>
          </w:tcPr>
          <w:p w14:paraId="3C69089F"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247C9BD2"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5B729BE2"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56D309B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7928786F" w14:textId="4D67B90B" w:rsidR="0062735E" w:rsidRPr="00F73B77" w:rsidRDefault="0062735E" w:rsidP="003E7FE9">
            <w:pPr>
              <w:spacing w:before="0" w:after="0"/>
              <w:jc w:val="center"/>
              <w:rPr>
                <w:rFonts w:eastAsia="Times New Roman" w:cs="Calibri"/>
                <w:sz w:val="16"/>
                <w:szCs w:val="16"/>
                <w:lang w:eastAsia="pl-PL"/>
              </w:rPr>
            </w:pPr>
          </w:p>
        </w:tc>
      </w:tr>
      <w:tr w:rsidR="0062735E" w:rsidRPr="00F73B77" w14:paraId="7B617384" w14:textId="77777777" w:rsidTr="003E7FE9">
        <w:trPr>
          <w:trHeight w:val="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64633DF5"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nil"/>
              <w:left w:val="nil"/>
              <w:bottom w:val="single" w:sz="4" w:space="0" w:color="auto"/>
              <w:right w:val="single" w:sz="4" w:space="0" w:color="auto"/>
            </w:tcBorders>
            <w:shd w:val="clear" w:color="auto" w:fill="auto"/>
            <w:noWrap/>
            <w:vAlign w:val="center"/>
          </w:tcPr>
          <w:p w14:paraId="4E4CD0D8" w14:textId="77777777" w:rsidR="0062735E" w:rsidRPr="00F73B77" w:rsidRDefault="0062735E" w:rsidP="003E7FE9">
            <w:pPr>
              <w:spacing w:before="0" w:after="0"/>
              <w:jc w:val="left"/>
              <w:rPr>
                <w:rFonts w:eastAsia="Times New Roman" w:cs="Calibri"/>
                <w:sz w:val="16"/>
                <w:szCs w:val="16"/>
                <w:lang w:eastAsia="pl-PL"/>
              </w:rPr>
            </w:pPr>
            <w:r w:rsidRPr="00F73B77">
              <w:rPr>
                <w:color w:val="000000"/>
                <w:sz w:val="16"/>
                <w:szCs w:val="16"/>
              </w:rPr>
              <w:t xml:space="preserve">Żuraw </w:t>
            </w:r>
          </w:p>
        </w:tc>
        <w:tc>
          <w:tcPr>
            <w:tcW w:w="0" w:type="auto"/>
            <w:tcBorders>
              <w:top w:val="nil"/>
              <w:left w:val="nil"/>
              <w:bottom w:val="single" w:sz="4" w:space="0" w:color="auto"/>
              <w:right w:val="single" w:sz="4" w:space="0" w:color="auto"/>
            </w:tcBorders>
            <w:shd w:val="clear" w:color="auto" w:fill="auto"/>
            <w:noWrap/>
            <w:vAlign w:val="center"/>
          </w:tcPr>
          <w:p w14:paraId="73F4DD6F" w14:textId="77777777" w:rsidR="0062735E" w:rsidRPr="00F73B77" w:rsidRDefault="0062735E" w:rsidP="003E7FE9">
            <w:pPr>
              <w:spacing w:before="0" w:after="0"/>
              <w:jc w:val="left"/>
              <w:rPr>
                <w:rFonts w:eastAsia="Times New Roman" w:cs="Calibri"/>
                <w:i/>
                <w:iCs/>
                <w:sz w:val="16"/>
                <w:szCs w:val="16"/>
                <w:lang w:eastAsia="pl-PL"/>
              </w:rPr>
            </w:pPr>
            <w:r w:rsidRPr="00F73B77">
              <w:rPr>
                <w:i/>
                <w:iCs/>
                <w:color w:val="000000"/>
                <w:sz w:val="16"/>
                <w:szCs w:val="16"/>
              </w:rPr>
              <w:t>Grus grus</w:t>
            </w:r>
          </w:p>
        </w:tc>
        <w:tc>
          <w:tcPr>
            <w:tcW w:w="0" w:type="auto"/>
            <w:tcBorders>
              <w:top w:val="nil"/>
              <w:left w:val="nil"/>
              <w:bottom w:val="single" w:sz="4" w:space="0" w:color="auto"/>
              <w:right w:val="single" w:sz="4" w:space="0" w:color="auto"/>
            </w:tcBorders>
            <w:shd w:val="clear" w:color="auto" w:fill="auto"/>
            <w:vAlign w:val="center"/>
          </w:tcPr>
          <w:p w14:paraId="13DFEBE7"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nil"/>
              <w:left w:val="nil"/>
              <w:bottom w:val="single" w:sz="4" w:space="0" w:color="auto"/>
              <w:right w:val="single" w:sz="4" w:space="0" w:color="auto"/>
            </w:tcBorders>
            <w:shd w:val="clear" w:color="auto" w:fill="auto"/>
            <w:noWrap/>
            <w:vAlign w:val="center"/>
          </w:tcPr>
          <w:p w14:paraId="1069CB12" w14:textId="77777777" w:rsidR="0062735E" w:rsidRPr="00F73B77" w:rsidRDefault="0062735E" w:rsidP="003E7FE9">
            <w:pPr>
              <w:spacing w:before="0" w:after="0"/>
              <w:jc w:val="center"/>
              <w:rPr>
                <w:rFonts w:eastAsia="Times New Roman" w:cs="Calibri"/>
                <w:sz w:val="16"/>
                <w:szCs w:val="16"/>
                <w:lang w:eastAsia="pl-PL"/>
              </w:rPr>
            </w:pPr>
            <w:r w:rsidRPr="00F73B77">
              <w:rPr>
                <w:color w:val="000000"/>
                <w:sz w:val="16"/>
                <w:szCs w:val="16"/>
              </w:rPr>
              <w:t>ścisła</w:t>
            </w:r>
          </w:p>
        </w:tc>
        <w:tc>
          <w:tcPr>
            <w:tcW w:w="964" w:type="dxa"/>
            <w:tcBorders>
              <w:top w:val="nil"/>
              <w:left w:val="nil"/>
              <w:bottom w:val="single" w:sz="4" w:space="0" w:color="auto"/>
              <w:right w:val="single" w:sz="4" w:space="0" w:color="auto"/>
            </w:tcBorders>
            <w:shd w:val="clear" w:color="auto" w:fill="auto"/>
            <w:noWrap/>
            <w:vAlign w:val="center"/>
          </w:tcPr>
          <w:p w14:paraId="45A03653"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2E50DE41"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w:t>
            </w:r>
          </w:p>
        </w:tc>
        <w:tc>
          <w:tcPr>
            <w:tcW w:w="0" w:type="auto"/>
            <w:tcBorders>
              <w:top w:val="single" w:sz="4" w:space="0" w:color="auto"/>
              <w:left w:val="single" w:sz="4" w:space="0" w:color="auto"/>
              <w:bottom w:val="single" w:sz="4" w:space="0" w:color="auto"/>
              <w:right w:val="single" w:sz="4" w:space="0" w:color="auto"/>
            </w:tcBorders>
            <w:vAlign w:val="center"/>
          </w:tcPr>
          <w:p w14:paraId="6F6B1DC1" w14:textId="1F32B37D" w:rsidR="0062735E" w:rsidRPr="00F73B77" w:rsidRDefault="0062735E" w:rsidP="003E7FE9">
            <w:pPr>
              <w:spacing w:before="0" w:after="0"/>
              <w:jc w:val="center"/>
              <w:rPr>
                <w:rFonts w:eastAsia="Times New Roman" w:cs="Calibri"/>
                <w:sz w:val="16"/>
                <w:szCs w:val="16"/>
                <w:lang w:eastAsia="pl-PL"/>
              </w:rPr>
            </w:pPr>
          </w:p>
        </w:tc>
      </w:tr>
      <w:tr w:rsidR="0062735E" w:rsidRPr="00F73B77" w14:paraId="6ECE690A" w14:textId="77777777" w:rsidTr="003E7FE9">
        <w:trPr>
          <w:trHeight w:val="57"/>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4997946"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SSAKI</w:t>
            </w:r>
          </w:p>
        </w:tc>
      </w:tr>
      <w:tr w:rsidR="0062735E" w:rsidRPr="00F73B77" w14:paraId="78C05B12"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A09313"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E373637"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Bóbr europejski</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727AEA1"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Castor fiber</w:t>
            </w:r>
          </w:p>
        </w:tc>
        <w:tc>
          <w:tcPr>
            <w:tcW w:w="0" w:type="auto"/>
            <w:tcBorders>
              <w:top w:val="single" w:sz="4" w:space="0" w:color="auto"/>
              <w:left w:val="nil"/>
              <w:bottom w:val="single" w:sz="4" w:space="0" w:color="auto"/>
              <w:right w:val="single" w:sz="4" w:space="0" w:color="auto"/>
            </w:tcBorders>
            <w:shd w:val="clear" w:color="auto" w:fill="auto"/>
            <w:vAlign w:val="center"/>
          </w:tcPr>
          <w:p w14:paraId="08631761"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5C84A340"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 </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6777C53C"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Częściowa</w:t>
            </w:r>
          </w:p>
        </w:tc>
        <w:tc>
          <w:tcPr>
            <w:tcW w:w="0" w:type="auto"/>
            <w:tcBorders>
              <w:top w:val="single" w:sz="4" w:space="0" w:color="auto"/>
              <w:left w:val="nil"/>
              <w:bottom w:val="single" w:sz="4" w:space="0" w:color="auto"/>
              <w:right w:val="single" w:sz="4" w:space="0" w:color="auto"/>
            </w:tcBorders>
            <w:vAlign w:val="center"/>
          </w:tcPr>
          <w:p w14:paraId="78D679B7"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II, IV DS</w:t>
            </w:r>
          </w:p>
        </w:tc>
        <w:tc>
          <w:tcPr>
            <w:tcW w:w="0" w:type="auto"/>
            <w:tcBorders>
              <w:top w:val="single" w:sz="4" w:space="0" w:color="auto"/>
              <w:left w:val="single" w:sz="4" w:space="0" w:color="auto"/>
              <w:bottom w:val="single" w:sz="4" w:space="0" w:color="auto"/>
              <w:right w:val="single" w:sz="4" w:space="0" w:color="auto"/>
            </w:tcBorders>
            <w:vAlign w:val="center"/>
          </w:tcPr>
          <w:p w14:paraId="57086966" w14:textId="771C89BD" w:rsidR="0062735E" w:rsidRPr="00F73B77" w:rsidRDefault="0062735E" w:rsidP="003E7FE9">
            <w:pPr>
              <w:spacing w:before="0" w:after="0"/>
              <w:jc w:val="center"/>
              <w:rPr>
                <w:rFonts w:eastAsia="Times New Roman" w:cs="Calibri"/>
                <w:sz w:val="16"/>
                <w:szCs w:val="16"/>
                <w:lang w:eastAsia="pl-PL"/>
              </w:rPr>
            </w:pPr>
          </w:p>
        </w:tc>
      </w:tr>
      <w:tr w:rsidR="0062735E" w:rsidRPr="00F73B77" w14:paraId="57996143"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672CCC2"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D25F4D5"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Ryś euroazjatycki</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42E7EB9"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Lynx lynx</w:t>
            </w:r>
          </w:p>
        </w:tc>
        <w:tc>
          <w:tcPr>
            <w:tcW w:w="0" w:type="auto"/>
            <w:tcBorders>
              <w:top w:val="single" w:sz="4" w:space="0" w:color="auto"/>
              <w:left w:val="nil"/>
              <w:bottom w:val="single" w:sz="4" w:space="0" w:color="auto"/>
              <w:right w:val="single" w:sz="4" w:space="0" w:color="auto"/>
            </w:tcBorders>
            <w:shd w:val="clear" w:color="auto" w:fill="auto"/>
            <w:vAlign w:val="center"/>
          </w:tcPr>
          <w:p w14:paraId="76C0560C"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4BB1F834"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ścisła</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058BC7D3"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vAlign w:val="center"/>
          </w:tcPr>
          <w:p w14:paraId="5E7D9077"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14:paraId="121C0285" w14:textId="1CDD14DE" w:rsidR="0062735E" w:rsidRPr="00F73B77" w:rsidRDefault="0062735E" w:rsidP="003E7FE9">
            <w:pPr>
              <w:spacing w:before="0" w:after="0"/>
              <w:jc w:val="center"/>
              <w:rPr>
                <w:rFonts w:eastAsia="Times New Roman" w:cs="Calibri"/>
                <w:sz w:val="16"/>
                <w:szCs w:val="16"/>
                <w:lang w:eastAsia="pl-PL"/>
              </w:rPr>
            </w:pPr>
          </w:p>
        </w:tc>
      </w:tr>
      <w:tr w:rsidR="0062735E" w:rsidRPr="00F73B77" w14:paraId="3926FD81"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3522FA"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B8BB048" w14:textId="77777777" w:rsidR="0062735E" w:rsidRPr="00F73B77" w:rsidRDefault="0062735E" w:rsidP="003E7FE9">
            <w:pPr>
              <w:spacing w:before="0" w:after="0"/>
              <w:jc w:val="left"/>
              <w:rPr>
                <w:rFonts w:eastAsia="Times New Roman" w:cs="Calibri"/>
                <w:sz w:val="16"/>
                <w:szCs w:val="16"/>
                <w:lang w:eastAsia="pl-PL"/>
              </w:rPr>
            </w:pPr>
            <w:r>
              <w:rPr>
                <w:rFonts w:eastAsia="Times New Roman" w:cs="Calibri"/>
                <w:sz w:val="16"/>
                <w:szCs w:val="16"/>
                <w:lang w:eastAsia="pl-PL"/>
              </w:rPr>
              <w:t>Rzęsorek rodz.</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F67D5D" w14:textId="77777777" w:rsidR="0062735E" w:rsidRPr="00F73B77" w:rsidRDefault="0062735E" w:rsidP="003E7FE9">
            <w:pPr>
              <w:spacing w:before="0" w:after="0"/>
              <w:jc w:val="left"/>
              <w:rPr>
                <w:rFonts w:eastAsia="Times New Roman" w:cs="Calibri"/>
                <w:i/>
                <w:iCs/>
                <w:sz w:val="16"/>
                <w:szCs w:val="16"/>
                <w:lang w:eastAsia="pl-PL"/>
              </w:rPr>
            </w:pPr>
            <w:r>
              <w:rPr>
                <w:rFonts w:eastAsia="Times New Roman" w:cs="Calibri"/>
                <w:i/>
                <w:iCs/>
                <w:sz w:val="16"/>
                <w:szCs w:val="16"/>
                <w:lang w:eastAsia="pl-PL"/>
              </w:rPr>
              <w:t>Neomys sp.</w:t>
            </w:r>
          </w:p>
        </w:tc>
        <w:tc>
          <w:tcPr>
            <w:tcW w:w="0" w:type="auto"/>
            <w:tcBorders>
              <w:top w:val="single" w:sz="4" w:space="0" w:color="auto"/>
              <w:left w:val="nil"/>
              <w:bottom w:val="single" w:sz="4" w:space="0" w:color="auto"/>
              <w:right w:val="single" w:sz="4" w:space="0" w:color="auto"/>
            </w:tcBorders>
            <w:shd w:val="clear" w:color="auto" w:fill="auto"/>
            <w:vAlign w:val="center"/>
          </w:tcPr>
          <w:p w14:paraId="2334565E"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29E2181C" w14:textId="77777777" w:rsidR="0062735E" w:rsidRPr="00F73B77" w:rsidRDefault="0062735E" w:rsidP="003E7FE9">
            <w:pPr>
              <w:spacing w:before="0" w:after="0"/>
              <w:jc w:val="center"/>
              <w:rPr>
                <w:rFonts w:eastAsia="Times New Roman" w:cs="Calibri"/>
                <w:sz w:val="16"/>
                <w:szCs w:val="16"/>
                <w:lang w:eastAsia="pl-PL"/>
              </w:rPr>
            </w:pP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61C3BA58" w14:textId="77777777" w:rsidR="0062735E" w:rsidRPr="00F73B77" w:rsidRDefault="0062735E" w:rsidP="003E7FE9">
            <w:pPr>
              <w:spacing w:before="0" w:after="0"/>
              <w:jc w:val="center"/>
              <w:rPr>
                <w:rFonts w:eastAsia="Times New Roman" w:cs="Calibri"/>
                <w:sz w:val="16"/>
                <w:szCs w:val="16"/>
                <w:lang w:eastAsia="pl-PL"/>
              </w:rPr>
            </w:pPr>
            <w:r>
              <w:rPr>
                <w:rFonts w:eastAsia="Times New Roman" w:cs="Calibri"/>
                <w:sz w:val="16"/>
                <w:szCs w:val="16"/>
                <w:lang w:eastAsia="pl-PL"/>
              </w:rPr>
              <w:t>Częściowa</w:t>
            </w:r>
          </w:p>
        </w:tc>
        <w:tc>
          <w:tcPr>
            <w:tcW w:w="0" w:type="auto"/>
            <w:tcBorders>
              <w:top w:val="single" w:sz="4" w:space="0" w:color="auto"/>
              <w:left w:val="nil"/>
              <w:bottom w:val="single" w:sz="4" w:space="0" w:color="auto"/>
              <w:right w:val="single" w:sz="4" w:space="0" w:color="auto"/>
            </w:tcBorders>
            <w:vAlign w:val="center"/>
          </w:tcPr>
          <w:p w14:paraId="2CD0A972" w14:textId="77777777" w:rsidR="0062735E" w:rsidRPr="00F73B77" w:rsidRDefault="0062735E" w:rsidP="003E7FE9">
            <w:pPr>
              <w:spacing w:before="0" w:after="0"/>
              <w:jc w:val="center"/>
              <w:rPr>
                <w:rFonts w:eastAsia="Times New Roman" w:cs="Calibri"/>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14:paraId="5C014E55" w14:textId="68765034" w:rsidR="0062735E" w:rsidRPr="00F73B77" w:rsidRDefault="0062735E" w:rsidP="003E7FE9">
            <w:pPr>
              <w:spacing w:before="0" w:after="0"/>
              <w:jc w:val="center"/>
              <w:rPr>
                <w:rFonts w:eastAsia="Times New Roman" w:cs="Calibri"/>
                <w:sz w:val="16"/>
                <w:szCs w:val="16"/>
                <w:lang w:eastAsia="pl-PL"/>
              </w:rPr>
            </w:pPr>
          </w:p>
        </w:tc>
      </w:tr>
      <w:tr w:rsidR="0062735E" w:rsidRPr="00F73B77" w14:paraId="4AD53CA8" w14:textId="77777777" w:rsidTr="003E7FE9">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D8038C" w14:textId="77777777" w:rsidR="0062735E" w:rsidRPr="00F73B77" w:rsidRDefault="0062735E" w:rsidP="0062735E">
            <w:pPr>
              <w:pStyle w:val="Akapitzlist"/>
              <w:numPr>
                <w:ilvl w:val="0"/>
                <w:numId w:val="52"/>
              </w:numPr>
              <w:tabs>
                <w:tab w:val="left" w:pos="209"/>
              </w:tabs>
              <w:spacing w:before="0" w:after="0"/>
              <w:ind w:left="351" w:hanging="351"/>
              <w:jc w:val="center"/>
              <w:rPr>
                <w:rFonts w:eastAsia="Times New Roman" w:cs="Calibri"/>
                <w:sz w:val="16"/>
                <w:szCs w:val="16"/>
                <w:lang w:eastAsia="pl-PL"/>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50CE8DA" w14:textId="77777777" w:rsidR="0062735E" w:rsidRPr="00F73B77" w:rsidRDefault="0062735E" w:rsidP="003E7FE9">
            <w:pPr>
              <w:spacing w:before="0" w:after="0"/>
              <w:jc w:val="left"/>
              <w:rPr>
                <w:rFonts w:eastAsia="Times New Roman" w:cs="Calibri"/>
                <w:sz w:val="16"/>
                <w:szCs w:val="16"/>
                <w:lang w:eastAsia="pl-PL"/>
              </w:rPr>
            </w:pPr>
            <w:r w:rsidRPr="00F73B77">
              <w:rPr>
                <w:rFonts w:eastAsia="Times New Roman" w:cs="Calibri"/>
                <w:sz w:val="16"/>
                <w:szCs w:val="16"/>
                <w:lang w:eastAsia="pl-PL"/>
              </w:rPr>
              <w:t>Wydra</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B4DC89C" w14:textId="77777777" w:rsidR="0062735E" w:rsidRPr="00F73B77" w:rsidRDefault="0062735E" w:rsidP="003E7FE9">
            <w:pPr>
              <w:spacing w:before="0" w:after="0"/>
              <w:jc w:val="left"/>
              <w:rPr>
                <w:rFonts w:eastAsia="Times New Roman" w:cs="Calibri"/>
                <w:i/>
                <w:iCs/>
                <w:sz w:val="16"/>
                <w:szCs w:val="16"/>
                <w:lang w:eastAsia="pl-PL"/>
              </w:rPr>
            </w:pPr>
            <w:r w:rsidRPr="00F73B77">
              <w:rPr>
                <w:rFonts w:eastAsia="Times New Roman" w:cs="Calibri"/>
                <w:i/>
                <w:iCs/>
                <w:sz w:val="16"/>
                <w:szCs w:val="16"/>
                <w:lang w:eastAsia="pl-PL"/>
              </w:rPr>
              <w:t>Lutra lutra</w:t>
            </w:r>
          </w:p>
        </w:tc>
        <w:tc>
          <w:tcPr>
            <w:tcW w:w="0" w:type="auto"/>
            <w:tcBorders>
              <w:top w:val="single" w:sz="4" w:space="0" w:color="auto"/>
              <w:left w:val="nil"/>
              <w:bottom w:val="single" w:sz="4" w:space="0" w:color="auto"/>
              <w:right w:val="single" w:sz="4" w:space="0" w:color="auto"/>
            </w:tcBorders>
            <w:shd w:val="clear" w:color="auto" w:fill="auto"/>
            <w:vAlign w:val="center"/>
          </w:tcPr>
          <w:p w14:paraId="72160B92" w14:textId="77777777" w:rsidR="0062735E" w:rsidRPr="00F73B77" w:rsidRDefault="0062735E" w:rsidP="003E7FE9">
            <w:pPr>
              <w:spacing w:before="0" w:after="0"/>
              <w:jc w:val="left"/>
              <w:rPr>
                <w:rFonts w:eastAsia="Times New Roman" w:cs="Calibri"/>
                <w:sz w:val="16"/>
                <w:szCs w:val="16"/>
                <w:lang w:eastAsia="pl-PL"/>
              </w:rPr>
            </w:pP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52C6C677"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 </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EB8A8C2"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Częściowa</w:t>
            </w:r>
          </w:p>
        </w:tc>
        <w:tc>
          <w:tcPr>
            <w:tcW w:w="0" w:type="auto"/>
            <w:tcBorders>
              <w:top w:val="single" w:sz="4" w:space="0" w:color="auto"/>
              <w:left w:val="nil"/>
              <w:bottom w:val="single" w:sz="4" w:space="0" w:color="auto"/>
              <w:right w:val="single" w:sz="4" w:space="0" w:color="auto"/>
            </w:tcBorders>
            <w:vAlign w:val="center"/>
          </w:tcPr>
          <w:p w14:paraId="7D2EF908" w14:textId="77777777" w:rsidR="0062735E" w:rsidRPr="00F73B77" w:rsidRDefault="0062735E" w:rsidP="003E7FE9">
            <w:pPr>
              <w:spacing w:before="0" w:after="0"/>
              <w:jc w:val="center"/>
              <w:rPr>
                <w:rFonts w:eastAsia="Times New Roman" w:cs="Calibri"/>
                <w:sz w:val="16"/>
                <w:szCs w:val="16"/>
                <w:lang w:eastAsia="pl-PL"/>
              </w:rPr>
            </w:pPr>
            <w:r w:rsidRPr="00F73B77">
              <w:rPr>
                <w:rFonts w:eastAsia="Times New Roman" w:cs="Calibri"/>
                <w:sz w:val="16"/>
                <w:szCs w:val="16"/>
                <w:lang w:eastAsia="pl-PL"/>
              </w:rPr>
              <w:t>Zał. II, IV DS</w:t>
            </w:r>
          </w:p>
        </w:tc>
        <w:tc>
          <w:tcPr>
            <w:tcW w:w="0" w:type="auto"/>
            <w:tcBorders>
              <w:top w:val="single" w:sz="4" w:space="0" w:color="auto"/>
              <w:left w:val="single" w:sz="4" w:space="0" w:color="auto"/>
              <w:bottom w:val="single" w:sz="4" w:space="0" w:color="auto"/>
              <w:right w:val="single" w:sz="4" w:space="0" w:color="auto"/>
            </w:tcBorders>
            <w:vAlign w:val="center"/>
          </w:tcPr>
          <w:p w14:paraId="0E14B0F4" w14:textId="1DEFC6A4" w:rsidR="0062735E" w:rsidRPr="00F73B77" w:rsidRDefault="0062735E" w:rsidP="003E7FE9">
            <w:pPr>
              <w:spacing w:before="0" w:after="0"/>
              <w:jc w:val="center"/>
              <w:rPr>
                <w:rFonts w:eastAsia="Times New Roman" w:cs="Calibri"/>
                <w:sz w:val="16"/>
                <w:szCs w:val="16"/>
                <w:lang w:eastAsia="pl-PL"/>
              </w:rPr>
            </w:pPr>
          </w:p>
        </w:tc>
      </w:tr>
    </w:tbl>
    <w:p w14:paraId="7184E5D3" w14:textId="61BCDC1E" w:rsidR="0062735E" w:rsidRDefault="0062735E" w:rsidP="0062735E">
      <w:pPr>
        <w:pStyle w:val="Legenda"/>
        <w:rPr>
          <w:i w:val="0"/>
          <w:iCs w:val="0"/>
          <w:color w:val="auto"/>
        </w:rPr>
      </w:pPr>
      <w:bookmarkStart w:id="162" w:name="_Toc173320415"/>
      <w:bookmarkStart w:id="163" w:name="_Toc173323263"/>
      <w:bookmarkEnd w:id="161"/>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Pr>
          <w:i w:val="0"/>
          <w:iCs w:val="0"/>
          <w:noProof/>
          <w:color w:val="auto"/>
        </w:rPr>
        <w:t>21</w:t>
      </w:r>
      <w:r w:rsidRPr="00A209E5">
        <w:rPr>
          <w:i w:val="0"/>
          <w:iCs w:val="0"/>
          <w:color w:val="auto"/>
        </w:rPr>
        <w:fldChar w:fldCharType="end"/>
      </w:r>
      <w:r w:rsidRPr="00A209E5">
        <w:rPr>
          <w:i w:val="0"/>
          <w:iCs w:val="0"/>
          <w:color w:val="auto"/>
        </w:rPr>
        <w:t xml:space="preserve">. Wykaz chronionych gatunków zwierząt występujących </w:t>
      </w:r>
      <w:r>
        <w:rPr>
          <w:i w:val="0"/>
          <w:iCs w:val="0"/>
          <w:color w:val="auto"/>
        </w:rPr>
        <w:t>a zasięgu terytorialnym</w:t>
      </w:r>
      <w:r w:rsidRPr="00A209E5">
        <w:rPr>
          <w:i w:val="0"/>
          <w:iCs w:val="0"/>
          <w:color w:val="auto"/>
        </w:rPr>
        <w:t xml:space="preserve"> Nadleśnictwa Człopa</w:t>
      </w:r>
      <w:r>
        <w:rPr>
          <w:i w:val="0"/>
          <w:iCs w:val="0"/>
          <w:color w:val="auto"/>
        </w:rPr>
        <w:t>.</w:t>
      </w:r>
      <w:bookmarkEnd w:id="162"/>
      <w:bookmarkEnd w:id="163"/>
    </w:p>
    <w:tbl>
      <w:tblPr>
        <w:tblW w:w="0" w:type="auto"/>
        <w:tblLayout w:type="fixed"/>
        <w:tblCellMar>
          <w:left w:w="70" w:type="dxa"/>
          <w:right w:w="70" w:type="dxa"/>
        </w:tblCellMar>
        <w:tblLook w:val="04A0" w:firstRow="1" w:lastRow="0" w:firstColumn="1" w:lastColumn="0" w:noHBand="0" w:noVBand="1"/>
      </w:tblPr>
      <w:tblGrid>
        <w:gridCol w:w="704"/>
        <w:gridCol w:w="1418"/>
        <w:gridCol w:w="1842"/>
        <w:gridCol w:w="709"/>
        <w:gridCol w:w="709"/>
        <w:gridCol w:w="992"/>
        <w:gridCol w:w="1134"/>
        <w:gridCol w:w="1824"/>
      </w:tblGrid>
      <w:tr w:rsidR="0062735E" w:rsidRPr="006A6E66" w14:paraId="43EA7CAE" w14:textId="77777777" w:rsidTr="003E7FE9">
        <w:trPr>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1C5F8"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Lp.</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46761"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Nazwa polska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EB520"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Nazwa łacińska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377200"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Status zagr.</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31D60FD"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Ochrona</w:t>
            </w:r>
          </w:p>
        </w:tc>
        <w:tc>
          <w:tcPr>
            <w:tcW w:w="1134" w:type="dxa"/>
            <w:vMerge w:val="restart"/>
            <w:tcBorders>
              <w:top w:val="single" w:sz="4" w:space="0" w:color="auto"/>
              <w:left w:val="nil"/>
              <w:right w:val="single" w:sz="4" w:space="0" w:color="auto"/>
            </w:tcBorders>
            <w:vAlign w:val="center"/>
          </w:tcPr>
          <w:p w14:paraId="191E8E79"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Dyrektywy europejskie</w:t>
            </w: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444C7327" w14:textId="1A373059" w:rsidR="0062735E" w:rsidRPr="006A6E66" w:rsidRDefault="00F33E68" w:rsidP="003E7FE9">
            <w:pPr>
              <w:spacing w:before="0" w:after="0"/>
              <w:jc w:val="center"/>
              <w:rPr>
                <w:rFonts w:eastAsia="Times New Roman" w:cs="Calibri"/>
                <w:b/>
                <w:bCs/>
                <w:sz w:val="16"/>
                <w:szCs w:val="16"/>
                <w:lang w:eastAsia="pl-PL"/>
              </w:rPr>
            </w:pPr>
            <w:r>
              <w:rPr>
                <w:rFonts w:eastAsia="Times New Roman" w:cs="Calibri"/>
                <w:b/>
                <w:bCs/>
                <w:sz w:val="16"/>
                <w:szCs w:val="16"/>
                <w:lang w:eastAsia="pl-PL"/>
              </w:rPr>
              <w:t>Uwagi</w:t>
            </w:r>
          </w:p>
        </w:tc>
      </w:tr>
      <w:tr w:rsidR="0062735E" w:rsidRPr="006A6E66" w14:paraId="56690E39" w14:textId="77777777" w:rsidTr="003E7FE9">
        <w:trPr>
          <w:trHeight w:val="2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BDED10" w14:textId="77777777" w:rsidR="0062735E" w:rsidRPr="006A6E66" w:rsidRDefault="0062735E" w:rsidP="003E7FE9">
            <w:pPr>
              <w:spacing w:before="0" w:after="0"/>
              <w:jc w:val="center"/>
              <w:rPr>
                <w:rFonts w:eastAsia="Times New Roman" w:cs="Calibri"/>
                <w:b/>
                <w:bCs/>
                <w:sz w:val="16"/>
                <w:szCs w:val="16"/>
                <w:lang w:eastAsia="pl-P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23C4E16" w14:textId="77777777" w:rsidR="0062735E" w:rsidRPr="006A6E66" w:rsidRDefault="0062735E" w:rsidP="003E7FE9">
            <w:pPr>
              <w:spacing w:before="0" w:after="0"/>
              <w:jc w:val="left"/>
              <w:rPr>
                <w:rFonts w:eastAsia="Times New Roman" w:cs="Calibri"/>
                <w:b/>
                <w:bCs/>
                <w:sz w:val="16"/>
                <w:szCs w:val="16"/>
                <w:lang w:eastAsia="pl-PL"/>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E8C8293" w14:textId="77777777" w:rsidR="0062735E" w:rsidRPr="006A6E66" w:rsidRDefault="0062735E" w:rsidP="003E7FE9">
            <w:pPr>
              <w:spacing w:before="0" w:after="0"/>
              <w:jc w:val="left"/>
              <w:rPr>
                <w:rFonts w:eastAsia="Times New Roman" w:cs="Calibri"/>
                <w:b/>
                <w:bCs/>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hideMark/>
          </w:tcPr>
          <w:p w14:paraId="7F7A2068"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PL</w:t>
            </w:r>
          </w:p>
        </w:tc>
        <w:tc>
          <w:tcPr>
            <w:tcW w:w="709" w:type="dxa"/>
            <w:tcBorders>
              <w:top w:val="nil"/>
              <w:left w:val="nil"/>
              <w:bottom w:val="single" w:sz="4" w:space="0" w:color="auto"/>
              <w:right w:val="single" w:sz="4" w:space="0" w:color="auto"/>
            </w:tcBorders>
            <w:shd w:val="clear" w:color="auto" w:fill="auto"/>
            <w:vAlign w:val="center"/>
            <w:hideMark/>
          </w:tcPr>
          <w:p w14:paraId="0B3A4246"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Ścisła</w:t>
            </w:r>
          </w:p>
        </w:tc>
        <w:tc>
          <w:tcPr>
            <w:tcW w:w="992" w:type="dxa"/>
            <w:tcBorders>
              <w:top w:val="nil"/>
              <w:left w:val="nil"/>
              <w:bottom w:val="single" w:sz="4" w:space="0" w:color="auto"/>
              <w:right w:val="single" w:sz="4" w:space="0" w:color="auto"/>
            </w:tcBorders>
            <w:shd w:val="clear" w:color="auto" w:fill="auto"/>
            <w:vAlign w:val="center"/>
            <w:hideMark/>
          </w:tcPr>
          <w:p w14:paraId="550D4115"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Częściowa</w:t>
            </w:r>
          </w:p>
        </w:tc>
        <w:tc>
          <w:tcPr>
            <w:tcW w:w="1134" w:type="dxa"/>
            <w:vMerge/>
            <w:tcBorders>
              <w:left w:val="nil"/>
              <w:bottom w:val="single" w:sz="4" w:space="0" w:color="auto"/>
              <w:right w:val="single" w:sz="4" w:space="0" w:color="auto"/>
            </w:tcBorders>
            <w:vAlign w:val="center"/>
          </w:tcPr>
          <w:p w14:paraId="7886B1AB" w14:textId="77777777" w:rsidR="0062735E" w:rsidRPr="006A6E66" w:rsidRDefault="0062735E" w:rsidP="003E7FE9">
            <w:pPr>
              <w:spacing w:before="0" w:after="0"/>
              <w:jc w:val="center"/>
              <w:rPr>
                <w:rFonts w:eastAsia="Times New Roman" w:cs="Calibri"/>
                <w:b/>
                <w:bCs/>
                <w:sz w:val="16"/>
                <w:szCs w:val="16"/>
                <w:lang w:eastAsia="pl-PL"/>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625AF4AA" w14:textId="77777777" w:rsidR="0062735E" w:rsidRPr="006A6E66" w:rsidRDefault="0062735E" w:rsidP="003E7FE9">
            <w:pPr>
              <w:spacing w:before="0" w:after="0"/>
              <w:jc w:val="center"/>
              <w:rPr>
                <w:rFonts w:eastAsia="Times New Roman" w:cs="Calibri"/>
                <w:b/>
                <w:bCs/>
                <w:sz w:val="16"/>
                <w:szCs w:val="16"/>
                <w:lang w:eastAsia="pl-PL"/>
              </w:rPr>
            </w:pPr>
          </w:p>
        </w:tc>
      </w:tr>
      <w:tr w:rsidR="0062735E" w:rsidRPr="006A6E66" w14:paraId="661350A9" w14:textId="77777777" w:rsidTr="003E7FE9">
        <w:trPr>
          <w:trHeight w:val="20"/>
          <w:tblHead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539333"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1</w:t>
            </w:r>
          </w:p>
        </w:tc>
        <w:tc>
          <w:tcPr>
            <w:tcW w:w="1418" w:type="dxa"/>
            <w:tcBorders>
              <w:top w:val="nil"/>
              <w:left w:val="nil"/>
              <w:bottom w:val="single" w:sz="4" w:space="0" w:color="auto"/>
              <w:right w:val="single" w:sz="4" w:space="0" w:color="auto"/>
            </w:tcBorders>
            <w:shd w:val="clear" w:color="auto" w:fill="auto"/>
            <w:vAlign w:val="center"/>
            <w:hideMark/>
          </w:tcPr>
          <w:p w14:paraId="7C42D3FB"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2</w:t>
            </w:r>
          </w:p>
        </w:tc>
        <w:tc>
          <w:tcPr>
            <w:tcW w:w="1842" w:type="dxa"/>
            <w:tcBorders>
              <w:top w:val="nil"/>
              <w:left w:val="nil"/>
              <w:bottom w:val="single" w:sz="4" w:space="0" w:color="auto"/>
              <w:right w:val="single" w:sz="4" w:space="0" w:color="auto"/>
            </w:tcBorders>
            <w:shd w:val="clear" w:color="auto" w:fill="auto"/>
            <w:vAlign w:val="center"/>
            <w:hideMark/>
          </w:tcPr>
          <w:p w14:paraId="2ACB36D3"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3</w:t>
            </w:r>
          </w:p>
        </w:tc>
        <w:tc>
          <w:tcPr>
            <w:tcW w:w="709" w:type="dxa"/>
            <w:tcBorders>
              <w:top w:val="nil"/>
              <w:left w:val="nil"/>
              <w:bottom w:val="single" w:sz="4" w:space="0" w:color="auto"/>
              <w:right w:val="single" w:sz="4" w:space="0" w:color="auto"/>
            </w:tcBorders>
            <w:shd w:val="clear" w:color="auto" w:fill="auto"/>
            <w:vAlign w:val="center"/>
          </w:tcPr>
          <w:p w14:paraId="51031332"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4</w:t>
            </w:r>
          </w:p>
        </w:tc>
        <w:tc>
          <w:tcPr>
            <w:tcW w:w="709" w:type="dxa"/>
            <w:tcBorders>
              <w:top w:val="nil"/>
              <w:left w:val="nil"/>
              <w:bottom w:val="single" w:sz="4" w:space="0" w:color="auto"/>
              <w:right w:val="single" w:sz="4" w:space="0" w:color="auto"/>
            </w:tcBorders>
            <w:shd w:val="clear" w:color="auto" w:fill="auto"/>
            <w:vAlign w:val="center"/>
          </w:tcPr>
          <w:p w14:paraId="7E043722"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5</w:t>
            </w:r>
          </w:p>
        </w:tc>
        <w:tc>
          <w:tcPr>
            <w:tcW w:w="992" w:type="dxa"/>
            <w:tcBorders>
              <w:top w:val="nil"/>
              <w:left w:val="nil"/>
              <w:bottom w:val="single" w:sz="4" w:space="0" w:color="auto"/>
              <w:right w:val="single" w:sz="4" w:space="0" w:color="auto"/>
            </w:tcBorders>
            <w:shd w:val="clear" w:color="auto" w:fill="auto"/>
            <w:vAlign w:val="center"/>
          </w:tcPr>
          <w:p w14:paraId="02C4089E"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6</w:t>
            </w:r>
          </w:p>
        </w:tc>
        <w:tc>
          <w:tcPr>
            <w:tcW w:w="1134" w:type="dxa"/>
            <w:tcBorders>
              <w:top w:val="single" w:sz="4" w:space="0" w:color="auto"/>
              <w:left w:val="nil"/>
              <w:bottom w:val="single" w:sz="4" w:space="0" w:color="auto"/>
              <w:right w:val="single" w:sz="4" w:space="0" w:color="auto"/>
            </w:tcBorders>
            <w:vAlign w:val="center"/>
          </w:tcPr>
          <w:p w14:paraId="358B5337"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7</w:t>
            </w:r>
          </w:p>
        </w:tc>
        <w:tc>
          <w:tcPr>
            <w:tcW w:w="1824" w:type="dxa"/>
            <w:tcBorders>
              <w:top w:val="single" w:sz="4" w:space="0" w:color="auto"/>
              <w:left w:val="single" w:sz="4" w:space="0" w:color="auto"/>
              <w:bottom w:val="single" w:sz="4" w:space="0" w:color="auto"/>
              <w:right w:val="single" w:sz="4" w:space="0" w:color="auto"/>
            </w:tcBorders>
            <w:vAlign w:val="center"/>
          </w:tcPr>
          <w:p w14:paraId="3D043934" w14:textId="77777777" w:rsidR="0062735E" w:rsidRPr="006A6E66" w:rsidRDefault="0062735E" w:rsidP="003E7FE9">
            <w:pPr>
              <w:spacing w:before="0" w:after="0"/>
              <w:jc w:val="center"/>
              <w:rPr>
                <w:rFonts w:eastAsia="Times New Roman" w:cs="Calibri"/>
                <w:b/>
                <w:bCs/>
                <w:sz w:val="12"/>
                <w:szCs w:val="12"/>
                <w:lang w:eastAsia="pl-PL"/>
              </w:rPr>
            </w:pPr>
            <w:r w:rsidRPr="006A6E66">
              <w:rPr>
                <w:rFonts w:eastAsia="Times New Roman" w:cs="Calibri"/>
                <w:b/>
                <w:bCs/>
                <w:sz w:val="12"/>
                <w:szCs w:val="12"/>
                <w:lang w:eastAsia="pl-PL"/>
              </w:rPr>
              <w:t>8</w:t>
            </w:r>
          </w:p>
        </w:tc>
      </w:tr>
      <w:tr w:rsidR="0062735E" w:rsidRPr="006A6E66" w14:paraId="3E8202EE" w14:textId="77777777" w:rsidTr="003E7FE9">
        <w:trPr>
          <w:trHeight w:val="20"/>
        </w:trPr>
        <w:tc>
          <w:tcPr>
            <w:tcW w:w="93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0A5C42"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BEZKRĘGOWCE</w:t>
            </w:r>
          </w:p>
        </w:tc>
      </w:tr>
      <w:tr w:rsidR="0062735E" w:rsidRPr="006A6E66" w14:paraId="3A1501B8" w14:textId="77777777" w:rsidTr="003E7FE9">
        <w:trPr>
          <w:trHeight w:val="20"/>
        </w:trPr>
        <w:tc>
          <w:tcPr>
            <w:tcW w:w="9332" w:type="dxa"/>
            <w:gridSpan w:val="8"/>
            <w:tcBorders>
              <w:top w:val="nil"/>
              <w:left w:val="single" w:sz="4" w:space="0" w:color="auto"/>
              <w:bottom w:val="single" w:sz="4" w:space="0" w:color="auto"/>
              <w:right w:val="single" w:sz="4" w:space="0" w:color="auto"/>
            </w:tcBorders>
            <w:shd w:val="clear" w:color="auto" w:fill="auto"/>
            <w:vAlign w:val="center"/>
          </w:tcPr>
          <w:p w14:paraId="1CB72BB8"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SIODEŁKOWCE</w:t>
            </w:r>
          </w:p>
        </w:tc>
      </w:tr>
      <w:tr w:rsidR="0062735E" w:rsidRPr="006A6E66" w14:paraId="22E8B60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52EFBB7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51F6E8D1"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Pijawka lekarska</w:t>
            </w:r>
          </w:p>
        </w:tc>
        <w:tc>
          <w:tcPr>
            <w:tcW w:w="1842" w:type="dxa"/>
            <w:tcBorders>
              <w:top w:val="nil"/>
              <w:left w:val="nil"/>
              <w:bottom w:val="single" w:sz="4" w:space="0" w:color="auto"/>
              <w:right w:val="single" w:sz="4" w:space="0" w:color="auto"/>
            </w:tcBorders>
            <w:shd w:val="clear" w:color="auto" w:fill="auto"/>
            <w:vAlign w:val="center"/>
          </w:tcPr>
          <w:p w14:paraId="084E830E"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Hirudo medicinalis</w:t>
            </w:r>
          </w:p>
        </w:tc>
        <w:tc>
          <w:tcPr>
            <w:tcW w:w="709" w:type="dxa"/>
            <w:tcBorders>
              <w:top w:val="nil"/>
              <w:left w:val="nil"/>
              <w:bottom w:val="single" w:sz="4" w:space="0" w:color="auto"/>
              <w:right w:val="single" w:sz="4" w:space="0" w:color="auto"/>
            </w:tcBorders>
            <w:shd w:val="clear" w:color="auto" w:fill="auto"/>
            <w:vAlign w:val="center"/>
          </w:tcPr>
          <w:p w14:paraId="47065D7E" w14:textId="77777777" w:rsidR="0062735E" w:rsidRPr="006A6E66" w:rsidRDefault="0062735E" w:rsidP="003E7FE9">
            <w:pPr>
              <w:spacing w:before="0" w:after="0"/>
              <w:jc w:val="center"/>
              <w:rPr>
                <w:rFonts w:eastAsia="Times New Roman" w:cs="Calibri"/>
                <w:b/>
                <w:bCs/>
                <w:sz w:val="16"/>
                <w:szCs w:val="16"/>
                <w:lang w:eastAsia="pl-PL"/>
              </w:rPr>
            </w:pPr>
            <w:r w:rsidRPr="006A6E66">
              <w:rPr>
                <w:rFonts w:eastAsia="Times New Roman" w:cs="Calibri"/>
                <w:b/>
                <w:bCs/>
                <w:sz w:val="16"/>
                <w:szCs w:val="16"/>
                <w:lang w:eastAsia="pl-PL"/>
              </w:rPr>
              <w:t>VU</w:t>
            </w:r>
          </w:p>
        </w:tc>
        <w:tc>
          <w:tcPr>
            <w:tcW w:w="709" w:type="dxa"/>
            <w:tcBorders>
              <w:top w:val="nil"/>
              <w:left w:val="nil"/>
              <w:bottom w:val="single" w:sz="4" w:space="0" w:color="auto"/>
              <w:right w:val="single" w:sz="4" w:space="0" w:color="auto"/>
            </w:tcBorders>
            <w:shd w:val="clear" w:color="auto" w:fill="auto"/>
            <w:vAlign w:val="center"/>
          </w:tcPr>
          <w:p w14:paraId="5A3D8775" w14:textId="77777777" w:rsidR="0062735E" w:rsidRPr="006A6E66" w:rsidRDefault="0062735E" w:rsidP="003E7FE9">
            <w:pPr>
              <w:spacing w:before="0" w:after="0"/>
              <w:jc w:val="center"/>
              <w:rPr>
                <w:rFonts w:eastAsia="Times New Roman" w:cs="Calibri"/>
                <w:b/>
                <w:bCs/>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058287CC"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7BA04CFC"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4FB6625F" w14:textId="52468AD1" w:rsidR="0062735E" w:rsidRPr="006A6E66" w:rsidRDefault="0062735E" w:rsidP="003E7FE9">
            <w:pPr>
              <w:spacing w:before="0" w:after="0"/>
              <w:jc w:val="center"/>
              <w:rPr>
                <w:rFonts w:eastAsia="Times New Roman" w:cs="Calibri"/>
                <w:sz w:val="16"/>
                <w:szCs w:val="16"/>
                <w:lang w:eastAsia="pl-PL"/>
              </w:rPr>
            </w:pPr>
          </w:p>
        </w:tc>
      </w:tr>
      <w:tr w:rsidR="0062735E" w:rsidRPr="006A6E66" w14:paraId="1AC6E53B" w14:textId="77777777" w:rsidTr="003E7FE9">
        <w:trPr>
          <w:trHeight w:val="20"/>
        </w:trPr>
        <w:tc>
          <w:tcPr>
            <w:tcW w:w="9332" w:type="dxa"/>
            <w:gridSpan w:val="8"/>
            <w:tcBorders>
              <w:top w:val="nil"/>
              <w:left w:val="single" w:sz="4" w:space="0" w:color="auto"/>
              <w:bottom w:val="single" w:sz="4" w:space="0" w:color="auto"/>
              <w:right w:val="single" w:sz="4" w:space="0" w:color="auto"/>
            </w:tcBorders>
            <w:shd w:val="clear" w:color="auto" w:fill="auto"/>
            <w:vAlign w:val="center"/>
          </w:tcPr>
          <w:p w14:paraId="549CB48A"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OWADY</w:t>
            </w:r>
          </w:p>
        </w:tc>
      </w:tr>
      <w:tr w:rsidR="0062735E" w:rsidRPr="006A6E66" w14:paraId="51888278"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5B54CCC4"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5F406E37"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Czerwończyk nieparek</w:t>
            </w:r>
          </w:p>
        </w:tc>
        <w:tc>
          <w:tcPr>
            <w:tcW w:w="1842" w:type="dxa"/>
            <w:tcBorders>
              <w:top w:val="nil"/>
              <w:left w:val="nil"/>
              <w:bottom w:val="single" w:sz="4" w:space="0" w:color="auto"/>
              <w:right w:val="single" w:sz="4" w:space="0" w:color="auto"/>
            </w:tcBorders>
            <w:shd w:val="clear" w:color="auto" w:fill="auto"/>
            <w:vAlign w:val="center"/>
          </w:tcPr>
          <w:p w14:paraId="45D12D37" w14:textId="77777777" w:rsidR="0062735E" w:rsidRPr="006A6E66" w:rsidRDefault="0062735E" w:rsidP="003E7FE9">
            <w:pPr>
              <w:spacing w:before="0" w:after="0"/>
              <w:jc w:val="left"/>
              <w:rPr>
                <w:rFonts w:cstheme="minorHAnsi"/>
                <w:i/>
                <w:sz w:val="16"/>
                <w:szCs w:val="16"/>
              </w:rPr>
            </w:pPr>
            <w:r w:rsidRPr="006A6E66">
              <w:rPr>
                <w:rFonts w:cstheme="minorHAnsi"/>
                <w:i/>
                <w:iCs/>
                <w:sz w:val="16"/>
                <w:szCs w:val="16"/>
              </w:rPr>
              <w:t>Lycaena dispar</w:t>
            </w:r>
          </w:p>
        </w:tc>
        <w:tc>
          <w:tcPr>
            <w:tcW w:w="709" w:type="dxa"/>
            <w:tcBorders>
              <w:top w:val="nil"/>
              <w:left w:val="nil"/>
              <w:bottom w:val="single" w:sz="4" w:space="0" w:color="auto"/>
              <w:right w:val="single" w:sz="4" w:space="0" w:color="auto"/>
            </w:tcBorders>
            <w:shd w:val="clear" w:color="auto" w:fill="auto"/>
            <w:vAlign w:val="center"/>
          </w:tcPr>
          <w:p w14:paraId="04C06CC7"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LC</w:t>
            </w:r>
          </w:p>
        </w:tc>
        <w:tc>
          <w:tcPr>
            <w:tcW w:w="709" w:type="dxa"/>
            <w:tcBorders>
              <w:top w:val="nil"/>
              <w:left w:val="nil"/>
              <w:bottom w:val="single" w:sz="4" w:space="0" w:color="auto"/>
              <w:right w:val="single" w:sz="4" w:space="0" w:color="auto"/>
            </w:tcBorders>
            <w:shd w:val="clear" w:color="auto" w:fill="auto"/>
            <w:vAlign w:val="center"/>
          </w:tcPr>
          <w:p w14:paraId="6519C0F1"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nil"/>
              <w:left w:val="nil"/>
              <w:bottom w:val="single" w:sz="4" w:space="0" w:color="auto"/>
              <w:right w:val="single" w:sz="4" w:space="0" w:color="auto"/>
            </w:tcBorders>
            <w:shd w:val="clear" w:color="auto" w:fill="auto"/>
            <w:vAlign w:val="center"/>
          </w:tcPr>
          <w:p w14:paraId="280BD5AA"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91094C0"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3C277A38" w14:textId="77484E83" w:rsidR="0062735E" w:rsidRPr="006A6E66" w:rsidRDefault="0062735E" w:rsidP="003E7FE9">
            <w:pPr>
              <w:spacing w:before="0" w:after="0"/>
              <w:jc w:val="center"/>
              <w:rPr>
                <w:rFonts w:eastAsia="Times New Roman" w:cs="Calibri"/>
                <w:sz w:val="16"/>
                <w:szCs w:val="16"/>
                <w:lang w:eastAsia="pl-PL"/>
              </w:rPr>
            </w:pPr>
          </w:p>
        </w:tc>
      </w:tr>
      <w:tr w:rsidR="0062735E" w:rsidRPr="006A6E66" w14:paraId="37044923"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7D02246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563BC2C9"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Mrówka rudnica</w:t>
            </w:r>
          </w:p>
        </w:tc>
        <w:tc>
          <w:tcPr>
            <w:tcW w:w="1842" w:type="dxa"/>
            <w:tcBorders>
              <w:top w:val="nil"/>
              <w:left w:val="nil"/>
              <w:bottom w:val="single" w:sz="4" w:space="0" w:color="auto"/>
              <w:right w:val="single" w:sz="4" w:space="0" w:color="auto"/>
            </w:tcBorders>
            <w:shd w:val="clear" w:color="auto" w:fill="auto"/>
            <w:vAlign w:val="center"/>
          </w:tcPr>
          <w:p w14:paraId="4DAC6F90" w14:textId="77777777" w:rsidR="0062735E" w:rsidRPr="006A6E66" w:rsidRDefault="0062735E" w:rsidP="003E7FE9">
            <w:pPr>
              <w:spacing w:before="0" w:after="0"/>
              <w:jc w:val="left"/>
              <w:rPr>
                <w:rFonts w:cstheme="minorHAnsi"/>
                <w:i/>
                <w:sz w:val="16"/>
                <w:szCs w:val="16"/>
              </w:rPr>
            </w:pPr>
            <w:r w:rsidRPr="006A6E66">
              <w:rPr>
                <w:rFonts w:cstheme="minorHAnsi"/>
                <w:i/>
                <w:sz w:val="16"/>
                <w:szCs w:val="16"/>
              </w:rPr>
              <w:t>Formica rufa</w:t>
            </w:r>
          </w:p>
        </w:tc>
        <w:tc>
          <w:tcPr>
            <w:tcW w:w="709" w:type="dxa"/>
            <w:tcBorders>
              <w:top w:val="nil"/>
              <w:left w:val="nil"/>
              <w:bottom w:val="single" w:sz="4" w:space="0" w:color="auto"/>
              <w:right w:val="single" w:sz="4" w:space="0" w:color="auto"/>
            </w:tcBorders>
            <w:shd w:val="clear" w:color="auto" w:fill="auto"/>
            <w:vAlign w:val="center"/>
          </w:tcPr>
          <w:p w14:paraId="6B40B94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2D10F46C"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7E7D910C"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323273F1"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5496C4AF" w14:textId="2BF8E895" w:rsidR="0062735E" w:rsidRPr="006A6E66" w:rsidRDefault="0062735E" w:rsidP="003E7FE9">
            <w:pPr>
              <w:spacing w:before="0" w:after="0"/>
              <w:jc w:val="center"/>
              <w:rPr>
                <w:rFonts w:eastAsia="Times New Roman" w:cs="Calibri"/>
                <w:sz w:val="16"/>
                <w:szCs w:val="16"/>
                <w:lang w:eastAsia="pl-PL"/>
              </w:rPr>
            </w:pPr>
          </w:p>
        </w:tc>
      </w:tr>
      <w:tr w:rsidR="0062735E" w:rsidRPr="006A6E66" w14:paraId="586865A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3A769C3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73536495"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Trzepla zielona</w:t>
            </w:r>
          </w:p>
        </w:tc>
        <w:tc>
          <w:tcPr>
            <w:tcW w:w="1842" w:type="dxa"/>
            <w:tcBorders>
              <w:top w:val="nil"/>
              <w:left w:val="nil"/>
              <w:bottom w:val="single" w:sz="4" w:space="0" w:color="auto"/>
              <w:right w:val="single" w:sz="4" w:space="0" w:color="auto"/>
            </w:tcBorders>
            <w:shd w:val="clear" w:color="auto" w:fill="auto"/>
            <w:vAlign w:val="center"/>
          </w:tcPr>
          <w:p w14:paraId="6146A555" w14:textId="77777777" w:rsidR="0062735E" w:rsidRPr="006A6E66" w:rsidRDefault="0062735E" w:rsidP="003E7FE9">
            <w:pPr>
              <w:spacing w:before="0" w:after="0"/>
              <w:jc w:val="left"/>
              <w:rPr>
                <w:rFonts w:eastAsia="Times New Roman" w:cstheme="minorHAnsi"/>
                <w:i/>
                <w:sz w:val="16"/>
                <w:szCs w:val="16"/>
                <w:lang w:eastAsia="pl-PL"/>
              </w:rPr>
            </w:pPr>
            <w:r w:rsidRPr="006A6E66">
              <w:rPr>
                <w:rFonts w:cstheme="minorHAnsi"/>
                <w:i/>
                <w:iCs/>
                <w:sz w:val="16"/>
                <w:szCs w:val="16"/>
              </w:rPr>
              <w:t>Ophiogomphus ceclia</w:t>
            </w:r>
          </w:p>
        </w:tc>
        <w:tc>
          <w:tcPr>
            <w:tcW w:w="709" w:type="dxa"/>
            <w:tcBorders>
              <w:top w:val="nil"/>
              <w:left w:val="nil"/>
              <w:bottom w:val="single" w:sz="4" w:space="0" w:color="auto"/>
              <w:right w:val="single" w:sz="4" w:space="0" w:color="auto"/>
            </w:tcBorders>
            <w:shd w:val="clear" w:color="auto" w:fill="auto"/>
            <w:vAlign w:val="center"/>
          </w:tcPr>
          <w:p w14:paraId="6E419BC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6602CCDB"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nil"/>
              <w:left w:val="nil"/>
              <w:bottom w:val="single" w:sz="4" w:space="0" w:color="auto"/>
              <w:right w:val="single" w:sz="4" w:space="0" w:color="auto"/>
            </w:tcBorders>
            <w:shd w:val="clear" w:color="auto" w:fill="auto"/>
            <w:vAlign w:val="center"/>
          </w:tcPr>
          <w:p w14:paraId="1479CF3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00E5847"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615D6E96" w14:textId="06FF72AD" w:rsidR="0062735E" w:rsidRPr="006A6E66" w:rsidRDefault="0062735E" w:rsidP="003E7FE9">
            <w:pPr>
              <w:spacing w:before="0" w:after="0"/>
              <w:jc w:val="center"/>
              <w:rPr>
                <w:rFonts w:eastAsia="Times New Roman" w:cs="Calibri"/>
                <w:sz w:val="16"/>
                <w:szCs w:val="16"/>
                <w:lang w:eastAsia="pl-PL"/>
              </w:rPr>
            </w:pPr>
          </w:p>
        </w:tc>
      </w:tr>
      <w:tr w:rsidR="0062735E" w:rsidRPr="006A6E66" w14:paraId="6559E01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3811A15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1767A4B5"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 xml:space="preserve">Trzmiele </w:t>
            </w:r>
          </w:p>
        </w:tc>
        <w:tc>
          <w:tcPr>
            <w:tcW w:w="1842" w:type="dxa"/>
            <w:tcBorders>
              <w:top w:val="nil"/>
              <w:left w:val="nil"/>
              <w:bottom w:val="single" w:sz="4" w:space="0" w:color="auto"/>
              <w:right w:val="single" w:sz="4" w:space="0" w:color="auto"/>
            </w:tcBorders>
            <w:shd w:val="clear" w:color="auto" w:fill="auto"/>
            <w:vAlign w:val="center"/>
          </w:tcPr>
          <w:p w14:paraId="7E267144" w14:textId="77777777" w:rsidR="0062735E" w:rsidRPr="006A6E66" w:rsidRDefault="0062735E" w:rsidP="003E7FE9">
            <w:pPr>
              <w:spacing w:before="0" w:after="0"/>
              <w:jc w:val="left"/>
              <w:rPr>
                <w:rFonts w:cstheme="minorHAnsi"/>
                <w:i/>
                <w:iCs/>
                <w:sz w:val="16"/>
                <w:szCs w:val="16"/>
              </w:rPr>
            </w:pPr>
            <w:r w:rsidRPr="006A6E66">
              <w:rPr>
                <w:rFonts w:cstheme="minorHAnsi"/>
                <w:i/>
                <w:iCs/>
                <w:sz w:val="16"/>
                <w:szCs w:val="16"/>
              </w:rPr>
              <w:t>Bombidae</w:t>
            </w:r>
          </w:p>
        </w:tc>
        <w:tc>
          <w:tcPr>
            <w:tcW w:w="709" w:type="dxa"/>
            <w:tcBorders>
              <w:top w:val="nil"/>
              <w:left w:val="nil"/>
              <w:bottom w:val="single" w:sz="4" w:space="0" w:color="auto"/>
              <w:right w:val="single" w:sz="4" w:space="0" w:color="auto"/>
            </w:tcBorders>
            <w:shd w:val="clear" w:color="auto" w:fill="auto"/>
            <w:vAlign w:val="center"/>
          </w:tcPr>
          <w:p w14:paraId="23D442C7" w14:textId="77777777" w:rsidR="0062735E" w:rsidRPr="006A6E66" w:rsidRDefault="0062735E" w:rsidP="003E7FE9">
            <w:pPr>
              <w:spacing w:before="0" w:after="0"/>
              <w:jc w:val="left"/>
              <w:rPr>
                <w:rFonts w:eastAsia="Times New Roman" w:cs="Calibri"/>
                <w:sz w:val="16"/>
                <w:szCs w:val="16"/>
                <w:lang w:eastAsia="pl-PL"/>
              </w:rPr>
            </w:pPr>
          </w:p>
        </w:tc>
        <w:tc>
          <w:tcPr>
            <w:tcW w:w="1701" w:type="dxa"/>
            <w:gridSpan w:val="2"/>
            <w:tcBorders>
              <w:top w:val="nil"/>
              <w:left w:val="nil"/>
              <w:bottom w:val="single" w:sz="4" w:space="0" w:color="auto"/>
              <w:right w:val="single" w:sz="4" w:space="0" w:color="auto"/>
            </w:tcBorders>
            <w:shd w:val="clear" w:color="auto" w:fill="auto"/>
            <w:vAlign w:val="center"/>
          </w:tcPr>
          <w:p w14:paraId="2112968D"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W zależności od gat.</w:t>
            </w:r>
          </w:p>
        </w:tc>
        <w:tc>
          <w:tcPr>
            <w:tcW w:w="1134" w:type="dxa"/>
            <w:tcBorders>
              <w:top w:val="single" w:sz="4" w:space="0" w:color="auto"/>
              <w:left w:val="nil"/>
              <w:bottom w:val="single" w:sz="4" w:space="0" w:color="auto"/>
              <w:right w:val="single" w:sz="4" w:space="0" w:color="auto"/>
            </w:tcBorders>
            <w:vAlign w:val="center"/>
          </w:tcPr>
          <w:p w14:paraId="612652EC"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16480E50" w14:textId="77777777" w:rsidR="0062735E" w:rsidRPr="006A6E66" w:rsidRDefault="0062735E" w:rsidP="003E7FE9">
            <w:pPr>
              <w:spacing w:before="0" w:after="0"/>
              <w:jc w:val="center"/>
              <w:rPr>
                <w:rFonts w:eastAsia="Times New Roman" w:cs="Calibri"/>
                <w:sz w:val="16"/>
                <w:szCs w:val="16"/>
                <w:lang w:eastAsia="pl-PL"/>
              </w:rPr>
            </w:pPr>
          </w:p>
        </w:tc>
      </w:tr>
      <w:tr w:rsidR="0062735E" w:rsidRPr="006A6E66" w14:paraId="660B942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43F6A1B4"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67A65DF0"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Zalotka większa</w:t>
            </w:r>
          </w:p>
        </w:tc>
        <w:tc>
          <w:tcPr>
            <w:tcW w:w="1842" w:type="dxa"/>
            <w:tcBorders>
              <w:top w:val="nil"/>
              <w:left w:val="nil"/>
              <w:bottom w:val="single" w:sz="4" w:space="0" w:color="auto"/>
              <w:right w:val="single" w:sz="4" w:space="0" w:color="auto"/>
            </w:tcBorders>
            <w:shd w:val="clear" w:color="auto" w:fill="auto"/>
            <w:vAlign w:val="center"/>
          </w:tcPr>
          <w:p w14:paraId="746EC170"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theme="minorHAnsi"/>
                <w:i/>
                <w:sz w:val="16"/>
                <w:szCs w:val="16"/>
                <w:lang w:eastAsia="pl-PL"/>
              </w:rPr>
              <w:t>Leucorrhinia pectoralis</w:t>
            </w:r>
          </w:p>
        </w:tc>
        <w:tc>
          <w:tcPr>
            <w:tcW w:w="709" w:type="dxa"/>
            <w:tcBorders>
              <w:top w:val="nil"/>
              <w:left w:val="nil"/>
              <w:bottom w:val="single" w:sz="4" w:space="0" w:color="auto"/>
              <w:right w:val="single" w:sz="4" w:space="0" w:color="auto"/>
            </w:tcBorders>
            <w:shd w:val="clear" w:color="auto" w:fill="auto"/>
            <w:vAlign w:val="center"/>
          </w:tcPr>
          <w:p w14:paraId="57FFCC3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0B4939DD"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nil"/>
              <w:left w:val="nil"/>
              <w:bottom w:val="single" w:sz="4" w:space="0" w:color="auto"/>
              <w:right w:val="single" w:sz="4" w:space="0" w:color="auto"/>
            </w:tcBorders>
            <w:shd w:val="clear" w:color="auto" w:fill="auto"/>
            <w:vAlign w:val="center"/>
          </w:tcPr>
          <w:p w14:paraId="133D806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9736381"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1ABD2A47" w14:textId="10DF0276" w:rsidR="0062735E" w:rsidRPr="006A6E66" w:rsidRDefault="0062735E" w:rsidP="003E7FE9">
            <w:pPr>
              <w:spacing w:before="0" w:after="0"/>
              <w:jc w:val="center"/>
              <w:rPr>
                <w:rFonts w:eastAsia="Times New Roman" w:cs="Calibri"/>
                <w:sz w:val="16"/>
                <w:szCs w:val="16"/>
                <w:lang w:eastAsia="pl-PL"/>
              </w:rPr>
            </w:pPr>
          </w:p>
        </w:tc>
      </w:tr>
      <w:tr w:rsidR="0062735E" w:rsidRPr="006A6E66" w14:paraId="451DD30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6540468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6DDEB47B"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Żagnica północna</w:t>
            </w:r>
          </w:p>
        </w:tc>
        <w:tc>
          <w:tcPr>
            <w:tcW w:w="1842" w:type="dxa"/>
            <w:tcBorders>
              <w:top w:val="nil"/>
              <w:left w:val="nil"/>
              <w:bottom w:val="single" w:sz="4" w:space="0" w:color="auto"/>
              <w:right w:val="single" w:sz="4" w:space="0" w:color="auto"/>
            </w:tcBorders>
            <w:shd w:val="clear" w:color="auto" w:fill="auto"/>
            <w:vAlign w:val="center"/>
          </w:tcPr>
          <w:p w14:paraId="13BED42A" w14:textId="77777777" w:rsidR="0062735E" w:rsidRPr="006A6E66" w:rsidRDefault="0062735E" w:rsidP="003E7FE9">
            <w:pPr>
              <w:spacing w:before="0" w:after="0"/>
              <w:jc w:val="left"/>
              <w:rPr>
                <w:rFonts w:eastAsia="Times New Roman" w:cstheme="minorHAnsi"/>
                <w:i/>
                <w:sz w:val="16"/>
                <w:szCs w:val="16"/>
                <w:lang w:eastAsia="pl-PL"/>
              </w:rPr>
            </w:pPr>
            <w:r w:rsidRPr="006A6E66">
              <w:rPr>
                <w:rFonts w:eastAsia="Times New Roman" w:cstheme="minorHAnsi"/>
                <w:i/>
                <w:sz w:val="16"/>
                <w:szCs w:val="16"/>
                <w:lang w:eastAsia="pl-PL"/>
              </w:rPr>
              <w:t>Aeshna caerulea</w:t>
            </w:r>
          </w:p>
        </w:tc>
        <w:tc>
          <w:tcPr>
            <w:tcW w:w="709" w:type="dxa"/>
            <w:tcBorders>
              <w:top w:val="nil"/>
              <w:left w:val="nil"/>
              <w:bottom w:val="single" w:sz="4" w:space="0" w:color="auto"/>
              <w:right w:val="single" w:sz="4" w:space="0" w:color="auto"/>
            </w:tcBorders>
            <w:shd w:val="clear" w:color="auto" w:fill="auto"/>
            <w:vAlign w:val="center"/>
          </w:tcPr>
          <w:p w14:paraId="1ADDFDF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5163C03F"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ścisla</w:t>
            </w:r>
          </w:p>
        </w:tc>
        <w:tc>
          <w:tcPr>
            <w:tcW w:w="992" w:type="dxa"/>
            <w:tcBorders>
              <w:top w:val="nil"/>
              <w:left w:val="nil"/>
              <w:bottom w:val="single" w:sz="4" w:space="0" w:color="auto"/>
              <w:right w:val="single" w:sz="4" w:space="0" w:color="auto"/>
            </w:tcBorders>
            <w:shd w:val="clear" w:color="auto" w:fill="auto"/>
            <w:vAlign w:val="center"/>
          </w:tcPr>
          <w:p w14:paraId="7AD3057A"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C861C4C"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0FF85692" w14:textId="566E1167" w:rsidR="0062735E" w:rsidRPr="006A6E66" w:rsidRDefault="0062735E" w:rsidP="003E7FE9">
            <w:pPr>
              <w:spacing w:before="0" w:after="0"/>
              <w:jc w:val="center"/>
              <w:rPr>
                <w:rFonts w:eastAsia="Times New Roman" w:cs="Calibri"/>
                <w:sz w:val="16"/>
                <w:szCs w:val="16"/>
                <w:lang w:eastAsia="pl-PL"/>
              </w:rPr>
            </w:pPr>
          </w:p>
        </w:tc>
      </w:tr>
      <w:tr w:rsidR="0062735E" w:rsidRPr="006A6E66" w14:paraId="47132FC0" w14:textId="77777777" w:rsidTr="003E7FE9">
        <w:trPr>
          <w:trHeight w:val="20"/>
        </w:trPr>
        <w:tc>
          <w:tcPr>
            <w:tcW w:w="9332" w:type="dxa"/>
            <w:gridSpan w:val="8"/>
            <w:tcBorders>
              <w:top w:val="nil"/>
              <w:left w:val="single" w:sz="4" w:space="0" w:color="auto"/>
              <w:bottom w:val="single" w:sz="4" w:space="0" w:color="auto"/>
              <w:right w:val="single" w:sz="4" w:space="0" w:color="auto"/>
            </w:tcBorders>
            <w:shd w:val="clear" w:color="auto" w:fill="auto"/>
            <w:vAlign w:val="center"/>
          </w:tcPr>
          <w:p w14:paraId="243602B9"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SKORUPIAKI</w:t>
            </w:r>
          </w:p>
        </w:tc>
      </w:tr>
      <w:tr w:rsidR="0062735E" w:rsidRPr="006A6E66" w14:paraId="5818C5A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461BA99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2E462C0C"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Poczwarówka zwężona</w:t>
            </w:r>
          </w:p>
        </w:tc>
        <w:tc>
          <w:tcPr>
            <w:tcW w:w="1842" w:type="dxa"/>
            <w:tcBorders>
              <w:top w:val="nil"/>
              <w:left w:val="nil"/>
              <w:bottom w:val="single" w:sz="4" w:space="0" w:color="auto"/>
              <w:right w:val="single" w:sz="4" w:space="0" w:color="auto"/>
            </w:tcBorders>
            <w:shd w:val="clear" w:color="auto" w:fill="auto"/>
            <w:vAlign w:val="center"/>
          </w:tcPr>
          <w:p w14:paraId="55149D8D" w14:textId="77777777" w:rsidR="0062735E" w:rsidRPr="006A6E66" w:rsidRDefault="0062735E" w:rsidP="003E7FE9">
            <w:pPr>
              <w:spacing w:before="0" w:after="0"/>
              <w:jc w:val="left"/>
              <w:rPr>
                <w:rFonts w:cstheme="minorHAnsi"/>
                <w:i/>
                <w:iCs/>
                <w:sz w:val="16"/>
                <w:szCs w:val="16"/>
              </w:rPr>
            </w:pPr>
            <w:r w:rsidRPr="006A6E66">
              <w:rPr>
                <w:rFonts w:cstheme="minorHAnsi"/>
                <w:i/>
                <w:iCs/>
                <w:sz w:val="16"/>
                <w:szCs w:val="16"/>
              </w:rPr>
              <w:t>Vertigo angustior</w:t>
            </w:r>
          </w:p>
        </w:tc>
        <w:tc>
          <w:tcPr>
            <w:tcW w:w="709" w:type="dxa"/>
            <w:tcBorders>
              <w:top w:val="nil"/>
              <w:left w:val="nil"/>
              <w:bottom w:val="single" w:sz="4" w:space="0" w:color="auto"/>
              <w:right w:val="single" w:sz="4" w:space="0" w:color="auto"/>
            </w:tcBorders>
            <w:shd w:val="clear" w:color="auto" w:fill="auto"/>
            <w:vAlign w:val="center"/>
          </w:tcPr>
          <w:p w14:paraId="12ED1838"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EN</w:t>
            </w:r>
          </w:p>
        </w:tc>
        <w:tc>
          <w:tcPr>
            <w:tcW w:w="709" w:type="dxa"/>
            <w:tcBorders>
              <w:top w:val="nil"/>
              <w:left w:val="nil"/>
              <w:bottom w:val="single" w:sz="4" w:space="0" w:color="auto"/>
              <w:right w:val="single" w:sz="4" w:space="0" w:color="auto"/>
            </w:tcBorders>
            <w:shd w:val="clear" w:color="auto" w:fill="auto"/>
            <w:vAlign w:val="center"/>
          </w:tcPr>
          <w:p w14:paraId="2CC6E8B2"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nil"/>
              <w:left w:val="nil"/>
              <w:bottom w:val="single" w:sz="4" w:space="0" w:color="auto"/>
              <w:right w:val="single" w:sz="4" w:space="0" w:color="auto"/>
            </w:tcBorders>
            <w:shd w:val="clear" w:color="auto" w:fill="auto"/>
            <w:vAlign w:val="center"/>
          </w:tcPr>
          <w:p w14:paraId="65D9D20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05B1674"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71795E04" w14:textId="579E8085" w:rsidR="0062735E" w:rsidRPr="006A6E66" w:rsidRDefault="0062735E" w:rsidP="003E7FE9">
            <w:pPr>
              <w:spacing w:before="0" w:after="0"/>
              <w:jc w:val="center"/>
              <w:rPr>
                <w:rFonts w:eastAsia="Times New Roman" w:cs="Calibri"/>
                <w:sz w:val="16"/>
                <w:szCs w:val="16"/>
                <w:lang w:eastAsia="pl-PL"/>
              </w:rPr>
            </w:pPr>
          </w:p>
        </w:tc>
      </w:tr>
      <w:tr w:rsidR="0062735E" w:rsidRPr="006A6E66" w14:paraId="0626BBD3"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4963576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031E06E8" w14:textId="77777777" w:rsidR="0062735E" w:rsidRPr="006A6E66" w:rsidRDefault="0062735E" w:rsidP="003E7FE9">
            <w:pPr>
              <w:spacing w:before="0" w:after="0"/>
              <w:jc w:val="left"/>
              <w:rPr>
                <w:rFonts w:eastAsia="Times New Roman" w:cstheme="minorHAnsi"/>
                <w:sz w:val="16"/>
                <w:szCs w:val="16"/>
                <w:lang w:eastAsia="pl-PL"/>
              </w:rPr>
            </w:pPr>
            <w:r w:rsidRPr="006A6E66">
              <w:rPr>
                <w:rFonts w:eastAsia="Times New Roman" w:cstheme="minorHAnsi"/>
                <w:sz w:val="16"/>
                <w:szCs w:val="16"/>
                <w:lang w:eastAsia="pl-PL"/>
              </w:rPr>
              <w:t>Ślimak winniczek</w:t>
            </w:r>
          </w:p>
        </w:tc>
        <w:tc>
          <w:tcPr>
            <w:tcW w:w="1842" w:type="dxa"/>
            <w:tcBorders>
              <w:top w:val="nil"/>
              <w:left w:val="nil"/>
              <w:bottom w:val="single" w:sz="4" w:space="0" w:color="auto"/>
              <w:right w:val="single" w:sz="4" w:space="0" w:color="auto"/>
            </w:tcBorders>
            <w:shd w:val="clear" w:color="auto" w:fill="auto"/>
            <w:vAlign w:val="center"/>
          </w:tcPr>
          <w:p w14:paraId="31FBB3FF" w14:textId="77777777" w:rsidR="0062735E" w:rsidRPr="006A6E66" w:rsidRDefault="0062735E" w:rsidP="003E7FE9">
            <w:pPr>
              <w:spacing w:before="0" w:after="0"/>
              <w:jc w:val="left"/>
              <w:rPr>
                <w:rFonts w:cstheme="minorHAnsi"/>
                <w:i/>
                <w:iCs/>
                <w:sz w:val="16"/>
                <w:szCs w:val="16"/>
              </w:rPr>
            </w:pPr>
            <w:r w:rsidRPr="006A6E66">
              <w:rPr>
                <w:rFonts w:cstheme="minorHAnsi"/>
                <w:i/>
                <w:iCs/>
                <w:sz w:val="16"/>
                <w:szCs w:val="16"/>
              </w:rPr>
              <w:t>Helix pomatia</w:t>
            </w:r>
          </w:p>
        </w:tc>
        <w:tc>
          <w:tcPr>
            <w:tcW w:w="709" w:type="dxa"/>
            <w:tcBorders>
              <w:top w:val="nil"/>
              <w:left w:val="nil"/>
              <w:bottom w:val="single" w:sz="4" w:space="0" w:color="auto"/>
              <w:right w:val="single" w:sz="4" w:space="0" w:color="auto"/>
            </w:tcBorders>
            <w:shd w:val="clear" w:color="auto" w:fill="auto"/>
            <w:vAlign w:val="center"/>
          </w:tcPr>
          <w:p w14:paraId="2034FC9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2BCA9A6D"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16930737"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218884A0"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0D54B815" w14:textId="76B561EE" w:rsidR="0062735E" w:rsidRPr="006A6E66" w:rsidRDefault="0062735E" w:rsidP="003E7FE9">
            <w:pPr>
              <w:spacing w:before="0" w:after="0"/>
              <w:jc w:val="center"/>
              <w:rPr>
                <w:rFonts w:eastAsia="Times New Roman" w:cs="Calibri"/>
                <w:sz w:val="16"/>
                <w:szCs w:val="16"/>
                <w:lang w:eastAsia="pl-PL"/>
              </w:rPr>
            </w:pPr>
          </w:p>
        </w:tc>
      </w:tr>
      <w:tr w:rsidR="0062735E" w:rsidRPr="006A6E66" w14:paraId="7E70B06F" w14:textId="77777777" w:rsidTr="003E7FE9">
        <w:trPr>
          <w:trHeight w:val="20"/>
        </w:trPr>
        <w:tc>
          <w:tcPr>
            <w:tcW w:w="9332" w:type="dxa"/>
            <w:gridSpan w:val="8"/>
            <w:tcBorders>
              <w:top w:val="nil"/>
              <w:left w:val="single" w:sz="4" w:space="0" w:color="auto"/>
              <w:bottom w:val="single" w:sz="4" w:space="0" w:color="auto"/>
              <w:right w:val="single" w:sz="4" w:space="0" w:color="auto"/>
            </w:tcBorders>
            <w:shd w:val="clear" w:color="auto" w:fill="auto"/>
            <w:vAlign w:val="center"/>
          </w:tcPr>
          <w:p w14:paraId="170037FD"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KRĘGOWCE</w:t>
            </w:r>
          </w:p>
        </w:tc>
      </w:tr>
      <w:tr w:rsidR="0062735E" w:rsidRPr="006A6E66" w14:paraId="23E51096" w14:textId="77777777" w:rsidTr="003E7FE9">
        <w:trPr>
          <w:trHeight w:val="20"/>
        </w:trPr>
        <w:tc>
          <w:tcPr>
            <w:tcW w:w="9332" w:type="dxa"/>
            <w:gridSpan w:val="8"/>
            <w:tcBorders>
              <w:top w:val="nil"/>
              <w:left w:val="single" w:sz="4" w:space="0" w:color="auto"/>
              <w:bottom w:val="single" w:sz="4" w:space="0" w:color="auto"/>
              <w:right w:val="single" w:sz="4" w:space="0" w:color="auto"/>
            </w:tcBorders>
            <w:shd w:val="clear" w:color="auto" w:fill="auto"/>
            <w:vAlign w:val="center"/>
          </w:tcPr>
          <w:p w14:paraId="442D9620"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Płazy</w:t>
            </w:r>
          </w:p>
        </w:tc>
      </w:tr>
      <w:tr w:rsidR="0062735E" w:rsidRPr="006A6E66" w14:paraId="08F0F02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25B9FE7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6B6503DC"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Ropucha szara</w:t>
            </w:r>
          </w:p>
        </w:tc>
        <w:tc>
          <w:tcPr>
            <w:tcW w:w="1842" w:type="dxa"/>
            <w:tcBorders>
              <w:top w:val="nil"/>
              <w:left w:val="nil"/>
              <w:bottom w:val="single" w:sz="4" w:space="0" w:color="auto"/>
              <w:right w:val="single" w:sz="4" w:space="0" w:color="auto"/>
            </w:tcBorders>
            <w:shd w:val="clear" w:color="auto" w:fill="auto"/>
            <w:vAlign w:val="center"/>
          </w:tcPr>
          <w:p w14:paraId="1D51F1D4"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Bufo bufo</w:t>
            </w:r>
          </w:p>
        </w:tc>
        <w:tc>
          <w:tcPr>
            <w:tcW w:w="709" w:type="dxa"/>
            <w:tcBorders>
              <w:top w:val="nil"/>
              <w:left w:val="nil"/>
              <w:bottom w:val="single" w:sz="4" w:space="0" w:color="auto"/>
              <w:right w:val="single" w:sz="4" w:space="0" w:color="auto"/>
            </w:tcBorders>
            <w:shd w:val="clear" w:color="auto" w:fill="auto"/>
            <w:vAlign w:val="center"/>
          </w:tcPr>
          <w:p w14:paraId="6BB722D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6BC151BF"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726A0817"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68C5565C"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758EF8EF" w14:textId="277ACBB8" w:rsidR="0062735E" w:rsidRPr="006A6E66" w:rsidRDefault="0062735E" w:rsidP="003E7FE9">
            <w:pPr>
              <w:spacing w:before="0" w:after="0"/>
              <w:jc w:val="center"/>
              <w:rPr>
                <w:rFonts w:eastAsia="Times New Roman" w:cs="Calibri"/>
                <w:sz w:val="16"/>
                <w:szCs w:val="16"/>
                <w:lang w:eastAsia="pl-PL"/>
              </w:rPr>
            </w:pPr>
          </w:p>
        </w:tc>
      </w:tr>
      <w:tr w:rsidR="0062735E" w:rsidRPr="006A6E66" w14:paraId="6CF3F1D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1E39971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2265B9BA"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Traszka zwyczajna</w:t>
            </w:r>
          </w:p>
        </w:tc>
        <w:tc>
          <w:tcPr>
            <w:tcW w:w="1842" w:type="dxa"/>
            <w:tcBorders>
              <w:top w:val="nil"/>
              <w:left w:val="nil"/>
              <w:bottom w:val="single" w:sz="4" w:space="0" w:color="auto"/>
              <w:right w:val="single" w:sz="4" w:space="0" w:color="auto"/>
            </w:tcBorders>
            <w:shd w:val="clear" w:color="auto" w:fill="auto"/>
            <w:vAlign w:val="center"/>
          </w:tcPr>
          <w:p w14:paraId="3392D7C8"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Triturus vulgaris</w:t>
            </w:r>
          </w:p>
        </w:tc>
        <w:tc>
          <w:tcPr>
            <w:tcW w:w="709" w:type="dxa"/>
            <w:tcBorders>
              <w:top w:val="nil"/>
              <w:left w:val="nil"/>
              <w:bottom w:val="single" w:sz="4" w:space="0" w:color="auto"/>
              <w:right w:val="single" w:sz="4" w:space="0" w:color="auto"/>
            </w:tcBorders>
            <w:shd w:val="clear" w:color="auto" w:fill="auto"/>
            <w:vAlign w:val="center"/>
          </w:tcPr>
          <w:p w14:paraId="236CEAE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247B5756"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2AD24E6B"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61171FFB"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4F32DA77" w14:textId="2CE606D2" w:rsidR="0062735E" w:rsidRPr="006A6E66" w:rsidRDefault="0062735E" w:rsidP="003E7FE9">
            <w:pPr>
              <w:spacing w:before="0" w:after="0"/>
              <w:jc w:val="center"/>
              <w:rPr>
                <w:rFonts w:eastAsia="Times New Roman" w:cs="Calibri"/>
                <w:sz w:val="16"/>
                <w:szCs w:val="16"/>
                <w:lang w:eastAsia="pl-PL"/>
              </w:rPr>
            </w:pPr>
          </w:p>
        </w:tc>
      </w:tr>
      <w:tr w:rsidR="0062735E" w:rsidRPr="006A6E66" w14:paraId="2093EE8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vAlign w:val="center"/>
          </w:tcPr>
          <w:p w14:paraId="6592243D"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vAlign w:val="center"/>
          </w:tcPr>
          <w:p w14:paraId="328535AB"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Żaba jeziorkowa</w:t>
            </w:r>
          </w:p>
        </w:tc>
        <w:tc>
          <w:tcPr>
            <w:tcW w:w="1842" w:type="dxa"/>
            <w:tcBorders>
              <w:top w:val="nil"/>
              <w:left w:val="nil"/>
              <w:bottom w:val="single" w:sz="4" w:space="0" w:color="auto"/>
              <w:right w:val="single" w:sz="4" w:space="0" w:color="auto"/>
            </w:tcBorders>
            <w:shd w:val="clear" w:color="auto" w:fill="auto"/>
            <w:vAlign w:val="center"/>
          </w:tcPr>
          <w:p w14:paraId="3B689E1D"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Rana lessonae</w:t>
            </w:r>
          </w:p>
        </w:tc>
        <w:tc>
          <w:tcPr>
            <w:tcW w:w="709" w:type="dxa"/>
            <w:tcBorders>
              <w:top w:val="nil"/>
              <w:left w:val="nil"/>
              <w:bottom w:val="single" w:sz="4" w:space="0" w:color="auto"/>
              <w:right w:val="single" w:sz="4" w:space="0" w:color="auto"/>
            </w:tcBorders>
            <w:shd w:val="clear" w:color="auto" w:fill="auto"/>
            <w:vAlign w:val="center"/>
          </w:tcPr>
          <w:p w14:paraId="378692D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vAlign w:val="center"/>
          </w:tcPr>
          <w:p w14:paraId="40BBB61E"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vAlign w:val="center"/>
          </w:tcPr>
          <w:p w14:paraId="7C467456"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35EA0679"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6E0713EA" w14:textId="0FA069E1" w:rsidR="0062735E" w:rsidRPr="006A6E66" w:rsidRDefault="0062735E" w:rsidP="003E7FE9">
            <w:pPr>
              <w:spacing w:before="0" w:after="0"/>
              <w:jc w:val="center"/>
              <w:rPr>
                <w:rFonts w:eastAsia="Times New Roman" w:cs="Calibri"/>
                <w:sz w:val="16"/>
                <w:szCs w:val="16"/>
                <w:lang w:eastAsia="pl-PL"/>
              </w:rPr>
            </w:pPr>
          </w:p>
        </w:tc>
      </w:tr>
      <w:tr w:rsidR="0062735E" w:rsidRPr="006A6E66" w14:paraId="5516B11E" w14:textId="77777777" w:rsidTr="003E7FE9">
        <w:trPr>
          <w:trHeight w:val="20"/>
        </w:trPr>
        <w:tc>
          <w:tcPr>
            <w:tcW w:w="93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633321F"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Gady</w:t>
            </w:r>
          </w:p>
        </w:tc>
      </w:tr>
      <w:tr w:rsidR="0062735E" w:rsidRPr="006A6E66" w14:paraId="0D12CD3E" w14:textId="77777777" w:rsidTr="003E7FE9">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tcPr>
          <w:p w14:paraId="6295AE4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000000" w:fill="FFFFFF"/>
            <w:vAlign w:val="center"/>
          </w:tcPr>
          <w:p w14:paraId="234BC697"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Jaszczurka zwinka</w:t>
            </w:r>
          </w:p>
        </w:tc>
        <w:tc>
          <w:tcPr>
            <w:tcW w:w="1842" w:type="dxa"/>
            <w:tcBorders>
              <w:top w:val="nil"/>
              <w:left w:val="nil"/>
              <w:bottom w:val="single" w:sz="4" w:space="0" w:color="auto"/>
              <w:right w:val="single" w:sz="4" w:space="0" w:color="auto"/>
            </w:tcBorders>
            <w:shd w:val="clear" w:color="000000" w:fill="FFFFFF"/>
            <w:vAlign w:val="center"/>
          </w:tcPr>
          <w:p w14:paraId="2D0E5ECE"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theme="minorHAnsi"/>
                <w:i/>
                <w:sz w:val="16"/>
                <w:szCs w:val="16"/>
                <w:lang w:eastAsia="pl-PL"/>
              </w:rPr>
              <w:t>Lacerta agilis</w:t>
            </w:r>
          </w:p>
        </w:tc>
        <w:tc>
          <w:tcPr>
            <w:tcW w:w="709" w:type="dxa"/>
            <w:tcBorders>
              <w:top w:val="nil"/>
              <w:left w:val="nil"/>
              <w:bottom w:val="single" w:sz="4" w:space="0" w:color="auto"/>
              <w:right w:val="single" w:sz="4" w:space="0" w:color="auto"/>
            </w:tcBorders>
            <w:shd w:val="clear" w:color="000000" w:fill="FFFFFF"/>
            <w:vAlign w:val="center"/>
          </w:tcPr>
          <w:p w14:paraId="1B57D76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000000" w:fill="FFFFFF"/>
            <w:vAlign w:val="center"/>
          </w:tcPr>
          <w:p w14:paraId="13EF9111"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000000" w:fill="FFFFFF"/>
            <w:vAlign w:val="center"/>
          </w:tcPr>
          <w:p w14:paraId="689CFC4F"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88594F"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shd w:val="clear" w:color="000000" w:fill="FFFFFF"/>
          </w:tcPr>
          <w:p w14:paraId="2ED71A25" w14:textId="180A8A13" w:rsidR="0062735E" w:rsidRPr="006A6E66" w:rsidRDefault="0062735E" w:rsidP="003E7FE9">
            <w:pPr>
              <w:spacing w:before="0" w:after="0"/>
              <w:jc w:val="center"/>
              <w:rPr>
                <w:rFonts w:eastAsia="Times New Roman" w:cs="Calibri"/>
                <w:sz w:val="16"/>
                <w:szCs w:val="16"/>
                <w:lang w:eastAsia="pl-PL"/>
              </w:rPr>
            </w:pPr>
          </w:p>
        </w:tc>
      </w:tr>
      <w:tr w:rsidR="0062735E" w:rsidRPr="006A6E66" w14:paraId="3CA14773" w14:textId="77777777" w:rsidTr="003E7FE9">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tcPr>
          <w:p w14:paraId="2558882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000000" w:fill="FFFFFF"/>
            <w:vAlign w:val="center"/>
          </w:tcPr>
          <w:p w14:paraId="506C4F0E"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Jaszczurka żyworodna</w:t>
            </w:r>
          </w:p>
        </w:tc>
        <w:tc>
          <w:tcPr>
            <w:tcW w:w="1842" w:type="dxa"/>
            <w:tcBorders>
              <w:top w:val="nil"/>
              <w:left w:val="nil"/>
              <w:bottom w:val="single" w:sz="4" w:space="0" w:color="auto"/>
              <w:right w:val="single" w:sz="4" w:space="0" w:color="auto"/>
            </w:tcBorders>
            <w:shd w:val="clear" w:color="000000" w:fill="FFFFFF"/>
            <w:vAlign w:val="center"/>
          </w:tcPr>
          <w:p w14:paraId="6621B4D5"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theme="minorHAnsi"/>
                <w:i/>
                <w:sz w:val="16"/>
                <w:szCs w:val="16"/>
                <w:lang w:eastAsia="pl-PL"/>
              </w:rPr>
              <w:t>Lacerta vivipara</w:t>
            </w:r>
          </w:p>
        </w:tc>
        <w:tc>
          <w:tcPr>
            <w:tcW w:w="709" w:type="dxa"/>
            <w:tcBorders>
              <w:top w:val="nil"/>
              <w:left w:val="nil"/>
              <w:bottom w:val="single" w:sz="4" w:space="0" w:color="auto"/>
              <w:right w:val="single" w:sz="4" w:space="0" w:color="auto"/>
            </w:tcBorders>
            <w:shd w:val="clear" w:color="000000" w:fill="FFFFFF"/>
            <w:vAlign w:val="center"/>
          </w:tcPr>
          <w:p w14:paraId="36234D0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000000" w:fill="FFFFFF"/>
            <w:vAlign w:val="center"/>
          </w:tcPr>
          <w:p w14:paraId="034F1D34"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000000" w:fill="FFFFFF"/>
            <w:vAlign w:val="center"/>
          </w:tcPr>
          <w:p w14:paraId="0D1FF995"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B68A9F"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shd w:val="clear" w:color="000000" w:fill="FFFFFF"/>
          </w:tcPr>
          <w:p w14:paraId="5BF0B6CA" w14:textId="675FAA41" w:rsidR="0062735E" w:rsidRPr="006A6E66" w:rsidRDefault="0062735E" w:rsidP="003E7FE9">
            <w:pPr>
              <w:spacing w:before="0" w:after="0"/>
              <w:jc w:val="center"/>
              <w:rPr>
                <w:rFonts w:eastAsia="Times New Roman" w:cs="Calibri"/>
                <w:sz w:val="16"/>
                <w:szCs w:val="16"/>
                <w:lang w:eastAsia="pl-PL"/>
              </w:rPr>
            </w:pPr>
          </w:p>
        </w:tc>
      </w:tr>
      <w:tr w:rsidR="0062735E" w:rsidRPr="006A6E66" w14:paraId="14EA2581" w14:textId="77777777" w:rsidTr="003E7FE9">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tcPr>
          <w:p w14:paraId="123EE3B1"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000000" w:fill="FFFFFF"/>
            <w:vAlign w:val="center"/>
          </w:tcPr>
          <w:p w14:paraId="11B1B9C5"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Padalec zwyczajny</w:t>
            </w:r>
          </w:p>
        </w:tc>
        <w:tc>
          <w:tcPr>
            <w:tcW w:w="1842" w:type="dxa"/>
            <w:tcBorders>
              <w:top w:val="nil"/>
              <w:left w:val="nil"/>
              <w:bottom w:val="single" w:sz="4" w:space="0" w:color="auto"/>
              <w:right w:val="single" w:sz="4" w:space="0" w:color="auto"/>
            </w:tcBorders>
            <w:shd w:val="clear" w:color="000000" w:fill="FFFFFF"/>
            <w:vAlign w:val="center"/>
          </w:tcPr>
          <w:p w14:paraId="6A308472"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theme="minorHAnsi"/>
                <w:i/>
                <w:sz w:val="16"/>
                <w:szCs w:val="16"/>
                <w:lang w:eastAsia="pl-PL"/>
              </w:rPr>
              <w:t>Anguis fragilis</w:t>
            </w:r>
          </w:p>
        </w:tc>
        <w:tc>
          <w:tcPr>
            <w:tcW w:w="709" w:type="dxa"/>
            <w:tcBorders>
              <w:top w:val="nil"/>
              <w:left w:val="nil"/>
              <w:bottom w:val="single" w:sz="4" w:space="0" w:color="auto"/>
              <w:right w:val="single" w:sz="4" w:space="0" w:color="auto"/>
            </w:tcBorders>
            <w:shd w:val="clear" w:color="000000" w:fill="FFFFFF"/>
            <w:vAlign w:val="center"/>
          </w:tcPr>
          <w:p w14:paraId="6255E6FF"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000000" w:fill="FFFFFF"/>
            <w:vAlign w:val="center"/>
          </w:tcPr>
          <w:p w14:paraId="148BBFD2"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000000" w:fill="FFFFFF"/>
            <w:vAlign w:val="center"/>
          </w:tcPr>
          <w:p w14:paraId="504AA671"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E01E02"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shd w:val="clear" w:color="000000" w:fill="FFFFFF"/>
          </w:tcPr>
          <w:p w14:paraId="62EC0E36" w14:textId="5C137806" w:rsidR="0062735E" w:rsidRPr="006A6E66" w:rsidRDefault="0062735E" w:rsidP="003E7FE9">
            <w:pPr>
              <w:spacing w:before="0" w:after="0"/>
              <w:jc w:val="center"/>
              <w:rPr>
                <w:rFonts w:eastAsia="Times New Roman" w:cs="Calibri"/>
                <w:sz w:val="16"/>
                <w:szCs w:val="16"/>
                <w:lang w:eastAsia="pl-PL"/>
              </w:rPr>
            </w:pPr>
          </w:p>
        </w:tc>
      </w:tr>
      <w:tr w:rsidR="0062735E" w:rsidRPr="006A6E66" w14:paraId="710D3BC0" w14:textId="77777777" w:rsidTr="003E7FE9">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tcPr>
          <w:p w14:paraId="75AD9150"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000000" w:fill="FFFFFF"/>
            <w:vAlign w:val="center"/>
          </w:tcPr>
          <w:p w14:paraId="1EACA6E5"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Zaskroniec zwyczajny</w:t>
            </w:r>
          </w:p>
        </w:tc>
        <w:tc>
          <w:tcPr>
            <w:tcW w:w="1842" w:type="dxa"/>
            <w:tcBorders>
              <w:top w:val="nil"/>
              <w:left w:val="nil"/>
              <w:bottom w:val="single" w:sz="4" w:space="0" w:color="auto"/>
              <w:right w:val="single" w:sz="4" w:space="0" w:color="auto"/>
            </w:tcBorders>
            <w:shd w:val="clear" w:color="000000" w:fill="FFFFFF"/>
            <w:vAlign w:val="center"/>
          </w:tcPr>
          <w:p w14:paraId="608B6A58"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theme="minorHAnsi"/>
                <w:i/>
                <w:sz w:val="16"/>
                <w:szCs w:val="16"/>
                <w:lang w:eastAsia="pl-PL"/>
              </w:rPr>
              <w:t>Natrix natrix</w:t>
            </w:r>
          </w:p>
        </w:tc>
        <w:tc>
          <w:tcPr>
            <w:tcW w:w="709" w:type="dxa"/>
            <w:tcBorders>
              <w:top w:val="nil"/>
              <w:left w:val="nil"/>
              <w:bottom w:val="single" w:sz="4" w:space="0" w:color="auto"/>
              <w:right w:val="single" w:sz="4" w:space="0" w:color="auto"/>
            </w:tcBorders>
            <w:shd w:val="clear" w:color="000000" w:fill="FFFFFF"/>
            <w:vAlign w:val="center"/>
          </w:tcPr>
          <w:p w14:paraId="5F7B92ED"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000000" w:fill="FFFFFF"/>
            <w:vAlign w:val="center"/>
          </w:tcPr>
          <w:p w14:paraId="22C06996"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000000" w:fill="FFFFFF"/>
            <w:vAlign w:val="center"/>
          </w:tcPr>
          <w:p w14:paraId="4A9F7104"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BF71E7"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shd w:val="clear" w:color="000000" w:fill="FFFFFF"/>
          </w:tcPr>
          <w:p w14:paraId="0881A7C1" w14:textId="71F0540B" w:rsidR="0062735E" w:rsidRPr="006A6E66" w:rsidRDefault="0062735E" w:rsidP="003E7FE9">
            <w:pPr>
              <w:spacing w:before="0" w:after="0"/>
              <w:jc w:val="center"/>
              <w:rPr>
                <w:rFonts w:eastAsia="Times New Roman" w:cs="Calibri"/>
                <w:sz w:val="16"/>
                <w:szCs w:val="16"/>
                <w:lang w:eastAsia="pl-PL"/>
              </w:rPr>
            </w:pPr>
          </w:p>
        </w:tc>
      </w:tr>
      <w:tr w:rsidR="0062735E" w:rsidRPr="006A6E66" w14:paraId="3888B215" w14:textId="77777777" w:rsidTr="003E7FE9">
        <w:trPr>
          <w:trHeight w:val="20"/>
        </w:trPr>
        <w:tc>
          <w:tcPr>
            <w:tcW w:w="933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2E23"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PTAKI</w:t>
            </w:r>
          </w:p>
        </w:tc>
      </w:tr>
      <w:tr w:rsidR="0062735E" w:rsidRPr="006A6E66" w14:paraId="7560FE6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24A06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B2A61E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Bekas kszyk</w:t>
            </w:r>
          </w:p>
        </w:tc>
        <w:tc>
          <w:tcPr>
            <w:tcW w:w="1842" w:type="dxa"/>
            <w:tcBorders>
              <w:top w:val="nil"/>
              <w:left w:val="nil"/>
              <w:bottom w:val="single" w:sz="4" w:space="0" w:color="auto"/>
              <w:right w:val="single" w:sz="4" w:space="0" w:color="auto"/>
            </w:tcBorders>
            <w:shd w:val="clear" w:color="auto" w:fill="auto"/>
            <w:noWrap/>
            <w:vAlign w:val="center"/>
          </w:tcPr>
          <w:p w14:paraId="53FB2765"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Gallinago gallinago</w:t>
            </w:r>
          </w:p>
        </w:tc>
        <w:tc>
          <w:tcPr>
            <w:tcW w:w="709" w:type="dxa"/>
            <w:tcBorders>
              <w:top w:val="nil"/>
              <w:left w:val="nil"/>
              <w:bottom w:val="single" w:sz="4" w:space="0" w:color="auto"/>
              <w:right w:val="single" w:sz="4" w:space="0" w:color="auto"/>
            </w:tcBorders>
            <w:shd w:val="clear" w:color="auto" w:fill="auto"/>
            <w:vAlign w:val="center"/>
          </w:tcPr>
          <w:p w14:paraId="6523425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4B56FC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F8E1384"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88F69D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10DC7AD5" w14:textId="2BD53058" w:rsidR="0062735E" w:rsidRPr="006A6E66" w:rsidRDefault="0062735E" w:rsidP="003E7FE9">
            <w:pPr>
              <w:spacing w:before="0" w:after="0"/>
              <w:jc w:val="center"/>
              <w:rPr>
                <w:rFonts w:eastAsia="Times New Roman" w:cs="Calibri"/>
                <w:sz w:val="16"/>
                <w:szCs w:val="16"/>
                <w:lang w:eastAsia="pl-PL"/>
              </w:rPr>
            </w:pPr>
          </w:p>
        </w:tc>
      </w:tr>
      <w:tr w:rsidR="0062735E" w:rsidRPr="006A6E66" w14:paraId="66787CD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0D1BD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2F1361D" w14:textId="77777777" w:rsidR="0062735E" w:rsidRPr="006A6E66" w:rsidRDefault="0062735E" w:rsidP="003E7FE9">
            <w:pPr>
              <w:spacing w:before="0" w:after="0"/>
              <w:jc w:val="left"/>
              <w:rPr>
                <w:color w:val="000000"/>
                <w:sz w:val="16"/>
                <w:szCs w:val="16"/>
              </w:rPr>
            </w:pPr>
            <w:r w:rsidRPr="00F73B77">
              <w:rPr>
                <w:color w:val="000000"/>
                <w:sz w:val="16"/>
                <w:szCs w:val="16"/>
              </w:rPr>
              <w:t>Błotniak stawowy</w:t>
            </w:r>
          </w:p>
        </w:tc>
        <w:tc>
          <w:tcPr>
            <w:tcW w:w="1842" w:type="dxa"/>
            <w:tcBorders>
              <w:top w:val="nil"/>
              <w:left w:val="nil"/>
              <w:bottom w:val="single" w:sz="4" w:space="0" w:color="auto"/>
              <w:right w:val="single" w:sz="4" w:space="0" w:color="auto"/>
            </w:tcBorders>
            <w:shd w:val="clear" w:color="auto" w:fill="auto"/>
            <w:noWrap/>
            <w:vAlign w:val="center"/>
          </w:tcPr>
          <w:p w14:paraId="7AB59C72" w14:textId="77777777" w:rsidR="0062735E" w:rsidRPr="006A6E66" w:rsidRDefault="0062735E" w:rsidP="003E7FE9">
            <w:pPr>
              <w:spacing w:before="0" w:after="0"/>
              <w:jc w:val="left"/>
              <w:rPr>
                <w:i/>
                <w:iCs/>
                <w:color w:val="000000"/>
                <w:sz w:val="16"/>
                <w:szCs w:val="16"/>
              </w:rPr>
            </w:pPr>
            <w:r w:rsidRPr="00F73B77">
              <w:rPr>
                <w:i/>
                <w:iCs/>
                <w:color w:val="000000"/>
                <w:sz w:val="16"/>
                <w:szCs w:val="16"/>
              </w:rPr>
              <w:t>Circus aeruginosus</w:t>
            </w:r>
          </w:p>
        </w:tc>
        <w:tc>
          <w:tcPr>
            <w:tcW w:w="709" w:type="dxa"/>
            <w:tcBorders>
              <w:top w:val="nil"/>
              <w:left w:val="nil"/>
              <w:bottom w:val="single" w:sz="4" w:space="0" w:color="auto"/>
              <w:right w:val="single" w:sz="4" w:space="0" w:color="auto"/>
            </w:tcBorders>
            <w:shd w:val="clear" w:color="auto" w:fill="auto"/>
            <w:vAlign w:val="center"/>
          </w:tcPr>
          <w:p w14:paraId="243FBE2D"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C6F7906" w14:textId="77777777" w:rsidR="0062735E" w:rsidRPr="006A6E66" w:rsidRDefault="0062735E" w:rsidP="003E7FE9">
            <w:pPr>
              <w:spacing w:before="0" w:after="0"/>
              <w:jc w:val="center"/>
              <w:rPr>
                <w:color w:val="000000"/>
                <w:sz w:val="16"/>
                <w:szCs w:val="16"/>
              </w:rPr>
            </w:pPr>
            <w:r w:rsidRPr="00F73B77">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B82A94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EA406CA" w14:textId="77777777" w:rsidR="0062735E" w:rsidRPr="006A6E66" w:rsidRDefault="0062735E" w:rsidP="003E7FE9">
            <w:pPr>
              <w:spacing w:before="0" w:after="0"/>
              <w:jc w:val="center"/>
              <w:rPr>
                <w:color w:val="000000"/>
                <w:sz w:val="16"/>
                <w:szCs w:val="16"/>
              </w:rPr>
            </w:pPr>
            <w:r w:rsidRPr="00F73B77">
              <w:rPr>
                <w:rFonts w:eastAsia="Times New Roman" w:cs="Calibri"/>
                <w:sz w:val="16"/>
                <w:szCs w:val="16"/>
                <w:lang w:eastAsia="pl-PL"/>
              </w:rPr>
              <w:t>Zał. I</w:t>
            </w:r>
          </w:p>
        </w:tc>
        <w:tc>
          <w:tcPr>
            <w:tcW w:w="1824" w:type="dxa"/>
            <w:tcBorders>
              <w:top w:val="single" w:sz="4" w:space="0" w:color="auto"/>
              <w:left w:val="single" w:sz="4" w:space="0" w:color="auto"/>
              <w:bottom w:val="single" w:sz="4" w:space="0" w:color="auto"/>
              <w:right w:val="single" w:sz="4" w:space="0" w:color="auto"/>
            </w:tcBorders>
            <w:vAlign w:val="center"/>
          </w:tcPr>
          <w:p w14:paraId="75A56DF6" w14:textId="2CAC6DAC" w:rsidR="0062735E" w:rsidRPr="006A6E66" w:rsidRDefault="0062735E" w:rsidP="003E7FE9">
            <w:pPr>
              <w:spacing w:before="0" w:after="0"/>
              <w:jc w:val="center"/>
              <w:rPr>
                <w:color w:val="000000"/>
                <w:sz w:val="16"/>
                <w:szCs w:val="16"/>
              </w:rPr>
            </w:pPr>
          </w:p>
        </w:tc>
      </w:tr>
      <w:tr w:rsidR="0062735E" w:rsidRPr="006A6E66" w14:paraId="2198E7B3"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5B05E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9FF0E32"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Bocian biały</w:t>
            </w:r>
          </w:p>
        </w:tc>
        <w:tc>
          <w:tcPr>
            <w:tcW w:w="1842" w:type="dxa"/>
            <w:tcBorders>
              <w:top w:val="nil"/>
              <w:left w:val="nil"/>
              <w:bottom w:val="single" w:sz="4" w:space="0" w:color="auto"/>
              <w:right w:val="single" w:sz="4" w:space="0" w:color="auto"/>
            </w:tcBorders>
            <w:shd w:val="clear" w:color="auto" w:fill="auto"/>
            <w:noWrap/>
            <w:vAlign w:val="center"/>
          </w:tcPr>
          <w:p w14:paraId="08D05761"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Ciconia ciconia</w:t>
            </w:r>
          </w:p>
        </w:tc>
        <w:tc>
          <w:tcPr>
            <w:tcW w:w="709" w:type="dxa"/>
            <w:tcBorders>
              <w:top w:val="nil"/>
              <w:left w:val="nil"/>
              <w:bottom w:val="single" w:sz="4" w:space="0" w:color="auto"/>
              <w:right w:val="single" w:sz="4" w:space="0" w:color="auto"/>
            </w:tcBorders>
            <w:shd w:val="clear" w:color="auto" w:fill="auto"/>
            <w:vAlign w:val="center"/>
          </w:tcPr>
          <w:p w14:paraId="3BB4D51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35FBDA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AFC8C6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5A2731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34259A30" w14:textId="6DF820D2" w:rsidR="0062735E" w:rsidRPr="006A6E66" w:rsidRDefault="0062735E" w:rsidP="003E7FE9">
            <w:pPr>
              <w:spacing w:before="0" w:after="0"/>
              <w:jc w:val="center"/>
              <w:rPr>
                <w:rFonts w:eastAsia="Times New Roman" w:cs="Calibri"/>
                <w:sz w:val="16"/>
                <w:szCs w:val="16"/>
                <w:lang w:eastAsia="pl-PL"/>
              </w:rPr>
            </w:pPr>
          </w:p>
        </w:tc>
      </w:tr>
      <w:tr w:rsidR="0062735E" w:rsidRPr="006A6E66" w14:paraId="56439E9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FD83B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5B2B41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Czajka </w:t>
            </w:r>
          </w:p>
        </w:tc>
        <w:tc>
          <w:tcPr>
            <w:tcW w:w="1842" w:type="dxa"/>
            <w:tcBorders>
              <w:top w:val="nil"/>
              <w:left w:val="nil"/>
              <w:bottom w:val="single" w:sz="4" w:space="0" w:color="auto"/>
              <w:right w:val="single" w:sz="4" w:space="0" w:color="auto"/>
            </w:tcBorders>
            <w:shd w:val="clear" w:color="auto" w:fill="auto"/>
            <w:noWrap/>
            <w:vAlign w:val="center"/>
          </w:tcPr>
          <w:p w14:paraId="63B46B9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Vanellus vanellus</w:t>
            </w:r>
          </w:p>
        </w:tc>
        <w:tc>
          <w:tcPr>
            <w:tcW w:w="709" w:type="dxa"/>
            <w:tcBorders>
              <w:top w:val="nil"/>
              <w:left w:val="nil"/>
              <w:bottom w:val="single" w:sz="4" w:space="0" w:color="auto"/>
              <w:right w:val="single" w:sz="4" w:space="0" w:color="auto"/>
            </w:tcBorders>
            <w:shd w:val="clear" w:color="auto" w:fill="auto"/>
            <w:vAlign w:val="center"/>
          </w:tcPr>
          <w:p w14:paraId="1B90737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FAAA6D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0CFAE0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A53D1D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5CA58DF4" w14:textId="6310011D" w:rsidR="0062735E" w:rsidRPr="006A6E66" w:rsidRDefault="0062735E" w:rsidP="003E7FE9">
            <w:pPr>
              <w:spacing w:before="0" w:after="0"/>
              <w:jc w:val="center"/>
              <w:rPr>
                <w:rFonts w:eastAsia="Times New Roman" w:cs="Calibri"/>
                <w:sz w:val="16"/>
                <w:szCs w:val="16"/>
                <w:lang w:eastAsia="pl-PL"/>
              </w:rPr>
            </w:pPr>
          </w:p>
        </w:tc>
      </w:tr>
      <w:tr w:rsidR="0062735E" w:rsidRPr="006A6E66" w14:paraId="60F044D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289FC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085D48E"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Czapla siwa</w:t>
            </w:r>
          </w:p>
        </w:tc>
        <w:tc>
          <w:tcPr>
            <w:tcW w:w="1842" w:type="dxa"/>
            <w:tcBorders>
              <w:top w:val="nil"/>
              <w:left w:val="nil"/>
              <w:bottom w:val="single" w:sz="4" w:space="0" w:color="auto"/>
              <w:right w:val="single" w:sz="4" w:space="0" w:color="auto"/>
            </w:tcBorders>
            <w:shd w:val="clear" w:color="auto" w:fill="auto"/>
            <w:noWrap/>
            <w:vAlign w:val="center"/>
          </w:tcPr>
          <w:p w14:paraId="093827D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Ardea cinerea</w:t>
            </w:r>
          </w:p>
        </w:tc>
        <w:tc>
          <w:tcPr>
            <w:tcW w:w="709" w:type="dxa"/>
            <w:tcBorders>
              <w:top w:val="nil"/>
              <w:left w:val="nil"/>
              <w:bottom w:val="single" w:sz="4" w:space="0" w:color="auto"/>
              <w:right w:val="single" w:sz="4" w:space="0" w:color="auto"/>
            </w:tcBorders>
            <w:shd w:val="clear" w:color="auto" w:fill="auto"/>
            <w:vAlign w:val="center"/>
          </w:tcPr>
          <w:p w14:paraId="4A5C942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CABA4F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FE4253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E74A37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4BB103EC" w14:textId="780793DE" w:rsidR="0062735E" w:rsidRPr="006A6E66" w:rsidRDefault="0062735E" w:rsidP="003E7FE9">
            <w:pPr>
              <w:spacing w:before="0" w:after="0"/>
              <w:jc w:val="center"/>
              <w:rPr>
                <w:rFonts w:eastAsia="Times New Roman" w:cs="Calibri"/>
                <w:sz w:val="16"/>
                <w:szCs w:val="16"/>
                <w:lang w:eastAsia="pl-PL"/>
              </w:rPr>
            </w:pPr>
          </w:p>
        </w:tc>
      </w:tr>
      <w:tr w:rsidR="0062735E" w:rsidRPr="006A6E66" w14:paraId="7FF84DA2"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8D7FE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B6FFF81"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Czernica</w:t>
            </w:r>
          </w:p>
        </w:tc>
        <w:tc>
          <w:tcPr>
            <w:tcW w:w="1842" w:type="dxa"/>
            <w:tcBorders>
              <w:top w:val="nil"/>
              <w:left w:val="nil"/>
              <w:bottom w:val="single" w:sz="4" w:space="0" w:color="auto"/>
              <w:right w:val="single" w:sz="4" w:space="0" w:color="auto"/>
            </w:tcBorders>
            <w:shd w:val="clear" w:color="auto" w:fill="auto"/>
            <w:noWrap/>
            <w:vAlign w:val="center"/>
          </w:tcPr>
          <w:p w14:paraId="72A9E22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Aythya fuligula</w:t>
            </w:r>
          </w:p>
        </w:tc>
        <w:tc>
          <w:tcPr>
            <w:tcW w:w="709" w:type="dxa"/>
            <w:tcBorders>
              <w:top w:val="nil"/>
              <w:left w:val="nil"/>
              <w:bottom w:val="single" w:sz="4" w:space="0" w:color="auto"/>
              <w:right w:val="single" w:sz="4" w:space="0" w:color="auto"/>
            </w:tcBorders>
            <w:shd w:val="clear" w:color="auto" w:fill="auto"/>
            <w:vAlign w:val="center"/>
          </w:tcPr>
          <w:p w14:paraId="7A571B9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ACB174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C49A08A"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FA0B78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III DS</w:t>
            </w:r>
          </w:p>
        </w:tc>
        <w:tc>
          <w:tcPr>
            <w:tcW w:w="1824" w:type="dxa"/>
            <w:tcBorders>
              <w:top w:val="single" w:sz="4" w:space="0" w:color="auto"/>
              <w:left w:val="single" w:sz="4" w:space="0" w:color="auto"/>
              <w:bottom w:val="single" w:sz="4" w:space="0" w:color="auto"/>
              <w:right w:val="single" w:sz="4" w:space="0" w:color="auto"/>
            </w:tcBorders>
            <w:vAlign w:val="center"/>
          </w:tcPr>
          <w:p w14:paraId="23AEB23B" w14:textId="55C09FC9" w:rsidR="0062735E" w:rsidRPr="006A6E66" w:rsidRDefault="0062735E" w:rsidP="003E7FE9">
            <w:pPr>
              <w:spacing w:before="0" w:after="0"/>
              <w:jc w:val="center"/>
              <w:rPr>
                <w:rFonts w:eastAsia="Times New Roman" w:cs="Calibri"/>
                <w:sz w:val="16"/>
                <w:szCs w:val="16"/>
                <w:lang w:eastAsia="pl-PL"/>
              </w:rPr>
            </w:pPr>
          </w:p>
        </w:tc>
      </w:tr>
      <w:tr w:rsidR="0062735E" w:rsidRPr="006A6E66" w14:paraId="057A919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C735A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C619CBC"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Derkacz </w:t>
            </w:r>
          </w:p>
        </w:tc>
        <w:tc>
          <w:tcPr>
            <w:tcW w:w="1842" w:type="dxa"/>
            <w:tcBorders>
              <w:top w:val="nil"/>
              <w:left w:val="nil"/>
              <w:bottom w:val="single" w:sz="4" w:space="0" w:color="auto"/>
              <w:right w:val="single" w:sz="4" w:space="0" w:color="auto"/>
            </w:tcBorders>
            <w:shd w:val="clear" w:color="auto" w:fill="auto"/>
            <w:noWrap/>
            <w:vAlign w:val="center"/>
          </w:tcPr>
          <w:p w14:paraId="07C6AF2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Crex crex</w:t>
            </w:r>
          </w:p>
        </w:tc>
        <w:tc>
          <w:tcPr>
            <w:tcW w:w="709" w:type="dxa"/>
            <w:tcBorders>
              <w:top w:val="nil"/>
              <w:left w:val="nil"/>
              <w:bottom w:val="single" w:sz="4" w:space="0" w:color="auto"/>
              <w:right w:val="single" w:sz="4" w:space="0" w:color="auto"/>
            </w:tcBorders>
            <w:shd w:val="clear" w:color="auto" w:fill="auto"/>
            <w:vAlign w:val="center"/>
          </w:tcPr>
          <w:p w14:paraId="6C39BF8F"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E76B5B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B268640"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FF90B7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103968EA" w14:textId="59BED0D6" w:rsidR="0062735E" w:rsidRPr="006A6E66" w:rsidRDefault="0062735E" w:rsidP="003E7FE9">
            <w:pPr>
              <w:spacing w:before="0" w:after="0"/>
              <w:jc w:val="center"/>
              <w:rPr>
                <w:rFonts w:eastAsia="Times New Roman" w:cs="Calibri"/>
                <w:sz w:val="16"/>
                <w:szCs w:val="16"/>
                <w:lang w:eastAsia="pl-PL"/>
              </w:rPr>
            </w:pPr>
          </w:p>
        </w:tc>
      </w:tr>
      <w:tr w:rsidR="0062735E" w:rsidRPr="006A6E66" w14:paraId="2714DD8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2FB9ED"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3FC86C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Drozd śpiewak</w:t>
            </w:r>
          </w:p>
        </w:tc>
        <w:tc>
          <w:tcPr>
            <w:tcW w:w="1842" w:type="dxa"/>
            <w:tcBorders>
              <w:top w:val="nil"/>
              <w:left w:val="nil"/>
              <w:bottom w:val="single" w:sz="4" w:space="0" w:color="auto"/>
              <w:right w:val="single" w:sz="4" w:space="0" w:color="auto"/>
            </w:tcBorders>
            <w:shd w:val="clear" w:color="auto" w:fill="auto"/>
            <w:noWrap/>
            <w:vAlign w:val="center"/>
          </w:tcPr>
          <w:p w14:paraId="29CC27D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Turdus philomelos</w:t>
            </w:r>
          </w:p>
        </w:tc>
        <w:tc>
          <w:tcPr>
            <w:tcW w:w="709" w:type="dxa"/>
            <w:tcBorders>
              <w:top w:val="nil"/>
              <w:left w:val="nil"/>
              <w:bottom w:val="single" w:sz="4" w:space="0" w:color="auto"/>
              <w:right w:val="single" w:sz="4" w:space="0" w:color="auto"/>
            </w:tcBorders>
            <w:shd w:val="clear" w:color="auto" w:fill="auto"/>
            <w:vAlign w:val="center"/>
          </w:tcPr>
          <w:p w14:paraId="1820190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26CD97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4DE8ADC"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881E65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1A6EC8AA" w14:textId="085E9463" w:rsidR="0062735E" w:rsidRPr="006A6E66" w:rsidRDefault="0062735E" w:rsidP="003E7FE9">
            <w:pPr>
              <w:spacing w:before="0" w:after="0"/>
              <w:jc w:val="center"/>
              <w:rPr>
                <w:rFonts w:eastAsia="Times New Roman" w:cs="Calibri"/>
                <w:sz w:val="16"/>
                <w:szCs w:val="16"/>
                <w:lang w:eastAsia="pl-PL"/>
              </w:rPr>
            </w:pPr>
          </w:p>
        </w:tc>
      </w:tr>
      <w:tr w:rsidR="0062735E" w:rsidRPr="006A6E66" w14:paraId="692DFEA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84421D"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AE92ED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Dudek</w:t>
            </w:r>
          </w:p>
        </w:tc>
        <w:tc>
          <w:tcPr>
            <w:tcW w:w="1842" w:type="dxa"/>
            <w:tcBorders>
              <w:top w:val="nil"/>
              <w:left w:val="nil"/>
              <w:bottom w:val="single" w:sz="4" w:space="0" w:color="auto"/>
              <w:right w:val="single" w:sz="4" w:space="0" w:color="auto"/>
            </w:tcBorders>
            <w:shd w:val="clear" w:color="auto" w:fill="auto"/>
            <w:noWrap/>
            <w:vAlign w:val="center"/>
          </w:tcPr>
          <w:p w14:paraId="5EB70C4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Upupa epops</w:t>
            </w:r>
          </w:p>
        </w:tc>
        <w:tc>
          <w:tcPr>
            <w:tcW w:w="709" w:type="dxa"/>
            <w:tcBorders>
              <w:top w:val="nil"/>
              <w:left w:val="nil"/>
              <w:bottom w:val="single" w:sz="4" w:space="0" w:color="auto"/>
              <w:right w:val="single" w:sz="4" w:space="0" w:color="auto"/>
            </w:tcBorders>
            <w:shd w:val="clear" w:color="auto" w:fill="auto"/>
            <w:vAlign w:val="center"/>
          </w:tcPr>
          <w:p w14:paraId="2F5EEAB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75F500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E8E5624"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58B79F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2D3FA17" w14:textId="2F6F49FF" w:rsidR="0062735E" w:rsidRPr="006A6E66" w:rsidRDefault="0062735E" w:rsidP="003E7FE9">
            <w:pPr>
              <w:spacing w:before="0" w:after="0"/>
              <w:jc w:val="center"/>
              <w:rPr>
                <w:rFonts w:eastAsia="Times New Roman" w:cs="Calibri"/>
                <w:sz w:val="16"/>
                <w:szCs w:val="16"/>
                <w:lang w:eastAsia="pl-PL"/>
              </w:rPr>
            </w:pPr>
          </w:p>
        </w:tc>
      </w:tr>
      <w:tr w:rsidR="0062735E" w:rsidRPr="006A6E66" w14:paraId="06BF7EF2"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8F0C4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ED7082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Dymówka</w:t>
            </w:r>
          </w:p>
        </w:tc>
        <w:tc>
          <w:tcPr>
            <w:tcW w:w="1842" w:type="dxa"/>
            <w:tcBorders>
              <w:top w:val="nil"/>
              <w:left w:val="nil"/>
              <w:bottom w:val="single" w:sz="4" w:space="0" w:color="auto"/>
              <w:right w:val="single" w:sz="4" w:space="0" w:color="auto"/>
            </w:tcBorders>
            <w:shd w:val="clear" w:color="auto" w:fill="auto"/>
            <w:noWrap/>
            <w:vAlign w:val="center"/>
          </w:tcPr>
          <w:p w14:paraId="3A60FD3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Hirundo rustica</w:t>
            </w:r>
          </w:p>
        </w:tc>
        <w:tc>
          <w:tcPr>
            <w:tcW w:w="709" w:type="dxa"/>
            <w:tcBorders>
              <w:top w:val="nil"/>
              <w:left w:val="nil"/>
              <w:bottom w:val="single" w:sz="4" w:space="0" w:color="auto"/>
              <w:right w:val="single" w:sz="4" w:space="0" w:color="auto"/>
            </w:tcBorders>
            <w:shd w:val="clear" w:color="auto" w:fill="auto"/>
            <w:vAlign w:val="center"/>
          </w:tcPr>
          <w:p w14:paraId="35DEE52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30A99A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8B69A1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042B4E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A2208FB" w14:textId="5B767FAC" w:rsidR="0062735E" w:rsidRPr="006A6E66" w:rsidRDefault="0062735E" w:rsidP="003E7FE9">
            <w:pPr>
              <w:spacing w:before="0" w:after="0"/>
              <w:jc w:val="center"/>
              <w:rPr>
                <w:rFonts w:eastAsia="Times New Roman" w:cs="Calibri"/>
                <w:sz w:val="16"/>
                <w:szCs w:val="16"/>
                <w:lang w:eastAsia="pl-PL"/>
              </w:rPr>
            </w:pPr>
          </w:p>
        </w:tc>
      </w:tr>
      <w:tr w:rsidR="0062735E" w:rsidRPr="006A6E66" w14:paraId="5CE66D13"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75C3D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FE6ABE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Dzierzba gąsiorek</w:t>
            </w:r>
          </w:p>
        </w:tc>
        <w:tc>
          <w:tcPr>
            <w:tcW w:w="1842" w:type="dxa"/>
            <w:tcBorders>
              <w:top w:val="nil"/>
              <w:left w:val="nil"/>
              <w:bottom w:val="single" w:sz="4" w:space="0" w:color="auto"/>
              <w:right w:val="single" w:sz="4" w:space="0" w:color="auto"/>
            </w:tcBorders>
            <w:shd w:val="clear" w:color="auto" w:fill="auto"/>
            <w:noWrap/>
            <w:vAlign w:val="center"/>
          </w:tcPr>
          <w:p w14:paraId="7F5CA6F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Lanius collurio</w:t>
            </w:r>
          </w:p>
        </w:tc>
        <w:tc>
          <w:tcPr>
            <w:tcW w:w="709" w:type="dxa"/>
            <w:tcBorders>
              <w:top w:val="nil"/>
              <w:left w:val="nil"/>
              <w:bottom w:val="single" w:sz="4" w:space="0" w:color="auto"/>
              <w:right w:val="single" w:sz="4" w:space="0" w:color="auto"/>
            </w:tcBorders>
            <w:shd w:val="clear" w:color="auto" w:fill="auto"/>
            <w:vAlign w:val="center"/>
          </w:tcPr>
          <w:p w14:paraId="207F0012"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332630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F0D7E4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43B30E6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473BD1A4" w14:textId="6C0CC0A0" w:rsidR="0062735E" w:rsidRPr="006A6E66" w:rsidRDefault="0062735E" w:rsidP="003E7FE9">
            <w:pPr>
              <w:spacing w:before="0" w:after="0"/>
              <w:jc w:val="center"/>
              <w:rPr>
                <w:rFonts w:eastAsia="Times New Roman" w:cs="Calibri"/>
                <w:sz w:val="16"/>
                <w:szCs w:val="16"/>
                <w:lang w:eastAsia="pl-PL"/>
              </w:rPr>
            </w:pPr>
          </w:p>
        </w:tc>
      </w:tr>
      <w:tr w:rsidR="0062735E" w:rsidRPr="006A6E66" w14:paraId="36EAE54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F34C5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6C488A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Dzięcioł duży</w:t>
            </w:r>
          </w:p>
        </w:tc>
        <w:tc>
          <w:tcPr>
            <w:tcW w:w="1842" w:type="dxa"/>
            <w:tcBorders>
              <w:top w:val="nil"/>
              <w:left w:val="nil"/>
              <w:bottom w:val="single" w:sz="4" w:space="0" w:color="auto"/>
              <w:right w:val="single" w:sz="4" w:space="0" w:color="auto"/>
            </w:tcBorders>
            <w:shd w:val="clear" w:color="auto" w:fill="auto"/>
            <w:noWrap/>
            <w:vAlign w:val="center"/>
          </w:tcPr>
          <w:p w14:paraId="5CBB9A2D"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Dendrocopos major</w:t>
            </w:r>
          </w:p>
        </w:tc>
        <w:tc>
          <w:tcPr>
            <w:tcW w:w="709" w:type="dxa"/>
            <w:tcBorders>
              <w:top w:val="nil"/>
              <w:left w:val="nil"/>
              <w:bottom w:val="single" w:sz="4" w:space="0" w:color="auto"/>
              <w:right w:val="single" w:sz="4" w:space="0" w:color="auto"/>
            </w:tcBorders>
            <w:shd w:val="clear" w:color="auto" w:fill="auto"/>
            <w:vAlign w:val="center"/>
          </w:tcPr>
          <w:p w14:paraId="2416A7EF"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43551C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C8EB32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697BCF0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4DC26D60" w14:textId="40469D7B" w:rsidR="0062735E" w:rsidRPr="006A6E66" w:rsidRDefault="0062735E" w:rsidP="003E7FE9">
            <w:pPr>
              <w:spacing w:before="0" w:after="0"/>
              <w:jc w:val="center"/>
              <w:rPr>
                <w:rFonts w:eastAsia="Times New Roman" w:cs="Calibri"/>
                <w:sz w:val="16"/>
                <w:szCs w:val="16"/>
                <w:lang w:eastAsia="pl-PL"/>
              </w:rPr>
            </w:pPr>
          </w:p>
        </w:tc>
      </w:tr>
      <w:tr w:rsidR="0062735E" w:rsidRPr="006A6E66" w14:paraId="0ADB7CF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6B8440"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3BD7DD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Gil</w:t>
            </w:r>
          </w:p>
        </w:tc>
        <w:tc>
          <w:tcPr>
            <w:tcW w:w="1842" w:type="dxa"/>
            <w:tcBorders>
              <w:top w:val="nil"/>
              <w:left w:val="nil"/>
              <w:bottom w:val="single" w:sz="4" w:space="0" w:color="auto"/>
              <w:right w:val="single" w:sz="4" w:space="0" w:color="auto"/>
            </w:tcBorders>
            <w:shd w:val="clear" w:color="auto" w:fill="auto"/>
            <w:noWrap/>
            <w:vAlign w:val="center"/>
          </w:tcPr>
          <w:p w14:paraId="47908A6D"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Pyrrhula pyrrhula</w:t>
            </w:r>
          </w:p>
        </w:tc>
        <w:tc>
          <w:tcPr>
            <w:tcW w:w="709" w:type="dxa"/>
            <w:tcBorders>
              <w:top w:val="nil"/>
              <w:left w:val="nil"/>
              <w:bottom w:val="single" w:sz="4" w:space="0" w:color="auto"/>
              <w:right w:val="single" w:sz="4" w:space="0" w:color="auto"/>
            </w:tcBorders>
            <w:shd w:val="clear" w:color="auto" w:fill="auto"/>
            <w:vAlign w:val="center"/>
          </w:tcPr>
          <w:p w14:paraId="0F1B46CD"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477D9B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4E8715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0450D60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2C2E64BD" w14:textId="70144C20" w:rsidR="0062735E" w:rsidRPr="006A6E66" w:rsidRDefault="0062735E" w:rsidP="003E7FE9">
            <w:pPr>
              <w:spacing w:before="0" w:after="0"/>
              <w:jc w:val="center"/>
              <w:rPr>
                <w:rFonts w:eastAsia="Times New Roman" w:cs="Calibri"/>
                <w:sz w:val="16"/>
                <w:szCs w:val="16"/>
                <w:lang w:eastAsia="pl-PL"/>
              </w:rPr>
            </w:pPr>
          </w:p>
        </w:tc>
      </w:tr>
      <w:tr w:rsidR="0062735E" w:rsidRPr="006A6E66" w14:paraId="1FBD88D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566641"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A9D808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Grubodziób</w:t>
            </w:r>
          </w:p>
        </w:tc>
        <w:tc>
          <w:tcPr>
            <w:tcW w:w="1842" w:type="dxa"/>
            <w:tcBorders>
              <w:top w:val="nil"/>
              <w:left w:val="nil"/>
              <w:bottom w:val="single" w:sz="4" w:space="0" w:color="auto"/>
              <w:right w:val="single" w:sz="4" w:space="0" w:color="auto"/>
            </w:tcBorders>
            <w:shd w:val="clear" w:color="auto" w:fill="auto"/>
            <w:noWrap/>
            <w:vAlign w:val="center"/>
          </w:tcPr>
          <w:p w14:paraId="57580492"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Coccotrhaustes coccotrhaustes</w:t>
            </w:r>
          </w:p>
        </w:tc>
        <w:tc>
          <w:tcPr>
            <w:tcW w:w="709" w:type="dxa"/>
            <w:tcBorders>
              <w:top w:val="nil"/>
              <w:left w:val="nil"/>
              <w:bottom w:val="single" w:sz="4" w:space="0" w:color="auto"/>
              <w:right w:val="single" w:sz="4" w:space="0" w:color="auto"/>
            </w:tcBorders>
            <w:shd w:val="clear" w:color="auto" w:fill="auto"/>
            <w:vAlign w:val="center"/>
          </w:tcPr>
          <w:p w14:paraId="66B42CD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929A2E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D5B4D7D"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2B8788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9F4646E" w14:textId="55B95CA9" w:rsidR="0062735E" w:rsidRPr="006A6E66" w:rsidRDefault="0062735E" w:rsidP="003E7FE9">
            <w:pPr>
              <w:spacing w:before="0" w:after="0"/>
              <w:jc w:val="center"/>
              <w:rPr>
                <w:rFonts w:eastAsia="Times New Roman" w:cs="Calibri"/>
                <w:sz w:val="16"/>
                <w:szCs w:val="16"/>
                <w:lang w:eastAsia="pl-PL"/>
              </w:rPr>
            </w:pPr>
          </w:p>
        </w:tc>
      </w:tr>
      <w:tr w:rsidR="0062735E" w:rsidRPr="006A6E66" w14:paraId="7353849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37280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00837F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Jastrząb</w:t>
            </w:r>
          </w:p>
        </w:tc>
        <w:tc>
          <w:tcPr>
            <w:tcW w:w="1842" w:type="dxa"/>
            <w:tcBorders>
              <w:top w:val="nil"/>
              <w:left w:val="nil"/>
              <w:bottom w:val="single" w:sz="4" w:space="0" w:color="auto"/>
              <w:right w:val="single" w:sz="4" w:space="0" w:color="auto"/>
            </w:tcBorders>
            <w:shd w:val="clear" w:color="auto" w:fill="auto"/>
            <w:noWrap/>
            <w:vAlign w:val="center"/>
          </w:tcPr>
          <w:p w14:paraId="0656DB6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Accipiter gentilis</w:t>
            </w:r>
          </w:p>
        </w:tc>
        <w:tc>
          <w:tcPr>
            <w:tcW w:w="709" w:type="dxa"/>
            <w:tcBorders>
              <w:top w:val="nil"/>
              <w:left w:val="nil"/>
              <w:bottom w:val="single" w:sz="4" w:space="0" w:color="auto"/>
              <w:right w:val="single" w:sz="4" w:space="0" w:color="auto"/>
            </w:tcBorders>
            <w:shd w:val="clear" w:color="auto" w:fill="auto"/>
            <w:vAlign w:val="center"/>
          </w:tcPr>
          <w:p w14:paraId="4D2B3FB4"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F37B4F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6725E94D"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3474280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67318F4E" w14:textId="4324B51B" w:rsidR="0062735E" w:rsidRPr="006A6E66" w:rsidRDefault="0062735E" w:rsidP="003E7FE9">
            <w:pPr>
              <w:spacing w:before="0" w:after="0"/>
              <w:jc w:val="center"/>
              <w:rPr>
                <w:rFonts w:eastAsia="Times New Roman" w:cs="Calibri"/>
                <w:sz w:val="16"/>
                <w:szCs w:val="16"/>
                <w:lang w:eastAsia="pl-PL"/>
              </w:rPr>
            </w:pPr>
          </w:p>
        </w:tc>
      </w:tr>
      <w:tr w:rsidR="0062735E" w:rsidRPr="006A6E66" w14:paraId="6F3A558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128C3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09A017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Kania czarna</w:t>
            </w:r>
          </w:p>
        </w:tc>
        <w:tc>
          <w:tcPr>
            <w:tcW w:w="1842" w:type="dxa"/>
            <w:tcBorders>
              <w:top w:val="nil"/>
              <w:left w:val="nil"/>
              <w:bottom w:val="single" w:sz="4" w:space="0" w:color="auto"/>
              <w:right w:val="single" w:sz="4" w:space="0" w:color="auto"/>
            </w:tcBorders>
            <w:shd w:val="clear" w:color="auto" w:fill="auto"/>
            <w:noWrap/>
            <w:vAlign w:val="center"/>
          </w:tcPr>
          <w:p w14:paraId="5F36B96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Milvus migrans</w:t>
            </w:r>
          </w:p>
        </w:tc>
        <w:tc>
          <w:tcPr>
            <w:tcW w:w="709" w:type="dxa"/>
            <w:tcBorders>
              <w:top w:val="nil"/>
              <w:left w:val="nil"/>
              <w:bottom w:val="single" w:sz="4" w:space="0" w:color="auto"/>
              <w:right w:val="single" w:sz="4" w:space="0" w:color="auto"/>
            </w:tcBorders>
            <w:shd w:val="clear" w:color="auto" w:fill="auto"/>
            <w:vAlign w:val="center"/>
          </w:tcPr>
          <w:p w14:paraId="51744ED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602139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8B6F84D"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2E60777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45D3F3BC" w14:textId="7244B45B" w:rsidR="0062735E" w:rsidRPr="006A6E66" w:rsidRDefault="0062735E" w:rsidP="003E7FE9">
            <w:pPr>
              <w:spacing w:before="0" w:after="0"/>
              <w:jc w:val="center"/>
              <w:rPr>
                <w:rFonts w:eastAsia="Times New Roman" w:cs="Calibri"/>
                <w:sz w:val="16"/>
                <w:szCs w:val="16"/>
                <w:lang w:eastAsia="pl-PL"/>
              </w:rPr>
            </w:pPr>
          </w:p>
        </w:tc>
      </w:tr>
      <w:tr w:rsidR="0062735E" w:rsidRPr="006A6E66" w14:paraId="576C95DB"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FAE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0794842"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Kawka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7D5EBB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Corvus monedula</w:t>
            </w:r>
          </w:p>
        </w:tc>
        <w:tc>
          <w:tcPr>
            <w:tcW w:w="709" w:type="dxa"/>
            <w:tcBorders>
              <w:top w:val="single" w:sz="4" w:space="0" w:color="auto"/>
              <w:left w:val="nil"/>
              <w:bottom w:val="single" w:sz="4" w:space="0" w:color="auto"/>
              <w:right w:val="single" w:sz="4" w:space="0" w:color="auto"/>
            </w:tcBorders>
            <w:shd w:val="clear" w:color="auto" w:fill="auto"/>
            <w:vAlign w:val="center"/>
          </w:tcPr>
          <w:p w14:paraId="24C16A62"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1AF85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B5C0B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0BAE7B7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3FC3D91A" w14:textId="50C8084F" w:rsidR="0062735E" w:rsidRPr="006A6E66" w:rsidRDefault="0062735E" w:rsidP="003E7FE9">
            <w:pPr>
              <w:spacing w:before="0" w:after="0"/>
              <w:jc w:val="center"/>
              <w:rPr>
                <w:rFonts w:eastAsia="Times New Roman" w:cs="Calibri"/>
                <w:sz w:val="16"/>
                <w:szCs w:val="16"/>
                <w:lang w:eastAsia="pl-PL"/>
              </w:rPr>
            </w:pPr>
          </w:p>
        </w:tc>
      </w:tr>
      <w:tr w:rsidR="0062735E" w:rsidRPr="006A6E66" w14:paraId="14425A9E"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E37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ECC8EE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Kokoszka wodna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892BD6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Gallinula  chloropus</w:t>
            </w:r>
          </w:p>
        </w:tc>
        <w:tc>
          <w:tcPr>
            <w:tcW w:w="709" w:type="dxa"/>
            <w:tcBorders>
              <w:top w:val="single" w:sz="4" w:space="0" w:color="auto"/>
              <w:left w:val="nil"/>
              <w:bottom w:val="single" w:sz="4" w:space="0" w:color="auto"/>
              <w:right w:val="single" w:sz="4" w:space="0" w:color="auto"/>
            </w:tcBorders>
            <w:shd w:val="clear" w:color="auto" w:fill="auto"/>
            <w:vAlign w:val="center"/>
          </w:tcPr>
          <w:p w14:paraId="407A27C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955296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22370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tcPr>
          <w:p w14:paraId="12A5BC8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7B3DFDE6" w14:textId="24F3A547" w:rsidR="0062735E" w:rsidRPr="006A6E66" w:rsidRDefault="0062735E" w:rsidP="003E7FE9">
            <w:pPr>
              <w:spacing w:before="0" w:after="0"/>
              <w:jc w:val="center"/>
              <w:rPr>
                <w:rFonts w:eastAsia="Times New Roman" w:cs="Calibri"/>
                <w:sz w:val="16"/>
                <w:szCs w:val="16"/>
                <w:lang w:eastAsia="pl-PL"/>
              </w:rPr>
            </w:pPr>
          </w:p>
        </w:tc>
      </w:tr>
      <w:tr w:rsidR="0062735E" w:rsidRPr="006A6E66" w14:paraId="07127A6C"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B0ED4"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94B407"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Kopciuszek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ECB68A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Phoenicurus ochruros</w:t>
            </w:r>
          </w:p>
        </w:tc>
        <w:tc>
          <w:tcPr>
            <w:tcW w:w="709" w:type="dxa"/>
            <w:tcBorders>
              <w:top w:val="single" w:sz="4" w:space="0" w:color="auto"/>
              <w:left w:val="nil"/>
              <w:bottom w:val="single" w:sz="4" w:space="0" w:color="auto"/>
              <w:right w:val="single" w:sz="4" w:space="0" w:color="auto"/>
            </w:tcBorders>
            <w:shd w:val="clear" w:color="auto" w:fill="auto"/>
            <w:vAlign w:val="center"/>
          </w:tcPr>
          <w:p w14:paraId="6C7AAF0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99969A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76D18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25037A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3A73C9D3" w14:textId="321861D2" w:rsidR="0062735E" w:rsidRPr="006A6E66" w:rsidRDefault="0062735E" w:rsidP="003E7FE9">
            <w:pPr>
              <w:spacing w:before="0" w:after="0"/>
              <w:jc w:val="center"/>
              <w:rPr>
                <w:rFonts w:eastAsia="Times New Roman" w:cs="Calibri"/>
                <w:sz w:val="16"/>
                <w:szCs w:val="16"/>
                <w:lang w:eastAsia="pl-PL"/>
              </w:rPr>
            </w:pPr>
          </w:p>
        </w:tc>
      </w:tr>
      <w:tr w:rsidR="0062735E" w:rsidRPr="006A6E66" w14:paraId="37C4EE9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EF41B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7BA254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Kormoran czarny</w:t>
            </w:r>
          </w:p>
        </w:tc>
        <w:tc>
          <w:tcPr>
            <w:tcW w:w="1842" w:type="dxa"/>
            <w:tcBorders>
              <w:top w:val="nil"/>
              <w:left w:val="nil"/>
              <w:bottom w:val="single" w:sz="4" w:space="0" w:color="auto"/>
              <w:right w:val="single" w:sz="4" w:space="0" w:color="auto"/>
            </w:tcBorders>
            <w:shd w:val="clear" w:color="auto" w:fill="auto"/>
            <w:noWrap/>
            <w:vAlign w:val="center"/>
          </w:tcPr>
          <w:p w14:paraId="3B3546C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Phalacrocorax carbo</w:t>
            </w:r>
          </w:p>
        </w:tc>
        <w:tc>
          <w:tcPr>
            <w:tcW w:w="709" w:type="dxa"/>
            <w:tcBorders>
              <w:top w:val="nil"/>
              <w:left w:val="nil"/>
              <w:bottom w:val="single" w:sz="4" w:space="0" w:color="auto"/>
              <w:right w:val="single" w:sz="4" w:space="0" w:color="auto"/>
            </w:tcBorders>
            <w:shd w:val="clear" w:color="auto" w:fill="auto"/>
            <w:vAlign w:val="center"/>
          </w:tcPr>
          <w:p w14:paraId="05E7F684"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EE8D35C"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35014D1C"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0DF7F91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D1C0A52" w14:textId="6C6D84A3" w:rsidR="0062735E" w:rsidRPr="006A6E66" w:rsidRDefault="0062735E" w:rsidP="003E7FE9">
            <w:pPr>
              <w:spacing w:before="0" w:after="0"/>
              <w:jc w:val="center"/>
              <w:rPr>
                <w:rFonts w:eastAsia="Times New Roman" w:cs="Calibri"/>
                <w:sz w:val="16"/>
                <w:szCs w:val="16"/>
                <w:lang w:eastAsia="pl-PL"/>
              </w:rPr>
            </w:pPr>
          </w:p>
        </w:tc>
      </w:tr>
      <w:tr w:rsidR="0062735E" w:rsidRPr="006A6E66" w14:paraId="7A21F3B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02DC9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DD4973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Krogulec </w:t>
            </w:r>
          </w:p>
        </w:tc>
        <w:tc>
          <w:tcPr>
            <w:tcW w:w="1842" w:type="dxa"/>
            <w:tcBorders>
              <w:top w:val="nil"/>
              <w:left w:val="nil"/>
              <w:bottom w:val="single" w:sz="4" w:space="0" w:color="auto"/>
              <w:right w:val="single" w:sz="4" w:space="0" w:color="auto"/>
            </w:tcBorders>
            <w:shd w:val="clear" w:color="auto" w:fill="auto"/>
            <w:noWrap/>
            <w:vAlign w:val="center"/>
          </w:tcPr>
          <w:p w14:paraId="7FBA127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Accipiter nisus</w:t>
            </w:r>
          </w:p>
        </w:tc>
        <w:tc>
          <w:tcPr>
            <w:tcW w:w="709" w:type="dxa"/>
            <w:tcBorders>
              <w:top w:val="nil"/>
              <w:left w:val="nil"/>
              <w:bottom w:val="single" w:sz="4" w:space="0" w:color="auto"/>
              <w:right w:val="single" w:sz="4" w:space="0" w:color="auto"/>
            </w:tcBorders>
            <w:shd w:val="clear" w:color="auto" w:fill="auto"/>
            <w:vAlign w:val="center"/>
          </w:tcPr>
          <w:p w14:paraId="20623D6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3D9CB9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5653F4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1839100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02803AD" w14:textId="408648C4" w:rsidR="0062735E" w:rsidRPr="006A6E66" w:rsidRDefault="0062735E" w:rsidP="003E7FE9">
            <w:pPr>
              <w:spacing w:before="0" w:after="0"/>
              <w:jc w:val="center"/>
              <w:rPr>
                <w:rFonts w:eastAsia="Times New Roman" w:cs="Calibri"/>
                <w:sz w:val="16"/>
                <w:szCs w:val="16"/>
                <w:lang w:eastAsia="pl-PL"/>
              </w:rPr>
            </w:pPr>
          </w:p>
        </w:tc>
      </w:tr>
      <w:tr w:rsidR="0062735E" w:rsidRPr="006A6E66" w14:paraId="1BE5BEE8"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8F949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64427E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Kos</w:t>
            </w:r>
          </w:p>
        </w:tc>
        <w:tc>
          <w:tcPr>
            <w:tcW w:w="1842" w:type="dxa"/>
            <w:tcBorders>
              <w:top w:val="nil"/>
              <w:left w:val="nil"/>
              <w:bottom w:val="single" w:sz="4" w:space="0" w:color="auto"/>
              <w:right w:val="single" w:sz="4" w:space="0" w:color="auto"/>
            </w:tcBorders>
            <w:shd w:val="clear" w:color="auto" w:fill="auto"/>
            <w:noWrap/>
            <w:vAlign w:val="center"/>
          </w:tcPr>
          <w:p w14:paraId="6FBC2BA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Turdus merula</w:t>
            </w:r>
          </w:p>
        </w:tc>
        <w:tc>
          <w:tcPr>
            <w:tcW w:w="709" w:type="dxa"/>
            <w:tcBorders>
              <w:top w:val="nil"/>
              <w:left w:val="nil"/>
              <w:bottom w:val="single" w:sz="4" w:space="0" w:color="auto"/>
              <w:right w:val="single" w:sz="4" w:space="0" w:color="auto"/>
            </w:tcBorders>
            <w:shd w:val="clear" w:color="auto" w:fill="auto"/>
            <w:vAlign w:val="center"/>
          </w:tcPr>
          <w:p w14:paraId="20E371DF"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094478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63883BB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C67AE1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308FE8E1" w14:textId="7AA2623D" w:rsidR="0062735E" w:rsidRPr="006A6E66" w:rsidRDefault="0062735E" w:rsidP="003E7FE9">
            <w:pPr>
              <w:spacing w:before="0" w:after="0"/>
              <w:jc w:val="center"/>
              <w:rPr>
                <w:rFonts w:eastAsia="Times New Roman" w:cs="Calibri"/>
                <w:sz w:val="16"/>
                <w:szCs w:val="16"/>
                <w:lang w:eastAsia="pl-PL"/>
              </w:rPr>
            </w:pPr>
          </w:p>
        </w:tc>
      </w:tr>
      <w:tr w:rsidR="0062735E" w:rsidRPr="006A6E66" w14:paraId="653D18B2"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D9827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4E6F650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Kowalik</w:t>
            </w:r>
          </w:p>
        </w:tc>
        <w:tc>
          <w:tcPr>
            <w:tcW w:w="1842" w:type="dxa"/>
            <w:tcBorders>
              <w:top w:val="nil"/>
              <w:left w:val="nil"/>
              <w:bottom w:val="single" w:sz="4" w:space="0" w:color="auto"/>
              <w:right w:val="single" w:sz="4" w:space="0" w:color="auto"/>
            </w:tcBorders>
            <w:shd w:val="clear" w:color="auto" w:fill="auto"/>
            <w:noWrap/>
            <w:vAlign w:val="center"/>
          </w:tcPr>
          <w:p w14:paraId="2282934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Sitta europea</w:t>
            </w:r>
          </w:p>
        </w:tc>
        <w:tc>
          <w:tcPr>
            <w:tcW w:w="709" w:type="dxa"/>
            <w:tcBorders>
              <w:top w:val="nil"/>
              <w:left w:val="nil"/>
              <w:bottom w:val="single" w:sz="4" w:space="0" w:color="auto"/>
              <w:right w:val="single" w:sz="4" w:space="0" w:color="auto"/>
            </w:tcBorders>
            <w:shd w:val="clear" w:color="auto" w:fill="auto"/>
            <w:vAlign w:val="center"/>
          </w:tcPr>
          <w:p w14:paraId="0659FD2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552085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71650B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E2339E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871EA7A" w14:textId="429FB299" w:rsidR="0062735E" w:rsidRPr="006A6E66" w:rsidRDefault="0062735E" w:rsidP="003E7FE9">
            <w:pPr>
              <w:spacing w:before="0" w:after="0"/>
              <w:jc w:val="center"/>
              <w:rPr>
                <w:rFonts w:eastAsia="Times New Roman" w:cs="Calibri"/>
                <w:sz w:val="16"/>
                <w:szCs w:val="16"/>
                <w:lang w:eastAsia="pl-PL"/>
              </w:rPr>
            </w:pPr>
          </w:p>
        </w:tc>
      </w:tr>
      <w:tr w:rsidR="0062735E" w:rsidRPr="006A6E66" w14:paraId="49971FF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E93E5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609ECC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Krętogłów </w:t>
            </w:r>
          </w:p>
        </w:tc>
        <w:tc>
          <w:tcPr>
            <w:tcW w:w="1842" w:type="dxa"/>
            <w:tcBorders>
              <w:top w:val="nil"/>
              <w:left w:val="nil"/>
              <w:bottom w:val="single" w:sz="4" w:space="0" w:color="auto"/>
              <w:right w:val="single" w:sz="4" w:space="0" w:color="auto"/>
            </w:tcBorders>
            <w:shd w:val="clear" w:color="auto" w:fill="auto"/>
            <w:noWrap/>
            <w:vAlign w:val="center"/>
          </w:tcPr>
          <w:p w14:paraId="55CE096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Jynx torquilla</w:t>
            </w:r>
          </w:p>
        </w:tc>
        <w:tc>
          <w:tcPr>
            <w:tcW w:w="709" w:type="dxa"/>
            <w:tcBorders>
              <w:top w:val="nil"/>
              <w:left w:val="nil"/>
              <w:bottom w:val="single" w:sz="4" w:space="0" w:color="auto"/>
              <w:right w:val="single" w:sz="4" w:space="0" w:color="auto"/>
            </w:tcBorders>
            <w:shd w:val="clear" w:color="auto" w:fill="auto"/>
            <w:vAlign w:val="center"/>
          </w:tcPr>
          <w:p w14:paraId="5C4A9BB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5448E4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213089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F3E728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9BCC325" w14:textId="03937BEA" w:rsidR="0062735E" w:rsidRPr="006A6E66" w:rsidRDefault="0062735E" w:rsidP="003E7FE9">
            <w:pPr>
              <w:spacing w:before="0" w:after="0"/>
              <w:jc w:val="center"/>
              <w:rPr>
                <w:rFonts w:eastAsia="Times New Roman" w:cs="Calibri"/>
                <w:sz w:val="16"/>
                <w:szCs w:val="16"/>
                <w:lang w:eastAsia="pl-PL"/>
              </w:rPr>
            </w:pPr>
          </w:p>
        </w:tc>
      </w:tr>
      <w:tr w:rsidR="0062735E" w:rsidRPr="006A6E66" w14:paraId="4B4D9820"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B1D8B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2D3AEBC"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Kruk </w:t>
            </w:r>
          </w:p>
        </w:tc>
        <w:tc>
          <w:tcPr>
            <w:tcW w:w="1842" w:type="dxa"/>
            <w:tcBorders>
              <w:top w:val="nil"/>
              <w:left w:val="nil"/>
              <w:bottom w:val="single" w:sz="4" w:space="0" w:color="auto"/>
              <w:right w:val="single" w:sz="4" w:space="0" w:color="auto"/>
            </w:tcBorders>
            <w:shd w:val="clear" w:color="auto" w:fill="auto"/>
            <w:noWrap/>
            <w:vAlign w:val="center"/>
          </w:tcPr>
          <w:p w14:paraId="1DE33C5D"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Corvus corax</w:t>
            </w:r>
          </w:p>
        </w:tc>
        <w:tc>
          <w:tcPr>
            <w:tcW w:w="709" w:type="dxa"/>
            <w:tcBorders>
              <w:top w:val="nil"/>
              <w:left w:val="nil"/>
              <w:bottom w:val="single" w:sz="4" w:space="0" w:color="auto"/>
              <w:right w:val="single" w:sz="4" w:space="0" w:color="auto"/>
            </w:tcBorders>
            <w:shd w:val="clear" w:color="auto" w:fill="auto"/>
            <w:vAlign w:val="center"/>
          </w:tcPr>
          <w:p w14:paraId="318F7C0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894D906"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3156B0E5"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65CD026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4E11E21" w14:textId="4C057BCD" w:rsidR="0062735E" w:rsidRPr="006A6E66" w:rsidRDefault="0062735E" w:rsidP="003E7FE9">
            <w:pPr>
              <w:spacing w:before="0" w:after="0"/>
              <w:jc w:val="center"/>
              <w:rPr>
                <w:rFonts w:eastAsia="Times New Roman" w:cs="Calibri"/>
                <w:sz w:val="16"/>
                <w:szCs w:val="16"/>
                <w:lang w:eastAsia="pl-PL"/>
              </w:rPr>
            </w:pPr>
          </w:p>
        </w:tc>
      </w:tr>
      <w:tr w:rsidR="0062735E" w:rsidRPr="006A6E66" w14:paraId="6B39FD71"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D1F00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2F2CFD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Kukułka</w:t>
            </w:r>
          </w:p>
        </w:tc>
        <w:tc>
          <w:tcPr>
            <w:tcW w:w="1842" w:type="dxa"/>
            <w:tcBorders>
              <w:top w:val="nil"/>
              <w:left w:val="nil"/>
              <w:bottom w:val="single" w:sz="4" w:space="0" w:color="auto"/>
              <w:right w:val="single" w:sz="4" w:space="0" w:color="auto"/>
            </w:tcBorders>
            <w:shd w:val="clear" w:color="auto" w:fill="auto"/>
            <w:noWrap/>
            <w:vAlign w:val="center"/>
          </w:tcPr>
          <w:p w14:paraId="181BDF58"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Cuculus canorus</w:t>
            </w:r>
          </w:p>
        </w:tc>
        <w:tc>
          <w:tcPr>
            <w:tcW w:w="709" w:type="dxa"/>
            <w:tcBorders>
              <w:top w:val="nil"/>
              <w:left w:val="nil"/>
              <w:bottom w:val="single" w:sz="4" w:space="0" w:color="auto"/>
              <w:right w:val="single" w:sz="4" w:space="0" w:color="auto"/>
            </w:tcBorders>
            <w:shd w:val="clear" w:color="auto" w:fill="auto"/>
            <w:vAlign w:val="center"/>
          </w:tcPr>
          <w:p w14:paraId="0053F8F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082752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7D4D16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A713C4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45230314" w14:textId="096B3F5E" w:rsidR="0062735E" w:rsidRPr="006A6E66" w:rsidRDefault="0062735E" w:rsidP="003E7FE9">
            <w:pPr>
              <w:spacing w:before="0" w:after="0"/>
              <w:jc w:val="center"/>
              <w:rPr>
                <w:rFonts w:eastAsia="Times New Roman" w:cs="Calibri"/>
                <w:sz w:val="16"/>
                <w:szCs w:val="16"/>
                <w:lang w:eastAsia="pl-PL"/>
              </w:rPr>
            </w:pPr>
          </w:p>
        </w:tc>
      </w:tr>
      <w:tr w:rsidR="0062735E" w:rsidRPr="006A6E66" w14:paraId="4735C67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BCB67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4B0A19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Kulczyk</w:t>
            </w:r>
          </w:p>
        </w:tc>
        <w:tc>
          <w:tcPr>
            <w:tcW w:w="1842" w:type="dxa"/>
            <w:tcBorders>
              <w:top w:val="nil"/>
              <w:left w:val="nil"/>
              <w:bottom w:val="single" w:sz="4" w:space="0" w:color="auto"/>
              <w:right w:val="single" w:sz="4" w:space="0" w:color="auto"/>
            </w:tcBorders>
            <w:shd w:val="clear" w:color="auto" w:fill="auto"/>
            <w:noWrap/>
            <w:vAlign w:val="center"/>
          </w:tcPr>
          <w:p w14:paraId="2734C839"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Serinus serinus</w:t>
            </w:r>
          </w:p>
        </w:tc>
        <w:tc>
          <w:tcPr>
            <w:tcW w:w="709" w:type="dxa"/>
            <w:tcBorders>
              <w:top w:val="nil"/>
              <w:left w:val="nil"/>
              <w:bottom w:val="single" w:sz="4" w:space="0" w:color="auto"/>
              <w:right w:val="single" w:sz="4" w:space="0" w:color="auto"/>
            </w:tcBorders>
            <w:shd w:val="clear" w:color="auto" w:fill="auto"/>
            <w:vAlign w:val="center"/>
          </w:tcPr>
          <w:p w14:paraId="2EF1F16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2C7975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E06066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182F70F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F0C556A" w14:textId="726AAF18" w:rsidR="0062735E" w:rsidRPr="006A6E66" w:rsidRDefault="0062735E" w:rsidP="003E7FE9">
            <w:pPr>
              <w:spacing w:before="0" w:after="0"/>
              <w:jc w:val="center"/>
              <w:rPr>
                <w:rFonts w:eastAsia="Times New Roman" w:cs="Calibri"/>
                <w:sz w:val="16"/>
                <w:szCs w:val="16"/>
                <w:lang w:eastAsia="pl-PL"/>
              </w:rPr>
            </w:pPr>
          </w:p>
        </w:tc>
      </w:tr>
      <w:tr w:rsidR="0062735E" w:rsidRPr="006A6E66" w14:paraId="0439455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0C4A00"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37FE2B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Kwiczoł</w:t>
            </w:r>
          </w:p>
        </w:tc>
        <w:tc>
          <w:tcPr>
            <w:tcW w:w="1842" w:type="dxa"/>
            <w:tcBorders>
              <w:top w:val="nil"/>
              <w:left w:val="nil"/>
              <w:bottom w:val="single" w:sz="4" w:space="0" w:color="auto"/>
              <w:right w:val="single" w:sz="4" w:space="0" w:color="auto"/>
            </w:tcBorders>
            <w:shd w:val="clear" w:color="auto" w:fill="auto"/>
            <w:noWrap/>
            <w:vAlign w:val="center"/>
          </w:tcPr>
          <w:p w14:paraId="0C29D5C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Turdus pilaris</w:t>
            </w:r>
          </w:p>
        </w:tc>
        <w:tc>
          <w:tcPr>
            <w:tcW w:w="709" w:type="dxa"/>
            <w:tcBorders>
              <w:top w:val="nil"/>
              <w:left w:val="nil"/>
              <w:bottom w:val="single" w:sz="4" w:space="0" w:color="auto"/>
              <w:right w:val="single" w:sz="4" w:space="0" w:color="auto"/>
            </w:tcBorders>
            <w:shd w:val="clear" w:color="auto" w:fill="auto"/>
            <w:vAlign w:val="center"/>
          </w:tcPr>
          <w:p w14:paraId="3BFC30C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4E72BB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383D50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390626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II DS </w:t>
            </w:r>
          </w:p>
        </w:tc>
        <w:tc>
          <w:tcPr>
            <w:tcW w:w="1824" w:type="dxa"/>
            <w:tcBorders>
              <w:top w:val="single" w:sz="4" w:space="0" w:color="auto"/>
              <w:left w:val="single" w:sz="4" w:space="0" w:color="auto"/>
              <w:bottom w:val="single" w:sz="4" w:space="0" w:color="auto"/>
              <w:right w:val="single" w:sz="4" w:space="0" w:color="auto"/>
            </w:tcBorders>
            <w:vAlign w:val="center"/>
          </w:tcPr>
          <w:p w14:paraId="451CFD96" w14:textId="01CC2389" w:rsidR="0062735E" w:rsidRPr="006A6E66" w:rsidRDefault="0062735E" w:rsidP="003E7FE9">
            <w:pPr>
              <w:spacing w:before="0" w:after="0"/>
              <w:jc w:val="center"/>
              <w:rPr>
                <w:rFonts w:eastAsia="Times New Roman" w:cs="Calibri"/>
                <w:sz w:val="16"/>
                <w:szCs w:val="16"/>
                <w:lang w:eastAsia="pl-PL"/>
              </w:rPr>
            </w:pPr>
          </w:p>
        </w:tc>
      </w:tr>
      <w:tr w:rsidR="0062735E" w:rsidRPr="006A6E66" w14:paraId="0F2778F5"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649B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E6B7E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Mazurek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2A5BF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Passer montanus</w:t>
            </w:r>
          </w:p>
        </w:tc>
        <w:tc>
          <w:tcPr>
            <w:tcW w:w="709" w:type="dxa"/>
            <w:tcBorders>
              <w:top w:val="single" w:sz="4" w:space="0" w:color="auto"/>
              <w:left w:val="nil"/>
              <w:bottom w:val="single" w:sz="4" w:space="0" w:color="auto"/>
              <w:right w:val="single" w:sz="4" w:space="0" w:color="auto"/>
            </w:tcBorders>
            <w:shd w:val="clear" w:color="auto" w:fill="auto"/>
            <w:vAlign w:val="center"/>
          </w:tcPr>
          <w:p w14:paraId="2D1698A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6EAFF8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5ACFF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6E9075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34CBF29E" w14:textId="0F7BDCF8" w:rsidR="0062735E" w:rsidRPr="006A6E66" w:rsidRDefault="0062735E" w:rsidP="003E7FE9">
            <w:pPr>
              <w:spacing w:before="0" w:after="0"/>
              <w:jc w:val="center"/>
              <w:rPr>
                <w:rFonts w:eastAsia="Times New Roman" w:cs="Calibri"/>
                <w:sz w:val="16"/>
                <w:szCs w:val="16"/>
                <w:lang w:eastAsia="pl-PL"/>
              </w:rPr>
            </w:pPr>
          </w:p>
        </w:tc>
      </w:tr>
      <w:tr w:rsidR="0062735E" w:rsidRPr="006A6E66" w14:paraId="37399EF3"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58158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63E1981"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Mewa śmieszka</w:t>
            </w:r>
          </w:p>
        </w:tc>
        <w:tc>
          <w:tcPr>
            <w:tcW w:w="1842" w:type="dxa"/>
            <w:tcBorders>
              <w:top w:val="nil"/>
              <w:left w:val="nil"/>
              <w:bottom w:val="single" w:sz="4" w:space="0" w:color="auto"/>
              <w:right w:val="single" w:sz="4" w:space="0" w:color="auto"/>
            </w:tcBorders>
            <w:shd w:val="clear" w:color="auto" w:fill="auto"/>
            <w:noWrap/>
            <w:vAlign w:val="center"/>
          </w:tcPr>
          <w:p w14:paraId="77655EA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Larus ridibundus</w:t>
            </w:r>
          </w:p>
        </w:tc>
        <w:tc>
          <w:tcPr>
            <w:tcW w:w="709" w:type="dxa"/>
            <w:tcBorders>
              <w:top w:val="nil"/>
              <w:left w:val="nil"/>
              <w:bottom w:val="single" w:sz="4" w:space="0" w:color="auto"/>
              <w:right w:val="single" w:sz="4" w:space="0" w:color="auto"/>
            </w:tcBorders>
            <w:shd w:val="clear" w:color="auto" w:fill="auto"/>
            <w:vAlign w:val="center"/>
          </w:tcPr>
          <w:p w14:paraId="06EDF382"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1A381F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8BEB6D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779B16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5298491C" w14:textId="1DD8D14B" w:rsidR="0062735E" w:rsidRPr="006A6E66" w:rsidRDefault="0062735E" w:rsidP="003E7FE9">
            <w:pPr>
              <w:spacing w:before="0" w:after="0"/>
              <w:jc w:val="center"/>
              <w:rPr>
                <w:rFonts w:eastAsia="Times New Roman" w:cs="Calibri"/>
                <w:sz w:val="16"/>
                <w:szCs w:val="16"/>
                <w:lang w:eastAsia="pl-PL"/>
              </w:rPr>
            </w:pPr>
          </w:p>
        </w:tc>
      </w:tr>
      <w:tr w:rsidR="0062735E" w:rsidRPr="006A6E66" w14:paraId="100B32CF"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9399B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17C8EE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Mysikrólik</w:t>
            </w:r>
          </w:p>
        </w:tc>
        <w:tc>
          <w:tcPr>
            <w:tcW w:w="1842" w:type="dxa"/>
            <w:tcBorders>
              <w:top w:val="nil"/>
              <w:left w:val="nil"/>
              <w:bottom w:val="single" w:sz="4" w:space="0" w:color="auto"/>
              <w:right w:val="single" w:sz="4" w:space="0" w:color="auto"/>
            </w:tcBorders>
            <w:shd w:val="clear" w:color="auto" w:fill="auto"/>
            <w:noWrap/>
            <w:vAlign w:val="center"/>
          </w:tcPr>
          <w:p w14:paraId="7282AE5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Regulus regulus</w:t>
            </w:r>
          </w:p>
        </w:tc>
        <w:tc>
          <w:tcPr>
            <w:tcW w:w="709" w:type="dxa"/>
            <w:tcBorders>
              <w:top w:val="nil"/>
              <w:left w:val="nil"/>
              <w:bottom w:val="single" w:sz="4" w:space="0" w:color="auto"/>
              <w:right w:val="single" w:sz="4" w:space="0" w:color="auto"/>
            </w:tcBorders>
            <w:shd w:val="clear" w:color="auto" w:fill="auto"/>
            <w:vAlign w:val="center"/>
          </w:tcPr>
          <w:p w14:paraId="1A6861C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17C057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DEA1E2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19930D3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396FC5FC" w14:textId="21E1E165" w:rsidR="0062735E" w:rsidRPr="006A6E66" w:rsidRDefault="0062735E" w:rsidP="003E7FE9">
            <w:pPr>
              <w:spacing w:before="0" w:after="0"/>
              <w:jc w:val="center"/>
              <w:rPr>
                <w:rFonts w:eastAsia="Times New Roman" w:cs="Calibri"/>
                <w:sz w:val="16"/>
                <w:szCs w:val="16"/>
                <w:lang w:eastAsia="pl-PL"/>
              </w:rPr>
            </w:pPr>
          </w:p>
        </w:tc>
      </w:tr>
      <w:tr w:rsidR="0062735E" w:rsidRPr="006A6E66" w14:paraId="3E47E33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A8F60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4F2772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Oknówka</w:t>
            </w:r>
          </w:p>
        </w:tc>
        <w:tc>
          <w:tcPr>
            <w:tcW w:w="1842" w:type="dxa"/>
            <w:tcBorders>
              <w:top w:val="nil"/>
              <w:left w:val="nil"/>
              <w:bottom w:val="single" w:sz="4" w:space="0" w:color="auto"/>
              <w:right w:val="single" w:sz="4" w:space="0" w:color="auto"/>
            </w:tcBorders>
            <w:shd w:val="clear" w:color="auto" w:fill="auto"/>
            <w:noWrap/>
            <w:vAlign w:val="center"/>
          </w:tcPr>
          <w:p w14:paraId="04D1F78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Delichon urbica</w:t>
            </w:r>
          </w:p>
        </w:tc>
        <w:tc>
          <w:tcPr>
            <w:tcW w:w="709" w:type="dxa"/>
            <w:tcBorders>
              <w:top w:val="nil"/>
              <w:left w:val="nil"/>
              <w:bottom w:val="single" w:sz="4" w:space="0" w:color="auto"/>
              <w:right w:val="single" w:sz="4" w:space="0" w:color="auto"/>
            </w:tcBorders>
            <w:shd w:val="clear" w:color="auto" w:fill="auto"/>
            <w:vAlign w:val="center"/>
          </w:tcPr>
          <w:p w14:paraId="0610A54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7A2062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DD2490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74862F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F0A6EC2" w14:textId="7190AD8A" w:rsidR="0062735E" w:rsidRPr="006A6E66" w:rsidRDefault="0062735E" w:rsidP="003E7FE9">
            <w:pPr>
              <w:spacing w:before="0" w:after="0"/>
              <w:jc w:val="center"/>
              <w:rPr>
                <w:rFonts w:eastAsia="Times New Roman" w:cs="Calibri"/>
                <w:sz w:val="16"/>
                <w:szCs w:val="16"/>
                <w:lang w:eastAsia="pl-PL"/>
              </w:rPr>
            </w:pPr>
          </w:p>
        </w:tc>
      </w:tr>
      <w:tr w:rsidR="0062735E" w:rsidRPr="006A6E66" w14:paraId="732083E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E48D8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917022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Orlik krzykliwy</w:t>
            </w:r>
          </w:p>
        </w:tc>
        <w:tc>
          <w:tcPr>
            <w:tcW w:w="1842" w:type="dxa"/>
            <w:tcBorders>
              <w:top w:val="nil"/>
              <w:left w:val="nil"/>
              <w:bottom w:val="single" w:sz="4" w:space="0" w:color="auto"/>
              <w:right w:val="single" w:sz="4" w:space="0" w:color="auto"/>
            </w:tcBorders>
            <w:shd w:val="clear" w:color="auto" w:fill="auto"/>
            <w:noWrap/>
            <w:vAlign w:val="center"/>
          </w:tcPr>
          <w:p w14:paraId="32BAB19E"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Aquila pomarina</w:t>
            </w:r>
          </w:p>
        </w:tc>
        <w:tc>
          <w:tcPr>
            <w:tcW w:w="709" w:type="dxa"/>
            <w:tcBorders>
              <w:top w:val="nil"/>
              <w:left w:val="nil"/>
              <w:bottom w:val="single" w:sz="4" w:space="0" w:color="auto"/>
              <w:right w:val="single" w:sz="4" w:space="0" w:color="auto"/>
            </w:tcBorders>
            <w:shd w:val="clear" w:color="auto" w:fill="auto"/>
            <w:vAlign w:val="center"/>
          </w:tcPr>
          <w:p w14:paraId="3F3CC24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8F518D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DC7F40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AE8D82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61B836F0" w14:textId="565E7CC5" w:rsidR="0062735E" w:rsidRPr="006A6E66" w:rsidRDefault="0062735E" w:rsidP="003E7FE9">
            <w:pPr>
              <w:spacing w:before="0" w:after="0"/>
              <w:jc w:val="center"/>
              <w:rPr>
                <w:rFonts w:eastAsia="Times New Roman" w:cs="Calibri"/>
                <w:sz w:val="16"/>
                <w:szCs w:val="16"/>
                <w:lang w:eastAsia="pl-PL"/>
              </w:rPr>
            </w:pPr>
          </w:p>
        </w:tc>
      </w:tr>
      <w:tr w:rsidR="0062735E" w:rsidRPr="006A6E66" w14:paraId="0E4FA28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722D2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43A4BF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Paszkot</w:t>
            </w:r>
          </w:p>
        </w:tc>
        <w:tc>
          <w:tcPr>
            <w:tcW w:w="1842" w:type="dxa"/>
            <w:tcBorders>
              <w:top w:val="nil"/>
              <w:left w:val="nil"/>
              <w:bottom w:val="single" w:sz="4" w:space="0" w:color="auto"/>
              <w:right w:val="single" w:sz="4" w:space="0" w:color="auto"/>
            </w:tcBorders>
            <w:shd w:val="clear" w:color="auto" w:fill="auto"/>
            <w:noWrap/>
            <w:vAlign w:val="center"/>
          </w:tcPr>
          <w:p w14:paraId="5B80272E"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Turdus viscivorus</w:t>
            </w:r>
          </w:p>
        </w:tc>
        <w:tc>
          <w:tcPr>
            <w:tcW w:w="709" w:type="dxa"/>
            <w:tcBorders>
              <w:top w:val="nil"/>
              <w:left w:val="nil"/>
              <w:bottom w:val="single" w:sz="4" w:space="0" w:color="auto"/>
              <w:right w:val="single" w:sz="4" w:space="0" w:color="auto"/>
            </w:tcBorders>
            <w:shd w:val="clear" w:color="auto" w:fill="auto"/>
            <w:vAlign w:val="center"/>
          </w:tcPr>
          <w:p w14:paraId="5E6BE64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C6D1D9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114D26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6D82A8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2DE39173" w14:textId="01E5724E" w:rsidR="0062735E" w:rsidRPr="006A6E66" w:rsidRDefault="0062735E" w:rsidP="003E7FE9">
            <w:pPr>
              <w:spacing w:before="0" w:after="0"/>
              <w:jc w:val="center"/>
              <w:rPr>
                <w:rFonts w:eastAsia="Times New Roman" w:cs="Calibri"/>
                <w:sz w:val="16"/>
                <w:szCs w:val="16"/>
                <w:lang w:eastAsia="pl-PL"/>
              </w:rPr>
            </w:pPr>
          </w:p>
        </w:tc>
      </w:tr>
      <w:tr w:rsidR="0062735E" w:rsidRPr="006A6E66" w14:paraId="146E505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1BB06D"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14BF7B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Pełzacz leśny</w:t>
            </w:r>
          </w:p>
        </w:tc>
        <w:tc>
          <w:tcPr>
            <w:tcW w:w="1842" w:type="dxa"/>
            <w:tcBorders>
              <w:top w:val="nil"/>
              <w:left w:val="nil"/>
              <w:bottom w:val="single" w:sz="4" w:space="0" w:color="auto"/>
              <w:right w:val="single" w:sz="4" w:space="0" w:color="auto"/>
            </w:tcBorders>
            <w:shd w:val="clear" w:color="auto" w:fill="auto"/>
            <w:noWrap/>
            <w:vAlign w:val="center"/>
          </w:tcPr>
          <w:p w14:paraId="3A6B61E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Certhia familiaris</w:t>
            </w:r>
          </w:p>
        </w:tc>
        <w:tc>
          <w:tcPr>
            <w:tcW w:w="709" w:type="dxa"/>
            <w:tcBorders>
              <w:top w:val="nil"/>
              <w:left w:val="nil"/>
              <w:bottom w:val="single" w:sz="4" w:space="0" w:color="auto"/>
              <w:right w:val="single" w:sz="4" w:space="0" w:color="auto"/>
            </w:tcBorders>
            <w:shd w:val="clear" w:color="auto" w:fill="auto"/>
            <w:vAlign w:val="center"/>
          </w:tcPr>
          <w:p w14:paraId="4497B1C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A8B4D5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D22279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254CB4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4A074852" w14:textId="5A5EBA8E" w:rsidR="0062735E" w:rsidRPr="006A6E66" w:rsidRDefault="0062735E" w:rsidP="003E7FE9">
            <w:pPr>
              <w:spacing w:before="0" w:after="0"/>
              <w:jc w:val="center"/>
              <w:rPr>
                <w:rFonts w:eastAsia="Times New Roman" w:cs="Calibri"/>
                <w:sz w:val="16"/>
                <w:szCs w:val="16"/>
                <w:lang w:eastAsia="pl-PL"/>
              </w:rPr>
            </w:pPr>
          </w:p>
        </w:tc>
      </w:tr>
      <w:tr w:rsidR="0062735E" w:rsidRPr="006A6E66" w14:paraId="49A32C3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0D490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3B6DA66"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Pełzacz ogrodowy</w:t>
            </w:r>
          </w:p>
        </w:tc>
        <w:tc>
          <w:tcPr>
            <w:tcW w:w="1842" w:type="dxa"/>
            <w:tcBorders>
              <w:top w:val="nil"/>
              <w:left w:val="nil"/>
              <w:bottom w:val="single" w:sz="4" w:space="0" w:color="auto"/>
              <w:right w:val="single" w:sz="4" w:space="0" w:color="auto"/>
            </w:tcBorders>
            <w:shd w:val="clear" w:color="auto" w:fill="auto"/>
            <w:noWrap/>
            <w:vAlign w:val="center"/>
          </w:tcPr>
          <w:p w14:paraId="18E53A8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Certhia brachydactyla</w:t>
            </w:r>
          </w:p>
        </w:tc>
        <w:tc>
          <w:tcPr>
            <w:tcW w:w="709" w:type="dxa"/>
            <w:tcBorders>
              <w:top w:val="nil"/>
              <w:left w:val="nil"/>
              <w:bottom w:val="single" w:sz="4" w:space="0" w:color="auto"/>
              <w:right w:val="single" w:sz="4" w:space="0" w:color="auto"/>
            </w:tcBorders>
            <w:shd w:val="clear" w:color="auto" w:fill="auto"/>
            <w:vAlign w:val="center"/>
          </w:tcPr>
          <w:p w14:paraId="2D02D46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09AAC2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8CB84B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2AE9EC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200DB9F2" w14:textId="7F27B778" w:rsidR="0062735E" w:rsidRPr="006A6E66" w:rsidRDefault="0062735E" w:rsidP="003E7FE9">
            <w:pPr>
              <w:spacing w:before="0" w:after="0"/>
              <w:jc w:val="center"/>
              <w:rPr>
                <w:rFonts w:eastAsia="Times New Roman" w:cs="Calibri"/>
                <w:sz w:val="16"/>
                <w:szCs w:val="16"/>
                <w:lang w:eastAsia="pl-PL"/>
              </w:rPr>
            </w:pPr>
          </w:p>
        </w:tc>
      </w:tr>
      <w:tr w:rsidR="0062735E" w:rsidRPr="006A6E66" w14:paraId="30A307C8"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E50A4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4C7679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Perkoz dwuczuby</w:t>
            </w:r>
          </w:p>
        </w:tc>
        <w:tc>
          <w:tcPr>
            <w:tcW w:w="1842" w:type="dxa"/>
            <w:tcBorders>
              <w:top w:val="nil"/>
              <w:left w:val="nil"/>
              <w:bottom w:val="single" w:sz="4" w:space="0" w:color="auto"/>
              <w:right w:val="single" w:sz="4" w:space="0" w:color="auto"/>
            </w:tcBorders>
            <w:shd w:val="clear" w:color="auto" w:fill="auto"/>
            <w:noWrap/>
            <w:vAlign w:val="center"/>
          </w:tcPr>
          <w:p w14:paraId="00DE992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Podiceps cristatus</w:t>
            </w:r>
          </w:p>
        </w:tc>
        <w:tc>
          <w:tcPr>
            <w:tcW w:w="709" w:type="dxa"/>
            <w:tcBorders>
              <w:top w:val="nil"/>
              <w:left w:val="nil"/>
              <w:bottom w:val="single" w:sz="4" w:space="0" w:color="auto"/>
              <w:right w:val="single" w:sz="4" w:space="0" w:color="auto"/>
            </w:tcBorders>
            <w:shd w:val="clear" w:color="auto" w:fill="auto"/>
            <w:vAlign w:val="center"/>
          </w:tcPr>
          <w:p w14:paraId="76A6199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D30F7C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A9E293E"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0A0FFD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B83F6E2" w14:textId="31B67E4A" w:rsidR="0062735E" w:rsidRPr="006A6E66" w:rsidRDefault="0062735E" w:rsidP="003E7FE9">
            <w:pPr>
              <w:spacing w:before="0" w:after="0"/>
              <w:jc w:val="center"/>
              <w:rPr>
                <w:rFonts w:eastAsia="Times New Roman" w:cs="Calibri"/>
                <w:sz w:val="16"/>
                <w:szCs w:val="16"/>
                <w:lang w:eastAsia="pl-PL"/>
              </w:rPr>
            </w:pPr>
          </w:p>
        </w:tc>
      </w:tr>
      <w:tr w:rsidR="0062735E" w:rsidRPr="006A6E66" w14:paraId="589C38F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6E48A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6E686C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Perkoz rdzawoszyi</w:t>
            </w:r>
          </w:p>
        </w:tc>
        <w:tc>
          <w:tcPr>
            <w:tcW w:w="1842" w:type="dxa"/>
            <w:tcBorders>
              <w:top w:val="nil"/>
              <w:left w:val="nil"/>
              <w:bottom w:val="single" w:sz="4" w:space="0" w:color="auto"/>
              <w:right w:val="single" w:sz="4" w:space="0" w:color="auto"/>
            </w:tcBorders>
            <w:shd w:val="clear" w:color="auto" w:fill="auto"/>
            <w:noWrap/>
            <w:vAlign w:val="center"/>
          </w:tcPr>
          <w:p w14:paraId="24CCBAF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Podiceps griseigena</w:t>
            </w:r>
          </w:p>
        </w:tc>
        <w:tc>
          <w:tcPr>
            <w:tcW w:w="709" w:type="dxa"/>
            <w:tcBorders>
              <w:top w:val="nil"/>
              <w:left w:val="nil"/>
              <w:bottom w:val="single" w:sz="4" w:space="0" w:color="auto"/>
              <w:right w:val="single" w:sz="4" w:space="0" w:color="auto"/>
            </w:tcBorders>
            <w:shd w:val="clear" w:color="auto" w:fill="auto"/>
            <w:vAlign w:val="center"/>
          </w:tcPr>
          <w:p w14:paraId="5D2E2EB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FC2DBC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1771F9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203AEB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2524133" w14:textId="4117B4EC" w:rsidR="0062735E" w:rsidRPr="006A6E66" w:rsidRDefault="0062735E" w:rsidP="003E7FE9">
            <w:pPr>
              <w:spacing w:before="0" w:after="0"/>
              <w:jc w:val="center"/>
              <w:rPr>
                <w:rFonts w:eastAsia="Times New Roman" w:cs="Calibri"/>
                <w:sz w:val="16"/>
                <w:szCs w:val="16"/>
                <w:lang w:eastAsia="pl-PL"/>
              </w:rPr>
            </w:pPr>
          </w:p>
        </w:tc>
      </w:tr>
      <w:tr w:rsidR="0062735E" w:rsidRPr="006A6E66" w14:paraId="4FB74C3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4223E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067923C"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Perkozek </w:t>
            </w:r>
          </w:p>
        </w:tc>
        <w:tc>
          <w:tcPr>
            <w:tcW w:w="1842" w:type="dxa"/>
            <w:tcBorders>
              <w:top w:val="nil"/>
              <w:left w:val="nil"/>
              <w:bottom w:val="single" w:sz="4" w:space="0" w:color="auto"/>
              <w:right w:val="single" w:sz="4" w:space="0" w:color="auto"/>
            </w:tcBorders>
            <w:shd w:val="clear" w:color="auto" w:fill="auto"/>
            <w:noWrap/>
            <w:vAlign w:val="center"/>
          </w:tcPr>
          <w:p w14:paraId="7061C875"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Tachybaptus ruficollis</w:t>
            </w:r>
          </w:p>
        </w:tc>
        <w:tc>
          <w:tcPr>
            <w:tcW w:w="709" w:type="dxa"/>
            <w:tcBorders>
              <w:top w:val="nil"/>
              <w:left w:val="nil"/>
              <w:bottom w:val="single" w:sz="4" w:space="0" w:color="auto"/>
              <w:right w:val="single" w:sz="4" w:space="0" w:color="auto"/>
            </w:tcBorders>
            <w:shd w:val="clear" w:color="auto" w:fill="auto"/>
            <w:vAlign w:val="center"/>
          </w:tcPr>
          <w:p w14:paraId="7254275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17611B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993777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95B217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81EC6A3" w14:textId="4584ABFC" w:rsidR="0062735E" w:rsidRPr="006A6E66" w:rsidRDefault="0062735E" w:rsidP="003E7FE9">
            <w:pPr>
              <w:spacing w:before="0" w:after="0"/>
              <w:jc w:val="center"/>
              <w:rPr>
                <w:rFonts w:eastAsia="Times New Roman" w:cs="Calibri"/>
                <w:sz w:val="16"/>
                <w:szCs w:val="16"/>
                <w:lang w:eastAsia="pl-PL"/>
              </w:rPr>
            </w:pPr>
          </w:p>
        </w:tc>
      </w:tr>
      <w:tr w:rsidR="0062735E" w:rsidRPr="006A6E66" w14:paraId="5A7B5B6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F363C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5485B1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Piecuszek</w:t>
            </w:r>
          </w:p>
        </w:tc>
        <w:tc>
          <w:tcPr>
            <w:tcW w:w="1842" w:type="dxa"/>
            <w:tcBorders>
              <w:top w:val="nil"/>
              <w:left w:val="nil"/>
              <w:bottom w:val="single" w:sz="4" w:space="0" w:color="auto"/>
              <w:right w:val="single" w:sz="4" w:space="0" w:color="auto"/>
            </w:tcBorders>
            <w:shd w:val="clear" w:color="auto" w:fill="auto"/>
            <w:noWrap/>
            <w:vAlign w:val="center"/>
          </w:tcPr>
          <w:p w14:paraId="63DB038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Phylloscopus trochilus</w:t>
            </w:r>
          </w:p>
        </w:tc>
        <w:tc>
          <w:tcPr>
            <w:tcW w:w="709" w:type="dxa"/>
            <w:tcBorders>
              <w:top w:val="nil"/>
              <w:left w:val="nil"/>
              <w:bottom w:val="single" w:sz="4" w:space="0" w:color="auto"/>
              <w:right w:val="single" w:sz="4" w:space="0" w:color="auto"/>
            </w:tcBorders>
            <w:shd w:val="clear" w:color="auto" w:fill="auto"/>
            <w:vAlign w:val="center"/>
          </w:tcPr>
          <w:p w14:paraId="6423362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5E11D0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824865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C4292C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310651C2" w14:textId="0DC6ABC1" w:rsidR="0062735E" w:rsidRPr="006A6E66" w:rsidRDefault="0062735E" w:rsidP="003E7FE9">
            <w:pPr>
              <w:spacing w:before="0" w:after="0"/>
              <w:jc w:val="center"/>
              <w:rPr>
                <w:rFonts w:eastAsia="Times New Roman" w:cs="Calibri"/>
                <w:sz w:val="16"/>
                <w:szCs w:val="16"/>
                <w:lang w:eastAsia="pl-PL"/>
              </w:rPr>
            </w:pPr>
          </w:p>
        </w:tc>
      </w:tr>
      <w:tr w:rsidR="0062735E" w:rsidRPr="006A6E66" w14:paraId="61A66689"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6EC67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9C10F6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Piegża</w:t>
            </w:r>
          </w:p>
        </w:tc>
        <w:tc>
          <w:tcPr>
            <w:tcW w:w="1842" w:type="dxa"/>
            <w:tcBorders>
              <w:top w:val="nil"/>
              <w:left w:val="nil"/>
              <w:bottom w:val="single" w:sz="4" w:space="0" w:color="auto"/>
              <w:right w:val="single" w:sz="4" w:space="0" w:color="auto"/>
            </w:tcBorders>
            <w:shd w:val="clear" w:color="auto" w:fill="auto"/>
            <w:noWrap/>
            <w:vAlign w:val="center"/>
          </w:tcPr>
          <w:p w14:paraId="3E7907D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Sylvia curruca</w:t>
            </w:r>
          </w:p>
        </w:tc>
        <w:tc>
          <w:tcPr>
            <w:tcW w:w="709" w:type="dxa"/>
            <w:tcBorders>
              <w:top w:val="nil"/>
              <w:left w:val="nil"/>
              <w:bottom w:val="single" w:sz="4" w:space="0" w:color="auto"/>
              <w:right w:val="single" w:sz="4" w:space="0" w:color="auto"/>
            </w:tcBorders>
            <w:shd w:val="clear" w:color="auto" w:fill="auto"/>
            <w:vAlign w:val="center"/>
          </w:tcPr>
          <w:p w14:paraId="442F5F2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862725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3CA957C"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DD569E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F4C6AB4" w14:textId="19B7D05A" w:rsidR="0062735E" w:rsidRPr="006A6E66" w:rsidRDefault="0062735E" w:rsidP="003E7FE9">
            <w:pPr>
              <w:spacing w:before="0" w:after="0"/>
              <w:jc w:val="center"/>
              <w:rPr>
                <w:rFonts w:eastAsia="Times New Roman" w:cs="Calibri"/>
                <w:sz w:val="16"/>
                <w:szCs w:val="16"/>
                <w:lang w:eastAsia="pl-PL"/>
              </w:rPr>
            </w:pPr>
          </w:p>
        </w:tc>
      </w:tr>
      <w:tr w:rsidR="0062735E" w:rsidRPr="006A6E66" w14:paraId="63C947E6"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B88C6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DEE53B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Pierwiosnek</w:t>
            </w:r>
          </w:p>
        </w:tc>
        <w:tc>
          <w:tcPr>
            <w:tcW w:w="1842" w:type="dxa"/>
            <w:tcBorders>
              <w:top w:val="nil"/>
              <w:left w:val="nil"/>
              <w:bottom w:val="single" w:sz="4" w:space="0" w:color="auto"/>
              <w:right w:val="single" w:sz="4" w:space="0" w:color="auto"/>
            </w:tcBorders>
            <w:shd w:val="clear" w:color="auto" w:fill="auto"/>
            <w:noWrap/>
            <w:vAlign w:val="center"/>
          </w:tcPr>
          <w:p w14:paraId="0B0D306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Phylloscopus collybita</w:t>
            </w:r>
          </w:p>
        </w:tc>
        <w:tc>
          <w:tcPr>
            <w:tcW w:w="709" w:type="dxa"/>
            <w:tcBorders>
              <w:top w:val="nil"/>
              <w:left w:val="nil"/>
              <w:bottom w:val="single" w:sz="4" w:space="0" w:color="auto"/>
              <w:right w:val="single" w:sz="4" w:space="0" w:color="auto"/>
            </w:tcBorders>
            <w:shd w:val="clear" w:color="auto" w:fill="auto"/>
            <w:vAlign w:val="center"/>
          </w:tcPr>
          <w:p w14:paraId="1405978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5923EC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67E3480"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2B0E9C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805DBAE" w14:textId="3BC0B9E1" w:rsidR="0062735E" w:rsidRPr="006A6E66" w:rsidRDefault="0062735E" w:rsidP="003E7FE9">
            <w:pPr>
              <w:spacing w:before="0" w:after="0"/>
              <w:jc w:val="center"/>
              <w:rPr>
                <w:rFonts w:eastAsia="Times New Roman" w:cs="Calibri"/>
                <w:sz w:val="16"/>
                <w:szCs w:val="16"/>
                <w:lang w:eastAsia="pl-PL"/>
              </w:rPr>
            </w:pPr>
          </w:p>
        </w:tc>
      </w:tr>
      <w:tr w:rsidR="0062735E" w:rsidRPr="006A6E66" w14:paraId="3D291E0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D82A6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EDFA82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Pleszka</w:t>
            </w:r>
          </w:p>
        </w:tc>
        <w:tc>
          <w:tcPr>
            <w:tcW w:w="1842" w:type="dxa"/>
            <w:tcBorders>
              <w:top w:val="nil"/>
              <w:left w:val="nil"/>
              <w:bottom w:val="single" w:sz="4" w:space="0" w:color="auto"/>
              <w:right w:val="single" w:sz="4" w:space="0" w:color="auto"/>
            </w:tcBorders>
            <w:shd w:val="clear" w:color="auto" w:fill="auto"/>
            <w:noWrap/>
            <w:vAlign w:val="center"/>
          </w:tcPr>
          <w:p w14:paraId="1543C2BB"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Phoenicurus phoenicurus</w:t>
            </w:r>
          </w:p>
        </w:tc>
        <w:tc>
          <w:tcPr>
            <w:tcW w:w="709" w:type="dxa"/>
            <w:tcBorders>
              <w:top w:val="nil"/>
              <w:left w:val="nil"/>
              <w:bottom w:val="single" w:sz="4" w:space="0" w:color="auto"/>
              <w:right w:val="single" w:sz="4" w:space="0" w:color="auto"/>
            </w:tcBorders>
            <w:shd w:val="clear" w:color="auto" w:fill="auto"/>
            <w:vAlign w:val="center"/>
          </w:tcPr>
          <w:p w14:paraId="6392477D"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DCD722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DA14A0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FA13B1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763DD2F" w14:textId="6BA7B484" w:rsidR="0062735E" w:rsidRPr="006A6E66" w:rsidRDefault="0062735E" w:rsidP="003E7FE9">
            <w:pPr>
              <w:spacing w:before="0" w:after="0"/>
              <w:jc w:val="center"/>
              <w:rPr>
                <w:rFonts w:eastAsia="Times New Roman" w:cs="Calibri"/>
                <w:sz w:val="16"/>
                <w:szCs w:val="16"/>
                <w:lang w:eastAsia="pl-PL"/>
              </w:rPr>
            </w:pPr>
          </w:p>
        </w:tc>
      </w:tr>
      <w:tr w:rsidR="0062735E" w:rsidRPr="006A6E66" w14:paraId="4A1A324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71D71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4355AAC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Pliszka siwa</w:t>
            </w:r>
          </w:p>
        </w:tc>
        <w:tc>
          <w:tcPr>
            <w:tcW w:w="1842" w:type="dxa"/>
            <w:tcBorders>
              <w:top w:val="nil"/>
              <w:left w:val="nil"/>
              <w:bottom w:val="single" w:sz="4" w:space="0" w:color="auto"/>
              <w:right w:val="single" w:sz="4" w:space="0" w:color="auto"/>
            </w:tcBorders>
            <w:shd w:val="clear" w:color="auto" w:fill="auto"/>
            <w:noWrap/>
            <w:vAlign w:val="center"/>
          </w:tcPr>
          <w:p w14:paraId="48858642"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Motacilla alba</w:t>
            </w:r>
          </w:p>
        </w:tc>
        <w:tc>
          <w:tcPr>
            <w:tcW w:w="709" w:type="dxa"/>
            <w:tcBorders>
              <w:top w:val="nil"/>
              <w:left w:val="nil"/>
              <w:bottom w:val="single" w:sz="4" w:space="0" w:color="auto"/>
              <w:right w:val="single" w:sz="4" w:space="0" w:color="auto"/>
            </w:tcBorders>
            <w:shd w:val="clear" w:color="auto" w:fill="auto"/>
            <w:vAlign w:val="center"/>
          </w:tcPr>
          <w:p w14:paraId="457C766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2D6505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2D5D38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021CB4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B800A5C" w14:textId="1BC52C9C" w:rsidR="0062735E" w:rsidRPr="006A6E66" w:rsidRDefault="0062735E" w:rsidP="003E7FE9">
            <w:pPr>
              <w:spacing w:before="0" w:after="0"/>
              <w:jc w:val="center"/>
              <w:rPr>
                <w:rFonts w:eastAsia="Times New Roman" w:cs="Calibri"/>
                <w:sz w:val="16"/>
                <w:szCs w:val="16"/>
                <w:lang w:eastAsia="pl-PL"/>
              </w:rPr>
            </w:pPr>
          </w:p>
        </w:tc>
      </w:tr>
      <w:tr w:rsidR="0062735E" w:rsidRPr="006A6E66" w14:paraId="5CFCB9F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08ADB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9FDBF2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Podgorzałka</w:t>
            </w:r>
          </w:p>
        </w:tc>
        <w:tc>
          <w:tcPr>
            <w:tcW w:w="1842" w:type="dxa"/>
            <w:tcBorders>
              <w:top w:val="nil"/>
              <w:left w:val="nil"/>
              <w:bottom w:val="single" w:sz="4" w:space="0" w:color="auto"/>
              <w:right w:val="single" w:sz="4" w:space="0" w:color="auto"/>
            </w:tcBorders>
            <w:shd w:val="clear" w:color="auto" w:fill="auto"/>
            <w:noWrap/>
            <w:vAlign w:val="center"/>
          </w:tcPr>
          <w:p w14:paraId="469AAA9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Aythya nyroca</w:t>
            </w:r>
          </w:p>
        </w:tc>
        <w:tc>
          <w:tcPr>
            <w:tcW w:w="709" w:type="dxa"/>
            <w:tcBorders>
              <w:top w:val="nil"/>
              <w:left w:val="nil"/>
              <w:bottom w:val="single" w:sz="4" w:space="0" w:color="auto"/>
              <w:right w:val="single" w:sz="4" w:space="0" w:color="auto"/>
            </w:tcBorders>
            <w:shd w:val="clear" w:color="auto" w:fill="auto"/>
            <w:vAlign w:val="center"/>
          </w:tcPr>
          <w:p w14:paraId="368FF70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C0528B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CF754B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779A35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07CC0C9" w14:textId="764D0B80" w:rsidR="0062735E" w:rsidRPr="006A6E66" w:rsidRDefault="0062735E" w:rsidP="003E7FE9">
            <w:pPr>
              <w:spacing w:before="0" w:after="0"/>
              <w:jc w:val="center"/>
              <w:rPr>
                <w:rFonts w:eastAsia="Times New Roman" w:cs="Calibri"/>
                <w:sz w:val="16"/>
                <w:szCs w:val="16"/>
                <w:lang w:eastAsia="pl-PL"/>
              </w:rPr>
            </w:pPr>
          </w:p>
        </w:tc>
      </w:tr>
      <w:tr w:rsidR="0062735E" w:rsidRPr="006A6E66" w14:paraId="5CDDE1F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77BFA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B0051F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Pokląskwa</w:t>
            </w:r>
          </w:p>
        </w:tc>
        <w:tc>
          <w:tcPr>
            <w:tcW w:w="1842" w:type="dxa"/>
            <w:tcBorders>
              <w:top w:val="nil"/>
              <w:left w:val="nil"/>
              <w:bottom w:val="single" w:sz="4" w:space="0" w:color="auto"/>
              <w:right w:val="single" w:sz="4" w:space="0" w:color="auto"/>
            </w:tcBorders>
            <w:shd w:val="clear" w:color="auto" w:fill="auto"/>
            <w:noWrap/>
            <w:vAlign w:val="center"/>
          </w:tcPr>
          <w:p w14:paraId="76556AE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Saxicola rubetra</w:t>
            </w:r>
          </w:p>
        </w:tc>
        <w:tc>
          <w:tcPr>
            <w:tcW w:w="709" w:type="dxa"/>
            <w:tcBorders>
              <w:top w:val="nil"/>
              <w:left w:val="nil"/>
              <w:bottom w:val="single" w:sz="4" w:space="0" w:color="auto"/>
              <w:right w:val="single" w:sz="4" w:space="0" w:color="auto"/>
            </w:tcBorders>
            <w:shd w:val="clear" w:color="auto" w:fill="auto"/>
            <w:vAlign w:val="center"/>
          </w:tcPr>
          <w:p w14:paraId="45F45CD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A9A946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73CD7CA"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42F311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17ABE29" w14:textId="04BF1B80" w:rsidR="0062735E" w:rsidRPr="006A6E66" w:rsidRDefault="0062735E" w:rsidP="003E7FE9">
            <w:pPr>
              <w:spacing w:before="0" w:after="0"/>
              <w:jc w:val="center"/>
              <w:rPr>
                <w:rFonts w:eastAsia="Times New Roman" w:cs="Calibri"/>
                <w:sz w:val="16"/>
                <w:szCs w:val="16"/>
                <w:lang w:eastAsia="pl-PL"/>
              </w:rPr>
            </w:pPr>
          </w:p>
        </w:tc>
      </w:tr>
      <w:tr w:rsidR="0062735E" w:rsidRPr="006A6E66" w14:paraId="1CCC440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32ADF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E492EA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Pokrzewka cierniówka</w:t>
            </w:r>
          </w:p>
        </w:tc>
        <w:tc>
          <w:tcPr>
            <w:tcW w:w="1842" w:type="dxa"/>
            <w:tcBorders>
              <w:top w:val="nil"/>
              <w:left w:val="nil"/>
              <w:bottom w:val="single" w:sz="4" w:space="0" w:color="auto"/>
              <w:right w:val="single" w:sz="4" w:space="0" w:color="auto"/>
            </w:tcBorders>
            <w:shd w:val="clear" w:color="auto" w:fill="auto"/>
            <w:noWrap/>
            <w:vAlign w:val="center"/>
          </w:tcPr>
          <w:p w14:paraId="5890A16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Sylvia communis</w:t>
            </w:r>
          </w:p>
        </w:tc>
        <w:tc>
          <w:tcPr>
            <w:tcW w:w="709" w:type="dxa"/>
            <w:tcBorders>
              <w:top w:val="nil"/>
              <w:left w:val="nil"/>
              <w:bottom w:val="single" w:sz="4" w:space="0" w:color="auto"/>
              <w:right w:val="single" w:sz="4" w:space="0" w:color="auto"/>
            </w:tcBorders>
            <w:shd w:val="clear" w:color="auto" w:fill="auto"/>
            <w:vAlign w:val="center"/>
          </w:tcPr>
          <w:p w14:paraId="3F8CBE5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56DF15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5D11849"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19D756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0AD8B79" w14:textId="328EA37D" w:rsidR="0062735E" w:rsidRPr="006A6E66" w:rsidRDefault="0062735E" w:rsidP="003E7FE9">
            <w:pPr>
              <w:spacing w:before="0" w:after="0"/>
              <w:jc w:val="center"/>
              <w:rPr>
                <w:rFonts w:eastAsia="Times New Roman" w:cs="Calibri"/>
                <w:sz w:val="16"/>
                <w:szCs w:val="16"/>
                <w:lang w:eastAsia="pl-PL"/>
              </w:rPr>
            </w:pPr>
          </w:p>
        </w:tc>
      </w:tr>
      <w:tr w:rsidR="0062735E" w:rsidRPr="006A6E66" w14:paraId="0A2ED8E9"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5A7451"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02D407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Pokrzewka czarnołbista</w:t>
            </w:r>
          </w:p>
        </w:tc>
        <w:tc>
          <w:tcPr>
            <w:tcW w:w="1842" w:type="dxa"/>
            <w:tcBorders>
              <w:top w:val="nil"/>
              <w:left w:val="nil"/>
              <w:bottom w:val="single" w:sz="4" w:space="0" w:color="auto"/>
              <w:right w:val="single" w:sz="4" w:space="0" w:color="auto"/>
            </w:tcBorders>
            <w:shd w:val="clear" w:color="auto" w:fill="auto"/>
            <w:noWrap/>
            <w:vAlign w:val="center"/>
          </w:tcPr>
          <w:p w14:paraId="030F397A"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Sylvia atricapilla</w:t>
            </w:r>
          </w:p>
        </w:tc>
        <w:tc>
          <w:tcPr>
            <w:tcW w:w="709" w:type="dxa"/>
            <w:tcBorders>
              <w:top w:val="nil"/>
              <w:left w:val="nil"/>
              <w:bottom w:val="single" w:sz="4" w:space="0" w:color="auto"/>
              <w:right w:val="single" w:sz="4" w:space="0" w:color="auto"/>
            </w:tcBorders>
            <w:shd w:val="clear" w:color="auto" w:fill="auto"/>
            <w:vAlign w:val="center"/>
          </w:tcPr>
          <w:p w14:paraId="7A1CB6C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A9D497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F17276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64E77F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3B5D6D17" w14:textId="2522CFC6" w:rsidR="0062735E" w:rsidRPr="006A6E66" w:rsidRDefault="0062735E" w:rsidP="003E7FE9">
            <w:pPr>
              <w:spacing w:before="0" w:after="0"/>
              <w:jc w:val="center"/>
              <w:rPr>
                <w:rFonts w:eastAsia="Times New Roman" w:cs="Calibri"/>
                <w:sz w:val="16"/>
                <w:szCs w:val="16"/>
                <w:lang w:eastAsia="pl-PL"/>
              </w:rPr>
            </w:pPr>
          </w:p>
        </w:tc>
      </w:tr>
      <w:tr w:rsidR="0062735E" w:rsidRPr="006A6E66" w14:paraId="6D89908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44160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490E951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Pokrzywnica</w:t>
            </w:r>
          </w:p>
        </w:tc>
        <w:tc>
          <w:tcPr>
            <w:tcW w:w="1842" w:type="dxa"/>
            <w:tcBorders>
              <w:top w:val="nil"/>
              <w:left w:val="nil"/>
              <w:bottom w:val="single" w:sz="4" w:space="0" w:color="auto"/>
              <w:right w:val="single" w:sz="4" w:space="0" w:color="auto"/>
            </w:tcBorders>
            <w:shd w:val="clear" w:color="auto" w:fill="auto"/>
            <w:noWrap/>
            <w:vAlign w:val="center"/>
          </w:tcPr>
          <w:p w14:paraId="4F796453"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Prunella modularis</w:t>
            </w:r>
          </w:p>
        </w:tc>
        <w:tc>
          <w:tcPr>
            <w:tcW w:w="709" w:type="dxa"/>
            <w:tcBorders>
              <w:top w:val="nil"/>
              <w:left w:val="nil"/>
              <w:bottom w:val="single" w:sz="4" w:space="0" w:color="auto"/>
              <w:right w:val="single" w:sz="4" w:space="0" w:color="auto"/>
            </w:tcBorders>
            <w:shd w:val="clear" w:color="auto" w:fill="auto"/>
            <w:vAlign w:val="center"/>
          </w:tcPr>
          <w:p w14:paraId="7F0A920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38FFFA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64EF0F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D7E60D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456B5CE" w14:textId="43899ED8" w:rsidR="0062735E" w:rsidRPr="006A6E66" w:rsidRDefault="0062735E" w:rsidP="003E7FE9">
            <w:pPr>
              <w:spacing w:before="0" w:after="0"/>
              <w:jc w:val="center"/>
              <w:rPr>
                <w:rFonts w:eastAsia="Times New Roman" w:cs="Calibri"/>
                <w:sz w:val="16"/>
                <w:szCs w:val="16"/>
                <w:lang w:eastAsia="pl-PL"/>
              </w:rPr>
            </w:pPr>
          </w:p>
        </w:tc>
      </w:tr>
      <w:tr w:rsidR="0062735E" w:rsidRPr="006A6E66" w14:paraId="4F9AC012"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7A6C1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090F76E"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Potrzeszcz</w:t>
            </w:r>
          </w:p>
        </w:tc>
        <w:tc>
          <w:tcPr>
            <w:tcW w:w="1842" w:type="dxa"/>
            <w:tcBorders>
              <w:top w:val="nil"/>
              <w:left w:val="nil"/>
              <w:bottom w:val="single" w:sz="4" w:space="0" w:color="auto"/>
              <w:right w:val="single" w:sz="4" w:space="0" w:color="auto"/>
            </w:tcBorders>
            <w:shd w:val="clear" w:color="auto" w:fill="auto"/>
            <w:noWrap/>
            <w:vAlign w:val="center"/>
          </w:tcPr>
          <w:p w14:paraId="347131B2"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Emberiza calandra</w:t>
            </w:r>
          </w:p>
        </w:tc>
        <w:tc>
          <w:tcPr>
            <w:tcW w:w="709" w:type="dxa"/>
            <w:tcBorders>
              <w:top w:val="nil"/>
              <w:left w:val="nil"/>
              <w:bottom w:val="single" w:sz="4" w:space="0" w:color="auto"/>
              <w:right w:val="single" w:sz="4" w:space="0" w:color="auto"/>
            </w:tcBorders>
            <w:shd w:val="clear" w:color="auto" w:fill="auto"/>
            <w:vAlign w:val="center"/>
          </w:tcPr>
          <w:p w14:paraId="758C415E"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0B4ACD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E57409E"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456D40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211CAB8" w14:textId="119F9BFD" w:rsidR="0062735E" w:rsidRPr="006A6E66" w:rsidRDefault="0062735E" w:rsidP="003E7FE9">
            <w:pPr>
              <w:spacing w:before="0" w:after="0"/>
              <w:jc w:val="center"/>
              <w:rPr>
                <w:rFonts w:eastAsia="Times New Roman" w:cs="Calibri"/>
                <w:sz w:val="16"/>
                <w:szCs w:val="16"/>
                <w:lang w:eastAsia="pl-PL"/>
              </w:rPr>
            </w:pPr>
          </w:p>
        </w:tc>
      </w:tr>
      <w:tr w:rsidR="0062735E" w:rsidRPr="006A6E66" w14:paraId="7C3B37E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C75A7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40E65E9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Potrzos</w:t>
            </w:r>
          </w:p>
        </w:tc>
        <w:tc>
          <w:tcPr>
            <w:tcW w:w="1842" w:type="dxa"/>
            <w:tcBorders>
              <w:top w:val="nil"/>
              <w:left w:val="nil"/>
              <w:bottom w:val="single" w:sz="4" w:space="0" w:color="auto"/>
              <w:right w:val="single" w:sz="4" w:space="0" w:color="auto"/>
            </w:tcBorders>
            <w:shd w:val="clear" w:color="auto" w:fill="auto"/>
            <w:noWrap/>
            <w:vAlign w:val="center"/>
          </w:tcPr>
          <w:p w14:paraId="60C7E5A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Emberiza schoeniclus</w:t>
            </w:r>
          </w:p>
        </w:tc>
        <w:tc>
          <w:tcPr>
            <w:tcW w:w="709" w:type="dxa"/>
            <w:tcBorders>
              <w:top w:val="nil"/>
              <w:left w:val="nil"/>
              <w:bottom w:val="single" w:sz="4" w:space="0" w:color="auto"/>
              <w:right w:val="single" w:sz="4" w:space="0" w:color="auto"/>
            </w:tcBorders>
            <w:shd w:val="clear" w:color="auto" w:fill="auto"/>
            <w:vAlign w:val="center"/>
          </w:tcPr>
          <w:p w14:paraId="6FC1275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00FAE0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494A9B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63EF95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8F14D9D" w14:textId="332FF262" w:rsidR="0062735E" w:rsidRPr="006A6E66" w:rsidRDefault="0062735E" w:rsidP="003E7FE9">
            <w:pPr>
              <w:spacing w:before="0" w:after="0"/>
              <w:jc w:val="center"/>
              <w:rPr>
                <w:rFonts w:eastAsia="Times New Roman" w:cs="Calibri"/>
                <w:sz w:val="16"/>
                <w:szCs w:val="16"/>
                <w:lang w:eastAsia="pl-PL"/>
              </w:rPr>
            </w:pPr>
          </w:p>
        </w:tc>
      </w:tr>
      <w:tr w:rsidR="0062735E" w:rsidRPr="006A6E66" w14:paraId="1035109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DD92A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D4F1D5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Przepiórka</w:t>
            </w:r>
          </w:p>
        </w:tc>
        <w:tc>
          <w:tcPr>
            <w:tcW w:w="1842" w:type="dxa"/>
            <w:tcBorders>
              <w:top w:val="nil"/>
              <w:left w:val="nil"/>
              <w:bottom w:val="single" w:sz="4" w:space="0" w:color="auto"/>
              <w:right w:val="single" w:sz="4" w:space="0" w:color="auto"/>
            </w:tcBorders>
            <w:shd w:val="clear" w:color="auto" w:fill="auto"/>
            <w:noWrap/>
            <w:vAlign w:val="center"/>
          </w:tcPr>
          <w:p w14:paraId="5F25F0FE"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Coturnix  coturnix</w:t>
            </w:r>
          </w:p>
        </w:tc>
        <w:tc>
          <w:tcPr>
            <w:tcW w:w="709" w:type="dxa"/>
            <w:tcBorders>
              <w:top w:val="nil"/>
              <w:left w:val="nil"/>
              <w:bottom w:val="single" w:sz="4" w:space="0" w:color="auto"/>
              <w:right w:val="single" w:sz="4" w:space="0" w:color="auto"/>
            </w:tcBorders>
            <w:shd w:val="clear" w:color="auto" w:fill="auto"/>
            <w:vAlign w:val="center"/>
          </w:tcPr>
          <w:p w14:paraId="4D9B1E4F"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2E694F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2EDA08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133F186"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60C56809" w14:textId="5172594A" w:rsidR="0062735E" w:rsidRPr="006A6E66" w:rsidRDefault="0062735E" w:rsidP="003E7FE9">
            <w:pPr>
              <w:spacing w:before="0" w:after="0"/>
              <w:jc w:val="center"/>
              <w:rPr>
                <w:rFonts w:eastAsia="Times New Roman" w:cs="Calibri"/>
                <w:sz w:val="16"/>
                <w:szCs w:val="16"/>
                <w:lang w:eastAsia="pl-PL"/>
              </w:rPr>
            </w:pPr>
          </w:p>
        </w:tc>
      </w:tr>
      <w:tr w:rsidR="0062735E" w:rsidRPr="006A6E66" w14:paraId="1BB3CDC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CB2DB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3A6187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Puchacz</w:t>
            </w:r>
          </w:p>
        </w:tc>
        <w:tc>
          <w:tcPr>
            <w:tcW w:w="1842" w:type="dxa"/>
            <w:tcBorders>
              <w:top w:val="nil"/>
              <w:left w:val="nil"/>
              <w:bottom w:val="single" w:sz="4" w:space="0" w:color="auto"/>
              <w:right w:val="single" w:sz="4" w:space="0" w:color="auto"/>
            </w:tcBorders>
            <w:shd w:val="clear" w:color="auto" w:fill="auto"/>
            <w:noWrap/>
            <w:vAlign w:val="center"/>
          </w:tcPr>
          <w:p w14:paraId="0605ED58"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Bubo bubo</w:t>
            </w:r>
          </w:p>
        </w:tc>
        <w:tc>
          <w:tcPr>
            <w:tcW w:w="709" w:type="dxa"/>
            <w:tcBorders>
              <w:top w:val="nil"/>
              <w:left w:val="nil"/>
              <w:bottom w:val="single" w:sz="4" w:space="0" w:color="auto"/>
              <w:right w:val="single" w:sz="4" w:space="0" w:color="auto"/>
            </w:tcBorders>
            <w:shd w:val="clear" w:color="auto" w:fill="auto"/>
            <w:vAlign w:val="center"/>
          </w:tcPr>
          <w:p w14:paraId="2C6F077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A7E001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0ED5BA50"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85947A2"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541DF102" w14:textId="2AD854DC" w:rsidR="0062735E" w:rsidRPr="006A6E66" w:rsidRDefault="0062735E" w:rsidP="003E7FE9">
            <w:pPr>
              <w:spacing w:before="0" w:after="0"/>
              <w:jc w:val="center"/>
              <w:rPr>
                <w:rFonts w:eastAsia="Times New Roman" w:cs="Calibri"/>
                <w:sz w:val="16"/>
                <w:szCs w:val="16"/>
                <w:lang w:eastAsia="pl-PL"/>
              </w:rPr>
            </w:pPr>
          </w:p>
        </w:tc>
      </w:tr>
      <w:tr w:rsidR="0062735E" w:rsidRPr="006A6E66" w14:paraId="1AFD689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EAA61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3F25C7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Pustułka</w:t>
            </w:r>
          </w:p>
        </w:tc>
        <w:tc>
          <w:tcPr>
            <w:tcW w:w="1842" w:type="dxa"/>
            <w:tcBorders>
              <w:top w:val="nil"/>
              <w:left w:val="nil"/>
              <w:bottom w:val="single" w:sz="4" w:space="0" w:color="auto"/>
              <w:right w:val="single" w:sz="4" w:space="0" w:color="auto"/>
            </w:tcBorders>
            <w:shd w:val="clear" w:color="auto" w:fill="auto"/>
            <w:noWrap/>
            <w:vAlign w:val="center"/>
          </w:tcPr>
          <w:p w14:paraId="13D1AC6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Falco tinnunculus</w:t>
            </w:r>
          </w:p>
        </w:tc>
        <w:tc>
          <w:tcPr>
            <w:tcW w:w="709" w:type="dxa"/>
            <w:tcBorders>
              <w:top w:val="nil"/>
              <w:left w:val="nil"/>
              <w:bottom w:val="single" w:sz="4" w:space="0" w:color="auto"/>
              <w:right w:val="single" w:sz="4" w:space="0" w:color="auto"/>
            </w:tcBorders>
            <w:shd w:val="clear" w:color="auto" w:fill="auto"/>
            <w:vAlign w:val="center"/>
          </w:tcPr>
          <w:p w14:paraId="6DCFB23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3F5277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EF9177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506126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44FC3801" w14:textId="483C41C1" w:rsidR="0062735E" w:rsidRPr="006A6E66" w:rsidRDefault="0062735E" w:rsidP="003E7FE9">
            <w:pPr>
              <w:spacing w:before="0" w:after="0"/>
              <w:jc w:val="center"/>
              <w:rPr>
                <w:rFonts w:eastAsia="Times New Roman" w:cs="Calibri"/>
                <w:sz w:val="16"/>
                <w:szCs w:val="16"/>
                <w:lang w:eastAsia="pl-PL"/>
              </w:rPr>
            </w:pPr>
          </w:p>
        </w:tc>
      </w:tr>
      <w:tr w:rsidR="0062735E" w:rsidRPr="006A6E66" w14:paraId="7A75322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A3183E"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9E5C7C2"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Puszczyk </w:t>
            </w:r>
          </w:p>
        </w:tc>
        <w:tc>
          <w:tcPr>
            <w:tcW w:w="1842" w:type="dxa"/>
            <w:tcBorders>
              <w:top w:val="nil"/>
              <w:left w:val="nil"/>
              <w:bottom w:val="single" w:sz="4" w:space="0" w:color="auto"/>
              <w:right w:val="single" w:sz="4" w:space="0" w:color="auto"/>
            </w:tcBorders>
            <w:shd w:val="clear" w:color="auto" w:fill="auto"/>
            <w:noWrap/>
            <w:vAlign w:val="center"/>
          </w:tcPr>
          <w:p w14:paraId="3F2D310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Strix aluco</w:t>
            </w:r>
          </w:p>
        </w:tc>
        <w:tc>
          <w:tcPr>
            <w:tcW w:w="709" w:type="dxa"/>
            <w:tcBorders>
              <w:top w:val="nil"/>
              <w:left w:val="nil"/>
              <w:bottom w:val="single" w:sz="4" w:space="0" w:color="auto"/>
              <w:right w:val="single" w:sz="4" w:space="0" w:color="auto"/>
            </w:tcBorders>
            <w:shd w:val="clear" w:color="auto" w:fill="auto"/>
            <w:vAlign w:val="center"/>
          </w:tcPr>
          <w:p w14:paraId="43BE7AF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D8009A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3FF472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35963D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757B2D9" w14:textId="4AB36E0B" w:rsidR="0062735E" w:rsidRPr="006A6E66" w:rsidRDefault="0062735E" w:rsidP="003E7FE9">
            <w:pPr>
              <w:spacing w:before="0" w:after="0"/>
              <w:jc w:val="center"/>
              <w:rPr>
                <w:rFonts w:eastAsia="Times New Roman" w:cs="Calibri"/>
                <w:sz w:val="16"/>
                <w:szCs w:val="16"/>
                <w:lang w:eastAsia="pl-PL"/>
              </w:rPr>
            </w:pPr>
          </w:p>
        </w:tc>
      </w:tr>
      <w:tr w:rsidR="0062735E" w:rsidRPr="006A6E66" w14:paraId="1AFA62C9"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12F89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BD75F4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Raniuszek</w:t>
            </w:r>
          </w:p>
        </w:tc>
        <w:tc>
          <w:tcPr>
            <w:tcW w:w="1842" w:type="dxa"/>
            <w:tcBorders>
              <w:top w:val="nil"/>
              <w:left w:val="nil"/>
              <w:bottom w:val="single" w:sz="4" w:space="0" w:color="auto"/>
              <w:right w:val="single" w:sz="4" w:space="0" w:color="auto"/>
            </w:tcBorders>
            <w:shd w:val="clear" w:color="auto" w:fill="auto"/>
            <w:noWrap/>
            <w:vAlign w:val="center"/>
          </w:tcPr>
          <w:p w14:paraId="706FA12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Aegithalos caudatus</w:t>
            </w:r>
          </w:p>
        </w:tc>
        <w:tc>
          <w:tcPr>
            <w:tcW w:w="709" w:type="dxa"/>
            <w:tcBorders>
              <w:top w:val="nil"/>
              <w:left w:val="nil"/>
              <w:bottom w:val="single" w:sz="4" w:space="0" w:color="auto"/>
              <w:right w:val="single" w:sz="4" w:space="0" w:color="auto"/>
            </w:tcBorders>
            <w:shd w:val="clear" w:color="auto" w:fill="auto"/>
            <w:vAlign w:val="center"/>
          </w:tcPr>
          <w:p w14:paraId="0585438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47BA7D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76E3E11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1F3F095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05654A7" w14:textId="6091692C" w:rsidR="0062735E" w:rsidRPr="006A6E66" w:rsidRDefault="0062735E" w:rsidP="003E7FE9">
            <w:pPr>
              <w:spacing w:before="0" w:after="0"/>
              <w:jc w:val="center"/>
              <w:rPr>
                <w:rFonts w:eastAsia="Times New Roman" w:cs="Calibri"/>
                <w:sz w:val="16"/>
                <w:szCs w:val="16"/>
                <w:lang w:eastAsia="pl-PL"/>
              </w:rPr>
            </w:pPr>
          </w:p>
        </w:tc>
      </w:tr>
      <w:tr w:rsidR="0062735E" w:rsidRPr="006A6E66" w14:paraId="3AD13BD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AC83E0"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F4BED7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Rudzik</w:t>
            </w:r>
          </w:p>
        </w:tc>
        <w:tc>
          <w:tcPr>
            <w:tcW w:w="1842" w:type="dxa"/>
            <w:tcBorders>
              <w:top w:val="nil"/>
              <w:left w:val="nil"/>
              <w:bottom w:val="single" w:sz="4" w:space="0" w:color="auto"/>
              <w:right w:val="single" w:sz="4" w:space="0" w:color="auto"/>
            </w:tcBorders>
            <w:shd w:val="clear" w:color="auto" w:fill="auto"/>
            <w:noWrap/>
            <w:vAlign w:val="center"/>
          </w:tcPr>
          <w:p w14:paraId="1EE18D7A"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Erithacus rubecula</w:t>
            </w:r>
          </w:p>
        </w:tc>
        <w:tc>
          <w:tcPr>
            <w:tcW w:w="709" w:type="dxa"/>
            <w:tcBorders>
              <w:top w:val="nil"/>
              <w:left w:val="nil"/>
              <w:bottom w:val="single" w:sz="4" w:space="0" w:color="auto"/>
              <w:right w:val="single" w:sz="4" w:space="0" w:color="auto"/>
            </w:tcBorders>
            <w:shd w:val="clear" w:color="auto" w:fill="auto"/>
            <w:vAlign w:val="center"/>
          </w:tcPr>
          <w:p w14:paraId="4DFD516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A295662"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6EE39F4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D62510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FCBDC5A" w14:textId="457C9A45" w:rsidR="0062735E" w:rsidRPr="006A6E66" w:rsidRDefault="0062735E" w:rsidP="003E7FE9">
            <w:pPr>
              <w:spacing w:before="0" w:after="0"/>
              <w:jc w:val="center"/>
              <w:rPr>
                <w:rFonts w:eastAsia="Times New Roman" w:cs="Calibri"/>
                <w:sz w:val="16"/>
                <w:szCs w:val="16"/>
                <w:lang w:eastAsia="pl-PL"/>
              </w:rPr>
            </w:pPr>
          </w:p>
        </w:tc>
      </w:tr>
      <w:tr w:rsidR="0062735E" w:rsidRPr="006A6E66" w14:paraId="4104F692"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F27EF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CFD1F2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Sierpówka</w:t>
            </w:r>
          </w:p>
        </w:tc>
        <w:tc>
          <w:tcPr>
            <w:tcW w:w="1842" w:type="dxa"/>
            <w:tcBorders>
              <w:top w:val="nil"/>
              <w:left w:val="nil"/>
              <w:bottom w:val="single" w:sz="4" w:space="0" w:color="auto"/>
              <w:right w:val="single" w:sz="4" w:space="0" w:color="auto"/>
            </w:tcBorders>
            <w:shd w:val="clear" w:color="auto" w:fill="auto"/>
            <w:noWrap/>
            <w:vAlign w:val="center"/>
          </w:tcPr>
          <w:p w14:paraId="15A1AE3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Streptopelia decaocto</w:t>
            </w:r>
          </w:p>
        </w:tc>
        <w:tc>
          <w:tcPr>
            <w:tcW w:w="709" w:type="dxa"/>
            <w:tcBorders>
              <w:top w:val="nil"/>
              <w:left w:val="nil"/>
              <w:bottom w:val="single" w:sz="4" w:space="0" w:color="auto"/>
              <w:right w:val="single" w:sz="4" w:space="0" w:color="auto"/>
            </w:tcBorders>
            <w:shd w:val="clear" w:color="auto" w:fill="auto"/>
            <w:vAlign w:val="center"/>
          </w:tcPr>
          <w:p w14:paraId="76A5DFC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486C70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18E73E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101DB6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1F4BFBBB" w14:textId="58372860" w:rsidR="0062735E" w:rsidRPr="006A6E66" w:rsidRDefault="0062735E" w:rsidP="003E7FE9">
            <w:pPr>
              <w:spacing w:before="0" w:after="0"/>
              <w:jc w:val="center"/>
              <w:rPr>
                <w:rFonts w:eastAsia="Times New Roman" w:cs="Calibri"/>
                <w:sz w:val="16"/>
                <w:szCs w:val="16"/>
                <w:lang w:eastAsia="pl-PL"/>
              </w:rPr>
            </w:pPr>
          </w:p>
        </w:tc>
      </w:tr>
      <w:tr w:rsidR="0062735E" w:rsidRPr="006A6E66" w14:paraId="73349E1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741D5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F97B9A6"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Samotnik</w:t>
            </w:r>
          </w:p>
        </w:tc>
        <w:tc>
          <w:tcPr>
            <w:tcW w:w="1842" w:type="dxa"/>
            <w:tcBorders>
              <w:top w:val="nil"/>
              <w:left w:val="nil"/>
              <w:bottom w:val="single" w:sz="4" w:space="0" w:color="auto"/>
              <w:right w:val="single" w:sz="4" w:space="0" w:color="auto"/>
            </w:tcBorders>
            <w:shd w:val="clear" w:color="auto" w:fill="auto"/>
            <w:noWrap/>
            <w:vAlign w:val="center"/>
          </w:tcPr>
          <w:p w14:paraId="5ABA041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Tringa ochropus</w:t>
            </w:r>
          </w:p>
        </w:tc>
        <w:tc>
          <w:tcPr>
            <w:tcW w:w="709" w:type="dxa"/>
            <w:tcBorders>
              <w:top w:val="nil"/>
              <w:left w:val="nil"/>
              <w:bottom w:val="single" w:sz="4" w:space="0" w:color="auto"/>
              <w:right w:val="single" w:sz="4" w:space="0" w:color="auto"/>
            </w:tcBorders>
            <w:shd w:val="clear" w:color="auto" w:fill="auto"/>
            <w:vAlign w:val="center"/>
          </w:tcPr>
          <w:p w14:paraId="2D3D0BE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9FE735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19A8819"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063FE3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71CB411" w14:textId="5714C683" w:rsidR="0062735E" w:rsidRPr="006A6E66" w:rsidRDefault="0062735E" w:rsidP="003E7FE9">
            <w:pPr>
              <w:spacing w:before="0" w:after="0"/>
              <w:jc w:val="center"/>
              <w:rPr>
                <w:rFonts w:eastAsia="Times New Roman" w:cs="Calibri"/>
                <w:sz w:val="16"/>
                <w:szCs w:val="16"/>
                <w:lang w:eastAsia="pl-PL"/>
              </w:rPr>
            </w:pPr>
          </w:p>
        </w:tc>
      </w:tr>
      <w:tr w:rsidR="0062735E" w:rsidRPr="006A6E66" w14:paraId="4D822168"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A258E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339BA17"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Sieweczka rzeczna</w:t>
            </w:r>
          </w:p>
        </w:tc>
        <w:tc>
          <w:tcPr>
            <w:tcW w:w="1842" w:type="dxa"/>
            <w:tcBorders>
              <w:top w:val="nil"/>
              <w:left w:val="nil"/>
              <w:bottom w:val="single" w:sz="4" w:space="0" w:color="auto"/>
              <w:right w:val="single" w:sz="4" w:space="0" w:color="auto"/>
            </w:tcBorders>
            <w:shd w:val="clear" w:color="auto" w:fill="auto"/>
            <w:noWrap/>
            <w:vAlign w:val="center"/>
          </w:tcPr>
          <w:p w14:paraId="78A4B6DB"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Charadrius dubius</w:t>
            </w:r>
          </w:p>
        </w:tc>
        <w:tc>
          <w:tcPr>
            <w:tcW w:w="709" w:type="dxa"/>
            <w:tcBorders>
              <w:top w:val="nil"/>
              <w:left w:val="nil"/>
              <w:bottom w:val="single" w:sz="4" w:space="0" w:color="auto"/>
              <w:right w:val="single" w:sz="4" w:space="0" w:color="auto"/>
            </w:tcBorders>
            <w:shd w:val="clear" w:color="auto" w:fill="auto"/>
            <w:vAlign w:val="center"/>
          </w:tcPr>
          <w:p w14:paraId="6207D9B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238C39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6B507F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A0090A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2BB7B9D" w14:textId="53106F0C" w:rsidR="0062735E" w:rsidRPr="006A6E66" w:rsidRDefault="0062735E" w:rsidP="003E7FE9">
            <w:pPr>
              <w:spacing w:before="0" w:after="0"/>
              <w:jc w:val="center"/>
              <w:rPr>
                <w:rFonts w:eastAsia="Times New Roman" w:cs="Calibri"/>
                <w:sz w:val="16"/>
                <w:szCs w:val="16"/>
                <w:lang w:eastAsia="pl-PL"/>
              </w:rPr>
            </w:pPr>
          </w:p>
        </w:tc>
      </w:tr>
      <w:tr w:rsidR="0062735E" w:rsidRPr="006A6E66" w14:paraId="6BDC662F"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4877C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3B282E2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bogatka</w:t>
            </w:r>
          </w:p>
        </w:tc>
        <w:tc>
          <w:tcPr>
            <w:tcW w:w="1842" w:type="dxa"/>
            <w:tcBorders>
              <w:top w:val="nil"/>
              <w:left w:val="nil"/>
              <w:bottom w:val="single" w:sz="4" w:space="0" w:color="auto"/>
              <w:right w:val="single" w:sz="4" w:space="0" w:color="auto"/>
            </w:tcBorders>
            <w:shd w:val="clear" w:color="auto" w:fill="auto"/>
            <w:noWrap/>
            <w:vAlign w:val="center"/>
          </w:tcPr>
          <w:p w14:paraId="0F7FDA6D"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major</w:t>
            </w:r>
          </w:p>
        </w:tc>
        <w:tc>
          <w:tcPr>
            <w:tcW w:w="709" w:type="dxa"/>
            <w:tcBorders>
              <w:top w:val="nil"/>
              <w:left w:val="nil"/>
              <w:bottom w:val="single" w:sz="4" w:space="0" w:color="auto"/>
              <w:right w:val="single" w:sz="4" w:space="0" w:color="auto"/>
            </w:tcBorders>
            <w:shd w:val="clear" w:color="auto" w:fill="auto"/>
            <w:vAlign w:val="center"/>
          </w:tcPr>
          <w:p w14:paraId="36EB40E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A264F7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AC43944"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4D5AAD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408ACDC" w14:textId="388108EF" w:rsidR="0062735E" w:rsidRPr="006A6E66" w:rsidRDefault="0062735E" w:rsidP="003E7FE9">
            <w:pPr>
              <w:spacing w:before="0" w:after="0"/>
              <w:jc w:val="center"/>
              <w:rPr>
                <w:rFonts w:eastAsia="Times New Roman" w:cs="Calibri"/>
                <w:sz w:val="16"/>
                <w:szCs w:val="16"/>
                <w:lang w:eastAsia="pl-PL"/>
              </w:rPr>
            </w:pPr>
          </w:p>
        </w:tc>
      </w:tr>
      <w:tr w:rsidR="0062735E" w:rsidRPr="006A6E66" w14:paraId="79888ED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49195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C5E6A5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czarnogłowa</w:t>
            </w:r>
          </w:p>
        </w:tc>
        <w:tc>
          <w:tcPr>
            <w:tcW w:w="1842" w:type="dxa"/>
            <w:tcBorders>
              <w:top w:val="nil"/>
              <w:left w:val="nil"/>
              <w:bottom w:val="single" w:sz="4" w:space="0" w:color="auto"/>
              <w:right w:val="single" w:sz="4" w:space="0" w:color="auto"/>
            </w:tcBorders>
            <w:shd w:val="clear" w:color="auto" w:fill="auto"/>
            <w:noWrap/>
            <w:vAlign w:val="center"/>
          </w:tcPr>
          <w:p w14:paraId="7D223A82"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montanus</w:t>
            </w:r>
          </w:p>
        </w:tc>
        <w:tc>
          <w:tcPr>
            <w:tcW w:w="709" w:type="dxa"/>
            <w:tcBorders>
              <w:top w:val="nil"/>
              <w:left w:val="nil"/>
              <w:bottom w:val="single" w:sz="4" w:space="0" w:color="auto"/>
              <w:right w:val="single" w:sz="4" w:space="0" w:color="auto"/>
            </w:tcBorders>
            <w:shd w:val="clear" w:color="auto" w:fill="auto"/>
            <w:vAlign w:val="center"/>
          </w:tcPr>
          <w:p w14:paraId="252B8DBB"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2E90632"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09F55AD"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BA6997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159B52E" w14:textId="4940900A" w:rsidR="0062735E" w:rsidRPr="006A6E66" w:rsidRDefault="0062735E" w:rsidP="003E7FE9">
            <w:pPr>
              <w:spacing w:before="0" w:after="0"/>
              <w:jc w:val="center"/>
              <w:rPr>
                <w:rFonts w:eastAsia="Times New Roman" w:cs="Calibri"/>
                <w:sz w:val="16"/>
                <w:szCs w:val="16"/>
                <w:lang w:eastAsia="pl-PL"/>
              </w:rPr>
            </w:pPr>
          </w:p>
        </w:tc>
      </w:tr>
      <w:tr w:rsidR="0062735E" w:rsidRPr="006A6E66" w14:paraId="44959F5A"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DC7B84"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37B2D6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czubatka</w:t>
            </w:r>
          </w:p>
        </w:tc>
        <w:tc>
          <w:tcPr>
            <w:tcW w:w="1842" w:type="dxa"/>
            <w:tcBorders>
              <w:top w:val="nil"/>
              <w:left w:val="nil"/>
              <w:bottom w:val="single" w:sz="4" w:space="0" w:color="auto"/>
              <w:right w:val="single" w:sz="4" w:space="0" w:color="auto"/>
            </w:tcBorders>
            <w:shd w:val="clear" w:color="auto" w:fill="auto"/>
            <w:noWrap/>
            <w:vAlign w:val="center"/>
          </w:tcPr>
          <w:p w14:paraId="378A8A76"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cristatus</w:t>
            </w:r>
          </w:p>
        </w:tc>
        <w:tc>
          <w:tcPr>
            <w:tcW w:w="709" w:type="dxa"/>
            <w:tcBorders>
              <w:top w:val="nil"/>
              <w:left w:val="nil"/>
              <w:bottom w:val="single" w:sz="4" w:space="0" w:color="auto"/>
              <w:right w:val="single" w:sz="4" w:space="0" w:color="auto"/>
            </w:tcBorders>
            <w:shd w:val="clear" w:color="auto" w:fill="auto"/>
            <w:vAlign w:val="center"/>
          </w:tcPr>
          <w:p w14:paraId="58EE9EDE"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555187D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3D5DB43"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E49791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3B7932A" w14:textId="4CE2B9F5" w:rsidR="0062735E" w:rsidRPr="006A6E66" w:rsidRDefault="0062735E" w:rsidP="003E7FE9">
            <w:pPr>
              <w:spacing w:before="0" w:after="0"/>
              <w:jc w:val="center"/>
              <w:rPr>
                <w:rFonts w:eastAsia="Times New Roman" w:cs="Calibri"/>
                <w:sz w:val="16"/>
                <w:szCs w:val="16"/>
                <w:lang w:eastAsia="pl-PL"/>
              </w:rPr>
            </w:pPr>
          </w:p>
        </w:tc>
      </w:tr>
      <w:tr w:rsidR="0062735E" w:rsidRPr="006A6E66" w14:paraId="7B5AAED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0F2B8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0054F67"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modra</w:t>
            </w:r>
          </w:p>
        </w:tc>
        <w:tc>
          <w:tcPr>
            <w:tcW w:w="1842" w:type="dxa"/>
            <w:tcBorders>
              <w:top w:val="nil"/>
              <w:left w:val="nil"/>
              <w:bottom w:val="single" w:sz="4" w:space="0" w:color="auto"/>
              <w:right w:val="single" w:sz="4" w:space="0" w:color="auto"/>
            </w:tcBorders>
            <w:shd w:val="clear" w:color="auto" w:fill="auto"/>
            <w:noWrap/>
            <w:vAlign w:val="center"/>
          </w:tcPr>
          <w:p w14:paraId="76C40432"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caeruleus</w:t>
            </w:r>
          </w:p>
        </w:tc>
        <w:tc>
          <w:tcPr>
            <w:tcW w:w="709" w:type="dxa"/>
            <w:tcBorders>
              <w:top w:val="nil"/>
              <w:left w:val="nil"/>
              <w:bottom w:val="single" w:sz="4" w:space="0" w:color="auto"/>
              <w:right w:val="single" w:sz="4" w:space="0" w:color="auto"/>
            </w:tcBorders>
            <w:shd w:val="clear" w:color="auto" w:fill="auto"/>
            <w:vAlign w:val="center"/>
          </w:tcPr>
          <w:p w14:paraId="58E1F3F0"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F582F1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513EE62"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08ACFBD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F4669ED" w14:textId="3104BC2E" w:rsidR="0062735E" w:rsidRPr="006A6E66" w:rsidRDefault="0062735E" w:rsidP="003E7FE9">
            <w:pPr>
              <w:spacing w:before="0" w:after="0"/>
              <w:jc w:val="center"/>
              <w:rPr>
                <w:rFonts w:eastAsia="Times New Roman" w:cs="Calibri"/>
                <w:sz w:val="16"/>
                <w:szCs w:val="16"/>
                <w:lang w:eastAsia="pl-PL"/>
              </w:rPr>
            </w:pPr>
          </w:p>
        </w:tc>
      </w:tr>
      <w:tr w:rsidR="0062735E" w:rsidRPr="006A6E66" w14:paraId="63ED652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F2772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0D1CF2F"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sosnówka</w:t>
            </w:r>
          </w:p>
        </w:tc>
        <w:tc>
          <w:tcPr>
            <w:tcW w:w="1842" w:type="dxa"/>
            <w:tcBorders>
              <w:top w:val="nil"/>
              <w:left w:val="nil"/>
              <w:bottom w:val="single" w:sz="4" w:space="0" w:color="auto"/>
              <w:right w:val="single" w:sz="4" w:space="0" w:color="auto"/>
            </w:tcBorders>
            <w:shd w:val="clear" w:color="auto" w:fill="auto"/>
            <w:noWrap/>
            <w:vAlign w:val="center"/>
          </w:tcPr>
          <w:p w14:paraId="1C062ADF"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ater</w:t>
            </w:r>
          </w:p>
        </w:tc>
        <w:tc>
          <w:tcPr>
            <w:tcW w:w="709" w:type="dxa"/>
            <w:tcBorders>
              <w:top w:val="nil"/>
              <w:left w:val="nil"/>
              <w:bottom w:val="single" w:sz="4" w:space="0" w:color="auto"/>
              <w:right w:val="single" w:sz="4" w:space="0" w:color="auto"/>
            </w:tcBorders>
            <w:shd w:val="clear" w:color="auto" w:fill="auto"/>
            <w:vAlign w:val="center"/>
          </w:tcPr>
          <w:p w14:paraId="33A77CF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B71BBF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543C679"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421D31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00AC0FF9" w14:textId="1DB3F1D3" w:rsidR="0062735E" w:rsidRPr="006A6E66" w:rsidRDefault="0062735E" w:rsidP="003E7FE9">
            <w:pPr>
              <w:spacing w:before="0" w:after="0"/>
              <w:jc w:val="center"/>
              <w:rPr>
                <w:rFonts w:eastAsia="Times New Roman" w:cs="Calibri"/>
                <w:sz w:val="16"/>
                <w:szCs w:val="16"/>
                <w:lang w:eastAsia="pl-PL"/>
              </w:rPr>
            </w:pPr>
          </w:p>
        </w:tc>
      </w:tr>
      <w:tr w:rsidR="0062735E" w:rsidRPr="006A6E66" w14:paraId="2EB7334F"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4F3F2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C3664E7"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Sikora uboga</w:t>
            </w:r>
          </w:p>
        </w:tc>
        <w:tc>
          <w:tcPr>
            <w:tcW w:w="1842" w:type="dxa"/>
            <w:tcBorders>
              <w:top w:val="nil"/>
              <w:left w:val="nil"/>
              <w:bottom w:val="single" w:sz="4" w:space="0" w:color="auto"/>
              <w:right w:val="single" w:sz="4" w:space="0" w:color="auto"/>
            </w:tcBorders>
            <w:shd w:val="clear" w:color="auto" w:fill="auto"/>
            <w:noWrap/>
            <w:vAlign w:val="center"/>
          </w:tcPr>
          <w:p w14:paraId="7DC9D26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Parus palustris</w:t>
            </w:r>
          </w:p>
        </w:tc>
        <w:tc>
          <w:tcPr>
            <w:tcW w:w="709" w:type="dxa"/>
            <w:tcBorders>
              <w:top w:val="nil"/>
              <w:left w:val="nil"/>
              <w:bottom w:val="single" w:sz="4" w:space="0" w:color="auto"/>
              <w:right w:val="single" w:sz="4" w:space="0" w:color="auto"/>
            </w:tcBorders>
            <w:shd w:val="clear" w:color="auto" w:fill="auto"/>
            <w:vAlign w:val="center"/>
          </w:tcPr>
          <w:p w14:paraId="429A77A3"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3AEC928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0BE884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87FFFD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185A27B" w14:textId="1B50FF93" w:rsidR="0062735E" w:rsidRPr="006A6E66" w:rsidRDefault="0062735E" w:rsidP="003E7FE9">
            <w:pPr>
              <w:spacing w:before="0" w:after="0"/>
              <w:jc w:val="center"/>
              <w:rPr>
                <w:rFonts w:eastAsia="Times New Roman" w:cs="Calibri"/>
                <w:sz w:val="16"/>
                <w:szCs w:val="16"/>
                <w:lang w:eastAsia="pl-PL"/>
              </w:rPr>
            </w:pPr>
          </w:p>
        </w:tc>
      </w:tr>
      <w:tr w:rsidR="0062735E" w:rsidRPr="006A6E66" w14:paraId="4588642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38237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5B51D7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Skowronek borowy</w:t>
            </w:r>
          </w:p>
        </w:tc>
        <w:tc>
          <w:tcPr>
            <w:tcW w:w="1842" w:type="dxa"/>
            <w:tcBorders>
              <w:top w:val="nil"/>
              <w:left w:val="nil"/>
              <w:bottom w:val="single" w:sz="4" w:space="0" w:color="auto"/>
              <w:right w:val="single" w:sz="4" w:space="0" w:color="auto"/>
            </w:tcBorders>
            <w:shd w:val="clear" w:color="auto" w:fill="auto"/>
            <w:noWrap/>
            <w:vAlign w:val="center"/>
          </w:tcPr>
          <w:p w14:paraId="60382F8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Lullula arborea</w:t>
            </w:r>
          </w:p>
        </w:tc>
        <w:tc>
          <w:tcPr>
            <w:tcW w:w="709" w:type="dxa"/>
            <w:tcBorders>
              <w:top w:val="nil"/>
              <w:left w:val="nil"/>
              <w:bottom w:val="single" w:sz="4" w:space="0" w:color="auto"/>
              <w:right w:val="single" w:sz="4" w:space="0" w:color="auto"/>
            </w:tcBorders>
            <w:shd w:val="clear" w:color="auto" w:fill="auto"/>
            <w:vAlign w:val="center"/>
          </w:tcPr>
          <w:p w14:paraId="66842AF4"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770B57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9EEACD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14696B7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2B4D0A14" w14:textId="0D696EAA" w:rsidR="0062735E" w:rsidRPr="006A6E66" w:rsidRDefault="0062735E" w:rsidP="003E7FE9">
            <w:pPr>
              <w:spacing w:before="0" w:after="0"/>
              <w:jc w:val="center"/>
              <w:rPr>
                <w:rFonts w:eastAsia="Times New Roman" w:cs="Calibri"/>
                <w:sz w:val="16"/>
                <w:szCs w:val="16"/>
                <w:lang w:eastAsia="pl-PL"/>
              </w:rPr>
            </w:pPr>
          </w:p>
        </w:tc>
      </w:tr>
      <w:tr w:rsidR="0062735E" w:rsidRPr="006A6E66" w14:paraId="5DCF7946"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7F40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DA918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Skowronek polny</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C0DDD15"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Alauda arvensis</w:t>
            </w:r>
          </w:p>
        </w:tc>
        <w:tc>
          <w:tcPr>
            <w:tcW w:w="709" w:type="dxa"/>
            <w:tcBorders>
              <w:top w:val="single" w:sz="4" w:space="0" w:color="auto"/>
              <w:left w:val="nil"/>
              <w:bottom w:val="single" w:sz="4" w:space="0" w:color="auto"/>
              <w:right w:val="single" w:sz="4" w:space="0" w:color="auto"/>
            </w:tcBorders>
            <w:shd w:val="clear" w:color="auto" w:fill="auto"/>
            <w:vAlign w:val="center"/>
          </w:tcPr>
          <w:p w14:paraId="5AE73DD4"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3BC7A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664E9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3E2E93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431A2A24" w14:textId="20C73571" w:rsidR="0062735E" w:rsidRPr="006A6E66" w:rsidRDefault="0062735E" w:rsidP="003E7FE9">
            <w:pPr>
              <w:spacing w:before="0" w:after="0"/>
              <w:jc w:val="center"/>
              <w:rPr>
                <w:rFonts w:eastAsia="Times New Roman" w:cs="Calibri"/>
                <w:sz w:val="16"/>
                <w:szCs w:val="16"/>
                <w:lang w:eastAsia="pl-PL"/>
              </w:rPr>
            </w:pPr>
          </w:p>
        </w:tc>
      </w:tr>
      <w:tr w:rsidR="0062735E" w:rsidRPr="006A6E66" w14:paraId="6FD6171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6C563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635138B"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Słowik szary</w:t>
            </w:r>
          </w:p>
        </w:tc>
        <w:tc>
          <w:tcPr>
            <w:tcW w:w="1842" w:type="dxa"/>
            <w:tcBorders>
              <w:top w:val="nil"/>
              <w:left w:val="nil"/>
              <w:bottom w:val="single" w:sz="4" w:space="0" w:color="auto"/>
              <w:right w:val="single" w:sz="4" w:space="0" w:color="auto"/>
            </w:tcBorders>
            <w:shd w:val="clear" w:color="auto" w:fill="auto"/>
            <w:noWrap/>
            <w:vAlign w:val="center"/>
          </w:tcPr>
          <w:p w14:paraId="3D3B6395"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Luscinia luscinia</w:t>
            </w:r>
          </w:p>
        </w:tc>
        <w:tc>
          <w:tcPr>
            <w:tcW w:w="709" w:type="dxa"/>
            <w:tcBorders>
              <w:top w:val="nil"/>
              <w:left w:val="nil"/>
              <w:bottom w:val="single" w:sz="4" w:space="0" w:color="auto"/>
              <w:right w:val="single" w:sz="4" w:space="0" w:color="auto"/>
            </w:tcBorders>
            <w:shd w:val="clear" w:color="auto" w:fill="auto"/>
            <w:vAlign w:val="center"/>
          </w:tcPr>
          <w:p w14:paraId="2A682BC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964A3FE"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4F44FA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BA036E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C66D3BE" w14:textId="155A070C" w:rsidR="0062735E" w:rsidRPr="006A6E66" w:rsidRDefault="0062735E" w:rsidP="003E7FE9">
            <w:pPr>
              <w:spacing w:before="0" w:after="0"/>
              <w:jc w:val="center"/>
              <w:rPr>
                <w:rFonts w:eastAsia="Times New Roman" w:cs="Calibri"/>
                <w:sz w:val="16"/>
                <w:szCs w:val="16"/>
                <w:lang w:eastAsia="pl-PL"/>
              </w:rPr>
            </w:pPr>
          </w:p>
        </w:tc>
      </w:tr>
      <w:tr w:rsidR="0062735E" w:rsidRPr="006A6E66" w14:paraId="08C4948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407286"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A7635C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Sójka</w:t>
            </w:r>
          </w:p>
        </w:tc>
        <w:tc>
          <w:tcPr>
            <w:tcW w:w="1842" w:type="dxa"/>
            <w:tcBorders>
              <w:top w:val="nil"/>
              <w:left w:val="nil"/>
              <w:bottom w:val="single" w:sz="4" w:space="0" w:color="auto"/>
              <w:right w:val="single" w:sz="4" w:space="0" w:color="auto"/>
            </w:tcBorders>
            <w:shd w:val="clear" w:color="auto" w:fill="auto"/>
            <w:noWrap/>
            <w:vAlign w:val="center"/>
          </w:tcPr>
          <w:p w14:paraId="03F8F40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Garrulus glandarius</w:t>
            </w:r>
          </w:p>
        </w:tc>
        <w:tc>
          <w:tcPr>
            <w:tcW w:w="709" w:type="dxa"/>
            <w:tcBorders>
              <w:top w:val="nil"/>
              <w:left w:val="nil"/>
              <w:bottom w:val="single" w:sz="4" w:space="0" w:color="auto"/>
              <w:right w:val="single" w:sz="4" w:space="0" w:color="auto"/>
            </w:tcBorders>
            <w:shd w:val="clear" w:color="auto" w:fill="auto"/>
            <w:vAlign w:val="center"/>
          </w:tcPr>
          <w:p w14:paraId="00B5680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A64F86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E9AB78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07E8942"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01648811" w14:textId="39CD066A" w:rsidR="0062735E" w:rsidRPr="006A6E66" w:rsidRDefault="0062735E" w:rsidP="003E7FE9">
            <w:pPr>
              <w:spacing w:before="0" w:after="0"/>
              <w:jc w:val="center"/>
              <w:rPr>
                <w:rFonts w:eastAsia="Times New Roman" w:cs="Calibri"/>
                <w:sz w:val="16"/>
                <w:szCs w:val="16"/>
                <w:lang w:eastAsia="pl-PL"/>
              </w:rPr>
            </w:pPr>
          </w:p>
        </w:tc>
      </w:tr>
      <w:tr w:rsidR="0062735E" w:rsidRPr="006A6E66" w14:paraId="219C3BC4"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838451"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68780B60"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Sroka</w:t>
            </w:r>
          </w:p>
        </w:tc>
        <w:tc>
          <w:tcPr>
            <w:tcW w:w="1842" w:type="dxa"/>
            <w:tcBorders>
              <w:top w:val="nil"/>
              <w:left w:val="nil"/>
              <w:bottom w:val="single" w:sz="4" w:space="0" w:color="auto"/>
              <w:right w:val="single" w:sz="4" w:space="0" w:color="auto"/>
            </w:tcBorders>
            <w:shd w:val="clear" w:color="auto" w:fill="auto"/>
            <w:noWrap/>
            <w:vAlign w:val="center"/>
          </w:tcPr>
          <w:p w14:paraId="6059525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Pica pica</w:t>
            </w:r>
          </w:p>
        </w:tc>
        <w:tc>
          <w:tcPr>
            <w:tcW w:w="709" w:type="dxa"/>
            <w:tcBorders>
              <w:top w:val="nil"/>
              <w:left w:val="nil"/>
              <w:bottom w:val="single" w:sz="4" w:space="0" w:color="auto"/>
              <w:right w:val="single" w:sz="4" w:space="0" w:color="auto"/>
            </w:tcBorders>
            <w:shd w:val="clear" w:color="auto" w:fill="auto"/>
            <w:vAlign w:val="center"/>
          </w:tcPr>
          <w:p w14:paraId="5DB8C61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494758A"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1E6DFB6A"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7C52C189"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0DD78F2C" w14:textId="097BED0C" w:rsidR="0062735E" w:rsidRPr="006A6E66" w:rsidRDefault="0062735E" w:rsidP="003E7FE9">
            <w:pPr>
              <w:spacing w:before="0" w:after="0"/>
              <w:jc w:val="center"/>
              <w:rPr>
                <w:rFonts w:eastAsia="Times New Roman" w:cs="Calibri"/>
                <w:sz w:val="16"/>
                <w:szCs w:val="16"/>
                <w:lang w:eastAsia="pl-PL"/>
              </w:rPr>
            </w:pPr>
          </w:p>
        </w:tc>
      </w:tr>
      <w:tr w:rsidR="0062735E" w:rsidRPr="006A6E66" w14:paraId="28770C41"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AD8B33"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9C1D175"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Strumieniówka</w:t>
            </w:r>
          </w:p>
        </w:tc>
        <w:tc>
          <w:tcPr>
            <w:tcW w:w="1842" w:type="dxa"/>
            <w:tcBorders>
              <w:top w:val="nil"/>
              <w:left w:val="nil"/>
              <w:bottom w:val="single" w:sz="4" w:space="0" w:color="auto"/>
              <w:right w:val="single" w:sz="4" w:space="0" w:color="auto"/>
            </w:tcBorders>
            <w:shd w:val="clear" w:color="auto" w:fill="auto"/>
            <w:noWrap/>
            <w:vAlign w:val="center"/>
          </w:tcPr>
          <w:p w14:paraId="1B8D5C9C"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Locustella  fluviatilis</w:t>
            </w:r>
          </w:p>
        </w:tc>
        <w:tc>
          <w:tcPr>
            <w:tcW w:w="709" w:type="dxa"/>
            <w:tcBorders>
              <w:top w:val="nil"/>
              <w:left w:val="nil"/>
              <w:bottom w:val="single" w:sz="4" w:space="0" w:color="auto"/>
              <w:right w:val="single" w:sz="4" w:space="0" w:color="auto"/>
            </w:tcBorders>
            <w:shd w:val="clear" w:color="auto" w:fill="auto"/>
            <w:vAlign w:val="center"/>
          </w:tcPr>
          <w:p w14:paraId="192694D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8285FC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FEF628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DA3E461"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737D496F" w14:textId="7241A558" w:rsidR="0062735E" w:rsidRPr="006A6E66" w:rsidRDefault="0062735E" w:rsidP="003E7FE9">
            <w:pPr>
              <w:spacing w:before="0" w:after="0"/>
              <w:jc w:val="center"/>
              <w:rPr>
                <w:rFonts w:eastAsia="Times New Roman" w:cs="Calibri"/>
                <w:sz w:val="16"/>
                <w:szCs w:val="16"/>
                <w:lang w:eastAsia="pl-PL"/>
              </w:rPr>
            </w:pPr>
          </w:p>
        </w:tc>
      </w:tr>
      <w:tr w:rsidR="0062735E" w:rsidRPr="006A6E66" w14:paraId="28D172A7"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DE6D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82E908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Strzyżyk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D6BD978"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Troglodytes troglodytes</w:t>
            </w:r>
          </w:p>
        </w:tc>
        <w:tc>
          <w:tcPr>
            <w:tcW w:w="709" w:type="dxa"/>
            <w:tcBorders>
              <w:top w:val="single" w:sz="4" w:space="0" w:color="auto"/>
              <w:left w:val="nil"/>
              <w:bottom w:val="single" w:sz="4" w:space="0" w:color="auto"/>
              <w:right w:val="single" w:sz="4" w:space="0" w:color="auto"/>
            </w:tcBorders>
            <w:shd w:val="clear" w:color="auto" w:fill="auto"/>
            <w:vAlign w:val="center"/>
          </w:tcPr>
          <w:p w14:paraId="0D82BA8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3B3A30"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343F84"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175A35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3908FCA7" w14:textId="5B7125D1" w:rsidR="0062735E" w:rsidRPr="006A6E66" w:rsidRDefault="0062735E" w:rsidP="003E7FE9">
            <w:pPr>
              <w:spacing w:before="0" w:after="0"/>
              <w:jc w:val="center"/>
              <w:rPr>
                <w:rFonts w:eastAsia="Times New Roman" w:cs="Calibri"/>
                <w:sz w:val="16"/>
                <w:szCs w:val="16"/>
                <w:lang w:eastAsia="pl-PL"/>
              </w:rPr>
            </w:pPr>
          </w:p>
        </w:tc>
      </w:tr>
      <w:tr w:rsidR="0062735E" w:rsidRPr="006A6E66" w14:paraId="6E4AFF3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283E4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50EAA3F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Szczygieł</w:t>
            </w:r>
          </w:p>
        </w:tc>
        <w:tc>
          <w:tcPr>
            <w:tcW w:w="1842" w:type="dxa"/>
            <w:tcBorders>
              <w:top w:val="nil"/>
              <w:left w:val="nil"/>
              <w:bottom w:val="single" w:sz="4" w:space="0" w:color="auto"/>
              <w:right w:val="single" w:sz="4" w:space="0" w:color="auto"/>
            </w:tcBorders>
            <w:shd w:val="clear" w:color="auto" w:fill="auto"/>
            <w:noWrap/>
            <w:vAlign w:val="center"/>
          </w:tcPr>
          <w:p w14:paraId="54A19AC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Carduelis carduelis</w:t>
            </w:r>
          </w:p>
        </w:tc>
        <w:tc>
          <w:tcPr>
            <w:tcW w:w="709" w:type="dxa"/>
            <w:tcBorders>
              <w:top w:val="nil"/>
              <w:left w:val="nil"/>
              <w:bottom w:val="single" w:sz="4" w:space="0" w:color="auto"/>
              <w:right w:val="single" w:sz="4" w:space="0" w:color="auto"/>
            </w:tcBorders>
            <w:shd w:val="clear" w:color="auto" w:fill="auto"/>
            <w:vAlign w:val="center"/>
          </w:tcPr>
          <w:p w14:paraId="56BB2F1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60A4FA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49FCD9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19F95C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2414D9B" w14:textId="1EC49EB7" w:rsidR="0062735E" w:rsidRPr="006A6E66" w:rsidRDefault="0062735E" w:rsidP="003E7FE9">
            <w:pPr>
              <w:spacing w:before="0" w:after="0"/>
              <w:jc w:val="center"/>
              <w:rPr>
                <w:rFonts w:eastAsia="Times New Roman" w:cs="Calibri"/>
                <w:sz w:val="16"/>
                <w:szCs w:val="16"/>
                <w:lang w:eastAsia="pl-PL"/>
              </w:rPr>
            </w:pPr>
          </w:p>
        </w:tc>
      </w:tr>
      <w:tr w:rsidR="0062735E" w:rsidRPr="006A6E66" w14:paraId="6E01BFCD"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E2D948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45A7FE0C"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Szpak</w:t>
            </w:r>
          </w:p>
        </w:tc>
        <w:tc>
          <w:tcPr>
            <w:tcW w:w="1842" w:type="dxa"/>
            <w:tcBorders>
              <w:top w:val="nil"/>
              <w:left w:val="nil"/>
              <w:bottom w:val="single" w:sz="4" w:space="0" w:color="auto"/>
              <w:right w:val="single" w:sz="4" w:space="0" w:color="auto"/>
            </w:tcBorders>
            <w:shd w:val="clear" w:color="auto" w:fill="auto"/>
            <w:noWrap/>
            <w:vAlign w:val="center"/>
          </w:tcPr>
          <w:p w14:paraId="58C9E7A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Sturnus vulgaris</w:t>
            </w:r>
          </w:p>
        </w:tc>
        <w:tc>
          <w:tcPr>
            <w:tcW w:w="709" w:type="dxa"/>
            <w:tcBorders>
              <w:top w:val="nil"/>
              <w:left w:val="nil"/>
              <w:bottom w:val="single" w:sz="4" w:space="0" w:color="auto"/>
              <w:right w:val="single" w:sz="4" w:space="0" w:color="auto"/>
            </w:tcBorders>
            <w:shd w:val="clear" w:color="auto" w:fill="auto"/>
            <w:vAlign w:val="center"/>
          </w:tcPr>
          <w:p w14:paraId="54C7DA1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2066C9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B80943B"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2EC357D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170D22EE" w14:textId="78099982" w:rsidR="0062735E" w:rsidRPr="006A6E66" w:rsidRDefault="0062735E" w:rsidP="003E7FE9">
            <w:pPr>
              <w:spacing w:before="0" w:after="0"/>
              <w:jc w:val="center"/>
              <w:rPr>
                <w:rFonts w:eastAsia="Times New Roman" w:cs="Calibri"/>
                <w:sz w:val="16"/>
                <w:szCs w:val="16"/>
                <w:lang w:eastAsia="pl-PL"/>
              </w:rPr>
            </w:pPr>
          </w:p>
        </w:tc>
      </w:tr>
      <w:tr w:rsidR="0062735E" w:rsidRPr="006A6E66" w14:paraId="35B22FB5"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281647"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0EB96E8"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Świergotek drzewny</w:t>
            </w:r>
          </w:p>
        </w:tc>
        <w:tc>
          <w:tcPr>
            <w:tcW w:w="1842" w:type="dxa"/>
            <w:tcBorders>
              <w:top w:val="nil"/>
              <w:left w:val="nil"/>
              <w:bottom w:val="single" w:sz="4" w:space="0" w:color="auto"/>
              <w:right w:val="single" w:sz="4" w:space="0" w:color="auto"/>
            </w:tcBorders>
            <w:shd w:val="clear" w:color="auto" w:fill="auto"/>
            <w:noWrap/>
            <w:vAlign w:val="center"/>
          </w:tcPr>
          <w:p w14:paraId="0909187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Anthus trivalis</w:t>
            </w:r>
          </w:p>
        </w:tc>
        <w:tc>
          <w:tcPr>
            <w:tcW w:w="709" w:type="dxa"/>
            <w:tcBorders>
              <w:top w:val="nil"/>
              <w:left w:val="nil"/>
              <w:bottom w:val="single" w:sz="4" w:space="0" w:color="auto"/>
              <w:right w:val="single" w:sz="4" w:space="0" w:color="auto"/>
            </w:tcBorders>
            <w:shd w:val="clear" w:color="auto" w:fill="auto"/>
            <w:vAlign w:val="center"/>
          </w:tcPr>
          <w:p w14:paraId="3CFBC94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2653F93"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144A646"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1AB83ED"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BF0F34B" w14:textId="235317EC" w:rsidR="0062735E" w:rsidRPr="006A6E66" w:rsidRDefault="0062735E" w:rsidP="003E7FE9">
            <w:pPr>
              <w:spacing w:before="0" w:after="0"/>
              <w:jc w:val="center"/>
              <w:rPr>
                <w:rFonts w:eastAsia="Times New Roman" w:cs="Calibri"/>
                <w:sz w:val="16"/>
                <w:szCs w:val="16"/>
                <w:lang w:eastAsia="pl-PL"/>
              </w:rPr>
            </w:pPr>
          </w:p>
        </w:tc>
      </w:tr>
      <w:tr w:rsidR="0062735E" w:rsidRPr="006A6E66" w14:paraId="1B0DEB24"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DCF3B8"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A7E9FD4"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Świerszczak </w:t>
            </w:r>
          </w:p>
        </w:tc>
        <w:tc>
          <w:tcPr>
            <w:tcW w:w="1842" w:type="dxa"/>
            <w:tcBorders>
              <w:top w:val="nil"/>
              <w:left w:val="nil"/>
              <w:bottom w:val="single" w:sz="4" w:space="0" w:color="auto"/>
              <w:right w:val="single" w:sz="4" w:space="0" w:color="auto"/>
            </w:tcBorders>
            <w:shd w:val="clear" w:color="auto" w:fill="auto"/>
            <w:noWrap/>
            <w:vAlign w:val="center"/>
          </w:tcPr>
          <w:p w14:paraId="56C6548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Locustella naevia</w:t>
            </w:r>
          </w:p>
        </w:tc>
        <w:tc>
          <w:tcPr>
            <w:tcW w:w="709" w:type="dxa"/>
            <w:tcBorders>
              <w:top w:val="nil"/>
              <w:left w:val="nil"/>
              <w:bottom w:val="single" w:sz="4" w:space="0" w:color="auto"/>
              <w:right w:val="single" w:sz="4" w:space="0" w:color="auto"/>
            </w:tcBorders>
            <w:shd w:val="clear" w:color="auto" w:fill="auto"/>
            <w:vAlign w:val="center"/>
          </w:tcPr>
          <w:p w14:paraId="11A53741"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A45704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4F178C9"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EB38FCF"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29A0DB68" w14:textId="45C990C6" w:rsidR="0062735E" w:rsidRPr="006A6E66" w:rsidRDefault="0062735E" w:rsidP="003E7FE9">
            <w:pPr>
              <w:spacing w:before="0" w:after="0"/>
              <w:jc w:val="center"/>
              <w:rPr>
                <w:rFonts w:eastAsia="Times New Roman" w:cs="Calibri"/>
                <w:sz w:val="16"/>
                <w:szCs w:val="16"/>
                <w:lang w:eastAsia="pl-PL"/>
              </w:rPr>
            </w:pPr>
          </w:p>
        </w:tc>
      </w:tr>
      <w:tr w:rsidR="0062735E" w:rsidRPr="006A6E66" w14:paraId="3148014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028D10"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CEA4F23"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Świstunka</w:t>
            </w:r>
          </w:p>
        </w:tc>
        <w:tc>
          <w:tcPr>
            <w:tcW w:w="1842" w:type="dxa"/>
            <w:tcBorders>
              <w:top w:val="nil"/>
              <w:left w:val="nil"/>
              <w:bottom w:val="single" w:sz="4" w:space="0" w:color="auto"/>
              <w:right w:val="single" w:sz="4" w:space="0" w:color="auto"/>
            </w:tcBorders>
            <w:shd w:val="clear" w:color="auto" w:fill="auto"/>
            <w:noWrap/>
            <w:vAlign w:val="center"/>
          </w:tcPr>
          <w:p w14:paraId="43EAF7FD"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Phylloscopus sibilatrix</w:t>
            </w:r>
          </w:p>
        </w:tc>
        <w:tc>
          <w:tcPr>
            <w:tcW w:w="709" w:type="dxa"/>
            <w:tcBorders>
              <w:top w:val="nil"/>
              <w:left w:val="nil"/>
              <w:bottom w:val="single" w:sz="4" w:space="0" w:color="auto"/>
              <w:right w:val="single" w:sz="4" w:space="0" w:color="auto"/>
            </w:tcBorders>
            <w:shd w:val="clear" w:color="auto" w:fill="auto"/>
            <w:vAlign w:val="center"/>
          </w:tcPr>
          <w:p w14:paraId="28387982"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99A267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49C2DD47"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53AFC72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1978259F" w14:textId="60C3E62D" w:rsidR="0062735E" w:rsidRPr="006A6E66" w:rsidRDefault="0062735E" w:rsidP="003E7FE9">
            <w:pPr>
              <w:spacing w:before="0" w:after="0"/>
              <w:jc w:val="center"/>
              <w:rPr>
                <w:rFonts w:eastAsia="Times New Roman" w:cs="Calibri"/>
                <w:sz w:val="16"/>
                <w:szCs w:val="16"/>
                <w:lang w:eastAsia="pl-PL"/>
              </w:rPr>
            </w:pPr>
          </w:p>
        </w:tc>
      </w:tr>
      <w:tr w:rsidR="0062735E" w:rsidRPr="006A6E66" w14:paraId="59E967FC"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66DE2F"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F668A8A"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Trzciniak </w:t>
            </w:r>
          </w:p>
        </w:tc>
        <w:tc>
          <w:tcPr>
            <w:tcW w:w="1842" w:type="dxa"/>
            <w:tcBorders>
              <w:top w:val="nil"/>
              <w:left w:val="nil"/>
              <w:bottom w:val="single" w:sz="4" w:space="0" w:color="auto"/>
              <w:right w:val="single" w:sz="4" w:space="0" w:color="auto"/>
            </w:tcBorders>
            <w:shd w:val="clear" w:color="auto" w:fill="auto"/>
            <w:noWrap/>
            <w:vAlign w:val="center"/>
          </w:tcPr>
          <w:p w14:paraId="0BDDA554"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Acrocephalus arundinaceus</w:t>
            </w:r>
          </w:p>
        </w:tc>
        <w:tc>
          <w:tcPr>
            <w:tcW w:w="709" w:type="dxa"/>
            <w:tcBorders>
              <w:top w:val="nil"/>
              <w:left w:val="nil"/>
              <w:bottom w:val="single" w:sz="4" w:space="0" w:color="auto"/>
              <w:right w:val="single" w:sz="4" w:space="0" w:color="auto"/>
            </w:tcBorders>
            <w:shd w:val="clear" w:color="auto" w:fill="auto"/>
            <w:vAlign w:val="center"/>
          </w:tcPr>
          <w:p w14:paraId="511C4F25"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4615312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60BA8E5"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785B191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9DEF853" w14:textId="56623BEA" w:rsidR="0062735E" w:rsidRPr="006A6E66" w:rsidRDefault="0062735E" w:rsidP="003E7FE9">
            <w:pPr>
              <w:spacing w:before="0" w:after="0"/>
              <w:jc w:val="center"/>
              <w:rPr>
                <w:rFonts w:eastAsia="Times New Roman" w:cs="Calibri"/>
                <w:sz w:val="16"/>
                <w:szCs w:val="16"/>
                <w:lang w:eastAsia="pl-PL"/>
              </w:rPr>
            </w:pPr>
          </w:p>
        </w:tc>
      </w:tr>
      <w:tr w:rsidR="0062735E" w:rsidRPr="006A6E66" w14:paraId="1E5BE3BC"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7149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EE1A8F"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Trzcinniczek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07DA5C9"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Acrocephalus scirpaceus</w:t>
            </w:r>
          </w:p>
        </w:tc>
        <w:tc>
          <w:tcPr>
            <w:tcW w:w="709" w:type="dxa"/>
            <w:tcBorders>
              <w:top w:val="single" w:sz="4" w:space="0" w:color="auto"/>
              <w:left w:val="nil"/>
              <w:bottom w:val="single" w:sz="4" w:space="0" w:color="auto"/>
              <w:right w:val="single" w:sz="4" w:space="0" w:color="auto"/>
            </w:tcBorders>
            <w:shd w:val="clear" w:color="auto" w:fill="auto"/>
            <w:vAlign w:val="center"/>
          </w:tcPr>
          <w:p w14:paraId="0F4DCE9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FB1DAB"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AE066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138A317"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54D584FE" w14:textId="11A16B9C" w:rsidR="0062735E" w:rsidRPr="006A6E66" w:rsidRDefault="0062735E" w:rsidP="003E7FE9">
            <w:pPr>
              <w:spacing w:before="0" w:after="0"/>
              <w:jc w:val="center"/>
              <w:rPr>
                <w:rFonts w:eastAsia="Times New Roman" w:cs="Calibri"/>
                <w:sz w:val="16"/>
                <w:szCs w:val="16"/>
                <w:lang w:eastAsia="pl-PL"/>
              </w:rPr>
            </w:pPr>
          </w:p>
        </w:tc>
      </w:tr>
      <w:tr w:rsidR="0062735E" w:rsidRPr="006A6E66" w14:paraId="243EE87E"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3C668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16356072"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Trznadel</w:t>
            </w:r>
          </w:p>
        </w:tc>
        <w:tc>
          <w:tcPr>
            <w:tcW w:w="1842" w:type="dxa"/>
            <w:tcBorders>
              <w:top w:val="nil"/>
              <w:left w:val="nil"/>
              <w:bottom w:val="single" w:sz="4" w:space="0" w:color="auto"/>
              <w:right w:val="single" w:sz="4" w:space="0" w:color="auto"/>
            </w:tcBorders>
            <w:shd w:val="clear" w:color="auto" w:fill="auto"/>
            <w:noWrap/>
            <w:vAlign w:val="center"/>
          </w:tcPr>
          <w:p w14:paraId="18C1B960"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Emberiza citrinella</w:t>
            </w:r>
          </w:p>
        </w:tc>
        <w:tc>
          <w:tcPr>
            <w:tcW w:w="709" w:type="dxa"/>
            <w:tcBorders>
              <w:top w:val="nil"/>
              <w:left w:val="nil"/>
              <w:bottom w:val="single" w:sz="4" w:space="0" w:color="auto"/>
              <w:right w:val="single" w:sz="4" w:space="0" w:color="auto"/>
            </w:tcBorders>
            <w:shd w:val="clear" w:color="auto" w:fill="auto"/>
            <w:vAlign w:val="center"/>
          </w:tcPr>
          <w:p w14:paraId="5AF1680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A317BD5"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576894A9"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21C020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67863F7F" w14:textId="78A9ECDA" w:rsidR="0062735E" w:rsidRPr="006A6E66" w:rsidRDefault="0062735E" w:rsidP="003E7FE9">
            <w:pPr>
              <w:spacing w:before="0" w:after="0"/>
              <w:jc w:val="center"/>
              <w:rPr>
                <w:rFonts w:eastAsia="Times New Roman" w:cs="Calibri"/>
                <w:sz w:val="16"/>
                <w:szCs w:val="16"/>
                <w:lang w:eastAsia="pl-PL"/>
              </w:rPr>
            </w:pPr>
          </w:p>
        </w:tc>
      </w:tr>
      <w:tr w:rsidR="0062735E" w:rsidRPr="006A6E66" w14:paraId="5535F5F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69FF3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96FD757"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Wilga</w:t>
            </w:r>
          </w:p>
        </w:tc>
        <w:tc>
          <w:tcPr>
            <w:tcW w:w="1842" w:type="dxa"/>
            <w:tcBorders>
              <w:top w:val="nil"/>
              <w:left w:val="nil"/>
              <w:bottom w:val="single" w:sz="4" w:space="0" w:color="auto"/>
              <w:right w:val="single" w:sz="4" w:space="0" w:color="auto"/>
            </w:tcBorders>
            <w:shd w:val="clear" w:color="auto" w:fill="auto"/>
            <w:noWrap/>
            <w:vAlign w:val="center"/>
          </w:tcPr>
          <w:p w14:paraId="42A4E498"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Oriolus oriolus</w:t>
            </w:r>
          </w:p>
        </w:tc>
        <w:tc>
          <w:tcPr>
            <w:tcW w:w="709" w:type="dxa"/>
            <w:tcBorders>
              <w:top w:val="nil"/>
              <w:left w:val="nil"/>
              <w:bottom w:val="single" w:sz="4" w:space="0" w:color="auto"/>
              <w:right w:val="single" w:sz="4" w:space="0" w:color="auto"/>
            </w:tcBorders>
            <w:shd w:val="clear" w:color="auto" w:fill="auto"/>
            <w:vAlign w:val="center"/>
          </w:tcPr>
          <w:p w14:paraId="4AE279B4"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6D63CA1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284D2DE0"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3E5A98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w:t>
            </w:r>
          </w:p>
        </w:tc>
        <w:tc>
          <w:tcPr>
            <w:tcW w:w="1824" w:type="dxa"/>
            <w:tcBorders>
              <w:top w:val="single" w:sz="4" w:space="0" w:color="auto"/>
              <w:left w:val="single" w:sz="4" w:space="0" w:color="auto"/>
              <w:bottom w:val="single" w:sz="4" w:space="0" w:color="auto"/>
              <w:right w:val="single" w:sz="4" w:space="0" w:color="auto"/>
            </w:tcBorders>
            <w:vAlign w:val="center"/>
          </w:tcPr>
          <w:p w14:paraId="0CA5F1B2" w14:textId="29F05557" w:rsidR="0062735E" w:rsidRPr="006A6E66" w:rsidRDefault="0062735E" w:rsidP="003E7FE9">
            <w:pPr>
              <w:spacing w:before="0" w:after="0"/>
              <w:jc w:val="center"/>
              <w:rPr>
                <w:rFonts w:eastAsia="Times New Roman" w:cs="Calibri"/>
                <w:sz w:val="16"/>
                <w:szCs w:val="16"/>
                <w:lang w:eastAsia="pl-PL"/>
              </w:rPr>
            </w:pPr>
          </w:p>
        </w:tc>
      </w:tr>
      <w:tr w:rsidR="0062735E" w:rsidRPr="006A6E66" w14:paraId="65227F2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2A807E"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390213E"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 xml:space="preserve">Włochatka </w:t>
            </w:r>
          </w:p>
        </w:tc>
        <w:tc>
          <w:tcPr>
            <w:tcW w:w="1842" w:type="dxa"/>
            <w:tcBorders>
              <w:top w:val="nil"/>
              <w:left w:val="nil"/>
              <w:bottom w:val="single" w:sz="4" w:space="0" w:color="auto"/>
              <w:right w:val="single" w:sz="4" w:space="0" w:color="auto"/>
            </w:tcBorders>
            <w:shd w:val="clear" w:color="auto" w:fill="auto"/>
            <w:noWrap/>
            <w:vAlign w:val="center"/>
          </w:tcPr>
          <w:p w14:paraId="4B57F53B"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Aegolius funereus</w:t>
            </w:r>
          </w:p>
        </w:tc>
        <w:tc>
          <w:tcPr>
            <w:tcW w:w="709" w:type="dxa"/>
            <w:tcBorders>
              <w:top w:val="nil"/>
              <w:left w:val="nil"/>
              <w:bottom w:val="single" w:sz="4" w:space="0" w:color="auto"/>
              <w:right w:val="single" w:sz="4" w:space="0" w:color="auto"/>
            </w:tcBorders>
            <w:shd w:val="clear" w:color="auto" w:fill="auto"/>
            <w:vAlign w:val="center"/>
          </w:tcPr>
          <w:p w14:paraId="0867AAA2"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0C09C64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6E0902FC"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AC4724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0D61345D" w14:textId="0406C50C" w:rsidR="0062735E" w:rsidRPr="006A6E66" w:rsidRDefault="0062735E" w:rsidP="003E7FE9">
            <w:pPr>
              <w:spacing w:before="0" w:after="0"/>
              <w:jc w:val="center"/>
              <w:rPr>
                <w:rFonts w:eastAsia="Times New Roman" w:cs="Calibri"/>
                <w:sz w:val="16"/>
                <w:szCs w:val="16"/>
                <w:lang w:eastAsia="pl-PL"/>
              </w:rPr>
            </w:pPr>
          </w:p>
        </w:tc>
      </w:tr>
      <w:tr w:rsidR="0062735E" w:rsidRPr="006A6E66" w14:paraId="602BE81B"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7574FA"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0158B49"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Wrona siwa</w:t>
            </w:r>
          </w:p>
        </w:tc>
        <w:tc>
          <w:tcPr>
            <w:tcW w:w="1842" w:type="dxa"/>
            <w:tcBorders>
              <w:top w:val="nil"/>
              <w:left w:val="nil"/>
              <w:bottom w:val="single" w:sz="4" w:space="0" w:color="auto"/>
              <w:right w:val="single" w:sz="4" w:space="0" w:color="auto"/>
            </w:tcBorders>
            <w:shd w:val="clear" w:color="auto" w:fill="auto"/>
            <w:noWrap/>
            <w:vAlign w:val="center"/>
          </w:tcPr>
          <w:p w14:paraId="058D6217"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Corvus corone cornix</w:t>
            </w:r>
          </w:p>
        </w:tc>
        <w:tc>
          <w:tcPr>
            <w:tcW w:w="709" w:type="dxa"/>
            <w:tcBorders>
              <w:top w:val="nil"/>
              <w:left w:val="nil"/>
              <w:bottom w:val="single" w:sz="4" w:space="0" w:color="auto"/>
              <w:right w:val="single" w:sz="4" w:space="0" w:color="auto"/>
            </w:tcBorders>
            <w:shd w:val="clear" w:color="auto" w:fill="auto"/>
            <w:vAlign w:val="center"/>
          </w:tcPr>
          <w:p w14:paraId="1BF8B57E"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2F5771E6"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48B95733"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095326C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Zał. II DS</w:t>
            </w:r>
          </w:p>
        </w:tc>
        <w:tc>
          <w:tcPr>
            <w:tcW w:w="1824" w:type="dxa"/>
            <w:tcBorders>
              <w:top w:val="single" w:sz="4" w:space="0" w:color="auto"/>
              <w:left w:val="single" w:sz="4" w:space="0" w:color="auto"/>
              <w:bottom w:val="single" w:sz="4" w:space="0" w:color="auto"/>
              <w:right w:val="single" w:sz="4" w:space="0" w:color="auto"/>
            </w:tcBorders>
            <w:vAlign w:val="center"/>
          </w:tcPr>
          <w:p w14:paraId="560385AC" w14:textId="12C21A0E" w:rsidR="0062735E" w:rsidRPr="006A6E66" w:rsidRDefault="0062735E" w:rsidP="003E7FE9">
            <w:pPr>
              <w:spacing w:before="0" w:after="0"/>
              <w:jc w:val="center"/>
              <w:rPr>
                <w:rFonts w:eastAsia="Times New Roman" w:cs="Calibri"/>
                <w:sz w:val="16"/>
                <w:szCs w:val="16"/>
                <w:lang w:eastAsia="pl-PL"/>
              </w:rPr>
            </w:pPr>
          </w:p>
        </w:tc>
      </w:tr>
      <w:tr w:rsidR="0062735E" w:rsidRPr="006A6E66" w14:paraId="0EBEE087"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743EBC"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9976D7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Zielonka</w:t>
            </w:r>
          </w:p>
        </w:tc>
        <w:tc>
          <w:tcPr>
            <w:tcW w:w="1842" w:type="dxa"/>
            <w:tcBorders>
              <w:top w:val="nil"/>
              <w:left w:val="nil"/>
              <w:bottom w:val="single" w:sz="4" w:space="0" w:color="auto"/>
              <w:right w:val="single" w:sz="4" w:space="0" w:color="auto"/>
            </w:tcBorders>
            <w:shd w:val="clear" w:color="auto" w:fill="auto"/>
            <w:noWrap/>
            <w:vAlign w:val="center"/>
          </w:tcPr>
          <w:p w14:paraId="41504148"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Porzana parva</w:t>
            </w:r>
          </w:p>
        </w:tc>
        <w:tc>
          <w:tcPr>
            <w:tcW w:w="709" w:type="dxa"/>
            <w:tcBorders>
              <w:top w:val="nil"/>
              <w:left w:val="nil"/>
              <w:bottom w:val="single" w:sz="4" w:space="0" w:color="auto"/>
              <w:right w:val="single" w:sz="4" w:space="0" w:color="auto"/>
            </w:tcBorders>
            <w:shd w:val="clear" w:color="auto" w:fill="auto"/>
            <w:vAlign w:val="center"/>
          </w:tcPr>
          <w:p w14:paraId="3EE53E26"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7B8E0D38"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139E203F"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3447D0F4"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4227DFBB" w14:textId="3B6E4382" w:rsidR="0062735E" w:rsidRPr="006A6E66" w:rsidRDefault="0062735E" w:rsidP="003E7FE9">
            <w:pPr>
              <w:spacing w:before="0" w:after="0"/>
              <w:jc w:val="center"/>
              <w:rPr>
                <w:rFonts w:eastAsia="Times New Roman" w:cs="Calibri"/>
                <w:sz w:val="16"/>
                <w:szCs w:val="16"/>
                <w:lang w:eastAsia="pl-PL"/>
              </w:rPr>
            </w:pPr>
          </w:p>
        </w:tc>
      </w:tr>
      <w:tr w:rsidR="0062735E" w:rsidRPr="006A6E66" w14:paraId="049DCF51" w14:textId="77777777" w:rsidTr="003E7FE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B85B7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7A9A5F9D" w14:textId="77777777" w:rsidR="0062735E" w:rsidRPr="006A6E66" w:rsidRDefault="0062735E" w:rsidP="003E7FE9">
            <w:pPr>
              <w:spacing w:before="0" w:after="0"/>
              <w:jc w:val="left"/>
              <w:rPr>
                <w:rFonts w:eastAsia="Times New Roman" w:cs="Calibri"/>
                <w:sz w:val="16"/>
                <w:szCs w:val="16"/>
                <w:lang w:eastAsia="pl-PL"/>
              </w:rPr>
            </w:pPr>
            <w:r w:rsidRPr="006A6E66">
              <w:rPr>
                <w:color w:val="000000"/>
                <w:sz w:val="16"/>
                <w:szCs w:val="16"/>
              </w:rPr>
              <w:t>Zięba</w:t>
            </w:r>
          </w:p>
        </w:tc>
        <w:tc>
          <w:tcPr>
            <w:tcW w:w="1842" w:type="dxa"/>
            <w:tcBorders>
              <w:top w:val="nil"/>
              <w:left w:val="nil"/>
              <w:bottom w:val="single" w:sz="4" w:space="0" w:color="auto"/>
              <w:right w:val="single" w:sz="4" w:space="0" w:color="auto"/>
            </w:tcBorders>
            <w:shd w:val="clear" w:color="auto" w:fill="auto"/>
            <w:noWrap/>
            <w:vAlign w:val="center"/>
          </w:tcPr>
          <w:p w14:paraId="0F52F363" w14:textId="77777777" w:rsidR="0062735E" w:rsidRPr="006A6E66" w:rsidRDefault="0062735E" w:rsidP="003E7FE9">
            <w:pPr>
              <w:spacing w:before="0" w:after="0"/>
              <w:jc w:val="left"/>
              <w:rPr>
                <w:rFonts w:eastAsia="Times New Roman" w:cs="Calibri"/>
                <w:i/>
                <w:iCs/>
                <w:sz w:val="16"/>
                <w:szCs w:val="16"/>
                <w:lang w:eastAsia="pl-PL"/>
              </w:rPr>
            </w:pPr>
            <w:r w:rsidRPr="006A6E66">
              <w:rPr>
                <w:i/>
                <w:iCs/>
                <w:color w:val="000000"/>
                <w:sz w:val="16"/>
                <w:szCs w:val="16"/>
              </w:rPr>
              <w:t>Fringilla coelebs</w:t>
            </w:r>
          </w:p>
        </w:tc>
        <w:tc>
          <w:tcPr>
            <w:tcW w:w="709" w:type="dxa"/>
            <w:tcBorders>
              <w:top w:val="nil"/>
              <w:left w:val="nil"/>
              <w:bottom w:val="single" w:sz="4" w:space="0" w:color="auto"/>
              <w:right w:val="single" w:sz="4" w:space="0" w:color="auto"/>
            </w:tcBorders>
            <w:shd w:val="clear" w:color="auto" w:fill="auto"/>
            <w:vAlign w:val="center"/>
          </w:tcPr>
          <w:p w14:paraId="7C4FDF6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nil"/>
              <w:left w:val="nil"/>
              <w:bottom w:val="single" w:sz="4" w:space="0" w:color="auto"/>
              <w:right w:val="single" w:sz="4" w:space="0" w:color="auto"/>
            </w:tcBorders>
            <w:shd w:val="clear" w:color="auto" w:fill="auto"/>
            <w:noWrap/>
            <w:vAlign w:val="center"/>
          </w:tcPr>
          <w:p w14:paraId="1F3B36DC"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Ścisła</w:t>
            </w:r>
          </w:p>
        </w:tc>
        <w:tc>
          <w:tcPr>
            <w:tcW w:w="992" w:type="dxa"/>
            <w:tcBorders>
              <w:top w:val="nil"/>
              <w:left w:val="nil"/>
              <w:bottom w:val="single" w:sz="4" w:space="0" w:color="auto"/>
              <w:right w:val="single" w:sz="4" w:space="0" w:color="auto"/>
            </w:tcBorders>
            <w:shd w:val="clear" w:color="auto" w:fill="auto"/>
            <w:noWrap/>
            <w:vAlign w:val="center"/>
          </w:tcPr>
          <w:p w14:paraId="3DB45CE1"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4B5BFE1A" w14:textId="77777777" w:rsidR="0062735E" w:rsidRPr="006A6E66" w:rsidRDefault="0062735E" w:rsidP="003E7FE9">
            <w:pPr>
              <w:spacing w:before="0" w:after="0"/>
              <w:jc w:val="center"/>
              <w:rPr>
                <w:rFonts w:eastAsia="Times New Roman" w:cs="Calibri"/>
                <w:sz w:val="16"/>
                <w:szCs w:val="16"/>
                <w:lang w:eastAsia="pl-PL"/>
              </w:rPr>
            </w:pPr>
            <w:r w:rsidRPr="006A6E66">
              <w:rPr>
                <w:color w:val="000000"/>
                <w:sz w:val="16"/>
                <w:szCs w:val="16"/>
              </w:rPr>
              <w:t xml:space="preserve">Zał. I DS  </w:t>
            </w:r>
          </w:p>
        </w:tc>
        <w:tc>
          <w:tcPr>
            <w:tcW w:w="1824" w:type="dxa"/>
            <w:tcBorders>
              <w:top w:val="single" w:sz="4" w:space="0" w:color="auto"/>
              <w:left w:val="single" w:sz="4" w:space="0" w:color="auto"/>
              <w:bottom w:val="single" w:sz="4" w:space="0" w:color="auto"/>
              <w:right w:val="single" w:sz="4" w:space="0" w:color="auto"/>
            </w:tcBorders>
            <w:vAlign w:val="center"/>
          </w:tcPr>
          <w:p w14:paraId="23300789" w14:textId="1020A374" w:rsidR="0062735E" w:rsidRPr="006A6E66" w:rsidRDefault="0062735E" w:rsidP="003E7FE9">
            <w:pPr>
              <w:spacing w:before="0" w:after="0"/>
              <w:jc w:val="center"/>
              <w:rPr>
                <w:rFonts w:eastAsia="Times New Roman" w:cs="Calibri"/>
                <w:sz w:val="16"/>
                <w:szCs w:val="16"/>
                <w:lang w:eastAsia="pl-PL"/>
              </w:rPr>
            </w:pPr>
          </w:p>
        </w:tc>
      </w:tr>
      <w:tr w:rsidR="0062735E" w:rsidRPr="006A6E66" w14:paraId="345AC41C" w14:textId="77777777" w:rsidTr="003E7FE9">
        <w:trPr>
          <w:trHeight w:val="20"/>
        </w:trPr>
        <w:tc>
          <w:tcPr>
            <w:tcW w:w="933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52700E9" w14:textId="77777777" w:rsidR="0062735E" w:rsidRPr="006A6E66" w:rsidRDefault="0062735E" w:rsidP="003E7FE9">
            <w:pPr>
              <w:tabs>
                <w:tab w:val="left" w:pos="209"/>
              </w:tabs>
              <w:spacing w:before="0" w:after="0"/>
              <w:jc w:val="center"/>
              <w:rPr>
                <w:rFonts w:eastAsia="Times New Roman" w:cs="Calibri"/>
                <w:sz w:val="16"/>
                <w:szCs w:val="16"/>
                <w:lang w:eastAsia="pl-PL"/>
              </w:rPr>
            </w:pPr>
            <w:r w:rsidRPr="006A6E66">
              <w:rPr>
                <w:rFonts w:eastAsia="Times New Roman" w:cs="Calibri"/>
                <w:sz w:val="16"/>
                <w:szCs w:val="16"/>
                <w:lang w:eastAsia="pl-PL"/>
              </w:rPr>
              <w:t>SSAKI</w:t>
            </w:r>
          </w:p>
        </w:tc>
      </w:tr>
      <w:tr w:rsidR="0062735E" w:rsidRPr="006A6E66" w14:paraId="67649595"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23B5E"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4C4CC7"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Jeż zachodni</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2A6101"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Erinaceus europaeus</w:t>
            </w:r>
          </w:p>
        </w:tc>
        <w:tc>
          <w:tcPr>
            <w:tcW w:w="709" w:type="dxa"/>
            <w:tcBorders>
              <w:top w:val="single" w:sz="4" w:space="0" w:color="auto"/>
              <w:left w:val="nil"/>
              <w:bottom w:val="single" w:sz="4" w:space="0" w:color="auto"/>
              <w:right w:val="single" w:sz="4" w:space="0" w:color="auto"/>
            </w:tcBorders>
            <w:shd w:val="clear" w:color="auto" w:fill="auto"/>
            <w:vAlign w:val="center"/>
          </w:tcPr>
          <w:p w14:paraId="2FD8671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F79D6C"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5EF754"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274302BF"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50CD19D3" w14:textId="4F2B48B8" w:rsidR="0062735E" w:rsidRPr="006A6E66" w:rsidRDefault="0062735E" w:rsidP="003E7FE9">
            <w:pPr>
              <w:spacing w:before="0" w:after="0"/>
              <w:jc w:val="center"/>
              <w:rPr>
                <w:rFonts w:eastAsia="Times New Roman" w:cs="Calibri"/>
                <w:sz w:val="16"/>
                <w:szCs w:val="16"/>
                <w:lang w:eastAsia="pl-PL"/>
              </w:rPr>
            </w:pPr>
          </w:p>
        </w:tc>
      </w:tr>
      <w:tr w:rsidR="0062735E" w:rsidRPr="006A6E66" w14:paraId="3FDE7E9E"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B5E7B"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CF456FF"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 xml:space="preserve">Kret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4BA44F5"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Talpa europaea</w:t>
            </w:r>
          </w:p>
        </w:tc>
        <w:tc>
          <w:tcPr>
            <w:tcW w:w="709" w:type="dxa"/>
            <w:tcBorders>
              <w:top w:val="single" w:sz="4" w:space="0" w:color="auto"/>
              <w:left w:val="nil"/>
              <w:bottom w:val="single" w:sz="4" w:space="0" w:color="auto"/>
              <w:right w:val="single" w:sz="4" w:space="0" w:color="auto"/>
            </w:tcBorders>
            <w:shd w:val="clear" w:color="auto" w:fill="auto"/>
            <w:vAlign w:val="center"/>
          </w:tcPr>
          <w:p w14:paraId="08F4606C"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23B48D"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D24A3B"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74769E6F"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05A902D6" w14:textId="4A91A1CB" w:rsidR="0062735E" w:rsidRPr="006A6E66" w:rsidRDefault="0062735E" w:rsidP="003E7FE9">
            <w:pPr>
              <w:spacing w:before="0" w:after="0"/>
              <w:jc w:val="center"/>
              <w:rPr>
                <w:rFonts w:eastAsia="Times New Roman" w:cs="Calibri"/>
                <w:sz w:val="16"/>
                <w:szCs w:val="16"/>
                <w:lang w:eastAsia="pl-PL"/>
              </w:rPr>
            </w:pPr>
          </w:p>
        </w:tc>
      </w:tr>
      <w:tr w:rsidR="0062735E" w:rsidRPr="006A6E66" w14:paraId="33D54F4B"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C5A0D"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00778B7"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Łasica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9AEF612"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Mustela nivalis</w:t>
            </w:r>
          </w:p>
        </w:tc>
        <w:tc>
          <w:tcPr>
            <w:tcW w:w="709" w:type="dxa"/>
            <w:tcBorders>
              <w:top w:val="single" w:sz="4" w:space="0" w:color="auto"/>
              <w:left w:val="nil"/>
              <w:bottom w:val="single" w:sz="4" w:space="0" w:color="auto"/>
              <w:right w:val="single" w:sz="4" w:space="0" w:color="auto"/>
            </w:tcBorders>
            <w:shd w:val="clear" w:color="auto" w:fill="auto"/>
            <w:vAlign w:val="center"/>
          </w:tcPr>
          <w:p w14:paraId="5822F877"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A2C499"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5CF37B"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7BF57D9D"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13E0D843" w14:textId="77777777" w:rsidR="0062735E" w:rsidRPr="006A6E66" w:rsidRDefault="0062735E" w:rsidP="003E7FE9">
            <w:pPr>
              <w:spacing w:before="0" w:after="0"/>
              <w:jc w:val="center"/>
              <w:rPr>
                <w:rFonts w:eastAsia="Times New Roman" w:cs="Calibri"/>
                <w:sz w:val="16"/>
                <w:szCs w:val="16"/>
                <w:lang w:eastAsia="pl-PL"/>
              </w:rPr>
            </w:pPr>
          </w:p>
        </w:tc>
      </w:tr>
      <w:tr w:rsidR="0062735E" w:rsidRPr="006A6E66" w14:paraId="7177FC9A"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FB8A1"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26ABDCD"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Gronostaj</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400159F"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Mustela erminea</w:t>
            </w:r>
          </w:p>
        </w:tc>
        <w:tc>
          <w:tcPr>
            <w:tcW w:w="709" w:type="dxa"/>
            <w:tcBorders>
              <w:top w:val="single" w:sz="4" w:space="0" w:color="auto"/>
              <w:left w:val="nil"/>
              <w:bottom w:val="single" w:sz="4" w:space="0" w:color="auto"/>
              <w:right w:val="single" w:sz="4" w:space="0" w:color="auto"/>
            </w:tcBorders>
            <w:shd w:val="clear" w:color="auto" w:fill="auto"/>
            <w:vAlign w:val="center"/>
          </w:tcPr>
          <w:p w14:paraId="424A5EC9"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231FC2"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862E0A"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66A12A4B"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4FE07868" w14:textId="77777777" w:rsidR="0062735E" w:rsidRPr="006A6E66" w:rsidRDefault="0062735E" w:rsidP="003E7FE9">
            <w:pPr>
              <w:spacing w:before="0" w:after="0"/>
              <w:jc w:val="center"/>
              <w:rPr>
                <w:rFonts w:eastAsia="Times New Roman" w:cs="Calibri"/>
                <w:sz w:val="16"/>
                <w:szCs w:val="16"/>
                <w:lang w:eastAsia="pl-PL"/>
              </w:rPr>
            </w:pPr>
          </w:p>
        </w:tc>
      </w:tr>
      <w:tr w:rsidR="0062735E" w:rsidRPr="006A6E66" w14:paraId="7310FEA1"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2A372"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E51DDD"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Nietoperze</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B76BC5"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Hiroptera</w:t>
            </w:r>
          </w:p>
        </w:tc>
        <w:tc>
          <w:tcPr>
            <w:tcW w:w="709" w:type="dxa"/>
            <w:tcBorders>
              <w:top w:val="single" w:sz="4" w:space="0" w:color="auto"/>
              <w:left w:val="nil"/>
              <w:bottom w:val="single" w:sz="4" w:space="0" w:color="auto"/>
              <w:right w:val="single" w:sz="4" w:space="0" w:color="auto"/>
            </w:tcBorders>
            <w:shd w:val="clear" w:color="auto" w:fill="auto"/>
            <w:vAlign w:val="center"/>
          </w:tcPr>
          <w:p w14:paraId="59AE3F28"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B9C32B"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80EFBC"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679D217"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6A7DB18B" w14:textId="4FF8D89D" w:rsidR="0062735E" w:rsidRPr="006A6E66" w:rsidRDefault="0062735E" w:rsidP="003E7FE9">
            <w:pPr>
              <w:spacing w:before="0" w:after="0"/>
              <w:jc w:val="center"/>
              <w:rPr>
                <w:rFonts w:eastAsia="Times New Roman" w:cs="Calibri"/>
                <w:sz w:val="16"/>
                <w:szCs w:val="16"/>
                <w:lang w:eastAsia="pl-PL"/>
              </w:rPr>
            </w:pPr>
          </w:p>
        </w:tc>
      </w:tr>
      <w:tr w:rsidR="0062735E" w:rsidRPr="006A6E66" w14:paraId="20D15CBD"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55E3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FC94BC"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Ryjówka malutka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E2DD05"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Sorex minutus</w:t>
            </w:r>
          </w:p>
        </w:tc>
        <w:tc>
          <w:tcPr>
            <w:tcW w:w="709" w:type="dxa"/>
            <w:tcBorders>
              <w:top w:val="single" w:sz="4" w:space="0" w:color="auto"/>
              <w:left w:val="nil"/>
              <w:bottom w:val="single" w:sz="4" w:space="0" w:color="auto"/>
              <w:right w:val="single" w:sz="4" w:space="0" w:color="auto"/>
            </w:tcBorders>
            <w:shd w:val="clear" w:color="auto" w:fill="auto"/>
            <w:vAlign w:val="center"/>
          </w:tcPr>
          <w:p w14:paraId="0C45D1CD"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8E55CD"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7E7962"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77036B42"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5936A7D4" w14:textId="77777777" w:rsidR="0062735E" w:rsidRPr="006A6E66" w:rsidRDefault="0062735E" w:rsidP="003E7FE9">
            <w:pPr>
              <w:spacing w:before="0" w:after="0"/>
              <w:jc w:val="center"/>
              <w:rPr>
                <w:rFonts w:eastAsia="Times New Roman" w:cs="Calibri"/>
                <w:sz w:val="16"/>
                <w:szCs w:val="16"/>
                <w:lang w:eastAsia="pl-PL"/>
              </w:rPr>
            </w:pPr>
          </w:p>
        </w:tc>
      </w:tr>
      <w:tr w:rsidR="0062735E" w:rsidRPr="006A6E66" w14:paraId="182FB46A"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F87A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637546"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 xml:space="preserve">Wiewiórka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E96B7F9"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Sciurus vulgaris</w:t>
            </w:r>
          </w:p>
        </w:tc>
        <w:tc>
          <w:tcPr>
            <w:tcW w:w="709" w:type="dxa"/>
            <w:tcBorders>
              <w:top w:val="single" w:sz="4" w:space="0" w:color="auto"/>
              <w:left w:val="nil"/>
              <w:bottom w:val="single" w:sz="4" w:space="0" w:color="auto"/>
              <w:right w:val="single" w:sz="4" w:space="0" w:color="auto"/>
            </w:tcBorders>
            <w:shd w:val="clear" w:color="auto" w:fill="auto"/>
            <w:vAlign w:val="center"/>
          </w:tcPr>
          <w:p w14:paraId="571CB87A"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DE052E" w14:textId="77777777" w:rsidR="0062735E" w:rsidRPr="006A6E66" w:rsidRDefault="0062735E" w:rsidP="003E7FE9">
            <w:pPr>
              <w:spacing w:before="0" w:after="0"/>
              <w:jc w:val="center"/>
              <w:rPr>
                <w:rFonts w:eastAsia="Times New Roman" w:cs="Calibri"/>
                <w:sz w:val="16"/>
                <w:szCs w:val="16"/>
                <w:lang w:eastAsia="pl-PL"/>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79558D"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04D409FF" w14:textId="77777777" w:rsidR="0062735E" w:rsidRPr="006A6E66" w:rsidRDefault="0062735E" w:rsidP="003E7FE9">
            <w:pPr>
              <w:spacing w:before="0" w:after="0"/>
              <w:jc w:val="center"/>
              <w:rPr>
                <w:rFonts w:eastAsia="Times New Roman" w:cs="Calibri"/>
                <w:sz w:val="16"/>
                <w:szCs w:val="16"/>
                <w:lang w:eastAsia="pl-PL"/>
              </w:rPr>
            </w:pPr>
          </w:p>
        </w:tc>
        <w:tc>
          <w:tcPr>
            <w:tcW w:w="1824" w:type="dxa"/>
            <w:tcBorders>
              <w:top w:val="single" w:sz="4" w:space="0" w:color="auto"/>
              <w:left w:val="single" w:sz="4" w:space="0" w:color="auto"/>
              <w:bottom w:val="single" w:sz="4" w:space="0" w:color="auto"/>
              <w:right w:val="single" w:sz="4" w:space="0" w:color="auto"/>
            </w:tcBorders>
            <w:vAlign w:val="center"/>
          </w:tcPr>
          <w:p w14:paraId="55903435" w14:textId="77777777" w:rsidR="0062735E" w:rsidRPr="006A6E66" w:rsidRDefault="0062735E" w:rsidP="003E7FE9">
            <w:pPr>
              <w:spacing w:before="0" w:after="0"/>
              <w:jc w:val="center"/>
              <w:rPr>
                <w:rFonts w:eastAsia="Times New Roman" w:cs="Calibri"/>
                <w:sz w:val="16"/>
                <w:szCs w:val="16"/>
                <w:lang w:eastAsia="pl-PL"/>
              </w:rPr>
            </w:pPr>
          </w:p>
        </w:tc>
      </w:tr>
      <w:tr w:rsidR="0062735E" w:rsidRPr="006A6E66" w14:paraId="5929572B"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91435"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F91CF5"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Wydra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AD8A577"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Lutra lutra</w:t>
            </w:r>
          </w:p>
        </w:tc>
        <w:tc>
          <w:tcPr>
            <w:tcW w:w="709" w:type="dxa"/>
            <w:tcBorders>
              <w:top w:val="single" w:sz="4" w:space="0" w:color="auto"/>
              <w:left w:val="nil"/>
              <w:bottom w:val="single" w:sz="4" w:space="0" w:color="auto"/>
              <w:right w:val="single" w:sz="4" w:space="0" w:color="auto"/>
            </w:tcBorders>
            <w:shd w:val="clear" w:color="auto" w:fill="auto"/>
            <w:vAlign w:val="center"/>
          </w:tcPr>
          <w:p w14:paraId="1450A47E" w14:textId="77777777" w:rsidR="0062735E" w:rsidRPr="006A6E66" w:rsidRDefault="0062735E" w:rsidP="003E7FE9">
            <w:pPr>
              <w:spacing w:before="0" w:after="0"/>
              <w:jc w:val="left"/>
              <w:rPr>
                <w:rFonts w:eastAsia="Times New Roman" w:cs="Calibri"/>
                <w:sz w:val="16"/>
                <w:szCs w:val="16"/>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C33CBA"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FDAC4D"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Częściowa</w:t>
            </w:r>
          </w:p>
        </w:tc>
        <w:tc>
          <w:tcPr>
            <w:tcW w:w="1134" w:type="dxa"/>
            <w:tcBorders>
              <w:top w:val="single" w:sz="4" w:space="0" w:color="auto"/>
              <w:left w:val="nil"/>
              <w:bottom w:val="single" w:sz="4" w:space="0" w:color="auto"/>
              <w:right w:val="single" w:sz="4" w:space="0" w:color="auto"/>
            </w:tcBorders>
            <w:vAlign w:val="center"/>
          </w:tcPr>
          <w:p w14:paraId="1EC7BBD9"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6F7E3E4F" w14:textId="189AE025" w:rsidR="0062735E" w:rsidRPr="006A6E66" w:rsidRDefault="0062735E" w:rsidP="003E7FE9">
            <w:pPr>
              <w:spacing w:before="0" w:after="0"/>
              <w:jc w:val="center"/>
              <w:rPr>
                <w:rFonts w:eastAsia="Times New Roman" w:cs="Calibri"/>
                <w:sz w:val="16"/>
                <w:szCs w:val="16"/>
                <w:lang w:eastAsia="pl-PL"/>
              </w:rPr>
            </w:pPr>
          </w:p>
        </w:tc>
      </w:tr>
      <w:tr w:rsidR="0062735E" w:rsidRPr="006A6E66" w14:paraId="0E0677BF" w14:textId="77777777" w:rsidTr="003E7FE9">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1F599" w14:textId="77777777" w:rsidR="0062735E" w:rsidRPr="006A6E66" w:rsidRDefault="0062735E">
            <w:pPr>
              <w:pStyle w:val="Akapitzlist"/>
              <w:numPr>
                <w:ilvl w:val="0"/>
                <w:numId w:val="86"/>
              </w:numPr>
              <w:tabs>
                <w:tab w:val="left" w:pos="209"/>
              </w:tabs>
              <w:spacing w:before="0" w:after="0"/>
              <w:ind w:hanging="511"/>
              <w:jc w:val="center"/>
              <w:rPr>
                <w:rFonts w:eastAsia="Times New Roman" w:cs="Calibri"/>
                <w:sz w:val="16"/>
                <w:szCs w:val="16"/>
                <w:lang w:eastAsia="pl-P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37B46A"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Wilk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4112B70" w14:textId="77777777" w:rsidR="0062735E" w:rsidRPr="006A6E66" w:rsidRDefault="0062735E" w:rsidP="003E7FE9">
            <w:pPr>
              <w:spacing w:before="0" w:after="0"/>
              <w:jc w:val="left"/>
              <w:rPr>
                <w:rFonts w:eastAsia="Times New Roman" w:cs="Calibri"/>
                <w:i/>
                <w:iCs/>
                <w:sz w:val="16"/>
                <w:szCs w:val="16"/>
                <w:lang w:eastAsia="pl-PL"/>
              </w:rPr>
            </w:pPr>
            <w:r w:rsidRPr="006A6E66">
              <w:rPr>
                <w:rFonts w:eastAsia="Times New Roman" w:cs="Calibri"/>
                <w:i/>
                <w:iCs/>
                <w:sz w:val="16"/>
                <w:szCs w:val="16"/>
                <w:lang w:eastAsia="pl-PL"/>
              </w:rPr>
              <w:t>Canis lupus</w:t>
            </w:r>
          </w:p>
        </w:tc>
        <w:tc>
          <w:tcPr>
            <w:tcW w:w="709" w:type="dxa"/>
            <w:tcBorders>
              <w:top w:val="single" w:sz="4" w:space="0" w:color="auto"/>
              <w:left w:val="nil"/>
              <w:bottom w:val="single" w:sz="4" w:space="0" w:color="auto"/>
              <w:right w:val="single" w:sz="4" w:space="0" w:color="auto"/>
            </w:tcBorders>
            <w:shd w:val="clear" w:color="auto" w:fill="auto"/>
            <w:vAlign w:val="center"/>
          </w:tcPr>
          <w:p w14:paraId="11BC34DE" w14:textId="77777777" w:rsidR="0062735E" w:rsidRPr="006A6E66" w:rsidRDefault="0062735E" w:rsidP="003E7FE9">
            <w:pPr>
              <w:spacing w:before="0" w:after="0"/>
              <w:jc w:val="left"/>
              <w:rPr>
                <w:rFonts w:eastAsia="Times New Roman" w:cs="Calibri"/>
                <w:sz w:val="16"/>
                <w:szCs w:val="16"/>
                <w:lang w:eastAsia="pl-PL"/>
              </w:rPr>
            </w:pPr>
            <w:r w:rsidRPr="006A6E66">
              <w:rPr>
                <w:rFonts w:eastAsia="Times New Roman" w:cs="Calibri"/>
                <w:sz w:val="16"/>
                <w:szCs w:val="16"/>
                <w:lang w:eastAsia="pl-PL"/>
              </w:rPr>
              <w:t>NT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C44DF91"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Ścisła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41C358" w14:textId="77777777" w:rsidR="0062735E" w:rsidRPr="006A6E66" w:rsidRDefault="0062735E" w:rsidP="003E7FE9">
            <w:pPr>
              <w:spacing w:before="0" w:after="0"/>
              <w:jc w:val="center"/>
              <w:rPr>
                <w:rFonts w:eastAsia="Times New Roman" w:cs="Calibri"/>
                <w:sz w:val="16"/>
                <w:szCs w:val="16"/>
                <w:lang w:eastAsia="pl-PL"/>
              </w:rPr>
            </w:pPr>
          </w:p>
        </w:tc>
        <w:tc>
          <w:tcPr>
            <w:tcW w:w="1134" w:type="dxa"/>
            <w:tcBorders>
              <w:top w:val="single" w:sz="4" w:space="0" w:color="auto"/>
              <w:left w:val="nil"/>
              <w:bottom w:val="single" w:sz="4" w:space="0" w:color="auto"/>
              <w:right w:val="single" w:sz="4" w:space="0" w:color="auto"/>
            </w:tcBorders>
            <w:vAlign w:val="center"/>
          </w:tcPr>
          <w:p w14:paraId="6AF008F8" w14:textId="77777777" w:rsidR="0062735E" w:rsidRPr="006A6E66" w:rsidRDefault="0062735E" w:rsidP="003E7FE9">
            <w:pPr>
              <w:spacing w:before="0" w:after="0"/>
              <w:jc w:val="center"/>
              <w:rPr>
                <w:rFonts w:eastAsia="Times New Roman" w:cs="Calibri"/>
                <w:sz w:val="16"/>
                <w:szCs w:val="16"/>
                <w:lang w:eastAsia="pl-PL"/>
              </w:rPr>
            </w:pPr>
            <w:r w:rsidRPr="006A6E66">
              <w:rPr>
                <w:rFonts w:eastAsia="Times New Roman" w:cs="Calibri"/>
                <w:sz w:val="16"/>
                <w:szCs w:val="16"/>
                <w:lang w:eastAsia="pl-PL"/>
              </w:rPr>
              <w:t>Zał. II, IV DS</w:t>
            </w:r>
          </w:p>
        </w:tc>
        <w:tc>
          <w:tcPr>
            <w:tcW w:w="1824" w:type="dxa"/>
            <w:tcBorders>
              <w:top w:val="single" w:sz="4" w:space="0" w:color="auto"/>
              <w:left w:val="single" w:sz="4" w:space="0" w:color="auto"/>
              <w:bottom w:val="single" w:sz="4" w:space="0" w:color="auto"/>
              <w:right w:val="single" w:sz="4" w:space="0" w:color="auto"/>
            </w:tcBorders>
            <w:vAlign w:val="center"/>
          </w:tcPr>
          <w:p w14:paraId="1594F1A1" w14:textId="0895AE82" w:rsidR="0062735E" w:rsidRPr="006A6E66" w:rsidRDefault="0062735E" w:rsidP="003E7FE9">
            <w:pPr>
              <w:spacing w:before="0" w:after="0"/>
              <w:jc w:val="center"/>
              <w:rPr>
                <w:rFonts w:eastAsia="Times New Roman" w:cs="Calibri"/>
                <w:sz w:val="16"/>
                <w:szCs w:val="16"/>
                <w:lang w:eastAsia="pl-PL"/>
              </w:rPr>
            </w:pPr>
          </w:p>
        </w:tc>
      </w:tr>
    </w:tbl>
    <w:p w14:paraId="1127AE7B" w14:textId="2BBB0D55" w:rsidR="006E1806" w:rsidRPr="00A209E5" w:rsidRDefault="00252EA5" w:rsidP="00252EA5">
      <w:r w:rsidRPr="00A209E5">
        <w:t>Na terenie Nadleśnictwa Człopa występują gatunki zwierząt objęte ochroną ścisłą i dodatkowo ochroną strefową. Na uwagę zasługuje fakt, że w trakcie ostatnich 10 lat liczba gatunków objętych tą dodatkową formą ochrony wzrosła. W ubiegłym dziesięcioleciu na terenie Nadleśnictwa zlokalizowana były dwie strefy ochrony – dla bielika i iglicy małej. Poniższe zestawienie przedstawia stan stref ochrony na 1.01.2025 r.</w:t>
      </w:r>
    </w:p>
    <w:p w14:paraId="51A03B51" w14:textId="27F08D1B" w:rsidR="00E13D77" w:rsidRPr="00A209E5" w:rsidRDefault="00E13D77" w:rsidP="00E13D77">
      <w:pPr>
        <w:pStyle w:val="Legenda"/>
        <w:rPr>
          <w:i w:val="0"/>
          <w:iCs w:val="0"/>
          <w:color w:val="auto"/>
        </w:rPr>
      </w:pPr>
      <w:bookmarkStart w:id="164" w:name="_Toc173323264"/>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22</w:t>
      </w:r>
      <w:r w:rsidRPr="00A209E5">
        <w:rPr>
          <w:i w:val="0"/>
          <w:iCs w:val="0"/>
          <w:noProof/>
          <w:color w:val="auto"/>
        </w:rPr>
        <w:fldChar w:fldCharType="end"/>
      </w:r>
      <w:r w:rsidRPr="00A209E5">
        <w:rPr>
          <w:i w:val="0"/>
          <w:iCs w:val="0"/>
          <w:color w:val="auto"/>
        </w:rPr>
        <w:t>. Liczba strefy ochrony z podziałem na gatunki</w:t>
      </w:r>
      <w:bookmarkEnd w:id="155"/>
      <w:bookmarkEnd w:id="156"/>
      <w:bookmarkEnd w:id="157"/>
      <w:r w:rsidRPr="00A209E5">
        <w:rPr>
          <w:i w:val="0"/>
          <w:iCs w:val="0"/>
          <w:color w:val="auto"/>
        </w:rPr>
        <w:t>.</w:t>
      </w:r>
      <w:bookmarkEnd w:id="158"/>
      <w:bookmarkEnd w:id="164"/>
      <w:r w:rsidRPr="00A209E5">
        <w:rPr>
          <w:i w:val="0"/>
          <w:iCs w:val="0"/>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9"/>
        <w:gridCol w:w="1823"/>
      </w:tblGrid>
      <w:tr w:rsidR="00E13D77" w:rsidRPr="006F5CF4" w14:paraId="22670807" w14:textId="77777777" w:rsidTr="006F5CF4">
        <w:trPr>
          <w:trHeight w:val="448"/>
        </w:trPr>
        <w:tc>
          <w:tcPr>
            <w:tcW w:w="4023" w:type="pct"/>
            <w:vMerge w:val="restart"/>
            <w:shd w:val="clear" w:color="auto" w:fill="auto"/>
            <w:vAlign w:val="center"/>
            <w:hideMark/>
          </w:tcPr>
          <w:p w14:paraId="0B107E40" w14:textId="77777777" w:rsidR="00E13D77" w:rsidRPr="006F5CF4" w:rsidRDefault="00E13D77" w:rsidP="008D4E1A">
            <w:pPr>
              <w:spacing w:before="0" w:after="0"/>
              <w:jc w:val="center"/>
              <w:rPr>
                <w:rFonts w:eastAsia="Times New Roman" w:cs="Calibri"/>
                <w:b/>
                <w:bCs/>
                <w:sz w:val="16"/>
                <w:szCs w:val="16"/>
                <w:lang w:eastAsia="pl-PL"/>
              </w:rPr>
            </w:pPr>
            <w:r w:rsidRPr="006F5CF4">
              <w:rPr>
                <w:rFonts w:eastAsia="Times New Roman" w:cs="Calibri"/>
                <w:b/>
                <w:bCs/>
                <w:sz w:val="16"/>
                <w:szCs w:val="16"/>
                <w:lang w:eastAsia="pl-PL"/>
              </w:rPr>
              <w:t>Gatunek</w:t>
            </w:r>
          </w:p>
        </w:tc>
        <w:tc>
          <w:tcPr>
            <w:tcW w:w="977" w:type="pct"/>
            <w:vMerge w:val="restart"/>
            <w:vAlign w:val="center"/>
          </w:tcPr>
          <w:p w14:paraId="12C81F57" w14:textId="77777777" w:rsidR="00E13D77" w:rsidRPr="006F5CF4" w:rsidRDefault="00E13D77" w:rsidP="008D4E1A">
            <w:pPr>
              <w:spacing w:before="0" w:after="0"/>
              <w:jc w:val="center"/>
              <w:rPr>
                <w:rFonts w:eastAsia="Times New Roman" w:cs="Calibri"/>
                <w:b/>
                <w:bCs/>
                <w:sz w:val="16"/>
                <w:szCs w:val="16"/>
                <w:lang w:eastAsia="pl-PL"/>
              </w:rPr>
            </w:pPr>
            <w:r w:rsidRPr="006F5CF4">
              <w:rPr>
                <w:rFonts w:eastAsia="Times New Roman" w:cs="Calibri"/>
                <w:b/>
                <w:bCs/>
                <w:sz w:val="16"/>
                <w:szCs w:val="16"/>
                <w:lang w:eastAsia="pl-PL"/>
              </w:rPr>
              <w:t>Razem dla gatunku</w:t>
            </w:r>
          </w:p>
        </w:tc>
      </w:tr>
      <w:tr w:rsidR="00E13D77" w:rsidRPr="006F5CF4" w14:paraId="6528D980" w14:textId="77777777" w:rsidTr="006F5CF4">
        <w:trPr>
          <w:trHeight w:val="448"/>
        </w:trPr>
        <w:tc>
          <w:tcPr>
            <w:tcW w:w="4023" w:type="pct"/>
            <w:vMerge/>
            <w:vAlign w:val="center"/>
            <w:hideMark/>
          </w:tcPr>
          <w:p w14:paraId="65ABA997" w14:textId="77777777" w:rsidR="00E13D77" w:rsidRPr="006F5CF4" w:rsidRDefault="00E13D77" w:rsidP="008D4E1A">
            <w:pPr>
              <w:spacing w:before="0" w:after="0"/>
              <w:jc w:val="left"/>
              <w:rPr>
                <w:rFonts w:eastAsia="Times New Roman" w:cs="Calibri"/>
                <w:b/>
                <w:bCs/>
                <w:sz w:val="16"/>
                <w:szCs w:val="16"/>
                <w:lang w:eastAsia="pl-PL"/>
              </w:rPr>
            </w:pPr>
          </w:p>
        </w:tc>
        <w:tc>
          <w:tcPr>
            <w:tcW w:w="977" w:type="pct"/>
            <w:vMerge/>
          </w:tcPr>
          <w:p w14:paraId="0595F6C7" w14:textId="77777777" w:rsidR="00E13D77" w:rsidRPr="006F5CF4" w:rsidRDefault="00E13D77" w:rsidP="008D4E1A">
            <w:pPr>
              <w:spacing w:before="0" w:after="0"/>
              <w:jc w:val="center"/>
              <w:rPr>
                <w:rFonts w:eastAsia="Times New Roman" w:cs="Calibri"/>
                <w:b/>
                <w:bCs/>
                <w:sz w:val="16"/>
                <w:szCs w:val="16"/>
                <w:lang w:eastAsia="pl-PL"/>
              </w:rPr>
            </w:pPr>
          </w:p>
        </w:tc>
      </w:tr>
      <w:tr w:rsidR="00E13D77" w:rsidRPr="006F5CF4" w14:paraId="7573AAAA" w14:textId="77777777" w:rsidTr="006F5CF4">
        <w:trPr>
          <w:trHeight w:val="170"/>
        </w:trPr>
        <w:tc>
          <w:tcPr>
            <w:tcW w:w="4023" w:type="pct"/>
            <w:shd w:val="clear" w:color="auto" w:fill="auto"/>
            <w:vAlign w:val="center"/>
          </w:tcPr>
          <w:p w14:paraId="6B2CFFF4" w14:textId="77777777" w:rsidR="00E13D77" w:rsidRPr="006F5CF4" w:rsidRDefault="00E13D77" w:rsidP="008D4E1A">
            <w:pPr>
              <w:spacing w:before="0" w:after="0"/>
              <w:jc w:val="center"/>
              <w:rPr>
                <w:rFonts w:eastAsia="Times New Roman" w:cs="Calibri"/>
                <w:b/>
                <w:bCs/>
                <w:sz w:val="12"/>
                <w:szCs w:val="12"/>
                <w:lang w:eastAsia="pl-PL"/>
              </w:rPr>
            </w:pPr>
            <w:r w:rsidRPr="006F5CF4">
              <w:rPr>
                <w:rFonts w:eastAsia="Times New Roman" w:cs="Calibri"/>
                <w:b/>
                <w:bCs/>
                <w:sz w:val="12"/>
                <w:szCs w:val="12"/>
                <w:lang w:eastAsia="pl-PL"/>
              </w:rPr>
              <w:t>1</w:t>
            </w:r>
          </w:p>
        </w:tc>
        <w:tc>
          <w:tcPr>
            <w:tcW w:w="977" w:type="pct"/>
          </w:tcPr>
          <w:p w14:paraId="38642888" w14:textId="30DAD052" w:rsidR="00120469" w:rsidRPr="006F5CF4" w:rsidRDefault="00120469" w:rsidP="00120469">
            <w:pPr>
              <w:spacing w:before="0" w:after="0"/>
              <w:jc w:val="center"/>
              <w:rPr>
                <w:rFonts w:eastAsia="Times New Roman" w:cs="Calibri"/>
                <w:b/>
                <w:bCs/>
                <w:sz w:val="12"/>
                <w:szCs w:val="12"/>
                <w:lang w:eastAsia="pl-PL"/>
              </w:rPr>
            </w:pPr>
            <w:r w:rsidRPr="006F5CF4">
              <w:rPr>
                <w:rFonts w:eastAsia="Times New Roman" w:cs="Calibri"/>
                <w:b/>
                <w:bCs/>
                <w:sz w:val="12"/>
                <w:szCs w:val="12"/>
                <w:lang w:eastAsia="pl-PL"/>
              </w:rPr>
              <w:t>2</w:t>
            </w:r>
          </w:p>
        </w:tc>
      </w:tr>
      <w:tr w:rsidR="00E13D77" w:rsidRPr="006F5CF4" w14:paraId="39254124" w14:textId="77777777" w:rsidTr="006F5CF4">
        <w:trPr>
          <w:trHeight w:val="170"/>
        </w:trPr>
        <w:tc>
          <w:tcPr>
            <w:tcW w:w="4023" w:type="pct"/>
            <w:shd w:val="clear" w:color="auto" w:fill="auto"/>
            <w:vAlign w:val="center"/>
            <w:hideMark/>
          </w:tcPr>
          <w:p w14:paraId="716743FA" w14:textId="77777777" w:rsidR="00E13D77" w:rsidRPr="006F5CF4" w:rsidRDefault="00E13D77" w:rsidP="008D4E1A">
            <w:pPr>
              <w:spacing w:before="0" w:after="0"/>
              <w:jc w:val="left"/>
              <w:rPr>
                <w:rFonts w:eastAsia="Times New Roman" w:cs="Calibri"/>
                <w:sz w:val="16"/>
                <w:szCs w:val="16"/>
                <w:lang w:eastAsia="pl-PL"/>
              </w:rPr>
            </w:pPr>
            <w:r w:rsidRPr="006F5CF4">
              <w:rPr>
                <w:rFonts w:eastAsia="Times New Roman" w:cs="Calibri"/>
                <w:sz w:val="16"/>
                <w:szCs w:val="16"/>
                <w:lang w:eastAsia="pl-PL"/>
              </w:rPr>
              <w:t>Bielik</w:t>
            </w:r>
          </w:p>
        </w:tc>
        <w:tc>
          <w:tcPr>
            <w:tcW w:w="977" w:type="pct"/>
          </w:tcPr>
          <w:p w14:paraId="21A7B05A" w14:textId="77777777" w:rsidR="00E13D77" w:rsidRPr="006F5CF4" w:rsidRDefault="00E13D77" w:rsidP="008D4E1A">
            <w:pPr>
              <w:spacing w:before="0" w:after="0"/>
              <w:jc w:val="right"/>
              <w:rPr>
                <w:rFonts w:eastAsia="Times New Roman" w:cs="Calibri"/>
                <w:sz w:val="16"/>
                <w:szCs w:val="16"/>
                <w:lang w:eastAsia="pl-PL"/>
              </w:rPr>
            </w:pPr>
            <w:r w:rsidRPr="006F5CF4">
              <w:rPr>
                <w:rFonts w:eastAsia="Times New Roman" w:cs="Calibri"/>
                <w:sz w:val="16"/>
                <w:szCs w:val="16"/>
                <w:lang w:eastAsia="pl-PL"/>
              </w:rPr>
              <w:t>2</w:t>
            </w:r>
          </w:p>
        </w:tc>
      </w:tr>
      <w:tr w:rsidR="00E13D77" w:rsidRPr="006F5CF4" w14:paraId="347715AE" w14:textId="77777777" w:rsidTr="006F5CF4">
        <w:trPr>
          <w:trHeight w:val="170"/>
        </w:trPr>
        <w:tc>
          <w:tcPr>
            <w:tcW w:w="4023" w:type="pct"/>
            <w:shd w:val="clear" w:color="auto" w:fill="auto"/>
            <w:vAlign w:val="center"/>
            <w:hideMark/>
          </w:tcPr>
          <w:p w14:paraId="6540D0C0" w14:textId="77777777" w:rsidR="00E13D77" w:rsidRPr="006F5CF4" w:rsidRDefault="00E13D77" w:rsidP="008D4E1A">
            <w:pPr>
              <w:spacing w:before="0" w:after="0"/>
              <w:jc w:val="left"/>
              <w:rPr>
                <w:rFonts w:eastAsia="Times New Roman" w:cs="Calibri"/>
                <w:sz w:val="16"/>
                <w:szCs w:val="16"/>
                <w:lang w:eastAsia="pl-PL"/>
              </w:rPr>
            </w:pPr>
            <w:r w:rsidRPr="006F5CF4">
              <w:rPr>
                <w:rFonts w:eastAsia="Times New Roman" w:cs="Calibri"/>
                <w:sz w:val="16"/>
                <w:szCs w:val="16"/>
                <w:lang w:eastAsia="pl-PL"/>
              </w:rPr>
              <w:t>Bocian czarny</w:t>
            </w:r>
          </w:p>
        </w:tc>
        <w:tc>
          <w:tcPr>
            <w:tcW w:w="977" w:type="pct"/>
          </w:tcPr>
          <w:p w14:paraId="02954B51" w14:textId="77777777" w:rsidR="00E13D77" w:rsidRPr="006F5CF4" w:rsidRDefault="00E13D77" w:rsidP="008D4E1A">
            <w:pPr>
              <w:spacing w:before="0" w:after="0"/>
              <w:jc w:val="right"/>
              <w:rPr>
                <w:rFonts w:eastAsia="Times New Roman" w:cs="Calibri"/>
                <w:sz w:val="16"/>
                <w:szCs w:val="16"/>
                <w:lang w:eastAsia="pl-PL"/>
              </w:rPr>
            </w:pPr>
            <w:r w:rsidRPr="006F5CF4">
              <w:rPr>
                <w:rFonts w:eastAsia="Times New Roman" w:cs="Calibri"/>
                <w:sz w:val="16"/>
                <w:szCs w:val="16"/>
                <w:lang w:eastAsia="pl-PL"/>
              </w:rPr>
              <w:t>1</w:t>
            </w:r>
          </w:p>
        </w:tc>
      </w:tr>
      <w:tr w:rsidR="00E13D77" w:rsidRPr="006F5CF4" w14:paraId="408FA8CD" w14:textId="77777777" w:rsidTr="006F5CF4">
        <w:trPr>
          <w:trHeight w:val="170"/>
        </w:trPr>
        <w:tc>
          <w:tcPr>
            <w:tcW w:w="4023" w:type="pct"/>
            <w:shd w:val="clear" w:color="auto" w:fill="auto"/>
            <w:vAlign w:val="center"/>
            <w:hideMark/>
          </w:tcPr>
          <w:p w14:paraId="578770FB" w14:textId="77777777" w:rsidR="00E13D77" w:rsidRPr="006F5CF4" w:rsidRDefault="00E13D77" w:rsidP="008D4E1A">
            <w:pPr>
              <w:spacing w:before="0" w:after="0"/>
              <w:jc w:val="left"/>
              <w:rPr>
                <w:rFonts w:eastAsia="Times New Roman" w:cs="Calibri"/>
                <w:sz w:val="16"/>
                <w:szCs w:val="16"/>
                <w:lang w:eastAsia="pl-PL"/>
              </w:rPr>
            </w:pPr>
            <w:r w:rsidRPr="006F5CF4">
              <w:rPr>
                <w:rFonts w:eastAsia="Times New Roman" w:cs="Calibri"/>
                <w:sz w:val="16"/>
                <w:szCs w:val="16"/>
                <w:lang w:eastAsia="pl-PL"/>
              </w:rPr>
              <w:t>Kania ruda</w:t>
            </w:r>
          </w:p>
        </w:tc>
        <w:tc>
          <w:tcPr>
            <w:tcW w:w="977" w:type="pct"/>
          </w:tcPr>
          <w:p w14:paraId="02062394" w14:textId="77777777" w:rsidR="00E13D77" w:rsidRPr="006F5CF4" w:rsidRDefault="00E13D77" w:rsidP="008D4E1A">
            <w:pPr>
              <w:spacing w:before="0" w:after="0"/>
              <w:jc w:val="right"/>
              <w:rPr>
                <w:rFonts w:eastAsia="Times New Roman" w:cs="Calibri"/>
                <w:sz w:val="16"/>
                <w:szCs w:val="16"/>
                <w:lang w:eastAsia="pl-PL"/>
              </w:rPr>
            </w:pPr>
            <w:r w:rsidRPr="006F5CF4">
              <w:rPr>
                <w:rFonts w:eastAsia="Times New Roman" w:cs="Calibri"/>
                <w:sz w:val="16"/>
                <w:szCs w:val="16"/>
                <w:lang w:eastAsia="pl-PL"/>
              </w:rPr>
              <w:t>1</w:t>
            </w:r>
          </w:p>
        </w:tc>
      </w:tr>
      <w:tr w:rsidR="00E13D77" w:rsidRPr="006F5CF4" w14:paraId="075959EC" w14:textId="77777777" w:rsidTr="006F5CF4">
        <w:trPr>
          <w:trHeight w:val="170"/>
        </w:trPr>
        <w:tc>
          <w:tcPr>
            <w:tcW w:w="4023" w:type="pct"/>
            <w:shd w:val="clear" w:color="auto" w:fill="auto"/>
            <w:vAlign w:val="center"/>
            <w:hideMark/>
          </w:tcPr>
          <w:p w14:paraId="624B979D" w14:textId="77777777" w:rsidR="00E13D77" w:rsidRPr="006F5CF4" w:rsidRDefault="00E13D77" w:rsidP="008D4E1A">
            <w:pPr>
              <w:spacing w:before="0" w:after="0"/>
              <w:jc w:val="left"/>
              <w:rPr>
                <w:rFonts w:eastAsia="Times New Roman" w:cs="Calibri"/>
                <w:sz w:val="16"/>
                <w:szCs w:val="16"/>
                <w:lang w:eastAsia="pl-PL"/>
              </w:rPr>
            </w:pPr>
            <w:r w:rsidRPr="006F5CF4">
              <w:rPr>
                <w:rFonts w:eastAsia="Times New Roman" w:cs="Calibri"/>
                <w:sz w:val="16"/>
                <w:szCs w:val="16"/>
                <w:lang w:eastAsia="pl-PL"/>
              </w:rPr>
              <w:t>Iglica mała</w:t>
            </w:r>
          </w:p>
        </w:tc>
        <w:tc>
          <w:tcPr>
            <w:tcW w:w="977" w:type="pct"/>
          </w:tcPr>
          <w:p w14:paraId="09045C66" w14:textId="77777777" w:rsidR="00E13D77" w:rsidRPr="006F5CF4" w:rsidRDefault="00E13D77" w:rsidP="008D4E1A">
            <w:pPr>
              <w:spacing w:before="0" w:after="0"/>
              <w:jc w:val="right"/>
              <w:rPr>
                <w:rFonts w:eastAsia="Times New Roman" w:cs="Calibri"/>
                <w:sz w:val="16"/>
                <w:szCs w:val="16"/>
                <w:lang w:eastAsia="pl-PL"/>
              </w:rPr>
            </w:pPr>
            <w:r w:rsidRPr="006F5CF4">
              <w:rPr>
                <w:rFonts w:eastAsia="Times New Roman" w:cs="Calibri"/>
                <w:sz w:val="16"/>
                <w:szCs w:val="16"/>
                <w:lang w:eastAsia="pl-PL"/>
              </w:rPr>
              <w:t>1</w:t>
            </w:r>
          </w:p>
        </w:tc>
      </w:tr>
      <w:tr w:rsidR="00E13D77" w:rsidRPr="006F5CF4" w14:paraId="598D6EB7" w14:textId="77777777" w:rsidTr="006F5CF4">
        <w:trPr>
          <w:trHeight w:val="170"/>
        </w:trPr>
        <w:tc>
          <w:tcPr>
            <w:tcW w:w="4023" w:type="pct"/>
            <w:shd w:val="clear" w:color="auto" w:fill="auto"/>
            <w:vAlign w:val="center"/>
          </w:tcPr>
          <w:p w14:paraId="09DB744D" w14:textId="77777777" w:rsidR="00E13D77" w:rsidRPr="006F5CF4" w:rsidRDefault="00E13D77" w:rsidP="008D4E1A">
            <w:pPr>
              <w:spacing w:before="0" w:after="0"/>
              <w:jc w:val="left"/>
              <w:rPr>
                <w:rFonts w:eastAsia="Times New Roman" w:cs="Calibri"/>
                <w:b/>
                <w:bCs/>
                <w:sz w:val="16"/>
                <w:szCs w:val="16"/>
                <w:lang w:eastAsia="pl-PL"/>
              </w:rPr>
            </w:pPr>
            <w:r w:rsidRPr="006F5CF4">
              <w:rPr>
                <w:rFonts w:eastAsia="Times New Roman" w:cs="Calibri"/>
                <w:b/>
                <w:bCs/>
                <w:sz w:val="16"/>
                <w:szCs w:val="16"/>
                <w:lang w:eastAsia="pl-PL"/>
              </w:rPr>
              <w:t>Razem</w:t>
            </w:r>
          </w:p>
        </w:tc>
        <w:tc>
          <w:tcPr>
            <w:tcW w:w="977" w:type="pct"/>
          </w:tcPr>
          <w:p w14:paraId="43095EFA" w14:textId="77777777" w:rsidR="00E13D77" w:rsidRPr="006F5CF4" w:rsidRDefault="00E13D77" w:rsidP="008D4E1A">
            <w:pPr>
              <w:spacing w:before="0" w:after="0"/>
              <w:jc w:val="right"/>
              <w:rPr>
                <w:rFonts w:eastAsia="Times New Roman" w:cs="Calibri"/>
                <w:b/>
                <w:bCs/>
                <w:sz w:val="16"/>
                <w:szCs w:val="16"/>
                <w:lang w:eastAsia="pl-PL"/>
              </w:rPr>
            </w:pPr>
            <w:r w:rsidRPr="006F5CF4">
              <w:rPr>
                <w:rFonts w:eastAsia="Times New Roman" w:cs="Calibri"/>
                <w:b/>
                <w:bCs/>
                <w:sz w:val="16"/>
                <w:szCs w:val="16"/>
                <w:lang w:eastAsia="pl-PL"/>
              </w:rPr>
              <w:t>5</w:t>
            </w:r>
          </w:p>
        </w:tc>
      </w:tr>
    </w:tbl>
    <w:p w14:paraId="7F29C673" w14:textId="77777777" w:rsidR="00252EA5" w:rsidRDefault="00252EA5" w:rsidP="00480ACD">
      <w:pPr>
        <w:pStyle w:val="Legenda"/>
        <w:spacing w:before="0" w:after="0"/>
        <w:rPr>
          <w:i w:val="0"/>
          <w:iCs w:val="0"/>
          <w:color w:val="auto"/>
        </w:rPr>
      </w:pPr>
      <w:bookmarkStart w:id="165" w:name="_Toc152179839"/>
      <w:bookmarkStart w:id="166" w:name="_Toc152180043"/>
      <w:bookmarkStart w:id="167" w:name="_Toc172195565"/>
    </w:p>
    <w:p w14:paraId="4C09F895" w14:textId="4CE7B86B" w:rsidR="00252EA5" w:rsidRPr="00A209E5" w:rsidRDefault="00252EA5" w:rsidP="00252EA5">
      <w:pPr>
        <w:pStyle w:val="Legenda"/>
        <w:rPr>
          <w:i w:val="0"/>
          <w:iCs w:val="0"/>
          <w:color w:val="auto"/>
        </w:rPr>
      </w:pPr>
      <w:bookmarkStart w:id="168" w:name="_Toc173323265"/>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23</w:t>
      </w:r>
      <w:r w:rsidRPr="00A209E5">
        <w:rPr>
          <w:i w:val="0"/>
          <w:iCs w:val="0"/>
          <w:noProof/>
          <w:color w:val="auto"/>
        </w:rPr>
        <w:fldChar w:fldCharType="end"/>
      </w:r>
      <w:r w:rsidRPr="00A209E5">
        <w:rPr>
          <w:i w:val="0"/>
          <w:iCs w:val="0"/>
          <w:color w:val="auto"/>
        </w:rPr>
        <w:t xml:space="preserve">. Powierzchnia pododdziałów, w których wyznaczono strefy ochrony całorocznej i okresowej </w:t>
      </w:r>
      <w:r w:rsidR="006E1806">
        <w:rPr>
          <w:i w:val="0"/>
          <w:iCs w:val="0"/>
          <w:color w:val="auto"/>
        </w:rPr>
        <w:br/>
      </w:r>
      <w:r w:rsidRPr="00A209E5">
        <w:rPr>
          <w:i w:val="0"/>
          <w:iCs w:val="0"/>
          <w:color w:val="auto"/>
        </w:rPr>
        <w:t>w Nadleśnictwie Człopa</w:t>
      </w:r>
      <w:bookmarkEnd w:id="165"/>
      <w:bookmarkEnd w:id="166"/>
      <w:r w:rsidRPr="00A209E5">
        <w:rPr>
          <w:i w:val="0"/>
          <w:iCs w:val="0"/>
          <w:color w:val="auto"/>
        </w:rPr>
        <w:t>.</w:t>
      </w:r>
      <w:bookmarkEnd w:id="167"/>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0"/>
        <w:gridCol w:w="3694"/>
        <w:gridCol w:w="3528"/>
      </w:tblGrid>
      <w:tr w:rsidR="006F5CF4" w:rsidRPr="006F5CF4" w14:paraId="09766035" w14:textId="77777777" w:rsidTr="006F5CF4">
        <w:trPr>
          <w:cantSplit/>
          <w:trHeight w:val="170"/>
          <w:tblHeader/>
        </w:trPr>
        <w:tc>
          <w:tcPr>
            <w:tcW w:w="1132" w:type="pct"/>
            <w:shd w:val="clear" w:color="auto" w:fill="auto"/>
            <w:vAlign w:val="center"/>
          </w:tcPr>
          <w:p w14:paraId="0146C0D9"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6"/>
                <w:szCs w:val="16"/>
                <w:lang w:eastAsia="pl-PL"/>
              </w:rPr>
              <w:t>Rodzaj strefy</w:t>
            </w:r>
          </w:p>
        </w:tc>
        <w:tc>
          <w:tcPr>
            <w:tcW w:w="1981" w:type="pct"/>
            <w:shd w:val="clear" w:color="auto" w:fill="auto"/>
            <w:vAlign w:val="center"/>
          </w:tcPr>
          <w:p w14:paraId="126102BA"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6"/>
                <w:szCs w:val="16"/>
                <w:lang w:eastAsia="pl-PL"/>
              </w:rPr>
              <w:t>Gatunek</w:t>
            </w:r>
          </w:p>
        </w:tc>
        <w:tc>
          <w:tcPr>
            <w:tcW w:w="1887" w:type="pct"/>
            <w:shd w:val="clear" w:color="auto" w:fill="auto"/>
            <w:noWrap/>
            <w:vAlign w:val="center"/>
          </w:tcPr>
          <w:p w14:paraId="2EB24E66"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6"/>
                <w:szCs w:val="16"/>
                <w:lang w:eastAsia="pl-PL"/>
              </w:rPr>
              <w:t>Sumaryczna powierzchnia objęta strefą [ha]</w:t>
            </w:r>
          </w:p>
        </w:tc>
      </w:tr>
      <w:tr w:rsidR="006F5CF4" w:rsidRPr="006F5CF4" w14:paraId="03CBF0B0" w14:textId="77777777" w:rsidTr="006F5CF4">
        <w:trPr>
          <w:cantSplit/>
          <w:trHeight w:val="170"/>
          <w:tblHeader/>
        </w:trPr>
        <w:tc>
          <w:tcPr>
            <w:tcW w:w="1132" w:type="pct"/>
            <w:shd w:val="clear" w:color="auto" w:fill="auto"/>
            <w:vAlign w:val="center"/>
            <w:hideMark/>
          </w:tcPr>
          <w:p w14:paraId="1D55957B"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2"/>
                <w:szCs w:val="12"/>
                <w:lang w:eastAsia="pl-PL"/>
              </w:rPr>
              <w:t>1</w:t>
            </w:r>
          </w:p>
        </w:tc>
        <w:tc>
          <w:tcPr>
            <w:tcW w:w="1981" w:type="pct"/>
            <w:shd w:val="clear" w:color="auto" w:fill="auto"/>
            <w:vAlign w:val="center"/>
            <w:hideMark/>
          </w:tcPr>
          <w:p w14:paraId="77543EB3"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2"/>
                <w:szCs w:val="12"/>
                <w:lang w:eastAsia="pl-PL"/>
              </w:rPr>
              <w:t>2</w:t>
            </w:r>
          </w:p>
        </w:tc>
        <w:tc>
          <w:tcPr>
            <w:tcW w:w="1887" w:type="pct"/>
            <w:shd w:val="clear" w:color="auto" w:fill="auto"/>
            <w:noWrap/>
            <w:vAlign w:val="center"/>
            <w:hideMark/>
          </w:tcPr>
          <w:p w14:paraId="75F64542" w14:textId="77777777" w:rsidR="006F5CF4" w:rsidRPr="006F5CF4" w:rsidRDefault="006F5CF4" w:rsidP="00DC6F81">
            <w:pPr>
              <w:spacing w:before="0" w:after="0"/>
              <w:jc w:val="center"/>
              <w:rPr>
                <w:rFonts w:eastAsia="Times New Roman" w:cs="Calibri"/>
                <w:b/>
                <w:bCs/>
                <w:sz w:val="12"/>
                <w:szCs w:val="12"/>
                <w:lang w:eastAsia="pl-PL"/>
              </w:rPr>
            </w:pPr>
            <w:r w:rsidRPr="006F5CF4">
              <w:rPr>
                <w:rFonts w:eastAsia="Times New Roman" w:cs="Calibri"/>
                <w:b/>
                <w:bCs/>
                <w:sz w:val="12"/>
                <w:szCs w:val="12"/>
                <w:lang w:eastAsia="pl-PL"/>
              </w:rPr>
              <w:t>3</w:t>
            </w:r>
          </w:p>
        </w:tc>
      </w:tr>
      <w:tr w:rsidR="006F5CF4" w:rsidRPr="006F5CF4" w14:paraId="0B28E194" w14:textId="77777777" w:rsidTr="006F5CF4">
        <w:trPr>
          <w:trHeight w:val="170"/>
        </w:trPr>
        <w:tc>
          <w:tcPr>
            <w:tcW w:w="1132" w:type="pct"/>
            <w:vMerge w:val="restart"/>
            <w:shd w:val="clear" w:color="auto" w:fill="auto"/>
            <w:vAlign w:val="center"/>
            <w:hideMark/>
          </w:tcPr>
          <w:p w14:paraId="41DD3F38" w14:textId="77777777" w:rsidR="006F5CF4" w:rsidRPr="006F5CF4" w:rsidRDefault="006F5CF4" w:rsidP="00DC6F81">
            <w:pPr>
              <w:spacing w:before="0" w:after="0"/>
              <w:jc w:val="center"/>
              <w:rPr>
                <w:rFonts w:eastAsia="Times New Roman" w:cs="Calibri"/>
                <w:sz w:val="16"/>
                <w:szCs w:val="16"/>
                <w:lang w:eastAsia="pl-PL"/>
              </w:rPr>
            </w:pPr>
            <w:r w:rsidRPr="006F5CF4">
              <w:rPr>
                <w:rFonts w:eastAsia="Times New Roman" w:cs="Calibri"/>
                <w:sz w:val="16"/>
                <w:szCs w:val="16"/>
                <w:lang w:eastAsia="pl-PL"/>
              </w:rPr>
              <w:t>Strefa ochrony</w:t>
            </w:r>
          </w:p>
          <w:p w14:paraId="5FCF126C" w14:textId="77777777" w:rsidR="006F5CF4" w:rsidRPr="006F5CF4" w:rsidRDefault="006F5CF4" w:rsidP="00DC6F81">
            <w:pPr>
              <w:spacing w:before="0" w:after="0"/>
              <w:jc w:val="center"/>
              <w:rPr>
                <w:rFonts w:eastAsia="Times New Roman" w:cs="Calibri"/>
                <w:sz w:val="16"/>
                <w:szCs w:val="16"/>
                <w:lang w:eastAsia="pl-PL"/>
              </w:rPr>
            </w:pPr>
            <w:r w:rsidRPr="006F5CF4">
              <w:rPr>
                <w:rFonts w:eastAsia="Times New Roman" w:cs="Calibri"/>
                <w:sz w:val="16"/>
                <w:szCs w:val="16"/>
                <w:lang w:eastAsia="pl-PL"/>
              </w:rPr>
              <w:t>całorocznej</w:t>
            </w:r>
          </w:p>
        </w:tc>
        <w:tc>
          <w:tcPr>
            <w:tcW w:w="1981" w:type="pct"/>
            <w:shd w:val="clear" w:color="auto" w:fill="auto"/>
            <w:vAlign w:val="center"/>
            <w:hideMark/>
          </w:tcPr>
          <w:p w14:paraId="2602933A"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Bielik</w:t>
            </w:r>
          </w:p>
        </w:tc>
        <w:tc>
          <w:tcPr>
            <w:tcW w:w="1887" w:type="pct"/>
            <w:shd w:val="clear" w:color="auto" w:fill="auto"/>
            <w:noWrap/>
            <w:vAlign w:val="center"/>
          </w:tcPr>
          <w:p w14:paraId="4BD6D151"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47,92</w:t>
            </w:r>
          </w:p>
        </w:tc>
      </w:tr>
      <w:tr w:rsidR="006F5CF4" w:rsidRPr="006F5CF4" w14:paraId="7C9B5568" w14:textId="77777777" w:rsidTr="006F5CF4">
        <w:trPr>
          <w:trHeight w:val="170"/>
        </w:trPr>
        <w:tc>
          <w:tcPr>
            <w:tcW w:w="1132" w:type="pct"/>
            <w:vMerge/>
            <w:vAlign w:val="center"/>
            <w:hideMark/>
          </w:tcPr>
          <w:p w14:paraId="3A629361"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hideMark/>
          </w:tcPr>
          <w:p w14:paraId="72BCB4F2"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Bocian czarny</w:t>
            </w:r>
          </w:p>
        </w:tc>
        <w:tc>
          <w:tcPr>
            <w:tcW w:w="1887" w:type="pct"/>
            <w:shd w:val="clear" w:color="auto" w:fill="auto"/>
            <w:noWrap/>
            <w:vAlign w:val="center"/>
          </w:tcPr>
          <w:p w14:paraId="4C769768"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10,84</w:t>
            </w:r>
          </w:p>
        </w:tc>
      </w:tr>
      <w:tr w:rsidR="006F5CF4" w:rsidRPr="006F5CF4" w14:paraId="788B0C4A" w14:textId="77777777" w:rsidTr="006F5CF4">
        <w:trPr>
          <w:trHeight w:val="170"/>
        </w:trPr>
        <w:tc>
          <w:tcPr>
            <w:tcW w:w="1132" w:type="pct"/>
            <w:vMerge/>
            <w:vAlign w:val="center"/>
            <w:hideMark/>
          </w:tcPr>
          <w:p w14:paraId="6E2874CF"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hideMark/>
          </w:tcPr>
          <w:p w14:paraId="2116171F"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Kania ruda</w:t>
            </w:r>
          </w:p>
        </w:tc>
        <w:tc>
          <w:tcPr>
            <w:tcW w:w="1887" w:type="pct"/>
            <w:shd w:val="clear" w:color="auto" w:fill="auto"/>
            <w:noWrap/>
            <w:vAlign w:val="center"/>
          </w:tcPr>
          <w:p w14:paraId="6781C5B8"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2,60</w:t>
            </w:r>
          </w:p>
        </w:tc>
      </w:tr>
      <w:tr w:rsidR="006F5CF4" w:rsidRPr="006F5CF4" w14:paraId="66094A69" w14:textId="77777777" w:rsidTr="006F5CF4">
        <w:trPr>
          <w:trHeight w:val="170"/>
        </w:trPr>
        <w:tc>
          <w:tcPr>
            <w:tcW w:w="1132" w:type="pct"/>
            <w:vMerge/>
            <w:vAlign w:val="center"/>
            <w:hideMark/>
          </w:tcPr>
          <w:p w14:paraId="09637B08"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hideMark/>
          </w:tcPr>
          <w:p w14:paraId="48739708"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Iglica mała</w:t>
            </w:r>
          </w:p>
        </w:tc>
        <w:tc>
          <w:tcPr>
            <w:tcW w:w="1887" w:type="pct"/>
            <w:shd w:val="clear" w:color="auto" w:fill="auto"/>
            <w:noWrap/>
            <w:vAlign w:val="center"/>
          </w:tcPr>
          <w:p w14:paraId="1575DF6E"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1,94</w:t>
            </w:r>
          </w:p>
        </w:tc>
      </w:tr>
      <w:tr w:rsidR="006F5CF4" w:rsidRPr="006F5CF4" w14:paraId="702EC236" w14:textId="77777777" w:rsidTr="006F5CF4">
        <w:trPr>
          <w:trHeight w:val="170"/>
        </w:trPr>
        <w:tc>
          <w:tcPr>
            <w:tcW w:w="1132" w:type="pct"/>
            <w:vMerge/>
            <w:vAlign w:val="center"/>
          </w:tcPr>
          <w:p w14:paraId="0D789AFA"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tcPr>
          <w:p w14:paraId="66DE33D2" w14:textId="77777777" w:rsidR="006F5CF4" w:rsidRPr="006F5CF4" w:rsidRDefault="006F5CF4" w:rsidP="00DC6F81">
            <w:pPr>
              <w:spacing w:before="0" w:after="0"/>
              <w:jc w:val="left"/>
              <w:rPr>
                <w:rFonts w:eastAsia="Times New Roman" w:cs="Calibri"/>
                <w:b/>
                <w:bCs/>
                <w:sz w:val="16"/>
                <w:szCs w:val="16"/>
                <w:lang w:eastAsia="pl-PL"/>
              </w:rPr>
            </w:pPr>
            <w:r w:rsidRPr="006F5CF4">
              <w:rPr>
                <w:rFonts w:eastAsia="Times New Roman" w:cs="Calibri"/>
                <w:b/>
                <w:bCs/>
                <w:sz w:val="16"/>
                <w:szCs w:val="16"/>
                <w:lang w:eastAsia="pl-PL"/>
              </w:rPr>
              <w:t>Razem</w:t>
            </w:r>
          </w:p>
        </w:tc>
        <w:tc>
          <w:tcPr>
            <w:tcW w:w="1887" w:type="pct"/>
            <w:shd w:val="clear" w:color="auto" w:fill="auto"/>
            <w:noWrap/>
            <w:vAlign w:val="center"/>
          </w:tcPr>
          <w:p w14:paraId="7576F8AC" w14:textId="77777777" w:rsidR="006F5CF4" w:rsidRPr="006F5CF4" w:rsidRDefault="006F5CF4" w:rsidP="00DC6F81">
            <w:pPr>
              <w:spacing w:before="0" w:after="0"/>
              <w:jc w:val="right"/>
              <w:rPr>
                <w:rFonts w:eastAsia="Times New Roman" w:cs="Calibri"/>
                <w:b/>
                <w:bCs/>
                <w:sz w:val="16"/>
                <w:szCs w:val="16"/>
                <w:lang w:eastAsia="pl-PL"/>
              </w:rPr>
            </w:pPr>
            <w:r w:rsidRPr="006F5CF4">
              <w:rPr>
                <w:rFonts w:eastAsia="Times New Roman" w:cs="Calibri"/>
                <w:b/>
                <w:bCs/>
                <w:sz w:val="16"/>
                <w:szCs w:val="16"/>
                <w:lang w:eastAsia="pl-PL"/>
              </w:rPr>
              <w:t>63,30</w:t>
            </w:r>
          </w:p>
        </w:tc>
      </w:tr>
      <w:tr w:rsidR="006F5CF4" w:rsidRPr="006F5CF4" w14:paraId="420B3524" w14:textId="77777777" w:rsidTr="006F5CF4">
        <w:trPr>
          <w:trHeight w:val="170"/>
        </w:trPr>
        <w:tc>
          <w:tcPr>
            <w:tcW w:w="1132" w:type="pct"/>
            <w:vMerge w:val="restart"/>
            <w:shd w:val="clear" w:color="auto" w:fill="auto"/>
            <w:vAlign w:val="center"/>
            <w:hideMark/>
          </w:tcPr>
          <w:p w14:paraId="4CDD88D4" w14:textId="77777777" w:rsidR="006F5CF4" w:rsidRPr="006F5CF4" w:rsidRDefault="006F5CF4" w:rsidP="00DC6F81">
            <w:pPr>
              <w:spacing w:before="0" w:after="0"/>
              <w:jc w:val="center"/>
              <w:rPr>
                <w:rFonts w:eastAsia="Times New Roman" w:cs="Calibri"/>
                <w:sz w:val="16"/>
                <w:szCs w:val="16"/>
                <w:lang w:eastAsia="pl-PL"/>
              </w:rPr>
            </w:pPr>
            <w:r w:rsidRPr="006F5CF4">
              <w:rPr>
                <w:rFonts w:eastAsia="Times New Roman" w:cs="Calibri"/>
                <w:sz w:val="16"/>
                <w:szCs w:val="16"/>
                <w:lang w:eastAsia="pl-PL"/>
              </w:rPr>
              <w:t xml:space="preserve">Stref ochrony </w:t>
            </w:r>
          </w:p>
          <w:p w14:paraId="69D7068D" w14:textId="77777777" w:rsidR="006F5CF4" w:rsidRPr="006F5CF4" w:rsidRDefault="006F5CF4" w:rsidP="00DC6F81">
            <w:pPr>
              <w:spacing w:before="0" w:after="0"/>
              <w:jc w:val="center"/>
              <w:rPr>
                <w:rFonts w:eastAsia="Times New Roman" w:cs="Calibri"/>
                <w:sz w:val="16"/>
                <w:szCs w:val="16"/>
                <w:lang w:eastAsia="pl-PL"/>
              </w:rPr>
            </w:pPr>
            <w:r w:rsidRPr="006F5CF4">
              <w:rPr>
                <w:rFonts w:eastAsia="Times New Roman" w:cs="Calibri"/>
                <w:sz w:val="16"/>
                <w:szCs w:val="16"/>
                <w:lang w:eastAsia="pl-PL"/>
              </w:rPr>
              <w:t>okresowej</w:t>
            </w:r>
          </w:p>
        </w:tc>
        <w:tc>
          <w:tcPr>
            <w:tcW w:w="1981" w:type="pct"/>
            <w:shd w:val="clear" w:color="auto" w:fill="auto"/>
            <w:vAlign w:val="center"/>
            <w:hideMark/>
          </w:tcPr>
          <w:p w14:paraId="792351BF"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Bielik</w:t>
            </w:r>
          </w:p>
        </w:tc>
        <w:tc>
          <w:tcPr>
            <w:tcW w:w="1887" w:type="pct"/>
            <w:shd w:val="clear" w:color="auto" w:fill="auto"/>
            <w:noWrap/>
            <w:vAlign w:val="center"/>
          </w:tcPr>
          <w:p w14:paraId="5B03F642"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87,20</w:t>
            </w:r>
          </w:p>
        </w:tc>
      </w:tr>
      <w:tr w:rsidR="006F5CF4" w:rsidRPr="006F5CF4" w14:paraId="3E93760C" w14:textId="77777777" w:rsidTr="006F5CF4">
        <w:trPr>
          <w:trHeight w:val="170"/>
        </w:trPr>
        <w:tc>
          <w:tcPr>
            <w:tcW w:w="1132" w:type="pct"/>
            <w:vMerge/>
            <w:vAlign w:val="center"/>
            <w:hideMark/>
          </w:tcPr>
          <w:p w14:paraId="430286E3"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hideMark/>
          </w:tcPr>
          <w:p w14:paraId="52FD8004"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Bocian czarny</w:t>
            </w:r>
          </w:p>
        </w:tc>
        <w:tc>
          <w:tcPr>
            <w:tcW w:w="1887" w:type="pct"/>
            <w:shd w:val="clear" w:color="auto" w:fill="auto"/>
            <w:noWrap/>
            <w:vAlign w:val="center"/>
          </w:tcPr>
          <w:p w14:paraId="6224F337"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41,57</w:t>
            </w:r>
          </w:p>
        </w:tc>
      </w:tr>
      <w:tr w:rsidR="006F5CF4" w:rsidRPr="006F5CF4" w14:paraId="7BD00287" w14:textId="77777777" w:rsidTr="006F5CF4">
        <w:trPr>
          <w:trHeight w:val="170"/>
        </w:trPr>
        <w:tc>
          <w:tcPr>
            <w:tcW w:w="1132" w:type="pct"/>
            <w:vMerge/>
            <w:vAlign w:val="center"/>
            <w:hideMark/>
          </w:tcPr>
          <w:p w14:paraId="3A2487DF"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hideMark/>
          </w:tcPr>
          <w:p w14:paraId="267D43DD" w14:textId="77777777" w:rsidR="006F5CF4" w:rsidRPr="006F5CF4" w:rsidRDefault="006F5CF4" w:rsidP="00DC6F81">
            <w:pPr>
              <w:spacing w:before="0" w:after="0"/>
              <w:jc w:val="left"/>
              <w:rPr>
                <w:rFonts w:eastAsia="Times New Roman" w:cs="Calibri"/>
                <w:sz w:val="16"/>
                <w:szCs w:val="16"/>
                <w:lang w:eastAsia="pl-PL"/>
              </w:rPr>
            </w:pPr>
            <w:r w:rsidRPr="006F5CF4">
              <w:rPr>
                <w:rFonts w:eastAsia="Times New Roman" w:cs="Calibri"/>
                <w:sz w:val="16"/>
                <w:szCs w:val="16"/>
                <w:lang w:eastAsia="pl-PL"/>
              </w:rPr>
              <w:t>Kania ruda</w:t>
            </w:r>
          </w:p>
        </w:tc>
        <w:tc>
          <w:tcPr>
            <w:tcW w:w="1887" w:type="pct"/>
            <w:shd w:val="clear" w:color="auto" w:fill="auto"/>
            <w:noWrap/>
            <w:vAlign w:val="center"/>
          </w:tcPr>
          <w:p w14:paraId="2EA14490" w14:textId="77777777" w:rsidR="006F5CF4" w:rsidRPr="006F5CF4" w:rsidRDefault="006F5CF4" w:rsidP="00DC6F81">
            <w:pPr>
              <w:spacing w:before="0" w:after="0"/>
              <w:jc w:val="right"/>
              <w:rPr>
                <w:rFonts w:eastAsia="Times New Roman" w:cs="Calibri"/>
                <w:sz w:val="16"/>
                <w:szCs w:val="16"/>
                <w:lang w:eastAsia="pl-PL"/>
              </w:rPr>
            </w:pPr>
            <w:r w:rsidRPr="006F5CF4">
              <w:rPr>
                <w:rFonts w:eastAsia="Times New Roman" w:cs="Calibri"/>
                <w:sz w:val="16"/>
                <w:szCs w:val="16"/>
                <w:lang w:eastAsia="pl-PL"/>
              </w:rPr>
              <w:t>29,90</w:t>
            </w:r>
          </w:p>
        </w:tc>
      </w:tr>
      <w:tr w:rsidR="006F5CF4" w:rsidRPr="006F5CF4" w14:paraId="063DBBB2" w14:textId="77777777" w:rsidTr="006F5CF4">
        <w:trPr>
          <w:trHeight w:val="170"/>
        </w:trPr>
        <w:tc>
          <w:tcPr>
            <w:tcW w:w="1132" w:type="pct"/>
            <w:vMerge/>
            <w:vAlign w:val="center"/>
          </w:tcPr>
          <w:p w14:paraId="75FDFA6A" w14:textId="77777777" w:rsidR="006F5CF4" w:rsidRPr="006F5CF4" w:rsidRDefault="006F5CF4" w:rsidP="00DC6F81">
            <w:pPr>
              <w:spacing w:before="0" w:after="0"/>
              <w:jc w:val="left"/>
              <w:rPr>
                <w:rFonts w:eastAsia="Times New Roman" w:cs="Calibri"/>
                <w:sz w:val="16"/>
                <w:szCs w:val="16"/>
                <w:lang w:eastAsia="pl-PL"/>
              </w:rPr>
            </w:pPr>
          </w:p>
        </w:tc>
        <w:tc>
          <w:tcPr>
            <w:tcW w:w="1981" w:type="pct"/>
            <w:shd w:val="clear" w:color="auto" w:fill="auto"/>
            <w:vAlign w:val="center"/>
          </w:tcPr>
          <w:p w14:paraId="2B7C9AA3" w14:textId="77777777" w:rsidR="006F5CF4" w:rsidRPr="006F5CF4" w:rsidRDefault="006F5CF4" w:rsidP="00DC6F81">
            <w:pPr>
              <w:spacing w:before="0" w:after="0"/>
              <w:jc w:val="left"/>
              <w:rPr>
                <w:rFonts w:eastAsia="Times New Roman" w:cs="Calibri"/>
                <w:b/>
                <w:bCs/>
                <w:sz w:val="16"/>
                <w:szCs w:val="16"/>
                <w:lang w:eastAsia="pl-PL"/>
              </w:rPr>
            </w:pPr>
            <w:r w:rsidRPr="006F5CF4">
              <w:rPr>
                <w:rFonts w:eastAsia="Times New Roman" w:cs="Calibri"/>
                <w:b/>
                <w:bCs/>
                <w:sz w:val="16"/>
                <w:szCs w:val="16"/>
                <w:lang w:eastAsia="pl-PL"/>
              </w:rPr>
              <w:t>Razem</w:t>
            </w:r>
          </w:p>
        </w:tc>
        <w:tc>
          <w:tcPr>
            <w:tcW w:w="1887" w:type="pct"/>
            <w:shd w:val="clear" w:color="auto" w:fill="auto"/>
            <w:noWrap/>
            <w:vAlign w:val="center"/>
          </w:tcPr>
          <w:p w14:paraId="664528DE" w14:textId="77777777" w:rsidR="006F5CF4" w:rsidRPr="006F5CF4" w:rsidRDefault="006F5CF4" w:rsidP="00DC6F81">
            <w:pPr>
              <w:spacing w:before="0" w:after="0"/>
              <w:jc w:val="right"/>
              <w:rPr>
                <w:rFonts w:eastAsia="Times New Roman" w:cs="Calibri"/>
                <w:b/>
                <w:bCs/>
                <w:sz w:val="16"/>
                <w:szCs w:val="16"/>
                <w:lang w:eastAsia="pl-PL"/>
              </w:rPr>
            </w:pPr>
            <w:r w:rsidRPr="006F5CF4">
              <w:rPr>
                <w:rFonts w:eastAsia="Times New Roman" w:cs="Calibri"/>
                <w:b/>
                <w:bCs/>
                <w:sz w:val="16"/>
                <w:szCs w:val="16"/>
                <w:lang w:eastAsia="pl-PL"/>
              </w:rPr>
              <w:t>158,67</w:t>
            </w:r>
          </w:p>
        </w:tc>
      </w:tr>
      <w:tr w:rsidR="006F5CF4" w:rsidRPr="006F5CF4" w14:paraId="59D6CD6C" w14:textId="77777777" w:rsidTr="006F5CF4">
        <w:trPr>
          <w:trHeight w:val="170"/>
        </w:trPr>
        <w:tc>
          <w:tcPr>
            <w:tcW w:w="3113" w:type="pct"/>
            <w:gridSpan w:val="2"/>
            <w:shd w:val="clear" w:color="auto" w:fill="auto"/>
            <w:vAlign w:val="center"/>
            <w:hideMark/>
          </w:tcPr>
          <w:p w14:paraId="0956567D" w14:textId="77777777" w:rsidR="006F5CF4" w:rsidRPr="006F5CF4" w:rsidRDefault="006F5CF4" w:rsidP="00DC6F81">
            <w:pPr>
              <w:spacing w:before="0" w:after="0"/>
              <w:jc w:val="left"/>
              <w:rPr>
                <w:rFonts w:eastAsia="Times New Roman" w:cs="Calibri"/>
                <w:b/>
                <w:bCs/>
                <w:sz w:val="16"/>
                <w:szCs w:val="16"/>
                <w:lang w:eastAsia="pl-PL"/>
              </w:rPr>
            </w:pPr>
            <w:r w:rsidRPr="006F5CF4">
              <w:rPr>
                <w:rFonts w:eastAsia="Times New Roman" w:cs="Calibri"/>
                <w:b/>
                <w:bCs/>
                <w:sz w:val="16"/>
                <w:szCs w:val="16"/>
                <w:lang w:eastAsia="pl-PL"/>
              </w:rPr>
              <w:lastRenderedPageBreak/>
              <w:t>Razem</w:t>
            </w:r>
          </w:p>
        </w:tc>
        <w:tc>
          <w:tcPr>
            <w:tcW w:w="1887" w:type="pct"/>
            <w:shd w:val="clear" w:color="auto" w:fill="auto"/>
            <w:noWrap/>
            <w:vAlign w:val="center"/>
          </w:tcPr>
          <w:p w14:paraId="50409D13" w14:textId="77777777" w:rsidR="006F5CF4" w:rsidRPr="006F5CF4" w:rsidRDefault="006F5CF4" w:rsidP="00DC6F81">
            <w:pPr>
              <w:spacing w:before="0" w:after="0"/>
              <w:jc w:val="right"/>
              <w:rPr>
                <w:rFonts w:eastAsia="Times New Roman" w:cs="Calibri"/>
                <w:b/>
                <w:bCs/>
                <w:sz w:val="16"/>
                <w:szCs w:val="16"/>
                <w:lang w:eastAsia="pl-PL"/>
              </w:rPr>
            </w:pPr>
            <w:r w:rsidRPr="006F5CF4">
              <w:rPr>
                <w:rFonts w:eastAsia="Times New Roman" w:cs="Calibri"/>
                <w:b/>
                <w:bCs/>
                <w:sz w:val="16"/>
                <w:szCs w:val="16"/>
                <w:lang w:eastAsia="pl-PL"/>
              </w:rPr>
              <w:t>221,97</w:t>
            </w:r>
          </w:p>
        </w:tc>
      </w:tr>
    </w:tbl>
    <w:p w14:paraId="6AAC1A6F" w14:textId="65D678C4" w:rsidR="0031743A" w:rsidRDefault="00D126E1" w:rsidP="00D126E1">
      <w:pPr>
        <w:pStyle w:val="Nagwek2"/>
        <w:numPr>
          <w:ilvl w:val="0"/>
          <w:numId w:val="0"/>
        </w:numPr>
        <w:ind w:left="360" w:hanging="360"/>
      </w:pPr>
      <w:bookmarkStart w:id="169" w:name="_Toc178931224"/>
      <w:r>
        <w:t xml:space="preserve">4.11. </w:t>
      </w:r>
      <w:r w:rsidR="006523F7">
        <w:t xml:space="preserve">Pozostałe </w:t>
      </w:r>
      <w:r w:rsidR="00EB53E4">
        <w:t>formy ochrony</w:t>
      </w:r>
      <w:bookmarkEnd w:id="169"/>
    </w:p>
    <w:p w14:paraId="5D8C8024" w14:textId="77777777" w:rsidR="00912A3E" w:rsidRPr="00912A3E" w:rsidRDefault="00912A3E" w:rsidP="00D87877">
      <w:pPr>
        <w:pStyle w:val="Nagwek2"/>
        <w:rPr>
          <w:caps w:val="0"/>
          <w:vanish/>
        </w:rPr>
      </w:pPr>
      <w:bookmarkStart w:id="170" w:name="_Toc131062715"/>
      <w:bookmarkStart w:id="171" w:name="_Toc131062803"/>
      <w:bookmarkStart w:id="172" w:name="_Toc131062896"/>
      <w:bookmarkStart w:id="173" w:name="_Toc131062989"/>
      <w:bookmarkStart w:id="174" w:name="_Toc131063082"/>
      <w:bookmarkStart w:id="175" w:name="_Toc131063175"/>
      <w:bookmarkStart w:id="176" w:name="_Toc131063268"/>
      <w:bookmarkStart w:id="177" w:name="_Toc138576494"/>
      <w:bookmarkStart w:id="178" w:name="_Toc138584214"/>
      <w:bookmarkStart w:id="179" w:name="_Toc166244169"/>
      <w:bookmarkStart w:id="180" w:name="_Toc172700213"/>
      <w:bookmarkStart w:id="181" w:name="_Toc173322820"/>
      <w:bookmarkStart w:id="182" w:name="_Toc178931225"/>
      <w:bookmarkEnd w:id="170"/>
      <w:bookmarkEnd w:id="171"/>
      <w:bookmarkEnd w:id="172"/>
      <w:bookmarkEnd w:id="173"/>
      <w:bookmarkEnd w:id="174"/>
      <w:bookmarkEnd w:id="175"/>
      <w:bookmarkEnd w:id="176"/>
      <w:bookmarkEnd w:id="177"/>
      <w:bookmarkEnd w:id="178"/>
      <w:bookmarkEnd w:id="179"/>
      <w:bookmarkEnd w:id="180"/>
      <w:bookmarkEnd w:id="181"/>
      <w:bookmarkEnd w:id="182"/>
    </w:p>
    <w:p w14:paraId="407A4A6F" w14:textId="2D640603" w:rsidR="00837E24" w:rsidRDefault="00837E24" w:rsidP="00837E24">
      <w:pPr>
        <w:pStyle w:val="Nagwek3"/>
      </w:pPr>
      <w:bookmarkStart w:id="183" w:name="_Toc156549987"/>
      <w:bookmarkStart w:id="184" w:name="_Toc178931226"/>
      <w:r>
        <w:t>4.11.1 Ekosystemy referencyjne</w:t>
      </w:r>
      <w:bookmarkEnd w:id="183"/>
      <w:bookmarkEnd w:id="184"/>
    </w:p>
    <w:p w14:paraId="3A89C212" w14:textId="17A217DD" w:rsidR="00837E24" w:rsidRPr="00A209E5" w:rsidRDefault="00837E24" w:rsidP="00837E24">
      <w:r w:rsidRPr="00A209E5">
        <w:t xml:space="preserve">Powierzchnia ekosystemów referencyjnych na terenie Nadleśnictwa Człopa wynosi 59,30 ha, co stanowi </w:t>
      </w:r>
      <w:r w:rsidRPr="00252EA5">
        <w:t>0,03%</w:t>
      </w:r>
      <w:r w:rsidRPr="00A209E5">
        <w:t xml:space="preserve"> powierzchni Nadleśnictwa. Ekosystemy referencyjne zostały wyznaczone zgodnie z Zarządzeniem nr 10 Dyrektora Regionalnej Dyrekcji Lasów Państwowych w Pile z dnia 12 maja 2016 r., zaewidencjonowane w SILP w grupowaniu powierzchni zgodnie z pismem Regionalnej Dyrekcji Lasów Państwowych w Pile, znak: ZS.6003.1.2016.RW z dnia 02 sierpnia 2016 r. Wykaz ekosystemów referencyjnych w Nadleśnictwie Człopa przedstawia Załącznik Nr 1 do Programu Ochrony Przyrody Nadleśnictwa. Zestawienie sumarycznych powierzchni ekosystemów w poszczególnych leśnictwach przedstawiono poniżej.</w:t>
      </w:r>
    </w:p>
    <w:p w14:paraId="51E6F452" w14:textId="61B9ED5C" w:rsidR="00837E24" w:rsidRPr="00A209E5" w:rsidRDefault="00837E24" w:rsidP="00837E24">
      <w:pPr>
        <w:pStyle w:val="Legenda"/>
        <w:rPr>
          <w:color w:val="auto"/>
        </w:rPr>
      </w:pPr>
      <w:bookmarkStart w:id="185" w:name="_Toc151983886"/>
      <w:bookmarkStart w:id="186" w:name="_Toc152179840"/>
      <w:bookmarkStart w:id="187" w:name="_Toc152180044"/>
      <w:bookmarkStart w:id="188" w:name="_Toc161052600"/>
      <w:bookmarkStart w:id="189" w:name="_Toc173323266"/>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24</w:t>
      </w:r>
      <w:r w:rsidRPr="00A209E5">
        <w:rPr>
          <w:i w:val="0"/>
          <w:iCs w:val="0"/>
          <w:noProof/>
          <w:color w:val="auto"/>
        </w:rPr>
        <w:fldChar w:fldCharType="end"/>
      </w:r>
      <w:r w:rsidRPr="00A209E5">
        <w:rPr>
          <w:i w:val="0"/>
          <w:iCs w:val="0"/>
          <w:color w:val="auto"/>
        </w:rPr>
        <w:t xml:space="preserve">. Zestawienie powierzchni ekosystemów referencyjnych z podziałem na leśnictwa w Nadleśnictwie </w:t>
      </w:r>
      <w:bookmarkEnd w:id="185"/>
      <w:bookmarkEnd w:id="186"/>
      <w:bookmarkEnd w:id="187"/>
      <w:r w:rsidRPr="00A209E5">
        <w:rPr>
          <w:i w:val="0"/>
          <w:iCs w:val="0"/>
          <w:color w:val="auto"/>
        </w:rPr>
        <w:t>Człopa</w:t>
      </w:r>
      <w:r w:rsidRPr="00A209E5">
        <w:rPr>
          <w:color w:val="auto"/>
        </w:rPr>
        <w:t>.</w:t>
      </w:r>
      <w:bookmarkEnd w:id="188"/>
      <w:bookmarkEnd w:id="1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2693"/>
        <w:gridCol w:w="2675"/>
      </w:tblGrid>
      <w:tr w:rsidR="00837E24" w:rsidRPr="00A209E5" w14:paraId="1E6D927F" w14:textId="77777777" w:rsidTr="00120469">
        <w:trPr>
          <w:cantSplit/>
          <w:trHeight w:val="170"/>
          <w:tblHeader/>
        </w:trPr>
        <w:tc>
          <w:tcPr>
            <w:tcW w:w="2124" w:type="pct"/>
            <w:shd w:val="clear" w:color="auto" w:fill="auto"/>
            <w:noWrap/>
            <w:vAlign w:val="center"/>
            <w:hideMark/>
          </w:tcPr>
          <w:p w14:paraId="2437C814" w14:textId="77777777" w:rsidR="00837E24" w:rsidRPr="00120469" w:rsidRDefault="00837E24" w:rsidP="008D4E1A">
            <w:pPr>
              <w:spacing w:before="0" w:after="0"/>
              <w:jc w:val="center"/>
              <w:rPr>
                <w:rFonts w:eastAsia="Times New Roman" w:cs="Calibri"/>
                <w:b/>
                <w:bCs/>
                <w:sz w:val="16"/>
                <w:szCs w:val="16"/>
                <w:lang w:eastAsia="pl-PL"/>
              </w:rPr>
            </w:pPr>
            <w:r w:rsidRPr="00120469">
              <w:rPr>
                <w:rFonts w:eastAsia="Times New Roman" w:cs="Calibri"/>
                <w:b/>
                <w:bCs/>
                <w:sz w:val="16"/>
                <w:szCs w:val="16"/>
                <w:lang w:eastAsia="pl-PL"/>
              </w:rPr>
              <w:t>Leśnictwo</w:t>
            </w:r>
          </w:p>
        </w:tc>
        <w:tc>
          <w:tcPr>
            <w:tcW w:w="1443" w:type="pct"/>
          </w:tcPr>
          <w:p w14:paraId="0B037C63" w14:textId="77777777" w:rsidR="00837E24" w:rsidRPr="00120469" w:rsidRDefault="00837E24" w:rsidP="008D4E1A">
            <w:pPr>
              <w:spacing w:before="0" w:after="0"/>
              <w:jc w:val="center"/>
              <w:rPr>
                <w:rFonts w:eastAsia="Times New Roman" w:cs="Calibri"/>
                <w:b/>
                <w:bCs/>
                <w:sz w:val="16"/>
                <w:szCs w:val="16"/>
                <w:lang w:eastAsia="pl-PL"/>
              </w:rPr>
            </w:pPr>
            <w:r w:rsidRPr="00120469">
              <w:rPr>
                <w:rFonts w:eastAsia="Times New Roman" w:cs="Calibri"/>
                <w:b/>
                <w:bCs/>
                <w:sz w:val="16"/>
                <w:szCs w:val="16"/>
                <w:lang w:eastAsia="pl-PL"/>
              </w:rPr>
              <w:t xml:space="preserve">Liczba </w:t>
            </w:r>
          </w:p>
          <w:p w14:paraId="1FC7A2A1" w14:textId="77777777" w:rsidR="00837E24" w:rsidRPr="00120469" w:rsidRDefault="00837E24" w:rsidP="008D4E1A">
            <w:pPr>
              <w:spacing w:before="0" w:after="0"/>
              <w:jc w:val="center"/>
              <w:rPr>
                <w:rFonts w:eastAsia="Times New Roman" w:cs="Calibri"/>
                <w:b/>
                <w:bCs/>
                <w:sz w:val="16"/>
                <w:szCs w:val="16"/>
                <w:lang w:eastAsia="pl-PL"/>
              </w:rPr>
            </w:pPr>
            <w:r w:rsidRPr="00120469">
              <w:rPr>
                <w:rFonts w:eastAsia="Times New Roman" w:cs="Calibri"/>
                <w:b/>
                <w:bCs/>
                <w:sz w:val="16"/>
                <w:szCs w:val="16"/>
                <w:lang w:eastAsia="pl-PL"/>
              </w:rPr>
              <w:t>pododdziałów</w:t>
            </w:r>
          </w:p>
        </w:tc>
        <w:tc>
          <w:tcPr>
            <w:tcW w:w="1433" w:type="pct"/>
            <w:shd w:val="clear" w:color="auto" w:fill="auto"/>
            <w:noWrap/>
            <w:vAlign w:val="center"/>
            <w:hideMark/>
          </w:tcPr>
          <w:p w14:paraId="48B6CAF6" w14:textId="77777777" w:rsidR="00837E24" w:rsidRPr="00120469" w:rsidRDefault="00837E24" w:rsidP="008D4E1A">
            <w:pPr>
              <w:spacing w:before="0" w:after="0"/>
              <w:jc w:val="center"/>
              <w:rPr>
                <w:rFonts w:eastAsia="Times New Roman" w:cs="Calibri"/>
                <w:b/>
                <w:bCs/>
                <w:sz w:val="16"/>
                <w:szCs w:val="16"/>
                <w:lang w:eastAsia="pl-PL"/>
              </w:rPr>
            </w:pPr>
            <w:r w:rsidRPr="00120469">
              <w:rPr>
                <w:rFonts w:eastAsia="Times New Roman" w:cs="Calibri"/>
                <w:b/>
                <w:bCs/>
                <w:sz w:val="16"/>
                <w:szCs w:val="16"/>
                <w:lang w:eastAsia="pl-PL"/>
              </w:rPr>
              <w:t xml:space="preserve">Powierzchnia </w:t>
            </w:r>
          </w:p>
          <w:p w14:paraId="27951C5B" w14:textId="77777777" w:rsidR="00837E24" w:rsidRPr="00120469" w:rsidRDefault="00837E24" w:rsidP="008D4E1A">
            <w:pPr>
              <w:spacing w:before="0" w:after="0"/>
              <w:jc w:val="center"/>
              <w:rPr>
                <w:rFonts w:eastAsia="Times New Roman" w:cs="Calibri"/>
                <w:b/>
                <w:bCs/>
                <w:sz w:val="16"/>
                <w:szCs w:val="16"/>
                <w:lang w:eastAsia="pl-PL"/>
              </w:rPr>
            </w:pPr>
            <w:r w:rsidRPr="00120469">
              <w:rPr>
                <w:rFonts w:eastAsia="Times New Roman" w:cs="Calibri"/>
                <w:b/>
                <w:bCs/>
                <w:sz w:val="16"/>
                <w:szCs w:val="16"/>
                <w:lang w:eastAsia="pl-PL"/>
              </w:rPr>
              <w:t>[ha]</w:t>
            </w:r>
          </w:p>
        </w:tc>
      </w:tr>
      <w:tr w:rsidR="00837E24" w:rsidRPr="00A209E5" w14:paraId="78B9F0E1" w14:textId="77777777" w:rsidTr="00120469">
        <w:trPr>
          <w:cantSplit/>
          <w:trHeight w:val="170"/>
          <w:tblHeader/>
        </w:trPr>
        <w:tc>
          <w:tcPr>
            <w:tcW w:w="2124" w:type="pct"/>
            <w:shd w:val="clear" w:color="auto" w:fill="auto"/>
            <w:noWrap/>
            <w:vAlign w:val="center"/>
            <w:hideMark/>
          </w:tcPr>
          <w:p w14:paraId="6C99D7E4" w14:textId="77777777" w:rsidR="00837E24" w:rsidRPr="00120469" w:rsidRDefault="00837E24" w:rsidP="008D4E1A">
            <w:pPr>
              <w:spacing w:before="0" w:after="0"/>
              <w:jc w:val="center"/>
              <w:rPr>
                <w:rFonts w:eastAsia="Times New Roman" w:cs="Calibri"/>
                <w:b/>
                <w:bCs/>
                <w:sz w:val="12"/>
                <w:szCs w:val="12"/>
                <w:lang w:eastAsia="pl-PL"/>
              </w:rPr>
            </w:pPr>
            <w:r w:rsidRPr="00120469">
              <w:rPr>
                <w:rFonts w:eastAsia="Times New Roman" w:cs="Calibri"/>
                <w:b/>
                <w:bCs/>
                <w:sz w:val="12"/>
                <w:szCs w:val="12"/>
                <w:lang w:eastAsia="pl-PL"/>
              </w:rPr>
              <w:t>1</w:t>
            </w:r>
          </w:p>
        </w:tc>
        <w:tc>
          <w:tcPr>
            <w:tcW w:w="1443" w:type="pct"/>
          </w:tcPr>
          <w:p w14:paraId="64FC4A26" w14:textId="77777777" w:rsidR="00837E24" w:rsidRPr="00120469" w:rsidRDefault="00837E24" w:rsidP="008D4E1A">
            <w:pPr>
              <w:spacing w:before="0" w:after="0"/>
              <w:jc w:val="center"/>
              <w:rPr>
                <w:rFonts w:eastAsia="Times New Roman" w:cs="Calibri"/>
                <w:b/>
                <w:bCs/>
                <w:sz w:val="12"/>
                <w:szCs w:val="12"/>
                <w:lang w:eastAsia="pl-PL"/>
              </w:rPr>
            </w:pPr>
            <w:r w:rsidRPr="00120469">
              <w:rPr>
                <w:rFonts w:eastAsia="Times New Roman" w:cs="Calibri"/>
                <w:b/>
                <w:bCs/>
                <w:sz w:val="12"/>
                <w:szCs w:val="12"/>
                <w:lang w:eastAsia="pl-PL"/>
              </w:rPr>
              <w:t>2</w:t>
            </w:r>
          </w:p>
        </w:tc>
        <w:tc>
          <w:tcPr>
            <w:tcW w:w="1433" w:type="pct"/>
            <w:shd w:val="clear" w:color="auto" w:fill="auto"/>
            <w:noWrap/>
            <w:vAlign w:val="center"/>
            <w:hideMark/>
          </w:tcPr>
          <w:p w14:paraId="3DB58B9E" w14:textId="77777777" w:rsidR="00837E24" w:rsidRPr="00120469" w:rsidRDefault="00837E24" w:rsidP="008D4E1A">
            <w:pPr>
              <w:spacing w:before="0" w:after="0"/>
              <w:jc w:val="center"/>
              <w:rPr>
                <w:rFonts w:eastAsia="Times New Roman" w:cs="Calibri"/>
                <w:b/>
                <w:bCs/>
                <w:sz w:val="12"/>
                <w:szCs w:val="12"/>
                <w:lang w:eastAsia="pl-PL"/>
              </w:rPr>
            </w:pPr>
            <w:r w:rsidRPr="00120469">
              <w:rPr>
                <w:rFonts w:eastAsia="Times New Roman" w:cs="Calibri"/>
                <w:b/>
                <w:bCs/>
                <w:sz w:val="12"/>
                <w:szCs w:val="12"/>
                <w:lang w:eastAsia="pl-PL"/>
              </w:rPr>
              <w:t>3</w:t>
            </w:r>
          </w:p>
        </w:tc>
      </w:tr>
      <w:tr w:rsidR="00837E24" w:rsidRPr="00A209E5" w14:paraId="340C973A" w14:textId="77777777" w:rsidTr="00120469">
        <w:trPr>
          <w:trHeight w:val="170"/>
        </w:trPr>
        <w:tc>
          <w:tcPr>
            <w:tcW w:w="2124" w:type="pct"/>
            <w:shd w:val="clear" w:color="auto" w:fill="auto"/>
            <w:noWrap/>
            <w:vAlign w:val="center"/>
            <w:hideMark/>
          </w:tcPr>
          <w:p w14:paraId="105AE8B1"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Borowik</w:t>
            </w:r>
          </w:p>
        </w:tc>
        <w:tc>
          <w:tcPr>
            <w:tcW w:w="1443" w:type="pct"/>
            <w:tcBorders>
              <w:top w:val="single" w:sz="4" w:space="0" w:color="auto"/>
              <w:left w:val="single" w:sz="4" w:space="0" w:color="auto"/>
              <w:bottom w:val="single" w:sz="4" w:space="0" w:color="auto"/>
              <w:right w:val="single" w:sz="4" w:space="0" w:color="auto"/>
            </w:tcBorders>
            <w:shd w:val="clear" w:color="auto" w:fill="auto"/>
            <w:vAlign w:val="bottom"/>
          </w:tcPr>
          <w:p w14:paraId="0A9D9902"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w:t>
            </w:r>
          </w:p>
        </w:tc>
        <w:tc>
          <w:tcPr>
            <w:tcW w:w="1433" w:type="pct"/>
            <w:tcBorders>
              <w:top w:val="single" w:sz="4" w:space="0" w:color="auto"/>
              <w:left w:val="nil"/>
              <w:bottom w:val="single" w:sz="4" w:space="0" w:color="auto"/>
              <w:right w:val="single" w:sz="4" w:space="0" w:color="auto"/>
            </w:tcBorders>
            <w:shd w:val="clear" w:color="auto" w:fill="auto"/>
            <w:noWrap/>
          </w:tcPr>
          <w:p w14:paraId="5B0398DF"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1,02</w:t>
            </w:r>
          </w:p>
        </w:tc>
      </w:tr>
      <w:tr w:rsidR="00837E24" w:rsidRPr="00A209E5" w14:paraId="3A2A1490" w14:textId="77777777" w:rsidTr="00120469">
        <w:trPr>
          <w:trHeight w:val="170"/>
        </w:trPr>
        <w:tc>
          <w:tcPr>
            <w:tcW w:w="2124" w:type="pct"/>
            <w:shd w:val="clear" w:color="auto" w:fill="auto"/>
            <w:noWrap/>
            <w:vAlign w:val="center"/>
            <w:hideMark/>
          </w:tcPr>
          <w:p w14:paraId="62125B58"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Dzicza</w:t>
            </w:r>
          </w:p>
        </w:tc>
        <w:tc>
          <w:tcPr>
            <w:tcW w:w="1443" w:type="pct"/>
            <w:tcBorders>
              <w:top w:val="nil"/>
              <w:left w:val="single" w:sz="4" w:space="0" w:color="auto"/>
              <w:bottom w:val="single" w:sz="4" w:space="0" w:color="auto"/>
              <w:right w:val="single" w:sz="4" w:space="0" w:color="auto"/>
            </w:tcBorders>
            <w:shd w:val="clear" w:color="auto" w:fill="auto"/>
            <w:vAlign w:val="bottom"/>
          </w:tcPr>
          <w:p w14:paraId="75471F8C"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w:t>
            </w:r>
          </w:p>
        </w:tc>
        <w:tc>
          <w:tcPr>
            <w:tcW w:w="1433" w:type="pct"/>
            <w:tcBorders>
              <w:top w:val="nil"/>
              <w:left w:val="nil"/>
              <w:bottom w:val="single" w:sz="4" w:space="0" w:color="auto"/>
              <w:right w:val="single" w:sz="4" w:space="0" w:color="auto"/>
            </w:tcBorders>
            <w:shd w:val="clear" w:color="auto" w:fill="auto"/>
            <w:noWrap/>
          </w:tcPr>
          <w:p w14:paraId="4492433B"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2,17</w:t>
            </w:r>
          </w:p>
        </w:tc>
      </w:tr>
      <w:tr w:rsidR="00837E24" w:rsidRPr="00A209E5" w14:paraId="00C6123D" w14:textId="77777777" w:rsidTr="00120469">
        <w:trPr>
          <w:trHeight w:val="170"/>
        </w:trPr>
        <w:tc>
          <w:tcPr>
            <w:tcW w:w="2124" w:type="pct"/>
            <w:shd w:val="clear" w:color="auto" w:fill="auto"/>
            <w:noWrap/>
            <w:vAlign w:val="center"/>
            <w:hideMark/>
          </w:tcPr>
          <w:p w14:paraId="7B63A1E4"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Grodzisko</w:t>
            </w:r>
          </w:p>
        </w:tc>
        <w:tc>
          <w:tcPr>
            <w:tcW w:w="1443" w:type="pct"/>
            <w:tcBorders>
              <w:top w:val="nil"/>
              <w:left w:val="single" w:sz="4" w:space="0" w:color="auto"/>
              <w:bottom w:val="single" w:sz="4" w:space="0" w:color="auto"/>
              <w:right w:val="single" w:sz="4" w:space="0" w:color="auto"/>
            </w:tcBorders>
            <w:shd w:val="clear" w:color="auto" w:fill="auto"/>
            <w:vAlign w:val="bottom"/>
          </w:tcPr>
          <w:p w14:paraId="38468FE8"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w:t>
            </w:r>
          </w:p>
        </w:tc>
        <w:tc>
          <w:tcPr>
            <w:tcW w:w="1433" w:type="pct"/>
            <w:tcBorders>
              <w:top w:val="nil"/>
              <w:left w:val="nil"/>
              <w:bottom w:val="single" w:sz="4" w:space="0" w:color="auto"/>
              <w:right w:val="single" w:sz="4" w:space="0" w:color="auto"/>
            </w:tcBorders>
            <w:shd w:val="clear" w:color="auto" w:fill="auto"/>
            <w:noWrap/>
          </w:tcPr>
          <w:p w14:paraId="060B764D"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2,15</w:t>
            </w:r>
          </w:p>
        </w:tc>
      </w:tr>
      <w:tr w:rsidR="00837E24" w:rsidRPr="00A209E5" w14:paraId="396C4E90" w14:textId="77777777" w:rsidTr="00120469">
        <w:trPr>
          <w:trHeight w:val="170"/>
        </w:trPr>
        <w:tc>
          <w:tcPr>
            <w:tcW w:w="2124" w:type="pct"/>
            <w:shd w:val="clear" w:color="auto" w:fill="auto"/>
            <w:noWrap/>
            <w:vAlign w:val="center"/>
            <w:hideMark/>
          </w:tcPr>
          <w:p w14:paraId="49B64C5B"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Jeleni Róg</w:t>
            </w:r>
          </w:p>
        </w:tc>
        <w:tc>
          <w:tcPr>
            <w:tcW w:w="1443" w:type="pct"/>
            <w:tcBorders>
              <w:top w:val="nil"/>
              <w:left w:val="single" w:sz="4" w:space="0" w:color="auto"/>
              <w:bottom w:val="single" w:sz="4" w:space="0" w:color="auto"/>
              <w:right w:val="single" w:sz="4" w:space="0" w:color="auto"/>
            </w:tcBorders>
            <w:shd w:val="clear" w:color="auto" w:fill="auto"/>
            <w:vAlign w:val="bottom"/>
          </w:tcPr>
          <w:p w14:paraId="719C209D"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10</w:t>
            </w:r>
          </w:p>
        </w:tc>
        <w:tc>
          <w:tcPr>
            <w:tcW w:w="1433" w:type="pct"/>
            <w:tcBorders>
              <w:top w:val="nil"/>
              <w:left w:val="nil"/>
              <w:bottom w:val="single" w:sz="4" w:space="0" w:color="auto"/>
              <w:right w:val="single" w:sz="4" w:space="0" w:color="auto"/>
            </w:tcBorders>
            <w:shd w:val="clear" w:color="auto" w:fill="auto"/>
            <w:noWrap/>
            <w:vAlign w:val="bottom"/>
          </w:tcPr>
          <w:p w14:paraId="0D9C1F60"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32,50</w:t>
            </w:r>
          </w:p>
        </w:tc>
      </w:tr>
      <w:tr w:rsidR="00837E24" w:rsidRPr="00A209E5" w14:paraId="2783520A" w14:textId="77777777" w:rsidTr="00120469">
        <w:trPr>
          <w:trHeight w:val="170"/>
        </w:trPr>
        <w:tc>
          <w:tcPr>
            <w:tcW w:w="2124" w:type="pct"/>
            <w:shd w:val="clear" w:color="auto" w:fill="auto"/>
            <w:noWrap/>
            <w:vAlign w:val="center"/>
            <w:hideMark/>
          </w:tcPr>
          <w:p w14:paraId="0B0EB5FE"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Mielęcin</w:t>
            </w:r>
          </w:p>
        </w:tc>
        <w:tc>
          <w:tcPr>
            <w:tcW w:w="1443" w:type="pct"/>
            <w:tcBorders>
              <w:top w:val="single" w:sz="4" w:space="0" w:color="auto"/>
              <w:left w:val="single" w:sz="4" w:space="0" w:color="auto"/>
              <w:bottom w:val="single" w:sz="4" w:space="0" w:color="auto"/>
              <w:right w:val="single" w:sz="4" w:space="0" w:color="auto"/>
            </w:tcBorders>
            <w:shd w:val="clear" w:color="auto" w:fill="auto"/>
            <w:vAlign w:val="bottom"/>
          </w:tcPr>
          <w:p w14:paraId="4E689648"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w:t>
            </w:r>
          </w:p>
        </w:tc>
        <w:tc>
          <w:tcPr>
            <w:tcW w:w="1433" w:type="pct"/>
            <w:tcBorders>
              <w:top w:val="single" w:sz="4" w:space="0" w:color="auto"/>
              <w:left w:val="nil"/>
              <w:bottom w:val="single" w:sz="4" w:space="0" w:color="auto"/>
              <w:right w:val="single" w:sz="4" w:space="0" w:color="auto"/>
            </w:tcBorders>
            <w:shd w:val="clear" w:color="auto" w:fill="auto"/>
            <w:noWrap/>
            <w:vAlign w:val="bottom"/>
          </w:tcPr>
          <w:p w14:paraId="1D5A2D29"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3,97</w:t>
            </w:r>
          </w:p>
        </w:tc>
      </w:tr>
      <w:tr w:rsidR="00837E24" w:rsidRPr="00A209E5" w14:paraId="389E8303" w14:textId="77777777" w:rsidTr="00120469">
        <w:trPr>
          <w:trHeight w:val="170"/>
        </w:trPr>
        <w:tc>
          <w:tcPr>
            <w:tcW w:w="2124" w:type="pct"/>
            <w:shd w:val="clear" w:color="auto" w:fill="auto"/>
            <w:noWrap/>
            <w:vAlign w:val="center"/>
            <w:hideMark/>
          </w:tcPr>
          <w:p w14:paraId="73EF22CB"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Przelewice</w:t>
            </w:r>
          </w:p>
        </w:tc>
        <w:tc>
          <w:tcPr>
            <w:tcW w:w="1443" w:type="pct"/>
            <w:tcBorders>
              <w:top w:val="nil"/>
              <w:left w:val="single" w:sz="4" w:space="0" w:color="auto"/>
              <w:bottom w:val="single" w:sz="4" w:space="0" w:color="auto"/>
              <w:right w:val="single" w:sz="4" w:space="0" w:color="auto"/>
            </w:tcBorders>
            <w:shd w:val="clear" w:color="auto" w:fill="auto"/>
            <w:vAlign w:val="bottom"/>
          </w:tcPr>
          <w:p w14:paraId="3816CBCB"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3</w:t>
            </w:r>
          </w:p>
        </w:tc>
        <w:tc>
          <w:tcPr>
            <w:tcW w:w="1433" w:type="pct"/>
            <w:tcBorders>
              <w:top w:val="nil"/>
              <w:left w:val="nil"/>
              <w:bottom w:val="single" w:sz="4" w:space="0" w:color="auto"/>
              <w:right w:val="single" w:sz="4" w:space="0" w:color="auto"/>
            </w:tcBorders>
            <w:shd w:val="clear" w:color="auto" w:fill="auto"/>
            <w:noWrap/>
            <w:vAlign w:val="bottom"/>
          </w:tcPr>
          <w:p w14:paraId="5D9502EF"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12,91</w:t>
            </w:r>
          </w:p>
        </w:tc>
      </w:tr>
      <w:tr w:rsidR="00837E24" w:rsidRPr="00A209E5" w14:paraId="6AD99BEE" w14:textId="77777777" w:rsidTr="00120469">
        <w:trPr>
          <w:trHeight w:val="170"/>
        </w:trPr>
        <w:tc>
          <w:tcPr>
            <w:tcW w:w="2124" w:type="pct"/>
            <w:shd w:val="clear" w:color="auto" w:fill="auto"/>
            <w:noWrap/>
            <w:vAlign w:val="center"/>
            <w:hideMark/>
          </w:tcPr>
          <w:p w14:paraId="3414CB0E" w14:textId="77777777" w:rsidR="00837E24" w:rsidRPr="00120469" w:rsidRDefault="00837E24" w:rsidP="008D4E1A">
            <w:pPr>
              <w:spacing w:before="0" w:after="0"/>
              <w:jc w:val="left"/>
              <w:rPr>
                <w:rFonts w:eastAsia="Times New Roman" w:cs="Calibri"/>
                <w:sz w:val="16"/>
                <w:szCs w:val="16"/>
                <w:lang w:eastAsia="pl-PL"/>
              </w:rPr>
            </w:pPr>
            <w:r w:rsidRPr="00120469">
              <w:rPr>
                <w:rFonts w:eastAsia="Times New Roman" w:cs="Calibri"/>
                <w:sz w:val="16"/>
                <w:szCs w:val="16"/>
                <w:lang w:eastAsia="pl-PL"/>
              </w:rPr>
              <w:t>Raczyk</w:t>
            </w:r>
          </w:p>
        </w:tc>
        <w:tc>
          <w:tcPr>
            <w:tcW w:w="1443" w:type="pct"/>
            <w:tcBorders>
              <w:top w:val="nil"/>
              <w:left w:val="single" w:sz="4" w:space="0" w:color="auto"/>
              <w:bottom w:val="single" w:sz="4" w:space="0" w:color="auto"/>
              <w:right w:val="single" w:sz="4" w:space="0" w:color="auto"/>
            </w:tcBorders>
            <w:shd w:val="clear" w:color="auto" w:fill="auto"/>
            <w:vAlign w:val="bottom"/>
          </w:tcPr>
          <w:p w14:paraId="1CBE9E12"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1</w:t>
            </w:r>
          </w:p>
        </w:tc>
        <w:tc>
          <w:tcPr>
            <w:tcW w:w="1433" w:type="pct"/>
            <w:tcBorders>
              <w:top w:val="nil"/>
              <w:left w:val="nil"/>
              <w:bottom w:val="single" w:sz="4" w:space="0" w:color="auto"/>
              <w:right w:val="single" w:sz="4" w:space="0" w:color="auto"/>
            </w:tcBorders>
            <w:shd w:val="clear" w:color="auto" w:fill="auto"/>
            <w:noWrap/>
            <w:vAlign w:val="bottom"/>
          </w:tcPr>
          <w:p w14:paraId="57C2E50A" w14:textId="77777777" w:rsidR="00837E24" w:rsidRPr="00120469" w:rsidRDefault="00837E24" w:rsidP="008D4E1A">
            <w:pPr>
              <w:spacing w:before="0" w:after="0"/>
              <w:jc w:val="right"/>
              <w:rPr>
                <w:rFonts w:eastAsia="Times New Roman" w:cs="Calibri"/>
                <w:sz w:val="16"/>
                <w:szCs w:val="16"/>
                <w:lang w:eastAsia="pl-PL"/>
              </w:rPr>
            </w:pPr>
            <w:r w:rsidRPr="00120469">
              <w:rPr>
                <w:rFonts w:eastAsia="Times New Roman" w:cs="Calibri"/>
                <w:sz w:val="16"/>
                <w:szCs w:val="16"/>
                <w:lang w:eastAsia="pl-PL"/>
              </w:rPr>
              <w:t>4,58</w:t>
            </w:r>
          </w:p>
        </w:tc>
      </w:tr>
      <w:tr w:rsidR="00837E24" w:rsidRPr="00A209E5" w14:paraId="3CEF795A" w14:textId="77777777" w:rsidTr="00120469">
        <w:trPr>
          <w:trHeight w:val="170"/>
        </w:trPr>
        <w:tc>
          <w:tcPr>
            <w:tcW w:w="2124" w:type="pct"/>
            <w:shd w:val="clear" w:color="auto" w:fill="auto"/>
            <w:vAlign w:val="center"/>
          </w:tcPr>
          <w:p w14:paraId="393FD77F" w14:textId="77777777" w:rsidR="00837E24" w:rsidRPr="00120469" w:rsidRDefault="00837E24" w:rsidP="008D4E1A">
            <w:pPr>
              <w:spacing w:before="0" w:after="0"/>
              <w:jc w:val="left"/>
              <w:rPr>
                <w:rFonts w:eastAsia="Times New Roman" w:cs="Calibri"/>
                <w:b/>
                <w:bCs/>
                <w:sz w:val="16"/>
                <w:szCs w:val="16"/>
                <w:lang w:eastAsia="pl-PL"/>
              </w:rPr>
            </w:pPr>
            <w:r w:rsidRPr="00120469">
              <w:rPr>
                <w:rFonts w:eastAsia="Times New Roman" w:cs="Calibri"/>
                <w:b/>
                <w:bCs/>
                <w:sz w:val="16"/>
                <w:szCs w:val="16"/>
                <w:lang w:eastAsia="pl-PL"/>
              </w:rPr>
              <w:t>Razem Nadleśnictwo</w:t>
            </w:r>
          </w:p>
        </w:tc>
        <w:tc>
          <w:tcPr>
            <w:tcW w:w="1443" w:type="pct"/>
            <w:tcBorders>
              <w:top w:val="single" w:sz="4" w:space="0" w:color="auto"/>
              <w:left w:val="single" w:sz="4" w:space="0" w:color="auto"/>
              <w:bottom w:val="single" w:sz="4" w:space="0" w:color="auto"/>
              <w:right w:val="single" w:sz="4" w:space="0" w:color="auto"/>
            </w:tcBorders>
            <w:shd w:val="clear" w:color="auto" w:fill="auto"/>
            <w:vAlign w:val="bottom"/>
          </w:tcPr>
          <w:p w14:paraId="613AFB7A" w14:textId="77777777" w:rsidR="00837E24" w:rsidRPr="00120469" w:rsidRDefault="00837E24" w:rsidP="008D4E1A">
            <w:pPr>
              <w:spacing w:before="0" w:after="0"/>
              <w:jc w:val="right"/>
              <w:rPr>
                <w:rFonts w:eastAsia="Times New Roman" w:cs="Calibri"/>
                <w:b/>
                <w:bCs/>
                <w:sz w:val="16"/>
                <w:szCs w:val="16"/>
                <w:lang w:eastAsia="pl-PL"/>
              </w:rPr>
            </w:pPr>
            <w:r w:rsidRPr="00120469">
              <w:rPr>
                <w:rFonts w:eastAsia="Times New Roman" w:cs="Calibri"/>
                <w:b/>
                <w:bCs/>
                <w:sz w:val="16"/>
                <w:szCs w:val="16"/>
                <w:lang w:eastAsia="pl-PL"/>
              </w:rPr>
              <w:t>18</w:t>
            </w:r>
          </w:p>
        </w:tc>
        <w:tc>
          <w:tcPr>
            <w:tcW w:w="1433" w:type="pct"/>
            <w:tcBorders>
              <w:top w:val="single" w:sz="4" w:space="0" w:color="auto"/>
              <w:left w:val="nil"/>
              <w:bottom w:val="single" w:sz="4" w:space="0" w:color="auto"/>
              <w:right w:val="single" w:sz="4" w:space="0" w:color="auto"/>
            </w:tcBorders>
            <w:shd w:val="clear" w:color="auto" w:fill="auto"/>
            <w:noWrap/>
            <w:vAlign w:val="bottom"/>
          </w:tcPr>
          <w:p w14:paraId="2ECE5714" w14:textId="77777777" w:rsidR="00837E24" w:rsidRPr="00120469" w:rsidRDefault="00837E24" w:rsidP="008D4E1A">
            <w:pPr>
              <w:spacing w:before="0" w:after="0"/>
              <w:jc w:val="right"/>
              <w:rPr>
                <w:rFonts w:eastAsia="Times New Roman" w:cs="Calibri"/>
                <w:b/>
                <w:bCs/>
                <w:sz w:val="16"/>
                <w:szCs w:val="16"/>
                <w:lang w:eastAsia="pl-PL"/>
              </w:rPr>
            </w:pPr>
            <w:r w:rsidRPr="00120469">
              <w:rPr>
                <w:rFonts w:eastAsia="Times New Roman" w:cs="Calibri"/>
                <w:b/>
                <w:bCs/>
                <w:sz w:val="16"/>
                <w:szCs w:val="16"/>
                <w:lang w:eastAsia="pl-PL"/>
              </w:rPr>
              <w:t>59,30</w:t>
            </w:r>
          </w:p>
        </w:tc>
      </w:tr>
    </w:tbl>
    <w:p w14:paraId="4A0F386D" w14:textId="77777777" w:rsidR="00837E24" w:rsidRPr="00A209E5" w:rsidRDefault="00837E24" w:rsidP="00837E24">
      <w:r w:rsidRPr="00A209E5">
        <w:t xml:space="preserve">Największa powierzchnia ekosystemów referencyjnych znajduje się w leśnictwie Jeleni Róg i stanowi 54,81% wszystkich wyznaczonych powierzchni referencyjnych. </w:t>
      </w:r>
    </w:p>
    <w:p w14:paraId="44F4996B" w14:textId="7079889D" w:rsidR="00837E24" w:rsidRDefault="00837E24" w:rsidP="00837E24">
      <w:r w:rsidRPr="00A209E5">
        <w:t xml:space="preserve">Do ekosystemów referencyjnych zakwalifikowano głównie drzewostany – 57,63 ha (97,18%). Pozostała powierzchnia 1,67 ha to </w:t>
      </w:r>
      <w:r w:rsidR="0060305F">
        <w:t>pojedynczy pododdział</w:t>
      </w:r>
      <w:r w:rsidRPr="00A209E5">
        <w:t xml:space="preserve"> w leśnictwie Przelewice, określone jako objęte szczególną ochroną - miejsce występowania siedliska przyrodniczego 91D0 Bory i lasy bagienne w granicach obszaru Natura 2000 PLH320046 Uroczyska Puszczy Drawskiej. Powierzchnia ekosystemów referencyjnych nie uległa zmianie w porównaniu z poprzednim Planem Urządzenia Lasu.</w:t>
      </w:r>
    </w:p>
    <w:p w14:paraId="24AF1E28" w14:textId="77777777" w:rsidR="00837E24" w:rsidRDefault="00837E24" w:rsidP="00837E24">
      <w:pPr>
        <w:pStyle w:val="Nagwek3"/>
      </w:pPr>
      <w:bookmarkStart w:id="190" w:name="_Toc156549989"/>
      <w:bookmarkStart w:id="191" w:name="_Toc178931227"/>
      <w:r>
        <w:t>4.11.3 Remizy, grunty pozostawione do naturalnej sukcesji</w:t>
      </w:r>
      <w:bookmarkEnd w:id="190"/>
      <w:bookmarkEnd w:id="191"/>
    </w:p>
    <w:p w14:paraId="7B26FD2B" w14:textId="77777777" w:rsidR="006F5CF4" w:rsidRDefault="006F5CF4" w:rsidP="006F5CF4">
      <w:pPr>
        <w:ind w:right="59"/>
      </w:pPr>
      <w:bookmarkStart w:id="192" w:name="_Hlk146803351"/>
      <w:r w:rsidRPr="003D479A">
        <w:t xml:space="preserve">Zgodnie z definicją przedstawioną w UoP zadrzewienie to </w:t>
      </w:r>
      <w:r w:rsidRPr="003D479A">
        <w:rPr>
          <w:i/>
          <w:iCs/>
        </w:rPr>
        <w:t>pojedyncze drzewa, krzewy albo ich skupiska niebędące lasem w rozumieniu ustawy z dnia 28 września 1991 r. o lasach lub plantacje, wraz z terenem, na którym występują, i pozostałymi składnikami szaty roślinnej tego terenu. </w:t>
      </w:r>
      <w:r w:rsidRPr="003D479A">
        <w:t>Takie zadrzewienia zgodnie z IUL zaliczane są do gruntów zadrzewionych i zakrzewionych nieleśnych – mogą być nimi różne powierzchnie pokryte częściowo krzewami i drzewami – opisywane jako rodzaj powierzchni ZADRZEWIENIE – ich powierzchnia w Nadleśnictwie Człopa  to 10,97</w:t>
      </w:r>
      <w:r>
        <w:t>.</w:t>
      </w:r>
    </w:p>
    <w:p w14:paraId="21CB60E5" w14:textId="77777777" w:rsidR="006F5CF4" w:rsidRPr="003D479A" w:rsidRDefault="006F5CF4" w:rsidP="006F5CF4">
      <w:pPr>
        <w:ind w:right="59"/>
      </w:pPr>
      <w:r w:rsidRPr="003D479A">
        <w:t>Zadrzewienia występują również na innych rodzajach powierzchni (BAGNA, linie podziału powierzchniowego, TORFOWISKA i inne) które wliczane są do innych grup powierzchni, na których występują częściowo krzewy oraz drzewa. Szczegółowy wykaz powierzchni z zadrzewieniami zawiera Program Ochrony Przyrody.</w:t>
      </w:r>
    </w:p>
    <w:p w14:paraId="1250F7DA" w14:textId="77777777" w:rsidR="006F5CF4" w:rsidRPr="003D479A" w:rsidRDefault="006F5CF4" w:rsidP="006F5CF4">
      <w:pPr>
        <w:ind w:right="59"/>
      </w:pPr>
      <w:r w:rsidRPr="003D479A">
        <w:t>Łączna powierzchnia zadrzewień na innych rodzajach powierzchni wynosi</w:t>
      </w:r>
      <w:r>
        <w:t xml:space="preserve"> 502,96 ha.</w:t>
      </w:r>
    </w:p>
    <w:p w14:paraId="474124AF" w14:textId="77777777" w:rsidR="006F5CF4" w:rsidRPr="00A209E5" w:rsidRDefault="006F5CF4" w:rsidP="006F5CF4">
      <w:pPr>
        <w:ind w:right="59"/>
      </w:pPr>
      <w:r w:rsidRPr="00A209E5">
        <w:t xml:space="preserve">Remizę stanowi skupisko roślin (roślin owocowych i miododajnych) służące jako baza żerowa oraz ostoja ptactwa i zwierzyny leśnej. Pozostawiana dla wzmocnienia odporności biologicznej w ramach metod biologicznej ochrony lasu, szczególnie cenna na siedliskach borowych, w drzewostanach iglastych. </w:t>
      </w:r>
    </w:p>
    <w:p w14:paraId="29293A26" w14:textId="77777777" w:rsidR="006F5CF4" w:rsidRPr="00A209E5" w:rsidRDefault="006F5CF4" w:rsidP="006F5CF4">
      <w:pPr>
        <w:ind w:right="59"/>
      </w:pPr>
      <w:r w:rsidRPr="00A209E5">
        <w:t xml:space="preserve">Remizy (opisane jako PNSW) wyznaczono na łącznej powierzchni </w:t>
      </w:r>
      <w:r w:rsidRPr="00B9171D">
        <w:t>14,70</w:t>
      </w:r>
      <w:r w:rsidRPr="00A209E5">
        <w:t xml:space="preserve"> ha.</w:t>
      </w:r>
    </w:p>
    <w:p w14:paraId="42297C21" w14:textId="77777777" w:rsidR="006F5CF4" w:rsidRDefault="006F5CF4" w:rsidP="006F5CF4">
      <w:pPr>
        <w:rPr>
          <w:rFonts w:cstheme="minorHAnsi"/>
          <w:b/>
          <w:bCs/>
        </w:rPr>
      </w:pPr>
      <w:bookmarkStart w:id="193" w:name="_Hlk146803481"/>
      <w:bookmarkEnd w:id="192"/>
    </w:p>
    <w:p w14:paraId="2DA87EDA" w14:textId="4D549D75" w:rsidR="006F5CF4" w:rsidRPr="00A209E5" w:rsidRDefault="006F5CF4" w:rsidP="006F5CF4">
      <w:r w:rsidRPr="00A209E5">
        <w:rPr>
          <w:rFonts w:cstheme="minorHAnsi"/>
          <w:b/>
          <w:bCs/>
        </w:rPr>
        <w:t>Grunty pozostawione do naturalnej sukcesji</w:t>
      </w:r>
    </w:p>
    <w:p w14:paraId="341729C4" w14:textId="77777777" w:rsidR="006F5CF4" w:rsidRPr="00A209E5" w:rsidRDefault="006F5CF4" w:rsidP="006F5CF4">
      <w:r w:rsidRPr="00A209E5">
        <w:t xml:space="preserve">Istotną grupę biocenotyczną stanowią sukcesje, czyli powierzchnie kwalifikowane jako pozostałe grunty leśne niezalesione i nieprzeznaczone do odnowienia, z uwagi na ich rolę w ekosystemie oraz uwarunkowania lokalne. </w:t>
      </w:r>
    </w:p>
    <w:p w14:paraId="77AA235C" w14:textId="77777777" w:rsidR="006F5CF4" w:rsidRPr="00A209E5" w:rsidRDefault="006F5CF4" w:rsidP="006F5CF4">
      <w:bookmarkStart w:id="194" w:name="_Hlk146803454"/>
      <w:bookmarkEnd w:id="193"/>
      <w:r w:rsidRPr="00A209E5">
        <w:t xml:space="preserve">Sukcesje opisano na łącznej powierzchni </w:t>
      </w:r>
      <w:r>
        <w:t>8,60</w:t>
      </w:r>
      <w:r w:rsidRPr="00A209E5">
        <w:t xml:space="preserve"> ha</w:t>
      </w:r>
      <w:bookmarkEnd w:id="194"/>
      <w:r w:rsidRPr="00A209E5">
        <w:t xml:space="preserve">. </w:t>
      </w:r>
    </w:p>
    <w:p w14:paraId="62F2528C" w14:textId="0555B5DB" w:rsidR="00252EA5" w:rsidRPr="00252EA5" w:rsidRDefault="00837E24" w:rsidP="00252EA5">
      <w:pPr>
        <w:pStyle w:val="Nagwek3"/>
      </w:pPr>
      <w:bookmarkStart w:id="195" w:name="_Toc178931228"/>
      <w:r>
        <w:t>4.11.4 Siedliska przyrodnicze</w:t>
      </w:r>
      <w:bookmarkEnd w:id="195"/>
    </w:p>
    <w:p w14:paraId="46CBDACE" w14:textId="77777777" w:rsidR="00837E24" w:rsidRPr="00A209E5" w:rsidRDefault="00837E24" w:rsidP="00837E24">
      <w:pPr>
        <w:spacing w:before="0" w:after="0"/>
      </w:pPr>
      <w:bookmarkStart w:id="196" w:name="_Hlk161658082"/>
      <w:bookmarkStart w:id="197" w:name="_Hlk136428349"/>
      <w:r w:rsidRPr="00A209E5">
        <w:t xml:space="preserve">Dla siedlisk przyrodniczych mających znaczenie dla Wspólnoty zgodnie z określoną procedurą </w:t>
      </w:r>
    </w:p>
    <w:p w14:paraId="1595F731" w14:textId="77777777" w:rsidR="00837E24" w:rsidRPr="00A209E5" w:rsidRDefault="00837E24" w:rsidP="00837E24">
      <w:pPr>
        <w:pStyle w:val="Bezodstpw"/>
        <w:jc w:val="both"/>
      </w:pPr>
      <w:r w:rsidRPr="00A209E5">
        <w:t xml:space="preserve">ustalane są priorytetowe działania dla zachowania lub odtworzenia, we właściwym stanie ochrony, typu siedliska przyrodniczego.  W specjalnych obszarach ochrony siedlisk w Planach Zadań Ochronnych </w:t>
      </w:r>
      <w:r w:rsidRPr="00A209E5">
        <w:rPr>
          <w:rFonts w:eastAsia="minionpro-regular" w:cs="minionpro-regular"/>
        </w:rPr>
        <w:t>wyznaczane są odpowiednie działania w celu uniknięcia pogorszenia stanu siedlisk przyrodniczych lub siedlisk gatunków.</w:t>
      </w:r>
    </w:p>
    <w:p w14:paraId="5E65B8E3" w14:textId="77777777" w:rsidR="00F52FE4" w:rsidRDefault="00F52FE4" w:rsidP="00F52FE4">
      <w:bookmarkStart w:id="198" w:name="_Toc161052569"/>
      <w:bookmarkStart w:id="199" w:name="_Hlk161664992"/>
      <w:bookmarkEnd w:id="196"/>
      <w:r w:rsidRPr="00A209E5">
        <w:t>Na terenie Nadleśnictwa Człopa w 2023</w:t>
      </w:r>
      <w:r>
        <w:t xml:space="preserve"> r.</w:t>
      </w:r>
      <w:r w:rsidRPr="00A209E5">
        <w:t xml:space="preserve"> przeprowadzona została weryfikacja siedlisk przyrodniczych, zrealizowana przez Biuro Urządzania Lasu i Geodezji Leśnej Oddział w Szczecinku. W wyniku przeprowadzonych prac wyróżniono 8 nieleśnych typów siedlisk przyrodniczych na powierzchni </w:t>
      </w:r>
      <w:r>
        <w:t>143,80</w:t>
      </w:r>
      <w:r w:rsidRPr="00947BB4">
        <w:t xml:space="preserve"> ha i 8 leśnych typów siedlisk przyrodniczych na powierzchni </w:t>
      </w:r>
      <w:r>
        <w:t>371,21</w:t>
      </w:r>
      <w:r w:rsidRPr="00947BB4">
        <w:t xml:space="preserve"> ha. </w:t>
      </w:r>
    </w:p>
    <w:p w14:paraId="3DC31EA2" w14:textId="3347A3DA" w:rsidR="00252EA5" w:rsidRPr="00A209E5" w:rsidRDefault="00252EA5" w:rsidP="00252EA5">
      <w:r>
        <w:t xml:space="preserve">Tabela poniżej przedstawia ostateczny udział powierzchniowy poszczególnych siedlisk przyrodniczych na gruntach Nadleśnictwa Człopa. </w:t>
      </w:r>
    </w:p>
    <w:p w14:paraId="5ECD9B72" w14:textId="79F39107" w:rsidR="00837E24" w:rsidRPr="00A209E5" w:rsidRDefault="00837E24" w:rsidP="00837E24">
      <w:pPr>
        <w:pStyle w:val="Legenda"/>
        <w:rPr>
          <w:i w:val="0"/>
          <w:iCs w:val="0"/>
          <w:color w:val="auto"/>
        </w:rPr>
      </w:pPr>
      <w:bookmarkStart w:id="200" w:name="_Toc173323267"/>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25</w:t>
      </w:r>
      <w:r w:rsidRPr="00A209E5">
        <w:rPr>
          <w:i w:val="0"/>
          <w:iCs w:val="0"/>
          <w:noProof/>
          <w:color w:val="auto"/>
        </w:rPr>
        <w:fldChar w:fldCharType="end"/>
      </w:r>
      <w:r w:rsidRPr="00A209E5">
        <w:rPr>
          <w:i w:val="0"/>
          <w:iCs w:val="0"/>
          <w:color w:val="auto"/>
        </w:rPr>
        <w:t>. Wykaz siedlisk przyrodniczych na gruntach Nadleśnictwa Człopa.</w:t>
      </w:r>
      <w:bookmarkEnd w:id="198"/>
      <w:bookmarkEnd w:id="200"/>
    </w:p>
    <w:tbl>
      <w:tblPr>
        <w:tblStyle w:val="Tabela-Siatka9"/>
        <w:tblW w:w="5000" w:type="pct"/>
        <w:tblLook w:val="04A0" w:firstRow="1" w:lastRow="0" w:firstColumn="1" w:lastColumn="0" w:noHBand="0" w:noVBand="1"/>
      </w:tblPr>
      <w:tblGrid>
        <w:gridCol w:w="652"/>
        <w:gridCol w:w="4896"/>
        <w:gridCol w:w="760"/>
        <w:gridCol w:w="781"/>
        <w:gridCol w:w="678"/>
        <w:gridCol w:w="781"/>
        <w:gridCol w:w="784"/>
      </w:tblGrid>
      <w:tr w:rsidR="00B84408" w:rsidRPr="0001603F" w14:paraId="0DF03A86" w14:textId="77777777" w:rsidTr="00DC6F81">
        <w:trPr>
          <w:trHeight w:val="227"/>
          <w:tblHeader/>
        </w:trPr>
        <w:tc>
          <w:tcPr>
            <w:tcW w:w="2974" w:type="pct"/>
            <w:gridSpan w:val="2"/>
            <w:vMerge w:val="restart"/>
            <w:shd w:val="clear" w:color="auto" w:fill="auto"/>
            <w:vAlign w:val="center"/>
            <w:hideMark/>
          </w:tcPr>
          <w:p w14:paraId="7E9CB4FF" w14:textId="77777777" w:rsidR="00B84408" w:rsidRPr="0001603F" w:rsidRDefault="00B84408" w:rsidP="00DC6F81">
            <w:pPr>
              <w:pStyle w:val="Bezodstpw"/>
              <w:jc w:val="center"/>
              <w:rPr>
                <w:rFonts w:cstheme="majorHAnsi"/>
                <w:b/>
                <w:bCs/>
                <w:sz w:val="16"/>
                <w:szCs w:val="16"/>
                <w:lang w:eastAsia="pl-PL"/>
              </w:rPr>
            </w:pPr>
            <w:bookmarkStart w:id="201" w:name="_Hlk19007139"/>
            <w:bookmarkEnd w:id="197"/>
            <w:r w:rsidRPr="0001603F">
              <w:rPr>
                <w:rFonts w:cstheme="majorHAnsi"/>
                <w:b/>
                <w:bCs/>
                <w:sz w:val="16"/>
                <w:szCs w:val="16"/>
                <w:lang w:eastAsia="pl-PL"/>
              </w:rPr>
              <w:t>Kod i nazwa siedliska</w:t>
            </w:r>
          </w:p>
        </w:tc>
        <w:tc>
          <w:tcPr>
            <w:tcW w:w="407" w:type="pct"/>
            <w:vMerge w:val="restart"/>
            <w:vAlign w:val="center"/>
          </w:tcPr>
          <w:p w14:paraId="5CD8A51A"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Liczba płatów</w:t>
            </w:r>
          </w:p>
        </w:tc>
        <w:tc>
          <w:tcPr>
            <w:tcW w:w="418" w:type="pct"/>
            <w:vMerge w:val="restart"/>
            <w:shd w:val="clear" w:color="auto" w:fill="auto"/>
            <w:vAlign w:val="center"/>
            <w:hideMark/>
          </w:tcPr>
          <w:p w14:paraId="7E42CA0E"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Pow.</w:t>
            </w:r>
          </w:p>
          <w:p w14:paraId="634E85B4"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[ha]</w:t>
            </w:r>
          </w:p>
        </w:tc>
        <w:tc>
          <w:tcPr>
            <w:tcW w:w="1200" w:type="pct"/>
            <w:gridSpan w:val="3"/>
            <w:shd w:val="clear" w:color="auto" w:fill="auto"/>
            <w:vAlign w:val="center"/>
            <w:hideMark/>
          </w:tcPr>
          <w:p w14:paraId="566C25BA"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Stan siedliska /pow. [ha]</w:t>
            </w:r>
          </w:p>
        </w:tc>
      </w:tr>
      <w:tr w:rsidR="00B84408" w:rsidRPr="0001603F" w14:paraId="2B64497D" w14:textId="77777777" w:rsidTr="00DC6F81">
        <w:trPr>
          <w:trHeight w:val="227"/>
          <w:tblHeader/>
        </w:trPr>
        <w:tc>
          <w:tcPr>
            <w:tcW w:w="2974" w:type="pct"/>
            <w:gridSpan w:val="2"/>
            <w:vMerge/>
            <w:shd w:val="clear" w:color="auto" w:fill="auto"/>
            <w:vAlign w:val="center"/>
            <w:hideMark/>
          </w:tcPr>
          <w:p w14:paraId="5401D403" w14:textId="77777777" w:rsidR="00B84408" w:rsidRPr="0001603F" w:rsidRDefault="00B84408" w:rsidP="00DC6F81">
            <w:pPr>
              <w:pStyle w:val="Bezodstpw"/>
              <w:jc w:val="center"/>
              <w:rPr>
                <w:rFonts w:cstheme="majorHAnsi"/>
                <w:b/>
                <w:bCs/>
                <w:sz w:val="16"/>
                <w:szCs w:val="16"/>
                <w:lang w:eastAsia="pl-PL"/>
              </w:rPr>
            </w:pPr>
          </w:p>
        </w:tc>
        <w:tc>
          <w:tcPr>
            <w:tcW w:w="407" w:type="pct"/>
            <w:vMerge/>
            <w:vAlign w:val="center"/>
          </w:tcPr>
          <w:p w14:paraId="652F4CCE" w14:textId="77777777" w:rsidR="00B84408" w:rsidRPr="0001603F" w:rsidRDefault="00B84408" w:rsidP="00DC6F81">
            <w:pPr>
              <w:pStyle w:val="Bezodstpw"/>
              <w:jc w:val="center"/>
              <w:rPr>
                <w:rFonts w:cstheme="majorHAnsi"/>
                <w:b/>
                <w:bCs/>
                <w:sz w:val="16"/>
                <w:szCs w:val="16"/>
                <w:lang w:eastAsia="pl-PL"/>
              </w:rPr>
            </w:pPr>
          </w:p>
        </w:tc>
        <w:tc>
          <w:tcPr>
            <w:tcW w:w="418" w:type="pct"/>
            <w:vMerge/>
            <w:shd w:val="clear" w:color="auto" w:fill="auto"/>
            <w:vAlign w:val="center"/>
            <w:hideMark/>
          </w:tcPr>
          <w:p w14:paraId="62A2733E" w14:textId="77777777" w:rsidR="00B84408" w:rsidRPr="0001603F" w:rsidRDefault="00B84408" w:rsidP="00DC6F81">
            <w:pPr>
              <w:pStyle w:val="Bezodstpw"/>
              <w:jc w:val="center"/>
              <w:rPr>
                <w:rFonts w:cstheme="majorHAnsi"/>
                <w:b/>
                <w:bCs/>
                <w:sz w:val="16"/>
                <w:szCs w:val="16"/>
                <w:lang w:eastAsia="pl-PL"/>
              </w:rPr>
            </w:pPr>
          </w:p>
        </w:tc>
        <w:tc>
          <w:tcPr>
            <w:tcW w:w="363" w:type="pct"/>
            <w:shd w:val="clear" w:color="auto" w:fill="auto"/>
            <w:vAlign w:val="center"/>
            <w:hideMark/>
          </w:tcPr>
          <w:p w14:paraId="0D2C0DC2"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A</w:t>
            </w:r>
          </w:p>
        </w:tc>
        <w:tc>
          <w:tcPr>
            <w:tcW w:w="418" w:type="pct"/>
            <w:shd w:val="clear" w:color="auto" w:fill="auto"/>
            <w:vAlign w:val="center"/>
            <w:hideMark/>
          </w:tcPr>
          <w:p w14:paraId="6E188518"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B</w:t>
            </w:r>
          </w:p>
        </w:tc>
        <w:tc>
          <w:tcPr>
            <w:tcW w:w="418" w:type="pct"/>
            <w:shd w:val="clear" w:color="auto" w:fill="auto"/>
            <w:vAlign w:val="center"/>
            <w:hideMark/>
          </w:tcPr>
          <w:p w14:paraId="3DB6DDB5" w14:textId="77777777" w:rsidR="00B84408" w:rsidRPr="0001603F" w:rsidRDefault="00B84408" w:rsidP="00DC6F81">
            <w:pPr>
              <w:pStyle w:val="Bezodstpw"/>
              <w:jc w:val="center"/>
              <w:rPr>
                <w:rFonts w:cstheme="majorHAnsi"/>
                <w:b/>
                <w:bCs/>
                <w:sz w:val="16"/>
                <w:szCs w:val="16"/>
                <w:lang w:eastAsia="pl-PL"/>
              </w:rPr>
            </w:pPr>
            <w:r w:rsidRPr="0001603F">
              <w:rPr>
                <w:rFonts w:cstheme="majorHAnsi"/>
                <w:b/>
                <w:bCs/>
                <w:sz w:val="16"/>
                <w:szCs w:val="16"/>
                <w:lang w:eastAsia="pl-PL"/>
              </w:rPr>
              <w:t>C</w:t>
            </w:r>
          </w:p>
        </w:tc>
      </w:tr>
      <w:tr w:rsidR="00B84408" w:rsidRPr="0001603F" w14:paraId="7758B0CC" w14:textId="77777777" w:rsidTr="00DC6F81">
        <w:trPr>
          <w:trHeight w:val="227"/>
          <w:tblHeader/>
        </w:trPr>
        <w:tc>
          <w:tcPr>
            <w:tcW w:w="2974" w:type="pct"/>
            <w:gridSpan w:val="2"/>
            <w:shd w:val="clear" w:color="auto" w:fill="auto"/>
            <w:vAlign w:val="center"/>
          </w:tcPr>
          <w:p w14:paraId="416406FE"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1</w:t>
            </w:r>
          </w:p>
        </w:tc>
        <w:tc>
          <w:tcPr>
            <w:tcW w:w="407" w:type="pct"/>
            <w:vAlign w:val="center"/>
          </w:tcPr>
          <w:p w14:paraId="356D1C29"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2</w:t>
            </w:r>
          </w:p>
        </w:tc>
        <w:tc>
          <w:tcPr>
            <w:tcW w:w="418" w:type="pct"/>
            <w:shd w:val="clear" w:color="auto" w:fill="auto"/>
            <w:vAlign w:val="center"/>
          </w:tcPr>
          <w:p w14:paraId="35DE1B39"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3</w:t>
            </w:r>
          </w:p>
        </w:tc>
        <w:tc>
          <w:tcPr>
            <w:tcW w:w="363" w:type="pct"/>
            <w:shd w:val="clear" w:color="auto" w:fill="auto"/>
            <w:vAlign w:val="center"/>
          </w:tcPr>
          <w:p w14:paraId="24C73ABE"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4</w:t>
            </w:r>
          </w:p>
        </w:tc>
        <w:tc>
          <w:tcPr>
            <w:tcW w:w="418" w:type="pct"/>
            <w:shd w:val="clear" w:color="auto" w:fill="auto"/>
            <w:vAlign w:val="center"/>
          </w:tcPr>
          <w:p w14:paraId="0A25471F"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5</w:t>
            </w:r>
          </w:p>
        </w:tc>
        <w:tc>
          <w:tcPr>
            <w:tcW w:w="418" w:type="pct"/>
            <w:shd w:val="clear" w:color="auto" w:fill="auto"/>
            <w:vAlign w:val="center"/>
          </w:tcPr>
          <w:p w14:paraId="5326174C" w14:textId="77777777" w:rsidR="00B84408" w:rsidRPr="0001603F" w:rsidRDefault="00B84408" w:rsidP="00DC6F81">
            <w:pPr>
              <w:pStyle w:val="Bezodstpw"/>
              <w:jc w:val="center"/>
              <w:rPr>
                <w:rFonts w:cstheme="majorHAnsi"/>
                <w:b/>
                <w:bCs/>
                <w:sz w:val="12"/>
                <w:szCs w:val="12"/>
                <w:lang w:eastAsia="pl-PL"/>
              </w:rPr>
            </w:pPr>
            <w:r w:rsidRPr="0001603F">
              <w:rPr>
                <w:rFonts w:cstheme="majorHAnsi"/>
                <w:b/>
                <w:bCs/>
                <w:sz w:val="12"/>
                <w:szCs w:val="12"/>
                <w:lang w:eastAsia="pl-PL"/>
              </w:rPr>
              <w:t>6</w:t>
            </w:r>
          </w:p>
        </w:tc>
      </w:tr>
      <w:tr w:rsidR="00B84408" w:rsidRPr="0001603F" w14:paraId="1CAFBF9E" w14:textId="77777777" w:rsidTr="00DC6F81">
        <w:trPr>
          <w:trHeight w:val="227"/>
        </w:trPr>
        <w:tc>
          <w:tcPr>
            <w:tcW w:w="350" w:type="pct"/>
          </w:tcPr>
          <w:p w14:paraId="20837B6C" w14:textId="77777777" w:rsidR="00B84408" w:rsidRPr="0001603F" w:rsidRDefault="00B84408" w:rsidP="00DC6F81">
            <w:pPr>
              <w:pStyle w:val="Bezodstpw"/>
              <w:jc w:val="center"/>
              <w:rPr>
                <w:rFonts w:cstheme="majorHAnsi"/>
                <w:sz w:val="16"/>
                <w:szCs w:val="16"/>
                <w:lang w:eastAsia="pl-PL"/>
              </w:rPr>
            </w:pPr>
          </w:p>
        </w:tc>
        <w:tc>
          <w:tcPr>
            <w:tcW w:w="4650" w:type="pct"/>
            <w:gridSpan w:val="6"/>
            <w:vAlign w:val="center"/>
            <w:hideMark/>
          </w:tcPr>
          <w:p w14:paraId="6F2294B4" w14:textId="77777777" w:rsidR="00B84408" w:rsidRPr="0001603F" w:rsidRDefault="00B84408" w:rsidP="00DC6F81">
            <w:pPr>
              <w:pStyle w:val="Bezodstpw"/>
              <w:jc w:val="center"/>
              <w:rPr>
                <w:rFonts w:cstheme="majorHAnsi"/>
                <w:sz w:val="16"/>
                <w:szCs w:val="16"/>
                <w:lang w:eastAsia="pl-PL"/>
              </w:rPr>
            </w:pPr>
            <w:r w:rsidRPr="0001603F">
              <w:rPr>
                <w:rFonts w:cstheme="majorHAnsi"/>
                <w:sz w:val="16"/>
                <w:szCs w:val="16"/>
                <w:lang w:eastAsia="pl-PL"/>
              </w:rPr>
              <w:t>Siedliska nieleśne</w:t>
            </w:r>
          </w:p>
        </w:tc>
      </w:tr>
      <w:tr w:rsidR="00B84408" w:rsidRPr="0001603F" w14:paraId="74AD601B" w14:textId="77777777" w:rsidTr="00DC6F81">
        <w:trPr>
          <w:trHeight w:val="227"/>
        </w:trPr>
        <w:tc>
          <w:tcPr>
            <w:tcW w:w="2974" w:type="pct"/>
            <w:gridSpan w:val="2"/>
            <w:vAlign w:val="center"/>
          </w:tcPr>
          <w:p w14:paraId="1D56DE8D" w14:textId="77777777" w:rsidR="00B84408" w:rsidRPr="0001603F" w:rsidRDefault="00B84408" w:rsidP="00DC6F81">
            <w:pPr>
              <w:pStyle w:val="Bezodstpw"/>
              <w:rPr>
                <w:rFonts w:eastAsia="Times New Roman" w:cs="Calibri"/>
                <w:sz w:val="16"/>
                <w:szCs w:val="16"/>
                <w:lang w:eastAsia="pl-PL"/>
              </w:rPr>
            </w:pPr>
            <w:bookmarkStart w:id="202" w:name="_Hlk154127011"/>
            <w:r w:rsidRPr="0001603F">
              <w:rPr>
                <w:rFonts w:eastAsia="Times New Roman" w:cs="Calibri"/>
                <w:sz w:val="16"/>
                <w:szCs w:val="16"/>
                <w:lang w:eastAsia="pl-PL"/>
              </w:rPr>
              <w:t xml:space="preserve">3150- Starorzecza i naturalne eutroficzne zbiorniki wodne ze zbiorowiskami </w:t>
            </w:r>
            <w:r w:rsidRPr="0001603F">
              <w:rPr>
                <w:rFonts w:eastAsia="Times New Roman" w:cs="Calibri"/>
                <w:sz w:val="16"/>
                <w:szCs w:val="16"/>
                <w:lang w:eastAsia="pl-PL"/>
              </w:rPr>
              <w:br/>
              <w:t xml:space="preserve">z </w:t>
            </w:r>
            <w:r w:rsidRPr="0001603F">
              <w:rPr>
                <w:rFonts w:eastAsia="Times New Roman" w:cs="Calibri"/>
                <w:i/>
                <w:iCs/>
                <w:sz w:val="16"/>
                <w:szCs w:val="16"/>
                <w:lang w:eastAsia="pl-PL"/>
              </w:rPr>
              <w:t>Nympheion, Potamion</w:t>
            </w:r>
            <w:bookmarkEnd w:id="202"/>
          </w:p>
        </w:tc>
        <w:tc>
          <w:tcPr>
            <w:tcW w:w="407" w:type="pct"/>
            <w:vAlign w:val="center"/>
          </w:tcPr>
          <w:p w14:paraId="28A48C02" w14:textId="77777777" w:rsidR="00B84408" w:rsidRPr="0001603F" w:rsidRDefault="00B84408" w:rsidP="00DC6F81">
            <w:pPr>
              <w:pStyle w:val="Bezodstpw"/>
              <w:jc w:val="center"/>
              <w:rPr>
                <w:color w:val="000000"/>
                <w:sz w:val="16"/>
                <w:szCs w:val="16"/>
              </w:rPr>
            </w:pPr>
            <w:r w:rsidRPr="0001603F">
              <w:rPr>
                <w:color w:val="000000"/>
                <w:sz w:val="16"/>
                <w:szCs w:val="16"/>
              </w:rPr>
              <w:t>1</w:t>
            </w:r>
          </w:p>
        </w:tc>
        <w:tc>
          <w:tcPr>
            <w:tcW w:w="418" w:type="pct"/>
            <w:vAlign w:val="center"/>
          </w:tcPr>
          <w:p w14:paraId="4B9BF8D3"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2,94</w:t>
            </w:r>
          </w:p>
        </w:tc>
        <w:tc>
          <w:tcPr>
            <w:tcW w:w="363" w:type="pct"/>
            <w:vAlign w:val="center"/>
          </w:tcPr>
          <w:p w14:paraId="39A59729"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20A4D7F0"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2,94</w:t>
            </w:r>
          </w:p>
        </w:tc>
        <w:tc>
          <w:tcPr>
            <w:tcW w:w="418" w:type="pct"/>
            <w:vAlign w:val="center"/>
          </w:tcPr>
          <w:p w14:paraId="6EFCD612"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r>
      <w:tr w:rsidR="00B84408" w:rsidRPr="0001603F" w14:paraId="6AD81D1F" w14:textId="77777777" w:rsidTr="00DC6F81">
        <w:trPr>
          <w:trHeight w:val="227"/>
        </w:trPr>
        <w:tc>
          <w:tcPr>
            <w:tcW w:w="2974" w:type="pct"/>
            <w:gridSpan w:val="2"/>
            <w:vAlign w:val="center"/>
          </w:tcPr>
          <w:p w14:paraId="3A4CD77B"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3160- Naturalne, dystroficzne zbiorniki wodne</w:t>
            </w:r>
          </w:p>
        </w:tc>
        <w:tc>
          <w:tcPr>
            <w:tcW w:w="407" w:type="pct"/>
            <w:vAlign w:val="center"/>
          </w:tcPr>
          <w:p w14:paraId="30F36446" w14:textId="77777777" w:rsidR="00B84408" w:rsidRPr="0001603F" w:rsidRDefault="00B84408" w:rsidP="00DC6F81">
            <w:pPr>
              <w:pStyle w:val="Bezodstpw"/>
              <w:jc w:val="center"/>
              <w:rPr>
                <w:color w:val="000000"/>
                <w:sz w:val="16"/>
                <w:szCs w:val="16"/>
              </w:rPr>
            </w:pPr>
            <w:r w:rsidRPr="0001603F">
              <w:rPr>
                <w:color w:val="000000"/>
                <w:sz w:val="16"/>
                <w:szCs w:val="16"/>
              </w:rPr>
              <w:t>3</w:t>
            </w:r>
          </w:p>
        </w:tc>
        <w:tc>
          <w:tcPr>
            <w:tcW w:w="418" w:type="pct"/>
            <w:vAlign w:val="center"/>
          </w:tcPr>
          <w:p w14:paraId="045A9C10"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9,95</w:t>
            </w:r>
          </w:p>
        </w:tc>
        <w:tc>
          <w:tcPr>
            <w:tcW w:w="363" w:type="pct"/>
            <w:vAlign w:val="center"/>
          </w:tcPr>
          <w:p w14:paraId="2321C1F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8,74</w:t>
            </w:r>
          </w:p>
        </w:tc>
        <w:tc>
          <w:tcPr>
            <w:tcW w:w="418" w:type="pct"/>
            <w:vAlign w:val="center"/>
          </w:tcPr>
          <w:p w14:paraId="611BFF3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0,33</w:t>
            </w:r>
          </w:p>
        </w:tc>
        <w:tc>
          <w:tcPr>
            <w:tcW w:w="418" w:type="pct"/>
            <w:vAlign w:val="center"/>
          </w:tcPr>
          <w:p w14:paraId="0A1BE2C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0,88</w:t>
            </w:r>
          </w:p>
        </w:tc>
      </w:tr>
      <w:tr w:rsidR="00B84408" w:rsidRPr="0001603F" w14:paraId="6FE64231" w14:textId="77777777" w:rsidTr="00DC6F81">
        <w:trPr>
          <w:trHeight w:val="227"/>
        </w:trPr>
        <w:tc>
          <w:tcPr>
            <w:tcW w:w="2974" w:type="pct"/>
            <w:gridSpan w:val="2"/>
            <w:vAlign w:val="center"/>
          </w:tcPr>
          <w:p w14:paraId="7FE221DF" w14:textId="77777777" w:rsidR="00B84408" w:rsidRPr="0001603F" w:rsidRDefault="00B84408" w:rsidP="00DC6F81">
            <w:pPr>
              <w:pStyle w:val="Bezodstpw"/>
              <w:rPr>
                <w:rFonts w:eastAsia="Times New Roman" w:cs="Calibri"/>
                <w:sz w:val="16"/>
                <w:szCs w:val="16"/>
                <w:lang w:eastAsia="pl-PL"/>
              </w:rPr>
            </w:pPr>
            <w:r w:rsidRPr="0001603F">
              <w:rPr>
                <w:rFonts w:eastAsia="Times New Roman" w:cs="Calibri"/>
                <w:sz w:val="16"/>
                <w:szCs w:val="16"/>
                <w:lang w:eastAsia="pl-PL"/>
              </w:rPr>
              <w:t xml:space="preserve">*6120- </w:t>
            </w:r>
            <w:r w:rsidRPr="0001603F">
              <w:rPr>
                <w:rFonts w:eastAsia="Times New Roman" w:cs="Calibri"/>
                <w:sz w:val="16"/>
                <w:szCs w:val="16"/>
                <w:lang w:val="en-US" w:eastAsia="pl-PL"/>
              </w:rPr>
              <w:t>Ciepłolubne Śródlądowe murawy napiaskowe</w:t>
            </w:r>
          </w:p>
        </w:tc>
        <w:tc>
          <w:tcPr>
            <w:tcW w:w="407" w:type="pct"/>
            <w:vAlign w:val="center"/>
          </w:tcPr>
          <w:p w14:paraId="213A72B5" w14:textId="77777777" w:rsidR="00B84408" w:rsidRPr="0001603F" w:rsidRDefault="00B84408" w:rsidP="00DC6F81">
            <w:pPr>
              <w:pStyle w:val="Bezodstpw"/>
              <w:jc w:val="center"/>
              <w:rPr>
                <w:color w:val="000000"/>
                <w:sz w:val="16"/>
                <w:szCs w:val="16"/>
              </w:rPr>
            </w:pPr>
            <w:r w:rsidRPr="0001603F">
              <w:rPr>
                <w:color w:val="000000"/>
                <w:sz w:val="16"/>
                <w:szCs w:val="16"/>
              </w:rPr>
              <w:t>4</w:t>
            </w:r>
          </w:p>
        </w:tc>
        <w:tc>
          <w:tcPr>
            <w:tcW w:w="418" w:type="pct"/>
            <w:vAlign w:val="center"/>
          </w:tcPr>
          <w:p w14:paraId="5A4F459F"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0,87</w:t>
            </w:r>
          </w:p>
        </w:tc>
        <w:tc>
          <w:tcPr>
            <w:tcW w:w="363" w:type="pct"/>
            <w:vAlign w:val="center"/>
          </w:tcPr>
          <w:p w14:paraId="2E2EC39F"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531382F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0,87</w:t>
            </w:r>
          </w:p>
        </w:tc>
        <w:tc>
          <w:tcPr>
            <w:tcW w:w="418" w:type="pct"/>
            <w:vAlign w:val="center"/>
          </w:tcPr>
          <w:p w14:paraId="2E939C77"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r>
      <w:tr w:rsidR="00B84408" w:rsidRPr="0001603F" w14:paraId="48094E98" w14:textId="77777777" w:rsidTr="00DC6F81">
        <w:trPr>
          <w:trHeight w:val="227"/>
        </w:trPr>
        <w:tc>
          <w:tcPr>
            <w:tcW w:w="2974" w:type="pct"/>
            <w:gridSpan w:val="2"/>
            <w:vAlign w:val="center"/>
          </w:tcPr>
          <w:p w14:paraId="6F863E25"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val="en-US" w:eastAsia="pl-PL"/>
              </w:rPr>
              <w:t>6410- Zmiennowilgotne łąki trzęślicowe</w:t>
            </w:r>
          </w:p>
        </w:tc>
        <w:tc>
          <w:tcPr>
            <w:tcW w:w="407" w:type="pct"/>
            <w:vAlign w:val="center"/>
          </w:tcPr>
          <w:p w14:paraId="0C0B0476" w14:textId="77777777" w:rsidR="00B84408" w:rsidRPr="0001603F" w:rsidRDefault="00B84408" w:rsidP="00DC6F81">
            <w:pPr>
              <w:pStyle w:val="Bezodstpw"/>
              <w:jc w:val="center"/>
              <w:rPr>
                <w:color w:val="000000"/>
                <w:sz w:val="16"/>
                <w:szCs w:val="16"/>
              </w:rPr>
            </w:pPr>
            <w:r w:rsidRPr="0001603F">
              <w:rPr>
                <w:color w:val="000000"/>
                <w:sz w:val="16"/>
                <w:szCs w:val="16"/>
              </w:rPr>
              <w:t>1</w:t>
            </w:r>
          </w:p>
        </w:tc>
        <w:tc>
          <w:tcPr>
            <w:tcW w:w="418" w:type="pct"/>
            <w:vAlign w:val="center"/>
          </w:tcPr>
          <w:p w14:paraId="1DB6CF7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1,26</w:t>
            </w:r>
          </w:p>
        </w:tc>
        <w:tc>
          <w:tcPr>
            <w:tcW w:w="363" w:type="pct"/>
            <w:vAlign w:val="center"/>
          </w:tcPr>
          <w:p w14:paraId="09414B8B"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28FBC207"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5D4F58A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1,26</w:t>
            </w:r>
          </w:p>
        </w:tc>
      </w:tr>
      <w:tr w:rsidR="00B84408" w:rsidRPr="0001603F" w14:paraId="2AB2693F" w14:textId="77777777" w:rsidTr="00DC6F81">
        <w:trPr>
          <w:trHeight w:val="227"/>
        </w:trPr>
        <w:tc>
          <w:tcPr>
            <w:tcW w:w="2974" w:type="pct"/>
            <w:gridSpan w:val="2"/>
            <w:vAlign w:val="center"/>
          </w:tcPr>
          <w:p w14:paraId="2818F915" w14:textId="77777777" w:rsidR="00B84408" w:rsidRPr="0001603F" w:rsidRDefault="00B84408" w:rsidP="00DC6F81">
            <w:pPr>
              <w:pStyle w:val="Bezodstpw"/>
              <w:rPr>
                <w:rFonts w:cstheme="majorHAnsi"/>
                <w:i/>
                <w:iCs/>
                <w:sz w:val="16"/>
                <w:szCs w:val="16"/>
                <w:lang w:eastAsia="pl-PL"/>
              </w:rPr>
            </w:pPr>
            <w:bookmarkStart w:id="203" w:name="_Hlk154127084"/>
            <w:r w:rsidRPr="0001603F">
              <w:rPr>
                <w:rFonts w:eastAsia="Times New Roman" w:cs="Calibri"/>
                <w:sz w:val="16"/>
                <w:szCs w:val="16"/>
                <w:lang w:eastAsia="pl-PL"/>
              </w:rPr>
              <w:t>6510- Ekstensywnie użytkowane niżowe łąki świeże</w:t>
            </w:r>
          </w:p>
        </w:tc>
        <w:tc>
          <w:tcPr>
            <w:tcW w:w="407" w:type="pct"/>
            <w:vAlign w:val="center"/>
          </w:tcPr>
          <w:p w14:paraId="611868A1" w14:textId="77777777" w:rsidR="00B84408" w:rsidRPr="0001603F" w:rsidRDefault="00B84408" w:rsidP="00DC6F81">
            <w:pPr>
              <w:pStyle w:val="Bezodstpw"/>
              <w:jc w:val="center"/>
              <w:rPr>
                <w:color w:val="000000"/>
                <w:sz w:val="16"/>
                <w:szCs w:val="16"/>
              </w:rPr>
            </w:pPr>
            <w:r w:rsidRPr="0001603F">
              <w:rPr>
                <w:color w:val="000000"/>
                <w:sz w:val="16"/>
                <w:szCs w:val="16"/>
              </w:rPr>
              <w:t>27</w:t>
            </w:r>
          </w:p>
        </w:tc>
        <w:tc>
          <w:tcPr>
            <w:tcW w:w="418" w:type="pct"/>
            <w:vAlign w:val="center"/>
          </w:tcPr>
          <w:p w14:paraId="0072C5B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46,57</w:t>
            </w:r>
          </w:p>
        </w:tc>
        <w:tc>
          <w:tcPr>
            <w:tcW w:w="363" w:type="pct"/>
            <w:vAlign w:val="center"/>
          </w:tcPr>
          <w:p w14:paraId="4E173C5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6C73C1E8"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43,45</w:t>
            </w:r>
          </w:p>
        </w:tc>
        <w:tc>
          <w:tcPr>
            <w:tcW w:w="418" w:type="pct"/>
            <w:vAlign w:val="center"/>
          </w:tcPr>
          <w:p w14:paraId="2FE2CBD5"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3,12</w:t>
            </w:r>
          </w:p>
        </w:tc>
      </w:tr>
      <w:bookmarkEnd w:id="203"/>
      <w:tr w:rsidR="00B84408" w:rsidRPr="0001603F" w14:paraId="775721AE" w14:textId="77777777" w:rsidTr="00DC6F81">
        <w:trPr>
          <w:trHeight w:val="227"/>
        </w:trPr>
        <w:tc>
          <w:tcPr>
            <w:tcW w:w="2974" w:type="pct"/>
            <w:gridSpan w:val="2"/>
            <w:vAlign w:val="center"/>
          </w:tcPr>
          <w:p w14:paraId="197C5893"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*7110- Torfowiska wysokie z roślinnością torfotwórczą (żywe)</w:t>
            </w:r>
          </w:p>
        </w:tc>
        <w:tc>
          <w:tcPr>
            <w:tcW w:w="407" w:type="pct"/>
            <w:vAlign w:val="center"/>
          </w:tcPr>
          <w:p w14:paraId="525ECC34" w14:textId="77777777" w:rsidR="00B84408" w:rsidRPr="0001603F" w:rsidRDefault="00B84408" w:rsidP="00DC6F81">
            <w:pPr>
              <w:pStyle w:val="Bezodstpw"/>
              <w:jc w:val="center"/>
              <w:rPr>
                <w:color w:val="000000"/>
                <w:sz w:val="16"/>
                <w:szCs w:val="16"/>
              </w:rPr>
            </w:pPr>
            <w:r w:rsidRPr="0001603F">
              <w:rPr>
                <w:color w:val="000000"/>
                <w:sz w:val="16"/>
                <w:szCs w:val="16"/>
              </w:rPr>
              <w:t>3</w:t>
            </w:r>
          </w:p>
        </w:tc>
        <w:tc>
          <w:tcPr>
            <w:tcW w:w="418" w:type="pct"/>
            <w:vAlign w:val="center"/>
          </w:tcPr>
          <w:p w14:paraId="19CCC7B3"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3,10</w:t>
            </w:r>
          </w:p>
        </w:tc>
        <w:tc>
          <w:tcPr>
            <w:tcW w:w="363" w:type="pct"/>
            <w:vAlign w:val="center"/>
          </w:tcPr>
          <w:p w14:paraId="6015EB9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43FB6688"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0,82</w:t>
            </w:r>
          </w:p>
        </w:tc>
        <w:tc>
          <w:tcPr>
            <w:tcW w:w="418" w:type="pct"/>
            <w:vAlign w:val="center"/>
          </w:tcPr>
          <w:p w14:paraId="1E993A1D"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2,28</w:t>
            </w:r>
          </w:p>
        </w:tc>
      </w:tr>
      <w:tr w:rsidR="00B84408" w:rsidRPr="0001603F" w14:paraId="293EECCB" w14:textId="77777777" w:rsidTr="00DC6F81">
        <w:trPr>
          <w:trHeight w:val="227"/>
        </w:trPr>
        <w:tc>
          <w:tcPr>
            <w:tcW w:w="2974" w:type="pct"/>
            <w:gridSpan w:val="2"/>
            <w:vAlign w:val="center"/>
          </w:tcPr>
          <w:p w14:paraId="64B4046C"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 xml:space="preserve">7140- Torfowiska przejściowe i trzęsawiska (przeważnie z roślinnością z </w:t>
            </w:r>
            <w:r w:rsidRPr="0001603F">
              <w:rPr>
                <w:rFonts w:eastAsia="Times New Roman" w:cs="Calibri"/>
                <w:i/>
                <w:iCs/>
                <w:sz w:val="16"/>
                <w:szCs w:val="16"/>
                <w:lang w:eastAsia="pl-PL"/>
              </w:rPr>
              <w:t>Scheuchzerio–Caricetea nigrae</w:t>
            </w:r>
            <w:r w:rsidRPr="0001603F">
              <w:rPr>
                <w:rFonts w:eastAsia="Times New Roman" w:cs="Calibri"/>
                <w:sz w:val="16"/>
                <w:szCs w:val="16"/>
                <w:lang w:eastAsia="pl-PL"/>
              </w:rPr>
              <w:t>)</w:t>
            </w:r>
          </w:p>
        </w:tc>
        <w:tc>
          <w:tcPr>
            <w:tcW w:w="407" w:type="pct"/>
            <w:vAlign w:val="center"/>
          </w:tcPr>
          <w:p w14:paraId="691A98F2" w14:textId="77777777" w:rsidR="00B84408" w:rsidRPr="0001603F" w:rsidRDefault="00B84408" w:rsidP="00DC6F81">
            <w:pPr>
              <w:pStyle w:val="Bezodstpw"/>
              <w:jc w:val="center"/>
              <w:rPr>
                <w:color w:val="000000"/>
                <w:sz w:val="16"/>
                <w:szCs w:val="16"/>
              </w:rPr>
            </w:pPr>
            <w:r w:rsidRPr="0001603F">
              <w:rPr>
                <w:color w:val="000000"/>
                <w:sz w:val="16"/>
                <w:szCs w:val="16"/>
              </w:rPr>
              <w:t>15</w:t>
            </w:r>
          </w:p>
        </w:tc>
        <w:tc>
          <w:tcPr>
            <w:tcW w:w="418" w:type="pct"/>
            <w:vAlign w:val="center"/>
          </w:tcPr>
          <w:p w14:paraId="3C6A6377"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17,68</w:t>
            </w:r>
          </w:p>
        </w:tc>
        <w:tc>
          <w:tcPr>
            <w:tcW w:w="363" w:type="pct"/>
            <w:vAlign w:val="center"/>
          </w:tcPr>
          <w:p w14:paraId="5876A71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5AF61066"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3,95</w:t>
            </w:r>
          </w:p>
        </w:tc>
        <w:tc>
          <w:tcPr>
            <w:tcW w:w="418" w:type="pct"/>
            <w:vAlign w:val="center"/>
          </w:tcPr>
          <w:p w14:paraId="2CE0057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13,73</w:t>
            </w:r>
          </w:p>
        </w:tc>
      </w:tr>
      <w:tr w:rsidR="00B84408" w:rsidRPr="0001603F" w14:paraId="626F5C4E" w14:textId="77777777" w:rsidTr="00DC6F81">
        <w:trPr>
          <w:trHeight w:val="227"/>
        </w:trPr>
        <w:tc>
          <w:tcPr>
            <w:tcW w:w="2974" w:type="pct"/>
            <w:gridSpan w:val="2"/>
            <w:vAlign w:val="center"/>
          </w:tcPr>
          <w:p w14:paraId="6E0EE88E"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7230- Górskie i nizinne torfowiska zasadowe o charakterze młak, turzycowisk i mechowisk</w:t>
            </w:r>
          </w:p>
        </w:tc>
        <w:tc>
          <w:tcPr>
            <w:tcW w:w="407" w:type="pct"/>
            <w:vAlign w:val="center"/>
          </w:tcPr>
          <w:p w14:paraId="4CFC945C" w14:textId="77777777" w:rsidR="00B84408" w:rsidRPr="0001603F" w:rsidRDefault="00B84408" w:rsidP="00DC6F81">
            <w:pPr>
              <w:pStyle w:val="Bezodstpw"/>
              <w:jc w:val="center"/>
              <w:rPr>
                <w:color w:val="000000"/>
                <w:sz w:val="16"/>
                <w:szCs w:val="16"/>
              </w:rPr>
            </w:pPr>
            <w:r w:rsidRPr="0001603F">
              <w:rPr>
                <w:color w:val="000000"/>
                <w:sz w:val="16"/>
                <w:szCs w:val="16"/>
              </w:rPr>
              <w:t>14</w:t>
            </w:r>
          </w:p>
        </w:tc>
        <w:tc>
          <w:tcPr>
            <w:tcW w:w="418" w:type="pct"/>
            <w:vAlign w:val="center"/>
          </w:tcPr>
          <w:p w14:paraId="10D4622B"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61,43</w:t>
            </w:r>
          </w:p>
        </w:tc>
        <w:tc>
          <w:tcPr>
            <w:tcW w:w="363" w:type="pct"/>
            <w:vAlign w:val="center"/>
          </w:tcPr>
          <w:p w14:paraId="3EC6CFC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 </w:t>
            </w:r>
          </w:p>
        </w:tc>
        <w:tc>
          <w:tcPr>
            <w:tcW w:w="418" w:type="pct"/>
            <w:vAlign w:val="center"/>
          </w:tcPr>
          <w:p w14:paraId="6C1EF6E9"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0,58</w:t>
            </w:r>
          </w:p>
        </w:tc>
        <w:tc>
          <w:tcPr>
            <w:tcW w:w="418" w:type="pct"/>
            <w:vAlign w:val="center"/>
          </w:tcPr>
          <w:p w14:paraId="7AF34A1E"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60,85</w:t>
            </w:r>
          </w:p>
        </w:tc>
      </w:tr>
      <w:tr w:rsidR="00B84408" w:rsidRPr="0001603F" w14:paraId="3A33AF9D" w14:textId="77777777" w:rsidTr="00DC6F81">
        <w:trPr>
          <w:trHeight w:val="227"/>
        </w:trPr>
        <w:tc>
          <w:tcPr>
            <w:tcW w:w="2974" w:type="pct"/>
            <w:gridSpan w:val="2"/>
            <w:vAlign w:val="center"/>
          </w:tcPr>
          <w:p w14:paraId="6534FC78" w14:textId="77777777" w:rsidR="00B84408" w:rsidRPr="0001603F" w:rsidRDefault="00B84408" w:rsidP="00DC6F81">
            <w:pPr>
              <w:pStyle w:val="Bezodstpw"/>
              <w:rPr>
                <w:rFonts w:cstheme="majorHAnsi"/>
                <w:b/>
                <w:bCs/>
                <w:sz w:val="16"/>
                <w:szCs w:val="16"/>
                <w:lang w:eastAsia="pl-PL"/>
              </w:rPr>
            </w:pPr>
            <w:r w:rsidRPr="0001603F">
              <w:rPr>
                <w:rFonts w:cstheme="majorHAnsi"/>
                <w:b/>
                <w:bCs/>
                <w:sz w:val="16"/>
                <w:szCs w:val="16"/>
                <w:lang w:eastAsia="pl-PL"/>
              </w:rPr>
              <w:t>Razem siedliska nieleśne</w:t>
            </w:r>
          </w:p>
        </w:tc>
        <w:tc>
          <w:tcPr>
            <w:tcW w:w="407" w:type="pct"/>
            <w:vAlign w:val="center"/>
          </w:tcPr>
          <w:p w14:paraId="3CC66328" w14:textId="77777777" w:rsidR="00B84408" w:rsidRPr="0001603F" w:rsidRDefault="00B84408" w:rsidP="00DC6F81">
            <w:pPr>
              <w:pStyle w:val="Bezodstpw"/>
              <w:jc w:val="center"/>
              <w:rPr>
                <w:b/>
                <w:bCs/>
                <w:color w:val="000000"/>
                <w:sz w:val="16"/>
                <w:szCs w:val="16"/>
              </w:rPr>
            </w:pPr>
            <w:r w:rsidRPr="0001603F">
              <w:rPr>
                <w:b/>
                <w:bCs/>
                <w:color w:val="000000"/>
                <w:sz w:val="16"/>
                <w:szCs w:val="16"/>
              </w:rPr>
              <w:t>68</w:t>
            </w:r>
          </w:p>
        </w:tc>
        <w:tc>
          <w:tcPr>
            <w:tcW w:w="418" w:type="pct"/>
            <w:vAlign w:val="center"/>
          </w:tcPr>
          <w:p w14:paraId="21D6CE06"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143,80</w:t>
            </w:r>
          </w:p>
        </w:tc>
        <w:tc>
          <w:tcPr>
            <w:tcW w:w="363" w:type="pct"/>
            <w:vAlign w:val="center"/>
          </w:tcPr>
          <w:p w14:paraId="48AA8383"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8,74</w:t>
            </w:r>
          </w:p>
        </w:tc>
        <w:tc>
          <w:tcPr>
            <w:tcW w:w="418" w:type="pct"/>
            <w:vAlign w:val="center"/>
          </w:tcPr>
          <w:p w14:paraId="50840F6E"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52,94</w:t>
            </w:r>
          </w:p>
        </w:tc>
        <w:tc>
          <w:tcPr>
            <w:tcW w:w="418" w:type="pct"/>
            <w:vAlign w:val="center"/>
          </w:tcPr>
          <w:p w14:paraId="7550DCCE"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82,12</w:t>
            </w:r>
          </w:p>
        </w:tc>
      </w:tr>
      <w:tr w:rsidR="00B84408" w:rsidRPr="0001603F" w14:paraId="7839C278" w14:textId="77777777" w:rsidTr="00DC6F81">
        <w:trPr>
          <w:trHeight w:val="227"/>
        </w:trPr>
        <w:tc>
          <w:tcPr>
            <w:tcW w:w="350" w:type="pct"/>
          </w:tcPr>
          <w:p w14:paraId="6BE4FFB6" w14:textId="77777777" w:rsidR="00B84408" w:rsidRPr="0001603F" w:rsidRDefault="00B84408" w:rsidP="00DC6F81">
            <w:pPr>
              <w:pStyle w:val="Bezodstpw"/>
              <w:jc w:val="center"/>
              <w:rPr>
                <w:rFonts w:cstheme="majorHAnsi"/>
                <w:sz w:val="16"/>
                <w:szCs w:val="16"/>
                <w:lang w:eastAsia="pl-PL"/>
              </w:rPr>
            </w:pPr>
          </w:p>
        </w:tc>
        <w:tc>
          <w:tcPr>
            <w:tcW w:w="4650" w:type="pct"/>
            <w:gridSpan w:val="6"/>
            <w:vAlign w:val="center"/>
          </w:tcPr>
          <w:p w14:paraId="4B32D59D" w14:textId="77777777" w:rsidR="00B84408" w:rsidRPr="0001603F" w:rsidRDefault="00B84408" w:rsidP="00DC6F81">
            <w:pPr>
              <w:pStyle w:val="Bezodstpw"/>
              <w:jc w:val="center"/>
              <w:rPr>
                <w:rFonts w:cstheme="majorHAnsi"/>
                <w:sz w:val="16"/>
                <w:szCs w:val="16"/>
                <w:lang w:eastAsia="pl-PL"/>
              </w:rPr>
            </w:pPr>
            <w:r w:rsidRPr="0001603F">
              <w:rPr>
                <w:rFonts w:cstheme="majorHAnsi"/>
                <w:sz w:val="16"/>
                <w:szCs w:val="16"/>
                <w:lang w:eastAsia="pl-PL"/>
              </w:rPr>
              <w:t>Siedliska leśne</w:t>
            </w:r>
          </w:p>
        </w:tc>
      </w:tr>
      <w:tr w:rsidR="00B84408" w:rsidRPr="0001603F" w14:paraId="42CB21FB" w14:textId="77777777" w:rsidTr="00DC6F81">
        <w:trPr>
          <w:trHeight w:val="227"/>
        </w:trPr>
        <w:tc>
          <w:tcPr>
            <w:tcW w:w="2974" w:type="pct"/>
            <w:gridSpan w:val="2"/>
            <w:vAlign w:val="center"/>
          </w:tcPr>
          <w:p w14:paraId="5AE67F03"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9110- Kwaśne buczyny (</w:t>
            </w:r>
            <w:r w:rsidRPr="0001603F">
              <w:rPr>
                <w:rFonts w:eastAsia="Times New Roman" w:cs="Calibri"/>
                <w:i/>
                <w:sz w:val="16"/>
                <w:szCs w:val="16"/>
                <w:lang w:eastAsia="pl-PL"/>
              </w:rPr>
              <w:t>Luzulo-Fagetum</w:t>
            </w:r>
            <w:r w:rsidRPr="0001603F">
              <w:rPr>
                <w:rFonts w:eastAsia="Times New Roman" w:cs="Calibri"/>
                <w:sz w:val="16"/>
                <w:szCs w:val="16"/>
                <w:lang w:eastAsia="pl-PL"/>
              </w:rPr>
              <w:t>)</w:t>
            </w:r>
          </w:p>
        </w:tc>
        <w:tc>
          <w:tcPr>
            <w:tcW w:w="407" w:type="pct"/>
            <w:vAlign w:val="center"/>
          </w:tcPr>
          <w:p w14:paraId="57A37506" w14:textId="77777777" w:rsidR="00B84408" w:rsidRPr="0001603F" w:rsidRDefault="00B84408" w:rsidP="00DC6F81">
            <w:pPr>
              <w:pStyle w:val="Bezodstpw"/>
              <w:jc w:val="center"/>
              <w:rPr>
                <w:color w:val="000000"/>
                <w:sz w:val="16"/>
                <w:szCs w:val="16"/>
              </w:rPr>
            </w:pPr>
            <w:r w:rsidRPr="0001603F">
              <w:rPr>
                <w:color w:val="000000"/>
                <w:sz w:val="16"/>
                <w:szCs w:val="16"/>
              </w:rPr>
              <w:t>34</w:t>
            </w:r>
          </w:p>
        </w:tc>
        <w:tc>
          <w:tcPr>
            <w:tcW w:w="418" w:type="pct"/>
            <w:vAlign w:val="center"/>
          </w:tcPr>
          <w:p w14:paraId="34CD4657"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108,88</w:t>
            </w:r>
          </w:p>
        </w:tc>
        <w:tc>
          <w:tcPr>
            <w:tcW w:w="363" w:type="pct"/>
            <w:vAlign w:val="center"/>
          </w:tcPr>
          <w:p w14:paraId="4210454E" w14:textId="77777777" w:rsidR="00B84408" w:rsidRPr="0001603F" w:rsidRDefault="00B84408" w:rsidP="00DC6F81">
            <w:pPr>
              <w:pStyle w:val="Bezodstpw"/>
              <w:jc w:val="center"/>
              <w:rPr>
                <w:rFonts w:cstheme="majorHAnsi"/>
                <w:sz w:val="16"/>
                <w:szCs w:val="16"/>
                <w:lang w:eastAsia="pl-PL"/>
              </w:rPr>
            </w:pPr>
          </w:p>
        </w:tc>
        <w:tc>
          <w:tcPr>
            <w:tcW w:w="418" w:type="pct"/>
            <w:vAlign w:val="center"/>
          </w:tcPr>
          <w:p w14:paraId="053FA90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106,24</w:t>
            </w:r>
          </w:p>
        </w:tc>
        <w:tc>
          <w:tcPr>
            <w:tcW w:w="418" w:type="pct"/>
            <w:vAlign w:val="center"/>
          </w:tcPr>
          <w:p w14:paraId="7644A717"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2,64</w:t>
            </w:r>
          </w:p>
        </w:tc>
      </w:tr>
      <w:tr w:rsidR="00B84408" w:rsidRPr="0001603F" w14:paraId="7ABDDE68" w14:textId="77777777" w:rsidTr="00DC6F81">
        <w:trPr>
          <w:trHeight w:val="227"/>
        </w:trPr>
        <w:tc>
          <w:tcPr>
            <w:tcW w:w="2974" w:type="pct"/>
            <w:gridSpan w:val="2"/>
            <w:vAlign w:val="center"/>
          </w:tcPr>
          <w:p w14:paraId="05E36125" w14:textId="77777777" w:rsidR="00B84408" w:rsidRPr="0001603F" w:rsidRDefault="00B84408" w:rsidP="00DC6F81">
            <w:pPr>
              <w:pStyle w:val="Bezodstpw"/>
              <w:rPr>
                <w:rFonts w:eastAsia="Times New Roman" w:cs="Calibri"/>
                <w:sz w:val="16"/>
                <w:szCs w:val="16"/>
                <w:lang w:eastAsia="pl-PL"/>
              </w:rPr>
            </w:pPr>
            <w:r w:rsidRPr="0001603F">
              <w:rPr>
                <w:rFonts w:eastAsia="Times New Roman" w:cs="Calibri"/>
                <w:sz w:val="16"/>
                <w:szCs w:val="16"/>
                <w:lang w:eastAsia="pl-PL"/>
              </w:rPr>
              <w:t>9130 – Żyzne buczyny (</w:t>
            </w:r>
            <w:r w:rsidRPr="0001603F">
              <w:rPr>
                <w:rFonts w:eastAsia="Times New Roman" w:cs="Calibri"/>
                <w:i/>
                <w:sz w:val="16"/>
                <w:szCs w:val="16"/>
                <w:lang w:eastAsia="pl-PL"/>
              </w:rPr>
              <w:t>Galio odorati Fagenion</w:t>
            </w:r>
            <w:r w:rsidRPr="0001603F">
              <w:rPr>
                <w:rFonts w:eastAsia="Times New Roman" w:cs="Calibri"/>
                <w:sz w:val="16"/>
                <w:szCs w:val="16"/>
                <w:lang w:eastAsia="pl-PL"/>
              </w:rPr>
              <w:t>)</w:t>
            </w:r>
          </w:p>
        </w:tc>
        <w:tc>
          <w:tcPr>
            <w:tcW w:w="407" w:type="pct"/>
            <w:vAlign w:val="center"/>
          </w:tcPr>
          <w:p w14:paraId="7F127C70" w14:textId="77777777" w:rsidR="00B84408" w:rsidRPr="0001603F" w:rsidRDefault="00B84408" w:rsidP="00DC6F81">
            <w:pPr>
              <w:pStyle w:val="Bezodstpw"/>
              <w:jc w:val="center"/>
              <w:rPr>
                <w:color w:val="000000"/>
                <w:sz w:val="16"/>
                <w:szCs w:val="16"/>
              </w:rPr>
            </w:pPr>
            <w:r w:rsidRPr="0001603F">
              <w:rPr>
                <w:color w:val="000000"/>
                <w:sz w:val="16"/>
                <w:szCs w:val="16"/>
              </w:rPr>
              <w:t>4</w:t>
            </w:r>
          </w:p>
        </w:tc>
        <w:tc>
          <w:tcPr>
            <w:tcW w:w="418" w:type="pct"/>
            <w:vAlign w:val="center"/>
          </w:tcPr>
          <w:p w14:paraId="033CD72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18,89</w:t>
            </w:r>
          </w:p>
        </w:tc>
        <w:tc>
          <w:tcPr>
            <w:tcW w:w="363" w:type="pct"/>
            <w:vAlign w:val="center"/>
          </w:tcPr>
          <w:p w14:paraId="50163CB2"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4,98</w:t>
            </w:r>
          </w:p>
        </w:tc>
        <w:tc>
          <w:tcPr>
            <w:tcW w:w="418" w:type="pct"/>
            <w:vAlign w:val="center"/>
          </w:tcPr>
          <w:p w14:paraId="0023507D"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13,91</w:t>
            </w:r>
          </w:p>
        </w:tc>
        <w:tc>
          <w:tcPr>
            <w:tcW w:w="418" w:type="pct"/>
            <w:vAlign w:val="center"/>
          </w:tcPr>
          <w:p w14:paraId="65D36B07" w14:textId="77777777" w:rsidR="00B84408" w:rsidRPr="0001603F" w:rsidRDefault="00B84408" w:rsidP="00DC6F81">
            <w:pPr>
              <w:pStyle w:val="Bezodstpw"/>
              <w:jc w:val="center"/>
              <w:rPr>
                <w:rFonts w:cstheme="majorHAnsi"/>
                <w:sz w:val="16"/>
                <w:szCs w:val="16"/>
                <w:lang w:eastAsia="pl-PL"/>
              </w:rPr>
            </w:pPr>
          </w:p>
        </w:tc>
      </w:tr>
      <w:tr w:rsidR="00B84408" w:rsidRPr="0001603F" w14:paraId="1C6E566B" w14:textId="77777777" w:rsidTr="00DC6F81">
        <w:trPr>
          <w:trHeight w:val="227"/>
        </w:trPr>
        <w:tc>
          <w:tcPr>
            <w:tcW w:w="2974" w:type="pct"/>
            <w:gridSpan w:val="2"/>
            <w:vAlign w:val="center"/>
          </w:tcPr>
          <w:p w14:paraId="610A3577"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9170- Grąd środkowoeuropejski (</w:t>
            </w:r>
            <w:r w:rsidRPr="0001603F">
              <w:rPr>
                <w:rFonts w:eastAsia="Times New Roman" w:cs="Calibri"/>
                <w:i/>
                <w:sz w:val="16"/>
                <w:szCs w:val="16"/>
                <w:lang w:eastAsia="pl-PL"/>
              </w:rPr>
              <w:t>Galio-Carpinetum</w:t>
            </w:r>
            <w:r w:rsidRPr="0001603F">
              <w:rPr>
                <w:rFonts w:eastAsia="Times New Roman" w:cs="Calibri"/>
                <w:sz w:val="16"/>
                <w:szCs w:val="16"/>
                <w:lang w:eastAsia="pl-PL"/>
              </w:rPr>
              <w:t>)</w:t>
            </w:r>
          </w:p>
        </w:tc>
        <w:tc>
          <w:tcPr>
            <w:tcW w:w="407" w:type="pct"/>
            <w:vAlign w:val="center"/>
          </w:tcPr>
          <w:p w14:paraId="5FB1EF78" w14:textId="77777777" w:rsidR="00B84408" w:rsidRPr="0001603F" w:rsidRDefault="00B84408" w:rsidP="00DC6F81">
            <w:pPr>
              <w:pStyle w:val="Bezodstpw"/>
              <w:jc w:val="center"/>
              <w:rPr>
                <w:color w:val="000000"/>
                <w:sz w:val="16"/>
                <w:szCs w:val="16"/>
              </w:rPr>
            </w:pPr>
            <w:r w:rsidRPr="0001603F">
              <w:rPr>
                <w:color w:val="000000"/>
                <w:sz w:val="16"/>
                <w:szCs w:val="16"/>
              </w:rPr>
              <w:t>29</w:t>
            </w:r>
          </w:p>
        </w:tc>
        <w:tc>
          <w:tcPr>
            <w:tcW w:w="418" w:type="pct"/>
            <w:vAlign w:val="center"/>
          </w:tcPr>
          <w:p w14:paraId="483CB53F"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48,86</w:t>
            </w:r>
          </w:p>
        </w:tc>
        <w:tc>
          <w:tcPr>
            <w:tcW w:w="363" w:type="pct"/>
            <w:vAlign w:val="center"/>
          </w:tcPr>
          <w:p w14:paraId="5C0205E1"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1,09</w:t>
            </w:r>
          </w:p>
        </w:tc>
        <w:tc>
          <w:tcPr>
            <w:tcW w:w="418" w:type="pct"/>
            <w:vAlign w:val="center"/>
          </w:tcPr>
          <w:p w14:paraId="54A87A54"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10,10</w:t>
            </w:r>
          </w:p>
        </w:tc>
        <w:tc>
          <w:tcPr>
            <w:tcW w:w="418" w:type="pct"/>
            <w:vAlign w:val="center"/>
          </w:tcPr>
          <w:p w14:paraId="5E69D071"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37,67</w:t>
            </w:r>
          </w:p>
        </w:tc>
      </w:tr>
      <w:tr w:rsidR="00B84408" w:rsidRPr="0001603F" w14:paraId="056689A7" w14:textId="77777777" w:rsidTr="00DC6F81">
        <w:trPr>
          <w:trHeight w:val="227"/>
        </w:trPr>
        <w:tc>
          <w:tcPr>
            <w:tcW w:w="2974" w:type="pct"/>
            <w:gridSpan w:val="2"/>
            <w:vAlign w:val="center"/>
          </w:tcPr>
          <w:p w14:paraId="4FF618C4"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9190- Kwaśne dąbrowy (</w:t>
            </w:r>
            <w:r w:rsidRPr="0001603F">
              <w:rPr>
                <w:rFonts w:eastAsia="Times New Roman" w:cs="Calibri"/>
                <w:i/>
                <w:iCs/>
                <w:sz w:val="16"/>
                <w:szCs w:val="16"/>
                <w:lang w:eastAsia="pl-PL"/>
              </w:rPr>
              <w:t>Quercion robori-petraeae</w:t>
            </w:r>
            <w:r w:rsidRPr="0001603F">
              <w:rPr>
                <w:rFonts w:eastAsia="Times New Roman" w:cs="Calibri"/>
                <w:sz w:val="16"/>
                <w:szCs w:val="16"/>
                <w:lang w:eastAsia="pl-PL"/>
              </w:rPr>
              <w:t>)</w:t>
            </w:r>
          </w:p>
        </w:tc>
        <w:tc>
          <w:tcPr>
            <w:tcW w:w="407" w:type="pct"/>
            <w:vAlign w:val="center"/>
          </w:tcPr>
          <w:p w14:paraId="2F210580" w14:textId="77777777" w:rsidR="00B84408" w:rsidRPr="0001603F" w:rsidRDefault="00B84408" w:rsidP="00DC6F81">
            <w:pPr>
              <w:pStyle w:val="Bezodstpw"/>
              <w:jc w:val="center"/>
              <w:rPr>
                <w:color w:val="000000"/>
                <w:sz w:val="16"/>
                <w:szCs w:val="16"/>
              </w:rPr>
            </w:pPr>
            <w:r w:rsidRPr="0001603F">
              <w:rPr>
                <w:color w:val="000000"/>
                <w:sz w:val="16"/>
                <w:szCs w:val="16"/>
              </w:rPr>
              <w:t>17</w:t>
            </w:r>
          </w:p>
        </w:tc>
        <w:tc>
          <w:tcPr>
            <w:tcW w:w="418" w:type="pct"/>
            <w:vAlign w:val="center"/>
          </w:tcPr>
          <w:p w14:paraId="20DCC15D"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34,13</w:t>
            </w:r>
          </w:p>
        </w:tc>
        <w:tc>
          <w:tcPr>
            <w:tcW w:w="363" w:type="pct"/>
            <w:vAlign w:val="center"/>
          </w:tcPr>
          <w:p w14:paraId="4FF2D9A9" w14:textId="77777777" w:rsidR="00B84408" w:rsidRPr="0001603F" w:rsidRDefault="00B84408" w:rsidP="00DC6F81">
            <w:pPr>
              <w:pStyle w:val="Bezodstpw"/>
              <w:jc w:val="center"/>
              <w:rPr>
                <w:rFonts w:cstheme="majorHAnsi"/>
                <w:sz w:val="16"/>
                <w:szCs w:val="16"/>
                <w:lang w:eastAsia="pl-PL"/>
              </w:rPr>
            </w:pPr>
          </w:p>
        </w:tc>
        <w:tc>
          <w:tcPr>
            <w:tcW w:w="418" w:type="pct"/>
            <w:vAlign w:val="center"/>
          </w:tcPr>
          <w:p w14:paraId="3295102C"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11,02</w:t>
            </w:r>
          </w:p>
        </w:tc>
        <w:tc>
          <w:tcPr>
            <w:tcW w:w="418" w:type="pct"/>
            <w:vAlign w:val="center"/>
          </w:tcPr>
          <w:p w14:paraId="1B9A316B"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23,11</w:t>
            </w:r>
          </w:p>
        </w:tc>
      </w:tr>
      <w:tr w:rsidR="00B84408" w:rsidRPr="0001603F" w14:paraId="77C10649" w14:textId="77777777" w:rsidTr="00DC6F81">
        <w:trPr>
          <w:trHeight w:val="227"/>
        </w:trPr>
        <w:tc>
          <w:tcPr>
            <w:tcW w:w="2974" w:type="pct"/>
            <w:gridSpan w:val="2"/>
            <w:vAlign w:val="center"/>
          </w:tcPr>
          <w:p w14:paraId="49BB6C7C"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*91D0- Brzezina bagienna (</w:t>
            </w:r>
            <w:r w:rsidRPr="0001603F">
              <w:rPr>
                <w:rFonts w:eastAsia="Times New Roman" w:cs="Calibri"/>
                <w:i/>
                <w:sz w:val="16"/>
                <w:szCs w:val="16"/>
                <w:lang w:eastAsia="pl-PL"/>
              </w:rPr>
              <w:t>Vaccinio uliginosi-Betuletum pubescentis), s</w:t>
            </w:r>
            <w:r w:rsidRPr="0001603F">
              <w:rPr>
                <w:rFonts w:eastAsia="Times New Roman" w:cs="Calibri"/>
                <w:sz w:val="16"/>
                <w:szCs w:val="16"/>
                <w:lang w:eastAsia="pl-PL"/>
              </w:rPr>
              <w:t>osnowy bór bagienny (</w:t>
            </w:r>
            <w:r w:rsidRPr="0001603F">
              <w:rPr>
                <w:rFonts w:eastAsia="Times New Roman" w:cs="Calibri"/>
                <w:i/>
                <w:iCs/>
                <w:sz w:val="16"/>
                <w:szCs w:val="16"/>
                <w:lang w:eastAsia="pl-PL"/>
              </w:rPr>
              <w:t>Vaccinio uliginosi-Pinetum</w:t>
            </w:r>
            <w:r w:rsidRPr="0001603F">
              <w:rPr>
                <w:rFonts w:eastAsia="Times New Roman" w:cs="Calibri"/>
                <w:sz w:val="16"/>
                <w:szCs w:val="16"/>
                <w:lang w:eastAsia="pl-PL"/>
              </w:rPr>
              <w:t>)</w:t>
            </w:r>
          </w:p>
        </w:tc>
        <w:tc>
          <w:tcPr>
            <w:tcW w:w="407" w:type="pct"/>
            <w:vAlign w:val="center"/>
          </w:tcPr>
          <w:p w14:paraId="363DC051" w14:textId="77777777" w:rsidR="00B84408" w:rsidRPr="0001603F" w:rsidRDefault="00B84408" w:rsidP="00DC6F81">
            <w:pPr>
              <w:pStyle w:val="Bezodstpw"/>
              <w:jc w:val="center"/>
              <w:rPr>
                <w:color w:val="000000"/>
                <w:sz w:val="16"/>
                <w:szCs w:val="16"/>
              </w:rPr>
            </w:pPr>
            <w:r w:rsidRPr="0001603F">
              <w:rPr>
                <w:color w:val="000000"/>
                <w:sz w:val="16"/>
                <w:szCs w:val="16"/>
              </w:rPr>
              <w:t>37</w:t>
            </w:r>
          </w:p>
        </w:tc>
        <w:tc>
          <w:tcPr>
            <w:tcW w:w="418" w:type="pct"/>
            <w:vAlign w:val="center"/>
          </w:tcPr>
          <w:p w14:paraId="7A07B325"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58,01</w:t>
            </w:r>
          </w:p>
        </w:tc>
        <w:tc>
          <w:tcPr>
            <w:tcW w:w="363" w:type="pct"/>
            <w:vAlign w:val="center"/>
          </w:tcPr>
          <w:p w14:paraId="14709CD6"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1,89</w:t>
            </w:r>
          </w:p>
        </w:tc>
        <w:tc>
          <w:tcPr>
            <w:tcW w:w="418" w:type="pct"/>
            <w:vAlign w:val="center"/>
          </w:tcPr>
          <w:p w14:paraId="3F3D841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37,50</w:t>
            </w:r>
          </w:p>
        </w:tc>
        <w:tc>
          <w:tcPr>
            <w:tcW w:w="418" w:type="pct"/>
            <w:vAlign w:val="center"/>
          </w:tcPr>
          <w:p w14:paraId="3601A26D"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18,62</w:t>
            </w:r>
          </w:p>
        </w:tc>
      </w:tr>
      <w:tr w:rsidR="00B84408" w:rsidRPr="0001603F" w14:paraId="04638EB8" w14:textId="77777777" w:rsidTr="00DC6F81">
        <w:trPr>
          <w:trHeight w:val="227"/>
        </w:trPr>
        <w:tc>
          <w:tcPr>
            <w:tcW w:w="2974" w:type="pct"/>
            <w:gridSpan w:val="2"/>
            <w:vAlign w:val="center"/>
          </w:tcPr>
          <w:p w14:paraId="431B24CB"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*91E0- Łęgi wierzbowe, topolowe, olszowe i jesionowe (</w:t>
            </w:r>
            <w:r w:rsidRPr="0001603F">
              <w:rPr>
                <w:rFonts w:eastAsia="Times New Roman" w:cs="Calibri"/>
                <w:i/>
                <w:iCs/>
                <w:sz w:val="16"/>
                <w:szCs w:val="16"/>
                <w:lang w:eastAsia="pl-PL"/>
              </w:rPr>
              <w:t>Salicetum albo-fragilis, Populetum albae, Alnenion glutinoso-incanae</w:t>
            </w:r>
            <w:r w:rsidRPr="0001603F">
              <w:rPr>
                <w:rFonts w:eastAsia="Times New Roman" w:cs="Calibri"/>
                <w:sz w:val="16"/>
                <w:szCs w:val="16"/>
                <w:lang w:eastAsia="pl-PL"/>
              </w:rPr>
              <w:t>) i olsy źródliskowe</w:t>
            </w:r>
          </w:p>
        </w:tc>
        <w:tc>
          <w:tcPr>
            <w:tcW w:w="407" w:type="pct"/>
            <w:vAlign w:val="center"/>
          </w:tcPr>
          <w:p w14:paraId="035F4668" w14:textId="77777777" w:rsidR="00B84408" w:rsidRPr="0001603F" w:rsidRDefault="00B84408" w:rsidP="00DC6F81">
            <w:pPr>
              <w:pStyle w:val="Bezodstpw"/>
              <w:jc w:val="center"/>
              <w:rPr>
                <w:color w:val="000000"/>
                <w:sz w:val="16"/>
                <w:szCs w:val="16"/>
              </w:rPr>
            </w:pPr>
            <w:r w:rsidRPr="0001603F">
              <w:rPr>
                <w:color w:val="000000"/>
                <w:sz w:val="16"/>
                <w:szCs w:val="16"/>
              </w:rPr>
              <w:t>101</w:t>
            </w:r>
          </w:p>
        </w:tc>
        <w:tc>
          <w:tcPr>
            <w:tcW w:w="418" w:type="pct"/>
            <w:vAlign w:val="center"/>
          </w:tcPr>
          <w:p w14:paraId="791CC245"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100,60</w:t>
            </w:r>
          </w:p>
        </w:tc>
        <w:tc>
          <w:tcPr>
            <w:tcW w:w="363" w:type="pct"/>
            <w:vAlign w:val="center"/>
          </w:tcPr>
          <w:p w14:paraId="5F55BDA3"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16,64</w:t>
            </w:r>
          </w:p>
        </w:tc>
        <w:tc>
          <w:tcPr>
            <w:tcW w:w="418" w:type="pct"/>
            <w:vAlign w:val="center"/>
          </w:tcPr>
          <w:p w14:paraId="7758F7B2"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33,86</w:t>
            </w:r>
          </w:p>
        </w:tc>
        <w:tc>
          <w:tcPr>
            <w:tcW w:w="418" w:type="pct"/>
            <w:vAlign w:val="center"/>
          </w:tcPr>
          <w:p w14:paraId="2B234D91"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50,10</w:t>
            </w:r>
          </w:p>
        </w:tc>
      </w:tr>
      <w:tr w:rsidR="00B84408" w:rsidRPr="0001603F" w14:paraId="0C6239C3" w14:textId="77777777" w:rsidTr="00DC6F81">
        <w:trPr>
          <w:trHeight w:val="227"/>
        </w:trPr>
        <w:tc>
          <w:tcPr>
            <w:tcW w:w="2974" w:type="pct"/>
            <w:gridSpan w:val="2"/>
            <w:vAlign w:val="center"/>
          </w:tcPr>
          <w:p w14:paraId="7A66D08D" w14:textId="77777777" w:rsidR="00B84408" w:rsidRPr="0001603F" w:rsidRDefault="00B84408" w:rsidP="00DC6F81">
            <w:pPr>
              <w:pStyle w:val="Bezodstpw"/>
              <w:rPr>
                <w:rFonts w:cstheme="majorHAnsi"/>
                <w:sz w:val="16"/>
                <w:szCs w:val="16"/>
                <w:lang w:eastAsia="pl-PL"/>
              </w:rPr>
            </w:pPr>
            <w:r w:rsidRPr="0001603F">
              <w:rPr>
                <w:rFonts w:eastAsia="Times New Roman" w:cs="Calibri"/>
                <w:sz w:val="16"/>
                <w:szCs w:val="16"/>
                <w:lang w:eastAsia="pl-PL"/>
              </w:rPr>
              <w:t>91T0- Sosnowy bór chrobotkowy</w:t>
            </w:r>
          </w:p>
        </w:tc>
        <w:tc>
          <w:tcPr>
            <w:tcW w:w="407" w:type="pct"/>
            <w:vAlign w:val="center"/>
          </w:tcPr>
          <w:p w14:paraId="555BBBC4" w14:textId="77777777" w:rsidR="00B84408" w:rsidRPr="0001603F" w:rsidRDefault="00B84408" w:rsidP="00DC6F81">
            <w:pPr>
              <w:pStyle w:val="Bezodstpw"/>
              <w:jc w:val="center"/>
              <w:rPr>
                <w:color w:val="000000"/>
                <w:sz w:val="16"/>
                <w:szCs w:val="16"/>
              </w:rPr>
            </w:pPr>
            <w:r w:rsidRPr="0001603F">
              <w:rPr>
                <w:color w:val="000000"/>
                <w:sz w:val="16"/>
                <w:szCs w:val="16"/>
              </w:rPr>
              <w:t>2</w:t>
            </w:r>
          </w:p>
        </w:tc>
        <w:tc>
          <w:tcPr>
            <w:tcW w:w="418" w:type="pct"/>
            <w:vAlign w:val="center"/>
          </w:tcPr>
          <w:p w14:paraId="3B3F2280"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1,90</w:t>
            </w:r>
          </w:p>
        </w:tc>
        <w:tc>
          <w:tcPr>
            <w:tcW w:w="363" w:type="pct"/>
            <w:vAlign w:val="center"/>
          </w:tcPr>
          <w:p w14:paraId="001B493E" w14:textId="77777777" w:rsidR="00B84408" w:rsidRPr="0001603F" w:rsidRDefault="00B84408" w:rsidP="00DC6F81">
            <w:pPr>
              <w:pStyle w:val="Bezodstpw"/>
              <w:jc w:val="center"/>
              <w:rPr>
                <w:rFonts w:cstheme="majorHAnsi"/>
                <w:sz w:val="16"/>
                <w:szCs w:val="16"/>
                <w:lang w:eastAsia="pl-PL"/>
              </w:rPr>
            </w:pPr>
          </w:p>
        </w:tc>
        <w:tc>
          <w:tcPr>
            <w:tcW w:w="418" w:type="pct"/>
            <w:vAlign w:val="center"/>
          </w:tcPr>
          <w:p w14:paraId="31D5809A" w14:textId="77777777" w:rsidR="00B84408" w:rsidRPr="0001603F" w:rsidRDefault="00B84408" w:rsidP="00DC6F81">
            <w:pPr>
              <w:pStyle w:val="Bezodstpw"/>
              <w:jc w:val="center"/>
              <w:rPr>
                <w:rFonts w:cstheme="majorHAnsi"/>
                <w:sz w:val="16"/>
                <w:szCs w:val="16"/>
                <w:lang w:eastAsia="pl-PL"/>
              </w:rPr>
            </w:pPr>
            <w:r w:rsidRPr="0001603F">
              <w:rPr>
                <w:color w:val="000000"/>
                <w:sz w:val="16"/>
                <w:szCs w:val="16"/>
              </w:rPr>
              <w:t>1,90</w:t>
            </w:r>
          </w:p>
        </w:tc>
        <w:tc>
          <w:tcPr>
            <w:tcW w:w="418" w:type="pct"/>
            <w:vAlign w:val="center"/>
          </w:tcPr>
          <w:p w14:paraId="66B36CCF" w14:textId="77777777" w:rsidR="00B84408" w:rsidRPr="0001603F" w:rsidRDefault="00B84408" w:rsidP="00DC6F81">
            <w:pPr>
              <w:pStyle w:val="Bezodstpw"/>
              <w:jc w:val="center"/>
              <w:rPr>
                <w:rFonts w:cstheme="majorHAnsi"/>
                <w:sz w:val="16"/>
                <w:szCs w:val="16"/>
                <w:lang w:eastAsia="pl-PL"/>
              </w:rPr>
            </w:pPr>
          </w:p>
        </w:tc>
      </w:tr>
      <w:tr w:rsidR="00B84408" w:rsidRPr="0001603F" w14:paraId="01080E1C" w14:textId="77777777" w:rsidTr="00DC6F81">
        <w:trPr>
          <w:trHeight w:val="227"/>
        </w:trPr>
        <w:tc>
          <w:tcPr>
            <w:tcW w:w="2974" w:type="pct"/>
            <w:gridSpan w:val="2"/>
            <w:vAlign w:val="center"/>
          </w:tcPr>
          <w:p w14:paraId="2F4EAB48" w14:textId="77777777" w:rsidR="00B84408" w:rsidRPr="0001603F" w:rsidRDefault="00B84408" w:rsidP="00DC6F81">
            <w:pPr>
              <w:pStyle w:val="Bezodstpw"/>
              <w:rPr>
                <w:rFonts w:cstheme="majorHAnsi"/>
                <w:b/>
                <w:bCs/>
                <w:sz w:val="16"/>
                <w:szCs w:val="16"/>
                <w:lang w:eastAsia="pl-PL"/>
              </w:rPr>
            </w:pPr>
            <w:r w:rsidRPr="0001603F">
              <w:rPr>
                <w:rFonts w:cstheme="majorHAnsi"/>
                <w:b/>
                <w:bCs/>
                <w:sz w:val="16"/>
                <w:szCs w:val="16"/>
                <w:lang w:eastAsia="pl-PL"/>
              </w:rPr>
              <w:t>Razem siedliska leśne</w:t>
            </w:r>
          </w:p>
        </w:tc>
        <w:tc>
          <w:tcPr>
            <w:tcW w:w="407" w:type="pct"/>
            <w:vAlign w:val="center"/>
          </w:tcPr>
          <w:p w14:paraId="780DC0E5" w14:textId="77777777" w:rsidR="00B84408" w:rsidRPr="0001603F" w:rsidRDefault="00B84408" w:rsidP="00DC6F81">
            <w:pPr>
              <w:pStyle w:val="Bezodstpw"/>
              <w:jc w:val="center"/>
              <w:rPr>
                <w:b/>
                <w:bCs/>
                <w:color w:val="000000"/>
                <w:sz w:val="16"/>
                <w:szCs w:val="16"/>
              </w:rPr>
            </w:pPr>
            <w:r w:rsidRPr="0001603F">
              <w:rPr>
                <w:b/>
                <w:bCs/>
                <w:color w:val="000000"/>
                <w:sz w:val="16"/>
                <w:szCs w:val="16"/>
              </w:rPr>
              <w:t>224</w:t>
            </w:r>
          </w:p>
        </w:tc>
        <w:tc>
          <w:tcPr>
            <w:tcW w:w="418" w:type="pct"/>
            <w:vAlign w:val="center"/>
          </w:tcPr>
          <w:p w14:paraId="42AE05EE"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371,27</w:t>
            </w:r>
          </w:p>
        </w:tc>
        <w:tc>
          <w:tcPr>
            <w:tcW w:w="363" w:type="pct"/>
            <w:vAlign w:val="center"/>
          </w:tcPr>
          <w:p w14:paraId="2926554D"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24,60</w:t>
            </w:r>
          </w:p>
        </w:tc>
        <w:tc>
          <w:tcPr>
            <w:tcW w:w="418" w:type="pct"/>
            <w:vAlign w:val="center"/>
          </w:tcPr>
          <w:p w14:paraId="3EA33CA5"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214,53</w:t>
            </w:r>
          </w:p>
        </w:tc>
        <w:tc>
          <w:tcPr>
            <w:tcW w:w="418" w:type="pct"/>
            <w:vAlign w:val="center"/>
          </w:tcPr>
          <w:p w14:paraId="175A5F55"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132,14</w:t>
            </w:r>
          </w:p>
        </w:tc>
      </w:tr>
      <w:tr w:rsidR="00B84408" w:rsidRPr="0063704F" w14:paraId="4DEF9DE2" w14:textId="77777777" w:rsidTr="00DC6F81">
        <w:trPr>
          <w:trHeight w:val="227"/>
        </w:trPr>
        <w:tc>
          <w:tcPr>
            <w:tcW w:w="2974" w:type="pct"/>
            <w:gridSpan w:val="2"/>
            <w:vAlign w:val="center"/>
          </w:tcPr>
          <w:p w14:paraId="2D11ED90" w14:textId="77777777" w:rsidR="00B84408" w:rsidRPr="0001603F" w:rsidRDefault="00B84408" w:rsidP="00DC6F81">
            <w:pPr>
              <w:pStyle w:val="Bezodstpw"/>
              <w:rPr>
                <w:rFonts w:cstheme="majorHAnsi"/>
                <w:b/>
                <w:bCs/>
                <w:sz w:val="16"/>
                <w:szCs w:val="16"/>
                <w:lang w:eastAsia="pl-PL"/>
              </w:rPr>
            </w:pPr>
            <w:r w:rsidRPr="0001603F">
              <w:rPr>
                <w:rFonts w:cstheme="majorHAnsi"/>
                <w:b/>
                <w:bCs/>
                <w:sz w:val="16"/>
                <w:szCs w:val="16"/>
                <w:lang w:eastAsia="pl-PL"/>
              </w:rPr>
              <w:t>Ogółem</w:t>
            </w:r>
          </w:p>
        </w:tc>
        <w:tc>
          <w:tcPr>
            <w:tcW w:w="407" w:type="pct"/>
            <w:vAlign w:val="center"/>
          </w:tcPr>
          <w:p w14:paraId="23D3794B" w14:textId="77777777" w:rsidR="00B84408" w:rsidRPr="0001603F" w:rsidRDefault="00B84408" w:rsidP="00DC6F81">
            <w:pPr>
              <w:pStyle w:val="Bezodstpw"/>
              <w:jc w:val="center"/>
              <w:rPr>
                <w:b/>
                <w:bCs/>
                <w:color w:val="000000"/>
                <w:sz w:val="16"/>
                <w:szCs w:val="16"/>
              </w:rPr>
            </w:pPr>
            <w:r w:rsidRPr="0001603F">
              <w:rPr>
                <w:b/>
                <w:bCs/>
                <w:color w:val="000000"/>
                <w:sz w:val="16"/>
                <w:szCs w:val="16"/>
              </w:rPr>
              <w:t>292</w:t>
            </w:r>
          </w:p>
        </w:tc>
        <w:tc>
          <w:tcPr>
            <w:tcW w:w="418" w:type="pct"/>
            <w:vAlign w:val="center"/>
          </w:tcPr>
          <w:p w14:paraId="02E0F845" w14:textId="77777777" w:rsidR="00B84408" w:rsidRPr="0001603F" w:rsidRDefault="00B84408" w:rsidP="00DC6F81">
            <w:pPr>
              <w:pStyle w:val="Bezodstpw"/>
              <w:jc w:val="center"/>
              <w:rPr>
                <w:rFonts w:cstheme="majorHAnsi"/>
                <w:b/>
                <w:bCs/>
                <w:sz w:val="16"/>
                <w:szCs w:val="16"/>
                <w:lang w:eastAsia="pl-PL"/>
              </w:rPr>
            </w:pPr>
            <w:r w:rsidRPr="0001603F">
              <w:rPr>
                <w:b/>
                <w:bCs/>
                <w:color w:val="000000"/>
                <w:sz w:val="16"/>
                <w:szCs w:val="16"/>
              </w:rPr>
              <w:t>515,07</w:t>
            </w:r>
          </w:p>
        </w:tc>
        <w:tc>
          <w:tcPr>
            <w:tcW w:w="363" w:type="pct"/>
            <w:vAlign w:val="center"/>
          </w:tcPr>
          <w:p w14:paraId="0BA12BE0"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33,34</w:t>
            </w:r>
          </w:p>
        </w:tc>
        <w:tc>
          <w:tcPr>
            <w:tcW w:w="418" w:type="pct"/>
            <w:vAlign w:val="center"/>
          </w:tcPr>
          <w:p w14:paraId="411CE012"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267,47</w:t>
            </w:r>
          </w:p>
        </w:tc>
        <w:tc>
          <w:tcPr>
            <w:tcW w:w="418" w:type="pct"/>
            <w:vAlign w:val="center"/>
          </w:tcPr>
          <w:p w14:paraId="0BCCE165" w14:textId="77777777" w:rsidR="00B84408" w:rsidRPr="0001603F" w:rsidRDefault="00B84408" w:rsidP="00DC6F81">
            <w:pPr>
              <w:pStyle w:val="Bezodstpw"/>
              <w:jc w:val="center"/>
              <w:rPr>
                <w:rFonts w:cstheme="majorHAnsi"/>
                <w:sz w:val="16"/>
                <w:szCs w:val="16"/>
                <w:lang w:eastAsia="pl-PL"/>
              </w:rPr>
            </w:pPr>
            <w:r w:rsidRPr="0001603F">
              <w:rPr>
                <w:b/>
                <w:bCs/>
                <w:color w:val="000000"/>
                <w:sz w:val="16"/>
                <w:szCs w:val="16"/>
              </w:rPr>
              <w:t>214,26</w:t>
            </w:r>
          </w:p>
        </w:tc>
      </w:tr>
    </w:tbl>
    <w:bookmarkEnd w:id="201"/>
    <w:p w14:paraId="4508AE5A" w14:textId="77777777" w:rsidR="00837E24" w:rsidRPr="00A209E5" w:rsidRDefault="00837E24" w:rsidP="00837E24">
      <w:pPr>
        <w:pStyle w:val="Bezodstpw"/>
        <w:rPr>
          <w:sz w:val="18"/>
          <w:szCs w:val="18"/>
        </w:rPr>
      </w:pPr>
      <w:r w:rsidRPr="00A209E5">
        <w:rPr>
          <w:sz w:val="18"/>
          <w:szCs w:val="18"/>
        </w:rPr>
        <w:t>kody stanu siedliska przyjęto zgodnie z wzorcem: FV – A, U1 – B, U2 – C</w:t>
      </w:r>
    </w:p>
    <w:p w14:paraId="7915893C" w14:textId="77777777" w:rsidR="00837E24" w:rsidRPr="00A209E5" w:rsidRDefault="00837E24" w:rsidP="00837E24">
      <w:pPr>
        <w:pStyle w:val="Bezodstpw"/>
        <w:rPr>
          <w:i/>
          <w:iCs/>
          <w:sz w:val="18"/>
          <w:szCs w:val="18"/>
        </w:rPr>
      </w:pPr>
      <w:r w:rsidRPr="00A209E5">
        <w:rPr>
          <w:i/>
          <w:iCs/>
          <w:sz w:val="18"/>
          <w:szCs w:val="18"/>
        </w:rPr>
        <w:t>* siedlisko o znaczeniu priorytetowym</w:t>
      </w:r>
    </w:p>
    <w:bookmarkEnd w:id="199"/>
    <w:p w14:paraId="19467500" w14:textId="77777777" w:rsidR="00120469" w:rsidRDefault="00120469" w:rsidP="00837E24">
      <w:pPr>
        <w:pStyle w:val="Bezodstpw"/>
        <w:jc w:val="both"/>
        <w:rPr>
          <w:rFonts w:eastAsia="Times New Roman" w:cs="Arial"/>
          <w:b/>
          <w:bCs/>
          <w:lang w:eastAsia="pl-PL"/>
        </w:rPr>
      </w:pPr>
    </w:p>
    <w:p w14:paraId="222B63FD" w14:textId="77777777" w:rsidR="00120469" w:rsidRPr="00A209E5" w:rsidRDefault="00120469" w:rsidP="00120469">
      <w:pPr>
        <w:pStyle w:val="Bezodstpw"/>
        <w:jc w:val="both"/>
        <w:rPr>
          <w:rFonts w:eastAsia="Times New Roman" w:cs="Arial"/>
          <w:b/>
          <w:bCs/>
          <w:i/>
          <w:iCs/>
          <w:lang w:eastAsia="pl-PL"/>
        </w:rPr>
      </w:pPr>
      <w:r w:rsidRPr="00A209E5">
        <w:rPr>
          <w:rFonts w:eastAsia="Times New Roman" w:cs="Arial"/>
          <w:b/>
          <w:bCs/>
          <w:lang w:eastAsia="pl-PL"/>
        </w:rPr>
        <w:t>3150</w:t>
      </w:r>
      <w:r>
        <w:rPr>
          <w:rFonts w:eastAsia="Times New Roman" w:cs="Arial"/>
          <w:b/>
          <w:bCs/>
          <w:lang w:eastAsia="pl-PL"/>
        </w:rPr>
        <w:t xml:space="preserve"> -</w:t>
      </w:r>
      <w:r w:rsidRPr="00A209E5">
        <w:rPr>
          <w:rFonts w:eastAsia="Times New Roman" w:cs="Arial"/>
          <w:b/>
          <w:bCs/>
          <w:lang w:eastAsia="pl-PL"/>
        </w:rPr>
        <w:t xml:space="preserve"> Starorzecza i naturalne eutroficzne zbiorniki wodne ze zbiorowiskami z </w:t>
      </w:r>
      <w:r w:rsidRPr="00A209E5">
        <w:rPr>
          <w:rFonts w:eastAsia="Times New Roman" w:cs="Arial"/>
          <w:b/>
          <w:bCs/>
          <w:i/>
          <w:iCs/>
          <w:lang w:eastAsia="pl-PL"/>
        </w:rPr>
        <w:t>Nympheion, Potamion</w:t>
      </w:r>
    </w:p>
    <w:p w14:paraId="75A7955B"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lastRenderedPageBreak/>
        <w:t>Siedlisko 3150 obejmuje bardzo szeroki zakres różnorodnych zbiorników wodnych</w:t>
      </w:r>
      <w:r>
        <w:rPr>
          <w:rFonts w:eastAsia="Times New Roman" w:cs="Arial"/>
          <w:i/>
          <w:iCs/>
          <w:lang w:eastAsia="pl-PL"/>
        </w:rPr>
        <w:t>-</w:t>
      </w:r>
      <w:r w:rsidRPr="00A209E5">
        <w:rPr>
          <w:rFonts w:eastAsia="Times New Roman" w:cs="Arial"/>
          <w:i/>
          <w:iCs/>
          <w:lang w:eastAsia="pl-PL"/>
        </w:rPr>
        <w:t xml:space="preserve"> </w:t>
      </w:r>
      <w:r w:rsidRPr="00A209E5">
        <w:rPr>
          <w:rFonts w:eastAsia="Times New Roman" w:cs="Arial"/>
          <w:lang w:eastAsia="pl-PL"/>
        </w:rPr>
        <w:t>Naturalnych jezior i stałych niewielkich zbiorników wodnych oraz odciętych fragmentów koryt rzecznych z wolno pływającymi</w:t>
      </w:r>
      <w:r w:rsidRPr="00A209E5">
        <w:rPr>
          <w:rFonts w:eastAsia="Times New Roman" w:cs="Arial"/>
          <w:b/>
          <w:bCs/>
          <w:lang w:eastAsia="pl-PL"/>
        </w:rPr>
        <w:t xml:space="preserve"> </w:t>
      </w:r>
      <w:r w:rsidRPr="00A209E5">
        <w:rPr>
          <w:rFonts w:eastAsia="Times New Roman" w:cs="Arial"/>
          <w:lang w:eastAsia="pl-PL"/>
        </w:rPr>
        <w:t xml:space="preserve">w toni wodnej makrofitami </w:t>
      </w:r>
      <w:r w:rsidRPr="00A209E5">
        <w:rPr>
          <w:rFonts w:eastAsia="Times New Roman" w:cs="Arial"/>
          <w:i/>
          <w:iCs/>
          <w:lang w:eastAsia="pl-PL"/>
        </w:rPr>
        <w:t xml:space="preserve">(Potamion </w:t>
      </w:r>
      <w:r w:rsidRPr="00A209E5">
        <w:rPr>
          <w:rFonts w:eastAsia="Times New Roman" w:cs="Arial"/>
          <w:lang w:eastAsia="pl-PL"/>
        </w:rPr>
        <w:t>i częściowo</w:t>
      </w:r>
      <w:r w:rsidRPr="00A209E5">
        <w:rPr>
          <w:rFonts w:eastAsia="Times New Roman" w:cs="Arial"/>
          <w:i/>
          <w:iCs/>
          <w:lang w:eastAsia="pl-PL"/>
        </w:rPr>
        <w:t xml:space="preserve"> Nymphaeion</w:t>
      </w:r>
      <w:r w:rsidRPr="00A209E5">
        <w:rPr>
          <w:rFonts w:eastAsia="Times New Roman" w:cs="Arial"/>
          <w:lang w:eastAsia="pl-PL"/>
        </w:rPr>
        <w:t>), makrofitami zakorzenionymi w dnie oraz o liściach pływających</w:t>
      </w:r>
      <w:r w:rsidRPr="00A209E5">
        <w:rPr>
          <w:rFonts w:eastAsia="Times New Roman" w:cs="Arial"/>
          <w:i/>
          <w:iCs/>
          <w:lang w:eastAsia="pl-PL"/>
        </w:rPr>
        <w:t xml:space="preserve"> (</w:t>
      </w:r>
      <w:r w:rsidRPr="00A209E5">
        <w:rPr>
          <w:rFonts w:eastAsia="Times New Roman" w:cs="Arial"/>
          <w:lang w:eastAsia="pl-PL"/>
        </w:rPr>
        <w:t>część</w:t>
      </w:r>
      <w:r w:rsidRPr="00A209E5">
        <w:rPr>
          <w:rFonts w:eastAsia="Times New Roman" w:cs="Arial"/>
          <w:i/>
          <w:iCs/>
          <w:lang w:eastAsia="pl-PL"/>
        </w:rPr>
        <w:t xml:space="preserve"> Nymphaeion), </w:t>
      </w:r>
      <w:r w:rsidRPr="00A209E5">
        <w:rPr>
          <w:rFonts w:eastAsia="Times New Roman" w:cs="Arial"/>
          <w:lang w:eastAsia="pl-PL"/>
        </w:rPr>
        <w:t>a także prymitywnymi skupieniami drobnych roślin pływających po powierzchni wody</w:t>
      </w:r>
      <w:r w:rsidRPr="00A209E5">
        <w:rPr>
          <w:rFonts w:eastAsia="Times New Roman" w:cs="Arial"/>
          <w:i/>
          <w:iCs/>
          <w:lang w:eastAsia="pl-PL"/>
        </w:rPr>
        <w:t xml:space="preserve"> (Lemnetea). </w:t>
      </w:r>
    </w:p>
    <w:p w14:paraId="3919C9F5" w14:textId="5E31E7CE"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Na terenie Nadleśnictwa Człopa siedlisko 3150 zinwentaryzowano tylko w jednym </w:t>
      </w:r>
      <w:r w:rsidR="0060305F">
        <w:rPr>
          <w:rFonts w:eastAsia="Times New Roman" w:cs="Arial"/>
          <w:lang w:eastAsia="pl-PL"/>
        </w:rPr>
        <w:t>pododdziale</w:t>
      </w:r>
      <w:r w:rsidRPr="00A209E5">
        <w:rPr>
          <w:rFonts w:eastAsia="Times New Roman" w:cs="Arial"/>
          <w:lang w:eastAsia="pl-PL"/>
        </w:rPr>
        <w:t xml:space="preserve"> opisanym jako jezioro</w:t>
      </w:r>
      <w:r>
        <w:rPr>
          <w:rFonts w:eastAsia="Times New Roman" w:cs="Arial"/>
          <w:lang w:eastAsia="pl-PL"/>
        </w:rPr>
        <w:t xml:space="preserve"> na powierzchni 2,94 ha</w:t>
      </w:r>
      <w:r w:rsidRPr="00A209E5">
        <w:rPr>
          <w:rFonts w:eastAsia="Times New Roman" w:cs="Arial"/>
          <w:lang w:eastAsia="pl-PL"/>
        </w:rPr>
        <w:t xml:space="preserve">, w </w:t>
      </w:r>
      <w:r>
        <w:rPr>
          <w:rFonts w:eastAsia="Times New Roman" w:cs="Arial"/>
          <w:lang w:eastAsia="pl-PL"/>
        </w:rPr>
        <w:t>L</w:t>
      </w:r>
      <w:r w:rsidRPr="00A209E5">
        <w:rPr>
          <w:rFonts w:eastAsia="Times New Roman" w:cs="Arial"/>
          <w:lang w:eastAsia="pl-PL"/>
        </w:rPr>
        <w:t xml:space="preserve">eśnictwie Mielęcin. Zbiornik zasilany jest pośrednio wodami rzeki Cieszynki. </w:t>
      </w:r>
    </w:p>
    <w:p w14:paraId="2D658642" w14:textId="77777777" w:rsidR="00120469" w:rsidRPr="00A209E5" w:rsidRDefault="00120469" w:rsidP="00120469">
      <w:pPr>
        <w:pStyle w:val="Bezodstpw"/>
        <w:jc w:val="both"/>
        <w:rPr>
          <w:rFonts w:eastAsia="Times New Roman" w:cs="Arial"/>
          <w:lang w:eastAsia="pl-PL"/>
        </w:rPr>
      </w:pPr>
    </w:p>
    <w:p w14:paraId="2ADC6C0B"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3160</w:t>
      </w:r>
      <w:r>
        <w:rPr>
          <w:rFonts w:eastAsia="Times New Roman" w:cs="Arial"/>
          <w:b/>
          <w:bCs/>
          <w:lang w:eastAsia="pl-PL"/>
        </w:rPr>
        <w:t xml:space="preserve"> -</w:t>
      </w:r>
      <w:r w:rsidRPr="00A209E5">
        <w:rPr>
          <w:rFonts w:eastAsia="Times New Roman" w:cs="Arial"/>
          <w:b/>
          <w:bCs/>
          <w:lang w:eastAsia="pl-PL"/>
        </w:rPr>
        <w:t xml:space="preserve"> Naturalne, dystroficzne zbiorniki wodne</w:t>
      </w:r>
    </w:p>
    <w:p w14:paraId="6529A235"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Jeziora dystroficzne są zazwyczaj niewielkimi zbiornikami wodnymi i charakteryzują się małą zasobnością w substancje pokarmowe oraz dużą zawartością kwasów humusowych w wodzie. Ich duża ilość powoduje, że woda ma zabarwienie od żółto-brązowego do brązowego, a jej odczyn mieści się w zakresie pH 3,0 – 6,5 (7,0). Głównym źródłem kwasów humusowych są wody torfowiskowe dopływające z pła mszarnego torfowisk.</w:t>
      </w:r>
    </w:p>
    <w:p w14:paraId="0940BEA6" w14:textId="3D2ABD88"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Na terenie Nadleśnictwa Człopa za siedlisko 3160 uznano Jezioro Dziewicze </w:t>
      </w:r>
      <w:r>
        <w:rPr>
          <w:rFonts w:eastAsia="Times New Roman" w:cs="Arial"/>
          <w:lang w:eastAsia="pl-PL"/>
        </w:rPr>
        <w:t xml:space="preserve">(pow. 8,74 ha) </w:t>
      </w:r>
      <w:r w:rsidRPr="00A209E5">
        <w:rPr>
          <w:rFonts w:eastAsia="Times New Roman" w:cs="Arial"/>
          <w:lang w:eastAsia="pl-PL"/>
        </w:rPr>
        <w:t xml:space="preserve">w </w:t>
      </w:r>
      <w:r w:rsidR="00F52FE4">
        <w:rPr>
          <w:rFonts w:eastAsia="Times New Roman" w:cs="Arial"/>
          <w:lang w:eastAsia="pl-PL"/>
        </w:rPr>
        <w:t>l</w:t>
      </w:r>
      <w:r w:rsidRPr="00A209E5">
        <w:rPr>
          <w:rFonts w:eastAsia="Times New Roman" w:cs="Arial"/>
          <w:lang w:eastAsia="pl-PL"/>
        </w:rPr>
        <w:t xml:space="preserve">eśnictwie Zamkowy Las ze stopniem zachowania FV – A. Jest to jednocześnie największy płat tego siedliska na gruntach Nadleśnictwa. Poza Jeziorem Dziewiczym jako siedlisko 3160 zakwalifikowano jeszcze dwa nieduże zbiorniki wodne – jeden przy południowowschodniej granicy </w:t>
      </w:r>
      <w:r>
        <w:rPr>
          <w:rFonts w:eastAsia="Times New Roman" w:cs="Arial"/>
          <w:lang w:eastAsia="pl-PL"/>
        </w:rPr>
        <w:t>L</w:t>
      </w:r>
      <w:r w:rsidRPr="00A209E5">
        <w:rPr>
          <w:rFonts w:eastAsia="Times New Roman" w:cs="Arial"/>
          <w:lang w:eastAsia="pl-PL"/>
        </w:rPr>
        <w:t xml:space="preserve">eśnictwa Borowik, w centralnej części </w:t>
      </w:r>
      <w:r w:rsidR="0060305F">
        <w:rPr>
          <w:rFonts w:eastAsia="Times New Roman" w:cs="Arial"/>
          <w:lang w:eastAsia="pl-PL"/>
        </w:rPr>
        <w:t>pododdziału</w:t>
      </w:r>
      <w:r w:rsidRPr="00A209E5">
        <w:rPr>
          <w:rFonts w:eastAsia="Times New Roman" w:cs="Arial"/>
          <w:lang w:eastAsia="pl-PL"/>
        </w:rPr>
        <w:t xml:space="preserve"> opisanego jako bagno</w:t>
      </w:r>
      <w:r>
        <w:rPr>
          <w:rFonts w:eastAsia="Times New Roman" w:cs="Arial"/>
          <w:lang w:eastAsia="pl-PL"/>
        </w:rPr>
        <w:t xml:space="preserve"> (pow.0,33 ha – stan zachowania B)</w:t>
      </w:r>
      <w:r w:rsidRPr="00A209E5">
        <w:rPr>
          <w:rFonts w:eastAsia="Times New Roman" w:cs="Arial"/>
          <w:lang w:eastAsia="pl-PL"/>
        </w:rPr>
        <w:t>, drugi we wschodnim krańcu leśnictwa Mielęcin</w:t>
      </w:r>
      <w:r>
        <w:rPr>
          <w:rFonts w:eastAsia="Times New Roman" w:cs="Arial"/>
          <w:lang w:eastAsia="pl-PL"/>
        </w:rPr>
        <w:t xml:space="preserve"> (pow.0,88 ha – stan zachowania C</w:t>
      </w:r>
      <w:r w:rsidRPr="00A209E5">
        <w:rPr>
          <w:rFonts w:eastAsia="Times New Roman" w:cs="Arial"/>
          <w:lang w:eastAsia="pl-PL"/>
        </w:rPr>
        <w:t>,</w:t>
      </w:r>
      <w:r>
        <w:rPr>
          <w:rFonts w:eastAsia="Times New Roman" w:cs="Arial"/>
          <w:lang w:eastAsia="pl-PL"/>
        </w:rPr>
        <w:t>)</w:t>
      </w:r>
      <w:r w:rsidRPr="00A209E5">
        <w:rPr>
          <w:rFonts w:eastAsia="Times New Roman" w:cs="Arial"/>
          <w:lang w:eastAsia="pl-PL"/>
        </w:rPr>
        <w:t xml:space="preserve"> na południe od jeziora Duże Wutkaule.</w:t>
      </w:r>
    </w:p>
    <w:p w14:paraId="13DE8F4B" w14:textId="77777777" w:rsidR="00120469" w:rsidRPr="00A209E5" w:rsidRDefault="00120469" w:rsidP="00120469">
      <w:pPr>
        <w:pStyle w:val="Bezodstpw"/>
        <w:jc w:val="both"/>
        <w:rPr>
          <w:rFonts w:eastAsia="Times New Roman" w:cs="Arial"/>
          <w:lang w:eastAsia="pl-PL"/>
        </w:rPr>
      </w:pPr>
    </w:p>
    <w:p w14:paraId="5C2BF16F" w14:textId="77777777" w:rsidR="00120469" w:rsidRPr="007560FC" w:rsidRDefault="00120469" w:rsidP="00120469">
      <w:pPr>
        <w:pStyle w:val="Bezodstpw"/>
        <w:jc w:val="both"/>
        <w:rPr>
          <w:rFonts w:eastAsia="Times New Roman" w:cs="Arial"/>
          <w:b/>
          <w:bCs/>
          <w:lang w:eastAsia="pl-PL"/>
        </w:rPr>
      </w:pPr>
      <w:r w:rsidRPr="00A209E5">
        <w:rPr>
          <w:rFonts w:eastAsia="Times New Roman" w:cs="Arial"/>
          <w:b/>
          <w:bCs/>
          <w:lang w:eastAsia="pl-PL"/>
        </w:rPr>
        <w:t>*6120</w:t>
      </w:r>
      <w:r>
        <w:rPr>
          <w:rFonts w:eastAsia="Times New Roman" w:cs="Arial"/>
          <w:b/>
          <w:bCs/>
          <w:lang w:eastAsia="pl-PL"/>
        </w:rPr>
        <w:t xml:space="preserve"> -</w:t>
      </w:r>
      <w:r w:rsidRPr="00A209E5">
        <w:rPr>
          <w:rFonts w:eastAsia="Times New Roman" w:cs="Arial"/>
          <w:b/>
          <w:bCs/>
          <w:lang w:eastAsia="pl-PL"/>
        </w:rPr>
        <w:t xml:space="preserve"> </w:t>
      </w:r>
      <w:r w:rsidRPr="007560FC">
        <w:rPr>
          <w:rFonts w:eastAsia="Times New Roman" w:cs="Arial"/>
          <w:b/>
          <w:bCs/>
          <w:lang w:eastAsia="pl-PL"/>
        </w:rPr>
        <w:t>Ciepłolubne śródlądowe murawy napiaskowe</w:t>
      </w:r>
    </w:p>
    <w:p w14:paraId="1CDA0A37" w14:textId="77777777" w:rsidR="00120469" w:rsidRPr="007560FC" w:rsidRDefault="00120469" w:rsidP="00120469">
      <w:pPr>
        <w:pStyle w:val="Bezodstpw"/>
        <w:jc w:val="both"/>
        <w:rPr>
          <w:rFonts w:eastAsia="Times New Roman" w:cs="Arial"/>
          <w:lang w:eastAsia="pl-PL"/>
        </w:rPr>
      </w:pPr>
      <w:r w:rsidRPr="007560FC">
        <w:rPr>
          <w:rFonts w:eastAsia="Times New Roman" w:cs="Arial"/>
          <w:lang w:eastAsia="pl-PL"/>
        </w:rPr>
        <w:t>Śródlądowe murawy napiaskowe – ciepłolubne zbiorwiska trawiaste, są podobne do muraw kserotermicznych i stepów piaskowych, których występowanie uwarunkowane jest warunkami klimatycznymi, edaficznymi i antropogenicznymi. Mają zazwyczaj postać niskich, luźnych i barwnych zbiorowisk trawiastych z budową kępową i bogatym składem gatunkowym, często z udziałem taksonów rzadkich lub zagrożonych w skali Polski.</w:t>
      </w:r>
    </w:p>
    <w:p w14:paraId="73C6A01E" w14:textId="5EC24BAA" w:rsidR="00120469" w:rsidRPr="007560FC" w:rsidRDefault="00120469" w:rsidP="00120469">
      <w:pPr>
        <w:pStyle w:val="Bezodstpw"/>
        <w:jc w:val="both"/>
        <w:rPr>
          <w:rFonts w:eastAsia="Times New Roman" w:cs="Arial"/>
          <w:i/>
          <w:iCs/>
          <w:lang w:eastAsia="pl-PL"/>
        </w:rPr>
      </w:pPr>
      <w:r w:rsidRPr="007560FC">
        <w:rPr>
          <w:rFonts w:eastAsia="Times New Roman" w:cs="Arial"/>
          <w:lang w:eastAsia="pl-PL"/>
        </w:rPr>
        <w:t xml:space="preserve">Na terenie Nadleśnictwa Człopa </w:t>
      </w:r>
      <w:r w:rsidR="00925800">
        <w:rPr>
          <w:rFonts w:eastAsia="Times New Roman" w:cs="Arial"/>
          <w:lang w:eastAsia="pl-PL"/>
        </w:rPr>
        <w:t>siedlisko to</w:t>
      </w:r>
      <w:r w:rsidRPr="007560FC">
        <w:rPr>
          <w:rFonts w:eastAsia="Times New Roman" w:cs="Arial"/>
          <w:lang w:eastAsia="pl-PL"/>
        </w:rPr>
        <w:t xml:space="preserve"> wyznaczono tylko w części jednego wydzielnia, w postaci </w:t>
      </w:r>
      <w:r w:rsidR="00F52FE4" w:rsidRPr="007560FC">
        <w:rPr>
          <w:rFonts w:eastAsia="Times New Roman" w:cs="Arial"/>
          <w:lang w:eastAsia="pl-PL"/>
        </w:rPr>
        <w:t>czterech</w:t>
      </w:r>
      <w:r w:rsidRPr="007560FC">
        <w:rPr>
          <w:rFonts w:eastAsia="Times New Roman" w:cs="Arial"/>
          <w:lang w:eastAsia="pl-PL"/>
        </w:rPr>
        <w:t xml:space="preserve"> płatów o łącznej powierzchni  0,87 ha w granicach rezerwatu przyrody “Stary Załom”, gdzie występuje rzadki w skali kraju gatunek charakterystyczny dla muraw nakredowych – turzyca ptasie łapki </w:t>
      </w:r>
      <w:r w:rsidRPr="007560FC">
        <w:rPr>
          <w:rFonts w:eastAsia="Times New Roman" w:cs="Arial"/>
          <w:i/>
          <w:iCs/>
          <w:lang w:eastAsia="pl-PL"/>
        </w:rPr>
        <w:t>Carex ornithopoda.</w:t>
      </w:r>
    </w:p>
    <w:p w14:paraId="25F98B52" w14:textId="77777777" w:rsidR="00120469" w:rsidRPr="007560FC" w:rsidRDefault="00120469" w:rsidP="00120469">
      <w:pPr>
        <w:pStyle w:val="Bezodstpw"/>
        <w:jc w:val="both"/>
        <w:rPr>
          <w:rFonts w:eastAsia="Times New Roman" w:cs="Arial"/>
          <w:i/>
          <w:iCs/>
          <w:lang w:eastAsia="pl-PL"/>
        </w:rPr>
      </w:pPr>
    </w:p>
    <w:p w14:paraId="71629C55" w14:textId="77777777" w:rsidR="00120469" w:rsidRPr="007560FC" w:rsidRDefault="00120469" w:rsidP="00120469">
      <w:pPr>
        <w:pStyle w:val="Bezodstpw"/>
        <w:jc w:val="both"/>
        <w:rPr>
          <w:rFonts w:eastAsia="Times New Roman" w:cs="Arial"/>
          <w:b/>
          <w:bCs/>
          <w:lang w:eastAsia="pl-PL"/>
        </w:rPr>
      </w:pPr>
      <w:r w:rsidRPr="007560FC">
        <w:rPr>
          <w:rFonts w:eastAsia="Times New Roman" w:cs="Arial"/>
          <w:b/>
          <w:bCs/>
          <w:lang w:eastAsia="pl-PL"/>
        </w:rPr>
        <w:t>6410 - Zmiennowilgotne łąki trzęślicowe</w:t>
      </w:r>
    </w:p>
    <w:p w14:paraId="6F145705"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Siedlisko to ma charakter półnaturalny, rozwinęło się wtórnie w miejscach wyciętych przez człowieka lasów. Jego powstanie i utrzymanie się jest związane ze specyficznym typem gospodarki – późne koszenie (nawet pod koniec sierpnia i na początku września) raz do roku lub rzadziej. Jeżeli wyłączy się takie łąki z użytkowania kośnego, przekształcają się w drodze naturalnej sukcesji w ziołorośla, zarośla lub lasy. W miejscach wtórnie zabagnionych mogą ulec przekształceniu w szuwary turzycowe.</w:t>
      </w:r>
    </w:p>
    <w:p w14:paraId="7A5B5B9D" w14:textId="23EC20FA"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Siedlisko 6410 wykazano na terenie Nadleśnictwa Człopa tylko w jednym miejscu</w:t>
      </w:r>
      <w:r>
        <w:rPr>
          <w:rFonts w:eastAsia="Times New Roman" w:cs="Arial"/>
          <w:lang w:eastAsia="pl-PL"/>
        </w:rPr>
        <w:t>, na powierzchni 1,26 ha</w:t>
      </w:r>
      <w:r w:rsidRPr="00A209E5">
        <w:rPr>
          <w:rFonts w:eastAsia="Times New Roman" w:cs="Arial"/>
          <w:lang w:eastAsia="pl-PL"/>
        </w:rPr>
        <w:t xml:space="preserve">, w granicach rezerwatu przyrody „Stary Załom”, w tym samym </w:t>
      </w:r>
      <w:r w:rsidR="0060305F">
        <w:rPr>
          <w:rFonts w:eastAsia="Times New Roman" w:cs="Arial"/>
          <w:lang w:eastAsia="pl-PL"/>
        </w:rPr>
        <w:t>pododdziale</w:t>
      </w:r>
      <w:r w:rsidRPr="00A209E5">
        <w:rPr>
          <w:rFonts w:eastAsia="Times New Roman" w:cs="Arial"/>
          <w:lang w:eastAsia="pl-PL"/>
        </w:rPr>
        <w:t>, co siedlisko 6120. Rezerwat przyrody ma obowiązujący Plan ochrony (szczegółowy opis rezerwatu w rozdz. 4.2.), w którym zawarte są zapisy dotyczące działań z zakresu ochrony czynnej, w tym cyklicznego wykaszania, mającego na celu zachowanie również siedliska 6410.</w:t>
      </w:r>
    </w:p>
    <w:p w14:paraId="1DD69F88" w14:textId="77777777" w:rsidR="00120469" w:rsidRPr="00A209E5" w:rsidRDefault="00120469" w:rsidP="00120469">
      <w:pPr>
        <w:pStyle w:val="Bezodstpw"/>
        <w:jc w:val="both"/>
        <w:rPr>
          <w:rFonts w:eastAsia="Times New Roman" w:cs="Arial"/>
          <w:lang w:eastAsia="pl-PL"/>
        </w:rPr>
      </w:pPr>
    </w:p>
    <w:p w14:paraId="4DB2E3DF"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6510</w:t>
      </w:r>
      <w:r>
        <w:rPr>
          <w:rFonts w:eastAsia="Times New Roman" w:cs="Arial"/>
          <w:b/>
          <w:bCs/>
          <w:lang w:eastAsia="pl-PL"/>
        </w:rPr>
        <w:t xml:space="preserve"> -</w:t>
      </w:r>
      <w:r w:rsidRPr="00A209E5">
        <w:rPr>
          <w:rFonts w:eastAsia="Times New Roman" w:cs="Arial"/>
          <w:b/>
          <w:bCs/>
          <w:lang w:eastAsia="pl-PL"/>
        </w:rPr>
        <w:t xml:space="preserve"> Ekstensywnie użytkowane niżowe łąki świeże</w:t>
      </w:r>
    </w:p>
    <w:p w14:paraId="62DCB614"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Ten typ siedliska wykształcił się na potencjalnych siedliskach grądów (</w:t>
      </w:r>
      <w:r w:rsidRPr="00A209E5">
        <w:rPr>
          <w:rFonts w:eastAsia="Times New Roman" w:cs="Arial"/>
          <w:i/>
          <w:iCs/>
          <w:lang w:eastAsia="pl-PL"/>
        </w:rPr>
        <w:t>Carpinion</w:t>
      </w:r>
      <w:r w:rsidRPr="00A209E5">
        <w:rPr>
          <w:rFonts w:eastAsia="Times New Roman" w:cs="Arial"/>
          <w:lang w:eastAsia="pl-PL"/>
        </w:rPr>
        <w:t>) i najsuchszych postaci łęgów (</w:t>
      </w:r>
      <w:r w:rsidRPr="00A209E5">
        <w:rPr>
          <w:rFonts w:eastAsia="Times New Roman" w:cs="Arial"/>
          <w:i/>
          <w:iCs/>
          <w:lang w:eastAsia="pl-PL"/>
        </w:rPr>
        <w:t>Ficiario-Ulmetum</w:t>
      </w:r>
      <w:r w:rsidRPr="00A209E5">
        <w:rPr>
          <w:rFonts w:eastAsia="Times New Roman" w:cs="Arial"/>
          <w:lang w:eastAsia="pl-PL"/>
        </w:rPr>
        <w:t xml:space="preserve">) w wyniku pozyskiwania gruntów pod uprawę roślin i hodowlę zwierząt. Charakterystyczna jest dla siedliska duża dynamika oraz ścisły związek z formą </w:t>
      </w:r>
      <w:r w:rsidRPr="00A209E5">
        <w:rPr>
          <w:rFonts w:eastAsia="Times New Roman" w:cs="Arial"/>
          <w:lang w:eastAsia="pl-PL"/>
        </w:rPr>
        <w:lastRenderedPageBreak/>
        <w:t>i  intensywnością gospodarki łąkarskiej. Szybko reaguje na wzrost i spadek wilgotności i  żyzności gleby oraz częstotliwości koszenia.</w:t>
      </w:r>
    </w:p>
    <w:p w14:paraId="484215D3" w14:textId="77777777" w:rsidR="00120469" w:rsidRDefault="00120469" w:rsidP="00120469">
      <w:pPr>
        <w:pStyle w:val="Bezodstpw"/>
        <w:jc w:val="both"/>
        <w:rPr>
          <w:rFonts w:eastAsia="Times New Roman" w:cs="Arial"/>
          <w:lang w:eastAsia="pl-PL"/>
        </w:rPr>
      </w:pPr>
      <w:r w:rsidRPr="00A209E5">
        <w:rPr>
          <w:rFonts w:eastAsia="Times New Roman" w:cs="Arial"/>
          <w:lang w:eastAsia="pl-PL"/>
        </w:rPr>
        <w:t xml:space="preserve">Na terenie Nadleśnictwa Człopa siedlisko 6510 zinwentaryzowano w rozproszonych niewielkich płatach, gdzie największe ich zagęszczenie występuje dookoła jeziora Załom </w:t>
      </w:r>
      <w:r>
        <w:rPr>
          <w:rFonts w:eastAsia="Times New Roman" w:cs="Arial"/>
          <w:lang w:eastAsia="pl-PL"/>
        </w:rPr>
        <w:br/>
      </w:r>
      <w:r w:rsidRPr="00A209E5">
        <w:rPr>
          <w:rFonts w:eastAsia="Times New Roman" w:cs="Arial"/>
          <w:lang w:eastAsia="pl-PL"/>
        </w:rPr>
        <w:t xml:space="preserve">(w tym również na terenie rezerwatu przyrody „Stary Załom”, w pobliżu rzeki Cieszynki oraz </w:t>
      </w:r>
      <w:r>
        <w:rPr>
          <w:rFonts w:eastAsia="Times New Roman" w:cs="Arial"/>
          <w:lang w:eastAsia="pl-PL"/>
        </w:rPr>
        <w:br/>
      </w:r>
      <w:r w:rsidRPr="00A209E5">
        <w:rPr>
          <w:rFonts w:eastAsia="Times New Roman" w:cs="Arial"/>
          <w:lang w:eastAsia="pl-PL"/>
        </w:rPr>
        <w:t xml:space="preserve">w południowym krańcu </w:t>
      </w:r>
      <w:r>
        <w:rPr>
          <w:rFonts w:eastAsia="Times New Roman" w:cs="Arial"/>
          <w:lang w:eastAsia="pl-PL"/>
        </w:rPr>
        <w:t>L</w:t>
      </w:r>
      <w:r w:rsidRPr="00A209E5">
        <w:rPr>
          <w:rFonts w:eastAsia="Times New Roman" w:cs="Arial"/>
          <w:lang w:eastAsia="pl-PL"/>
        </w:rPr>
        <w:t>eśnictwa Jeleni Róg wzdłuż rzeki Szczuczna</w:t>
      </w:r>
      <w:r>
        <w:rPr>
          <w:rFonts w:eastAsia="Times New Roman" w:cs="Arial"/>
          <w:lang w:eastAsia="pl-PL"/>
        </w:rPr>
        <w:t xml:space="preserve"> na łącznej powierzchni 46,57 ha</w:t>
      </w:r>
      <w:r w:rsidRPr="00A209E5">
        <w:rPr>
          <w:rFonts w:eastAsia="Times New Roman" w:cs="Arial"/>
          <w:lang w:eastAsia="pl-PL"/>
        </w:rPr>
        <w:t xml:space="preserve">. </w:t>
      </w:r>
    </w:p>
    <w:p w14:paraId="2A4C2375" w14:textId="77777777" w:rsidR="00120469" w:rsidRDefault="00120469" w:rsidP="00120469">
      <w:pPr>
        <w:pStyle w:val="Bezodstpw"/>
        <w:jc w:val="both"/>
        <w:rPr>
          <w:rFonts w:eastAsia="Times New Roman" w:cs="Arial"/>
          <w:lang w:eastAsia="pl-PL"/>
        </w:rPr>
      </w:pPr>
      <w:r w:rsidRPr="00610D2A">
        <w:rPr>
          <w:rFonts w:eastAsia="Times New Roman" w:cs="Arial"/>
          <w:lang w:eastAsia="pl-PL"/>
        </w:rPr>
        <w:t xml:space="preserve">Grunty, na których zostały zinwentaryzowane płaty siedliska przyrodniczego 6510 stanowią przeważnie przedmiot dzierżawy, natomiast niewydzierżawione są utrzymywane przez </w:t>
      </w:r>
      <w:r>
        <w:rPr>
          <w:rFonts w:eastAsia="Times New Roman" w:cs="Arial"/>
          <w:lang w:eastAsia="pl-PL"/>
        </w:rPr>
        <w:t>N</w:t>
      </w:r>
      <w:r w:rsidRPr="00610D2A">
        <w:rPr>
          <w:rFonts w:eastAsia="Times New Roman" w:cs="Arial"/>
          <w:lang w:eastAsia="pl-PL"/>
        </w:rPr>
        <w:t xml:space="preserve">adleśnictwo w dobrej kulturze rolnej w ramach programów pomocowych. Nadleśnictwo czynnie prowadzi działania na rzecz ochrony oraz poprawy stanu siedlisk przyrodniczych. Działania te zapewnione są m.in. przez odpowiednie zapisy w umowach dzierżawy gruntów rolnych, obligujące posiadaczy zależnych do podejmowania niezbędnych czynności, prowadzących do zachowania ich stanu. Jednocześnie wszelkie działania posiadaczy zależnych stanowią co roku przedmiot kontroli wewnętrznych, prowadzonych przez pracowników  Nadleśnictwa Człopa. </w:t>
      </w:r>
    </w:p>
    <w:p w14:paraId="45F9173F" w14:textId="77777777" w:rsidR="00120469" w:rsidRPr="00610D2A" w:rsidRDefault="00120469" w:rsidP="00120469">
      <w:pPr>
        <w:pStyle w:val="Bezodstpw"/>
        <w:jc w:val="both"/>
        <w:rPr>
          <w:rFonts w:eastAsia="Times New Roman" w:cs="Arial"/>
          <w:lang w:eastAsia="pl-PL"/>
        </w:rPr>
      </w:pPr>
      <w:r w:rsidRPr="00610D2A">
        <w:rPr>
          <w:rFonts w:eastAsia="Times New Roman" w:cs="Arial"/>
          <w:lang w:eastAsia="pl-PL"/>
        </w:rPr>
        <w:t xml:space="preserve">Zapisy umów oraz realizacja zadań na gruntach nie stanowiących przedmiotu dzierżawy są zgodne z zapisami działań ochronnych ustalonych dla przedmiotów ochrony, zidentyfikowanych w Zarządzeniu Regionalnego Dyrektora Ochrony Środowiska w Szczecinie, Regionalnego Dyrektora Ochrony Środowiska w Gorzowie Wielkopolskim i Regionalnego Dyrektora Ochrony Środowiska w Poznaniu z dnia 23 listopada 2022 r. w sprawie ustanowienia planu zadań ochronnych dla obszaru Natura 2000 Uroczyska Puszczy Drawskiej PLH320046.   </w:t>
      </w:r>
    </w:p>
    <w:p w14:paraId="3F13D608" w14:textId="77777777" w:rsidR="00120469" w:rsidRDefault="00120469" w:rsidP="00120469">
      <w:pPr>
        <w:pStyle w:val="Bezodstpw"/>
        <w:jc w:val="both"/>
        <w:rPr>
          <w:rFonts w:eastAsia="Times New Roman" w:cs="Arial"/>
          <w:b/>
          <w:bCs/>
          <w:lang w:eastAsia="pl-PL"/>
        </w:rPr>
      </w:pPr>
    </w:p>
    <w:p w14:paraId="7706B4B7"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*7110</w:t>
      </w:r>
      <w:r>
        <w:rPr>
          <w:rFonts w:eastAsia="Times New Roman" w:cs="Arial"/>
          <w:b/>
          <w:bCs/>
          <w:lang w:eastAsia="pl-PL"/>
        </w:rPr>
        <w:t xml:space="preserve"> -</w:t>
      </w:r>
      <w:r w:rsidRPr="00A209E5">
        <w:rPr>
          <w:rFonts w:eastAsia="Times New Roman" w:cs="Arial"/>
          <w:b/>
          <w:bCs/>
          <w:lang w:eastAsia="pl-PL"/>
        </w:rPr>
        <w:t xml:space="preserve"> Torfowiska wysokie z roślinnością torfotwórczą (żywe)</w:t>
      </w:r>
    </w:p>
    <w:p w14:paraId="574FB914"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Są to otwarte mszary na skrajnie ubogich w substancje odżywcze i silnie kwaśnych torfach. Zasilane są niemal wyłącznie wodami opadowymi. Często posiadają kształt kopuły, której punkt centralny może wznosić się nawet kilka metrów ponad krawędź mineralną torfowiska. Zazwyczaj posiadają strukturę kępkowo-dolinkową. Charakterystyczny dla siedliska jest wyjątkowo ubogi skład gatunkowy roślin.</w:t>
      </w:r>
    </w:p>
    <w:p w14:paraId="287C23FC" w14:textId="0D80316F"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Na terenie Nadleśnictwa Człopa siedlisko 7110 wykazano </w:t>
      </w:r>
      <w:r>
        <w:rPr>
          <w:rFonts w:eastAsia="Times New Roman" w:cs="Arial"/>
          <w:lang w:eastAsia="pl-PL"/>
        </w:rPr>
        <w:t xml:space="preserve">w trzech </w:t>
      </w:r>
      <w:r w:rsidR="0060305F">
        <w:rPr>
          <w:rFonts w:eastAsia="Times New Roman" w:cs="Arial"/>
          <w:lang w:eastAsia="pl-PL"/>
        </w:rPr>
        <w:t>pododdziałach</w:t>
      </w:r>
      <w:r>
        <w:rPr>
          <w:rFonts w:eastAsia="Times New Roman" w:cs="Arial"/>
          <w:lang w:eastAsia="pl-PL"/>
        </w:rPr>
        <w:t xml:space="preserve"> o łącznej powierzchni 3,10 ha w stanie zachowania B i C. </w:t>
      </w:r>
    </w:p>
    <w:p w14:paraId="3D7D4DB8" w14:textId="77777777" w:rsidR="00120469" w:rsidRPr="00A209E5" w:rsidRDefault="00120469" w:rsidP="00120469">
      <w:pPr>
        <w:pStyle w:val="Bezodstpw"/>
        <w:jc w:val="both"/>
        <w:rPr>
          <w:rFonts w:eastAsia="Times New Roman" w:cs="Arial"/>
          <w:lang w:eastAsia="pl-PL"/>
        </w:rPr>
      </w:pPr>
    </w:p>
    <w:p w14:paraId="0B1B5726"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7140</w:t>
      </w:r>
      <w:r>
        <w:rPr>
          <w:rFonts w:eastAsia="Times New Roman" w:cs="Arial"/>
          <w:b/>
          <w:bCs/>
          <w:lang w:eastAsia="pl-PL"/>
        </w:rPr>
        <w:t xml:space="preserve"> -</w:t>
      </w:r>
      <w:r w:rsidRPr="00A209E5">
        <w:rPr>
          <w:rFonts w:eastAsia="Times New Roman" w:cs="Arial"/>
          <w:b/>
          <w:bCs/>
          <w:lang w:eastAsia="pl-PL"/>
        </w:rPr>
        <w:t xml:space="preserve"> Torfowiska przejściowe i trzęsawiska (przeważnie z roślinnością z </w:t>
      </w:r>
      <w:r w:rsidRPr="00A209E5">
        <w:rPr>
          <w:rFonts w:eastAsia="Times New Roman" w:cs="Arial"/>
          <w:b/>
          <w:bCs/>
          <w:i/>
          <w:iCs/>
          <w:lang w:eastAsia="pl-PL"/>
        </w:rPr>
        <w:t>Scheuchzerio–Caricetea nigrae</w:t>
      </w:r>
      <w:r w:rsidRPr="00A209E5">
        <w:rPr>
          <w:rFonts w:eastAsia="Times New Roman" w:cs="Arial"/>
          <w:b/>
          <w:bCs/>
          <w:lang w:eastAsia="pl-PL"/>
        </w:rPr>
        <w:t>)</w:t>
      </w:r>
    </w:p>
    <w:p w14:paraId="32EB1556"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Siedlisko obejmuje torfowiska przejściowe, zasilane wodami oligo</w:t>
      </w:r>
      <w:r>
        <w:rPr>
          <w:rFonts w:eastAsia="Times New Roman" w:cs="Arial"/>
          <w:lang w:eastAsia="pl-PL"/>
        </w:rPr>
        <w:t>-</w:t>
      </w:r>
      <w:r w:rsidRPr="00A209E5">
        <w:rPr>
          <w:rFonts w:eastAsia="Times New Roman" w:cs="Arial"/>
          <w:lang w:eastAsia="pl-PL"/>
        </w:rPr>
        <w:t xml:space="preserve"> lub mezotroficznymi pochodzącymi częściowo z opadów, częściowo ze spływów powierzchniowych, wód podziemnych lub przepływowych o spowolnionym przepływie. Siedlisko jest stale wysycone wodą, poziom wód gruntowych jest zbliżony do poziomu gruntu i dosyć stabilny. Charakterystyczne jest tutaj ubóstwo gatunkowe roślinności. Zazwyczaj najlepiej rozwinięta jest warstwa mchów, która tworzy płaski, monogatunkowy mszar.</w:t>
      </w:r>
    </w:p>
    <w:p w14:paraId="7F9E577C" w14:textId="77777777" w:rsidR="00120469" w:rsidRDefault="00120469" w:rsidP="00120469">
      <w:pPr>
        <w:pStyle w:val="Bezodstpw"/>
        <w:jc w:val="both"/>
        <w:rPr>
          <w:rFonts w:eastAsia="Times New Roman" w:cs="Arial"/>
          <w:lang w:eastAsia="pl-PL"/>
        </w:rPr>
      </w:pPr>
      <w:r w:rsidRPr="00A209E5">
        <w:rPr>
          <w:rFonts w:eastAsia="Times New Roman" w:cs="Arial"/>
          <w:lang w:eastAsia="pl-PL"/>
        </w:rPr>
        <w:t xml:space="preserve">Torfowiska przejściowe na terenie Nadleśnictwa Człopa zajmują niewielką powierzchnię </w:t>
      </w:r>
      <w:r>
        <w:rPr>
          <w:rFonts w:eastAsia="Times New Roman" w:cs="Arial"/>
          <w:lang w:eastAsia="pl-PL"/>
        </w:rPr>
        <w:t xml:space="preserve">17,68 ha </w:t>
      </w:r>
      <w:r w:rsidRPr="00A209E5">
        <w:rPr>
          <w:rFonts w:eastAsia="Times New Roman" w:cs="Arial"/>
          <w:lang w:eastAsia="pl-PL"/>
        </w:rPr>
        <w:t xml:space="preserve">w postaci małych płatów, silnie rozproszonych w całym Nadleśnictwie. Żaden płat nie wykazuje stanu zachowania na poziomie FV. </w:t>
      </w:r>
    </w:p>
    <w:p w14:paraId="788F28AE" w14:textId="77777777" w:rsidR="00120469" w:rsidRPr="00A209E5" w:rsidRDefault="00120469" w:rsidP="00120469">
      <w:pPr>
        <w:pStyle w:val="Bezodstpw"/>
        <w:jc w:val="both"/>
        <w:rPr>
          <w:rFonts w:eastAsia="Times New Roman" w:cs="Arial"/>
          <w:lang w:eastAsia="pl-PL"/>
        </w:rPr>
      </w:pPr>
    </w:p>
    <w:p w14:paraId="27188623"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7230</w:t>
      </w:r>
      <w:r>
        <w:rPr>
          <w:rFonts w:eastAsia="Times New Roman" w:cs="Arial"/>
          <w:b/>
          <w:bCs/>
          <w:lang w:eastAsia="pl-PL"/>
        </w:rPr>
        <w:t xml:space="preserve"> -</w:t>
      </w:r>
      <w:r w:rsidRPr="00A209E5">
        <w:rPr>
          <w:rFonts w:eastAsia="Times New Roman" w:cs="Arial"/>
          <w:b/>
          <w:bCs/>
          <w:lang w:eastAsia="pl-PL"/>
        </w:rPr>
        <w:t xml:space="preserve"> Górskie i nizinne torfowiska zasadowe o charakterze młak, turzycowisk i mechowisk</w:t>
      </w:r>
    </w:p>
    <w:p w14:paraId="72DEA7FB"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Torfowiska takie (głównie źródliskowe i przepływowe) zaliczane są do soligenicznych – zasilanych wodami podziemnymi. Powstają w miejscach wysięku tych wód. Siedlisko jest stale wysycone wodą. Poziom wód gruntowych jest zbliżony do poziomu gruntu. Roślinność jest tutaj mocno urozmaicona pod względem składu gatunkowego, zazwyczaj najlepiej rozwinięta jest warstwa mchów.</w:t>
      </w:r>
    </w:p>
    <w:p w14:paraId="62DF3C05"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lastRenderedPageBreak/>
        <w:t>Na terenie Nadleśnictwa Człopa największe jednolite płaty siedliska występują w pobliżu rzeki Cieszynki w leśnictwie Mielęcin oraz w leśnictwie Grodzisko otaczając drobne cieki połączone z rzeką Cieszynką</w:t>
      </w:r>
      <w:r>
        <w:rPr>
          <w:rFonts w:eastAsia="Times New Roman" w:cs="Arial"/>
          <w:lang w:eastAsia="pl-PL"/>
        </w:rPr>
        <w:t>, na łącznej powierzchni 61,43 ha</w:t>
      </w:r>
      <w:r w:rsidRPr="00A209E5">
        <w:rPr>
          <w:rFonts w:eastAsia="Times New Roman" w:cs="Arial"/>
          <w:lang w:eastAsia="pl-PL"/>
        </w:rPr>
        <w:t xml:space="preserve">. </w:t>
      </w:r>
    </w:p>
    <w:p w14:paraId="290E8521" w14:textId="77777777" w:rsidR="00120469" w:rsidRPr="00A209E5" w:rsidRDefault="00120469" w:rsidP="00120469">
      <w:pPr>
        <w:pStyle w:val="Bezodstpw"/>
        <w:jc w:val="both"/>
        <w:rPr>
          <w:rFonts w:eastAsia="Times New Roman" w:cs="Arial"/>
          <w:lang w:eastAsia="pl-PL"/>
        </w:rPr>
      </w:pPr>
    </w:p>
    <w:p w14:paraId="2D15F963"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9110</w:t>
      </w:r>
      <w:r>
        <w:rPr>
          <w:rFonts w:eastAsia="Times New Roman" w:cs="Arial"/>
          <w:b/>
          <w:bCs/>
          <w:lang w:eastAsia="pl-PL"/>
        </w:rPr>
        <w:t xml:space="preserve"> -</w:t>
      </w:r>
      <w:r w:rsidRPr="00A209E5">
        <w:rPr>
          <w:rFonts w:eastAsia="Times New Roman" w:cs="Arial"/>
          <w:b/>
          <w:bCs/>
          <w:lang w:eastAsia="pl-PL"/>
        </w:rPr>
        <w:t xml:space="preserve"> Kwaśne buczyny (</w:t>
      </w:r>
      <w:r w:rsidRPr="00A209E5">
        <w:rPr>
          <w:rFonts w:eastAsia="Times New Roman" w:cs="Arial"/>
          <w:b/>
          <w:bCs/>
          <w:i/>
          <w:iCs/>
          <w:lang w:eastAsia="pl-PL"/>
        </w:rPr>
        <w:t>Luzulo pilosae-Fagetum</w:t>
      </w:r>
      <w:r w:rsidRPr="00A209E5">
        <w:rPr>
          <w:rFonts w:eastAsia="Times New Roman" w:cs="Arial"/>
          <w:b/>
          <w:bCs/>
          <w:lang w:eastAsia="pl-PL"/>
        </w:rPr>
        <w:t>)</w:t>
      </w:r>
    </w:p>
    <w:p w14:paraId="3F0D1FDC"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Obejmuje m.in. środkowoeuropejskie lasy bukowe rosnące na ubogich, kwaśnych glebach. </w:t>
      </w:r>
      <w:r>
        <w:rPr>
          <w:rFonts w:eastAsia="Times New Roman" w:cs="Arial"/>
          <w:lang w:eastAsia="pl-PL"/>
        </w:rPr>
        <w:t>W runie</w:t>
      </w:r>
      <w:r w:rsidRPr="00A209E5">
        <w:rPr>
          <w:rFonts w:eastAsia="Times New Roman" w:cs="Arial"/>
          <w:lang w:eastAsia="pl-PL"/>
        </w:rPr>
        <w:t xml:space="preserve"> brak </w:t>
      </w:r>
      <w:r>
        <w:rPr>
          <w:rFonts w:eastAsia="Times New Roman" w:cs="Arial"/>
          <w:lang w:eastAsia="pl-PL"/>
        </w:rPr>
        <w:t>jest</w:t>
      </w:r>
      <w:r w:rsidRPr="00A209E5">
        <w:rPr>
          <w:rFonts w:eastAsia="Times New Roman" w:cs="Arial"/>
          <w:lang w:eastAsia="pl-PL"/>
        </w:rPr>
        <w:t xml:space="preserve"> gatunków siedlisk eutroficznych, najwięcej jest gatunków mało wymagających, ogólnoleśnych a nawet borowych.</w:t>
      </w:r>
    </w:p>
    <w:p w14:paraId="758C0D0A" w14:textId="775611D8" w:rsidR="00120469" w:rsidRPr="00A209E5" w:rsidRDefault="00120469" w:rsidP="00120469">
      <w:pPr>
        <w:pStyle w:val="Bezodstpw"/>
        <w:jc w:val="both"/>
        <w:rPr>
          <w:rFonts w:eastAsia="Times New Roman" w:cs="Arial"/>
          <w:lang w:eastAsia="pl-PL"/>
        </w:rPr>
      </w:pPr>
      <w:bookmarkStart w:id="204" w:name="_Hlk173306281"/>
      <w:r w:rsidRPr="00A209E5">
        <w:rPr>
          <w:rFonts w:eastAsia="Times New Roman" w:cs="Arial"/>
          <w:lang w:eastAsia="pl-PL"/>
        </w:rPr>
        <w:t xml:space="preserve">Kwaśne buczyny zajmują na gruntach Nadleśnictwa Człopa </w:t>
      </w:r>
      <w:r>
        <w:rPr>
          <w:rFonts w:eastAsia="Times New Roman" w:cs="Arial"/>
          <w:lang w:eastAsia="pl-PL"/>
        </w:rPr>
        <w:t>108,88</w:t>
      </w:r>
      <w:r w:rsidRPr="00A209E5">
        <w:rPr>
          <w:rFonts w:eastAsia="Times New Roman" w:cs="Arial"/>
          <w:lang w:eastAsia="pl-PL"/>
        </w:rPr>
        <w:t xml:space="preserve"> ha powierzchni z typem siedliskowym lasu las świeży</w:t>
      </w:r>
      <w:r w:rsidR="00F52FE4">
        <w:rPr>
          <w:rFonts w:eastAsia="Times New Roman" w:cs="Arial"/>
          <w:lang w:eastAsia="pl-PL"/>
        </w:rPr>
        <w:t xml:space="preserve"> (największy udział), las mieszany świeży i las wilgotny</w:t>
      </w:r>
      <w:r w:rsidRPr="00A209E5">
        <w:rPr>
          <w:rFonts w:eastAsia="Times New Roman" w:cs="Arial"/>
          <w:lang w:eastAsia="pl-PL"/>
        </w:rPr>
        <w:t>.</w:t>
      </w:r>
      <w:r>
        <w:rPr>
          <w:rFonts w:eastAsia="Times New Roman" w:cs="Arial"/>
          <w:lang w:eastAsia="pl-PL"/>
        </w:rPr>
        <w:t xml:space="preserve"> </w:t>
      </w:r>
      <w:r w:rsidRPr="00A209E5">
        <w:rPr>
          <w:rFonts w:eastAsia="Times New Roman" w:cs="Arial"/>
          <w:lang w:eastAsia="pl-PL"/>
        </w:rPr>
        <w:t xml:space="preserve">Zdecydowana większość płatów siedliska występuje w </w:t>
      </w:r>
      <w:r>
        <w:rPr>
          <w:rFonts w:eastAsia="Times New Roman" w:cs="Arial"/>
          <w:lang w:eastAsia="pl-PL"/>
        </w:rPr>
        <w:t>L</w:t>
      </w:r>
      <w:r w:rsidRPr="00A209E5">
        <w:rPr>
          <w:rFonts w:eastAsia="Times New Roman" w:cs="Arial"/>
          <w:lang w:eastAsia="pl-PL"/>
        </w:rPr>
        <w:t xml:space="preserve">eśnictwie Mokrzyca. Przeważająca liczba płatów siedliska znajduje się poza zasięgiem obszaru Natura 2000 Uroczyska Puszczy Drawskiej PLH320046. </w:t>
      </w:r>
    </w:p>
    <w:bookmarkEnd w:id="204"/>
    <w:p w14:paraId="18DD3BD6" w14:textId="77777777" w:rsidR="00120469" w:rsidRPr="00A209E5" w:rsidRDefault="00120469" w:rsidP="00120469">
      <w:pPr>
        <w:pStyle w:val="Bezodstpw"/>
        <w:jc w:val="both"/>
        <w:rPr>
          <w:rFonts w:eastAsia="Times New Roman" w:cs="Arial"/>
          <w:lang w:eastAsia="pl-PL"/>
        </w:rPr>
      </w:pPr>
    </w:p>
    <w:p w14:paraId="7A4D3650"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9130 – Żyzne buczyny (</w:t>
      </w:r>
      <w:r w:rsidRPr="00A209E5">
        <w:rPr>
          <w:rFonts w:eastAsia="Times New Roman" w:cs="Arial"/>
          <w:b/>
          <w:bCs/>
          <w:i/>
          <w:iCs/>
          <w:lang w:eastAsia="pl-PL"/>
        </w:rPr>
        <w:t>Galio odorati Fagenion</w:t>
      </w:r>
      <w:r w:rsidRPr="00A209E5">
        <w:rPr>
          <w:rFonts w:eastAsia="Times New Roman" w:cs="Arial"/>
          <w:b/>
          <w:bCs/>
          <w:lang w:eastAsia="pl-PL"/>
        </w:rPr>
        <w:t>)</w:t>
      </w:r>
    </w:p>
    <w:p w14:paraId="7F299664"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Zaliczane tutaj lasy na nizinach mają charakter lasów bukowych. Charakterystyczne w tym siedlisku jest bujne i bogate runo budowane przez gatunki lasowe, w tym gatunki z rodzaju żywiec (</w:t>
      </w:r>
      <w:r w:rsidRPr="00A209E5">
        <w:rPr>
          <w:rFonts w:eastAsia="Times New Roman" w:cs="Arial"/>
          <w:i/>
          <w:iCs/>
          <w:lang w:eastAsia="pl-PL"/>
        </w:rPr>
        <w:t>Dentaria</w:t>
      </w:r>
      <w:r w:rsidRPr="00A209E5">
        <w:rPr>
          <w:rFonts w:eastAsia="Times New Roman" w:cs="Arial"/>
          <w:lang w:eastAsia="pl-PL"/>
        </w:rPr>
        <w:t xml:space="preserve">). </w:t>
      </w:r>
    </w:p>
    <w:p w14:paraId="797B79EE" w14:textId="4882DDE6"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W leśnictwie Mokrzyca zlokalizowany jest jedyny, w całym Nadleśnictwie, duży płat żyznej buczyny</w:t>
      </w:r>
      <w:r>
        <w:rPr>
          <w:rFonts w:eastAsia="Times New Roman" w:cs="Arial"/>
          <w:lang w:eastAsia="pl-PL"/>
        </w:rPr>
        <w:t xml:space="preserve"> tworzony przez cztery </w:t>
      </w:r>
      <w:r w:rsidR="0060305F">
        <w:rPr>
          <w:rFonts w:eastAsia="Times New Roman" w:cs="Arial"/>
          <w:lang w:eastAsia="pl-PL"/>
        </w:rPr>
        <w:t>pododdziały</w:t>
      </w:r>
      <w:r w:rsidRPr="00A209E5">
        <w:rPr>
          <w:rFonts w:eastAsia="Times New Roman" w:cs="Arial"/>
          <w:lang w:eastAsia="pl-PL"/>
        </w:rPr>
        <w:t xml:space="preserve">. Siedlisko zajmuje łącznie </w:t>
      </w:r>
      <w:r>
        <w:rPr>
          <w:rFonts w:eastAsia="Times New Roman" w:cs="Arial"/>
          <w:lang w:eastAsia="pl-PL"/>
        </w:rPr>
        <w:t>18,89</w:t>
      </w:r>
      <w:r w:rsidRPr="00A209E5">
        <w:rPr>
          <w:rFonts w:eastAsia="Times New Roman" w:cs="Arial"/>
          <w:lang w:eastAsia="pl-PL"/>
        </w:rPr>
        <w:t xml:space="preserve"> h</w:t>
      </w:r>
      <w:r>
        <w:rPr>
          <w:rFonts w:eastAsia="Times New Roman" w:cs="Arial"/>
          <w:lang w:eastAsia="pl-PL"/>
        </w:rPr>
        <w:t>a na terenie zdominowanym przez las świeży</w:t>
      </w:r>
      <w:r w:rsidRPr="00A209E5">
        <w:rPr>
          <w:rFonts w:eastAsia="Times New Roman" w:cs="Arial"/>
          <w:lang w:eastAsia="pl-PL"/>
        </w:rPr>
        <w:t xml:space="preserve">. W całości znajduje się poza zasięgiem obszaru Natura 2000 Uroczyska Puszczy Drawskiej PLH320046. </w:t>
      </w:r>
    </w:p>
    <w:p w14:paraId="11018631" w14:textId="77777777" w:rsidR="00120469" w:rsidRPr="00A209E5" w:rsidRDefault="00120469" w:rsidP="00120469">
      <w:pPr>
        <w:pStyle w:val="Bezodstpw"/>
        <w:jc w:val="both"/>
        <w:rPr>
          <w:rFonts w:eastAsia="Times New Roman" w:cs="Arial"/>
          <w:lang w:eastAsia="pl-PL"/>
        </w:rPr>
      </w:pPr>
    </w:p>
    <w:p w14:paraId="0285BA7B"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9170</w:t>
      </w:r>
      <w:r>
        <w:rPr>
          <w:rFonts w:eastAsia="Times New Roman" w:cs="Arial"/>
          <w:b/>
          <w:bCs/>
          <w:lang w:eastAsia="pl-PL"/>
        </w:rPr>
        <w:t xml:space="preserve"> -</w:t>
      </w:r>
      <w:r w:rsidRPr="00A209E5">
        <w:rPr>
          <w:rFonts w:eastAsia="Times New Roman" w:cs="Arial"/>
          <w:b/>
          <w:bCs/>
          <w:lang w:eastAsia="pl-PL"/>
        </w:rPr>
        <w:t xml:space="preserve"> Grąd środkowoeuropejski (</w:t>
      </w:r>
      <w:r w:rsidRPr="00A209E5">
        <w:rPr>
          <w:rFonts w:eastAsia="Times New Roman" w:cs="Arial"/>
          <w:b/>
          <w:bCs/>
          <w:i/>
          <w:iCs/>
          <w:lang w:eastAsia="pl-PL"/>
        </w:rPr>
        <w:t>Galio sylvatici-Carpinetum</w:t>
      </w:r>
      <w:r w:rsidRPr="00A209E5">
        <w:rPr>
          <w:rFonts w:eastAsia="Times New Roman" w:cs="Arial"/>
          <w:b/>
          <w:bCs/>
          <w:lang w:eastAsia="pl-PL"/>
        </w:rPr>
        <w:t>)</w:t>
      </w:r>
    </w:p>
    <w:p w14:paraId="5F4FA865"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Budowany przez wielogatunkowe lasy liściaste, w których mogą się znaleźć niemal wszystkie występujące na danym terenie gatunki drzew liściastych. Znacząca jest jednak obecność grabu i dębu. </w:t>
      </w:r>
    </w:p>
    <w:p w14:paraId="0DFC0EE0"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Siedlisko 9170 zajmuje </w:t>
      </w:r>
      <w:r>
        <w:rPr>
          <w:rFonts w:eastAsia="Times New Roman" w:cs="Arial"/>
          <w:lang w:eastAsia="pl-PL"/>
        </w:rPr>
        <w:t>48,86</w:t>
      </w:r>
      <w:r w:rsidRPr="00A209E5">
        <w:rPr>
          <w:rFonts w:eastAsia="Times New Roman" w:cs="Arial"/>
          <w:lang w:eastAsia="pl-PL"/>
        </w:rPr>
        <w:t xml:space="preserve"> ha gruntów w zarządzie Nadleśnictwa Człopa, w niewielkich płatach, silnie rozproszonych po całym Nadleśnictwie. </w:t>
      </w:r>
    </w:p>
    <w:p w14:paraId="19D36C3D" w14:textId="77777777" w:rsidR="00120469" w:rsidRPr="00A209E5" w:rsidRDefault="00120469" w:rsidP="00120469">
      <w:pPr>
        <w:pStyle w:val="Bezodstpw"/>
        <w:jc w:val="both"/>
        <w:rPr>
          <w:rFonts w:eastAsia="Times New Roman" w:cs="Arial"/>
          <w:lang w:eastAsia="pl-PL"/>
        </w:rPr>
      </w:pPr>
    </w:p>
    <w:p w14:paraId="5EEC10DD"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9190</w:t>
      </w:r>
      <w:r>
        <w:rPr>
          <w:rFonts w:eastAsia="Times New Roman" w:cs="Arial"/>
          <w:b/>
          <w:bCs/>
          <w:lang w:eastAsia="pl-PL"/>
        </w:rPr>
        <w:t xml:space="preserve"> -</w:t>
      </w:r>
      <w:r w:rsidRPr="00A209E5">
        <w:rPr>
          <w:rFonts w:eastAsia="Times New Roman" w:cs="Arial"/>
          <w:b/>
          <w:bCs/>
          <w:lang w:eastAsia="pl-PL"/>
        </w:rPr>
        <w:t xml:space="preserve"> Kwaśne dąbrowy (</w:t>
      </w:r>
      <w:r w:rsidRPr="00A209E5">
        <w:rPr>
          <w:rFonts w:eastAsia="Times New Roman" w:cs="Arial"/>
          <w:b/>
          <w:bCs/>
          <w:i/>
          <w:iCs/>
          <w:lang w:eastAsia="pl-PL"/>
        </w:rPr>
        <w:t>Quercion robori-petraeae</w:t>
      </w:r>
      <w:r w:rsidRPr="00A209E5">
        <w:rPr>
          <w:rFonts w:eastAsia="Times New Roman" w:cs="Arial"/>
          <w:b/>
          <w:bCs/>
          <w:lang w:eastAsia="pl-PL"/>
        </w:rPr>
        <w:t>)</w:t>
      </w:r>
    </w:p>
    <w:p w14:paraId="214FCAAD"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Ten typ siedliska przyrodniczego obejmuje ubogie lasy dębowe z acydofilnym runem. Drzewostan zwykle budowany jest przez dęby bezszypułkowy lub szypułkowy (w wilgotniejszych postaciach) z sosną zwyczajną, brzozą brodawkowatą w roli domieszki. </w:t>
      </w:r>
    </w:p>
    <w:p w14:paraId="0D1F00E7"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Na terenie Nadleśnictwa Człopa kwaśne dąbrowy z łączną powierzchnią 34,</w:t>
      </w:r>
      <w:r>
        <w:rPr>
          <w:rFonts w:eastAsia="Times New Roman" w:cs="Arial"/>
          <w:lang w:eastAsia="pl-PL"/>
        </w:rPr>
        <w:t>13</w:t>
      </w:r>
      <w:r w:rsidRPr="00A209E5">
        <w:rPr>
          <w:rFonts w:eastAsia="Times New Roman" w:cs="Arial"/>
          <w:lang w:eastAsia="pl-PL"/>
        </w:rPr>
        <w:t xml:space="preserve"> ha występują w małych rozproszonych płatach w centralnej części jednostki, przede wszystkim wzdłuż wschodniej granicy leśnictwa Dzicza oraz w północnej części leśnictwa Raczyk. </w:t>
      </w:r>
    </w:p>
    <w:p w14:paraId="79725E47" w14:textId="77777777" w:rsidR="00120469" w:rsidRPr="00A209E5" w:rsidRDefault="00120469" w:rsidP="00120469">
      <w:pPr>
        <w:pStyle w:val="Bezodstpw"/>
        <w:jc w:val="both"/>
        <w:rPr>
          <w:rFonts w:eastAsia="Times New Roman" w:cs="Arial"/>
          <w:lang w:eastAsia="pl-PL"/>
        </w:rPr>
      </w:pPr>
    </w:p>
    <w:p w14:paraId="3397CB1F"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*91D0</w:t>
      </w:r>
      <w:r>
        <w:rPr>
          <w:rFonts w:eastAsia="Times New Roman" w:cs="Arial"/>
          <w:b/>
          <w:bCs/>
          <w:lang w:eastAsia="pl-PL"/>
        </w:rPr>
        <w:t xml:space="preserve"> – (</w:t>
      </w:r>
      <w:r w:rsidRPr="00A209E5">
        <w:rPr>
          <w:rFonts w:eastAsia="Times New Roman" w:cs="Arial"/>
          <w:b/>
          <w:bCs/>
          <w:lang w:eastAsia="pl-PL"/>
        </w:rPr>
        <w:t>1</w:t>
      </w:r>
      <w:r>
        <w:rPr>
          <w:rFonts w:eastAsia="Times New Roman" w:cs="Arial"/>
          <w:b/>
          <w:bCs/>
          <w:lang w:eastAsia="pl-PL"/>
        </w:rPr>
        <w:t>-</w:t>
      </w:r>
      <w:r w:rsidRPr="00A209E5">
        <w:rPr>
          <w:rFonts w:eastAsia="Times New Roman" w:cs="Arial"/>
          <w:b/>
          <w:bCs/>
          <w:lang w:eastAsia="pl-PL"/>
        </w:rPr>
        <w:t xml:space="preserve"> Brzezina bagienna </w:t>
      </w:r>
      <w:r w:rsidRPr="00A209E5">
        <w:rPr>
          <w:rFonts w:eastAsia="Times New Roman" w:cs="Arial"/>
          <w:b/>
          <w:bCs/>
          <w:i/>
          <w:iCs/>
          <w:lang w:eastAsia="pl-PL"/>
        </w:rPr>
        <w:t>Vaccinio uliginosi-Betuletum pubescentis</w:t>
      </w:r>
      <w:r>
        <w:rPr>
          <w:rFonts w:eastAsia="Times New Roman" w:cs="Arial"/>
          <w:b/>
          <w:bCs/>
          <w:lang w:eastAsia="pl-PL"/>
        </w:rPr>
        <w:t xml:space="preserve">, </w:t>
      </w:r>
      <w:r w:rsidRPr="00A209E5">
        <w:rPr>
          <w:rFonts w:eastAsia="Times New Roman" w:cs="Arial"/>
          <w:b/>
          <w:bCs/>
          <w:lang w:eastAsia="pl-PL"/>
        </w:rPr>
        <w:t>2</w:t>
      </w:r>
      <w:r>
        <w:rPr>
          <w:rFonts w:eastAsia="Times New Roman" w:cs="Arial"/>
          <w:b/>
          <w:bCs/>
          <w:lang w:eastAsia="pl-PL"/>
        </w:rPr>
        <w:t>-</w:t>
      </w:r>
      <w:r w:rsidRPr="00A209E5">
        <w:rPr>
          <w:rFonts w:eastAsia="Times New Roman" w:cs="Arial"/>
          <w:b/>
          <w:bCs/>
          <w:lang w:eastAsia="pl-PL"/>
        </w:rPr>
        <w:t xml:space="preserve"> Sosnowy bór bagienny </w:t>
      </w:r>
      <w:r w:rsidRPr="00A209E5">
        <w:rPr>
          <w:rFonts w:eastAsia="Times New Roman" w:cs="Arial"/>
          <w:b/>
          <w:bCs/>
          <w:i/>
          <w:iCs/>
          <w:lang w:eastAsia="pl-PL"/>
        </w:rPr>
        <w:t>Vaccinio uliginosi-Pinetum</w:t>
      </w:r>
      <w:r w:rsidRPr="00A209E5">
        <w:rPr>
          <w:rFonts w:eastAsia="Times New Roman" w:cs="Arial"/>
          <w:b/>
          <w:bCs/>
          <w:lang w:eastAsia="pl-PL"/>
        </w:rPr>
        <w:t>)</w:t>
      </w:r>
    </w:p>
    <w:p w14:paraId="61582B84" w14:textId="77777777" w:rsidR="00120469" w:rsidRDefault="00120469" w:rsidP="00120469">
      <w:pPr>
        <w:pStyle w:val="Bezodstpw"/>
        <w:jc w:val="both"/>
      </w:pPr>
      <w:r>
        <w:rPr>
          <w:rFonts w:eastAsia="Times New Roman" w:cs="Arial"/>
          <w:lang w:eastAsia="pl-PL"/>
        </w:rPr>
        <w:t xml:space="preserve">Oba podtypy siedlisk przyrodniczych zajmują łącznie 58,01 ha na gruntach Nadleśnictwa Człopa, z czego 54,73 ha znajduje się w granicach obszaru Natura 2000 </w:t>
      </w:r>
      <w:r w:rsidRPr="00A209E5">
        <w:t>Uroczyska Puszczy Drawskiej PLH320046</w:t>
      </w:r>
      <w:r>
        <w:t>.</w:t>
      </w:r>
    </w:p>
    <w:p w14:paraId="0E8A5D31" w14:textId="77777777" w:rsidR="00120469" w:rsidRPr="00A209E5" w:rsidRDefault="00120469" w:rsidP="00120469">
      <w:pPr>
        <w:pStyle w:val="Bezodstpw"/>
        <w:jc w:val="both"/>
        <w:rPr>
          <w:rFonts w:eastAsia="Times New Roman" w:cs="Arial"/>
          <w:lang w:eastAsia="pl-PL"/>
        </w:rPr>
      </w:pPr>
      <w:r>
        <w:rPr>
          <w:rFonts w:eastAsia="Times New Roman" w:cs="Arial"/>
          <w:lang w:eastAsia="pl-PL"/>
        </w:rPr>
        <w:t>Siedlisko 91D0 – 1 w</w:t>
      </w:r>
      <w:r w:rsidRPr="00A209E5">
        <w:rPr>
          <w:rFonts w:eastAsia="Times New Roman" w:cs="Arial"/>
          <w:lang w:eastAsia="pl-PL"/>
        </w:rPr>
        <w:t>ykształca się na płytkich, mezotroficznych, kwaśnych torfach przejściowych w bezodpływowych nieckach gliniasto-piaszczystej moreny dennej. Zajmuje całą strefę obniżeń lub strefę obrzeży torfowisk wysokich.</w:t>
      </w:r>
    </w:p>
    <w:p w14:paraId="6D25EC67"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Brzezina bagienna </w:t>
      </w:r>
      <w:r>
        <w:rPr>
          <w:rFonts w:eastAsia="Times New Roman" w:cs="Arial"/>
          <w:lang w:eastAsia="pl-PL"/>
        </w:rPr>
        <w:t xml:space="preserve">na gruntach </w:t>
      </w:r>
      <w:r w:rsidRPr="00A209E5">
        <w:rPr>
          <w:rFonts w:eastAsia="Times New Roman" w:cs="Arial"/>
          <w:lang w:eastAsia="pl-PL"/>
        </w:rPr>
        <w:t>w zarządzie Nadleśnictwa Człopa to nieduże płaty siedliska</w:t>
      </w:r>
      <w:r>
        <w:rPr>
          <w:rFonts w:eastAsia="Times New Roman" w:cs="Arial"/>
          <w:lang w:eastAsia="pl-PL"/>
        </w:rPr>
        <w:t xml:space="preserve"> na łącznej powierzchni 42,65 ha</w:t>
      </w:r>
      <w:r w:rsidRPr="00A209E5">
        <w:rPr>
          <w:rFonts w:eastAsia="Times New Roman" w:cs="Arial"/>
          <w:lang w:eastAsia="pl-PL"/>
        </w:rPr>
        <w:t xml:space="preserve">, których największe zagęszczenie zlokalizowane jest w południowej części leśnictwa Przelewice, w sąsiedztwie siedliska 7140, na obszarze bogatym w drobne cieki wodne. </w:t>
      </w:r>
      <w:r>
        <w:rPr>
          <w:rFonts w:eastAsia="Times New Roman" w:cs="Arial"/>
          <w:lang w:eastAsia="pl-PL"/>
        </w:rPr>
        <w:t xml:space="preserve">Największą powierzchnię zajmują fragmenty siedliska, których stan zachowania określono na poziomie B – 28,17 ha, poziom C stanowi 12,59 ha a A zaledwie 1,89 ha. </w:t>
      </w:r>
    </w:p>
    <w:p w14:paraId="62EB0FD2" w14:textId="15F5132D" w:rsidR="00120469" w:rsidRPr="00A209E5" w:rsidRDefault="00120469" w:rsidP="00120469">
      <w:pPr>
        <w:pStyle w:val="Bezodstpw"/>
        <w:jc w:val="both"/>
        <w:rPr>
          <w:rFonts w:eastAsia="Times New Roman" w:cs="Arial"/>
          <w:lang w:eastAsia="pl-PL"/>
        </w:rPr>
      </w:pPr>
      <w:r>
        <w:rPr>
          <w:rFonts w:eastAsia="Times New Roman" w:cs="Arial"/>
          <w:lang w:eastAsia="pl-PL"/>
        </w:rPr>
        <w:lastRenderedPageBreak/>
        <w:t xml:space="preserve">Siedlisko </w:t>
      </w:r>
      <w:r w:rsidRPr="00851946">
        <w:rPr>
          <w:rFonts w:eastAsia="Times New Roman" w:cs="Arial"/>
          <w:lang w:eastAsia="pl-PL"/>
        </w:rPr>
        <w:t xml:space="preserve">*91D0 – 2 </w:t>
      </w:r>
      <w:r w:rsidR="004355F1">
        <w:rPr>
          <w:rFonts w:eastAsia="Times New Roman" w:cs="Arial"/>
          <w:lang w:eastAsia="pl-PL"/>
        </w:rPr>
        <w:t>r</w:t>
      </w:r>
      <w:r w:rsidRPr="00A209E5">
        <w:rPr>
          <w:rFonts w:eastAsia="Times New Roman" w:cs="Arial"/>
          <w:lang w:eastAsia="pl-PL"/>
        </w:rPr>
        <w:t xml:space="preserve">ozwija się najczęściej na obszarach wododziałowych, na pokładzie oligotroficznego, silnie kwaśnego torfu wysokiego o miąższości nawet do kilku metrów, zasilanego przede wszystkim przez wody opadowe i częściowo tylko przez wody gruntowe. </w:t>
      </w:r>
    </w:p>
    <w:p w14:paraId="6ECAD469"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 xml:space="preserve">Na terenie Nadleśnictwa </w:t>
      </w:r>
      <w:r>
        <w:rPr>
          <w:rFonts w:eastAsia="Times New Roman" w:cs="Arial"/>
          <w:lang w:eastAsia="pl-PL"/>
        </w:rPr>
        <w:t>występuje</w:t>
      </w:r>
      <w:r w:rsidRPr="00A209E5">
        <w:rPr>
          <w:rFonts w:eastAsia="Times New Roman" w:cs="Arial"/>
          <w:lang w:eastAsia="pl-PL"/>
        </w:rPr>
        <w:t xml:space="preserve"> w bardzo małych płatach siedliskowych</w:t>
      </w:r>
      <w:r>
        <w:rPr>
          <w:rFonts w:eastAsia="Times New Roman" w:cs="Arial"/>
          <w:lang w:eastAsia="pl-PL"/>
        </w:rPr>
        <w:t xml:space="preserve"> na łącznej powierzchni 15,05 ha</w:t>
      </w:r>
      <w:r w:rsidRPr="00A209E5">
        <w:rPr>
          <w:rFonts w:eastAsia="Times New Roman" w:cs="Arial"/>
          <w:lang w:eastAsia="pl-PL"/>
        </w:rPr>
        <w:t xml:space="preserve">. </w:t>
      </w:r>
      <w:r>
        <w:rPr>
          <w:rFonts w:eastAsia="Times New Roman" w:cs="Arial"/>
          <w:lang w:eastAsia="pl-PL"/>
        </w:rPr>
        <w:t xml:space="preserve">Stan B określono na powierzchni 9,33 ha, stan C na 5,72 ha. Nie występuje w Nadleśnictwie Cżłopa siedlisko 91D0 – 2 w stanie A. </w:t>
      </w:r>
      <w:r w:rsidRPr="00A209E5">
        <w:rPr>
          <w:rFonts w:eastAsia="Times New Roman" w:cs="Arial"/>
          <w:lang w:eastAsia="pl-PL"/>
        </w:rPr>
        <w:t xml:space="preserve">W największym zagęszczeniu występuje w leśnictwie Przelewice w sąsiedztwie brzeziny bagiennej. </w:t>
      </w:r>
    </w:p>
    <w:p w14:paraId="1F4E12A2" w14:textId="77777777" w:rsidR="00120469" w:rsidRPr="00A209E5" w:rsidRDefault="00120469" w:rsidP="00120469">
      <w:pPr>
        <w:pStyle w:val="Bezodstpw"/>
        <w:jc w:val="both"/>
        <w:rPr>
          <w:rFonts w:eastAsia="Times New Roman" w:cs="Arial"/>
          <w:lang w:eastAsia="pl-PL"/>
        </w:rPr>
      </w:pPr>
    </w:p>
    <w:p w14:paraId="112D866E"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*91E0</w:t>
      </w:r>
      <w:r>
        <w:rPr>
          <w:rFonts w:eastAsia="Times New Roman" w:cs="Arial"/>
          <w:b/>
          <w:bCs/>
          <w:lang w:eastAsia="pl-PL"/>
        </w:rPr>
        <w:t xml:space="preserve"> -</w:t>
      </w:r>
      <w:r w:rsidRPr="00A209E5">
        <w:rPr>
          <w:rFonts w:eastAsia="Times New Roman" w:cs="Arial"/>
          <w:b/>
          <w:bCs/>
          <w:lang w:eastAsia="pl-PL"/>
        </w:rPr>
        <w:t xml:space="preserve"> Łęgi wierzbowe, topolowe, olszowe i jesionowe </w:t>
      </w:r>
      <w:r w:rsidRPr="00A209E5">
        <w:rPr>
          <w:rFonts w:eastAsia="Times New Roman" w:cs="Arial"/>
          <w:b/>
          <w:bCs/>
          <w:i/>
          <w:iCs/>
          <w:lang w:eastAsia="pl-PL"/>
        </w:rPr>
        <w:t>(Salicetum albo-fragilis, Populetum albae, Alnenion glutinoso-incanae</w:t>
      </w:r>
      <w:r w:rsidRPr="00A209E5">
        <w:rPr>
          <w:rFonts w:eastAsia="Times New Roman" w:cs="Arial"/>
          <w:b/>
          <w:bCs/>
          <w:lang w:eastAsia="pl-PL"/>
        </w:rPr>
        <w:t>) i olsy źródliskowe</w:t>
      </w:r>
    </w:p>
    <w:p w14:paraId="1A8AD892"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Obejmuje nadrzeczne lasy olszowe, jesionowe, wierzby białej i kruchej oraz topoli białej i czarnej. Wykształca się na glebach zalewanych wodami rzecznymi, z wysokim poziomem wód gruntowych.</w:t>
      </w:r>
    </w:p>
    <w:p w14:paraId="5BA30BC4" w14:textId="77777777" w:rsidR="00120469" w:rsidRDefault="00120469" w:rsidP="00120469">
      <w:pPr>
        <w:pStyle w:val="Bezodstpw"/>
        <w:jc w:val="both"/>
      </w:pPr>
      <w:r w:rsidRPr="00A209E5">
        <w:rPr>
          <w:rFonts w:eastAsia="Times New Roman" w:cs="Arial"/>
          <w:lang w:eastAsia="pl-PL"/>
        </w:rPr>
        <w:t xml:space="preserve">Na łączną powierzchnię </w:t>
      </w:r>
      <w:r>
        <w:rPr>
          <w:rFonts w:eastAsia="Times New Roman" w:cs="Arial"/>
          <w:lang w:eastAsia="pl-PL"/>
        </w:rPr>
        <w:t>100,60</w:t>
      </w:r>
      <w:r w:rsidRPr="00A209E5">
        <w:rPr>
          <w:rFonts w:eastAsia="Times New Roman" w:cs="Arial"/>
          <w:lang w:eastAsia="pl-PL"/>
        </w:rPr>
        <w:t xml:space="preserve"> ha gruntów w zarządzie Nadleśnictwa Człopa składają się rozproszone wzdłuż rzek Cieszynki, Słopicy i pomniejszych cieków płaty siedliska</w:t>
      </w:r>
      <w:r>
        <w:rPr>
          <w:rFonts w:eastAsia="Times New Roman" w:cs="Arial"/>
          <w:lang w:eastAsia="pl-PL"/>
        </w:rPr>
        <w:t>. 97,16 ha siedlisk 91E0 znajduje się w granicach obszaru Natura 2000</w:t>
      </w:r>
      <w:r w:rsidRPr="00A209E5">
        <w:rPr>
          <w:rFonts w:eastAsia="Times New Roman" w:cs="Arial"/>
          <w:lang w:eastAsia="pl-PL"/>
        </w:rPr>
        <w:t xml:space="preserve"> </w:t>
      </w:r>
      <w:r w:rsidRPr="00A209E5">
        <w:t>Uroczyska Puszczy Drawskiej PLH320046</w:t>
      </w:r>
      <w:r>
        <w:t>.</w:t>
      </w:r>
    </w:p>
    <w:p w14:paraId="44D2B19C" w14:textId="77777777" w:rsidR="00120469" w:rsidRPr="00A209E5" w:rsidRDefault="00120469" w:rsidP="00120469">
      <w:pPr>
        <w:pStyle w:val="Bezodstpw"/>
        <w:jc w:val="both"/>
        <w:rPr>
          <w:rFonts w:eastAsia="Times New Roman" w:cs="Arial"/>
          <w:lang w:eastAsia="pl-PL"/>
        </w:rPr>
      </w:pPr>
      <w:r>
        <w:rPr>
          <w:rFonts w:eastAsia="Times New Roman" w:cs="Arial"/>
          <w:lang w:eastAsia="pl-PL"/>
        </w:rPr>
        <w:t xml:space="preserve">Ponadto wyróżniono jeszcze 91E0-4 – Olszowe lasy na źródliskach na powierzchni 12,05 ha, gdzie stan zachowania A zajmuje 5,68 ha, B występuje na 2,96 ha a C na 3,41 ha. </w:t>
      </w:r>
    </w:p>
    <w:p w14:paraId="61F47826" w14:textId="77777777" w:rsidR="00120469" w:rsidRPr="00A209E5" w:rsidRDefault="00120469" w:rsidP="00120469">
      <w:pPr>
        <w:pStyle w:val="Bezodstpw"/>
        <w:jc w:val="both"/>
        <w:rPr>
          <w:rFonts w:eastAsia="Times New Roman" w:cs="Arial"/>
          <w:lang w:eastAsia="pl-PL"/>
        </w:rPr>
      </w:pPr>
    </w:p>
    <w:p w14:paraId="7AB238C5" w14:textId="77777777" w:rsidR="00120469" w:rsidRPr="00A209E5" w:rsidRDefault="00120469" w:rsidP="00120469">
      <w:pPr>
        <w:pStyle w:val="Bezodstpw"/>
        <w:jc w:val="both"/>
        <w:rPr>
          <w:rFonts w:eastAsia="Times New Roman" w:cs="Arial"/>
          <w:b/>
          <w:bCs/>
          <w:lang w:eastAsia="pl-PL"/>
        </w:rPr>
      </w:pPr>
      <w:r w:rsidRPr="00A209E5">
        <w:rPr>
          <w:rFonts w:eastAsia="Times New Roman" w:cs="Arial"/>
          <w:b/>
          <w:bCs/>
          <w:lang w:eastAsia="pl-PL"/>
        </w:rPr>
        <w:t>91T0</w:t>
      </w:r>
      <w:r>
        <w:rPr>
          <w:rFonts w:eastAsia="Times New Roman" w:cs="Arial"/>
          <w:b/>
          <w:bCs/>
          <w:lang w:eastAsia="pl-PL"/>
        </w:rPr>
        <w:t xml:space="preserve"> -</w:t>
      </w:r>
      <w:r w:rsidRPr="00A209E5">
        <w:rPr>
          <w:rFonts w:eastAsia="Times New Roman" w:cs="Arial"/>
          <w:b/>
          <w:bCs/>
          <w:lang w:eastAsia="pl-PL"/>
        </w:rPr>
        <w:t xml:space="preserve"> Sosnowy bór chrobotkowy</w:t>
      </w:r>
    </w:p>
    <w:p w14:paraId="2238DE25" w14:textId="77777777" w:rsidR="00120469" w:rsidRPr="00A209E5" w:rsidRDefault="00120469" w:rsidP="00120469">
      <w:pPr>
        <w:pStyle w:val="Bezodstpw"/>
        <w:jc w:val="both"/>
        <w:rPr>
          <w:rFonts w:eastAsia="Times New Roman" w:cs="Arial"/>
          <w:lang w:eastAsia="pl-PL"/>
        </w:rPr>
      </w:pPr>
      <w:r w:rsidRPr="00A209E5">
        <w:rPr>
          <w:rFonts w:eastAsia="Times New Roman" w:cs="Arial"/>
          <w:lang w:eastAsia="pl-PL"/>
        </w:rPr>
        <w:t>Ze wszystkich borów sosnowych bory chrobotkowe zajmują najuboższe i najczęściej najsuchsze siedliska. Ubogie gleby i częste susze wpływają na niską bonitację drzewostanu. Zazwyczaj uważa się je za stadium sukcesji roślinności na wydmach śródlądowych. Mogą być jej końcowym etapem na najsuchszych siedliskach lub przejściowym etapem w kierunku borów świeżych. Mogą też być stadium sukcesji na ubogich gruntach porolnych, które poddano zalesieniu głównie sosną.</w:t>
      </w:r>
    </w:p>
    <w:p w14:paraId="70399185" w14:textId="11A5B44C" w:rsidR="00837E24" w:rsidRPr="00A209E5" w:rsidRDefault="00120469" w:rsidP="00120469">
      <w:pPr>
        <w:pStyle w:val="Bezodstpw"/>
        <w:jc w:val="both"/>
        <w:rPr>
          <w:rFonts w:eastAsia="Times New Roman" w:cs="Arial"/>
          <w:lang w:eastAsia="pl-PL"/>
        </w:rPr>
      </w:pPr>
      <w:r w:rsidRPr="00A209E5">
        <w:rPr>
          <w:rFonts w:eastAsia="Times New Roman" w:cs="Arial"/>
          <w:lang w:eastAsia="pl-PL"/>
        </w:rPr>
        <w:t>Sosnowy bór chrobotkowy z łączną powierzchnią 1,</w:t>
      </w:r>
      <w:r>
        <w:rPr>
          <w:rFonts w:eastAsia="Times New Roman" w:cs="Arial"/>
          <w:lang w:eastAsia="pl-PL"/>
        </w:rPr>
        <w:t>90</w:t>
      </w:r>
      <w:r w:rsidRPr="00A209E5">
        <w:rPr>
          <w:rFonts w:eastAsia="Times New Roman" w:cs="Arial"/>
          <w:lang w:eastAsia="pl-PL"/>
        </w:rPr>
        <w:t xml:space="preserve"> ha na gruntach w zarządzie Nadleśnictwa tworzą dwa oddalone mocno od siebie, w leśnictwach Przelewice i Zielony Stok, nieduże płaty siedliska. Ich stan zachowania określono jako B.</w:t>
      </w:r>
    </w:p>
    <w:p w14:paraId="6FB2DB19" w14:textId="77777777" w:rsidR="00FA7D12" w:rsidRDefault="00FA7D12" w:rsidP="00A74C3B">
      <w:pPr>
        <w:pStyle w:val="Bezodstpw"/>
      </w:pPr>
    </w:p>
    <w:p w14:paraId="0FC25FF6" w14:textId="3318B169" w:rsidR="00FA7D12" w:rsidRDefault="00D126E1" w:rsidP="00D126E1">
      <w:pPr>
        <w:pStyle w:val="Nagwek2"/>
        <w:numPr>
          <w:ilvl w:val="0"/>
          <w:numId w:val="0"/>
        </w:numPr>
        <w:ind w:left="360" w:hanging="360"/>
      </w:pPr>
      <w:bookmarkStart w:id="205" w:name="_Toc178931229"/>
      <w:r>
        <w:t xml:space="preserve">4.12. </w:t>
      </w:r>
      <w:r w:rsidR="00FA7D12">
        <w:t>Określenie obszarów potencjalnej kolizji między celami</w:t>
      </w:r>
      <w:r>
        <w:t xml:space="preserve">  </w:t>
      </w:r>
      <w:r w:rsidR="00FA7D12">
        <w:t>ochrony przyrody a gospodarką leśną</w:t>
      </w:r>
      <w:bookmarkEnd w:id="205"/>
    </w:p>
    <w:p w14:paraId="7DC6F52C" w14:textId="77CD162E" w:rsidR="00837E24" w:rsidRDefault="00837E24" w:rsidP="00837E24">
      <w:pPr>
        <w:pStyle w:val="Bezodstpw"/>
        <w:jc w:val="both"/>
      </w:pPr>
      <w:r w:rsidRPr="003F16C9">
        <w:t xml:space="preserve">Szczegółowa ocena terenów </w:t>
      </w:r>
      <w:r>
        <w:t>Nadleśnictwa Człopa</w:t>
      </w:r>
      <w:r w:rsidRPr="003F16C9">
        <w:t xml:space="preserve"> przeprowadzona podczas prac inwentaryzacyjnych i analitycznych, pozwoliła dokładnie określić miejsca posiadające wysoką wartość przyrodniczą, która pod wpływem prowadzonej gospodarki może ulec zmianie. Przełożyło się to na kształt Planu, w tym projektowanie zabiegów gospodarczych. Wśród wielu zabiegów realizowanych w ramach gospodarki leśnej wymienia się te, które mogą kolidować z celami ochrony przyrody. Problem dotyczy głównie leśnych siedlisk przyrodniczych oraz stanowisk gatunków podlegających ochronie. Oceny dokonano z pełną świadomością przyjętych metod przeprowadzonych inwentaryzacji i uproszczeń, które zostały w nich zastosowane. </w:t>
      </w:r>
    </w:p>
    <w:p w14:paraId="54B89A16" w14:textId="77777777" w:rsidR="00837E24" w:rsidRPr="00BA5356" w:rsidRDefault="00837E24" w:rsidP="00837E24">
      <w:pPr>
        <w:pStyle w:val="Bezodstpw"/>
        <w:jc w:val="both"/>
        <w:rPr>
          <w:sz w:val="10"/>
          <w:szCs w:val="10"/>
        </w:rPr>
      </w:pPr>
    </w:p>
    <w:p w14:paraId="48FC16A2" w14:textId="77777777" w:rsidR="00837E24" w:rsidRDefault="00837E24" w:rsidP="00837E24">
      <w:pPr>
        <w:pStyle w:val="Bezodstpw1"/>
        <w:jc w:val="both"/>
        <w:rPr>
          <w:rFonts w:ascii="Avenir Next LT Pro" w:hAnsi="Avenir Next LT Pro" w:cstheme="minorHAnsi"/>
          <w:szCs w:val="22"/>
        </w:rPr>
      </w:pPr>
      <w:r w:rsidRPr="00680679">
        <w:rPr>
          <w:rFonts w:ascii="Avenir Next LT Pro" w:hAnsi="Avenir Next LT Pro" w:cstheme="minorHAnsi"/>
          <w:szCs w:val="22"/>
        </w:rPr>
        <w:t xml:space="preserve">Przedmiotowy Plan Urządzenia Lasu powstał przede wszystkim ze względu na potrzeby ekologiczne środowiska leśnego. Zapisy umieszczone w </w:t>
      </w:r>
      <w:r>
        <w:rPr>
          <w:rFonts w:ascii="Avenir Next LT Pro" w:hAnsi="Avenir Next LT Pro" w:cstheme="minorHAnsi"/>
          <w:szCs w:val="22"/>
        </w:rPr>
        <w:t xml:space="preserve">projekcie </w:t>
      </w:r>
      <w:r w:rsidRPr="00680679">
        <w:rPr>
          <w:rFonts w:ascii="Avenir Next LT Pro" w:hAnsi="Avenir Next LT Pro" w:cstheme="minorHAnsi"/>
          <w:iCs/>
          <w:szCs w:val="22"/>
        </w:rPr>
        <w:t>PUL</w:t>
      </w:r>
      <w:r w:rsidRPr="00680679">
        <w:rPr>
          <w:rFonts w:ascii="Avenir Next LT Pro" w:hAnsi="Avenir Next LT Pro" w:cstheme="minorHAnsi"/>
          <w:szCs w:val="22"/>
        </w:rPr>
        <w:t xml:space="preserve"> mają zapewnić racjonalną gospodarkę leśną i formułowane są w sposób mający zapewnić zminimalizowanie kolizji pomiędzy ochroną przyrody a gospodarką w lasach. </w:t>
      </w:r>
    </w:p>
    <w:p w14:paraId="09FD1A20" w14:textId="77777777" w:rsidR="00837E24" w:rsidRPr="00BA5356" w:rsidRDefault="00837E24" w:rsidP="00837E24">
      <w:pPr>
        <w:pStyle w:val="Bezodstpw1"/>
        <w:jc w:val="both"/>
        <w:rPr>
          <w:rFonts w:ascii="Avenir Next LT Pro" w:hAnsi="Avenir Next LT Pro" w:cstheme="minorHAnsi"/>
          <w:sz w:val="10"/>
          <w:szCs w:val="10"/>
        </w:rPr>
      </w:pPr>
    </w:p>
    <w:p w14:paraId="4DDFE5DC" w14:textId="77777777" w:rsidR="00837E24" w:rsidRPr="00680679" w:rsidRDefault="00837E24" w:rsidP="00837E24">
      <w:pPr>
        <w:pStyle w:val="Bezodstpw1"/>
        <w:jc w:val="both"/>
        <w:rPr>
          <w:rFonts w:ascii="Avenir Next LT Pro" w:hAnsi="Avenir Next LT Pro" w:cstheme="minorHAnsi"/>
          <w:szCs w:val="22"/>
        </w:rPr>
      </w:pPr>
      <w:r w:rsidRPr="00680679">
        <w:rPr>
          <w:rFonts w:ascii="Avenir Next LT Pro" w:hAnsi="Avenir Next LT Pro" w:cstheme="minorHAnsi"/>
          <w:szCs w:val="22"/>
        </w:rPr>
        <w:t xml:space="preserve">Niemniej jednak, podczas prowadzenia prac nad projektem Planu, główny problem z punktu widzenia ochrony przyrody stanowiło wypracowanie kompromisu pomiędzy potrzebą zapewnienia możliwości użytkowania rębnego, a koniecznością pełnienia przez lasy funkcji ekologicznych. </w:t>
      </w:r>
    </w:p>
    <w:p w14:paraId="21821785" w14:textId="77777777" w:rsidR="00837E24" w:rsidRPr="00680679" w:rsidRDefault="00837E24" w:rsidP="00837E24">
      <w:pPr>
        <w:pStyle w:val="Bezodstpw1"/>
        <w:jc w:val="both"/>
        <w:rPr>
          <w:rFonts w:ascii="Avenir Next LT Pro" w:hAnsi="Avenir Next LT Pro" w:cstheme="minorHAnsi"/>
          <w:sz w:val="10"/>
          <w:szCs w:val="10"/>
        </w:rPr>
      </w:pPr>
    </w:p>
    <w:p w14:paraId="16CD00B1" w14:textId="4418F91A" w:rsidR="00837E24" w:rsidRPr="00680679" w:rsidRDefault="00837E24" w:rsidP="00837E24">
      <w:pPr>
        <w:pStyle w:val="Bezodstpw1"/>
        <w:jc w:val="both"/>
        <w:rPr>
          <w:rFonts w:ascii="Avenir Next LT Pro" w:hAnsi="Avenir Next LT Pro" w:cstheme="minorHAnsi"/>
          <w:szCs w:val="22"/>
        </w:rPr>
      </w:pPr>
      <w:r w:rsidRPr="00680679">
        <w:rPr>
          <w:rFonts w:ascii="Avenir Next LT Pro" w:hAnsi="Avenir Next LT Pro" w:cstheme="minorHAnsi"/>
          <w:szCs w:val="22"/>
        </w:rPr>
        <w:lastRenderedPageBreak/>
        <w:t xml:space="preserve">Na terenie </w:t>
      </w:r>
      <w:r>
        <w:rPr>
          <w:rFonts w:ascii="Avenir Next LT Pro" w:hAnsi="Avenir Next LT Pro" w:cstheme="minorHAnsi"/>
          <w:szCs w:val="22"/>
        </w:rPr>
        <w:t>Nadleśnictwa</w:t>
      </w:r>
      <w:r w:rsidRPr="00680679">
        <w:rPr>
          <w:rFonts w:ascii="Avenir Next LT Pro" w:hAnsi="Avenir Next LT Pro" w:cstheme="minorHAnsi"/>
          <w:szCs w:val="22"/>
        </w:rPr>
        <w:t xml:space="preserve"> </w:t>
      </w:r>
      <w:r>
        <w:rPr>
          <w:rFonts w:ascii="Avenir Next LT Pro" w:hAnsi="Avenir Next LT Pro" w:cstheme="minorHAnsi"/>
          <w:szCs w:val="22"/>
        </w:rPr>
        <w:t>Człopa</w:t>
      </w:r>
      <w:r w:rsidRPr="00680679">
        <w:rPr>
          <w:rFonts w:ascii="Avenir Next LT Pro" w:hAnsi="Avenir Next LT Pro" w:cstheme="minorHAnsi"/>
          <w:szCs w:val="22"/>
        </w:rPr>
        <w:t xml:space="preserve"> potencjalna kolizja między koniecznością ochrony a eksploatacją lasu wynikającą z odpowiedniego wieku rębności występowała przede wszystkim w </w:t>
      </w:r>
      <w:r>
        <w:rPr>
          <w:rFonts w:ascii="Avenir Next LT Pro" w:hAnsi="Avenir Next LT Pro" w:cstheme="minorHAnsi"/>
          <w:szCs w:val="22"/>
        </w:rPr>
        <w:t>pododdziałach</w:t>
      </w:r>
      <w:r w:rsidRPr="00680679">
        <w:rPr>
          <w:rFonts w:ascii="Avenir Next LT Pro" w:hAnsi="Avenir Next LT Pro" w:cstheme="minorHAnsi"/>
          <w:szCs w:val="22"/>
        </w:rPr>
        <w:t xml:space="preserve"> zlokalizowanych w zasięgu obszarowych form ochrony przyrody, głównie obszarów Natura 2000. </w:t>
      </w:r>
    </w:p>
    <w:p w14:paraId="51A042B1" w14:textId="77777777" w:rsidR="00837E24" w:rsidRPr="00680679" w:rsidRDefault="00837E24" w:rsidP="00837E24">
      <w:pPr>
        <w:pStyle w:val="Bezodstpw1"/>
        <w:jc w:val="both"/>
        <w:rPr>
          <w:rFonts w:ascii="Avenir Next LT Pro" w:hAnsi="Avenir Next LT Pro" w:cstheme="minorHAnsi"/>
          <w:sz w:val="10"/>
          <w:szCs w:val="10"/>
        </w:rPr>
      </w:pPr>
    </w:p>
    <w:p w14:paraId="0C2B6994" w14:textId="77777777" w:rsidR="00837E24" w:rsidRDefault="00837E24" w:rsidP="00837E24">
      <w:pPr>
        <w:pStyle w:val="Bezodstpw1"/>
        <w:jc w:val="both"/>
        <w:rPr>
          <w:rFonts w:ascii="Avenir Next LT Pro" w:hAnsi="Avenir Next LT Pro" w:cstheme="minorHAnsi"/>
          <w:szCs w:val="22"/>
        </w:rPr>
      </w:pPr>
      <w:r w:rsidRPr="00680679">
        <w:rPr>
          <w:rFonts w:ascii="Avenir Next LT Pro" w:hAnsi="Avenir Next LT Pro" w:cstheme="minorHAnsi"/>
          <w:szCs w:val="22"/>
        </w:rPr>
        <w:t xml:space="preserve">W celu ochrony bioróżnorodności oraz konieczności pogodzenia funkcji produkcyjnych lasu z ekologicznymi, w najcenniejszych pod względem przyrodniczym </w:t>
      </w:r>
      <w:r>
        <w:rPr>
          <w:rFonts w:ascii="Avenir Next LT Pro" w:hAnsi="Avenir Next LT Pro" w:cstheme="minorHAnsi"/>
          <w:szCs w:val="22"/>
        </w:rPr>
        <w:t>pododdziałach</w:t>
      </w:r>
      <w:r w:rsidRPr="00680679">
        <w:rPr>
          <w:rFonts w:ascii="Avenir Next LT Pro" w:hAnsi="Avenir Next LT Pro" w:cstheme="minorHAnsi"/>
          <w:szCs w:val="22"/>
        </w:rPr>
        <w:t xml:space="preserve">, obejmujących: </w:t>
      </w:r>
    </w:p>
    <w:p w14:paraId="787E0E1B" w14:textId="77777777" w:rsidR="00837E24" w:rsidRDefault="00837E24">
      <w:pPr>
        <w:pStyle w:val="Bezodstpw1"/>
        <w:numPr>
          <w:ilvl w:val="0"/>
          <w:numId w:val="67"/>
        </w:numPr>
        <w:jc w:val="both"/>
        <w:rPr>
          <w:rFonts w:ascii="Avenir Next LT Pro" w:hAnsi="Avenir Next LT Pro" w:cstheme="minorHAnsi"/>
          <w:szCs w:val="22"/>
        </w:rPr>
      </w:pPr>
      <w:r w:rsidRPr="00680679">
        <w:rPr>
          <w:rFonts w:ascii="Avenir Next LT Pro" w:hAnsi="Avenir Next LT Pro" w:cstheme="minorHAnsi"/>
          <w:szCs w:val="22"/>
        </w:rPr>
        <w:t xml:space="preserve">siedliska przyrodnicze, </w:t>
      </w:r>
    </w:p>
    <w:p w14:paraId="16F01C9E" w14:textId="77777777" w:rsidR="00837E24" w:rsidRDefault="00837E24">
      <w:pPr>
        <w:pStyle w:val="Bezodstpw1"/>
        <w:numPr>
          <w:ilvl w:val="0"/>
          <w:numId w:val="67"/>
        </w:numPr>
        <w:jc w:val="both"/>
        <w:rPr>
          <w:rFonts w:ascii="Avenir Next LT Pro" w:hAnsi="Avenir Next LT Pro" w:cstheme="minorHAnsi"/>
          <w:szCs w:val="22"/>
        </w:rPr>
      </w:pPr>
      <w:r w:rsidRPr="00680679">
        <w:rPr>
          <w:rFonts w:ascii="Avenir Next LT Pro" w:hAnsi="Avenir Next LT Pro" w:cstheme="minorHAnsi"/>
          <w:szCs w:val="22"/>
        </w:rPr>
        <w:t>siedliska gatunków stanowiących przedmiot ochrony w obszarach Natura 2000</w:t>
      </w:r>
      <w:r>
        <w:rPr>
          <w:rFonts w:ascii="Avenir Next LT Pro" w:hAnsi="Avenir Next LT Pro" w:cstheme="minorHAnsi"/>
          <w:szCs w:val="22"/>
        </w:rPr>
        <w:t>,</w:t>
      </w:r>
      <w:r w:rsidRPr="00680679">
        <w:rPr>
          <w:rFonts w:ascii="Avenir Next LT Pro" w:hAnsi="Avenir Next LT Pro" w:cstheme="minorHAnsi"/>
          <w:szCs w:val="22"/>
        </w:rPr>
        <w:t xml:space="preserve"> </w:t>
      </w:r>
    </w:p>
    <w:p w14:paraId="1486A827" w14:textId="77777777" w:rsidR="00837E24" w:rsidRDefault="00837E24">
      <w:pPr>
        <w:pStyle w:val="Bezodstpw1"/>
        <w:numPr>
          <w:ilvl w:val="0"/>
          <w:numId w:val="67"/>
        </w:numPr>
        <w:jc w:val="both"/>
        <w:rPr>
          <w:rFonts w:ascii="Avenir Next LT Pro" w:hAnsi="Avenir Next LT Pro" w:cstheme="minorHAnsi"/>
          <w:szCs w:val="22"/>
        </w:rPr>
      </w:pPr>
      <w:r w:rsidRPr="00680679">
        <w:rPr>
          <w:rFonts w:ascii="Avenir Next LT Pro" w:hAnsi="Avenir Next LT Pro" w:cstheme="minorHAnsi"/>
          <w:szCs w:val="22"/>
        </w:rPr>
        <w:t>miejscach, w których zlokalizowane są stanowiska cennych gatunków roślin oraz zwierząt, w tym również gatunków z Załączników Dyrektyw: Siedliskowej i Ptasiej,</w:t>
      </w:r>
    </w:p>
    <w:p w14:paraId="0CED8FFA" w14:textId="77777777" w:rsidR="00837E24" w:rsidRPr="00BA5356" w:rsidRDefault="00837E24" w:rsidP="00837E24">
      <w:pPr>
        <w:pStyle w:val="Bezodstpw1"/>
        <w:jc w:val="both"/>
        <w:rPr>
          <w:rFonts w:ascii="Avenir Next LT Pro" w:hAnsi="Avenir Next LT Pro" w:cstheme="minorHAnsi"/>
          <w:sz w:val="10"/>
          <w:szCs w:val="10"/>
        </w:rPr>
      </w:pPr>
    </w:p>
    <w:p w14:paraId="10B918F4" w14:textId="03586B3F" w:rsidR="00837E24" w:rsidRPr="00680679" w:rsidRDefault="00925800" w:rsidP="00837E24">
      <w:pPr>
        <w:pStyle w:val="Bezodstpw1"/>
        <w:jc w:val="both"/>
        <w:rPr>
          <w:rFonts w:ascii="Avenir Next LT Pro" w:hAnsi="Avenir Next LT Pro" w:cstheme="minorHAnsi"/>
          <w:szCs w:val="22"/>
        </w:rPr>
      </w:pPr>
      <w:r>
        <w:rPr>
          <w:rFonts w:ascii="Avenir Next LT Pro" w:hAnsi="Avenir Next LT Pro" w:cstheme="minorHAnsi"/>
          <w:szCs w:val="22"/>
        </w:rPr>
        <w:t>W</w:t>
      </w:r>
      <w:r w:rsidR="00837E24" w:rsidRPr="00680679">
        <w:rPr>
          <w:rFonts w:ascii="Avenir Next LT Pro" w:hAnsi="Avenir Next LT Pro" w:cstheme="minorHAnsi"/>
          <w:szCs w:val="22"/>
        </w:rPr>
        <w:t xml:space="preserve"> miarę możliwości zrezygnowano z użytkowania rębnego, natomiast w miejscach, gdzie było to niemożliwe — nakazano pozostawienie kęp starodrzewu na zrębach. Potencjalne kolizje wynikające z prowadzenia działań w </w:t>
      </w:r>
      <w:r w:rsidR="00837E24">
        <w:rPr>
          <w:rFonts w:ascii="Avenir Next LT Pro" w:hAnsi="Avenir Next LT Pro" w:cstheme="minorHAnsi"/>
          <w:szCs w:val="22"/>
        </w:rPr>
        <w:t>pododdziałach</w:t>
      </w:r>
      <w:r w:rsidR="00837E24" w:rsidRPr="00680679">
        <w:rPr>
          <w:rFonts w:ascii="Avenir Next LT Pro" w:hAnsi="Avenir Next LT Pro" w:cstheme="minorHAnsi"/>
          <w:szCs w:val="22"/>
        </w:rPr>
        <w:t>, w których zinwentaryzowano cenne gatunki roślin i zwierząt zminimalizowane zostały poprzez zapisy Planu zaproponowane w POP. Zapisy</w:t>
      </w:r>
      <w:r w:rsidR="00837E24">
        <w:rPr>
          <w:rFonts w:ascii="Avenir Next LT Pro" w:hAnsi="Avenir Next LT Pro" w:cstheme="minorHAnsi"/>
          <w:szCs w:val="22"/>
        </w:rPr>
        <w:t xml:space="preserve"> projektu</w:t>
      </w:r>
      <w:r w:rsidR="00837E24" w:rsidRPr="00680679">
        <w:rPr>
          <w:rFonts w:ascii="Avenir Next LT Pro" w:hAnsi="Avenir Next LT Pro" w:cstheme="minorHAnsi"/>
          <w:szCs w:val="22"/>
        </w:rPr>
        <w:t xml:space="preserve"> PUL wskazują również na konieczność pozostawienia nieużytkowanych fragmentów cennych przyrodniczo drzewostanów, czy też pozostawiania w drzewostanie martwego drewna, co stanowić może dobre rozwiązanie niwelujące potencjalną kolizję pomiędzy celami ochrony przyrody a planowaną gospodarką leśną.</w:t>
      </w:r>
    </w:p>
    <w:p w14:paraId="27FF05C9" w14:textId="77777777" w:rsidR="00837E24" w:rsidRPr="00680679" w:rsidRDefault="00837E24" w:rsidP="00837E24">
      <w:pPr>
        <w:pStyle w:val="Bezodstpw1"/>
        <w:jc w:val="both"/>
        <w:rPr>
          <w:rFonts w:ascii="Avenir Next LT Pro" w:hAnsi="Avenir Next LT Pro" w:cstheme="minorHAnsi"/>
          <w:sz w:val="10"/>
          <w:szCs w:val="10"/>
        </w:rPr>
      </w:pPr>
    </w:p>
    <w:p w14:paraId="7D8DABE2" w14:textId="21E25D22" w:rsidR="00837E24" w:rsidRPr="00680679" w:rsidRDefault="00837E24" w:rsidP="00837E24">
      <w:pPr>
        <w:pStyle w:val="Bezodstpw1"/>
        <w:jc w:val="both"/>
        <w:rPr>
          <w:rFonts w:ascii="Avenir Next LT Pro" w:hAnsi="Avenir Next LT Pro" w:cstheme="minorHAnsi"/>
          <w:szCs w:val="22"/>
        </w:rPr>
      </w:pPr>
      <w:r w:rsidRPr="00680679">
        <w:rPr>
          <w:rFonts w:ascii="Avenir Next LT Pro" w:hAnsi="Avenir Next LT Pro" w:cstheme="minorHAnsi"/>
          <w:szCs w:val="22"/>
        </w:rPr>
        <w:t xml:space="preserve">Problem dla ochrony przyrody, w szczególności w odniesieniu do </w:t>
      </w:r>
      <w:r w:rsidR="0060305F">
        <w:rPr>
          <w:rFonts w:ascii="Avenir Next LT Pro" w:hAnsi="Avenir Next LT Pro" w:cstheme="minorHAnsi"/>
          <w:szCs w:val="22"/>
        </w:rPr>
        <w:t>pododdziałów</w:t>
      </w:r>
      <w:r w:rsidRPr="00680679">
        <w:rPr>
          <w:rFonts w:ascii="Avenir Next LT Pro" w:hAnsi="Avenir Next LT Pro" w:cstheme="minorHAnsi"/>
          <w:szCs w:val="22"/>
        </w:rPr>
        <w:t xml:space="preserve"> pozostających w granicach obszarowych form przyrody, takich jak obszary Natura 2000, stanowić może również planowanie użytkowania naruszającego strukturę wiekową czy gatunkową danego drzewostanu. W przypadku </w:t>
      </w:r>
      <w:r w:rsidR="0060305F">
        <w:rPr>
          <w:rFonts w:ascii="Avenir Next LT Pro" w:hAnsi="Avenir Next LT Pro" w:cstheme="minorHAnsi"/>
          <w:szCs w:val="22"/>
        </w:rPr>
        <w:t>pododdziałów</w:t>
      </w:r>
      <w:r w:rsidRPr="00680679">
        <w:rPr>
          <w:rFonts w:ascii="Avenir Next LT Pro" w:hAnsi="Avenir Next LT Pro" w:cstheme="minorHAnsi"/>
          <w:szCs w:val="22"/>
        </w:rPr>
        <w:t xml:space="preserve"> objętych </w:t>
      </w:r>
      <w:r>
        <w:rPr>
          <w:rFonts w:ascii="Avenir Next LT Pro" w:hAnsi="Avenir Next LT Pro" w:cstheme="minorHAnsi"/>
          <w:szCs w:val="22"/>
        </w:rPr>
        <w:t xml:space="preserve">projektowanym </w:t>
      </w:r>
      <w:r w:rsidRPr="00680679">
        <w:rPr>
          <w:rFonts w:ascii="Avenir Next LT Pro" w:hAnsi="Avenir Next LT Pro" w:cstheme="minorHAnsi"/>
          <w:szCs w:val="22"/>
        </w:rPr>
        <w:t>opracowaniem PUL problem ten jednak nie występuje, gdyż projektowane zalecenia nie naruszają struktury drzewostanów.</w:t>
      </w:r>
    </w:p>
    <w:p w14:paraId="677F1247" w14:textId="19947431" w:rsidR="0031743A" w:rsidRDefault="003F16C9" w:rsidP="003F16C9">
      <w:pPr>
        <w:pStyle w:val="Nagwek1"/>
        <w:numPr>
          <w:ilvl w:val="0"/>
          <w:numId w:val="0"/>
        </w:numPr>
        <w:ind w:left="360" w:hanging="360"/>
      </w:pPr>
      <w:bookmarkStart w:id="206" w:name="_Toc178931230"/>
      <w:r>
        <w:t xml:space="preserve">5. </w:t>
      </w:r>
      <w:r w:rsidR="003B42B9">
        <w:t>Aktualny stan środowiska i z</w:t>
      </w:r>
      <w:r w:rsidR="0031743A">
        <w:t xml:space="preserve">agrożenia </w:t>
      </w:r>
      <w:r w:rsidR="003B42B9">
        <w:t>na obszarze objętym planem urządzenia lasu</w:t>
      </w:r>
      <w:bookmarkEnd w:id="206"/>
    </w:p>
    <w:p w14:paraId="522ECD9E" w14:textId="77777777" w:rsidR="003B42B9" w:rsidRPr="00C563D3" w:rsidRDefault="003B42B9" w:rsidP="003B42B9">
      <w:pPr>
        <w:pStyle w:val="Bezodstpw1"/>
        <w:jc w:val="both"/>
        <w:rPr>
          <w:rFonts w:ascii="Avenir Next LT Pro" w:hAnsi="Avenir Next LT Pro" w:cstheme="minorHAnsi"/>
          <w:szCs w:val="22"/>
        </w:rPr>
      </w:pPr>
      <w:r w:rsidRPr="00C563D3">
        <w:rPr>
          <w:rFonts w:ascii="Avenir Next LT Pro" w:hAnsi="Avenir Next LT Pro" w:cstheme="minorHAnsi"/>
          <w:szCs w:val="22"/>
        </w:rPr>
        <w:t>Zagrożenie środowiska przyrodniczego wynika ze stałego, równoczesnego oddziaływania wielu czynników powodujących w nim niekorzystne zjawiska i zmiany. Negatywnie oddziałujące czynniki określane jako stresowe, można sklasyfikować uwzględniając ich:</w:t>
      </w:r>
    </w:p>
    <w:p w14:paraId="68931717" w14:textId="77777777" w:rsidR="003B42B9" w:rsidRPr="00C563D3" w:rsidRDefault="003B42B9">
      <w:pPr>
        <w:pStyle w:val="Bezodstpw1"/>
        <w:numPr>
          <w:ilvl w:val="0"/>
          <w:numId w:val="68"/>
        </w:numPr>
        <w:suppressAutoHyphens w:val="0"/>
        <w:jc w:val="both"/>
        <w:rPr>
          <w:rFonts w:ascii="Avenir Next LT Pro" w:hAnsi="Avenir Next LT Pro" w:cstheme="minorHAnsi"/>
          <w:szCs w:val="22"/>
        </w:rPr>
      </w:pPr>
      <w:r w:rsidRPr="00C563D3">
        <w:rPr>
          <w:rFonts w:ascii="Avenir Next LT Pro" w:hAnsi="Avenir Next LT Pro" w:cstheme="minorHAnsi"/>
          <w:i/>
          <w:szCs w:val="22"/>
        </w:rPr>
        <w:t>Pochodzenie</w:t>
      </w:r>
      <w:r w:rsidRPr="00C563D3">
        <w:rPr>
          <w:rFonts w:ascii="Avenir Next LT Pro" w:hAnsi="Avenir Next LT Pro" w:cstheme="minorHAnsi"/>
          <w:szCs w:val="22"/>
        </w:rPr>
        <w:t>: abiotyczne, biotyczne, antropogeniczne;</w:t>
      </w:r>
    </w:p>
    <w:p w14:paraId="6DE9AE63" w14:textId="77777777" w:rsidR="003B42B9" w:rsidRPr="00C563D3" w:rsidRDefault="003B42B9">
      <w:pPr>
        <w:pStyle w:val="Bezodstpw1"/>
        <w:numPr>
          <w:ilvl w:val="0"/>
          <w:numId w:val="68"/>
        </w:numPr>
        <w:suppressAutoHyphens w:val="0"/>
        <w:jc w:val="both"/>
        <w:rPr>
          <w:rFonts w:ascii="Avenir Next LT Pro" w:hAnsi="Avenir Next LT Pro" w:cstheme="minorHAnsi"/>
          <w:szCs w:val="22"/>
        </w:rPr>
      </w:pPr>
      <w:r w:rsidRPr="00C563D3">
        <w:rPr>
          <w:rFonts w:ascii="Avenir Next LT Pro" w:hAnsi="Avenir Next LT Pro" w:cstheme="minorHAnsi"/>
          <w:i/>
          <w:szCs w:val="22"/>
        </w:rPr>
        <w:t>Charakter oddziaływania</w:t>
      </w:r>
      <w:r w:rsidRPr="00C563D3">
        <w:rPr>
          <w:rFonts w:ascii="Avenir Next LT Pro" w:hAnsi="Avenir Next LT Pro" w:cstheme="minorHAnsi"/>
          <w:szCs w:val="22"/>
        </w:rPr>
        <w:t>: fizjologiczne, mechaniczne, chemiczne;</w:t>
      </w:r>
    </w:p>
    <w:p w14:paraId="38D3EE6C" w14:textId="77777777" w:rsidR="003B42B9" w:rsidRPr="00C563D3" w:rsidRDefault="003B42B9">
      <w:pPr>
        <w:pStyle w:val="Bezodstpw1"/>
        <w:numPr>
          <w:ilvl w:val="0"/>
          <w:numId w:val="68"/>
        </w:numPr>
        <w:suppressAutoHyphens w:val="0"/>
        <w:jc w:val="both"/>
        <w:rPr>
          <w:rFonts w:ascii="Avenir Next LT Pro" w:hAnsi="Avenir Next LT Pro" w:cstheme="minorHAnsi"/>
          <w:szCs w:val="22"/>
        </w:rPr>
      </w:pPr>
      <w:r w:rsidRPr="00C563D3">
        <w:rPr>
          <w:rFonts w:ascii="Avenir Next LT Pro" w:hAnsi="Avenir Next LT Pro" w:cstheme="minorHAnsi"/>
          <w:i/>
          <w:szCs w:val="22"/>
        </w:rPr>
        <w:t>Długotrwałość oddziaływania</w:t>
      </w:r>
      <w:r w:rsidRPr="00C563D3">
        <w:rPr>
          <w:rFonts w:ascii="Avenir Next LT Pro" w:hAnsi="Avenir Next LT Pro" w:cstheme="minorHAnsi"/>
          <w:szCs w:val="22"/>
        </w:rPr>
        <w:t>: okresowe, ciągłe;</w:t>
      </w:r>
    </w:p>
    <w:p w14:paraId="356E72C9" w14:textId="77777777" w:rsidR="003B42B9" w:rsidRPr="00C563D3" w:rsidRDefault="003B42B9">
      <w:pPr>
        <w:pStyle w:val="Bezodstpw1"/>
        <w:numPr>
          <w:ilvl w:val="0"/>
          <w:numId w:val="68"/>
        </w:numPr>
        <w:suppressAutoHyphens w:val="0"/>
        <w:jc w:val="both"/>
        <w:rPr>
          <w:rFonts w:ascii="Avenir Next LT Pro" w:hAnsi="Avenir Next LT Pro" w:cstheme="minorHAnsi"/>
          <w:szCs w:val="22"/>
        </w:rPr>
      </w:pPr>
      <w:r w:rsidRPr="00C563D3">
        <w:rPr>
          <w:rFonts w:ascii="Avenir Next LT Pro" w:hAnsi="Avenir Next LT Pro" w:cstheme="minorHAnsi"/>
          <w:i/>
          <w:szCs w:val="22"/>
        </w:rPr>
        <w:t>Rolę, jaką odgrywają w procesie degradacji</w:t>
      </w:r>
      <w:r w:rsidRPr="00C563D3">
        <w:rPr>
          <w:rFonts w:ascii="Avenir Next LT Pro" w:hAnsi="Avenir Next LT Pro" w:cstheme="minorHAnsi"/>
          <w:szCs w:val="22"/>
        </w:rPr>
        <w:t>: predysponujące, inicjujące, współuczestniczące.</w:t>
      </w:r>
    </w:p>
    <w:p w14:paraId="693662C8" w14:textId="77777777" w:rsidR="003B42B9" w:rsidRPr="00C563D3" w:rsidRDefault="003B42B9" w:rsidP="003B42B9">
      <w:pPr>
        <w:pStyle w:val="Bezodstpw1"/>
        <w:jc w:val="both"/>
        <w:rPr>
          <w:rFonts w:ascii="Avenir Next LT Pro" w:hAnsi="Avenir Next LT Pro" w:cstheme="minorHAnsi"/>
          <w:sz w:val="10"/>
          <w:szCs w:val="10"/>
        </w:rPr>
      </w:pPr>
    </w:p>
    <w:p w14:paraId="667883B9" w14:textId="77777777" w:rsidR="003B42B9" w:rsidRPr="00C563D3" w:rsidRDefault="003B42B9" w:rsidP="003B42B9">
      <w:pPr>
        <w:pStyle w:val="Bezodstpw1"/>
        <w:jc w:val="both"/>
        <w:rPr>
          <w:rFonts w:ascii="Avenir Next LT Pro" w:hAnsi="Avenir Next LT Pro" w:cstheme="minorHAnsi"/>
          <w:szCs w:val="22"/>
        </w:rPr>
      </w:pPr>
      <w:r w:rsidRPr="00C563D3">
        <w:rPr>
          <w:rFonts w:ascii="Avenir Next LT Pro" w:hAnsi="Avenir Next LT Pro" w:cstheme="minorHAnsi"/>
          <w:szCs w:val="22"/>
        </w:rPr>
        <w:t>Oddziaływanie czynników stresowych na środowisko przyrodnicze ma charakter złożony. Jednoczesne działanie wielu czynników stresowych znacznie osłabia odporność biologiczną ekosystemów, powodując jednoczesny wzrost podatności danego ekosystemu na procesy destrukcyjne. W konsekwencji, długotrwałe złożone oddziaływanie czynników stresowych na ekosystemy przy ich ograniczonej odporności, w krańcowych przypadkach doprowadzić może do zamierania całych drzewostanów.</w:t>
      </w:r>
    </w:p>
    <w:p w14:paraId="38622DB8" w14:textId="77777777" w:rsidR="003B42B9" w:rsidRPr="00C563D3" w:rsidRDefault="003B42B9" w:rsidP="003B42B9">
      <w:pPr>
        <w:pStyle w:val="Bezodstpw1"/>
        <w:jc w:val="both"/>
        <w:rPr>
          <w:rFonts w:ascii="Avenir Next LT Pro" w:hAnsi="Avenir Next LT Pro" w:cstheme="minorHAnsi"/>
          <w:sz w:val="10"/>
          <w:szCs w:val="10"/>
        </w:rPr>
      </w:pPr>
    </w:p>
    <w:p w14:paraId="2980B9B2" w14:textId="430CFD46" w:rsidR="003B42B9" w:rsidRPr="00223319" w:rsidRDefault="003B42B9" w:rsidP="003B42B9">
      <w:pPr>
        <w:pStyle w:val="Bezodstpw1"/>
        <w:jc w:val="both"/>
        <w:rPr>
          <w:rFonts w:ascii="Avenir Next LT Pro" w:hAnsi="Avenir Next LT Pro" w:cstheme="minorHAnsi"/>
          <w:szCs w:val="22"/>
        </w:rPr>
      </w:pPr>
      <w:r w:rsidRPr="00C563D3">
        <w:rPr>
          <w:rFonts w:ascii="Avenir Next LT Pro" w:hAnsi="Avenir Next LT Pro" w:cstheme="minorHAnsi"/>
          <w:szCs w:val="22"/>
        </w:rPr>
        <w:t xml:space="preserve">Na terenie </w:t>
      </w:r>
      <w:r>
        <w:rPr>
          <w:rFonts w:ascii="Avenir Next LT Pro" w:hAnsi="Avenir Next LT Pro" w:cstheme="minorHAnsi"/>
          <w:szCs w:val="22"/>
        </w:rPr>
        <w:t>Nadleśnictwa</w:t>
      </w:r>
      <w:r w:rsidRPr="00C563D3">
        <w:rPr>
          <w:rFonts w:ascii="Avenir Next LT Pro" w:hAnsi="Avenir Next LT Pro" w:cstheme="minorHAnsi"/>
          <w:szCs w:val="22"/>
        </w:rPr>
        <w:t xml:space="preserve"> </w:t>
      </w:r>
      <w:r>
        <w:rPr>
          <w:rFonts w:ascii="Avenir Next LT Pro" w:hAnsi="Avenir Next LT Pro" w:cstheme="minorHAnsi"/>
          <w:szCs w:val="22"/>
        </w:rPr>
        <w:t>Człopa</w:t>
      </w:r>
      <w:r w:rsidRPr="00C563D3">
        <w:rPr>
          <w:rFonts w:ascii="Avenir Next LT Pro" w:hAnsi="Avenir Next LT Pro" w:cstheme="minorHAnsi"/>
          <w:szCs w:val="22"/>
        </w:rPr>
        <w:t>, skutki oddziaływania czynników stresowych stanowią wypadkową stopnia ich nasilenia oraz odporności poszczególnych ekosystemów.</w:t>
      </w:r>
    </w:p>
    <w:p w14:paraId="2908E7E0" w14:textId="77777777" w:rsidR="003B42B9" w:rsidRPr="003B42B9" w:rsidRDefault="003B42B9" w:rsidP="003B42B9">
      <w:pPr>
        <w:pStyle w:val="Bezodstpw"/>
      </w:pPr>
    </w:p>
    <w:p w14:paraId="21501DFA" w14:textId="54728448" w:rsidR="00912A3E" w:rsidRDefault="003F16C9" w:rsidP="003F16C9">
      <w:pPr>
        <w:pStyle w:val="Nagwek2"/>
        <w:numPr>
          <w:ilvl w:val="0"/>
          <w:numId w:val="0"/>
        </w:numPr>
        <w:ind w:left="360" w:hanging="360"/>
      </w:pPr>
      <w:bookmarkStart w:id="207" w:name="_Toc178931231"/>
      <w:r>
        <w:t xml:space="preserve">5.1. </w:t>
      </w:r>
      <w:r w:rsidR="00912A3E" w:rsidRPr="00912A3E">
        <w:t xml:space="preserve">Zagrożenia wywołane szkodliwym </w:t>
      </w:r>
      <w:r w:rsidR="00CF5178">
        <w:t>oddziaływaniem przemysłu</w:t>
      </w:r>
      <w:bookmarkEnd w:id="207"/>
    </w:p>
    <w:p w14:paraId="38AD9A71" w14:textId="77777777" w:rsidR="003B42B9" w:rsidRPr="00A209E5" w:rsidRDefault="003B42B9" w:rsidP="003B42B9">
      <w:r w:rsidRPr="00A209E5">
        <w:t xml:space="preserve">W granicach terytorialnych Nadleśnictwa Człopa oraz w istotnej od nich odległości nie występują duże zakłady uciążliwe dla środowiska. Brak jest obiektów przemysłowych takich jak </w:t>
      </w:r>
      <w:r w:rsidRPr="00A209E5">
        <w:lastRenderedPageBreak/>
        <w:t>zakłady chemiczne, rafinerie, huty czy kopalnie, stanowiące główne źródło emisji zanieczyszczeń. Wyniki prowadzonego przez Wojewódzki Inspektorat Ochrony Środowiska corocznego monitoringu stanu środowiska wskazują jednoznacznie, że obszar Nadleśnictwa Człopa znajduje się poza zasięgiem zagrożeń dla ekosystemów wynikających z emisji zanieczyszczeń do środowiska.</w:t>
      </w:r>
    </w:p>
    <w:p w14:paraId="770AB74A" w14:textId="77777777" w:rsidR="003B42B9" w:rsidRPr="00A209E5" w:rsidRDefault="003B42B9" w:rsidP="003B42B9">
      <w:r w:rsidRPr="00A209E5">
        <w:t xml:space="preserve">Zgodnie z danymi Rejestru Uwalniania i Transferu Zanieczyszczeń (GIOŚ, 2022) w zasięgu terytorialnym Nadleśnictwa Człopa brak jest zakładów o dużym i zwiększonym ryzyku wystąpienia poważnej awarii przemysłowej, czy zakładów wpisanych do rejestru potencjalnych źródeł nadzwyczajnych zagrożeń środowiska, nie występują również zakłady stanowiące zagrożenie dla środowiska ze względu na technologie i środki chemiczne stosowane w procesie produkcji. </w:t>
      </w:r>
    </w:p>
    <w:p w14:paraId="712694B4" w14:textId="77777777" w:rsidR="003B42B9" w:rsidRDefault="003B42B9" w:rsidP="003B42B9">
      <w:r w:rsidRPr="00A209E5">
        <w:t>W pracach nad Planem Urządzenia Lasu nie przeprowadzano rozpoznania wielkości szkód od gazów i pyłów, stanowiącego podstawę do ustalenia stref uszkodzeń przemysłowych.</w:t>
      </w:r>
    </w:p>
    <w:p w14:paraId="37F0E3F3" w14:textId="5E9197EF" w:rsidR="00A426D3" w:rsidRPr="00A209E5" w:rsidRDefault="00A426D3" w:rsidP="00A426D3">
      <w:pPr>
        <w:pStyle w:val="Bezodstpw"/>
        <w:jc w:val="both"/>
      </w:pPr>
      <w:r w:rsidRPr="00A426D3">
        <w:t>Monitoring Lasów w Polsce</w:t>
      </w:r>
      <w:r>
        <w:t xml:space="preserve"> p</w:t>
      </w:r>
      <w:r w:rsidRPr="00A426D3">
        <w:t>rowadzony</w:t>
      </w:r>
      <w:r w:rsidRPr="00A209E5">
        <w:t xml:space="preserve"> jest przez Instytut Badawczy Leśnictwa. W formie, w której funkcjonuje obecnie, wywodzi się z potrzeby śledzenia zmian stanu lasu</w:t>
      </w:r>
      <w:r w:rsidRPr="00A209E5">
        <w:br/>
        <w:t xml:space="preserve">w okresie narastania procesu jego zamierania, które wystąpiło w Polsce w latach 80-dziesiątych. </w:t>
      </w:r>
    </w:p>
    <w:p w14:paraId="2F65B7BF" w14:textId="77777777" w:rsidR="00A426D3" w:rsidRPr="00A209E5" w:rsidRDefault="00A426D3" w:rsidP="00A426D3">
      <w:pPr>
        <w:pStyle w:val="Bezodstpw"/>
        <w:jc w:val="both"/>
      </w:pPr>
      <w:r w:rsidRPr="00A209E5">
        <w:t xml:space="preserve">System monitoringu obejmuje poziomy obserwacji: </w:t>
      </w:r>
    </w:p>
    <w:p w14:paraId="6C46E563" w14:textId="77777777" w:rsidR="00A426D3" w:rsidRPr="00A209E5" w:rsidRDefault="00A426D3" w:rsidP="009C60BC">
      <w:pPr>
        <w:pStyle w:val="Bezodstpw"/>
        <w:numPr>
          <w:ilvl w:val="0"/>
          <w:numId w:val="53"/>
        </w:numPr>
        <w:jc w:val="both"/>
      </w:pPr>
      <w:r w:rsidRPr="00A209E5">
        <w:t>poziom I rzędu powierzchni w sieci kwadratów 8 na 8 km i zawiera coroczną ocenę stanu koron drzew oraz jednorazową analizę warunków glebowych i stopnia zaspokojenia potrzeb pokarmowych drzew,</w:t>
      </w:r>
    </w:p>
    <w:p w14:paraId="311E7E2A" w14:textId="5D2DD9E6" w:rsidR="004355F1" w:rsidRDefault="00A426D3" w:rsidP="004355F1">
      <w:pPr>
        <w:pStyle w:val="Bezodstpw"/>
        <w:numPr>
          <w:ilvl w:val="0"/>
          <w:numId w:val="53"/>
        </w:numPr>
        <w:jc w:val="both"/>
        <w:rPr>
          <w:rFonts w:cs="Times New Roman"/>
        </w:rPr>
      </w:pPr>
      <w:r w:rsidRPr="00A209E5">
        <w:t>poziom II rzędu obejmuje okresowe badania na wybranych powierzchniach uszczegóławiane do warunków glebowych, składu chemicznego liści lub igliwia, oceny runa czy przyrostu miąższości drzewostanów;</w:t>
      </w:r>
    </w:p>
    <w:p w14:paraId="6BB494C8" w14:textId="77777777" w:rsidR="004355F1" w:rsidRPr="004355F1" w:rsidRDefault="004355F1" w:rsidP="004355F1">
      <w:pPr>
        <w:pStyle w:val="Bezodstpw"/>
        <w:jc w:val="both"/>
        <w:rPr>
          <w:rFonts w:cs="Times New Roman"/>
        </w:rPr>
      </w:pPr>
    </w:p>
    <w:p w14:paraId="6E10E4B8" w14:textId="76CC4542" w:rsidR="00120469" w:rsidRPr="00A209E5" w:rsidRDefault="00120469" w:rsidP="00120469">
      <w:pPr>
        <w:pStyle w:val="Bezodstpw"/>
        <w:jc w:val="both"/>
        <w:rPr>
          <w:rFonts w:cs="Times New Roman"/>
        </w:rPr>
      </w:pPr>
      <w:r w:rsidRPr="00A209E5">
        <w:t xml:space="preserve">Obecnie na terenie Nadleśnictwa Człopa </w:t>
      </w:r>
      <w:r w:rsidRPr="00A209E5">
        <w:rPr>
          <w:rFonts w:cs="Times New Roman"/>
        </w:rPr>
        <w:t>znajdują się</w:t>
      </w:r>
      <w:r w:rsidRPr="00A209E5">
        <w:rPr>
          <w:rFonts w:eastAsia="timesnewroman" w:cs="timesnewroman"/>
        </w:rPr>
        <w:t xml:space="preserve"> </w:t>
      </w:r>
      <w:r w:rsidRPr="00A209E5">
        <w:rPr>
          <w:rFonts w:cs="Times New Roman"/>
        </w:rPr>
        <w:t>4 Stałe Powierzchnie Obserwacyjne I rz</w:t>
      </w:r>
      <w:r w:rsidRPr="00A209E5">
        <w:rPr>
          <w:rFonts w:eastAsia="timesnewroman" w:cs="timesnewroman"/>
        </w:rPr>
        <w:t>ę</w:t>
      </w:r>
      <w:r w:rsidRPr="00A209E5">
        <w:rPr>
          <w:rFonts w:cs="Times New Roman"/>
        </w:rPr>
        <w:t>du (SPO I) oraz 1 Stała Powierzchnia Obserwacyjna II rzędu. Nie występują Stałe Powierzchnie Obserwacyjne Monitoringu Intensywnego (SPO MI). Raport Stanu zdrowotnego lasów Polski (publikacja IBL) za rok 202</w:t>
      </w:r>
      <w:r w:rsidR="00925800">
        <w:rPr>
          <w:rFonts w:cs="Times New Roman"/>
        </w:rPr>
        <w:t>3</w:t>
      </w:r>
      <w:r w:rsidRPr="00A209E5">
        <w:rPr>
          <w:rFonts w:cs="Times New Roman"/>
        </w:rPr>
        <w:t xml:space="preserve"> podaje, że w zasięgu RDLP Piła</w:t>
      </w:r>
      <w:r>
        <w:rPr>
          <w:rFonts w:cs="Times New Roman"/>
        </w:rPr>
        <w:t>, w granicach województwa zachodniopomorskiego drzewa charakteryzowały się osłabioną kondycją zdrowotną (od 5,1 % do 13,5 % drzew zdrowych, od 17,10 % do 21,20 % drzew w klasach defoliacji 2-4 oraz od 21,60 % do 22,7 % średniej defoliacji).</w:t>
      </w:r>
    </w:p>
    <w:p w14:paraId="3C0F872E" w14:textId="77777777" w:rsidR="00A426D3" w:rsidRDefault="00A426D3" w:rsidP="00A426D3">
      <w:pPr>
        <w:pStyle w:val="Bezodstpw"/>
        <w:jc w:val="both"/>
        <w:rPr>
          <w:rFonts w:cs="Times New Roman"/>
        </w:rPr>
      </w:pPr>
    </w:p>
    <w:p w14:paraId="043765AA" w14:textId="37241BF2" w:rsidR="00A426D3" w:rsidRDefault="00A426D3" w:rsidP="00A426D3">
      <w:pPr>
        <w:pStyle w:val="Nagwek2"/>
        <w:numPr>
          <w:ilvl w:val="0"/>
          <w:numId w:val="0"/>
        </w:numPr>
        <w:ind w:left="360" w:hanging="360"/>
      </w:pPr>
      <w:bookmarkStart w:id="208" w:name="_Toc156549994"/>
      <w:bookmarkStart w:id="209" w:name="_Toc178931232"/>
      <w:r>
        <w:t xml:space="preserve">5.2 </w:t>
      </w:r>
      <w:r w:rsidR="00063B37">
        <w:t>Z</w:t>
      </w:r>
      <w:r>
        <w:t>agrożenia powietrza atmosferycznego</w:t>
      </w:r>
      <w:bookmarkEnd w:id="208"/>
      <w:bookmarkEnd w:id="209"/>
    </w:p>
    <w:p w14:paraId="09C82550" w14:textId="40EBB550" w:rsidR="00A426D3" w:rsidRPr="00A209E5" w:rsidRDefault="00A426D3" w:rsidP="00A426D3">
      <w:r w:rsidRPr="00A209E5">
        <w:t>Wg raportu Rocznej Oceny Jakości Powietrza w województwie zachodniopomorskim za rok 202</w:t>
      </w:r>
      <w:r w:rsidR="00E54CFC">
        <w:t>3</w:t>
      </w:r>
      <w:r w:rsidRPr="00A209E5">
        <w:t xml:space="preserve"> badania jakości powietrza prowadzone były metodą automatyczno-manualną na stacjach pomiarowych w: Szczecinie, Koszalinie, Kamieniu Pomorskim, Kołobrzegu, Myśliborzu, Szczecinku, Widuchowej. Nadleśnictwo Człopa zlokalizowane jest w strefie pomiarowej PL3203 zachodniopomorskiej. </w:t>
      </w:r>
    </w:p>
    <w:p w14:paraId="5E4C2B47" w14:textId="2989232A" w:rsidR="00A426D3" w:rsidRPr="00A209E5" w:rsidRDefault="00A426D3" w:rsidP="00A426D3">
      <w:pPr>
        <w:pStyle w:val="Bezodstpw"/>
        <w:jc w:val="both"/>
      </w:pPr>
      <w:r w:rsidRPr="00A209E5">
        <w:t>Wyniki rocznej oceny jakości powietrza za 202</w:t>
      </w:r>
      <w:r w:rsidR="00E54CFC">
        <w:t>3</w:t>
      </w:r>
      <w:r w:rsidRPr="00A209E5">
        <w:t xml:space="preserve"> rok przeprowadzonej w województwie zachodniopomorskim:  </w:t>
      </w:r>
    </w:p>
    <w:p w14:paraId="2B252BFE" w14:textId="77777777" w:rsidR="00A426D3" w:rsidRPr="00A209E5" w:rsidRDefault="00A426D3" w:rsidP="00A426D3">
      <w:pPr>
        <w:pStyle w:val="Bezodstpw"/>
        <w:jc w:val="both"/>
        <w:rPr>
          <w:b/>
          <w:bCs/>
        </w:rPr>
      </w:pPr>
      <w:r w:rsidRPr="00A209E5">
        <w:rPr>
          <w:b/>
          <w:bCs/>
        </w:rPr>
        <w:t xml:space="preserve">cel ochrona zdrowia: </w:t>
      </w:r>
    </w:p>
    <w:p w14:paraId="4C158A03" w14:textId="77777777" w:rsidR="00A426D3" w:rsidRPr="00A209E5" w:rsidRDefault="00A426D3" w:rsidP="009C60BC">
      <w:pPr>
        <w:pStyle w:val="Bezodstpw"/>
        <w:numPr>
          <w:ilvl w:val="0"/>
          <w:numId w:val="39"/>
        </w:numPr>
        <w:jc w:val="both"/>
      </w:pPr>
      <w:r w:rsidRPr="00A209E5">
        <w:t>dwutlenek siarki SO</w:t>
      </w:r>
      <w:r w:rsidRPr="00A209E5">
        <w:rPr>
          <w:vertAlign w:val="subscript"/>
        </w:rPr>
        <w:t>2</w:t>
      </w:r>
      <w:r w:rsidRPr="00A209E5">
        <w:t xml:space="preserve"> – nie zanotowano przekroczeń obowiązujących dla dwutlenku siarki poziomów dopuszczalnych, zarówno poziomu 1-godzinnego, jak i 24-godzinnego;</w:t>
      </w:r>
    </w:p>
    <w:p w14:paraId="715C6DA7" w14:textId="77777777" w:rsidR="00A426D3" w:rsidRPr="00A209E5" w:rsidRDefault="00A426D3" w:rsidP="009C60BC">
      <w:pPr>
        <w:pStyle w:val="Bezodstpw"/>
        <w:numPr>
          <w:ilvl w:val="0"/>
          <w:numId w:val="39"/>
        </w:numPr>
        <w:jc w:val="both"/>
      </w:pPr>
      <w:r w:rsidRPr="00A209E5">
        <w:t>dwutlenek azotu NO2 nie zanotowano przekroczeń obowiązujących dla dwutlenku azotu poziomów dopuszczalnych, zarówno poziomu 1-godzinnego, jak i średniorocznego;</w:t>
      </w:r>
    </w:p>
    <w:p w14:paraId="01E79456" w14:textId="77777777" w:rsidR="00A426D3" w:rsidRPr="00A209E5" w:rsidRDefault="00A426D3" w:rsidP="009C60BC">
      <w:pPr>
        <w:pStyle w:val="Bezodstpw"/>
        <w:numPr>
          <w:ilvl w:val="0"/>
          <w:numId w:val="39"/>
        </w:numPr>
        <w:jc w:val="both"/>
      </w:pPr>
      <w:r w:rsidRPr="00A209E5">
        <w:t>tlenek węgla CO – nie zanotowano przekroczeń obowiązujących dla tlenku węgla poziomów dopuszczalnych;</w:t>
      </w:r>
    </w:p>
    <w:p w14:paraId="2C3253AD" w14:textId="77777777" w:rsidR="00A426D3" w:rsidRPr="00A209E5" w:rsidRDefault="00A426D3" w:rsidP="009C60BC">
      <w:pPr>
        <w:pStyle w:val="Bezodstpw"/>
        <w:numPr>
          <w:ilvl w:val="0"/>
          <w:numId w:val="39"/>
        </w:numPr>
        <w:jc w:val="both"/>
      </w:pPr>
      <w:r w:rsidRPr="00A209E5">
        <w:lastRenderedPageBreak/>
        <w:t>benzen (C</w:t>
      </w:r>
      <w:r w:rsidRPr="00A209E5">
        <w:rPr>
          <w:vertAlign w:val="subscript"/>
        </w:rPr>
        <w:t>6</w:t>
      </w:r>
      <w:r w:rsidRPr="00A209E5">
        <w:t>H</w:t>
      </w:r>
      <w:r w:rsidRPr="00A209E5">
        <w:rPr>
          <w:vertAlign w:val="subscript"/>
        </w:rPr>
        <w:t>6</w:t>
      </w:r>
      <w:r w:rsidRPr="00A209E5">
        <w:t>) - Na żadnej stacji nie stwierdzono przekroczenia poziomu dopuszczalnego — 5 μg/m</w:t>
      </w:r>
      <w:r w:rsidRPr="00A209E5">
        <w:rPr>
          <w:sz w:val="14"/>
          <w:szCs w:val="14"/>
        </w:rPr>
        <w:t xml:space="preserve">3 </w:t>
      </w:r>
      <w:r w:rsidRPr="00A209E5">
        <w:t>dla rocznego okresu uśrednienia. Wyniki stężeń oraz szacowanie za rok 2022 wskazały, iż maksymalne stężenia w strefach województwa zachodniopomorskiego wyniosły 0,92 μg/m3 (stanowisko pomiarowe w Szczecinku).</w:t>
      </w:r>
    </w:p>
    <w:p w14:paraId="21C0E2AD" w14:textId="77777777" w:rsidR="00A426D3" w:rsidRPr="00A209E5" w:rsidRDefault="00A426D3" w:rsidP="009C60BC">
      <w:pPr>
        <w:pStyle w:val="Bezodstpw"/>
        <w:numPr>
          <w:ilvl w:val="0"/>
          <w:numId w:val="39"/>
        </w:numPr>
        <w:jc w:val="both"/>
      </w:pPr>
      <w:r w:rsidRPr="00A209E5">
        <w:t>ozon O</w:t>
      </w:r>
      <w:r w:rsidRPr="00A209E5">
        <w:rPr>
          <w:vertAlign w:val="subscript"/>
        </w:rPr>
        <w:t>3</w:t>
      </w:r>
      <w:r w:rsidRPr="00A209E5">
        <w:t xml:space="preserve"> - pod względem poziomu docelowego wszystkie strefy w województwie zostały ocenione jako klasa A – bez przekroczeń. Pod względem poziomu celu długoterminowego wszystkie strefy w województwie zostały ocenione jako klasa D2;</w:t>
      </w:r>
    </w:p>
    <w:p w14:paraId="7FC4D49F" w14:textId="3D912496" w:rsidR="00A426D3" w:rsidRPr="00A209E5" w:rsidRDefault="00A426D3" w:rsidP="009C60BC">
      <w:pPr>
        <w:pStyle w:val="Bezodstpw"/>
        <w:numPr>
          <w:ilvl w:val="0"/>
          <w:numId w:val="39"/>
        </w:numPr>
        <w:jc w:val="both"/>
      </w:pPr>
      <w:r w:rsidRPr="00A209E5">
        <w:t>pył PM10 – pomiar dla tego czynnika w roku 202</w:t>
      </w:r>
      <w:r w:rsidR="00E54CFC">
        <w:t>3</w:t>
      </w:r>
      <w:r w:rsidRPr="00A209E5">
        <w:t xml:space="preserve"> był prowadzony na 8 stacjach pomiarowych tj.: Szczecin, dwie stacje w Koszalinie, Kamień Pomorski, Kołobrzeg, Myślibórz, dwie stacje w Szczecinku. Na żadnym z 8 stanowisk pomiaru nie zostały przekroczone poziomy dopuszczalne określone ze względu na ochronę zdrowia;</w:t>
      </w:r>
    </w:p>
    <w:p w14:paraId="3D1DC66E" w14:textId="105D91A4" w:rsidR="00A426D3" w:rsidRPr="00A209E5" w:rsidRDefault="00A426D3" w:rsidP="009C60BC">
      <w:pPr>
        <w:pStyle w:val="Bezodstpw"/>
        <w:numPr>
          <w:ilvl w:val="0"/>
          <w:numId w:val="39"/>
        </w:numPr>
        <w:jc w:val="both"/>
      </w:pPr>
      <w:r w:rsidRPr="00A209E5">
        <w:t>Pył PM2,5 - wyniki uzyskane na 5 stanowiskach pomiarowych w strefach województwa zachodniopomorskiego w roku 202</w:t>
      </w:r>
      <w:r w:rsidR="00E54CFC">
        <w:t>3</w:t>
      </w:r>
      <w:r w:rsidRPr="00A209E5">
        <w:t xml:space="preserve"> wskazują na brak przekroczeń wartości kryterialnej określonej pod kątem ochrony zdrowia.</w:t>
      </w:r>
    </w:p>
    <w:p w14:paraId="3A524EBD" w14:textId="77777777" w:rsidR="00A426D3" w:rsidRPr="00A209E5" w:rsidRDefault="00A426D3" w:rsidP="00A426D3">
      <w:pPr>
        <w:pStyle w:val="Bezodstpw"/>
        <w:jc w:val="both"/>
        <w:rPr>
          <w:b/>
          <w:bCs/>
        </w:rPr>
      </w:pPr>
      <w:r w:rsidRPr="00A209E5">
        <w:rPr>
          <w:b/>
          <w:bCs/>
        </w:rPr>
        <w:t>cel ochrona roślin:</w:t>
      </w:r>
    </w:p>
    <w:p w14:paraId="02A38E44" w14:textId="77777777" w:rsidR="00A426D3" w:rsidRPr="00A209E5" w:rsidRDefault="00A426D3" w:rsidP="009C60BC">
      <w:pPr>
        <w:pStyle w:val="Bezodstpw"/>
        <w:numPr>
          <w:ilvl w:val="0"/>
          <w:numId w:val="39"/>
        </w:numPr>
        <w:jc w:val="both"/>
      </w:pPr>
      <w:r w:rsidRPr="00A209E5">
        <w:t>dwutlenek siarki SO2 – pomiary stężenia dwutlenku siarki wykonywano na stacji podmiejskiej Widuchowa w powiecie gryfińskim. Uzyskane wyniki wskazuję, że stężenia SO2 nie przekroczyły wartości kryterialnych, określonych pod kątem ochrony roślin;</w:t>
      </w:r>
    </w:p>
    <w:p w14:paraId="579585DE" w14:textId="77777777" w:rsidR="00A426D3" w:rsidRPr="00A209E5" w:rsidRDefault="00A426D3" w:rsidP="009C60BC">
      <w:pPr>
        <w:pStyle w:val="Bezodstpw"/>
        <w:numPr>
          <w:ilvl w:val="0"/>
          <w:numId w:val="39"/>
        </w:numPr>
        <w:jc w:val="both"/>
      </w:pPr>
      <w:r w:rsidRPr="00A209E5">
        <w:t>tlenki azotu NO</w:t>
      </w:r>
      <w:r w:rsidRPr="00A209E5">
        <w:rPr>
          <w:vertAlign w:val="subscript"/>
        </w:rPr>
        <w:t>x</w:t>
      </w:r>
      <w:r w:rsidRPr="00A209E5">
        <w:t xml:space="preserve"> - nie został przekroczony poziom dopuszczalny określony dla stężeń średniorocznych pod kątem ochrony roślin.</w:t>
      </w:r>
    </w:p>
    <w:p w14:paraId="1E3D7436" w14:textId="1C1D94F8" w:rsidR="00A426D3" w:rsidRDefault="00A426D3" w:rsidP="009C60BC">
      <w:pPr>
        <w:pStyle w:val="Bezodstpw"/>
        <w:numPr>
          <w:ilvl w:val="0"/>
          <w:numId w:val="39"/>
        </w:numPr>
        <w:jc w:val="both"/>
      </w:pPr>
      <w:r w:rsidRPr="00A209E5">
        <w:t>zawartość ozonu w powietrzu - ocena wyników pomiarów uzyskanych w roku 202</w:t>
      </w:r>
      <w:r w:rsidR="00E54CFC">
        <w:t>3</w:t>
      </w:r>
      <w:r w:rsidRPr="00A209E5">
        <w:t xml:space="preserve"> na podmiejskim stanowisku pomiarowym w strefie zachodniopomorskiej w Widuchowej (powiat gryfiński) wskazuje na brak przekroczeń poziomu docelowego określonego pod kątem ochrony roślin. Przekroczona natomiast została wartość określona dla drugiego kryterium oceny tj. poziomu celu długoterminowego. </w:t>
      </w:r>
    </w:p>
    <w:p w14:paraId="26F9C904" w14:textId="77777777" w:rsidR="004355F1" w:rsidRPr="00A209E5" w:rsidRDefault="004355F1" w:rsidP="004355F1">
      <w:pPr>
        <w:pStyle w:val="Bezodstpw"/>
        <w:ind w:left="720"/>
        <w:jc w:val="both"/>
      </w:pPr>
    </w:p>
    <w:p w14:paraId="300F7749" w14:textId="5617EEB6" w:rsidR="00A426D3" w:rsidRDefault="00DD3835">
      <w:pPr>
        <w:pStyle w:val="Nagwek2"/>
        <w:numPr>
          <w:ilvl w:val="1"/>
          <w:numId w:val="69"/>
        </w:numPr>
        <w:ind w:left="720" w:hanging="720"/>
      </w:pPr>
      <w:bookmarkStart w:id="210" w:name="_Toc178931233"/>
      <w:r>
        <w:t>Zagrożenia wód powierzchniowych i podziemnych</w:t>
      </w:r>
      <w:bookmarkEnd w:id="210"/>
    </w:p>
    <w:p w14:paraId="2A9E0185" w14:textId="77777777" w:rsidR="00A426D3" w:rsidRPr="00A209E5" w:rsidRDefault="00A426D3" w:rsidP="00A426D3">
      <w:pPr>
        <w:pStyle w:val="Bezodstpw"/>
        <w:jc w:val="both"/>
      </w:pPr>
      <w:bookmarkStart w:id="211" w:name="_Hlk146805256"/>
      <w:r w:rsidRPr="00A209E5">
        <w:t xml:space="preserve">Poziom wód gruntowych ma bardzo istotny wpływ na stan sanitarny lasu oraz na stan siedlisk przyrodniczych. Do skutków obniżenia poziomu wód gruntowych należą pogorszenie stanu sanitarnego i zdrowotnego drzewostanów nadleśnictwa. Dochodzi również do degradacji siedlisk przyrodniczych poprzez zniekształcenie naturalnie zachodzących w nich procesów uzależnionych od zasilania wodami opadowymi i gruntowymi. Następstwem pogorszenia stanu zdrowotnego drzewostanów jest narażenie na szkody powodowane przez owady, grzyby, a także wiatr. </w:t>
      </w:r>
    </w:p>
    <w:p w14:paraId="0AAD0D55" w14:textId="77777777" w:rsidR="00A426D3" w:rsidRPr="00A209E5" w:rsidRDefault="00A426D3" w:rsidP="00A426D3">
      <w:pPr>
        <w:pStyle w:val="Bezodstpw"/>
        <w:jc w:val="both"/>
        <w:rPr>
          <w:sz w:val="10"/>
          <w:szCs w:val="10"/>
        </w:rPr>
      </w:pPr>
    </w:p>
    <w:p w14:paraId="2BE52A55" w14:textId="77777777" w:rsidR="00A426D3" w:rsidRPr="00A209E5" w:rsidRDefault="00A426D3" w:rsidP="00A426D3">
      <w:pPr>
        <w:pStyle w:val="Bezodstpw"/>
        <w:jc w:val="both"/>
      </w:pPr>
      <w:r w:rsidRPr="00A209E5">
        <w:t xml:space="preserve">Wahania poziomu wód gruntowych zwykle związane są z długotrwałą suszą. Mogą pojawiać się również zmiany poziomu zwierciadła wód związane z celowymi odwodnieniami lub dużymi przedsięwzięciami budowlanymi (te drugie nie występują na terenie Nadleśnictwa). </w:t>
      </w:r>
    </w:p>
    <w:p w14:paraId="1195B80D" w14:textId="77777777" w:rsidR="00A426D3" w:rsidRPr="00A209E5" w:rsidRDefault="00A426D3" w:rsidP="00A426D3">
      <w:pPr>
        <w:pStyle w:val="Bezodstpw"/>
        <w:jc w:val="both"/>
      </w:pPr>
    </w:p>
    <w:p w14:paraId="37C294E7" w14:textId="77777777" w:rsidR="00A426D3" w:rsidRPr="00A209E5" w:rsidRDefault="00A426D3" w:rsidP="00A426D3">
      <w:pPr>
        <w:pStyle w:val="Bezodstpw"/>
        <w:jc w:val="both"/>
      </w:pPr>
      <w:r w:rsidRPr="00A209E5">
        <w:t xml:space="preserve">Problem suszy zwykle dotyka okresu wiosennego na odsłoniętych powierzchniach w drzewostanach młodszych klas wieku. Niedobór opadów atmosferycznych w okresie wiosenno-letnim łagodzi duża ilość jezior, lokalna sieć rzeczna, a także tereny bagienne, leśne siedliska wilgotne, bagienne, olsowe oraz powierzchnie retencyjne. </w:t>
      </w:r>
    </w:p>
    <w:p w14:paraId="3ED73504" w14:textId="77777777" w:rsidR="00A426D3" w:rsidRPr="00A209E5" w:rsidRDefault="00A426D3" w:rsidP="00A426D3">
      <w:pPr>
        <w:pStyle w:val="Bezodstpw"/>
        <w:jc w:val="both"/>
        <w:rPr>
          <w:sz w:val="10"/>
          <w:szCs w:val="10"/>
        </w:rPr>
      </w:pPr>
    </w:p>
    <w:bookmarkEnd w:id="211"/>
    <w:p w14:paraId="61199EC9" w14:textId="77777777" w:rsidR="00A426D3" w:rsidRPr="00A209E5" w:rsidRDefault="00A426D3" w:rsidP="00A426D3">
      <w:pPr>
        <w:pStyle w:val="Bezodstpw"/>
        <w:jc w:val="both"/>
        <w:rPr>
          <w:sz w:val="10"/>
          <w:szCs w:val="10"/>
        </w:rPr>
      </w:pPr>
    </w:p>
    <w:p w14:paraId="2EED7809" w14:textId="77777777" w:rsidR="00A426D3" w:rsidRPr="00A209E5" w:rsidRDefault="00A426D3" w:rsidP="00A426D3">
      <w:pPr>
        <w:pStyle w:val="Bezodstpw"/>
        <w:jc w:val="both"/>
      </w:pPr>
      <w:r w:rsidRPr="00A209E5">
        <w:t xml:space="preserve">Od kilkunastu lat zauważalne jest zjawisko długotrwałej suszy. W wielu miejscach w Polsce niedobory wody są zjawiskiem trwałym. Suszą określa się nie tylko występowanie zjawisk ekstremalnych, ale wszystkie sytuacje, które występują w warunkach mniejszej dostępności wody dla danego obszaru. Zjawisko to może w konsekwencji powodować przesuszenie gleby, zmniejszenie lub całkowite zniszczenie upraw roślinnych, a także zwiększone prawdopodobieństwo pożarów, zanik torfowisk i mokradeł. </w:t>
      </w:r>
    </w:p>
    <w:p w14:paraId="6722C423" w14:textId="77777777" w:rsidR="00A426D3" w:rsidRPr="00A209E5" w:rsidRDefault="00A426D3" w:rsidP="00A426D3">
      <w:pPr>
        <w:pStyle w:val="Bezodstpw"/>
        <w:jc w:val="both"/>
        <w:rPr>
          <w:sz w:val="10"/>
          <w:szCs w:val="10"/>
        </w:rPr>
      </w:pPr>
    </w:p>
    <w:p w14:paraId="3BCB6EDF" w14:textId="77777777" w:rsidR="00A426D3" w:rsidRPr="00A209E5" w:rsidRDefault="00A426D3" w:rsidP="00A426D3">
      <w:pPr>
        <w:pStyle w:val="Bezodstpw"/>
        <w:jc w:val="both"/>
      </w:pPr>
      <w:r w:rsidRPr="00A209E5">
        <w:t>Zasadniczo rozróżniamy 4 rodzaje suszy, które określane są w zależności od fazy rozwoju. Jest to susza atmosferyczna, rolnicza, hydrologiczna oraz hydrogeologiczna.</w:t>
      </w:r>
    </w:p>
    <w:p w14:paraId="06693A08" w14:textId="77777777" w:rsidR="00A426D3" w:rsidRPr="00A209E5" w:rsidRDefault="00A426D3" w:rsidP="009C60BC">
      <w:pPr>
        <w:pStyle w:val="Bezodstpw"/>
        <w:numPr>
          <w:ilvl w:val="0"/>
          <w:numId w:val="60"/>
        </w:numPr>
        <w:jc w:val="both"/>
      </w:pPr>
      <w:r w:rsidRPr="00A209E5">
        <w:lastRenderedPageBreak/>
        <w:t xml:space="preserve">susza atmosferyczna (meteorologiczna) - występuje, kiedy mamy do czynienia z deficytem opadów. Pojawia się wówczas, gdy opady występują poniżej średniej wieloletniej lub jest ich całkowicie brak. </w:t>
      </w:r>
    </w:p>
    <w:p w14:paraId="0DE3F04B" w14:textId="77777777" w:rsidR="00A426D3" w:rsidRPr="00A209E5" w:rsidRDefault="00A426D3" w:rsidP="009C60BC">
      <w:pPr>
        <w:pStyle w:val="Bezodstpw"/>
        <w:numPr>
          <w:ilvl w:val="0"/>
          <w:numId w:val="60"/>
        </w:numPr>
        <w:jc w:val="both"/>
      </w:pPr>
      <w:r w:rsidRPr="00A209E5">
        <w:t xml:space="preserve">susza rolnicza (glebowa) - gdy wilgotność gleby jest niedostateczna do zaspokojenia potrzeb wodnych roślin i prowadzenia normalnej gospodarki w rolnictwie. Jest bezpośrednią konsekwencją wydłużającej się suszy atmosferycznej. </w:t>
      </w:r>
    </w:p>
    <w:p w14:paraId="7C86273D" w14:textId="77777777" w:rsidR="00A426D3" w:rsidRPr="00A209E5" w:rsidRDefault="00A426D3" w:rsidP="009C60BC">
      <w:pPr>
        <w:pStyle w:val="Bezodstpw"/>
        <w:numPr>
          <w:ilvl w:val="0"/>
          <w:numId w:val="60"/>
        </w:numPr>
        <w:jc w:val="both"/>
      </w:pPr>
      <w:r w:rsidRPr="00A209E5">
        <w:t xml:space="preserve">susza hydrologiczna (niżówka hydrologiczna) - przejawia się długotrwałym obniżeniem ilości wody w rzekach i jeziorach. Dotyczy wód powierzchniowych. Występuje wtedy, kiedy przepływ w rzekach spada poniżej przepływu średniej wartości wieloletniej. </w:t>
      </w:r>
    </w:p>
    <w:p w14:paraId="419C3FA1" w14:textId="77777777" w:rsidR="00A426D3" w:rsidRPr="00A209E5" w:rsidRDefault="00A426D3" w:rsidP="009C60BC">
      <w:pPr>
        <w:pStyle w:val="Bezodstpw"/>
        <w:numPr>
          <w:ilvl w:val="0"/>
          <w:numId w:val="60"/>
        </w:numPr>
        <w:jc w:val="both"/>
      </w:pPr>
      <w:r w:rsidRPr="00A209E5">
        <w:t>susza hydrogeologiczna - susza definiowana jako długotrwałe obniżenie zasobów wód podziemnych. Zjawisko tego rodzaju suszy jest zwykle poprzedzone powyższymi rodzajami suszy.</w:t>
      </w:r>
    </w:p>
    <w:p w14:paraId="2241CFB1" w14:textId="291F124C" w:rsidR="00A426D3" w:rsidRPr="00A209E5" w:rsidRDefault="00A426D3" w:rsidP="00A426D3">
      <w:pPr>
        <w:pStyle w:val="Bezodstpw"/>
        <w:jc w:val="both"/>
      </w:pPr>
      <w:r w:rsidRPr="00A209E5">
        <w:t xml:space="preserve">Uszkodzenia drzewostanów na terenie Nadleśnictwa Człopa spowodowane zakłóceniem stosunków wodnych zainwentaryzowano na niewielkiej powierzchni </w:t>
      </w:r>
      <w:r w:rsidR="006C4800">
        <w:t>59,23</w:t>
      </w:r>
      <w:r w:rsidRPr="00A209E5">
        <w:t xml:space="preserve"> ha. Łącznie uszkodzenia wynikające ze zmian poziomu wód stwierdzono w 3</w:t>
      </w:r>
      <w:r w:rsidR="006C4800">
        <w:t>9</w:t>
      </w:r>
      <w:r w:rsidRPr="00A209E5">
        <w:t xml:space="preserve"> pododdziałach. </w:t>
      </w:r>
    </w:p>
    <w:p w14:paraId="51C988B9" w14:textId="77777777" w:rsidR="00A426D3" w:rsidRPr="00A209E5" w:rsidRDefault="00A426D3" w:rsidP="00A426D3">
      <w:pPr>
        <w:pStyle w:val="Bezodstpw"/>
        <w:jc w:val="both"/>
      </w:pPr>
    </w:p>
    <w:p w14:paraId="3B8F0FBA" w14:textId="77777777" w:rsidR="00A426D3" w:rsidRPr="00A209E5" w:rsidRDefault="00A426D3" w:rsidP="00A426D3">
      <w:pPr>
        <w:pStyle w:val="Bezodstpw"/>
        <w:jc w:val="both"/>
        <w:rPr>
          <w:szCs w:val="24"/>
        </w:rPr>
      </w:pPr>
      <w:r w:rsidRPr="00A209E5">
        <w:t>Zagrożeniem</w:t>
      </w:r>
      <w:r w:rsidRPr="00A209E5">
        <w:rPr>
          <w:szCs w:val="24"/>
        </w:rPr>
        <w:t xml:space="preserve"> dla ekosystemów leśnych może być również </w:t>
      </w:r>
      <w:r w:rsidRPr="00A209E5">
        <w:rPr>
          <w:rFonts w:cs="Times New Roman"/>
          <w:szCs w:val="24"/>
        </w:rPr>
        <w:t xml:space="preserve">pogorszenie jakości wód gruntowych (zanieczyszczenia komunalne, rolnicze). </w:t>
      </w:r>
      <w:r w:rsidRPr="00A209E5">
        <w:rPr>
          <w:szCs w:val="24"/>
        </w:rPr>
        <w:t xml:space="preserve">Efektem działania wód o złej jakości i zanieczyszczonych może być zjawisko osłabiania odporności drzewostanów, zwiększające ich podatność na ataki szkodników pierwotnych czy patogenów grzybowych. Może również przyczyniać się do zmian w składzie gatunkowym runa leśnego i podszytu poprzez wkraczanie gatunków inwazyjnych o dużej tolerancji na zmiany składu chemicznego gleby i wody gruntowej.  </w:t>
      </w:r>
    </w:p>
    <w:p w14:paraId="7A5B2956" w14:textId="77777777" w:rsidR="00A426D3" w:rsidRPr="00A209E5" w:rsidRDefault="00A426D3" w:rsidP="00A426D3">
      <w:pPr>
        <w:pStyle w:val="Bezodstpw"/>
        <w:jc w:val="both"/>
        <w:rPr>
          <w:sz w:val="10"/>
          <w:szCs w:val="10"/>
        </w:rPr>
      </w:pPr>
    </w:p>
    <w:p w14:paraId="164DAF1F" w14:textId="77777777" w:rsidR="00A426D3" w:rsidRPr="00A209E5" w:rsidRDefault="00A426D3" w:rsidP="00A426D3">
      <w:pPr>
        <w:pStyle w:val="Bezodstpw"/>
        <w:jc w:val="both"/>
      </w:pPr>
      <w:r w:rsidRPr="00A209E5">
        <w:t>Źródłami zanieczyszczeń powodującymi obniżanie się klasy i jakości wód są:</w:t>
      </w:r>
    </w:p>
    <w:p w14:paraId="3D43FAE0" w14:textId="77777777" w:rsidR="00A426D3" w:rsidRPr="00A209E5" w:rsidRDefault="00A426D3" w:rsidP="009C60BC">
      <w:pPr>
        <w:pStyle w:val="Bezodstpw"/>
        <w:numPr>
          <w:ilvl w:val="0"/>
          <w:numId w:val="62"/>
        </w:numPr>
        <w:jc w:val="both"/>
      </w:pPr>
      <w:r w:rsidRPr="00A209E5">
        <w:t>silna i zwiększająca się presja turystyczna;</w:t>
      </w:r>
    </w:p>
    <w:p w14:paraId="73FC2935" w14:textId="77777777" w:rsidR="00A426D3" w:rsidRPr="00A209E5" w:rsidRDefault="00A426D3" w:rsidP="009C60BC">
      <w:pPr>
        <w:pStyle w:val="Bezodstpw"/>
        <w:numPr>
          <w:ilvl w:val="0"/>
          <w:numId w:val="61"/>
        </w:numPr>
        <w:jc w:val="both"/>
      </w:pPr>
      <w:r w:rsidRPr="00A209E5">
        <w:t>wnikające do gruntu oraz przeciekające do wód nieoczyszczone ścieki komunalne;</w:t>
      </w:r>
    </w:p>
    <w:p w14:paraId="2BC5BB2F" w14:textId="77777777" w:rsidR="00A426D3" w:rsidRPr="00A209E5" w:rsidRDefault="00A426D3" w:rsidP="009C60BC">
      <w:pPr>
        <w:pStyle w:val="Bezodstpw"/>
        <w:numPr>
          <w:ilvl w:val="0"/>
          <w:numId w:val="61"/>
        </w:numPr>
        <w:jc w:val="both"/>
      </w:pPr>
      <w:r w:rsidRPr="00A209E5">
        <w:t>zanieczyszczenia spływające wraz z opadami atmosferycznymi z terenów zurbanizowanych, rolnych oraz dróg;</w:t>
      </w:r>
    </w:p>
    <w:p w14:paraId="5BAAC753" w14:textId="77777777" w:rsidR="00A426D3" w:rsidRPr="00A209E5" w:rsidRDefault="00A426D3" w:rsidP="009C60BC">
      <w:pPr>
        <w:pStyle w:val="Bezodstpw"/>
        <w:numPr>
          <w:ilvl w:val="0"/>
          <w:numId w:val="61"/>
        </w:numPr>
        <w:jc w:val="both"/>
      </w:pPr>
      <w:r w:rsidRPr="00A209E5">
        <w:t>niewłaściwie stosowane środki ochrony roślin i nawozy.</w:t>
      </w:r>
    </w:p>
    <w:p w14:paraId="41AD9F68" w14:textId="77777777" w:rsidR="00A426D3" w:rsidRPr="00A209E5" w:rsidRDefault="00A426D3" w:rsidP="00A426D3">
      <w:pPr>
        <w:pStyle w:val="Bezodstpw"/>
        <w:jc w:val="both"/>
        <w:rPr>
          <w:sz w:val="12"/>
          <w:szCs w:val="14"/>
        </w:rPr>
      </w:pPr>
    </w:p>
    <w:p w14:paraId="3CC933F8" w14:textId="77777777" w:rsidR="00A426D3" w:rsidRDefault="00A426D3" w:rsidP="00A426D3">
      <w:pPr>
        <w:pStyle w:val="Bezodstpw"/>
        <w:jc w:val="both"/>
      </w:pPr>
      <w:r w:rsidRPr="00A209E5">
        <w:rPr>
          <w:szCs w:val="24"/>
        </w:rPr>
        <w:t xml:space="preserve">W granicach Nadleśnictwa Człopa zanieczyszczenie wód gruntowych występować może </w:t>
      </w:r>
      <w:r w:rsidRPr="00A209E5">
        <w:rPr>
          <w:szCs w:val="24"/>
        </w:rPr>
        <w:br/>
        <w:t xml:space="preserve">w obrębie starej zabudowy oraz zabudowy nieskanalizowanej. </w:t>
      </w:r>
      <w:r w:rsidRPr="00A209E5">
        <w:t>Istotnym źródłem zanieczyszczeń wód są także drogi o dużym natężeniu ruchu - wody występujące w pobliżu szlaków komunikacyjnych zawierają najczęściej zwiększone ilości związków ołowiu, tlenków azotu, węglowodorów. Szkodliwe substancje występujące w powietrzu atmosferycznym przedostają się także do środowiska gruntowo-wodnego wraz z opadami atmosferycznymi. Obecność w zasięgu terytorialnym Nadleśnictwa jednolitych dużych powierzchni pól uprawnych generuje ryzyko wystąpienia zanieczyszczeń z powodu stosowania środków ochrony roślin uprawnych oraz nawozów.</w:t>
      </w:r>
    </w:p>
    <w:p w14:paraId="6E17E9B3" w14:textId="77777777" w:rsidR="00DD3835" w:rsidRDefault="00DD3835" w:rsidP="00A426D3">
      <w:pPr>
        <w:pStyle w:val="Bezodstpw"/>
        <w:jc w:val="both"/>
        <w:rPr>
          <w:szCs w:val="24"/>
        </w:rPr>
      </w:pPr>
    </w:p>
    <w:p w14:paraId="2D6970C6" w14:textId="385D732D" w:rsidR="00DD3835" w:rsidRDefault="00063B37">
      <w:pPr>
        <w:pStyle w:val="Nagwek2"/>
        <w:numPr>
          <w:ilvl w:val="1"/>
          <w:numId w:val="69"/>
        </w:numPr>
        <w:ind w:left="720" w:hanging="720"/>
      </w:pPr>
      <w:r>
        <w:t>Zagrożenia dla ekosystemow leśnych</w:t>
      </w:r>
    </w:p>
    <w:p w14:paraId="31735331" w14:textId="7A95E3A4" w:rsidR="00912A3E" w:rsidRDefault="003F16C9" w:rsidP="00DD3835">
      <w:pPr>
        <w:pStyle w:val="Nagwek3"/>
      </w:pPr>
      <w:bookmarkStart w:id="212" w:name="_Toc178931235"/>
      <w:r>
        <w:t>5.</w:t>
      </w:r>
      <w:r w:rsidR="00DD3835">
        <w:t>4</w:t>
      </w:r>
      <w:r>
        <w:t xml:space="preserve">. </w:t>
      </w:r>
      <w:r w:rsidR="00DD3835">
        <w:t xml:space="preserve">1. </w:t>
      </w:r>
      <w:r w:rsidR="0031743A">
        <w:t>Bezpośrednie negatywne oddziaływanie człowieka na las</w:t>
      </w:r>
      <w:bookmarkEnd w:id="212"/>
      <w:r w:rsidR="0031743A">
        <w:t xml:space="preserve"> </w:t>
      </w:r>
    </w:p>
    <w:p w14:paraId="4216F8AE" w14:textId="4367F085" w:rsidR="00DD3835" w:rsidRPr="00A209E5" w:rsidRDefault="00DD3835" w:rsidP="00DD3835">
      <w:pPr>
        <w:pStyle w:val="Bezodstpw"/>
        <w:jc w:val="both"/>
      </w:pPr>
      <w:bookmarkStart w:id="213" w:name="_Hlk146804502"/>
      <w:r w:rsidRPr="00A209E5">
        <w:t>Bezpośrednia, negatywna działalność człowieka stanowi istotny problem i realne zagrożenie dla ekosystemów leśnych. Zagrożenia związane z bezpośrednią działalnością człowieka w lasach to przede wszystkim:</w:t>
      </w:r>
    </w:p>
    <w:p w14:paraId="064F0AE6" w14:textId="77777777" w:rsidR="00DD3835" w:rsidRPr="00A209E5" w:rsidRDefault="00DD3835" w:rsidP="009C60BC">
      <w:pPr>
        <w:pStyle w:val="Bezodstpw"/>
        <w:numPr>
          <w:ilvl w:val="0"/>
          <w:numId w:val="54"/>
        </w:numPr>
        <w:jc w:val="both"/>
      </w:pPr>
      <w:r w:rsidRPr="00A209E5">
        <w:t>wydeptywanie upraw leśnych i runa leśnego, masowy i plądrowniczy sposób zbierania grzybów oraz pozyskiwanie owoców runa leśnego za pomocą niedozwolonych narzędzi i sposobów, prowadzące m.in. do: ograniczenia różnorodności gatunkowej runa, problemów z naturalnym i sztucznym odnowieniem lasu oraz negatywnych zmian w strukturze ściółki leśnej i gleby;</w:t>
      </w:r>
    </w:p>
    <w:p w14:paraId="2161CB4F" w14:textId="77777777" w:rsidR="00DD3835" w:rsidRPr="00A209E5" w:rsidRDefault="00DD3835" w:rsidP="009C60BC">
      <w:pPr>
        <w:pStyle w:val="Bezodstpw"/>
        <w:numPr>
          <w:ilvl w:val="0"/>
          <w:numId w:val="54"/>
        </w:numPr>
        <w:jc w:val="both"/>
      </w:pPr>
      <w:r w:rsidRPr="00A209E5">
        <w:lastRenderedPageBreak/>
        <w:t>zbiór grzybów i owoców na terenach chronionych (użytki ekologiczne oraz strefy ochronne wokół miejsc gniazdowania chronionych gatunków ptaków), prowadzący m.in. do niszczenia stanowisk gatunków rzadkich i chronionych;</w:t>
      </w:r>
    </w:p>
    <w:p w14:paraId="3FC1608E" w14:textId="77777777" w:rsidR="00DD3835" w:rsidRPr="00A209E5" w:rsidRDefault="00DD3835" w:rsidP="009C60BC">
      <w:pPr>
        <w:pStyle w:val="Bezodstpw"/>
        <w:numPr>
          <w:ilvl w:val="0"/>
          <w:numId w:val="54"/>
        </w:numPr>
        <w:jc w:val="both"/>
      </w:pPr>
      <w:r w:rsidRPr="00A209E5">
        <w:t>nieprzestrzeganie zakazu wjazdu pojazdów silnikowych na tereny leśne oraz nieprzestrzeganie zasad prawidłowego zachowania się w lesie;</w:t>
      </w:r>
    </w:p>
    <w:p w14:paraId="78A1ECAB" w14:textId="77777777" w:rsidR="00DD3835" w:rsidRPr="00A209E5" w:rsidRDefault="00DD3835" w:rsidP="009C60BC">
      <w:pPr>
        <w:pStyle w:val="Bezodstpw"/>
        <w:numPr>
          <w:ilvl w:val="0"/>
          <w:numId w:val="54"/>
        </w:numPr>
        <w:jc w:val="both"/>
      </w:pPr>
      <w:r w:rsidRPr="00A209E5">
        <w:t>wywożenie śmieci do lasu;</w:t>
      </w:r>
    </w:p>
    <w:p w14:paraId="77014817" w14:textId="77777777" w:rsidR="00DD3835" w:rsidRPr="00A209E5" w:rsidRDefault="00DD3835" w:rsidP="009C60BC">
      <w:pPr>
        <w:pStyle w:val="Bezodstpw"/>
        <w:numPr>
          <w:ilvl w:val="0"/>
          <w:numId w:val="54"/>
        </w:numPr>
        <w:jc w:val="both"/>
      </w:pPr>
      <w:r w:rsidRPr="00A209E5">
        <w:t>niszczenie infrastruktury turystycznej, edukacyjnej, obiektów służących ochronie lasu;</w:t>
      </w:r>
    </w:p>
    <w:p w14:paraId="073790D2" w14:textId="77777777" w:rsidR="00DD3835" w:rsidRPr="00A209E5" w:rsidRDefault="00DD3835" w:rsidP="009C60BC">
      <w:pPr>
        <w:pStyle w:val="Bezodstpw"/>
        <w:numPr>
          <w:ilvl w:val="0"/>
          <w:numId w:val="54"/>
        </w:numPr>
        <w:jc w:val="both"/>
      </w:pPr>
      <w:r w:rsidRPr="00A209E5">
        <w:t>przenoszenie z lasu do przydomowych ogrodów i oczek wodnych prawnie chronionych gatunków roślin;</w:t>
      </w:r>
    </w:p>
    <w:p w14:paraId="79BB8281" w14:textId="77777777" w:rsidR="00DD3835" w:rsidRPr="00A209E5" w:rsidRDefault="00DD3835" w:rsidP="009C60BC">
      <w:pPr>
        <w:pStyle w:val="Bezodstpw"/>
        <w:numPr>
          <w:ilvl w:val="0"/>
          <w:numId w:val="54"/>
        </w:numPr>
        <w:jc w:val="both"/>
      </w:pPr>
      <w:r w:rsidRPr="00A209E5">
        <w:t>nieuprawnione korzystanie z otwartego ognia na terenach leśnych;</w:t>
      </w:r>
    </w:p>
    <w:p w14:paraId="298A943D" w14:textId="77777777" w:rsidR="00DD3835" w:rsidRPr="00A209E5" w:rsidRDefault="00DD3835" w:rsidP="009C60BC">
      <w:pPr>
        <w:pStyle w:val="Bezodstpw"/>
        <w:numPr>
          <w:ilvl w:val="0"/>
          <w:numId w:val="54"/>
        </w:numPr>
        <w:jc w:val="both"/>
      </w:pPr>
      <w:r w:rsidRPr="00A209E5">
        <w:t>kradzieże drewna, choinek, sadzonek leśnych, siatki grodzeniowej, nielegalne pozyskiwanie stroiszu;</w:t>
      </w:r>
    </w:p>
    <w:p w14:paraId="4465A7ED" w14:textId="77777777" w:rsidR="00DD3835" w:rsidRPr="00A209E5" w:rsidRDefault="00DD3835" w:rsidP="009C60BC">
      <w:pPr>
        <w:pStyle w:val="Bezodstpw"/>
        <w:numPr>
          <w:ilvl w:val="0"/>
          <w:numId w:val="54"/>
        </w:numPr>
        <w:jc w:val="both"/>
      </w:pPr>
      <w:r w:rsidRPr="00A209E5">
        <w:t>kłusownictwo leśne;</w:t>
      </w:r>
    </w:p>
    <w:p w14:paraId="0AE7F8AE" w14:textId="77777777" w:rsidR="00DD3835" w:rsidRPr="00A209E5" w:rsidRDefault="00DD3835" w:rsidP="009C60BC">
      <w:pPr>
        <w:pStyle w:val="Bezodstpw"/>
        <w:numPr>
          <w:ilvl w:val="0"/>
          <w:numId w:val="54"/>
        </w:numPr>
        <w:jc w:val="both"/>
      </w:pPr>
      <w:r w:rsidRPr="00A209E5">
        <w:t>wzniecanie pożarów (umyślne, względnie przypadkowe);</w:t>
      </w:r>
    </w:p>
    <w:p w14:paraId="003BECED" w14:textId="77777777" w:rsidR="00DD3835" w:rsidRPr="00A209E5" w:rsidRDefault="00DD3835" w:rsidP="009C60BC">
      <w:pPr>
        <w:pStyle w:val="Bezodstpw"/>
        <w:numPr>
          <w:ilvl w:val="0"/>
          <w:numId w:val="54"/>
        </w:numPr>
        <w:jc w:val="both"/>
      </w:pPr>
      <w:r w:rsidRPr="00A209E5">
        <w:t>wyprowadzanie psów bez smyczy;</w:t>
      </w:r>
    </w:p>
    <w:p w14:paraId="15FCFF0A" w14:textId="77777777" w:rsidR="00DD3835" w:rsidRPr="00A209E5" w:rsidRDefault="00DD3835" w:rsidP="009C60BC">
      <w:pPr>
        <w:pStyle w:val="Bezodstpw"/>
        <w:numPr>
          <w:ilvl w:val="0"/>
          <w:numId w:val="54"/>
        </w:numPr>
        <w:jc w:val="both"/>
      </w:pPr>
      <w:r w:rsidRPr="00A209E5">
        <w:t>intensywne nawadnianie pól uprawnych w sąsiedztwie kompleksów leśnych.</w:t>
      </w:r>
    </w:p>
    <w:bookmarkEnd w:id="213"/>
    <w:p w14:paraId="25D0EC4A" w14:textId="77777777" w:rsidR="00DD3835" w:rsidRPr="00A209E5" w:rsidRDefault="00DD3835" w:rsidP="00DD3835">
      <w:pPr>
        <w:pStyle w:val="Bezodstpw"/>
        <w:jc w:val="both"/>
        <w:rPr>
          <w:sz w:val="4"/>
          <w:szCs w:val="4"/>
        </w:rPr>
      </w:pPr>
    </w:p>
    <w:p w14:paraId="5B05A9EE" w14:textId="77777777" w:rsidR="00DD3835" w:rsidRPr="00A209E5" w:rsidRDefault="00DD3835" w:rsidP="00DD3835">
      <w:pPr>
        <w:pStyle w:val="Bezodstpw"/>
        <w:jc w:val="both"/>
      </w:pPr>
      <w:r w:rsidRPr="00A209E5">
        <w:t>Całość spraw związanych z profilaktyką i zwalczaniem szkodnictwa leśnego należy do kompetencji Posterunku Straży Leśnej Nadleśnictwa, która współdziała w tym zakresie ze Służbą Leśną, Policją, Strażnikami Łowieckimi z kół łowieckich, Państwową Strażą Rybacką oraz Strażą Leśną z sąsiednich Nadleśnictw. Prowadzone są także zajęcia edukacyjne w szkołach z dziećmi i młodzieżą, na których omawiana jest tematyka szkodnictwa leśnego i p-poż.</w:t>
      </w:r>
    </w:p>
    <w:p w14:paraId="0354F3B8" w14:textId="57A15FA4" w:rsidR="00DD3835" w:rsidRPr="00A209E5" w:rsidRDefault="00DD3835" w:rsidP="00DD3835">
      <w:pPr>
        <w:pStyle w:val="Bezodstpw"/>
        <w:jc w:val="both"/>
        <w:rPr>
          <w:rFonts w:cs="Times New Roman"/>
          <w:bCs/>
        </w:rPr>
      </w:pPr>
      <w:r w:rsidRPr="00A209E5">
        <w:rPr>
          <w:lang w:eastAsia="pl-PL"/>
        </w:rPr>
        <w:t>Pod względem pożarowym na kraje Unii Europejskiej nałożony został nakaz kategoryzowania lasów pod kątem zagrożenia pożarowego- na mocy rozporządzenia Rady (EWG) nr 2158/92 z dnia 23 lipca 1992 r. Obliczenie kategorii zagrożenia pożarowego odbywa się na podstawie załącznika do rozporządzenia Ministra Środowiska z dnia 09 lipca 2010 r. w sprawie szczegółowych zasad zabezpieczenia przeciwpożarowego lasów</w:t>
      </w:r>
      <w:r w:rsidRPr="00A209E5">
        <w:rPr>
          <w:rFonts w:cs="Times New Roman"/>
        </w:rPr>
        <w:t xml:space="preserve">. Zgodnie z ww. aktem prawnym lasy Nadleśnictwa Człopa zostały zaliczone do </w:t>
      </w:r>
      <w:r w:rsidRPr="00A209E5">
        <w:rPr>
          <w:rFonts w:cs="Times New Roman"/>
          <w:b/>
        </w:rPr>
        <w:t>II kategorii zagrożenia pożarowego.</w:t>
      </w:r>
      <w:r w:rsidRPr="00A209E5">
        <w:rPr>
          <w:rFonts w:cs="Times New Roman"/>
          <w:bCs/>
        </w:rPr>
        <w:t xml:space="preserve"> </w:t>
      </w:r>
    </w:p>
    <w:p w14:paraId="6D168EAA" w14:textId="77777777" w:rsidR="00DD3835" w:rsidRPr="00A209E5" w:rsidRDefault="00DD3835" w:rsidP="00DD3835">
      <w:pPr>
        <w:pStyle w:val="Bezodstpw"/>
        <w:jc w:val="both"/>
        <w:rPr>
          <w:rFonts w:cs="Times New Roman"/>
          <w:bCs/>
        </w:rPr>
      </w:pPr>
      <w:r w:rsidRPr="00A209E5">
        <w:rPr>
          <w:rFonts w:cs="Times New Roman"/>
          <w:bCs/>
        </w:rPr>
        <w:t xml:space="preserve">W latach 2014-2025 odnotowano w Nadleśnictwie Człopa łącznie 13 pożarów lasu. Największą powierzchnię miały pożary w 2019 roku – 0,85 ha. Całkowita powierzchnia pożarów w 10-leciu wyniosła 1,53 ha, średnio 0,12 ha. </w:t>
      </w:r>
    </w:p>
    <w:p w14:paraId="0D0695F2" w14:textId="77777777" w:rsidR="00DD3835" w:rsidRPr="00DD3835" w:rsidRDefault="00DD3835" w:rsidP="00DD3835">
      <w:pPr>
        <w:pStyle w:val="Bezodstpw"/>
      </w:pPr>
    </w:p>
    <w:p w14:paraId="31BC29ED" w14:textId="683D3AD0" w:rsidR="00912A3E" w:rsidRDefault="003F16C9" w:rsidP="00DD3835">
      <w:pPr>
        <w:pStyle w:val="Nagwek3"/>
      </w:pPr>
      <w:bookmarkStart w:id="214" w:name="_Toc178931236"/>
      <w:r>
        <w:t>5.</w:t>
      </w:r>
      <w:r w:rsidR="00DD3835">
        <w:t>4. 2.</w:t>
      </w:r>
      <w:r>
        <w:t xml:space="preserve"> </w:t>
      </w:r>
      <w:r w:rsidR="0031743A" w:rsidRPr="00DD3835">
        <w:t>Formy degeneracji ekosystemu leśnego</w:t>
      </w:r>
      <w:bookmarkEnd w:id="214"/>
      <w:r w:rsidR="0031743A">
        <w:t xml:space="preserve"> </w:t>
      </w:r>
    </w:p>
    <w:p w14:paraId="47417830" w14:textId="0426E0C8" w:rsidR="004E2A0C" w:rsidRPr="00A209E5" w:rsidRDefault="004E2A0C" w:rsidP="004E2A0C">
      <w:pPr>
        <w:pStyle w:val="Bezodstpw"/>
        <w:jc w:val="both"/>
      </w:pPr>
      <w:bookmarkStart w:id="215" w:name="_Hlk146804649"/>
      <w:r w:rsidRPr="00A209E5">
        <w:t xml:space="preserve">Ekosystem leśny ze względu na swoją złożoność podlegać może wielu procesom i zmianom powodującym odbieganie od stanu naturalnego. Zmiany takie zachodzące w obrębie ekosystemu leśnego prowadzące do odkształcenia nazuwane są degeneracją. Do opisu jej form w ekosystemach leśnych służą wytyczne wymienione w Instrukcji Urządzania Lasu. </w:t>
      </w:r>
    </w:p>
    <w:p w14:paraId="35ACB2CA" w14:textId="77777777" w:rsidR="004E2A0C" w:rsidRPr="00A209E5" w:rsidRDefault="004E2A0C" w:rsidP="004E2A0C">
      <w:pPr>
        <w:pStyle w:val="Bezodstpw"/>
      </w:pPr>
      <w:r w:rsidRPr="00A209E5">
        <w:t>Formami degeneracji drzewostanów wyróżnianymi w lasach są:</w:t>
      </w:r>
    </w:p>
    <w:p w14:paraId="3D53B1B2" w14:textId="77777777" w:rsidR="004E2A0C" w:rsidRPr="00A209E5" w:rsidRDefault="004E2A0C" w:rsidP="009C60BC">
      <w:pPr>
        <w:pStyle w:val="Bezodstpw"/>
        <w:numPr>
          <w:ilvl w:val="0"/>
          <w:numId w:val="56"/>
        </w:numPr>
      </w:pPr>
      <w:r w:rsidRPr="00A209E5">
        <w:t xml:space="preserve">borowacenie inaczej pinetyzacja; </w:t>
      </w:r>
    </w:p>
    <w:p w14:paraId="4ED4C9FD" w14:textId="77777777" w:rsidR="004E2A0C" w:rsidRPr="00A209E5" w:rsidRDefault="004E2A0C" w:rsidP="009C60BC">
      <w:pPr>
        <w:pStyle w:val="Bezodstpw"/>
        <w:numPr>
          <w:ilvl w:val="0"/>
          <w:numId w:val="55"/>
        </w:numPr>
      </w:pPr>
      <w:r w:rsidRPr="00A209E5">
        <w:t>neofityzacja - wynikająca ze sztucznej uprawy lub samoistnego wnikania gatunków obcych drzew i krzewów;</w:t>
      </w:r>
    </w:p>
    <w:p w14:paraId="5455BDF5" w14:textId="77777777" w:rsidR="004E2A0C" w:rsidRPr="00A209E5" w:rsidRDefault="004E2A0C" w:rsidP="009C60BC">
      <w:pPr>
        <w:pStyle w:val="Bezodstpw"/>
        <w:numPr>
          <w:ilvl w:val="0"/>
          <w:numId w:val="55"/>
        </w:numPr>
      </w:pPr>
      <w:r w:rsidRPr="00A209E5">
        <w:t>monotypizacja - oznaczające ujednolicenie gatunkowe lub wiekowe drzewostanów;</w:t>
      </w:r>
      <w:bookmarkEnd w:id="215"/>
    </w:p>
    <w:p w14:paraId="18FFF041" w14:textId="7865520B" w:rsidR="00A74C3B" w:rsidRDefault="00A74C3B" w:rsidP="00CF5178">
      <w:pPr>
        <w:pStyle w:val="Bezodstpw"/>
      </w:pPr>
    </w:p>
    <w:p w14:paraId="62C43FC2" w14:textId="5B975DD7" w:rsidR="004E2A0C" w:rsidRDefault="004E2A0C" w:rsidP="00CF5178">
      <w:pPr>
        <w:pStyle w:val="Bezodstpw"/>
        <w:rPr>
          <w:b/>
          <w:bCs/>
        </w:rPr>
      </w:pPr>
      <w:r>
        <w:rPr>
          <w:b/>
          <w:bCs/>
        </w:rPr>
        <w:t>BOROWACENIE:</w:t>
      </w:r>
    </w:p>
    <w:p w14:paraId="3BA7D8C5" w14:textId="60FDC1CA" w:rsidR="004E2A0C" w:rsidRDefault="004E2A0C" w:rsidP="004E2A0C">
      <w:pPr>
        <w:pStyle w:val="Bezodstpw"/>
        <w:jc w:val="both"/>
      </w:pPr>
      <w:bookmarkStart w:id="216" w:name="_Hlk146804763"/>
      <w:r w:rsidRPr="00A209E5">
        <w:t>Borowacenie objawia się zmianą składu gatunkowego runa leśnego, podszytu i podrostu, głównie w wyniku wprowadzenia na siedlisko gatunków iglastych lub eliminacji gatunków liściastych z drzewostanów mieszanych. Polega na wprowadzeniu do drzewostanów gatunków iglastych w miejsce liściastych na żyznych siedliskach zbiorowisk leśnych lub eliminacji drzew liściastych ze zbiorowisk borów mieszanych.</w:t>
      </w:r>
      <w:bookmarkEnd w:id="216"/>
      <w:r w:rsidRPr="00A209E5">
        <w:t xml:space="preserve"> Określa się je dla drzewostanów na siedlisku borów mieszanych, lasów mieszanych i lasów.</w:t>
      </w:r>
    </w:p>
    <w:p w14:paraId="2DAB100D" w14:textId="77777777" w:rsidR="004E2A0C" w:rsidRPr="00A209E5" w:rsidRDefault="004E2A0C" w:rsidP="004E2A0C">
      <w:pPr>
        <w:pStyle w:val="Bezodstpw"/>
      </w:pPr>
      <w:r w:rsidRPr="00A209E5">
        <w:t>W drzewostanach Nadleśnictwa Człopa proces borowacenia występuje:</w:t>
      </w:r>
    </w:p>
    <w:p w14:paraId="3B5F3875" w14:textId="77777777" w:rsidR="00925800" w:rsidRPr="00A209E5" w:rsidRDefault="00925800" w:rsidP="00925800">
      <w:pPr>
        <w:pStyle w:val="Akapitzlist"/>
        <w:numPr>
          <w:ilvl w:val="0"/>
          <w:numId w:val="57"/>
        </w:numPr>
      </w:pPr>
      <w:r w:rsidRPr="00A209E5">
        <w:lastRenderedPageBreak/>
        <w:t>w stopniu słabym — na 41,</w:t>
      </w:r>
      <w:r>
        <w:t>05</w:t>
      </w:r>
      <w:r w:rsidRPr="00A209E5">
        <w:t>% (</w:t>
      </w:r>
      <w:r>
        <w:t>7275,02</w:t>
      </w:r>
      <w:r w:rsidRPr="00A209E5">
        <w:t xml:space="preserve"> ha);</w:t>
      </w:r>
    </w:p>
    <w:p w14:paraId="654FBC21" w14:textId="77777777" w:rsidR="00925800" w:rsidRDefault="00925800" w:rsidP="00925800">
      <w:pPr>
        <w:pStyle w:val="Akapitzlist"/>
        <w:numPr>
          <w:ilvl w:val="0"/>
          <w:numId w:val="57"/>
        </w:numPr>
      </w:pPr>
      <w:r w:rsidRPr="00A209E5">
        <w:t>w stopniu średnim — na 9,0</w:t>
      </w:r>
      <w:r>
        <w:t>5</w:t>
      </w:r>
      <w:r w:rsidRPr="00A209E5">
        <w:t>% (</w:t>
      </w:r>
      <w:r>
        <w:t>1604,78</w:t>
      </w:r>
      <w:r w:rsidRPr="00A209E5">
        <w:t xml:space="preserve"> ha);</w:t>
      </w:r>
    </w:p>
    <w:p w14:paraId="51C8F336" w14:textId="113625AB" w:rsidR="00925800" w:rsidRDefault="00925800" w:rsidP="00925800">
      <w:pPr>
        <w:pStyle w:val="Akapitzlist"/>
        <w:numPr>
          <w:ilvl w:val="0"/>
          <w:numId w:val="57"/>
        </w:numPr>
      </w:pPr>
      <w:r w:rsidRPr="00A209E5">
        <w:t>w stopniu mocnym — na 1,</w:t>
      </w:r>
      <w:r>
        <w:t>21</w:t>
      </w:r>
      <w:r w:rsidRPr="00A209E5">
        <w:t>% (</w:t>
      </w:r>
      <w:r>
        <w:t>215,03</w:t>
      </w:r>
      <w:r w:rsidRPr="00A209E5">
        <w:t xml:space="preserve"> ha).</w:t>
      </w:r>
    </w:p>
    <w:p w14:paraId="7337E719" w14:textId="54EAE110" w:rsidR="004F7F46" w:rsidRPr="00A209E5" w:rsidRDefault="004F7F46" w:rsidP="00925800">
      <w:pPr>
        <w:pStyle w:val="Bezodstpw"/>
      </w:pPr>
      <w:r w:rsidRPr="00A209E5">
        <w:t>Na powierzchni 86</w:t>
      </w:r>
      <w:r>
        <w:t>28,90</w:t>
      </w:r>
      <w:r w:rsidRPr="00A209E5">
        <w:t xml:space="preserve"> ha (48,</w:t>
      </w:r>
      <w:r>
        <w:t>69</w:t>
      </w:r>
      <w:r w:rsidRPr="00A209E5">
        <w:t>%) procesu borowacenia nie stwierdzono.</w:t>
      </w:r>
    </w:p>
    <w:p w14:paraId="54F39F45" w14:textId="77777777" w:rsidR="004E2A0C" w:rsidRDefault="004E2A0C" w:rsidP="004E2A0C">
      <w:pPr>
        <w:rPr>
          <w:rFonts w:eastAsia="Calibri" w:cs="Arial"/>
        </w:rPr>
      </w:pPr>
      <w:r w:rsidRPr="004E2A0C">
        <w:rPr>
          <w:rFonts w:eastAsia="Calibri" w:cs="Arial"/>
        </w:rPr>
        <w:t>W dążeniu do zapobiegania borowaceniu ekosystemu leśnego, Nadleśnictwo wdraża różnorodne środki, obejmujące między innymi zapisy dotyczące zróżnicowanego składu gatunkowego dostosowanego do specyfiki mikrosiedliskowej. Ponadto, podejmowane są działania mające na celu utrzymanie różnorodności oraz bogactwa typów drzewostanów, systematyczne stosowanie podsadzeń oraz w przypadkach, gdzie to konieczne, procesy przebudowy.</w:t>
      </w:r>
    </w:p>
    <w:p w14:paraId="5A630926" w14:textId="09B75657" w:rsidR="004E2A0C" w:rsidRDefault="004E2A0C" w:rsidP="004E2A0C">
      <w:pPr>
        <w:rPr>
          <w:rFonts w:eastAsia="Calibri" w:cs="Arial"/>
        </w:rPr>
      </w:pPr>
      <w:r>
        <w:rPr>
          <w:rFonts w:eastAsia="Calibri" w:cs="Arial"/>
          <w:b/>
          <w:bCs/>
        </w:rPr>
        <w:t>NEOFITYZACJA:</w:t>
      </w:r>
    </w:p>
    <w:p w14:paraId="16C9FBD7" w14:textId="77777777" w:rsidR="00F165F9" w:rsidRPr="00A209E5" w:rsidRDefault="00F165F9" w:rsidP="00F165F9">
      <w:r w:rsidRPr="00A209E5">
        <w:t>Neofityzacja wynika z wprowadzania sztucznych upraw lub też samoistnego wnikania do drzewostanów gatunków drzew i krzewów geograficznie obcych (przyjęto co najmniej 10% udziału gatunku w drzewostanie). Uwzględnia się tutaj również powierzchnie z podszytami lub podrostami gatunków obcych rodzimej florze.</w:t>
      </w:r>
    </w:p>
    <w:p w14:paraId="5DCF1D34" w14:textId="77777777" w:rsidR="00F165F9" w:rsidRPr="00A209E5" w:rsidRDefault="00F165F9" w:rsidP="00F165F9">
      <w:pPr>
        <w:rPr>
          <w:b/>
          <w:bCs/>
        </w:rPr>
      </w:pPr>
      <w:r w:rsidRPr="00A209E5">
        <w:rPr>
          <w:b/>
          <w:bCs/>
        </w:rPr>
        <w:t>Neofityzacja w warstwie drzew</w:t>
      </w:r>
    </w:p>
    <w:p w14:paraId="6B823FFF" w14:textId="01429C6C" w:rsidR="004F7F46" w:rsidRPr="00A209E5" w:rsidRDefault="00925800" w:rsidP="004F7F46">
      <w:bookmarkStart w:id="217" w:name="_Hlk172273668"/>
      <w:r w:rsidRPr="00A209E5">
        <w:t>Według tabeli Va Instrukcji Urządzania Lasu w drzewostanach Nadleśnictwa Człopa gatunki obce wykazano na powierzchni 41,</w:t>
      </w:r>
      <w:r>
        <w:t>12</w:t>
      </w:r>
      <w:r w:rsidRPr="00A209E5">
        <w:t xml:space="preserve"> ha. Wśród nich wyszczególniono: dąb czerwony </w:t>
      </w:r>
      <w:r w:rsidRPr="00A209E5">
        <w:rPr>
          <w:i/>
          <w:iCs/>
        </w:rPr>
        <w:t>Quercus rubra</w:t>
      </w:r>
      <w:r w:rsidRPr="00A209E5">
        <w:t xml:space="preserve"> – </w:t>
      </w:r>
      <w:r>
        <w:t>28,96</w:t>
      </w:r>
      <w:r w:rsidRPr="00A209E5">
        <w:t xml:space="preserve"> ha,  robinia akacjowa </w:t>
      </w:r>
      <w:r w:rsidRPr="00A209E5">
        <w:rPr>
          <w:i/>
          <w:iCs/>
        </w:rPr>
        <w:t>Robinia pseudoacacia</w:t>
      </w:r>
      <w:r w:rsidRPr="00A209E5">
        <w:t xml:space="preserve"> 6,3</w:t>
      </w:r>
      <w:r>
        <w:t>9</w:t>
      </w:r>
      <w:r w:rsidRPr="00A209E5">
        <w:t xml:space="preserve"> ha oraz daglezja zielona </w:t>
      </w:r>
      <w:r w:rsidRPr="00A209E5">
        <w:rPr>
          <w:i/>
          <w:iCs/>
        </w:rPr>
        <w:t>Pseudotsuga menziesii</w:t>
      </w:r>
      <w:r w:rsidRPr="00A209E5">
        <w:t xml:space="preserve"> 5,</w:t>
      </w:r>
      <w:r>
        <w:t>77</w:t>
      </w:r>
      <w:r w:rsidRPr="00A209E5">
        <w:t xml:space="preserve"> ha</w:t>
      </w:r>
      <w:bookmarkEnd w:id="217"/>
      <w:r w:rsidR="004F7F46" w:rsidRPr="00A209E5">
        <w:t>.</w:t>
      </w:r>
    </w:p>
    <w:p w14:paraId="35DBE709" w14:textId="77777777" w:rsidR="00F165F9" w:rsidRPr="00A209E5" w:rsidRDefault="00F165F9" w:rsidP="00F165F9">
      <w:pPr>
        <w:rPr>
          <w:b/>
          <w:bCs/>
        </w:rPr>
      </w:pPr>
      <w:r w:rsidRPr="00A209E5">
        <w:rPr>
          <w:b/>
          <w:bCs/>
        </w:rPr>
        <w:t>Neofityzacja w warstwie podszytu</w:t>
      </w:r>
    </w:p>
    <w:p w14:paraId="503B1F9B" w14:textId="77777777" w:rsidR="00F165F9" w:rsidRPr="00A209E5" w:rsidRDefault="00F165F9" w:rsidP="00F165F9">
      <w:r w:rsidRPr="00A209E5">
        <w:t>Spośród gatunków obcych w warstwie podszytu najczęściej pojawia się czeremcha amerykańska i robinia akacjowa. W sumie stwierdzono występowanie 6 gatunków obcych w podszycie.</w:t>
      </w:r>
    </w:p>
    <w:p w14:paraId="49A375D9" w14:textId="77777777" w:rsidR="007D2B64" w:rsidRPr="00A209E5" w:rsidRDefault="007D2B64" w:rsidP="007D2B64">
      <w:pPr>
        <w:spacing w:after="0"/>
      </w:pPr>
      <w:r w:rsidRPr="00A209E5">
        <w:t>Spośród ww. gatunków obcych, w warstwie podszytowej wyszczególniono obecność:</w:t>
      </w:r>
    </w:p>
    <w:p w14:paraId="1EECD39C"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bookmarkStart w:id="218" w:name="_Hlk19005796"/>
      <w:r w:rsidRPr="00A209E5">
        <w:rPr>
          <w:rFonts w:ascii="Avenir Next LT Pro" w:hAnsi="Avenir Next LT Pro"/>
          <w:szCs w:val="22"/>
        </w:rPr>
        <w:t xml:space="preserve">czeremchy późnej </w:t>
      </w:r>
      <w:r w:rsidRPr="00A209E5">
        <w:rPr>
          <w:rFonts w:ascii="Avenir Next LT Pro" w:hAnsi="Avenir Next LT Pro"/>
          <w:i/>
          <w:iCs/>
          <w:szCs w:val="22"/>
        </w:rPr>
        <w:t>Padus serotina</w:t>
      </w:r>
      <w:r w:rsidRPr="00A209E5">
        <w:rPr>
          <w:rFonts w:ascii="Avenir Next LT Pro" w:hAnsi="Avenir Next LT Pro"/>
          <w:szCs w:val="22"/>
        </w:rPr>
        <w:t xml:space="preserve"> — 14</w:t>
      </w:r>
      <w:r>
        <w:rPr>
          <w:rFonts w:ascii="Avenir Next LT Pro" w:hAnsi="Avenir Next LT Pro"/>
          <w:szCs w:val="22"/>
        </w:rPr>
        <w:t>75</w:t>
      </w:r>
      <w:r w:rsidRPr="00A209E5">
        <w:rPr>
          <w:rFonts w:ascii="Avenir Next LT Pro" w:hAnsi="Avenir Next LT Pro"/>
          <w:szCs w:val="22"/>
        </w:rPr>
        <w:t xml:space="preserve"> pododdziałów;</w:t>
      </w:r>
    </w:p>
    <w:p w14:paraId="7E7ECFF9"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r w:rsidRPr="00A209E5">
        <w:rPr>
          <w:rFonts w:ascii="Avenir Next LT Pro" w:hAnsi="Avenir Next LT Pro"/>
          <w:szCs w:val="22"/>
        </w:rPr>
        <w:t xml:space="preserve">dębu czerwonego </w:t>
      </w:r>
      <w:r w:rsidRPr="00A209E5">
        <w:rPr>
          <w:rFonts w:ascii="Avenir Next LT Pro" w:hAnsi="Avenir Next LT Pro"/>
          <w:i/>
          <w:iCs/>
          <w:szCs w:val="22"/>
        </w:rPr>
        <w:t>Quercus rubra</w:t>
      </w:r>
      <w:r w:rsidRPr="00A209E5">
        <w:rPr>
          <w:rFonts w:ascii="Avenir Next LT Pro" w:hAnsi="Avenir Next LT Pro"/>
          <w:szCs w:val="22"/>
        </w:rPr>
        <w:t xml:space="preserve"> — 7</w:t>
      </w:r>
      <w:r>
        <w:rPr>
          <w:rFonts w:ascii="Avenir Next LT Pro" w:hAnsi="Avenir Next LT Pro"/>
          <w:szCs w:val="22"/>
        </w:rPr>
        <w:t>9</w:t>
      </w:r>
      <w:r w:rsidRPr="00A209E5">
        <w:rPr>
          <w:rFonts w:ascii="Avenir Next LT Pro" w:hAnsi="Avenir Next LT Pro"/>
          <w:szCs w:val="22"/>
        </w:rPr>
        <w:t xml:space="preserve"> pododdziałów;</w:t>
      </w:r>
    </w:p>
    <w:p w14:paraId="61FD8E86"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r w:rsidRPr="00A209E5">
        <w:rPr>
          <w:rFonts w:ascii="Avenir Next LT Pro" w:hAnsi="Avenir Next LT Pro"/>
          <w:szCs w:val="22"/>
        </w:rPr>
        <w:t xml:space="preserve">robinii akacjowej </w:t>
      </w:r>
      <w:r w:rsidRPr="00A209E5">
        <w:rPr>
          <w:rFonts w:ascii="Avenir Next LT Pro" w:hAnsi="Avenir Next LT Pro"/>
          <w:i/>
          <w:iCs/>
          <w:szCs w:val="22"/>
        </w:rPr>
        <w:t>Robinia pseudoacacia</w:t>
      </w:r>
      <w:r w:rsidRPr="00A209E5">
        <w:rPr>
          <w:rFonts w:ascii="Avenir Next LT Pro" w:hAnsi="Avenir Next LT Pro"/>
          <w:szCs w:val="22"/>
        </w:rPr>
        <w:t xml:space="preserve"> — </w:t>
      </w:r>
      <w:r>
        <w:rPr>
          <w:rFonts w:ascii="Avenir Next LT Pro" w:hAnsi="Avenir Next LT Pro"/>
          <w:szCs w:val="22"/>
        </w:rPr>
        <w:t>157</w:t>
      </w:r>
      <w:r w:rsidRPr="00A209E5">
        <w:rPr>
          <w:rFonts w:ascii="Avenir Next LT Pro" w:hAnsi="Avenir Next LT Pro"/>
          <w:szCs w:val="22"/>
        </w:rPr>
        <w:t xml:space="preserve"> pododdziałów;</w:t>
      </w:r>
    </w:p>
    <w:p w14:paraId="57518950"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r w:rsidRPr="00A209E5">
        <w:rPr>
          <w:rFonts w:ascii="Avenir Next LT Pro" w:hAnsi="Avenir Next LT Pro"/>
          <w:szCs w:val="22"/>
        </w:rPr>
        <w:t xml:space="preserve">śnieguliczki białej </w:t>
      </w:r>
      <w:r w:rsidRPr="00A209E5">
        <w:rPr>
          <w:rFonts w:ascii="Avenir Next LT Pro" w:hAnsi="Avenir Next LT Pro"/>
          <w:i/>
          <w:iCs/>
          <w:szCs w:val="22"/>
        </w:rPr>
        <w:t>Symphoricarpos albus</w:t>
      </w:r>
      <w:r w:rsidRPr="00A209E5">
        <w:rPr>
          <w:rFonts w:ascii="Avenir Next LT Pro" w:hAnsi="Avenir Next LT Pro"/>
          <w:szCs w:val="22"/>
        </w:rPr>
        <w:t xml:space="preserve"> – </w:t>
      </w:r>
      <w:r>
        <w:rPr>
          <w:rFonts w:ascii="Avenir Next LT Pro" w:hAnsi="Avenir Next LT Pro"/>
          <w:szCs w:val="22"/>
        </w:rPr>
        <w:t>21</w:t>
      </w:r>
      <w:r w:rsidRPr="00A209E5">
        <w:rPr>
          <w:rFonts w:ascii="Avenir Next LT Pro" w:hAnsi="Avenir Next LT Pro"/>
          <w:szCs w:val="22"/>
        </w:rPr>
        <w:t xml:space="preserve"> pododdziałów;</w:t>
      </w:r>
    </w:p>
    <w:p w14:paraId="6E0DABB5"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r w:rsidRPr="00A209E5">
        <w:rPr>
          <w:rFonts w:ascii="Avenir Next LT Pro" w:hAnsi="Avenir Next LT Pro"/>
          <w:szCs w:val="22"/>
        </w:rPr>
        <w:t xml:space="preserve">sosny wejmutki </w:t>
      </w:r>
      <w:r w:rsidRPr="00A209E5">
        <w:rPr>
          <w:rFonts w:ascii="Avenir Next LT Pro" w:hAnsi="Avenir Next LT Pro"/>
          <w:i/>
          <w:iCs/>
          <w:szCs w:val="22"/>
        </w:rPr>
        <w:t>Pinus strobus</w:t>
      </w:r>
      <w:r w:rsidRPr="00A209E5">
        <w:rPr>
          <w:rFonts w:ascii="Avenir Next LT Pro" w:hAnsi="Avenir Next LT Pro"/>
          <w:szCs w:val="22"/>
        </w:rPr>
        <w:t xml:space="preserve"> — 3 pododdziały;</w:t>
      </w:r>
      <w:bookmarkEnd w:id="218"/>
    </w:p>
    <w:p w14:paraId="1D81434E" w14:textId="77777777" w:rsidR="007D2B64" w:rsidRDefault="007D2B64" w:rsidP="007D2B64">
      <w:pPr>
        <w:pStyle w:val="POPPunkty"/>
        <w:numPr>
          <w:ilvl w:val="0"/>
          <w:numId w:val="59"/>
        </w:numPr>
        <w:spacing w:line="240" w:lineRule="auto"/>
        <w:contextualSpacing/>
        <w:rPr>
          <w:rFonts w:ascii="Avenir Next LT Pro" w:hAnsi="Avenir Next LT Pro"/>
          <w:szCs w:val="22"/>
        </w:rPr>
      </w:pPr>
      <w:r w:rsidRPr="00A209E5">
        <w:rPr>
          <w:rFonts w:ascii="Avenir Next LT Pro" w:hAnsi="Avenir Next LT Pro"/>
          <w:szCs w:val="22"/>
        </w:rPr>
        <w:t xml:space="preserve">daglezji zielonej </w:t>
      </w:r>
      <w:r w:rsidRPr="00A209E5">
        <w:rPr>
          <w:rFonts w:ascii="Avenir Next LT Pro" w:hAnsi="Avenir Next LT Pro"/>
          <w:i/>
          <w:iCs/>
          <w:szCs w:val="22"/>
        </w:rPr>
        <w:t>Pseudotsuga menziesii –</w:t>
      </w:r>
      <w:r>
        <w:rPr>
          <w:rFonts w:ascii="Avenir Next LT Pro" w:hAnsi="Avenir Next LT Pro"/>
          <w:i/>
          <w:iCs/>
          <w:szCs w:val="22"/>
        </w:rPr>
        <w:t xml:space="preserve"> </w:t>
      </w:r>
      <w:r w:rsidRPr="00872FBC">
        <w:rPr>
          <w:rFonts w:ascii="Avenir Next LT Pro" w:hAnsi="Avenir Next LT Pro"/>
          <w:szCs w:val="22"/>
        </w:rPr>
        <w:t>3</w:t>
      </w:r>
      <w:r w:rsidRPr="00A209E5">
        <w:rPr>
          <w:rFonts w:ascii="Avenir Next LT Pro" w:hAnsi="Avenir Next LT Pro"/>
          <w:szCs w:val="22"/>
        </w:rPr>
        <w:t xml:space="preserve"> pododdziały</w:t>
      </w:r>
      <w:r>
        <w:rPr>
          <w:rFonts w:ascii="Avenir Next LT Pro" w:hAnsi="Avenir Next LT Pro"/>
          <w:szCs w:val="22"/>
        </w:rPr>
        <w:t>;</w:t>
      </w:r>
    </w:p>
    <w:p w14:paraId="02FFC741" w14:textId="77777777" w:rsidR="007D2B64" w:rsidRDefault="007D2B64" w:rsidP="007D2B64">
      <w:pPr>
        <w:pStyle w:val="POPPunkty"/>
        <w:numPr>
          <w:ilvl w:val="0"/>
          <w:numId w:val="59"/>
        </w:numPr>
        <w:spacing w:line="240" w:lineRule="auto"/>
        <w:contextualSpacing/>
        <w:rPr>
          <w:rFonts w:ascii="Avenir Next LT Pro" w:hAnsi="Avenir Next LT Pro"/>
          <w:szCs w:val="22"/>
        </w:rPr>
      </w:pPr>
      <w:r>
        <w:rPr>
          <w:rFonts w:ascii="Avenir Next LT Pro" w:hAnsi="Avenir Next LT Pro"/>
          <w:szCs w:val="22"/>
        </w:rPr>
        <w:t xml:space="preserve">kasztanowiec biały </w:t>
      </w:r>
      <w:r>
        <w:rPr>
          <w:rFonts w:ascii="Avenir Next LT Pro" w:hAnsi="Avenir Next LT Pro"/>
          <w:i/>
          <w:iCs/>
          <w:szCs w:val="22"/>
        </w:rPr>
        <w:t xml:space="preserve">Aesculus hippocastanum </w:t>
      </w:r>
      <w:r>
        <w:rPr>
          <w:rFonts w:ascii="Avenir Next LT Pro" w:hAnsi="Avenir Next LT Pro"/>
          <w:szCs w:val="22"/>
        </w:rPr>
        <w:t>– 2 pododdziały;</w:t>
      </w:r>
    </w:p>
    <w:p w14:paraId="298BB9C5" w14:textId="77777777" w:rsidR="007D2B64" w:rsidRDefault="007D2B64" w:rsidP="007D2B64">
      <w:pPr>
        <w:pStyle w:val="POPPunkty"/>
        <w:numPr>
          <w:ilvl w:val="0"/>
          <w:numId w:val="59"/>
        </w:numPr>
        <w:spacing w:line="240" w:lineRule="auto"/>
        <w:contextualSpacing/>
        <w:rPr>
          <w:rFonts w:ascii="Avenir Next LT Pro" w:hAnsi="Avenir Next LT Pro"/>
          <w:szCs w:val="22"/>
        </w:rPr>
      </w:pPr>
      <w:r>
        <w:rPr>
          <w:rFonts w:ascii="Avenir Next LT Pro" w:hAnsi="Avenir Next LT Pro"/>
          <w:szCs w:val="22"/>
        </w:rPr>
        <w:t xml:space="preserve">żywotnik wschodni </w:t>
      </w:r>
      <w:r w:rsidRPr="00872FBC">
        <w:rPr>
          <w:rFonts w:ascii="Avenir Next LT Pro" w:hAnsi="Avenir Next LT Pro"/>
          <w:i/>
          <w:iCs/>
          <w:szCs w:val="22"/>
        </w:rPr>
        <w:t>Thuja orientalis</w:t>
      </w:r>
      <w:r w:rsidRPr="00872FBC">
        <w:rPr>
          <w:rFonts w:ascii="Avenir Next LT Pro" w:hAnsi="Avenir Next LT Pro"/>
          <w:szCs w:val="22"/>
        </w:rPr>
        <w:t xml:space="preserve"> </w:t>
      </w:r>
      <w:r>
        <w:rPr>
          <w:rFonts w:ascii="Avenir Next LT Pro" w:hAnsi="Avenir Next LT Pro"/>
          <w:szCs w:val="22"/>
        </w:rPr>
        <w:t>– 2 pododdziały;</w:t>
      </w:r>
    </w:p>
    <w:p w14:paraId="70627409" w14:textId="77777777" w:rsidR="007D2B64" w:rsidRDefault="007D2B64" w:rsidP="007D2B64">
      <w:pPr>
        <w:pStyle w:val="POPPunkty"/>
        <w:numPr>
          <w:ilvl w:val="0"/>
          <w:numId w:val="59"/>
        </w:numPr>
        <w:spacing w:line="240" w:lineRule="auto"/>
        <w:contextualSpacing/>
        <w:rPr>
          <w:rFonts w:ascii="Avenir Next LT Pro" w:hAnsi="Avenir Next LT Pro"/>
          <w:szCs w:val="22"/>
        </w:rPr>
      </w:pPr>
      <w:r>
        <w:rPr>
          <w:rFonts w:ascii="Avenir Next LT Pro" w:hAnsi="Avenir Next LT Pro"/>
          <w:szCs w:val="22"/>
        </w:rPr>
        <w:t xml:space="preserve">żywotnik zachodni </w:t>
      </w:r>
      <w:r w:rsidRPr="00872FBC">
        <w:rPr>
          <w:rFonts w:ascii="Avenir Next LT Pro" w:hAnsi="Avenir Next LT Pro"/>
          <w:i/>
          <w:iCs/>
          <w:szCs w:val="22"/>
        </w:rPr>
        <w:t>Thuja occidentalis</w:t>
      </w:r>
      <w:r>
        <w:rPr>
          <w:rFonts w:ascii="Avenir Next LT Pro" w:hAnsi="Avenir Next LT Pro"/>
          <w:szCs w:val="22"/>
        </w:rPr>
        <w:t xml:space="preserve"> – 1 pododdział; </w:t>
      </w:r>
    </w:p>
    <w:p w14:paraId="0C0A7A54" w14:textId="77777777" w:rsidR="007D2B64" w:rsidRPr="00A209E5" w:rsidRDefault="007D2B64" w:rsidP="007D2B64">
      <w:pPr>
        <w:pStyle w:val="POPPunkty"/>
        <w:numPr>
          <w:ilvl w:val="0"/>
          <w:numId w:val="59"/>
        </w:numPr>
        <w:spacing w:line="240" w:lineRule="auto"/>
        <w:contextualSpacing/>
        <w:rPr>
          <w:rFonts w:ascii="Avenir Next LT Pro" w:hAnsi="Avenir Next LT Pro"/>
          <w:szCs w:val="22"/>
        </w:rPr>
      </w:pPr>
      <w:r>
        <w:rPr>
          <w:rFonts w:ascii="Avenir Next LT Pro" w:hAnsi="Avenir Next LT Pro"/>
          <w:szCs w:val="22"/>
        </w:rPr>
        <w:t xml:space="preserve">róża fałdzistolistna </w:t>
      </w:r>
      <w:r>
        <w:rPr>
          <w:rFonts w:ascii="Avenir Next LT Pro" w:hAnsi="Avenir Next LT Pro"/>
          <w:i/>
          <w:iCs/>
          <w:szCs w:val="22"/>
        </w:rPr>
        <w:t xml:space="preserve">Rosa rugosa </w:t>
      </w:r>
      <w:r>
        <w:rPr>
          <w:rFonts w:ascii="Avenir Next LT Pro" w:hAnsi="Avenir Next LT Pro"/>
          <w:szCs w:val="22"/>
        </w:rPr>
        <w:t>– 1 pododdział;</w:t>
      </w:r>
    </w:p>
    <w:p w14:paraId="1FEADEF0" w14:textId="77777777" w:rsidR="00E54CFC" w:rsidRPr="00A209E5" w:rsidRDefault="00E54CFC" w:rsidP="00F165F9">
      <w:pPr>
        <w:pStyle w:val="POPPunkty"/>
        <w:numPr>
          <w:ilvl w:val="0"/>
          <w:numId w:val="0"/>
        </w:numPr>
        <w:spacing w:line="240" w:lineRule="auto"/>
        <w:contextualSpacing/>
        <w:rPr>
          <w:rFonts w:ascii="Avenir Next LT Pro" w:hAnsi="Avenir Next LT Pro"/>
          <w:szCs w:val="22"/>
        </w:rPr>
      </w:pPr>
    </w:p>
    <w:p w14:paraId="64DD793A" w14:textId="77777777" w:rsidR="00F165F9" w:rsidRPr="00A209E5" w:rsidRDefault="00F165F9" w:rsidP="00F165F9">
      <w:pPr>
        <w:spacing w:before="160"/>
      </w:pPr>
      <w:bookmarkStart w:id="219" w:name="_Hlk146804816"/>
      <w:r w:rsidRPr="00A209E5">
        <w:t xml:space="preserve">Gatunki obce zweryfikowano pod kątem inwazyjności zgodnie z wykazem Rozporządzenia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(Dz.U. 2022 poz. 2649). Żaden z gatunków nie został wymieniony na listach ww. rozporządzenia, jednak trzy z gatunków obcych występujących w Nadleśnictwie Człopa stanowią większe zagrożenie dla naturalności ekosystemów leśnych omawianego obszaru. </w:t>
      </w:r>
    </w:p>
    <w:p w14:paraId="1F808659" w14:textId="77777777" w:rsidR="00F165F9" w:rsidRPr="00A209E5" w:rsidRDefault="00F165F9" w:rsidP="00F165F9">
      <w:pPr>
        <w:spacing w:before="160"/>
      </w:pPr>
      <w:r w:rsidRPr="00A209E5">
        <w:t xml:space="preserve">Są to: czeremcha późna </w:t>
      </w:r>
      <w:r w:rsidRPr="00A209E5">
        <w:rPr>
          <w:i/>
          <w:iCs/>
        </w:rPr>
        <w:t>Padus serotina</w:t>
      </w:r>
      <w:r w:rsidRPr="00A209E5">
        <w:t xml:space="preserve">, dąb czerwony </w:t>
      </w:r>
      <w:r w:rsidRPr="00A209E5">
        <w:rPr>
          <w:i/>
          <w:iCs/>
        </w:rPr>
        <w:t>Quercus rubra</w:t>
      </w:r>
      <w:r w:rsidRPr="00A209E5">
        <w:t xml:space="preserve"> oraz robinia akacjowa </w:t>
      </w:r>
      <w:r w:rsidRPr="00A209E5">
        <w:rPr>
          <w:i/>
          <w:iCs/>
        </w:rPr>
        <w:t>Robinia pseudoacacia</w:t>
      </w:r>
      <w:r w:rsidRPr="00A209E5">
        <w:t xml:space="preserve">. Dobrze zadomawiają się na obszarze pierwotnie dla nich obcym i są najbardziej ekspansywne — wytwarzają żywotne potomstwo, często w dużej ilości, </w:t>
      </w:r>
      <w:r w:rsidRPr="00A209E5">
        <w:lastRenderedPageBreak/>
        <w:t>rozprzestrzeniają się na duże odległości od roślin macierzystych i w krótkim czasie kolonizują duże obszary. Ich rozprzestrzenianie ma charakter inwazyjny, negatywnie wpływający na środowisko przyrodnicze, m.in. poprzez przeobrażanie siedlisk przyrodniczych, wypieranie gatunków rodzimych na skutek konkurencji lub ograniczania bazy pokarmowej.</w:t>
      </w:r>
    </w:p>
    <w:p w14:paraId="5266957A" w14:textId="72F95AD2" w:rsidR="004355F1" w:rsidRPr="007D2B64" w:rsidRDefault="00F165F9" w:rsidP="007D2B64">
      <w:pPr>
        <w:spacing w:before="160"/>
      </w:pPr>
      <w:r w:rsidRPr="00A209E5">
        <w:t xml:space="preserve">Na terenie Nadleśnictwa Człopa szczególnie silną ekspansją w minionym dziesięcioleciu wykazała się czeremcha późna, której występowanie w warstwie podszytu, podczas ostatniej inwentaryzacji lasu, stwierdzono w dwukrotnie większej liczbie </w:t>
      </w:r>
      <w:r w:rsidR="0060305F">
        <w:t>pododdziałów</w:t>
      </w:r>
      <w:r w:rsidRPr="00A209E5">
        <w:t xml:space="preserve">. </w:t>
      </w:r>
      <w:bookmarkStart w:id="220" w:name="_Hlk155691085"/>
      <w:bookmarkStart w:id="221" w:name="_Toc151983890"/>
      <w:bookmarkStart w:id="222" w:name="_Toc152179844"/>
      <w:bookmarkStart w:id="223" w:name="_Toc152180048"/>
      <w:bookmarkStart w:id="224" w:name="_Toc161052603"/>
      <w:bookmarkStart w:id="225" w:name="_Toc173323268"/>
    </w:p>
    <w:p w14:paraId="69DCB139" w14:textId="53C1F1D0" w:rsidR="00F165F9" w:rsidRPr="00A209E5" w:rsidRDefault="00F165F9" w:rsidP="00F165F9">
      <w:pPr>
        <w:pStyle w:val="Legenda"/>
        <w:rPr>
          <w:i w:val="0"/>
          <w:iCs w:val="0"/>
          <w:color w:val="auto"/>
        </w:rPr>
      </w:pPr>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26</w:t>
      </w:r>
      <w:r w:rsidRPr="00A209E5">
        <w:rPr>
          <w:i w:val="0"/>
          <w:iCs w:val="0"/>
          <w:noProof/>
          <w:color w:val="auto"/>
        </w:rPr>
        <w:fldChar w:fldCharType="end"/>
      </w:r>
      <w:bookmarkEnd w:id="220"/>
      <w:r w:rsidRPr="00A209E5">
        <w:rPr>
          <w:i w:val="0"/>
          <w:iCs w:val="0"/>
          <w:noProof/>
          <w:color w:val="auto"/>
        </w:rPr>
        <w:t>.</w:t>
      </w:r>
      <w:r w:rsidRPr="00A209E5">
        <w:rPr>
          <w:i w:val="0"/>
          <w:iCs w:val="0"/>
          <w:color w:val="auto"/>
        </w:rPr>
        <w:t xml:space="preserve"> Charakterystyka gatunków obcych w Nadleśnictwie</w:t>
      </w:r>
      <w:bookmarkEnd w:id="221"/>
      <w:bookmarkEnd w:id="222"/>
      <w:bookmarkEnd w:id="223"/>
      <w:r w:rsidRPr="00A209E5">
        <w:rPr>
          <w:i w:val="0"/>
          <w:iCs w:val="0"/>
          <w:color w:val="auto"/>
        </w:rPr>
        <w:t xml:space="preserve"> Człopa.</w:t>
      </w:r>
      <w:bookmarkEnd w:id="224"/>
      <w:bookmarkEnd w:id="225"/>
    </w:p>
    <w:tbl>
      <w:tblPr>
        <w:tblW w:w="5000" w:type="pct"/>
        <w:tblCellMar>
          <w:left w:w="70" w:type="dxa"/>
          <w:right w:w="70" w:type="dxa"/>
        </w:tblCellMar>
        <w:tblLook w:val="04A0" w:firstRow="1" w:lastRow="0" w:firstColumn="1" w:lastColumn="0" w:noHBand="0" w:noVBand="1"/>
      </w:tblPr>
      <w:tblGrid>
        <w:gridCol w:w="410"/>
        <w:gridCol w:w="1438"/>
        <w:gridCol w:w="1205"/>
        <w:gridCol w:w="1549"/>
        <w:gridCol w:w="2828"/>
        <w:gridCol w:w="1902"/>
      </w:tblGrid>
      <w:tr w:rsidR="00F165F9" w:rsidRPr="00C32996" w14:paraId="6C00FB20" w14:textId="77777777" w:rsidTr="0063300B">
        <w:trPr>
          <w:cantSplit/>
          <w:trHeight w:val="816"/>
          <w:tblHead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7C2DB"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Lp</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B1BA8"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Gatunek</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0DC8B"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Status</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9722C"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 xml:space="preserve">Miejsca, w których </w:t>
            </w:r>
          </w:p>
          <w:p w14:paraId="2C2DEC3C"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gatunek może stwarzać zagrożenie</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C8300"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Powody wprowadzania do uprawy</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A8299" w14:textId="77777777" w:rsidR="00F165F9" w:rsidRPr="00C32996" w:rsidRDefault="00F165F9" w:rsidP="0063300B">
            <w:pPr>
              <w:spacing w:before="0" w:after="0"/>
              <w:jc w:val="center"/>
              <w:rPr>
                <w:rFonts w:eastAsia="Times New Roman" w:cs="Calibri"/>
                <w:b/>
                <w:bCs/>
                <w:sz w:val="16"/>
                <w:szCs w:val="16"/>
                <w:lang w:eastAsia="pl-PL"/>
              </w:rPr>
            </w:pPr>
            <w:r w:rsidRPr="00C32996">
              <w:rPr>
                <w:rFonts w:eastAsia="Times New Roman" w:cs="Calibri"/>
                <w:b/>
                <w:bCs/>
                <w:sz w:val="16"/>
                <w:szCs w:val="16"/>
                <w:lang w:eastAsia="pl-PL"/>
              </w:rPr>
              <w:t>Stwierdzenia spontanicznego rozprzestrzeniania się</w:t>
            </w:r>
          </w:p>
        </w:tc>
      </w:tr>
      <w:tr w:rsidR="00F165F9" w:rsidRPr="00C32996" w14:paraId="7DBE3EE7" w14:textId="77777777" w:rsidTr="0063300B">
        <w:trPr>
          <w:cantSplit/>
          <w:trHeight w:val="170"/>
          <w:tblHead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EE8C4"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1</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4A801"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E117E"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1F486"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4</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EAC25"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5</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EDDC3" w14:textId="77777777" w:rsidR="00F165F9" w:rsidRPr="00C32996" w:rsidRDefault="00F165F9" w:rsidP="0063300B">
            <w:pPr>
              <w:spacing w:before="0" w:after="0"/>
              <w:jc w:val="center"/>
              <w:rPr>
                <w:rFonts w:eastAsia="Times New Roman" w:cs="Calibri"/>
                <w:b/>
                <w:bCs/>
                <w:sz w:val="12"/>
                <w:szCs w:val="12"/>
                <w:lang w:eastAsia="pl-PL"/>
              </w:rPr>
            </w:pPr>
            <w:r w:rsidRPr="00C32996">
              <w:rPr>
                <w:rFonts w:eastAsia="Times New Roman" w:cs="Calibri"/>
                <w:b/>
                <w:bCs/>
                <w:sz w:val="12"/>
                <w:szCs w:val="12"/>
                <w:lang w:eastAsia="pl-PL"/>
              </w:rPr>
              <w:t>6</w:t>
            </w:r>
          </w:p>
        </w:tc>
      </w:tr>
      <w:tr w:rsidR="00F165F9" w:rsidRPr="00C32996" w14:paraId="4F3728F4" w14:textId="77777777" w:rsidTr="0063300B">
        <w:trPr>
          <w:trHeight w:val="1428"/>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0258C" w14:textId="77777777" w:rsidR="00F165F9" w:rsidRPr="00C32996" w:rsidRDefault="00F165F9" w:rsidP="0063300B">
            <w:pPr>
              <w:spacing w:before="0" w:after="0"/>
              <w:jc w:val="right"/>
              <w:rPr>
                <w:rFonts w:eastAsia="Times New Roman" w:cs="Calibri"/>
                <w:sz w:val="16"/>
                <w:szCs w:val="16"/>
                <w:lang w:eastAsia="pl-PL"/>
              </w:rPr>
            </w:pPr>
            <w:r w:rsidRPr="00C32996">
              <w:rPr>
                <w:rFonts w:eastAsia="Times New Roman" w:cs="Calibri"/>
                <w:sz w:val="16"/>
                <w:szCs w:val="16"/>
                <w:lang w:eastAsia="pl-PL"/>
              </w:rPr>
              <w:t>1</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D289F"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Czeremcha późna Padus</w:t>
            </w:r>
            <w:r w:rsidRPr="00C32996">
              <w:rPr>
                <w:rFonts w:eastAsia="Times New Roman" w:cs="Calibri"/>
                <w:i/>
                <w:iCs/>
                <w:sz w:val="16"/>
                <w:szCs w:val="16"/>
                <w:lang w:eastAsia="pl-PL"/>
              </w:rPr>
              <w:t xml:space="preserve"> serotina</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C67E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zadomowiony, </w:t>
            </w:r>
          </w:p>
          <w:p w14:paraId="67A9EFFD"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inwazyjny</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8A129"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Lasy, </w:t>
            </w:r>
          </w:p>
          <w:p w14:paraId="31FBA372"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obszary </w:t>
            </w:r>
          </w:p>
          <w:p w14:paraId="1DBA288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chronione</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09969"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Gatunek o niewielkich wymaganiach siedliskowych, łatwy w uprawie, niekiedy sadzony jako drzewo ozdobne. Dawniej uprawiany w lasach, początkowo w celu produkcji wartościowego drewna, po niepowodzeniach w tym zakresie wprowadzany powszechnie jako roślina podszytowa o znaczeniu fitomelioracyjnym i biocenotycznym</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9FBA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Od kilkudziesięciu lat, na licznych stanowiskach w wielu regionach</w:t>
            </w:r>
          </w:p>
        </w:tc>
      </w:tr>
      <w:tr w:rsidR="00F165F9" w:rsidRPr="00C32996" w14:paraId="085D3D43" w14:textId="77777777" w:rsidTr="0063300B">
        <w:trPr>
          <w:trHeight w:val="1224"/>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122AEDD6" w14:textId="77777777" w:rsidR="00F165F9" w:rsidRPr="00C32996" w:rsidRDefault="00F165F9" w:rsidP="0063300B">
            <w:pPr>
              <w:spacing w:before="0" w:after="0"/>
              <w:jc w:val="right"/>
              <w:rPr>
                <w:rFonts w:eastAsia="Times New Roman" w:cs="Calibri"/>
                <w:sz w:val="16"/>
                <w:szCs w:val="16"/>
                <w:lang w:eastAsia="pl-PL"/>
              </w:rPr>
            </w:pPr>
            <w:r w:rsidRPr="00C32996">
              <w:rPr>
                <w:rFonts w:eastAsia="Times New Roman" w:cs="Calibri"/>
                <w:sz w:val="16"/>
                <w:szCs w:val="16"/>
                <w:lang w:eastAsia="pl-PL"/>
              </w:rPr>
              <w:t>2</w:t>
            </w:r>
          </w:p>
        </w:tc>
        <w:tc>
          <w:tcPr>
            <w:tcW w:w="771" w:type="pct"/>
            <w:tcBorders>
              <w:top w:val="nil"/>
              <w:left w:val="single" w:sz="4" w:space="0" w:color="auto"/>
              <w:bottom w:val="single" w:sz="4" w:space="0" w:color="auto"/>
              <w:right w:val="single" w:sz="4" w:space="0" w:color="auto"/>
            </w:tcBorders>
            <w:shd w:val="clear" w:color="auto" w:fill="auto"/>
            <w:vAlign w:val="center"/>
            <w:hideMark/>
          </w:tcPr>
          <w:p w14:paraId="13F2F260"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Dąb czerwony </w:t>
            </w:r>
            <w:r w:rsidRPr="00C32996">
              <w:rPr>
                <w:rFonts w:eastAsia="Times New Roman" w:cs="Calibri"/>
                <w:i/>
                <w:iCs/>
                <w:sz w:val="16"/>
                <w:szCs w:val="16"/>
                <w:lang w:eastAsia="pl-PL"/>
              </w:rPr>
              <w:t>Quercus rubra</w:t>
            </w:r>
          </w:p>
        </w:tc>
        <w:tc>
          <w:tcPr>
            <w:tcW w:w="645" w:type="pct"/>
            <w:tcBorders>
              <w:top w:val="nil"/>
              <w:left w:val="single" w:sz="4" w:space="0" w:color="auto"/>
              <w:bottom w:val="single" w:sz="4" w:space="0" w:color="auto"/>
              <w:right w:val="single" w:sz="4" w:space="0" w:color="auto"/>
            </w:tcBorders>
            <w:shd w:val="clear" w:color="auto" w:fill="auto"/>
            <w:vAlign w:val="center"/>
            <w:hideMark/>
          </w:tcPr>
          <w:p w14:paraId="6A49193A"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zadomowiony, </w:t>
            </w:r>
          </w:p>
          <w:p w14:paraId="1159A36F"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inwazyjny</w:t>
            </w:r>
          </w:p>
        </w:tc>
        <w:tc>
          <w:tcPr>
            <w:tcW w:w="830" w:type="pct"/>
            <w:tcBorders>
              <w:top w:val="nil"/>
              <w:left w:val="single" w:sz="4" w:space="0" w:color="auto"/>
              <w:bottom w:val="single" w:sz="4" w:space="0" w:color="auto"/>
              <w:right w:val="single" w:sz="4" w:space="0" w:color="auto"/>
            </w:tcBorders>
            <w:shd w:val="clear" w:color="auto" w:fill="auto"/>
            <w:vAlign w:val="center"/>
            <w:hideMark/>
          </w:tcPr>
          <w:p w14:paraId="36DF993D"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Lasy, </w:t>
            </w:r>
          </w:p>
          <w:p w14:paraId="3B0690AD"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obszary </w:t>
            </w:r>
          </w:p>
          <w:p w14:paraId="05E91CAF"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chronione</w:t>
            </w:r>
          </w:p>
        </w:tc>
        <w:tc>
          <w:tcPr>
            <w:tcW w:w="1515" w:type="pct"/>
            <w:tcBorders>
              <w:top w:val="nil"/>
              <w:left w:val="single" w:sz="4" w:space="0" w:color="auto"/>
              <w:bottom w:val="single" w:sz="4" w:space="0" w:color="auto"/>
              <w:right w:val="single" w:sz="4" w:space="0" w:color="auto"/>
            </w:tcBorders>
            <w:shd w:val="clear" w:color="auto" w:fill="auto"/>
            <w:vAlign w:val="center"/>
            <w:hideMark/>
          </w:tcPr>
          <w:p w14:paraId="5AFE2543"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Gatunek często stosowany w ogrodnictwie i zadrzewieniach miejskich (zdrowe, obfite ulistnienie, liście przebarwiające się jesienią na czerwono), szybko rosnące, o małych wymaganiach glebowych, wytrzymałe na zanieczyszczenia powietrza. Częsty gatunek w miastach i parkach, dawniej protegowany w uprawach leśnych</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62E86450"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Od kilkudziesięciu lat, na dość licznych stanowiskach w wielu regionach</w:t>
            </w:r>
          </w:p>
        </w:tc>
      </w:tr>
      <w:tr w:rsidR="00F165F9" w:rsidRPr="00C32996" w14:paraId="3BD69A10" w14:textId="77777777" w:rsidTr="0063300B">
        <w:trPr>
          <w:trHeight w:val="1836"/>
        </w:trPr>
        <w:tc>
          <w:tcPr>
            <w:tcW w:w="220" w:type="pct"/>
            <w:tcBorders>
              <w:top w:val="nil"/>
              <w:left w:val="single" w:sz="4" w:space="0" w:color="auto"/>
              <w:bottom w:val="single" w:sz="4" w:space="0" w:color="auto"/>
              <w:right w:val="single" w:sz="4" w:space="0" w:color="auto"/>
            </w:tcBorders>
            <w:shd w:val="clear" w:color="auto" w:fill="auto"/>
            <w:vAlign w:val="center"/>
            <w:hideMark/>
          </w:tcPr>
          <w:p w14:paraId="7C03F1E7" w14:textId="77777777" w:rsidR="00F165F9" w:rsidRPr="00C32996" w:rsidRDefault="00F165F9" w:rsidP="0063300B">
            <w:pPr>
              <w:spacing w:before="0" w:after="0"/>
              <w:jc w:val="right"/>
              <w:rPr>
                <w:rFonts w:eastAsia="Times New Roman" w:cs="Calibri"/>
                <w:sz w:val="16"/>
                <w:szCs w:val="16"/>
                <w:lang w:eastAsia="pl-PL"/>
              </w:rPr>
            </w:pPr>
            <w:r w:rsidRPr="00C32996">
              <w:rPr>
                <w:rFonts w:eastAsia="Times New Roman" w:cs="Calibri"/>
                <w:sz w:val="16"/>
                <w:szCs w:val="16"/>
                <w:lang w:eastAsia="pl-PL"/>
              </w:rPr>
              <w:t>3</w:t>
            </w:r>
          </w:p>
        </w:tc>
        <w:tc>
          <w:tcPr>
            <w:tcW w:w="771" w:type="pct"/>
            <w:tcBorders>
              <w:top w:val="nil"/>
              <w:left w:val="single" w:sz="4" w:space="0" w:color="auto"/>
              <w:bottom w:val="single" w:sz="4" w:space="0" w:color="auto"/>
              <w:right w:val="single" w:sz="4" w:space="0" w:color="auto"/>
            </w:tcBorders>
            <w:shd w:val="clear" w:color="auto" w:fill="auto"/>
            <w:vAlign w:val="center"/>
            <w:hideMark/>
          </w:tcPr>
          <w:p w14:paraId="3E641E75"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Robinia akacjowa </w:t>
            </w:r>
            <w:r w:rsidRPr="00C32996">
              <w:rPr>
                <w:rFonts w:eastAsia="Times New Roman" w:cs="Calibri"/>
                <w:i/>
                <w:iCs/>
                <w:sz w:val="16"/>
                <w:szCs w:val="16"/>
                <w:lang w:eastAsia="pl-PL"/>
              </w:rPr>
              <w:t>Robinia Pseudoacacia</w:t>
            </w:r>
          </w:p>
        </w:tc>
        <w:tc>
          <w:tcPr>
            <w:tcW w:w="645" w:type="pct"/>
            <w:tcBorders>
              <w:top w:val="nil"/>
              <w:left w:val="single" w:sz="4" w:space="0" w:color="auto"/>
              <w:bottom w:val="single" w:sz="4" w:space="0" w:color="auto"/>
              <w:right w:val="single" w:sz="4" w:space="0" w:color="auto"/>
            </w:tcBorders>
            <w:shd w:val="clear" w:color="auto" w:fill="auto"/>
            <w:vAlign w:val="center"/>
            <w:hideMark/>
          </w:tcPr>
          <w:p w14:paraId="21F14BF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zadomowiony, </w:t>
            </w:r>
          </w:p>
          <w:p w14:paraId="40FB236F"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inwazyjny</w:t>
            </w:r>
          </w:p>
        </w:tc>
        <w:tc>
          <w:tcPr>
            <w:tcW w:w="830" w:type="pct"/>
            <w:tcBorders>
              <w:top w:val="nil"/>
              <w:left w:val="single" w:sz="4" w:space="0" w:color="auto"/>
              <w:bottom w:val="single" w:sz="4" w:space="0" w:color="auto"/>
              <w:right w:val="single" w:sz="4" w:space="0" w:color="auto"/>
            </w:tcBorders>
            <w:shd w:val="clear" w:color="auto" w:fill="auto"/>
            <w:vAlign w:val="center"/>
            <w:hideMark/>
          </w:tcPr>
          <w:p w14:paraId="7D8B2CB7"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Lasy, siedliska </w:t>
            </w:r>
          </w:p>
          <w:p w14:paraId="5F3F6F0D"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antropogenicznie </w:t>
            </w:r>
          </w:p>
          <w:p w14:paraId="1F94284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 xml:space="preserve">zaburzone, obszary </w:t>
            </w:r>
          </w:p>
          <w:p w14:paraId="11D919FC"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chronione</w:t>
            </w:r>
          </w:p>
        </w:tc>
        <w:tc>
          <w:tcPr>
            <w:tcW w:w="1515" w:type="pct"/>
            <w:tcBorders>
              <w:top w:val="nil"/>
              <w:left w:val="single" w:sz="4" w:space="0" w:color="auto"/>
              <w:bottom w:val="single" w:sz="4" w:space="0" w:color="auto"/>
              <w:right w:val="single" w:sz="4" w:space="0" w:color="auto"/>
            </w:tcBorders>
            <w:shd w:val="clear" w:color="auto" w:fill="auto"/>
            <w:vAlign w:val="center"/>
            <w:hideMark/>
          </w:tcPr>
          <w:p w14:paraId="50C6A041"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Pospolite w uprawie, jedno z pierwszych drzew północnoamerykańskich sprowadzonych do Europy, o wielu zaletach uprawowych (szybki wzrost, małe wymagania siedliskowe, wytrzymałość na skażenia powietrza i gleby, łatwe rozmnażanie, szeroki system korzeniowy), ozdobnych (egzotyczny pokrój, zdrowe ulistnienie, ozdobne, kwiaty) i użytkowych (cenne drewno, duża wydajność nektarowa kwiatów, zapobieganie erozji itp.). Dawniej wprowadzane do lasów</w:t>
            </w:r>
          </w:p>
        </w:tc>
        <w:tc>
          <w:tcPr>
            <w:tcW w:w="1019" w:type="pct"/>
            <w:tcBorders>
              <w:top w:val="nil"/>
              <w:left w:val="single" w:sz="4" w:space="0" w:color="auto"/>
              <w:bottom w:val="single" w:sz="4" w:space="0" w:color="auto"/>
              <w:right w:val="single" w:sz="4" w:space="0" w:color="auto"/>
            </w:tcBorders>
            <w:shd w:val="clear" w:color="auto" w:fill="auto"/>
            <w:vAlign w:val="center"/>
            <w:hideMark/>
          </w:tcPr>
          <w:p w14:paraId="6EFEB0EE" w14:textId="77777777" w:rsidR="00F165F9" w:rsidRPr="00C32996" w:rsidRDefault="00F165F9" w:rsidP="0063300B">
            <w:pPr>
              <w:spacing w:before="0" w:after="0"/>
              <w:jc w:val="left"/>
              <w:rPr>
                <w:rFonts w:eastAsia="Times New Roman" w:cs="Calibri"/>
                <w:sz w:val="16"/>
                <w:szCs w:val="16"/>
                <w:lang w:eastAsia="pl-PL"/>
              </w:rPr>
            </w:pPr>
            <w:r w:rsidRPr="00C32996">
              <w:rPr>
                <w:rFonts w:eastAsia="Times New Roman" w:cs="Calibri"/>
                <w:sz w:val="16"/>
                <w:szCs w:val="16"/>
                <w:lang w:eastAsia="pl-PL"/>
              </w:rPr>
              <w:t>Od kilkudziesięciu lat, na dość licznych stanowiskach w wielu regionach</w:t>
            </w:r>
          </w:p>
        </w:tc>
      </w:tr>
    </w:tbl>
    <w:bookmarkEnd w:id="219"/>
    <w:p w14:paraId="68DA1DF7" w14:textId="76F2EAB4" w:rsidR="004E2A0C" w:rsidRPr="004F7F46" w:rsidRDefault="004F7F46" w:rsidP="004E2A0C">
      <w:pPr>
        <w:rPr>
          <w:rFonts w:eastAsia="Calibri" w:cs="Arial"/>
          <w:b/>
          <w:bCs/>
        </w:rPr>
      </w:pPr>
      <w:r w:rsidRPr="004F7F46">
        <w:rPr>
          <w:rFonts w:eastAsia="Calibri" w:cs="Arial"/>
          <w:b/>
          <w:bCs/>
        </w:rPr>
        <w:t>Neofityzacja w warstwie runa</w:t>
      </w:r>
    </w:p>
    <w:p w14:paraId="6BE37EF1" w14:textId="77777777" w:rsidR="004F7F46" w:rsidRDefault="004F7F46" w:rsidP="004F7F46">
      <w:pPr>
        <w:pStyle w:val="POPPunkty"/>
        <w:numPr>
          <w:ilvl w:val="0"/>
          <w:numId w:val="0"/>
        </w:numPr>
        <w:spacing w:line="240" w:lineRule="auto"/>
        <w:contextualSpacing/>
        <w:rPr>
          <w:rFonts w:ascii="Avenir Next LT Pro" w:hAnsi="Avenir Next LT Pro"/>
          <w:szCs w:val="22"/>
        </w:rPr>
      </w:pPr>
      <w:r>
        <w:rPr>
          <w:rFonts w:ascii="Avenir Next LT Pro" w:hAnsi="Avenir Next LT Pro"/>
          <w:szCs w:val="22"/>
        </w:rPr>
        <w:t xml:space="preserve">Na terenie Nadleśnictwa Człopa, w 2019 roku przeprowadzona została inwentaryzacja inwazyjnych gatunków obcych roślin. Stwierdzono wówczas występowanie: </w:t>
      </w:r>
    </w:p>
    <w:p w14:paraId="1189D944" w14:textId="183DC2A8" w:rsidR="004F7F46" w:rsidRDefault="004F7F46">
      <w:pPr>
        <w:pStyle w:val="POPPunkty"/>
        <w:numPr>
          <w:ilvl w:val="0"/>
          <w:numId w:val="80"/>
        </w:numPr>
        <w:spacing w:line="240" w:lineRule="auto"/>
        <w:contextualSpacing/>
        <w:rPr>
          <w:rFonts w:ascii="Avenir Next LT Pro" w:hAnsi="Avenir Next LT Pro"/>
          <w:szCs w:val="22"/>
        </w:rPr>
      </w:pPr>
      <w:r>
        <w:rPr>
          <w:rFonts w:ascii="Avenir Next LT Pro" w:hAnsi="Avenir Next LT Pro"/>
          <w:szCs w:val="22"/>
        </w:rPr>
        <w:t xml:space="preserve">niecierpka drobnokwiatowego </w:t>
      </w:r>
      <w:r>
        <w:rPr>
          <w:rFonts w:ascii="Avenir Next LT Pro" w:hAnsi="Avenir Next LT Pro"/>
          <w:i/>
          <w:iCs/>
          <w:szCs w:val="22"/>
        </w:rPr>
        <w:t xml:space="preserve">Impatiens parviflora </w:t>
      </w:r>
      <w:r>
        <w:rPr>
          <w:rFonts w:ascii="Avenir Next LT Pro" w:hAnsi="Avenir Next LT Pro"/>
          <w:szCs w:val="22"/>
        </w:rPr>
        <w:t xml:space="preserve">w 190 </w:t>
      </w:r>
      <w:r w:rsidR="0060305F">
        <w:rPr>
          <w:rFonts w:ascii="Avenir Next LT Pro" w:hAnsi="Avenir Next LT Pro"/>
          <w:szCs w:val="22"/>
        </w:rPr>
        <w:t>pododdziałach</w:t>
      </w:r>
      <w:r>
        <w:rPr>
          <w:rFonts w:ascii="Avenir Next LT Pro" w:hAnsi="Avenir Next LT Pro"/>
          <w:szCs w:val="22"/>
        </w:rPr>
        <w:t xml:space="preserve">, </w:t>
      </w:r>
    </w:p>
    <w:p w14:paraId="7060C6F7" w14:textId="018616D0" w:rsidR="004F7F46" w:rsidRDefault="004F7F46">
      <w:pPr>
        <w:pStyle w:val="POPPunkty"/>
        <w:numPr>
          <w:ilvl w:val="0"/>
          <w:numId w:val="80"/>
        </w:numPr>
        <w:spacing w:line="240" w:lineRule="auto"/>
        <w:contextualSpacing/>
        <w:rPr>
          <w:rFonts w:ascii="Avenir Next LT Pro" w:hAnsi="Avenir Next LT Pro"/>
          <w:szCs w:val="22"/>
        </w:rPr>
      </w:pPr>
      <w:r>
        <w:rPr>
          <w:rFonts w:ascii="Avenir Next LT Pro" w:hAnsi="Avenir Next LT Pro"/>
          <w:szCs w:val="22"/>
        </w:rPr>
        <w:t xml:space="preserve">bożodrzewu gruczołowatego </w:t>
      </w:r>
      <w:r w:rsidRPr="004E0F76">
        <w:rPr>
          <w:rFonts w:ascii="Avenir Next LT Pro" w:hAnsi="Avenir Next LT Pro"/>
          <w:i/>
          <w:iCs/>
          <w:szCs w:val="22"/>
        </w:rPr>
        <w:t>Ailanthus altissima</w:t>
      </w:r>
      <w:r>
        <w:rPr>
          <w:rFonts w:ascii="Avenir Next LT Pro" w:hAnsi="Avenir Next LT Pro"/>
          <w:i/>
          <w:iCs/>
          <w:szCs w:val="22"/>
        </w:rPr>
        <w:t xml:space="preserve"> </w:t>
      </w:r>
      <w:r>
        <w:rPr>
          <w:rFonts w:ascii="Avenir Next LT Pro" w:hAnsi="Avenir Next LT Pro"/>
          <w:szCs w:val="22"/>
        </w:rPr>
        <w:t xml:space="preserve">w 1 </w:t>
      </w:r>
      <w:r w:rsidR="0060305F">
        <w:rPr>
          <w:rFonts w:ascii="Avenir Next LT Pro" w:hAnsi="Avenir Next LT Pro"/>
          <w:szCs w:val="22"/>
        </w:rPr>
        <w:t>pododdziale</w:t>
      </w:r>
    </w:p>
    <w:p w14:paraId="4BBDD396" w14:textId="45A2574E" w:rsidR="004F7F46" w:rsidRDefault="004F7F46">
      <w:pPr>
        <w:pStyle w:val="POPPunkty"/>
        <w:numPr>
          <w:ilvl w:val="0"/>
          <w:numId w:val="80"/>
        </w:numPr>
        <w:spacing w:line="240" w:lineRule="auto"/>
        <w:contextualSpacing/>
        <w:rPr>
          <w:rFonts w:ascii="Avenir Next LT Pro" w:hAnsi="Avenir Next LT Pro"/>
          <w:szCs w:val="22"/>
        </w:rPr>
      </w:pPr>
      <w:r>
        <w:rPr>
          <w:rFonts w:ascii="Avenir Next LT Pro" w:hAnsi="Avenir Next LT Pro"/>
          <w:szCs w:val="22"/>
        </w:rPr>
        <w:t xml:space="preserve">niecierpka gruczołowatego </w:t>
      </w:r>
      <w:r w:rsidRPr="004E0F76">
        <w:rPr>
          <w:rFonts w:ascii="Avenir Next LT Pro" w:hAnsi="Avenir Next LT Pro"/>
          <w:i/>
          <w:iCs/>
          <w:szCs w:val="22"/>
        </w:rPr>
        <w:t>Impatiens grandulifera</w:t>
      </w:r>
      <w:r>
        <w:rPr>
          <w:rFonts w:ascii="Avenir Next LT Pro" w:hAnsi="Avenir Next LT Pro"/>
          <w:szCs w:val="22"/>
        </w:rPr>
        <w:t xml:space="preserve"> w 1 </w:t>
      </w:r>
      <w:r w:rsidR="0060305F">
        <w:rPr>
          <w:rFonts w:ascii="Avenir Next LT Pro" w:hAnsi="Avenir Next LT Pro"/>
          <w:szCs w:val="22"/>
        </w:rPr>
        <w:t>pododdziale</w:t>
      </w:r>
    </w:p>
    <w:p w14:paraId="4C6B0406" w14:textId="050A497E" w:rsidR="004F7F46" w:rsidRDefault="004F7F46">
      <w:pPr>
        <w:pStyle w:val="POPPunkty"/>
        <w:numPr>
          <w:ilvl w:val="0"/>
          <w:numId w:val="80"/>
        </w:numPr>
        <w:spacing w:line="240" w:lineRule="auto"/>
        <w:contextualSpacing/>
        <w:rPr>
          <w:rFonts w:ascii="Avenir Next LT Pro" w:hAnsi="Avenir Next LT Pro"/>
          <w:szCs w:val="22"/>
        </w:rPr>
      </w:pPr>
      <w:r>
        <w:rPr>
          <w:rFonts w:ascii="Avenir Next LT Pro" w:hAnsi="Avenir Next LT Pro"/>
          <w:szCs w:val="22"/>
        </w:rPr>
        <w:t xml:space="preserve">rdestowca czeskiego </w:t>
      </w:r>
      <w:r w:rsidRPr="004E0F76">
        <w:rPr>
          <w:rFonts w:ascii="Avenir Next LT Pro" w:hAnsi="Avenir Next LT Pro"/>
          <w:i/>
          <w:iCs/>
          <w:szCs w:val="22"/>
        </w:rPr>
        <w:t>Reynoturia x bohemica</w:t>
      </w:r>
      <w:r>
        <w:rPr>
          <w:rFonts w:ascii="Avenir Next LT Pro" w:hAnsi="Avenir Next LT Pro"/>
          <w:szCs w:val="22"/>
        </w:rPr>
        <w:t xml:space="preserve"> w 1 </w:t>
      </w:r>
      <w:r w:rsidR="0060305F">
        <w:rPr>
          <w:rFonts w:ascii="Avenir Next LT Pro" w:hAnsi="Avenir Next LT Pro"/>
          <w:szCs w:val="22"/>
        </w:rPr>
        <w:t>pododdziale</w:t>
      </w:r>
    </w:p>
    <w:p w14:paraId="40862E8D" w14:textId="2B2149DA" w:rsidR="004F7F46" w:rsidRDefault="004F7F46">
      <w:pPr>
        <w:pStyle w:val="POPPunkty"/>
        <w:numPr>
          <w:ilvl w:val="0"/>
          <w:numId w:val="80"/>
        </w:numPr>
        <w:spacing w:line="240" w:lineRule="auto"/>
        <w:contextualSpacing/>
        <w:rPr>
          <w:rFonts w:ascii="Avenir Next LT Pro" w:hAnsi="Avenir Next LT Pro"/>
          <w:szCs w:val="22"/>
        </w:rPr>
      </w:pPr>
      <w:r>
        <w:rPr>
          <w:rFonts w:ascii="Avenir Next LT Pro" w:hAnsi="Avenir Next LT Pro"/>
          <w:szCs w:val="22"/>
        </w:rPr>
        <w:t xml:space="preserve">rdestowca japońskiego </w:t>
      </w:r>
      <w:r w:rsidRPr="004E0F76">
        <w:rPr>
          <w:rFonts w:ascii="Avenir Next LT Pro" w:hAnsi="Avenir Next LT Pro"/>
          <w:i/>
          <w:iCs/>
          <w:szCs w:val="22"/>
        </w:rPr>
        <w:t>Reynotura japonica</w:t>
      </w:r>
      <w:r>
        <w:rPr>
          <w:rFonts w:ascii="Avenir Next LT Pro" w:hAnsi="Avenir Next LT Pro"/>
          <w:szCs w:val="22"/>
        </w:rPr>
        <w:t xml:space="preserve"> w 1 </w:t>
      </w:r>
      <w:r w:rsidR="0060305F">
        <w:rPr>
          <w:rFonts w:ascii="Avenir Next LT Pro" w:hAnsi="Avenir Next LT Pro"/>
          <w:szCs w:val="22"/>
        </w:rPr>
        <w:t>pododdziale</w:t>
      </w:r>
    </w:p>
    <w:p w14:paraId="76B49EED" w14:textId="77777777" w:rsidR="004F7F46" w:rsidRDefault="004F7F46" w:rsidP="004F7F46">
      <w:pPr>
        <w:pStyle w:val="POPPunkty"/>
        <w:numPr>
          <w:ilvl w:val="0"/>
          <w:numId w:val="0"/>
        </w:numPr>
        <w:spacing w:line="240" w:lineRule="auto"/>
        <w:contextualSpacing/>
        <w:rPr>
          <w:rFonts w:ascii="Avenir Next LT Pro" w:hAnsi="Avenir Next LT Pro"/>
          <w:szCs w:val="22"/>
        </w:rPr>
      </w:pPr>
    </w:p>
    <w:p w14:paraId="0A41E3C9" w14:textId="6AD97F7F" w:rsidR="004F7F46" w:rsidRDefault="004F7F46" w:rsidP="004F7F46">
      <w:pPr>
        <w:pStyle w:val="POPPunkty"/>
        <w:numPr>
          <w:ilvl w:val="0"/>
          <w:numId w:val="0"/>
        </w:numPr>
        <w:spacing w:line="240" w:lineRule="auto"/>
        <w:contextualSpacing/>
        <w:rPr>
          <w:rFonts w:ascii="Avenir Next LT Pro" w:hAnsi="Avenir Next LT Pro"/>
          <w:szCs w:val="22"/>
        </w:rPr>
      </w:pPr>
      <w:r>
        <w:rPr>
          <w:rFonts w:ascii="Avenir Next LT Pro" w:hAnsi="Avenir Next LT Pro"/>
          <w:szCs w:val="22"/>
        </w:rPr>
        <w:t xml:space="preserve">Podczas prac taksacyjnych wykazano obecność w terenie niecierpka drobnokwiatowego </w:t>
      </w:r>
      <w:r>
        <w:rPr>
          <w:rFonts w:ascii="Avenir Next LT Pro" w:hAnsi="Avenir Next LT Pro"/>
          <w:i/>
          <w:iCs/>
          <w:szCs w:val="22"/>
        </w:rPr>
        <w:t xml:space="preserve">Impatiens parviflora </w:t>
      </w:r>
      <w:r>
        <w:rPr>
          <w:rFonts w:ascii="Avenir Next LT Pro" w:hAnsi="Avenir Next LT Pro"/>
          <w:szCs w:val="22"/>
        </w:rPr>
        <w:t xml:space="preserve">w 110 </w:t>
      </w:r>
      <w:r w:rsidR="0060305F">
        <w:rPr>
          <w:rFonts w:ascii="Avenir Next LT Pro" w:hAnsi="Avenir Next LT Pro"/>
          <w:szCs w:val="22"/>
        </w:rPr>
        <w:t>pododdziałach</w:t>
      </w:r>
      <w:r>
        <w:rPr>
          <w:rFonts w:ascii="Avenir Next LT Pro" w:hAnsi="Avenir Next LT Pro"/>
          <w:szCs w:val="22"/>
        </w:rPr>
        <w:t xml:space="preserve"> oraz rdestowca japońskiego </w:t>
      </w:r>
      <w:r w:rsidRPr="004E0F76">
        <w:rPr>
          <w:rFonts w:ascii="Avenir Next LT Pro" w:hAnsi="Avenir Next LT Pro"/>
          <w:i/>
          <w:iCs/>
          <w:szCs w:val="22"/>
        </w:rPr>
        <w:t>Reynotura japonica</w:t>
      </w:r>
      <w:r>
        <w:rPr>
          <w:rFonts w:ascii="Avenir Next LT Pro" w:hAnsi="Avenir Next LT Pro"/>
          <w:szCs w:val="22"/>
        </w:rPr>
        <w:t xml:space="preserve"> w 1 </w:t>
      </w:r>
      <w:r w:rsidR="004F52A6">
        <w:rPr>
          <w:rFonts w:ascii="Avenir Next LT Pro" w:hAnsi="Avenir Next LT Pro"/>
          <w:szCs w:val="22"/>
        </w:rPr>
        <w:t>pododdziale</w:t>
      </w:r>
      <w:r>
        <w:rPr>
          <w:rFonts w:ascii="Avenir Next LT Pro" w:hAnsi="Avenir Next LT Pro"/>
          <w:szCs w:val="22"/>
        </w:rPr>
        <w:t xml:space="preserve">. Pozostałych gatunków wykazanych w 2019 roku nie odnaleziono. </w:t>
      </w:r>
    </w:p>
    <w:p w14:paraId="1CCC48E6" w14:textId="5E0F121D" w:rsidR="004F7F46" w:rsidRDefault="004F7F46" w:rsidP="004F7F46">
      <w:pPr>
        <w:pStyle w:val="POPPunkty"/>
        <w:numPr>
          <w:ilvl w:val="0"/>
          <w:numId w:val="0"/>
        </w:numPr>
        <w:spacing w:line="240" w:lineRule="auto"/>
        <w:contextualSpacing/>
        <w:rPr>
          <w:rFonts w:ascii="Avenir Next LT Pro" w:hAnsi="Avenir Next LT Pro"/>
          <w:szCs w:val="22"/>
        </w:rPr>
      </w:pPr>
      <w:r>
        <w:rPr>
          <w:rFonts w:ascii="Avenir Next LT Pro" w:hAnsi="Avenir Next LT Pro"/>
          <w:szCs w:val="22"/>
        </w:rPr>
        <w:lastRenderedPageBreak/>
        <w:t xml:space="preserve">Niecierpek drobnokwiatowy występuje w </w:t>
      </w:r>
      <w:r w:rsidR="0060305F">
        <w:rPr>
          <w:rFonts w:ascii="Avenir Next LT Pro" w:hAnsi="Avenir Next LT Pro"/>
          <w:szCs w:val="22"/>
        </w:rPr>
        <w:t>pododdziałach</w:t>
      </w:r>
      <w:r>
        <w:rPr>
          <w:rFonts w:ascii="Avenir Next LT Pro" w:hAnsi="Avenir Next LT Pro"/>
          <w:szCs w:val="22"/>
        </w:rPr>
        <w:t xml:space="preserve"> o łącznej powierzchni 380,87 ha, najczęściej na siedlisku lasu mieszanego świeżego (42,31 %) boru mieszanego świeżego (26,47%) oraz lasu świeżego (23,56 %).</w:t>
      </w:r>
    </w:p>
    <w:p w14:paraId="64155FD7" w14:textId="77777777" w:rsidR="004F7F46" w:rsidRPr="00A209E5" w:rsidRDefault="004F7F46" w:rsidP="004F7F46">
      <w:pPr>
        <w:spacing w:before="160"/>
      </w:pPr>
      <w:r w:rsidRPr="00A209E5">
        <w:t xml:space="preserve">Gatunki obce zweryfikowano pod kątem inwazyjności zgodnie z wykazem Rozporządzenia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(Dz.U. 2022 poz. 2649). </w:t>
      </w:r>
      <w:r>
        <w:t>Jedynie rdestowiec japoński znajduje się w Załączniku Nr 2</w:t>
      </w:r>
      <w:r w:rsidRPr="00A209E5">
        <w:t xml:space="preserve"> ww. rozporządzenia, jednak trzy z gatunków obcych występujących w Nadleśnictwie Człopa stanowią większe zagrożenie dla naturalności ekosystemów leśnych omawianego obszaru</w:t>
      </w:r>
      <w:r>
        <w:t xml:space="preserve"> za względu na dużo bardziej liczne występowanie i wpływ na skład gatunkowy</w:t>
      </w:r>
      <w:r w:rsidRPr="00A209E5">
        <w:t xml:space="preserve">. </w:t>
      </w:r>
    </w:p>
    <w:p w14:paraId="38854EB1" w14:textId="77777777" w:rsidR="004F7F46" w:rsidRDefault="004F7F46" w:rsidP="004E2A0C">
      <w:pPr>
        <w:rPr>
          <w:rFonts w:eastAsia="Calibri" w:cs="Arial"/>
        </w:rPr>
      </w:pPr>
    </w:p>
    <w:p w14:paraId="651EA882" w14:textId="17F9203E" w:rsidR="00F165F9" w:rsidRDefault="00F165F9" w:rsidP="004E2A0C">
      <w:pPr>
        <w:rPr>
          <w:rFonts w:eastAsia="Calibri" w:cs="Arial"/>
          <w:b/>
          <w:bCs/>
        </w:rPr>
      </w:pPr>
      <w:r>
        <w:rPr>
          <w:rFonts w:eastAsia="Calibri" w:cs="Arial"/>
          <w:b/>
          <w:bCs/>
        </w:rPr>
        <w:t>MONOTYPIZACJA</w:t>
      </w:r>
    </w:p>
    <w:p w14:paraId="7849363C" w14:textId="77777777" w:rsidR="004F7F46" w:rsidRPr="001E554F" w:rsidRDefault="004F7F46" w:rsidP="004F7F46">
      <w:r w:rsidRPr="001E554F">
        <w:t xml:space="preserve">Mototypizacją określa się proces ujednolicenia gatunkowego lub wiekowego drzewostanów, określanego dla kompleksów o powierzchni powyżej 200 ha oraz dla drzewostanów jednogatunkowych lub jednowiekowych, występujących </w:t>
      </w:r>
      <w:r>
        <w:t>na zwartych powierzchniach (ok. </w:t>
      </w:r>
      <w:r w:rsidRPr="001E554F">
        <w:t>100 ha). Mototypizację określa się dla sosny zwyczajnej (</w:t>
      </w:r>
      <w:r w:rsidRPr="001E554F">
        <w:rPr>
          <w:i/>
        </w:rPr>
        <w:t>Pinus sylvestris</w:t>
      </w:r>
      <w:r w:rsidRPr="001E554F">
        <w:t>) i świerka zwyczajnego (</w:t>
      </w:r>
      <w:r w:rsidRPr="001E554F">
        <w:rPr>
          <w:i/>
        </w:rPr>
        <w:t>Piceca abies</w:t>
      </w:r>
      <w:r w:rsidRPr="001E554F">
        <w:t>). Wyróżnia się:</w:t>
      </w:r>
    </w:p>
    <w:p w14:paraId="2BB295B5" w14:textId="77777777" w:rsidR="004F7F46" w:rsidRDefault="004F7F46">
      <w:pPr>
        <w:pStyle w:val="Akapitzlist"/>
        <w:numPr>
          <w:ilvl w:val="0"/>
          <w:numId w:val="81"/>
        </w:numPr>
        <w:spacing w:before="0" w:after="0"/>
      </w:pPr>
      <w:r w:rsidRPr="00693FBE">
        <w:rPr>
          <w:b/>
        </w:rPr>
        <w:t>monotypizację pełną</w:t>
      </w:r>
      <w:r w:rsidRPr="0095727B">
        <w:t xml:space="preserve"> - gdy udział drzewostanów </w:t>
      </w:r>
      <w:r>
        <w:t xml:space="preserve">jednego gatunku i jednej klasy </w:t>
      </w:r>
      <w:r w:rsidRPr="0095727B">
        <w:t>wieku wynosi ponad 80%;</w:t>
      </w:r>
    </w:p>
    <w:p w14:paraId="7D26089B" w14:textId="77777777" w:rsidR="004F7F46" w:rsidRPr="0095727B" w:rsidRDefault="004F7F46">
      <w:pPr>
        <w:pStyle w:val="Akapitzlist"/>
        <w:numPr>
          <w:ilvl w:val="0"/>
          <w:numId w:val="81"/>
        </w:numPr>
        <w:spacing w:before="0" w:after="0"/>
      </w:pPr>
      <w:r w:rsidRPr="00693FBE">
        <w:rPr>
          <w:b/>
        </w:rPr>
        <w:t>monotypizację częściową</w:t>
      </w:r>
      <w:r w:rsidRPr="0095727B">
        <w:t xml:space="preserve"> - gdy udział drzewos</w:t>
      </w:r>
      <w:r>
        <w:t xml:space="preserve">tanów jednego gatunku i jednej </w:t>
      </w:r>
      <w:r w:rsidRPr="0095727B">
        <w:t>klasy wieku wynosi 50 - 80 % lub gdy udział j</w:t>
      </w:r>
      <w:r>
        <w:t xml:space="preserve">ednej klasy wieku drzewostanów </w:t>
      </w:r>
      <w:r w:rsidRPr="0095727B">
        <w:t>różnych gatunków i jednej klasie wieku przekracza 80 %.</w:t>
      </w:r>
    </w:p>
    <w:p w14:paraId="372529EE" w14:textId="647BBB37" w:rsidR="004F7F46" w:rsidRPr="00433D51" w:rsidRDefault="004F7F46" w:rsidP="004F7F46">
      <w:pPr>
        <w:rPr>
          <w:szCs w:val="24"/>
        </w:rPr>
      </w:pPr>
      <w:r w:rsidRPr="00433D51">
        <w:rPr>
          <w:szCs w:val="24"/>
        </w:rPr>
        <w:t xml:space="preserve">W oparciu o przeprowadzoną analizę przestrzennego rozmieszczenia jednogatunkowych drzewostanów w programie ArcGIS, na terenie Nadleśnictwa Człopa nie stwierdzono monotypizacji częściowej. Wyróżniono natomiast jeden fragment drzewostanu o pełnej monotypizacji, położony na terenie leśnictwa Mielęcin. Zwarty kompleks leśny o powierzchni </w:t>
      </w:r>
      <w:r w:rsidR="007D2B64">
        <w:rPr>
          <w:szCs w:val="24"/>
        </w:rPr>
        <w:t>184,88</w:t>
      </w:r>
      <w:r w:rsidRPr="00433D51">
        <w:rPr>
          <w:szCs w:val="24"/>
        </w:rPr>
        <w:t xml:space="preserve"> ha obejmuje jednogatunkowy drzewostan sosnowy w IV klasie wieku.</w:t>
      </w:r>
    </w:p>
    <w:p w14:paraId="27F505F3" w14:textId="77777777" w:rsidR="00F165F9" w:rsidRPr="004E2A0C" w:rsidRDefault="00F165F9" w:rsidP="004E2A0C">
      <w:pPr>
        <w:rPr>
          <w:rFonts w:eastAsia="Calibri" w:cs="Arial"/>
        </w:rPr>
      </w:pPr>
    </w:p>
    <w:p w14:paraId="7E726C70" w14:textId="3B28324C" w:rsidR="00912A3E" w:rsidRDefault="003F16C9" w:rsidP="00F165F9">
      <w:pPr>
        <w:pStyle w:val="Nagwek3"/>
      </w:pPr>
      <w:bookmarkStart w:id="226" w:name="_Toc178931237"/>
      <w:r>
        <w:t>5.</w:t>
      </w:r>
      <w:r w:rsidR="00F165F9">
        <w:t>4</w:t>
      </w:r>
      <w:r>
        <w:t xml:space="preserve">. </w:t>
      </w:r>
      <w:r w:rsidR="00F165F9">
        <w:t xml:space="preserve">3. </w:t>
      </w:r>
      <w:r w:rsidR="0031743A">
        <w:t>Zagrożenia spowodowane przez szkodliwe czynniki biotyczne</w:t>
      </w:r>
      <w:bookmarkEnd w:id="226"/>
      <w:r w:rsidR="0031743A">
        <w:t xml:space="preserve"> </w:t>
      </w:r>
    </w:p>
    <w:p w14:paraId="101E4FED" w14:textId="5D5AE436" w:rsidR="00F165F9" w:rsidRPr="00A209E5" w:rsidRDefault="00F165F9" w:rsidP="00F165F9">
      <w:pPr>
        <w:rPr>
          <w:lang w:eastAsia="pl-PL"/>
        </w:rPr>
      </w:pPr>
      <w:r w:rsidRPr="00A209E5">
        <w:rPr>
          <w:lang w:eastAsia="pl-PL"/>
        </w:rPr>
        <w:t xml:space="preserve">Zagrożeniami biotycznymi są czynniki będące efektem oddziaływania organizmów żywych (z wyłączeniem człowieka). W większości przypadków uszkodzenia biotyczne mają charakter wieloczynnikowy i trudno określić ich bezpośrednią przyczynę. </w:t>
      </w:r>
    </w:p>
    <w:p w14:paraId="318CA154" w14:textId="77777777" w:rsidR="00F165F9" w:rsidRPr="00DE3EA9" w:rsidRDefault="00F165F9" w:rsidP="00F165F9">
      <w:pPr>
        <w:spacing w:after="0"/>
        <w:rPr>
          <w:lang w:eastAsia="pl-PL"/>
        </w:rPr>
      </w:pPr>
      <w:r w:rsidRPr="00DE3EA9">
        <w:rPr>
          <w:lang w:eastAsia="pl-PL"/>
        </w:rPr>
        <w:t>Do typowych zagrożeń biotycznych należą:</w:t>
      </w:r>
    </w:p>
    <w:p w14:paraId="7B15F31F" w14:textId="3BF47D46" w:rsidR="00F165F9" w:rsidRPr="00DE3EA9" w:rsidRDefault="00F165F9" w:rsidP="009C60BC">
      <w:pPr>
        <w:pStyle w:val="POPPunkty"/>
        <w:numPr>
          <w:ilvl w:val="0"/>
          <w:numId w:val="64"/>
        </w:numPr>
        <w:spacing w:line="240" w:lineRule="auto"/>
        <w:ind w:left="714" w:hanging="357"/>
        <w:contextualSpacing/>
        <w:rPr>
          <w:rFonts w:ascii="Avenir Next LT Pro" w:hAnsi="Avenir Next LT Pro"/>
        </w:rPr>
      </w:pPr>
      <w:r w:rsidRPr="00DE3EA9">
        <w:rPr>
          <w:rFonts w:ascii="Avenir Next LT Pro" w:hAnsi="Avenir Next LT Pro"/>
          <w:b/>
          <w:bCs/>
        </w:rPr>
        <w:t>grzyby patogeniczne</w:t>
      </w:r>
      <w:r w:rsidRPr="00DE3EA9">
        <w:rPr>
          <w:rFonts w:ascii="Avenir Next LT Pro" w:hAnsi="Avenir Next LT Pro"/>
        </w:rPr>
        <w:t xml:space="preserve"> - głównymi sprawcami uszkodzeń drzewostanów są huba sosny oraz korzeniowec wieloletni.</w:t>
      </w:r>
      <w:r>
        <w:rPr>
          <w:rFonts w:ascii="Avenir Next LT Pro" w:hAnsi="Avenir Next LT Pro"/>
        </w:rPr>
        <w:t xml:space="preserve"> </w:t>
      </w:r>
      <w:r w:rsidRPr="00DE3EA9">
        <w:rPr>
          <w:rFonts w:ascii="Avenir Next LT Pro" w:hAnsi="Avenir Next LT Pro"/>
        </w:rPr>
        <w:t xml:space="preserve">Obserwowane są również problemy zdrowotne występujące wśród </w:t>
      </w:r>
      <w:r w:rsidR="00080C02">
        <w:rPr>
          <w:rFonts w:ascii="Avenir Next LT Pro" w:hAnsi="Avenir Next LT Pro"/>
        </w:rPr>
        <w:t>dębów: zamieranie całych drzew, zamieranie pędów dębu;</w:t>
      </w:r>
    </w:p>
    <w:p w14:paraId="141CE3C6" w14:textId="68997D14" w:rsidR="00F165F9" w:rsidRPr="00DE3EA9" w:rsidRDefault="00F165F9" w:rsidP="009C60BC">
      <w:pPr>
        <w:pStyle w:val="Akapitzlist"/>
        <w:numPr>
          <w:ilvl w:val="0"/>
          <w:numId w:val="64"/>
        </w:numPr>
      </w:pPr>
      <w:r w:rsidRPr="00080C02">
        <w:rPr>
          <w:b/>
          <w:bCs/>
        </w:rPr>
        <w:t>owady -</w:t>
      </w:r>
      <w:r w:rsidRPr="00DE3EA9">
        <w:t xml:space="preserve"> </w:t>
      </w:r>
      <w:r w:rsidR="00080C02" w:rsidRPr="00A209E5">
        <w:t>Nadleśnictwo położone jest w strefie stałych ognisk gradacyjnych szkodników pierwotnych sosny i jest narażone ze strony foliofagów sosny.</w:t>
      </w:r>
      <w:r w:rsidR="00080C02">
        <w:t xml:space="preserve"> </w:t>
      </w:r>
      <w:r w:rsidR="00080C02" w:rsidRPr="00A209E5">
        <w:t>W latach 2005 -2019 na terenie nadleśnictwa notowano zagrożenie od brudnicy mniszki, barczatki sosnówki, strzygoni choinówki oraz piędzika przedzimka. Wykonywano lotnicze zabiegi wielkoobszarowego ograniczania liczebności owadów</w:t>
      </w:r>
      <w:r w:rsidRPr="00DE3EA9">
        <w:t xml:space="preserve"> Wśród szkodników wtórnych szkody stwierdzono od żerowania kornika drukarza </w:t>
      </w:r>
      <w:r w:rsidRPr="00080C02">
        <w:rPr>
          <w:i/>
          <w:iCs/>
        </w:rPr>
        <w:t>Ips typographus</w:t>
      </w:r>
      <w:r w:rsidR="00080C02">
        <w:t xml:space="preserve">, kornika ostrozębnego </w:t>
      </w:r>
      <w:r w:rsidR="00080C02">
        <w:rPr>
          <w:i/>
          <w:iCs/>
        </w:rPr>
        <w:t>Ips acuminatus</w:t>
      </w:r>
      <w:r w:rsidRPr="00DE3EA9">
        <w:t xml:space="preserve"> i przypłaszczka granatka </w:t>
      </w:r>
      <w:r w:rsidRPr="00080C02">
        <w:rPr>
          <w:i/>
          <w:iCs/>
        </w:rPr>
        <w:t>Phaenops</w:t>
      </w:r>
      <w:r w:rsidRPr="00080C02">
        <w:rPr>
          <w:rStyle w:val="lrzxr"/>
          <w:i/>
          <w:iCs/>
        </w:rPr>
        <w:t xml:space="preserve"> cyanea</w:t>
      </w:r>
      <w:r w:rsidRPr="00DE3EA9">
        <w:t>;</w:t>
      </w:r>
    </w:p>
    <w:p w14:paraId="335AF1FB" w14:textId="77777777" w:rsidR="00F165F9" w:rsidRDefault="00F165F9" w:rsidP="009C60BC">
      <w:pPr>
        <w:pStyle w:val="POPPunkty"/>
        <w:numPr>
          <w:ilvl w:val="0"/>
          <w:numId w:val="64"/>
        </w:numPr>
        <w:spacing w:line="240" w:lineRule="auto"/>
        <w:ind w:left="714" w:hanging="357"/>
        <w:contextualSpacing/>
        <w:rPr>
          <w:rFonts w:ascii="Avenir Next LT Pro" w:hAnsi="Avenir Next LT Pro"/>
        </w:rPr>
      </w:pPr>
      <w:r w:rsidRPr="00DE3EA9">
        <w:rPr>
          <w:rFonts w:ascii="Avenir Next LT Pro" w:hAnsi="Avenir Next LT Pro"/>
          <w:b/>
          <w:bCs/>
        </w:rPr>
        <w:t xml:space="preserve">zwierzęta </w:t>
      </w:r>
      <w:r w:rsidRPr="00DE3EA9">
        <w:rPr>
          <w:rFonts w:ascii="Avenir Next LT Pro" w:hAnsi="Avenir Next LT Pro"/>
        </w:rPr>
        <w:t>- głównie występują ze strony jeleniowatych</w:t>
      </w:r>
      <w:r>
        <w:rPr>
          <w:rFonts w:ascii="Avenir Next LT Pro" w:hAnsi="Avenir Next LT Pro"/>
        </w:rPr>
        <w:t>,</w:t>
      </w:r>
      <w:r w:rsidRPr="00DE3EA9">
        <w:rPr>
          <w:rFonts w:ascii="Avenir Next LT Pro" w:hAnsi="Avenir Next LT Pro"/>
        </w:rPr>
        <w:t xml:space="preserve"> a najbardziej narażone są uprawy i młodniki szczególnie w okresie zimowym. </w:t>
      </w:r>
    </w:p>
    <w:p w14:paraId="51142650" w14:textId="77777777" w:rsidR="00080C02" w:rsidRDefault="00080C02" w:rsidP="00080C02">
      <w:pPr>
        <w:pStyle w:val="POPPunkty"/>
        <w:numPr>
          <w:ilvl w:val="0"/>
          <w:numId w:val="0"/>
        </w:numPr>
        <w:spacing w:line="240" w:lineRule="auto"/>
        <w:ind w:left="720" w:hanging="360"/>
        <w:contextualSpacing/>
        <w:rPr>
          <w:rFonts w:ascii="Avenir Next LT Pro" w:hAnsi="Avenir Next LT Pro"/>
        </w:rPr>
      </w:pPr>
    </w:p>
    <w:p w14:paraId="60D0C99E" w14:textId="77777777" w:rsidR="002442D7" w:rsidRPr="00A209E5" w:rsidRDefault="002442D7" w:rsidP="002442D7">
      <w:pPr>
        <w:pStyle w:val="Bezodstpw1"/>
        <w:jc w:val="both"/>
        <w:rPr>
          <w:rFonts w:ascii="Avenir Next LT Pro" w:eastAsia="Calibri" w:hAnsi="Avenir Next LT Pro" w:cstheme="minorHAnsi"/>
          <w:szCs w:val="22"/>
        </w:rPr>
      </w:pPr>
      <w:r w:rsidRPr="00A209E5">
        <w:rPr>
          <w:rFonts w:ascii="Avenir Next LT Pro" w:hAnsi="Avenir Next LT Pro" w:cstheme="minorHAnsi"/>
          <w:szCs w:val="22"/>
        </w:rPr>
        <w:t xml:space="preserve">W trakcie prac inwentaryzacyjnych na gruntach Nadleśnictwa Człopa stwierdzono uszkodzenia drzewostanów spowodowane przez grzyby, owady i zwierzęta na łącznej powierzchni </w:t>
      </w:r>
      <w:r>
        <w:rPr>
          <w:rFonts w:ascii="Avenir Next LT Pro" w:hAnsi="Avenir Next LT Pro" w:cstheme="minorHAnsi"/>
          <w:szCs w:val="22"/>
        </w:rPr>
        <w:t>9873,00</w:t>
      </w:r>
      <w:r w:rsidRPr="00A209E5">
        <w:rPr>
          <w:rFonts w:ascii="Avenir Next LT Pro" w:hAnsi="Avenir Next LT Pro" w:cstheme="minorHAnsi"/>
          <w:szCs w:val="22"/>
        </w:rPr>
        <w:t xml:space="preserve"> ha.</w:t>
      </w:r>
      <w:r w:rsidRPr="00A209E5">
        <w:rPr>
          <w:rFonts w:ascii="Avenir Next LT Pro" w:eastAsia="Calibri" w:hAnsi="Avenir Next LT Pro" w:cstheme="minorHAnsi"/>
          <w:szCs w:val="22"/>
        </w:rPr>
        <w:t xml:space="preserve">  </w:t>
      </w:r>
    </w:p>
    <w:p w14:paraId="567FF771" w14:textId="77777777" w:rsidR="007D2B64" w:rsidRPr="004356CD" w:rsidRDefault="007D2B64" w:rsidP="007D2B64">
      <w:r w:rsidRPr="00A209E5">
        <w:t xml:space="preserve">Uszkodzenia powodowane przez grzyby wystąpiły na łącznej powierzchni </w:t>
      </w:r>
      <w:r>
        <w:t>6211,12</w:t>
      </w:r>
      <w:r w:rsidRPr="00A209E5">
        <w:t xml:space="preserve"> ha, co stanowi </w:t>
      </w:r>
      <w:r>
        <w:t>62,91</w:t>
      </w:r>
      <w:r w:rsidRPr="00A209E5">
        <w:t xml:space="preserve">% uszkodzeń biotycznych. Uszkodzenia od zwierzyny wystąpiły na powierzchni </w:t>
      </w:r>
      <w:r>
        <w:t>3639,22</w:t>
      </w:r>
      <w:r w:rsidRPr="00A209E5">
        <w:t xml:space="preserve"> ha – </w:t>
      </w:r>
      <w:r>
        <w:t>36,84</w:t>
      </w:r>
      <w:r w:rsidRPr="00A209E5">
        <w:t xml:space="preserve">% powierzchni, natomiast uszkodzenia od owadów określono na powierzchni </w:t>
      </w:r>
      <w:r>
        <w:t>24,98</w:t>
      </w:r>
      <w:r w:rsidRPr="00A209E5">
        <w:t xml:space="preserve"> ha – </w:t>
      </w:r>
      <w:r>
        <w:t>0,25</w:t>
      </w:r>
      <w:r w:rsidRPr="00A209E5">
        <w:t>%.</w:t>
      </w:r>
    </w:p>
    <w:p w14:paraId="04783DA9" w14:textId="77777777" w:rsidR="002442D7" w:rsidRPr="00A209E5" w:rsidRDefault="002442D7" w:rsidP="002442D7">
      <w:pPr>
        <w:pStyle w:val="Bezodstpw1"/>
        <w:jc w:val="both"/>
        <w:rPr>
          <w:rFonts w:ascii="Avenir Next LT Pro" w:eastAsia="Calibri" w:hAnsi="Avenir Next LT Pro" w:cstheme="minorHAnsi"/>
          <w:sz w:val="12"/>
          <w:szCs w:val="12"/>
        </w:rPr>
      </w:pPr>
    </w:p>
    <w:p w14:paraId="68A6806C" w14:textId="05D47E03" w:rsidR="002442D7" w:rsidRPr="00A209E5" w:rsidRDefault="002442D7" w:rsidP="002442D7">
      <w:pPr>
        <w:pStyle w:val="Legenda"/>
        <w:rPr>
          <w:i w:val="0"/>
          <w:iCs w:val="0"/>
          <w:color w:val="auto"/>
        </w:rPr>
      </w:pPr>
      <w:bookmarkStart w:id="227" w:name="_Toc411948146"/>
      <w:bookmarkStart w:id="228" w:name="_Toc30402386"/>
      <w:bookmarkStart w:id="229" w:name="_Toc30402591"/>
      <w:bookmarkStart w:id="230" w:name="_Toc30402963"/>
      <w:bookmarkStart w:id="231" w:name="_Toc30407904"/>
      <w:bookmarkStart w:id="232" w:name="_Toc33431109"/>
      <w:bookmarkStart w:id="233" w:name="_Toc120631346"/>
      <w:bookmarkStart w:id="234" w:name="_Toc151983895"/>
      <w:bookmarkStart w:id="235" w:name="_Toc152179849"/>
      <w:bookmarkStart w:id="236" w:name="_Toc152180053"/>
      <w:bookmarkStart w:id="237" w:name="_Toc172195573"/>
      <w:bookmarkStart w:id="238" w:name="_Toc173323269"/>
      <w:bookmarkStart w:id="239" w:name="_Hlk144380167"/>
      <w:bookmarkStart w:id="240" w:name="_Hlk146806149"/>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27</w:t>
      </w:r>
      <w:r w:rsidRPr="00A209E5">
        <w:rPr>
          <w:i w:val="0"/>
          <w:iCs w:val="0"/>
          <w:noProof/>
          <w:color w:val="auto"/>
        </w:rPr>
        <w:fldChar w:fldCharType="end"/>
      </w:r>
      <w:r w:rsidRPr="00A209E5">
        <w:rPr>
          <w:i w:val="0"/>
          <w:iCs w:val="0"/>
          <w:noProof/>
          <w:color w:val="auto"/>
        </w:rPr>
        <w:t xml:space="preserve">. </w:t>
      </w:r>
      <w:bookmarkStart w:id="241" w:name="_Hlk110864454"/>
      <w:r w:rsidRPr="00A209E5">
        <w:rPr>
          <w:i w:val="0"/>
          <w:iCs w:val="0"/>
          <w:color w:val="auto"/>
        </w:rPr>
        <w:t>Inwentaryzacja uszkodzeń drzewostanów (wszystkich klas wieku) od czynników biotycznych</w:t>
      </w:r>
      <w:bookmarkEnd w:id="227"/>
      <w:r w:rsidRPr="00A209E5">
        <w:rPr>
          <w:i w:val="0"/>
          <w:iCs w:val="0"/>
          <w:color w:val="auto"/>
        </w:rPr>
        <w:t xml:space="preserve"> w Nadleśnictwie</w:t>
      </w:r>
      <w:bookmarkEnd w:id="228"/>
      <w:bookmarkEnd w:id="229"/>
      <w:bookmarkEnd w:id="230"/>
      <w:bookmarkEnd w:id="231"/>
      <w:bookmarkEnd w:id="232"/>
      <w:bookmarkEnd w:id="233"/>
      <w:bookmarkEnd w:id="234"/>
      <w:bookmarkEnd w:id="235"/>
      <w:bookmarkEnd w:id="236"/>
      <w:bookmarkEnd w:id="241"/>
      <w:r w:rsidRPr="00A209E5">
        <w:rPr>
          <w:i w:val="0"/>
          <w:iCs w:val="0"/>
          <w:color w:val="auto"/>
        </w:rPr>
        <w:t xml:space="preserve"> Człopa.</w:t>
      </w:r>
      <w:bookmarkEnd w:id="237"/>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8"/>
        <w:gridCol w:w="826"/>
        <w:gridCol w:w="827"/>
        <w:gridCol w:w="827"/>
        <w:gridCol w:w="870"/>
        <w:gridCol w:w="739"/>
        <w:gridCol w:w="870"/>
        <w:gridCol w:w="888"/>
        <w:gridCol w:w="702"/>
        <w:gridCol w:w="890"/>
        <w:gridCol w:w="825"/>
      </w:tblGrid>
      <w:tr w:rsidR="007D2B64" w:rsidRPr="00816F08" w14:paraId="45EEA7E1" w14:textId="77777777" w:rsidTr="007D2B64">
        <w:trPr>
          <w:cantSplit/>
          <w:trHeight w:val="170"/>
          <w:tblHeader/>
        </w:trPr>
        <w:tc>
          <w:tcPr>
            <w:tcW w:w="572" w:type="pct"/>
            <w:vMerge w:val="restart"/>
            <w:shd w:val="clear" w:color="auto" w:fill="auto"/>
            <w:noWrap/>
            <w:vAlign w:val="center"/>
            <w:hideMark/>
          </w:tcPr>
          <w:bookmarkEnd w:id="239"/>
          <w:bookmarkEnd w:id="240"/>
          <w:p w14:paraId="4E6BA1A2"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Przyczyna</w:t>
            </w:r>
          </w:p>
          <w:p w14:paraId="1224A27D"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uszkodzeń</w:t>
            </w:r>
          </w:p>
        </w:tc>
        <w:tc>
          <w:tcPr>
            <w:tcW w:w="1329" w:type="pct"/>
            <w:gridSpan w:val="3"/>
            <w:shd w:val="clear" w:color="auto" w:fill="auto"/>
            <w:noWrap/>
            <w:vAlign w:val="center"/>
            <w:hideMark/>
          </w:tcPr>
          <w:p w14:paraId="227A58B3"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I</w:t>
            </w:r>
          </w:p>
        </w:tc>
        <w:tc>
          <w:tcPr>
            <w:tcW w:w="1328" w:type="pct"/>
            <w:gridSpan w:val="3"/>
            <w:shd w:val="clear" w:color="auto" w:fill="auto"/>
            <w:noWrap/>
            <w:vAlign w:val="center"/>
            <w:hideMark/>
          </w:tcPr>
          <w:p w14:paraId="4AA982D9"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II</w:t>
            </w:r>
          </w:p>
        </w:tc>
        <w:tc>
          <w:tcPr>
            <w:tcW w:w="1329" w:type="pct"/>
            <w:gridSpan w:val="3"/>
            <w:shd w:val="clear" w:color="auto" w:fill="auto"/>
            <w:noWrap/>
            <w:vAlign w:val="center"/>
            <w:hideMark/>
          </w:tcPr>
          <w:p w14:paraId="640DA508"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III</w:t>
            </w:r>
          </w:p>
        </w:tc>
        <w:tc>
          <w:tcPr>
            <w:tcW w:w="442" w:type="pct"/>
            <w:vMerge w:val="restart"/>
            <w:shd w:val="clear" w:color="auto" w:fill="auto"/>
            <w:noWrap/>
            <w:vAlign w:val="center"/>
            <w:hideMark/>
          </w:tcPr>
          <w:p w14:paraId="7A811AD0"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Razem</w:t>
            </w:r>
          </w:p>
        </w:tc>
      </w:tr>
      <w:tr w:rsidR="007D2B64" w:rsidRPr="00816F08" w14:paraId="3B8F3C98" w14:textId="77777777" w:rsidTr="007D2B64">
        <w:trPr>
          <w:cantSplit/>
          <w:trHeight w:val="170"/>
          <w:tblHeader/>
        </w:trPr>
        <w:tc>
          <w:tcPr>
            <w:tcW w:w="572" w:type="pct"/>
            <w:vMerge/>
            <w:shd w:val="clear" w:color="auto" w:fill="auto"/>
            <w:noWrap/>
            <w:vAlign w:val="center"/>
            <w:hideMark/>
          </w:tcPr>
          <w:p w14:paraId="6FAB4890" w14:textId="77777777" w:rsidR="007D2B64" w:rsidRPr="00816F08" w:rsidRDefault="007D2B64" w:rsidP="00DC6F81">
            <w:pPr>
              <w:spacing w:before="0" w:after="0"/>
              <w:jc w:val="center"/>
              <w:rPr>
                <w:rFonts w:eastAsia="Times New Roman" w:cs="Times New Roman"/>
                <w:b/>
                <w:bCs/>
                <w:color w:val="000000"/>
                <w:sz w:val="16"/>
                <w:szCs w:val="16"/>
                <w:lang w:eastAsia="pl-PL"/>
              </w:rPr>
            </w:pPr>
          </w:p>
        </w:tc>
        <w:tc>
          <w:tcPr>
            <w:tcW w:w="443" w:type="pct"/>
            <w:shd w:val="clear" w:color="auto" w:fill="auto"/>
            <w:noWrap/>
            <w:vAlign w:val="center"/>
            <w:hideMark/>
          </w:tcPr>
          <w:p w14:paraId="190BB6BF"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10</w:t>
            </w:r>
          </w:p>
        </w:tc>
        <w:tc>
          <w:tcPr>
            <w:tcW w:w="443" w:type="pct"/>
            <w:shd w:val="clear" w:color="auto" w:fill="auto"/>
            <w:noWrap/>
            <w:vAlign w:val="center"/>
            <w:hideMark/>
          </w:tcPr>
          <w:p w14:paraId="716E8FBB"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20</w:t>
            </w:r>
          </w:p>
        </w:tc>
        <w:tc>
          <w:tcPr>
            <w:tcW w:w="443" w:type="pct"/>
            <w:shd w:val="clear" w:color="auto" w:fill="auto"/>
            <w:noWrap/>
            <w:vAlign w:val="center"/>
            <w:hideMark/>
          </w:tcPr>
          <w:p w14:paraId="398CEAAD"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R-m</w:t>
            </w:r>
          </w:p>
        </w:tc>
        <w:tc>
          <w:tcPr>
            <w:tcW w:w="466" w:type="pct"/>
            <w:shd w:val="clear" w:color="auto" w:fill="auto"/>
            <w:noWrap/>
            <w:vAlign w:val="center"/>
            <w:hideMark/>
          </w:tcPr>
          <w:p w14:paraId="6E13BE7E"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30</w:t>
            </w:r>
          </w:p>
        </w:tc>
        <w:tc>
          <w:tcPr>
            <w:tcW w:w="396" w:type="pct"/>
            <w:shd w:val="clear" w:color="auto" w:fill="auto"/>
            <w:noWrap/>
            <w:vAlign w:val="center"/>
            <w:hideMark/>
          </w:tcPr>
          <w:p w14:paraId="067FEB34"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40</w:t>
            </w:r>
          </w:p>
        </w:tc>
        <w:tc>
          <w:tcPr>
            <w:tcW w:w="466" w:type="pct"/>
            <w:shd w:val="clear" w:color="auto" w:fill="auto"/>
            <w:noWrap/>
            <w:vAlign w:val="center"/>
            <w:hideMark/>
          </w:tcPr>
          <w:p w14:paraId="746ECE14"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R-m</w:t>
            </w:r>
          </w:p>
        </w:tc>
        <w:tc>
          <w:tcPr>
            <w:tcW w:w="476" w:type="pct"/>
            <w:shd w:val="clear" w:color="auto" w:fill="auto"/>
            <w:noWrap/>
            <w:vAlign w:val="center"/>
            <w:hideMark/>
          </w:tcPr>
          <w:p w14:paraId="59E4CB34"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50</w:t>
            </w:r>
          </w:p>
        </w:tc>
        <w:tc>
          <w:tcPr>
            <w:tcW w:w="376" w:type="pct"/>
            <w:shd w:val="clear" w:color="auto" w:fill="auto"/>
            <w:noWrap/>
            <w:vAlign w:val="center"/>
            <w:hideMark/>
          </w:tcPr>
          <w:p w14:paraId="39546022"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60</w:t>
            </w:r>
          </w:p>
        </w:tc>
        <w:tc>
          <w:tcPr>
            <w:tcW w:w="477" w:type="pct"/>
            <w:shd w:val="clear" w:color="auto" w:fill="auto"/>
            <w:noWrap/>
            <w:vAlign w:val="center"/>
            <w:hideMark/>
          </w:tcPr>
          <w:p w14:paraId="74F8D4CF"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R-m</w:t>
            </w:r>
          </w:p>
        </w:tc>
        <w:tc>
          <w:tcPr>
            <w:tcW w:w="442" w:type="pct"/>
            <w:vMerge/>
            <w:vAlign w:val="center"/>
            <w:hideMark/>
          </w:tcPr>
          <w:p w14:paraId="09090EF3" w14:textId="77777777" w:rsidR="007D2B64" w:rsidRPr="00816F08" w:rsidRDefault="007D2B64" w:rsidP="00DC6F81">
            <w:pPr>
              <w:spacing w:before="0" w:after="0"/>
              <w:jc w:val="left"/>
              <w:rPr>
                <w:rFonts w:eastAsia="Times New Roman" w:cs="Times New Roman"/>
                <w:b/>
                <w:bCs/>
                <w:color w:val="000000"/>
                <w:sz w:val="16"/>
                <w:szCs w:val="16"/>
                <w:lang w:eastAsia="pl-PL"/>
              </w:rPr>
            </w:pPr>
          </w:p>
        </w:tc>
      </w:tr>
      <w:tr w:rsidR="007D2B64" w:rsidRPr="00816F08" w14:paraId="0F1A5243" w14:textId="77777777" w:rsidTr="007D2B64">
        <w:trPr>
          <w:cantSplit/>
          <w:trHeight w:val="170"/>
          <w:tblHeader/>
        </w:trPr>
        <w:tc>
          <w:tcPr>
            <w:tcW w:w="572" w:type="pct"/>
            <w:shd w:val="clear" w:color="auto" w:fill="auto"/>
            <w:noWrap/>
            <w:vAlign w:val="center"/>
            <w:hideMark/>
          </w:tcPr>
          <w:p w14:paraId="01147587"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1</w:t>
            </w:r>
          </w:p>
        </w:tc>
        <w:tc>
          <w:tcPr>
            <w:tcW w:w="443" w:type="pct"/>
            <w:shd w:val="clear" w:color="auto" w:fill="auto"/>
            <w:noWrap/>
            <w:vAlign w:val="center"/>
            <w:hideMark/>
          </w:tcPr>
          <w:p w14:paraId="08ED7B83"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2</w:t>
            </w:r>
          </w:p>
        </w:tc>
        <w:tc>
          <w:tcPr>
            <w:tcW w:w="443" w:type="pct"/>
            <w:shd w:val="clear" w:color="auto" w:fill="auto"/>
            <w:noWrap/>
            <w:vAlign w:val="center"/>
            <w:hideMark/>
          </w:tcPr>
          <w:p w14:paraId="19A7FE4D"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3</w:t>
            </w:r>
          </w:p>
        </w:tc>
        <w:tc>
          <w:tcPr>
            <w:tcW w:w="443" w:type="pct"/>
            <w:shd w:val="clear" w:color="auto" w:fill="auto"/>
            <w:noWrap/>
            <w:vAlign w:val="center"/>
            <w:hideMark/>
          </w:tcPr>
          <w:p w14:paraId="5CD3874E"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4</w:t>
            </w:r>
          </w:p>
        </w:tc>
        <w:tc>
          <w:tcPr>
            <w:tcW w:w="466" w:type="pct"/>
            <w:shd w:val="clear" w:color="auto" w:fill="auto"/>
            <w:noWrap/>
            <w:vAlign w:val="center"/>
            <w:hideMark/>
          </w:tcPr>
          <w:p w14:paraId="39FAADCA"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5</w:t>
            </w:r>
          </w:p>
        </w:tc>
        <w:tc>
          <w:tcPr>
            <w:tcW w:w="396" w:type="pct"/>
            <w:shd w:val="clear" w:color="auto" w:fill="auto"/>
            <w:noWrap/>
            <w:vAlign w:val="center"/>
            <w:hideMark/>
          </w:tcPr>
          <w:p w14:paraId="60E9F67F"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6</w:t>
            </w:r>
          </w:p>
        </w:tc>
        <w:tc>
          <w:tcPr>
            <w:tcW w:w="466" w:type="pct"/>
            <w:shd w:val="clear" w:color="auto" w:fill="auto"/>
            <w:noWrap/>
            <w:vAlign w:val="center"/>
            <w:hideMark/>
          </w:tcPr>
          <w:p w14:paraId="0AA2575B"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7</w:t>
            </w:r>
          </w:p>
        </w:tc>
        <w:tc>
          <w:tcPr>
            <w:tcW w:w="476" w:type="pct"/>
            <w:shd w:val="clear" w:color="auto" w:fill="auto"/>
            <w:noWrap/>
            <w:vAlign w:val="center"/>
            <w:hideMark/>
          </w:tcPr>
          <w:p w14:paraId="10FE0325"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8</w:t>
            </w:r>
          </w:p>
        </w:tc>
        <w:tc>
          <w:tcPr>
            <w:tcW w:w="376" w:type="pct"/>
            <w:shd w:val="clear" w:color="auto" w:fill="auto"/>
            <w:noWrap/>
            <w:vAlign w:val="center"/>
            <w:hideMark/>
          </w:tcPr>
          <w:p w14:paraId="7BCB680C"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9</w:t>
            </w:r>
          </w:p>
        </w:tc>
        <w:tc>
          <w:tcPr>
            <w:tcW w:w="477" w:type="pct"/>
            <w:shd w:val="clear" w:color="auto" w:fill="auto"/>
            <w:noWrap/>
            <w:vAlign w:val="center"/>
            <w:hideMark/>
          </w:tcPr>
          <w:p w14:paraId="45638ABF"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10</w:t>
            </w:r>
          </w:p>
        </w:tc>
        <w:tc>
          <w:tcPr>
            <w:tcW w:w="442" w:type="pct"/>
            <w:shd w:val="clear" w:color="auto" w:fill="auto"/>
            <w:noWrap/>
            <w:vAlign w:val="center"/>
            <w:hideMark/>
          </w:tcPr>
          <w:p w14:paraId="16CE9AEE"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11</w:t>
            </w:r>
          </w:p>
        </w:tc>
      </w:tr>
      <w:tr w:rsidR="007D2B64" w:rsidRPr="00816F08" w14:paraId="354FCB58" w14:textId="77777777" w:rsidTr="007D2B64">
        <w:trPr>
          <w:trHeight w:val="170"/>
        </w:trPr>
        <w:tc>
          <w:tcPr>
            <w:tcW w:w="572" w:type="pct"/>
            <w:shd w:val="clear" w:color="auto" w:fill="auto"/>
            <w:noWrap/>
            <w:vAlign w:val="center"/>
            <w:hideMark/>
          </w:tcPr>
          <w:p w14:paraId="7FD297D9"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GRZYBY</w:t>
            </w:r>
          </w:p>
        </w:tc>
        <w:tc>
          <w:tcPr>
            <w:tcW w:w="443" w:type="pct"/>
            <w:shd w:val="clear" w:color="auto" w:fill="auto"/>
            <w:noWrap/>
            <w:vAlign w:val="bottom"/>
            <w:hideMark/>
          </w:tcPr>
          <w:p w14:paraId="4D1852EC"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1959,82</w:t>
            </w:r>
          </w:p>
        </w:tc>
        <w:tc>
          <w:tcPr>
            <w:tcW w:w="443" w:type="pct"/>
            <w:shd w:val="clear" w:color="auto" w:fill="auto"/>
            <w:noWrap/>
            <w:vAlign w:val="bottom"/>
            <w:hideMark/>
          </w:tcPr>
          <w:p w14:paraId="39320193"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2870,53</w:t>
            </w:r>
          </w:p>
        </w:tc>
        <w:tc>
          <w:tcPr>
            <w:tcW w:w="443" w:type="pct"/>
            <w:shd w:val="clear" w:color="auto" w:fill="auto"/>
            <w:noWrap/>
            <w:vAlign w:val="center"/>
            <w:hideMark/>
          </w:tcPr>
          <w:p w14:paraId="4E733613"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4830,35</w:t>
            </w:r>
          </w:p>
        </w:tc>
        <w:tc>
          <w:tcPr>
            <w:tcW w:w="466" w:type="pct"/>
            <w:shd w:val="clear" w:color="auto" w:fill="auto"/>
            <w:noWrap/>
            <w:vAlign w:val="bottom"/>
            <w:hideMark/>
          </w:tcPr>
          <w:p w14:paraId="34EE504B"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1305,67</w:t>
            </w:r>
          </w:p>
        </w:tc>
        <w:tc>
          <w:tcPr>
            <w:tcW w:w="396" w:type="pct"/>
            <w:shd w:val="clear" w:color="auto" w:fill="auto"/>
            <w:noWrap/>
            <w:vAlign w:val="bottom"/>
            <w:hideMark/>
          </w:tcPr>
          <w:p w14:paraId="358B1B79"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67,11</w:t>
            </w:r>
          </w:p>
        </w:tc>
        <w:tc>
          <w:tcPr>
            <w:tcW w:w="466" w:type="pct"/>
            <w:shd w:val="clear" w:color="auto" w:fill="auto"/>
            <w:noWrap/>
            <w:vAlign w:val="center"/>
            <w:hideMark/>
          </w:tcPr>
          <w:p w14:paraId="34A9BCB6"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1372,78</w:t>
            </w:r>
          </w:p>
        </w:tc>
        <w:tc>
          <w:tcPr>
            <w:tcW w:w="476" w:type="pct"/>
            <w:shd w:val="clear" w:color="auto" w:fill="auto"/>
            <w:noWrap/>
            <w:vAlign w:val="bottom"/>
            <w:hideMark/>
          </w:tcPr>
          <w:p w14:paraId="6EB95E18"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7,99</w:t>
            </w:r>
          </w:p>
        </w:tc>
        <w:tc>
          <w:tcPr>
            <w:tcW w:w="376" w:type="pct"/>
            <w:shd w:val="clear" w:color="auto" w:fill="auto"/>
            <w:noWrap/>
            <w:vAlign w:val="center"/>
            <w:hideMark/>
          </w:tcPr>
          <w:p w14:paraId="585B9F9A"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 </w:t>
            </w:r>
          </w:p>
        </w:tc>
        <w:tc>
          <w:tcPr>
            <w:tcW w:w="477" w:type="pct"/>
            <w:shd w:val="clear" w:color="auto" w:fill="auto"/>
            <w:noWrap/>
            <w:vAlign w:val="center"/>
            <w:hideMark/>
          </w:tcPr>
          <w:p w14:paraId="4E06AB8A"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7,99</w:t>
            </w:r>
          </w:p>
        </w:tc>
        <w:tc>
          <w:tcPr>
            <w:tcW w:w="442" w:type="pct"/>
            <w:shd w:val="clear" w:color="auto" w:fill="auto"/>
            <w:noWrap/>
            <w:vAlign w:val="center"/>
            <w:hideMark/>
          </w:tcPr>
          <w:p w14:paraId="70EFA9BE"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6211,12</w:t>
            </w:r>
          </w:p>
        </w:tc>
      </w:tr>
      <w:tr w:rsidR="007D2B64" w:rsidRPr="00816F08" w14:paraId="562B3AB3" w14:textId="77777777" w:rsidTr="007D2B64">
        <w:trPr>
          <w:trHeight w:val="170"/>
        </w:trPr>
        <w:tc>
          <w:tcPr>
            <w:tcW w:w="572" w:type="pct"/>
            <w:shd w:val="clear" w:color="auto" w:fill="auto"/>
            <w:noWrap/>
            <w:vAlign w:val="center"/>
            <w:hideMark/>
          </w:tcPr>
          <w:p w14:paraId="5138C968"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OWADY</w:t>
            </w:r>
          </w:p>
        </w:tc>
        <w:tc>
          <w:tcPr>
            <w:tcW w:w="443" w:type="pct"/>
            <w:shd w:val="clear" w:color="auto" w:fill="auto"/>
            <w:noWrap/>
            <w:vAlign w:val="bottom"/>
            <w:hideMark/>
          </w:tcPr>
          <w:p w14:paraId="0A937DD7"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12,98</w:t>
            </w:r>
          </w:p>
        </w:tc>
        <w:tc>
          <w:tcPr>
            <w:tcW w:w="443" w:type="pct"/>
            <w:shd w:val="clear" w:color="auto" w:fill="auto"/>
            <w:noWrap/>
            <w:vAlign w:val="bottom"/>
            <w:hideMark/>
          </w:tcPr>
          <w:p w14:paraId="574F5986"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3,99</w:t>
            </w:r>
          </w:p>
        </w:tc>
        <w:tc>
          <w:tcPr>
            <w:tcW w:w="443" w:type="pct"/>
            <w:shd w:val="clear" w:color="auto" w:fill="auto"/>
            <w:noWrap/>
            <w:vAlign w:val="center"/>
            <w:hideMark/>
          </w:tcPr>
          <w:p w14:paraId="1A2A6145"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16,97</w:t>
            </w:r>
          </w:p>
        </w:tc>
        <w:tc>
          <w:tcPr>
            <w:tcW w:w="466" w:type="pct"/>
            <w:shd w:val="clear" w:color="auto" w:fill="auto"/>
            <w:noWrap/>
            <w:vAlign w:val="bottom"/>
            <w:hideMark/>
          </w:tcPr>
          <w:p w14:paraId="66E243A5"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2,61</w:t>
            </w:r>
          </w:p>
        </w:tc>
        <w:tc>
          <w:tcPr>
            <w:tcW w:w="396" w:type="pct"/>
            <w:shd w:val="clear" w:color="auto" w:fill="auto"/>
            <w:noWrap/>
            <w:vAlign w:val="bottom"/>
            <w:hideMark/>
          </w:tcPr>
          <w:p w14:paraId="1149F7E5"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0,72</w:t>
            </w:r>
          </w:p>
        </w:tc>
        <w:tc>
          <w:tcPr>
            <w:tcW w:w="466" w:type="pct"/>
            <w:shd w:val="clear" w:color="auto" w:fill="auto"/>
            <w:noWrap/>
            <w:vAlign w:val="center"/>
            <w:hideMark/>
          </w:tcPr>
          <w:p w14:paraId="5DB7D5B2"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3,33</w:t>
            </w:r>
          </w:p>
        </w:tc>
        <w:tc>
          <w:tcPr>
            <w:tcW w:w="476" w:type="pct"/>
            <w:shd w:val="clear" w:color="auto" w:fill="auto"/>
            <w:noWrap/>
            <w:vAlign w:val="bottom"/>
            <w:hideMark/>
          </w:tcPr>
          <w:p w14:paraId="708DEEC5"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4,68</w:t>
            </w:r>
          </w:p>
        </w:tc>
        <w:tc>
          <w:tcPr>
            <w:tcW w:w="376" w:type="pct"/>
            <w:shd w:val="clear" w:color="auto" w:fill="auto"/>
            <w:noWrap/>
            <w:vAlign w:val="center"/>
            <w:hideMark/>
          </w:tcPr>
          <w:p w14:paraId="100DE4FE"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 </w:t>
            </w:r>
          </w:p>
        </w:tc>
        <w:tc>
          <w:tcPr>
            <w:tcW w:w="477" w:type="pct"/>
            <w:shd w:val="clear" w:color="auto" w:fill="auto"/>
            <w:noWrap/>
            <w:vAlign w:val="center"/>
            <w:hideMark/>
          </w:tcPr>
          <w:p w14:paraId="0016ADA2"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4,68</w:t>
            </w:r>
          </w:p>
        </w:tc>
        <w:tc>
          <w:tcPr>
            <w:tcW w:w="442" w:type="pct"/>
            <w:shd w:val="clear" w:color="auto" w:fill="auto"/>
            <w:noWrap/>
            <w:vAlign w:val="center"/>
            <w:hideMark/>
          </w:tcPr>
          <w:p w14:paraId="010FCCAA"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24,98</w:t>
            </w:r>
          </w:p>
        </w:tc>
      </w:tr>
      <w:tr w:rsidR="007D2B64" w:rsidRPr="00816F08" w14:paraId="0C035BA2" w14:textId="77777777" w:rsidTr="007D2B64">
        <w:trPr>
          <w:trHeight w:val="170"/>
        </w:trPr>
        <w:tc>
          <w:tcPr>
            <w:tcW w:w="572" w:type="pct"/>
            <w:shd w:val="clear" w:color="auto" w:fill="auto"/>
            <w:noWrap/>
            <w:vAlign w:val="center"/>
            <w:hideMark/>
          </w:tcPr>
          <w:p w14:paraId="5377BB36"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ZWIERZĘTA</w:t>
            </w:r>
          </w:p>
        </w:tc>
        <w:tc>
          <w:tcPr>
            <w:tcW w:w="443" w:type="pct"/>
            <w:shd w:val="clear" w:color="auto" w:fill="auto"/>
            <w:noWrap/>
            <w:vAlign w:val="bottom"/>
            <w:hideMark/>
          </w:tcPr>
          <w:p w14:paraId="3355EF25"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1455,81</w:t>
            </w:r>
          </w:p>
        </w:tc>
        <w:tc>
          <w:tcPr>
            <w:tcW w:w="443" w:type="pct"/>
            <w:shd w:val="clear" w:color="auto" w:fill="auto"/>
            <w:noWrap/>
            <w:vAlign w:val="bottom"/>
            <w:hideMark/>
          </w:tcPr>
          <w:p w14:paraId="02C420D5"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1389,92</w:t>
            </w:r>
          </w:p>
        </w:tc>
        <w:tc>
          <w:tcPr>
            <w:tcW w:w="443" w:type="pct"/>
            <w:shd w:val="clear" w:color="auto" w:fill="auto"/>
            <w:noWrap/>
            <w:vAlign w:val="center"/>
            <w:hideMark/>
          </w:tcPr>
          <w:p w14:paraId="392C3C4F"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2845,73</w:t>
            </w:r>
          </w:p>
        </w:tc>
        <w:tc>
          <w:tcPr>
            <w:tcW w:w="466" w:type="pct"/>
            <w:shd w:val="clear" w:color="auto" w:fill="auto"/>
            <w:noWrap/>
            <w:vAlign w:val="bottom"/>
            <w:hideMark/>
          </w:tcPr>
          <w:p w14:paraId="71126DA1"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597,2</w:t>
            </w:r>
          </w:p>
        </w:tc>
        <w:tc>
          <w:tcPr>
            <w:tcW w:w="396" w:type="pct"/>
            <w:shd w:val="clear" w:color="auto" w:fill="auto"/>
            <w:noWrap/>
            <w:vAlign w:val="bottom"/>
            <w:hideMark/>
          </w:tcPr>
          <w:p w14:paraId="6B049C8B"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127,38</w:t>
            </w:r>
          </w:p>
        </w:tc>
        <w:tc>
          <w:tcPr>
            <w:tcW w:w="466" w:type="pct"/>
            <w:shd w:val="clear" w:color="auto" w:fill="auto"/>
            <w:noWrap/>
            <w:vAlign w:val="center"/>
            <w:hideMark/>
          </w:tcPr>
          <w:p w14:paraId="2AF65F6F"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724,58</w:t>
            </w:r>
          </w:p>
        </w:tc>
        <w:tc>
          <w:tcPr>
            <w:tcW w:w="476" w:type="pct"/>
            <w:shd w:val="clear" w:color="auto" w:fill="auto"/>
            <w:noWrap/>
            <w:vAlign w:val="bottom"/>
            <w:hideMark/>
          </w:tcPr>
          <w:p w14:paraId="48B7DE32"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66,59</w:t>
            </w:r>
          </w:p>
        </w:tc>
        <w:tc>
          <w:tcPr>
            <w:tcW w:w="376" w:type="pct"/>
            <w:shd w:val="clear" w:color="auto" w:fill="auto"/>
            <w:noWrap/>
            <w:vAlign w:val="center"/>
            <w:hideMark/>
          </w:tcPr>
          <w:p w14:paraId="50D3F8D5"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 </w:t>
            </w:r>
          </w:p>
        </w:tc>
        <w:tc>
          <w:tcPr>
            <w:tcW w:w="477" w:type="pct"/>
            <w:shd w:val="clear" w:color="auto" w:fill="auto"/>
            <w:noWrap/>
            <w:vAlign w:val="center"/>
            <w:hideMark/>
          </w:tcPr>
          <w:p w14:paraId="6EFDE6F5"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66,59</w:t>
            </w:r>
          </w:p>
        </w:tc>
        <w:tc>
          <w:tcPr>
            <w:tcW w:w="442" w:type="pct"/>
            <w:shd w:val="clear" w:color="auto" w:fill="auto"/>
            <w:noWrap/>
            <w:vAlign w:val="center"/>
            <w:hideMark/>
          </w:tcPr>
          <w:p w14:paraId="1D922E35" w14:textId="77777777" w:rsidR="007D2B64" w:rsidRPr="00816F08" w:rsidRDefault="007D2B64" w:rsidP="00DC6F81">
            <w:pPr>
              <w:spacing w:before="0" w:after="0"/>
              <w:jc w:val="center"/>
              <w:rPr>
                <w:rFonts w:eastAsia="Times New Roman" w:cs="Times New Roman"/>
                <w:color w:val="000000"/>
                <w:sz w:val="16"/>
                <w:szCs w:val="16"/>
                <w:lang w:eastAsia="pl-PL"/>
              </w:rPr>
            </w:pPr>
            <w:r w:rsidRPr="00816F08">
              <w:rPr>
                <w:rFonts w:eastAsia="Times New Roman" w:cs="Times New Roman"/>
                <w:color w:val="000000"/>
                <w:sz w:val="16"/>
                <w:szCs w:val="16"/>
                <w:lang w:eastAsia="pl-PL"/>
              </w:rPr>
              <w:t>3636,90</w:t>
            </w:r>
          </w:p>
        </w:tc>
      </w:tr>
      <w:tr w:rsidR="007D2B64" w:rsidRPr="00816F08" w14:paraId="43559731" w14:textId="77777777" w:rsidTr="007D2B64">
        <w:trPr>
          <w:trHeight w:val="170"/>
        </w:trPr>
        <w:tc>
          <w:tcPr>
            <w:tcW w:w="572" w:type="pct"/>
            <w:shd w:val="clear" w:color="auto" w:fill="auto"/>
            <w:noWrap/>
            <w:vAlign w:val="center"/>
            <w:hideMark/>
          </w:tcPr>
          <w:p w14:paraId="77DF080D" w14:textId="77777777" w:rsidR="007D2B64" w:rsidRPr="00816F08" w:rsidRDefault="007D2B64" w:rsidP="00DC6F81">
            <w:pPr>
              <w:spacing w:before="0" w:after="0"/>
              <w:jc w:val="center"/>
              <w:rPr>
                <w:rFonts w:eastAsia="Times New Roman" w:cs="Times New Roman"/>
                <w:b/>
                <w:bCs/>
                <w:color w:val="000000"/>
                <w:sz w:val="16"/>
                <w:szCs w:val="16"/>
                <w:lang w:eastAsia="pl-PL"/>
              </w:rPr>
            </w:pPr>
            <w:r w:rsidRPr="00816F08">
              <w:rPr>
                <w:rFonts w:eastAsia="Times New Roman" w:cs="Times New Roman"/>
                <w:b/>
                <w:bCs/>
                <w:color w:val="000000"/>
                <w:sz w:val="16"/>
                <w:szCs w:val="16"/>
                <w:lang w:eastAsia="pl-PL"/>
              </w:rPr>
              <w:t>Razem</w:t>
            </w:r>
          </w:p>
        </w:tc>
        <w:tc>
          <w:tcPr>
            <w:tcW w:w="443" w:type="pct"/>
            <w:shd w:val="clear" w:color="auto" w:fill="auto"/>
            <w:noWrap/>
            <w:vAlign w:val="center"/>
            <w:hideMark/>
          </w:tcPr>
          <w:p w14:paraId="4244CF63"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3428,61</w:t>
            </w:r>
          </w:p>
        </w:tc>
        <w:tc>
          <w:tcPr>
            <w:tcW w:w="443" w:type="pct"/>
            <w:shd w:val="clear" w:color="auto" w:fill="auto"/>
            <w:noWrap/>
            <w:vAlign w:val="center"/>
            <w:hideMark/>
          </w:tcPr>
          <w:p w14:paraId="64D4DBC2"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4264,44</w:t>
            </w:r>
          </w:p>
        </w:tc>
        <w:tc>
          <w:tcPr>
            <w:tcW w:w="443" w:type="pct"/>
            <w:shd w:val="clear" w:color="auto" w:fill="auto"/>
            <w:noWrap/>
            <w:vAlign w:val="center"/>
            <w:hideMark/>
          </w:tcPr>
          <w:p w14:paraId="54FF96AA"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7693,05</w:t>
            </w:r>
          </w:p>
        </w:tc>
        <w:tc>
          <w:tcPr>
            <w:tcW w:w="466" w:type="pct"/>
            <w:shd w:val="clear" w:color="auto" w:fill="auto"/>
            <w:noWrap/>
            <w:vAlign w:val="center"/>
            <w:hideMark/>
          </w:tcPr>
          <w:p w14:paraId="6C43D4E4"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1905,48</w:t>
            </w:r>
          </w:p>
        </w:tc>
        <w:tc>
          <w:tcPr>
            <w:tcW w:w="396" w:type="pct"/>
            <w:shd w:val="clear" w:color="auto" w:fill="auto"/>
            <w:noWrap/>
            <w:vAlign w:val="center"/>
            <w:hideMark/>
          </w:tcPr>
          <w:p w14:paraId="014B2691"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195,21</w:t>
            </w:r>
          </w:p>
        </w:tc>
        <w:tc>
          <w:tcPr>
            <w:tcW w:w="466" w:type="pct"/>
            <w:shd w:val="clear" w:color="auto" w:fill="auto"/>
            <w:noWrap/>
            <w:vAlign w:val="center"/>
            <w:hideMark/>
          </w:tcPr>
          <w:p w14:paraId="3B134658"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2100,69</w:t>
            </w:r>
          </w:p>
        </w:tc>
        <w:tc>
          <w:tcPr>
            <w:tcW w:w="476" w:type="pct"/>
            <w:shd w:val="clear" w:color="auto" w:fill="auto"/>
            <w:noWrap/>
            <w:vAlign w:val="center"/>
            <w:hideMark/>
          </w:tcPr>
          <w:p w14:paraId="6D7E6440"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79,26</w:t>
            </w:r>
          </w:p>
        </w:tc>
        <w:tc>
          <w:tcPr>
            <w:tcW w:w="376" w:type="pct"/>
            <w:shd w:val="clear" w:color="auto" w:fill="auto"/>
            <w:noWrap/>
            <w:vAlign w:val="center"/>
            <w:hideMark/>
          </w:tcPr>
          <w:p w14:paraId="24D8DF17"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0,00</w:t>
            </w:r>
          </w:p>
        </w:tc>
        <w:tc>
          <w:tcPr>
            <w:tcW w:w="477" w:type="pct"/>
            <w:shd w:val="clear" w:color="auto" w:fill="auto"/>
            <w:noWrap/>
            <w:vAlign w:val="center"/>
            <w:hideMark/>
          </w:tcPr>
          <w:p w14:paraId="2EF3484D"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79,26</w:t>
            </w:r>
          </w:p>
        </w:tc>
        <w:tc>
          <w:tcPr>
            <w:tcW w:w="442" w:type="pct"/>
            <w:shd w:val="clear" w:color="auto" w:fill="auto"/>
            <w:noWrap/>
            <w:vAlign w:val="center"/>
            <w:hideMark/>
          </w:tcPr>
          <w:p w14:paraId="46298EBC" w14:textId="77777777" w:rsidR="007D2B64" w:rsidRPr="00816F08" w:rsidRDefault="007D2B64" w:rsidP="00DC6F81">
            <w:pPr>
              <w:spacing w:before="0" w:after="0"/>
              <w:jc w:val="right"/>
              <w:rPr>
                <w:rFonts w:eastAsia="Times New Roman" w:cs="Times New Roman"/>
                <w:color w:val="000000"/>
                <w:sz w:val="16"/>
                <w:szCs w:val="16"/>
                <w:lang w:eastAsia="pl-PL"/>
              </w:rPr>
            </w:pPr>
            <w:r w:rsidRPr="00816F08">
              <w:rPr>
                <w:rFonts w:eastAsia="Times New Roman" w:cs="Times New Roman"/>
                <w:color w:val="000000"/>
                <w:sz w:val="16"/>
                <w:szCs w:val="16"/>
                <w:lang w:eastAsia="pl-PL"/>
              </w:rPr>
              <w:t>9873,00</w:t>
            </w:r>
          </w:p>
        </w:tc>
      </w:tr>
    </w:tbl>
    <w:p w14:paraId="6410897D" w14:textId="6977626A" w:rsidR="007D2B64" w:rsidRDefault="007D2B64" w:rsidP="002442D7">
      <w:r>
        <w:t>Największe uszkodzenia w przedziale 21-40% spowodowane przez grzyby wystąpiły na powierzchni 1372,78 ha. Ogólnie wśród czynników biotycznych grzyby zdecydowanie dominują jako przyczyna uszkodzeń drzewostanów.</w:t>
      </w:r>
    </w:p>
    <w:p w14:paraId="512AF20E" w14:textId="33C69360" w:rsidR="002442D7" w:rsidRDefault="002442D7" w:rsidP="002442D7">
      <w:r>
        <w:t xml:space="preserve">Wśród gatunków grzybów patogenicznych występują korzeniowiec wieloletni, huba pospolita, huba sosny, huba brzozy i osutka sosny. W przypadku owadów do powstania szkód przyczynił się głównie kornik drukarz i kornik ostrozębny. </w:t>
      </w:r>
    </w:p>
    <w:p w14:paraId="25BB3F2E" w14:textId="77777777" w:rsidR="002442D7" w:rsidRDefault="002442D7" w:rsidP="002442D7"/>
    <w:p w14:paraId="0D6A80F8" w14:textId="26024F70" w:rsidR="00912A3E" w:rsidRDefault="003F16C9" w:rsidP="003F16C9">
      <w:pPr>
        <w:pStyle w:val="Nagwek2"/>
        <w:numPr>
          <w:ilvl w:val="0"/>
          <w:numId w:val="0"/>
        </w:numPr>
        <w:ind w:left="360" w:hanging="360"/>
      </w:pPr>
      <w:bookmarkStart w:id="242" w:name="_Toc178931238"/>
      <w:r>
        <w:t xml:space="preserve">5.6. </w:t>
      </w:r>
      <w:r w:rsidR="00912A3E">
        <w:t>Zagrożenia abiotyczne</w:t>
      </w:r>
      <w:bookmarkEnd w:id="242"/>
    </w:p>
    <w:p w14:paraId="320C1406" w14:textId="7C89AAAB" w:rsidR="00166EE2" w:rsidRPr="00A209E5" w:rsidRDefault="008679A4" w:rsidP="00166EE2">
      <w:pPr>
        <w:pStyle w:val="Bezodstpw"/>
        <w:jc w:val="both"/>
      </w:pPr>
      <w:r w:rsidRPr="008679A4">
        <w:t>Streszczenie danych z POP</w:t>
      </w:r>
      <w:r w:rsidR="00166EE2" w:rsidRPr="00166EE2">
        <w:t xml:space="preserve"> </w:t>
      </w:r>
      <w:r w:rsidR="00166EE2" w:rsidRPr="00A209E5">
        <w:t xml:space="preserve">Zagrożenia abiotyczne związane są przede wszystkim z anomaliami pogodowymi np. ekstremalne temperatury, opady czy wiatry huraganowe, ale również okresowe obniżanie poziomu wód gruntowych m.in. w następstwie długotrwałych okresów suszy (zagadnienie poruszone w rozdziale 5.4), a także późnymi wiosennymi i wczesnymi jesiennymi przymrozkami. </w:t>
      </w:r>
    </w:p>
    <w:p w14:paraId="1468E5D3" w14:textId="77777777" w:rsidR="00166EE2" w:rsidRPr="00A209E5" w:rsidRDefault="00166EE2" w:rsidP="00166EE2">
      <w:pPr>
        <w:rPr>
          <w:rFonts w:eastAsia="Times New Roman" w:cs="Times New Roman"/>
          <w:szCs w:val="24"/>
        </w:rPr>
      </w:pPr>
      <w:r w:rsidRPr="00A209E5">
        <w:rPr>
          <w:rFonts w:eastAsia="Times New Roman" w:cs="Times New Roman"/>
          <w:szCs w:val="24"/>
        </w:rPr>
        <w:t>Spośród zagrożeń abiotycznych, zagrażających bezpośrednio utrzymaniu właściwego stanu ekosystemów leśnych</w:t>
      </w:r>
      <w:r w:rsidRPr="00A209E5">
        <w:rPr>
          <w:szCs w:val="24"/>
        </w:rPr>
        <w:t xml:space="preserve"> </w:t>
      </w:r>
      <w:r w:rsidRPr="00A209E5">
        <w:rPr>
          <w:rFonts w:eastAsia="Times New Roman" w:cs="Times New Roman"/>
          <w:szCs w:val="24"/>
        </w:rPr>
        <w:t>należy wymienić:</w:t>
      </w:r>
    </w:p>
    <w:p w14:paraId="1745999C" w14:textId="77777777" w:rsidR="00166EE2" w:rsidRPr="00A209E5" w:rsidRDefault="00166EE2" w:rsidP="009C60BC">
      <w:pPr>
        <w:pStyle w:val="Akapitzlist"/>
        <w:numPr>
          <w:ilvl w:val="0"/>
          <w:numId w:val="63"/>
        </w:numPr>
        <w:spacing w:before="0" w:after="0"/>
        <w:rPr>
          <w:rFonts w:eastAsia="Times New Roman" w:cs="Times New Roman"/>
          <w:szCs w:val="24"/>
        </w:rPr>
      </w:pPr>
      <w:r w:rsidRPr="00A209E5">
        <w:rPr>
          <w:rFonts w:eastAsia="Times New Roman" w:cs="Times New Roman"/>
          <w:i/>
          <w:szCs w:val="24"/>
        </w:rPr>
        <w:t>Gwałtowne wiatry i krótkotrwałe wiatry o charakterze huraganu</w:t>
      </w:r>
      <w:r w:rsidRPr="00A209E5">
        <w:rPr>
          <w:szCs w:val="24"/>
        </w:rPr>
        <w:t xml:space="preserve"> - s</w:t>
      </w:r>
      <w:r w:rsidRPr="00A209E5">
        <w:rPr>
          <w:rFonts w:eastAsia="Times New Roman" w:cs="Times New Roman"/>
          <w:szCs w:val="24"/>
        </w:rPr>
        <w:t>ilne i bardzo silne wiatry występują najczęściej zimą i stanowią szczególne zagrożenie dla drzewostanów przerzedzonych, zaniedbanych pod względem pielęgnacyjnym. Huraganowe wiatry powyżej 100 km/h mogące uszkadzać drzewostany poprzez łamanie lub nawet powalanie całych drzew, do tej pory na terenie nadleśnictwa nie wyrządzały większych szkód.</w:t>
      </w:r>
    </w:p>
    <w:p w14:paraId="6422B3DC" w14:textId="77777777" w:rsidR="00166EE2" w:rsidRPr="00A209E5" w:rsidRDefault="00166EE2" w:rsidP="009C60BC">
      <w:pPr>
        <w:pStyle w:val="Akapitzlist"/>
        <w:numPr>
          <w:ilvl w:val="0"/>
          <w:numId w:val="63"/>
        </w:numPr>
        <w:spacing w:after="0"/>
        <w:rPr>
          <w:rFonts w:eastAsia="Times New Roman" w:cs="Times New Roman"/>
          <w:szCs w:val="24"/>
        </w:rPr>
      </w:pPr>
      <w:r w:rsidRPr="00A209E5">
        <w:rPr>
          <w:i/>
          <w:szCs w:val="24"/>
        </w:rPr>
        <w:t>Przymrozki</w:t>
      </w:r>
      <w:r w:rsidRPr="00A209E5">
        <w:rPr>
          <w:szCs w:val="24"/>
        </w:rPr>
        <w:t xml:space="preserve"> - istotnym zagrożeniem dla upraw są późne przymrozki wiosenne (od końca kwietnia do połowy maja) oraz przymrozki wczesne występujące w końcu września i na początku października.</w:t>
      </w:r>
    </w:p>
    <w:p w14:paraId="225AF5FC" w14:textId="77777777" w:rsidR="00166EE2" w:rsidRPr="00A209E5" w:rsidRDefault="00166EE2" w:rsidP="009C60BC">
      <w:pPr>
        <w:pStyle w:val="Akapitzlist"/>
        <w:numPr>
          <w:ilvl w:val="0"/>
          <w:numId w:val="63"/>
        </w:numPr>
        <w:spacing w:after="0"/>
        <w:rPr>
          <w:rFonts w:eastAsia="Times New Roman" w:cs="Times New Roman"/>
          <w:szCs w:val="24"/>
        </w:rPr>
      </w:pPr>
      <w:r w:rsidRPr="00A209E5">
        <w:rPr>
          <w:rFonts w:eastAsia="Times New Roman" w:cs="Times New Roman"/>
          <w:i/>
          <w:szCs w:val="24"/>
        </w:rPr>
        <w:t>Okiść śniegow</w:t>
      </w:r>
      <w:r w:rsidRPr="00A209E5">
        <w:rPr>
          <w:i/>
          <w:szCs w:val="24"/>
        </w:rPr>
        <w:t xml:space="preserve">ą - </w:t>
      </w:r>
      <w:r w:rsidRPr="00A209E5">
        <w:rPr>
          <w:szCs w:val="24"/>
        </w:rPr>
        <w:t>w</w:t>
      </w:r>
      <w:r w:rsidRPr="00A209E5">
        <w:rPr>
          <w:rFonts w:eastAsia="Times New Roman" w:cs="Times New Roman"/>
          <w:szCs w:val="24"/>
        </w:rPr>
        <w:t>ystępuje podczas długotrwałych opadów mokrego śniegu. Szkody od okiści mają ch</w:t>
      </w:r>
      <w:r w:rsidRPr="00A209E5">
        <w:rPr>
          <w:szCs w:val="24"/>
        </w:rPr>
        <w:t xml:space="preserve">arakter uszkodzeń mechanicznych - </w:t>
      </w:r>
      <w:r w:rsidRPr="00A209E5">
        <w:rPr>
          <w:rFonts w:eastAsia="Times New Roman" w:cs="Times New Roman"/>
          <w:szCs w:val="24"/>
        </w:rPr>
        <w:t>łamanie gałęzi, wierzchołków, przyginanie, a nawet wywracanie drzew.</w:t>
      </w:r>
      <w:r w:rsidRPr="00A209E5">
        <w:rPr>
          <w:szCs w:val="24"/>
        </w:rPr>
        <w:t xml:space="preserve"> </w:t>
      </w:r>
      <w:r w:rsidRPr="00A209E5">
        <w:rPr>
          <w:rFonts w:eastAsia="Times New Roman" w:cs="Times New Roman"/>
          <w:szCs w:val="24"/>
        </w:rPr>
        <w:t xml:space="preserve">Szczególnie podatne na </w:t>
      </w:r>
      <w:r w:rsidRPr="00A209E5">
        <w:rPr>
          <w:szCs w:val="24"/>
        </w:rPr>
        <w:t>szkody są przerzedzone młode</w:t>
      </w:r>
      <w:r w:rsidRPr="00A209E5">
        <w:rPr>
          <w:rFonts w:eastAsia="Times New Roman" w:cs="Times New Roman"/>
          <w:szCs w:val="24"/>
        </w:rPr>
        <w:t xml:space="preserve"> drzewostany, rosnące na słabszych siedliskach.</w:t>
      </w:r>
    </w:p>
    <w:p w14:paraId="169B9014" w14:textId="77777777" w:rsidR="00166EE2" w:rsidRPr="00A209E5" w:rsidRDefault="00166EE2" w:rsidP="009C60BC">
      <w:pPr>
        <w:pStyle w:val="Akapitzlist"/>
        <w:numPr>
          <w:ilvl w:val="0"/>
          <w:numId w:val="63"/>
        </w:numPr>
        <w:spacing w:after="0"/>
        <w:rPr>
          <w:rFonts w:eastAsia="Times New Roman" w:cs="Times New Roman"/>
          <w:szCs w:val="24"/>
        </w:rPr>
      </w:pPr>
      <w:r w:rsidRPr="00A209E5">
        <w:rPr>
          <w:rFonts w:eastAsia="Times New Roman" w:cs="Times New Roman"/>
          <w:i/>
          <w:szCs w:val="24"/>
        </w:rPr>
        <w:t>Zmrozowiska</w:t>
      </w:r>
      <w:r w:rsidRPr="00A209E5">
        <w:rPr>
          <w:i/>
          <w:szCs w:val="24"/>
        </w:rPr>
        <w:t xml:space="preserve"> - </w:t>
      </w:r>
      <w:r w:rsidRPr="00A209E5">
        <w:rPr>
          <w:szCs w:val="24"/>
        </w:rPr>
        <w:t>s</w:t>
      </w:r>
      <w:r w:rsidRPr="00A209E5">
        <w:rPr>
          <w:rFonts w:eastAsia="Times New Roman" w:cs="Times New Roman"/>
          <w:szCs w:val="24"/>
        </w:rPr>
        <w:t xml:space="preserve">ą to najczęściej niewielkie, bezodpływowe zagłębienia terenu, w których gromadzi się zimne powietrze. Utrudniony przepływ powietrza sprzyja powstawaniu przymrozków, stanowiących szczególne zagrożenie dla młodego pokolenia drzewostanu. Długo utrzymująca się niska temperatura powietrza i gleby na </w:t>
      </w:r>
      <w:r w:rsidRPr="00A209E5">
        <w:rPr>
          <w:rFonts w:eastAsia="Times New Roman" w:cs="Times New Roman"/>
          <w:szCs w:val="24"/>
        </w:rPr>
        <w:lastRenderedPageBreak/>
        <w:t xml:space="preserve">zmrozowisku powodują zaburzenia bilansu wodnego roślin, opóźniają ich wzrost i rozwój. Na terenie nadleśnictwa potencjalne miejsca zalegania chłodnego powietrza, zagrożone występowaniem zmrozowisk występują w </w:t>
      </w:r>
      <w:r w:rsidRPr="00A209E5">
        <w:rPr>
          <w:szCs w:val="24"/>
        </w:rPr>
        <w:t>dolinach rzek jak również dnach dolin morenowych z małym nasłonecznieniem i o niskim przewiewie.</w:t>
      </w:r>
    </w:p>
    <w:p w14:paraId="68F30656" w14:textId="77777777" w:rsidR="00166EE2" w:rsidRPr="00A209E5" w:rsidRDefault="00166EE2" w:rsidP="00166EE2">
      <w:pPr>
        <w:pStyle w:val="Bezodstpw"/>
        <w:jc w:val="both"/>
        <w:rPr>
          <w:rFonts w:cstheme="minorHAnsi"/>
        </w:rPr>
      </w:pPr>
    </w:p>
    <w:p w14:paraId="4511472E" w14:textId="77777777" w:rsidR="001B5A31" w:rsidRDefault="001B5A31" w:rsidP="002442D7">
      <w:pPr>
        <w:spacing w:after="0"/>
        <w:rPr>
          <w:rFonts w:cstheme="minorHAnsi"/>
        </w:rPr>
      </w:pPr>
      <w:bookmarkStart w:id="243" w:name="_Hlk172274320"/>
      <w:bookmarkStart w:id="244" w:name="_Toc152179847"/>
      <w:bookmarkStart w:id="245" w:name="_Toc152180051"/>
      <w:bookmarkStart w:id="246" w:name="_Toc161052604"/>
      <w:r w:rsidRPr="00A209E5">
        <w:rPr>
          <w:rFonts w:cstheme="minorHAnsi"/>
        </w:rPr>
        <w:t xml:space="preserve">Na terenie Nadleśnictwa Człopa </w:t>
      </w:r>
      <w:r>
        <w:rPr>
          <w:rFonts w:cstheme="minorHAnsi"/>
        </w:rPr>
        <w:t xml:space="preserve">uszkodzenia abiotyczne stwierdzono ogółem w 297 pododdziałach na łącznej powierzchni 993,66 ha. Sumarycznie największe uszkodzenia powierzchniowo wystąpiły z powodu czynników klimatycznych 932,04 ha (93,80 % wszystkich uszkodzeń abiotycznych). </w:t>
      </w:r>
    </w:p>
    <w:p w14:paraId="6B1F6384" w14:textId="4FDBF9F7" w:rsidR="002442D7" w:rsidRDefault="001B5A31" w:rsidP="002442D7">
      <w:pPr>
        <w:spacing w:after="0"/>
        <w:rPr>
          <w:rFonts w:cstheme="minorHAnsi"/>
        </w:rPr>
      </w:pPr>
      <w:r>
        <w:rPr>
          <w:rFonts w:cstheme="minorHAnsi"/>
        </w:rPr>
        <w:t xml:space="preserve">Uszkodzenia istotne średnie wystąpiły na łącznej powierzchni 64,40 ha natomiast istotne silne na powierzchni 10,88 ha (spowodowane tylko przez czynniki klimatyczne). </w:t>
      </w:r>
      <w:bookmarkEnd w:id="243"/>
      <w:r w:rsidR="002442D7">
        <w:rPr>
          <w:rFonts w:cstheme="minorHAnsi"/>
        </w:rPr>
        <w:t xml:space="preserve"> </w:t>
      </w:r>
    </w:p>
    <w:p w14:paraId="149DD4CF" w14:textId="363201DA" w:rsidR="00166EE2" w:rsidRPr="002442D7" w:rsidRDefault="00166EE2" w:rsidP="00166EE2">
      <w:pPr>
        <w:pStyle w:val="Legenda"/>
        <w:rPr>
          <w:i w:val="0"/>
          <w:iCs w:val="0"/>
          <w:color w:val="auto"/>
        </w:rPr>
      </w:pPr>
      <w:bookmarkStart w:id="247" w:name="_Toc173323270"/>
      <w:r w:rsidRPr="002442D7">
        <w:rPr>
          <w:i w:val="0"/>
          <w:iCs w:val="0"/>
          <w:color w:val="auto"/>
        </w:rPr>
        <w:t xml:space="preserve">Tabela </w:t>
      </w:r>
      <w:r w:rsidRPr="002442D7">
        <w:rPr>
          <w:i w:val="0"/>
          <w:iCs w:val="0"/>
          <w:color w:val="auto"/>
        </w:rPr>
        <w:fldChar w:fldCharType="begin"/>
      </w:r>
      <w:r w:rsidRPr="002442D7">
        <w:rPr>
          <w:i w:val="0"/>
          <w:iCs w:val="0"/>
          <w:color w:val="auto"/>
        </w:rPr>
        <w:instrText xml:space="preserve"> SEQ Tabela \* ARABIC </w:instrText>
      </w:r>
      <w:r w:rsidRPr="002442D7">
        <w:rPr>
          <w:i w:val="0"/>
          <w:iCs w:val="0"/>
          <w:color w:val="auto"/>
        </w:rPr>
        <w:fldChar w:fldCharType="separate"/>
      </w:r>
      <w:r w:rsidR="0062735E">
        <w:rPr>
          <w:i w:val="0"/>
          <w:iCs w:val="0"/>
          <w:noProof/>
          <w:color w:val="auto"/>
        </w:rPr>
        <w:t>28</w:t>
      </w:r>
      <w:r w:rsidRPr="002442D7">
        <w:rPr>
          <w:i w:val="0"/>
          <w:iCs w:val="0"/>
          <w:noProof/>
          <w:color w:val="auto"/>
        </w:rPr>
        <w:fldChar w:fldCharType="end"/>
      </w:r>
      <w:r w:rsidRPr="002442D7">
        <w:rPr>
          <w:i w:val="0"/>
          <w:iCs w:val="0"/>
          <w:noProof/>
          <w:color w:val="auto"/>
        </w:rPr>
        <w:t xml:space="preserve">. </w:t>
      </w:r>
      <w:bookmarkStart w:id="248" w:name="_Hlk110864573"/>
      <w:r w:rsidRPr="002442D7">
        <w:rPr>
          <w:i w:val="0"/>
          <w:iCs w:val="0"/>
          <w:color w:val="auto"/>
        </w:rPr>
        <w:t xml:space="preserve">Inwentaryzacja uszkodzeń drzewostanów (wszystkie klasy wieku) od czynników abiotycznych </w:t>
      </w:r>
      <w:bookmarkEnd w:id="248"/>
      <w:r w:rsidRPr="002442D7">
        <w:rPr>
          <w:i w:val="0"/>
          <w:iCs w:val="0"/>
          <w:color w:val="auto"/>
        </w:rPr>
        <w:t>w Nadleśnictwie Człopa</w:t>
      </w:r>
      <w:bookmarkEnd w:id="244"/>
      <w:bookmarkEnd w:id="245"/>
      <w:r w:rsidRPr="002442D7">
        <w:rPr>
          <w:i w:val="0"/>
          <w:iCs w:val="0"/>
          <w:color w:val="auto"/>
        </w:rPr>
        <w:t>.</w:t>
      </w:r>
      <w:bookmarkEnd w:id="246"/>
      <w:bookmarkEnd w:id="2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8"/>
        <w:gridCol w:w="825"/>
        <w:gridCol w:w="823"/>
        <w:gridCol w:w="823"/>
        <w:gridCol w:w="655"/>
        <w:gridCol w:w="655"/>
        <w:gridCol w:w="655"/>
        <w:gridCol w:w="678"/>
        <w:gridCol w:w="678"/>
        <w:gridCol w:w="857"/>
        <w:gridCol w:w="735"/>
      </w:tblGrid>
      <w:tr w:rsidR="001B5A31" w:rsidRPr="003725EA" w14:paraId="112244EE" w14:textId="77777777" w:rsidTr="00DC6F81">
        <w:trPr>
          <w:cantSplit/>
          <w:trHeight w:val="170"/>
          <w:tblHeader/>
        </w:trPr>
        <w:tc>
          <w:tcPr>
            <w:tcW w:w="1044" w:type="pct"/>
            <w:shd w:val="clear" w:color="auto" w:fill="auto"/>
            <w:noWrap/>
            <w:vAlign w:val="center"/>
            <w:hideMark/>
          </w:tcPr>
          <w:p w14:paraId="486E0603"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Przyczyna</w:t>
            </w:r>
          </w:p>
        </w:tc>
        <w:tc>
          <w:tcPr>
            <w:tcW w:w="1324" w:type="pct"/>
            <w:gridSpan w:val="3"/>
            <w:shd w:val="clear" w:color="auto" w:fill="auto"/>
            <w:noWrap/>
            <w:vAlign w:val="center"/>
            <w:hideMark/>
          </w:tcPr>
          <w:p w14:paraId="3FE9771C"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I</w:t>
            </w:r>
          </w:p>
        </w:tc>
        <w:tc>
          <w:tcPr>
            <w:tcW w:w="1053" w:type="pct"/>
            <w:gridSpan w:val="3"/>
            <w:shd w:val="clear" w:color="auto" w:fill="auto"/>
            <w:noWrap/>
            <w:vAlign w:val="center"/>
            <w:hideMark/>
          </w:tcPr>
          <w:p w14:paraId="7A8B34BA"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II</w:t>
            </w:r>
          </w:p>
        </w:tc>
        <w:tc>
          <w:tcPr>
            <w:tcW w:w="1184" w:type="pct"/>
            <w:gridSpan w:val="3"/>
            <w:shd w:val="clear" w:color="auto" w:fill="auto"/>
            <w:noWrap/>
            <w:vAlign w:val="center"/>
            <w:hideMark/>
          </w:tcPr>
          <w:p w14:paraId="4972AF51"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III</w:t>
            </w:r>
          </w:p>
        </w:tc>
        <w:tc>
          <w:tcPr>
            <w:tcW w:w="395" w:type="pct"/>
            <w:vMerge w:val="restart"/>
            <w:shd w:val="clear" w:color="auto" w:fill="auto"/>
            <w:noWrap/>
            <w:vAlign w:val="center"/>
            <w:hideMark/>
          </w:tcPr>
          <w:p w14:paraId="4FBC980F"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Razem</w:t>
            </w:r>
          </w:p>
        </w:tc>
      </w:tr>
      <w:tr w:rsidR="001B5A31" w:rsidRPr="003725EA" w14:paraId="23D77F9F" w14:textId="77777777" w:rsidTr="00DC6F81">
        <w:trPr>
          <w:cantSplit/>
          <w:trHeight w:val="170"/>
          <w:tblHeader/>
        </w:trPr>
        <w:tc>
          <w:tcPr>
            <w:tcW w:w="1044" w:type="pct"/>
            <w:shd w:val="clear" w:color="auto" w:fill="auto"/>
            <w:noWrap/>
            <w:vAlign w:val="center"/>
            <w:hideMark/>
          </w:tcPr>
          <w:p w14:paraId="6ABB0AE4"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uszkodzeń</w:t>
            </w:r>
          </w:p>
        </w:tc>
        <w:tc>
          <w:tcPr>
            <w:tcW w:w="442" w:type="pct"/>
            <w:shd w:val="clear" w:color="auto" w:fill="auto"/>
            <w:noWrap/>
            <w:vAlign w:val="center"/>
            <w:hideMark/>
          </w:tcPr>
          <w:p w14:paraId="249DC205"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10</w:t>
            </w:r>
          </w:p>
        </w:tc>
        <w:tc>
          <w:tcPr>
            <w:tcW w:w="441" w:type="pct"/>
            <w:shd w:val="clear" w:color="auto" w:fill="auto"/>
            <w:noWrap/>
            <w:vAlign w:val="center"/>
            <w:hideMark/>
          </w:tcPr>
          <w:p w14:paraId="5328F097"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20</w:t>
            </w:r>
          </w:p>
        </w:tc>
        <w:tc>
          <w:tcPr>
            <w:tcW w:w="441" w:type="pct"/>
            <w:shd w:val="clear" w:color="auto" w:fill="auto"/>
            <w:noWrap/>
            <w:vAlign w:val="center"/>
            <w:hideMark/>
          </w:tcPr>
          <w:p w14:paraId="64A2A23A"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R-m</w:t>
            </w:r>
          </w:p>
        </w:tc>
        <w:tc>
          <w:tcPr>
            <w:tcW w:w="351" w:type="pct"/>
            <w:shd w:val="clear" w:color="auto" w:fill="auto"/>
            <w:noWrap/>
            <w:vAlign w:val="center"/>
            <w:hideMark/>
          </w:tcPr>
          <w:p w14:paraId="4E366EF3"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30</w:t>
            </w:r>
          </w:p>
        </w:tc>
        <w:tc>
          <w:tcPr>
            <w:tcW w:w="351" w:type="pct"/>
            <w:shd w:val="clear" w:color="auto" w:fill="auto"/>
            <w:noWrap/>
            <w:vAlign w:val="center"/>
            <w:hideMark/>
          </w:tcPr>
          <w:p w14:paraId="194B3EFD"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40</w:t>
            </w:r>
          </w:p>
        </w:tc>
        <w:tc>
          <w:tcPr>
            <w:tcW w:w="351" w:type="pct"/>
            <w:shd w:val="clear" w:color="auto" w:fill="auto"/>
            <w:noWrap/>
            <w:vAlign w:val="center"/>
            <w:hideMark/>
          </w:tcPr>
          <w:p w14:paraId="76BC3A29"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R-m</w:t>
            </w:r>
          </w:p>
        </w:tc>
        <w:tc>
          <w:tcPr>
            <w:tcW w:w="363" w:type="pct"/>
            <w:shd w:val="clear" w:color="auto" w:fill="auto"/>
            <w:noWrap/>
            <w:vAlign w:val="center"/>
            <w:hideMark/>
          </w:tcPr>
          <w:p w14:paraId="2E103753"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50</w:t>
            </w:r>
          </w:p>
        </w:tc>
        <w:tc>
          <w:tcPr>
            <w:tcW w:w="363" w:type="pct"/>
            <w:shd w:val="clear" w:color="auto" w:fill="auto"/>
            <w:noWrap/>
            <w:vAlign w:val="center"/>
            <w:hideMark/>
          </w:tcPr>
          <w:p w14:paraId="3F272B84"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60</w:t>
            </w:r>
          </w:p>
        </w:tc>
        <w:tc>
          <w:tcPr>
            <w:tcW w:w="459" w:type="pct"/>
            <w:shd w:val="clear" w:color="auto" w:fill="auto"/>
            <w:noWrap/>
            <w:vAlign w:val="center"/>
            <w:hideMark/>
          </w:tcPr>
          <w:p w14:paraId="5CBD41EA"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R-m</w:t>
            </w:r>
          </w:p>
        </w:tc>
        <w:tc>
          <w:tcPr>
            <w:tcW w:w="395" w:type="pct"/>
            <w:vMerge/>
            <w:vAlign w:val="center"/>
            <w:hideMark/>
          </w:tcPr>
          <w:p w14:paraId="63969B7A" w14:textId="77777777" w:rsidR="001B5A31" w:rsidRPr="003725EA" w:rsidRDefault="001B5A31" w:rsidP="00DC6F81">
            <w:pPr>
              <w:spacing w:before="0" w:after="0"/>
              <w:jc w:val="center"/>
              <w:rPr>
                <w:rFonts w:eastAsia="Times New Roman" w:cs="Times New Roman"/>
                <w:b/>
                <w:bCs/>
                <w:color w:val="000000"/>
                <w:sz w:val="16"/>
                <w:szCs w:val="16"/>
                <w:lang w:eastAsia="pl-PL"/>
              </w:rPr>
            </w:pPr>
          </w:p>
        </w:tc>
      </w:tr>
      <w:tr w:rsidR="001B5A31" w:rsidRPr="003725EA" w14:paraId="277F7BCB" w14:textId="77777777" w:rsidTr="00DC6F81">
        <w:trPr>
          <w:cantSplit/>
          <w:trHeight w:val="170"/>
          <w:tblHeader/>
        </w:trPr>
        <w:tc>
          <w:tcPr>
            <w:tcW w:w="1044" w:type="pct"/>
            <w:shd w:val="clear" w:color="auto" w:fill="auto"/>
            <w:noWrap/>
            <w:vAlign w:val="center"/>
            <w:hideMark/>
          </w:tcPr>
          <w:p w14:paraId="1D47CA9C"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1</w:t>
            </w:r>
          </w:p>
        </w:tc>
        <w:tc>
          <w:tcPr>
            <w:tcW w:w="442" w:type="pct"/>
            <w:shd w:val="clear" w:color="auto" w:fill="auto"/>
            <w:noWrap/>
            <w:vAlign w:val="center"/>
            <w:hideMark/>
          </w:tcPr>
          <w:p w14:paraId="66347FF6"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2</w:t>
            </w:r>
          </w:p>
        </w:tc>
        <w:tc>
          <w:tcPr>
            <w:tcW w:w="441" w:type="pct"/>
            <w:shd w:val="clear" w:color="auto" w:fill="auto"/>
            <w:noWrap/>
            <w:vAlign w:val="center"/>
            <w:hideMark/>
          </w:tcPr>
          <w:p w14:paraId="071DF08A"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3</w:t>
            </w:r>
          </w:p>
        </w:tc>
        <w:tc>
          <w:tcPr>
            <w:tcW w:w="441" w:type="pct"/>
            <w:shd w:val="clear" w:color="auto" w:fill="auto"/>
            <w:noWrap/>
            <w:vAlign w:val="center"/>
            <w:hideMark/>
          </w:tcPr>
          <w:p w14:paraId="22A18E64"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4</w:t>
            </w:r>
          </w:p>
        </w:tc>
        <w:tc>
          <w:tcPr>
            <w:tcW w:w="351" w:type="pct"/>
            <w:shd w:val="clear" w:color="auto" w:fill="auto"/>
            <w:noWrap/>
            <w:vAlign w:val="center"/>
            <w:hideMark/>
          </w:tcPr>
          <w:p w14:paraId="2AE044E8"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5</w:t>
            </w:r>
          </w:p>
        </w:tc>
        <w:tc>
          <w:tcPr>
            <w:tcW w:w="351" w:type="pct"/>
            <w:shd w:val="clear" w:color="auto" w:fill="auto"/>
            <w:noWrap/>
            <w:vAlign w:val="center"/>
            <w:hideMark/>
          </w:tcPr>
          <w:p w14:paraId="78C0430E"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6</w:t>
            </w:r>
          </w:p>
        </w:tc>
        <w:tc>
          <w:tcPr>
            <w:tcW w:w="351" w:type="pct"/>
            <w:shd w:val="clear" w:color="auto" w:fill="auto"/>
            <w:noWrap/>
            <w:vAlign w:val="center"/>
            <w:hideMark/>
          </w:tcPr>
          <w:p w14:paraId="02D97AEF"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7</w:t>
            </w:r>
          </w:p>
        </w:tc>
        <w:tc>
          <w:tcPr>
            <w:tcW w:w="363" w:type="pct"/>
            <w:shd w:val="clear" w:color="auto" w:fill="auto"/>
            <w:noWrap/>
            <w:vAlign w:val="center"/>
            <w:hideMark/>
          </w:tcPr>
          <w:p w14:paraId="6C4DC643"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8</w:t>
            </w:r>
          </w:p>
        </w:tc>
        <w:tc>
          <w:tcPr>
            <w:tcW w:w="363" w:type="pct"/>
            <w:shd w:val="clear" w:color="auto" w:fill="auto"/>
            <w:noWrap/>
            <w:vAlign w:val="center"/>
            <w:hideMark/>
          </w:tcPr>
          <w:p w14:paraId="7EBBF552"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9</w:t>
            </w:r>
          </w:p>
        </w:tc>
        <w:tc>
          <w:tcPr>
            <w:tcW w:w="459" w:type="pct"/>
            <w:shd w:val="clear" w:color="auto" w:fill="auto"/>
            <w:noWrap/>
            <w:vAlign w:val="center"/>
            <w:hideMark/>
          </w:tcPr>
          <w:p w14:paraId="0BBF3ACF"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10</w:t>
            </w:r>
          </w:p>
        </w:tc>
        <w:tc>
          <w:tcPr>
            <w:tcW w:w="395" w:type="pct"/>
            <w:shd w:val="clear" w:color="auto" w:fill="auto"/>
            <w:noWrap/>
            <w:vAlign w:val="center"/>
            <w:hideMark/>
          </w:tcPr>
          <w:p w14:paraId="423FDFF4"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11</w:t>
            </w:r>
          </w:p>
        </w:tc>
      </w:tr>
      <w:tr w:rsidR="001B5A31" w:rsidRPr="003725EA" w14:paraId="76015A86" w14:textId="77777777" w:rsidTr="00DC6F81">
        <w:trPr>
          <w:trHeight w:val="170"/>
        </w:trPr>
        <w:tc>
          <w:tcPr>
            <w:tcW w:w="1044" w:type="pct"/>
            <w:shd w:val="clear" w:color="auto" w:fill="auto"/>
            <w:noWrap/>
            <w:vAlign w:val="center"/>
            <w:hideMark/>
          </w:tcPr>
          <w:p w14:paraId="60BCE0A7"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KLIMAT</w:t>
            </w:r>
          </w:p>
        </w:tc>
        <w:tc>
          <w:tcPr>
            <w:tcW w:w="442" w:type="pct"/>
            <w:shd w:val="clear" w:color="auto" w:fill="auto"/>
            <w:noWrap/>
            <w:vAlign w:val="center"/>
            <w:hideMark/>
          </w:tcPr>
          <w:p w14:paraId="49035291"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687,31</w:t>
            </w:r>
          </w:p>
        </w:tc>
        <w:tc>
          <w:tcPr>
            <w:tcW w:w="441" w:type="pct"/>
            <w:shd w:val="clear" w:color="auto" w:fill="auto"/>
            <w:noWrap/>
            <w:vAlign w:val="center"/>
            <w:hideMark/>
          </w:tcPr>
          <w:p w14:paraId="1F834DBC"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172,76</w:t>
            </w:r>
          </w:p>
        </w:tc>
        <w:tc>
          <w:tcPr>
            <w:tcW w:w="441" w:type="pct"/>
            <w:shd w:val="clear" w:color="auto" w:fill="auto"/>
            <w:noWrap/>
            <w:vAlign w:val="center"/>
            <w:hideMark/>
          </w:tcPr>
          <w:p w14:paraId="0B49DC9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860,07</w:t>
            </w:r>
          </w:p>
        </w:tc>
        <w:tc>
          <w:tcPr>
            <w:tcW w:w="351" w:type="pct"/>
            <w:shd w:val="clear" w:color="auto" w:fill="auto"/>
            <w:noWrap/>
            <w:vAlign w:val="center"/>
            <w:hideMark/>
          </w:tcPr>
          <w:p w14:paraId="2BA08F02"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45,33</w:t>
            </w:r>
          </w:p>
        </w:tc>
        <w:tc>
          <w:tcPr>
            <w:tcW w:w="351" w:type="pct"/>
            <w:shd w:val="clear" w:color="auto" w:fill="auto"/>
            <w:noWrap/>
            <w:vAlign w:val="center"/>
            <w:hideMark/>
          </w:tcPr>
          <w:p w14:paraId="499B06C2"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15,76</w:t>
            </w:r>
          </w:p>
        </w:tc>
        <w:tc>
          <w:tcPr>
            <w:tcW w:w="351" w:type="pct"/>
            <w:shd w:val="clear" w:color="auto" w:fill="auto"/>
            <w:noWrap/>
            <w:vAlign w:val="center"/>
            <w:hideMark/>
          </w:tcPr>
          <w:p w14:paraId="5B5F21CF"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61,09</w:t>
            </w:r>
          </w:p>
        </w:tc>
        <w:tc>
          <w:tcPr>
            <w:tcW w:w="363" w:type="pct"/>
            <w:shd w:val="clear" w:color="auto" w:fill="auto"/>
            <w:noWrap/>
            <w:vAlign w:val="center"/>
            <w:hideMark/>
          </w:tcPr>
          <w:p w14:paraId="6BA0DA2A"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9,74</w:t>
            </w:r>
          </w:p>
        </w:tc>
        <w:tc>
          <w:tcPr>
            <w:tcW w:w="363" w:type="pct"/>
            <w:shd w:val="clear" w:color="auto" w:fill="auto"/>
            <w:noWrap/>
            <w:vAlign w:val="center"/>
            <w:hideMark/>
          </w:tcPr>
          <w:p w14:paraId="14DE608A"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1,14</w:t>
            </w:r>
          </w:p>
        </w:tc>
        <w:tc>
          <w:tcPr>
            <w:tcW w:w="459" w:type="pct"/>
            <w:shd w:val="clear" w:color="auto" w:fill="auto"/>
            <w:noWrap/>
            <w:vAlign w:val="center"/>
            <w:hideMark/>
          </w:tcPr>
          <w:p w14:paraId="322A5B8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10,88</w:t>
            </w:r>
          </w:p>
        </w:tc>
        <w:tc>
          <w:tcPr>
            <w:tcW w:w="395" w:type="pct"/>
            <w:shd w:val="clear" w:color="auto" w:fill="auto"/>
            <w:noWrap/>
            <w:vAlign w:val="center"/>
            <w:hideMark/>
          </w:tcPr>
          <w:p w14:paraId="1E06629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932,04</w:t>
            </w:r>
          </w:p>
        </w:tc>
      </w:tr>
      <w:tr w:rsidR="001B5A31" w:rsidRPr="003725EA" w14:paraId="395A0D67" w14:textId="77777777" w:rsidTr="00DC6F81">
        <w:trPr>
          <w:trHeight w:val="170"/>
        </w:trPr>
        <w:tc>
          <w:tcPr>
            <w:tcW w:w="1044" w:type="pct"/>
            <w:shd w:val="clear" w:color="auto" w:fill="auto"/>
            <w:noWrap/>
            <w:vAlign w:val="center"/>
            <w:hideMark/>
          </w:tcPr>
          <w:p w14:paraId="2CFAC9CE"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POŻAR</w:t>
            </w:r>
          </w:p>
        </w:tc>
        <w:tc>
          <w:tcPr>
            <w:tcW w:w="442" w:type="pct"/>
            <w:shd w:val="clear" w:color="auto" w:fill="auto"/>
            <w:noWrap/>
            <w:vAlign w:val="center"/>
            <w:hideMark/>
          </w:tcPr>
          <w:p w14:paraId="2C1CB8E2"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2,39</w:t>
            </w:r>
          </w:p>
        </w:tc>
        <w:tc>
          <w:tcPr>
            <w:tcW w:w="441" w:type="pct"/>
            <w:shd w:val="clear" w:color="auto" w:fill="auto"/>
            <w:noWrap/>
            <w:vAlign w:val="center"/>
            <w:hideMark/>
          </w:tcPr>
          <w:p w14:paraId="64ED6FCB"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441" w:type="pct"/>
            <w:shd w:val="clear" w:color="auto" w:fill="auto"/>
            <w:noWrap/>
            <w:vAlign w:val="center"/>
            <w:hideMark/>
          </w:tcPr>
          <w:p w14:paraId="03E6B9B5"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2,39</w:t>
            </w:r>
          </w:p>
        </w:tc>
        <w:tc>
          <w:tcPr>
            <w:tcW w:w="351" w:type="pct"/>
            <w:shd w:val="clear" w:color="auto" w:fill="auto"/>
            <w:noWrap/>
            <w:vAlign w:val="center"/>
            <w:hideMark/>
          </w:tcPr>
          <w:p w14:paraId="456F0B01"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51" w:type="pct"/>
            <w:shd w:val="clear" w:color="auto" w:fill="auto"/>
            <w:noWrap/>
            <w:vAlign w:val="center"/>
            <w:hideMark/>
          </w:tcPr>
          <w:p w14:paraId="5005EC52"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51" w:type="pct"/>
            <w:shd w:val="clear" w:color="auto" w:fill="auto"/>
            <w:noWrap/>
            <w:vAlign w:val="center"/>
            <w:hideMark/>
          </w:tcPr>
          <w:p w14:paraId="0E47E028"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63" w:type="pct"/>
            <w:shd w:val="clear" w:color="auto" w:fill="auto"/>
            <w:noWrap/>
            <w:vAlign w:val="center"/>
            <w:hideMark/>
          </w:tcPr>
          <w:p w14:paraId="766F1440"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63" w:type="pct"/>
            <w:shd w:val="clear" w:color="auto" w:fill="auto"/>
            <w:noWrap/>
            <w:vAlign w:val="center"/>
            <w:hideMark/>
          </w:tcPr>
          <w:p w14:paraId="1E68E485"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459" w:type="pct"/>
            <w:shd w:val="clear" w:color="auto" w:fill="auto"/>
            <w:noWrap/>
            <w:vAlign w:val="center"/>
            <w:hideMark/>
          </w:tcPr>
          <w:p w14:paraId="3913932A"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95" w:type="pct"/>
            <w:shd w:val="clear" w:color="auto" w:fill="auto"/>
            <w:noWrap/>
            <w:vAlign w:val="center"/>
            <w:hideMark/>
          </w:tcPr>
          <w:p w14:paraId="3F018BB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2,39</w:t>
            </w:r>
          </w:p>
        </w:tc>
      </w:tr>
      <w:tr w:rsidR="001B5A31" w:rsidRPr="003725EA" w14:paraId="221E77CF" w14:textId="77777777" w:rsidTr="00DC6F81">
        <w:trPr>
          <w:trHeight w:val="170"/>
        </w:trPr>
        <w:tc>
          <w:tcPr>
            <w:tcW w:w="1044" w:type="pct"/>
            <w:shd w:val="clear" w:color="auto" w:fill="auto"/>
            <w:noWrap/>
            <w:vAlign w:val="center"/>
            <w:hideMark/>
          </w:tcPr>
          <w:p w14:paraId="4EC0F00D"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WODNE</w:t>
            </w:r>
          </w:p>
        </w:tc>
        <w:tc>
          <w:tcPr>
            <w:tcW w:w="442" w:type="pct"/>
            <w:shd w:val="clear" w:color="auto" w:fill="auto"/>
            <w:noWrap/>
            <w:vAlign w:val="center"/>
            <w:hideMark/>
          </w:tcPr>
          <w:p w14:paraId="5AC5EF13"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31,68</w:t>
            </w:r>
          </w:p>
        </w:tc>
        <w:tc>
          <w:tcPr>
            <w:tcW w:w="441" w:type="pct"/>
            <w:shd w:val="clear" w:color="auto" w:fill="auto"/>
            <w:noWrap/>
            <w:vAlign w:val="center"/>
            <w:hideMark/>
          </w:tcPr>
          <w:p w14:paraId="76718943"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24,24</w:t>
            </w:r>
          </w:p>
        </w:tc>
        <w:tc>
          <w:tcPr>
            <w:tcW w:w="441" w:type="pct"/>
            <w:shd w:val="clear" w:color="auto" w:fill="auto"/>
            <w:noWrap/>
            <w:vAlign w:val="center"/>
            <w:hideMark/>
          </w:tcPr>
          <w:p w14:paraId="7CABB59D"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55,92</w:t>
            </w:r>
          </w:p>
        </w:tc>
        <w:tc>
          <w:tcPr>
            <w:tcW w:w="351" w:type="pct"/>
            <w:shd w:val="clear" w:color="auto" w:fill="auto"/>
            <w:noWrap/>
            <w:vAlign w:val="center"/>
            <w:hideMark/>
          </w:tcPr>
          <w:p w14:paraId="626345FD"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3,31</w:t>
            </w:r>
          </w:p>
        </w:tc>
        <w:tc>
          <w:tcPr>
            <w:tcW w:w="351" w:type="pct"/>
            <w:shd w:val="clear" w:color="auto" w:fill="auto"/>
            <w:noWrap/>
            <w:vAlign w:val="center"/>
            <w:hideMark/>
          </w:tcPr>
          <w:p w14:paraId="1580E1CA"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51" w:type="pct"/>
            <w:shd w:val="clear" w:color="auto" w:fill="auto"/>
            <w:noWrap/>
            <w:vAlign w:val="center"/>
            <w:hideMark/>
          </w:tcPr>
          <w:p w14:paraId="0C62C4EC"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3,31</w:t>
            </w:r>
          </w:p>
        </w:tc>
        <w:tc>
          <w:tcPr>
            <w:tcW w:w="363" w:type="pct"/>
            <w:shd w:val="clear" w:color="auto" w:fill="auto"/>
            <w:noWrap/>
            <w:vAlign w:val="center"/>
            <w:hideMark/>
          </w:tcPr>
          <w:p w14:paraId="44295099"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63" w:type="pct"/>
            <w:shd w:val="clear" w:color="auto" w:fill="auto"/>
            <w:noWrap/>
            <w:vAlign w:val="center"/>
            <w:hideMark/>
          </w:tcPr>
          <w:p w14:paraId="0005E6A3"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459" w:type="pct"/>
            <w:shd w:val="clear" w:color="auto" w:fill="auto"/>
            <w:noWrap/>
            <w:vAlign w:val="center"/>
            <w:hideMark/>
          </w:tcPr>
          <w:p w14:paraId="7D6DA1A6" w14:textId="77777777" w:rsidR="001B5A31" w:rsidRPr="003725EA" w:rsidRDefault="001B5A31" w:rsidP="00DC6F81">
            <w:pPr>
              <w:spacing w:before="0" w:after="0"/>
              <w:jc w:val="center"/>
              <w:rPr>
                <w:rFonts w:eastAsia="Times New Roman" w:cs="Times New Roman"/>
                <w:color w:val="000000"/>
                <w:sz w:val="16"/>
                <w:szCs w:val="16"/>
                <w:lang w:eastAsia="pl-PL"/>
              </w:rPr>
            </w:pPr>
          </w:p>
        </w:tc>
        <w:tc>
          <w:tcPr>
            <w:tcW w:w="395" w:type="pct"/>
            <w:shd w:val="clear" w:color="auto" w:fill="auto"/>
            <w:noWrap/>
            <w:vAlign w:val="center"/>
            <w:hideMark/>
          </w:tcPr>
          <w:p w14:paraId="71DF647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59,23</w:t>
            </w:r>
          </w:p>
        </w:tc>
      </w:tr>
      <w:tr w:rsidR="001B5A31" w:rsidRPr="003725EA" w14:paraId="3EEF43E6" w14:textId="77777777" w:rsidTr="00DC6F81">
        <w:trPr>
          <w:trHeight w:val="170"/>
        </w:trPr>
        <w:tc>
          <w:tcPr>
            <w:tcW w:w="1044" w:type="pct"/>
            <w:shd w:val="clear" w:color="auto" w:fill="auto"/>
            <w:noWrap/>
            <w:vAlign w:val="center"/>
            <w:hideMark/>
          </w:tcPr>
          <w:p w14:paraId="05E711CD" w14:textId="77777777" w:rsidR="001B5A31" w:rsidRPr="003725EA" w:rsidRDefault="001B5A31" w:rsidP="00DC6F81">
            <w:pPr>
              <w:spacing w:before="0" w:after="0"/>
              <w:jc w:val="center"/>
              <w:rPr>
                <w:rFonts w:eastAsia="Times New Roman" w:cs="Times New Roman"/>
                <w:b/>
                <w:bCs/>
                <w:color w:val="000000"/>
                <w:sz w:val="16"/>
                <w:szCs w:val="16"/>
                <w:lang w:eastAsia="pl-PL"/>
              </w:rPr>
            </w:pPr>
            <w:r w:rsidRPr="003725EA">
              <w:rPr>
                <w:rFonts w:eastAsia="Times New Roman" w:cs="Times New Roman"/>
                <w:b/>
                <w:bCs/>
                <w:color w:val="000000"/>
                <w:sz w:val="16"/>
                <w:szCs w:val="16"/>
                <w:lang w:eastAsia="pl-PL"/>
              </w:rPr>
              <w:t>Razem</w:t>
            </w:r>
          </w:p>
        </w:tc>
        <w:tc>
          <w:tcPr>
            <w:tcW w:w="442" w:type="pct"/>
            <w:shd w:val="clear" w:color="auto" w:fill="auto"/>
            <w:noWrap/>
            <w:vAlign w:val="center"/>
            <w:hideMark/>
          </w:tcPr>
          <w:p w14:paraId="0CA29189"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721,38</w:t>
            </w:r>
          </w:p>
        </w:tc>
        <w:tc>
          <w:tcPr>
            <w:tcW w:w="441" w:type="pct"/>
            <w:shd w:val="clear" w:color="auto" w:fill="auto"/>
            <w:noWrap/>
            <w:vAlign w:val="center"/>
            <w:hideMark/>
          </w:tcPr>
          <w:p w14:paraId="53B5E0C0"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197,00</w:t>
            </w:r>
          </w:p>
        </w:tc>
        <w:tc>
          <w:tcPr>
            <w:tcW w:w="441" w:type="pct"/>
            <w:shd w:val="clear" w:color="auto" w:fill="auto"/>
            <w:noWrap/>
            <w:vAlign w:val="center"/>
            <w:hideMark/>
          </w:tcPr>
          <w:p w14:paraId="037C177F"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918,38</w:t>
            </w:r>
          </w:p>
        </w:tc>
        <w:tc>
          <w:tcPr>
            <w:tcW w:w="351" w:type="pct"/>
            <w:shd w:val="clear" w:color="auto" w:fill="auto"/>
            <w:noWrap/>
            <w:vAlign w:val="center"/>
            <w:hideMark/>
          </w:tcPr>
          <w:p w14:paraId="4A9E0C46"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48,64</w:t>
            </w:r>
          </w:p>
        </w:tc>
        <w:tc>
          <w:tcPr>
            <w:tcW w:w="351" w:type="pct"/>
            <w:shd w:val="clear" w:color="auto" w:fill="auto"/>
            <w:noWrap/>
            <w:vAlign w:val="center"/>
            <w:hideMark/>
          </w:tcPr>
          <w:p w14:paraId="2C49A88E"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15,76</w:t>
            </w:r>
          </w:p>
        </w:tc>
        <w:tc>
          <w:tcPr>
            <w:tcW w:w="351" w:type="pct"/>
            <w:shd w:val="clear" w:color="auto" w:fill="auto"/>
            <w:noWrap/>
            <w:vAlign w:val="center"/>
            <w:hideMark/>
          </w:tcPr>
          <w:p w14:paraId="20D4223C"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64,40</w:t>
            </w:r>
          </w:p>
        </w:tc>
        <w:tc>
          <w:tcPr>
            <w:tcW w:w="363" w:type="pct"/>
            <w:shd w:val="clear" w:color="auto" w:fill="auto"/>
            <w:noWrap/>
            <w:vAlign w:val="center"/>
            <w:hideMark/>
          </w:tcPr>
          <w:p w14:paraId="053218B0"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9,74</w:t>
            </w:r>
          </w:p>
        </w:tc>
        <w:tc>
          <w:tcPr>
            <w:tcW w:w="363" w:type="pct"/>
            <w:shd w:val="clear" w:color="auto" w:fill="auto"/>
            <w:noWrap/>
            <w:vAlign w:val="center"/>
            <w:hideMark/>
          </w:tcPr>
          <w:p w14:paraId="6DE9D6F3"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1,14</w:t>
            </w:r>
          </w:p>
        </w:tc>
        <w:tc>
          <w:tcPr>
            <w:tcW w:w="459" w:type="pct"/>
            <w:shd w:val="clear" w:color="auto" w:fill="auto"/>
            <w:noWrap/>
            <w:vAlign w:val="center"/>
            <w:hideMark/>
          </w:tcPr>
          <w:p w14:paraId="3EE81F44"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10,88</w:t>
            </w:r>
          </w:p>
        </w:tc>
        <w:tc>
          <w:tcPr>
            <w:tcW w:w="395" w:type="pct"/>
            <w:shd w:val="clear" w:color="auto" w:fill="auto"/>
            <w:noWrap/>
            <w:vAlign w:val="center"/>
            <w:hideMark/>
          </w:tcPr>
          <w:p w14:paraId="6A043843" w14:textId="77777777" w:rsidR="001B5A31" w:rsidRPr="003725EA" w:rsidRDefault="001B5A31" w:rsidP="00DC6F81">
            <w:pPr>
              <w:spacing w:before="0" w:after="0"/>
              <w:jc w:val="center"/>
              <w:rPr>
                <w:rFonts w:eastAsia="Times New Roman" w:cs="Times New Roman"/>
                <w:color w:val="000000"/>
                <w:sz w:val="16"/>
                <w:szCs w:val="16"/>
                <w:lang w:eastAsia="pl-PL"/>
              </w:rPr>
            </w:pPr>
            <w:r w:rsidRPr="003725EA">
              <w:rPr>
                <w:rFonts w:eastAsia="Times New Roman" w:cs="Times New Roman"/>
                <w:color w:val="000000"/>
                <w:sz w:val="16"/>
                <w:szCs w:val="16"/>
                <w:lang w:eastAsia="pl-PL"/>
              </w:rPr>
              <w:t>993,66</w:t>
            </w:r>
          </w:p>
        </w:tc>
      </w:tr>
    </w:tbl>
    <w:p w14:paraId="506867F7" w14:textId="68EC220E" w:rsidR="0031743A" w:rsidRDefault="002E4AAF" w:rsidP="002E4AAF">
      <w:pPr>
        <w:pStyle w:val="Nagwek1"/>
        <w:numPr>
          <w:ilvl w:val="0"/>
          <w:numId w:val="0"/>
        </w:numPr>
        <w:ind w:left="360" w:hanging="360"/>
      </w:pPr>
      <w:bookmarkStart w:id="249" w:name="_Toc178931239"/>
      <w:r>
        <w:t xml:space="preserve">6. </w:t>
      </w:r>
      <w:r w:rsidR="0031743A">
        <w:t>P</w:t>
      </w:r>
      <w:r>
        <w:t>rzewidywane oddziaływanie projektu planu na środowisko</w:t>
      </w:r>
      <w:bookmarkEnd w:id="249"/>
    </w:p>
    <w:p w14:paraId="48FDAA35" w14:textId="658E8CE7" w:rsidR="00166EE2" w:rsidRPr="007041AC" w:rsidRDefault="0040077D" w:rsidP="00166EE2">
      <w:pPr>
        <w:rPr>
          <w:rFonts w:cstheme="minorHAnsi"/>
        </w:rPr>
      </w:pPr>
      <w:r>
        <w:rPr>
          <w:rFonts w:cstheme="minorHAnsi"/>
        </w:rPr>
        <w:t xml:space="preserve"> </w:t>
      </w:r>
      <w:r w:rsidR="00166EE2" w:rsidRPr="007041AC">
        <w:rPr>
          <w:rFonts w:cstheme="minorHAnsi"/>
        </w:rPr>
        <w:t xml:space="preserve">W środowisku przyrodniczym istnieje cały szereg powiązań między poszczególnymi jego elementami, a zachwianie równowagi prowadzi nieuchronnie do bardzo poważnych konsekwencji, zarówno dla ekosystemów jak i dla człowieka. Zagrożenie środowiska przyrodniczego wynika ze stałego, równoczesnego oddziaływania wielu czynników powodujących w nim niekorzystne zjawiska i zmiany. </w:t>
      </w:r>
    </w:p>
    <w:p w14:paraId="1799A95D" w14:textId="4BC7327C" w:rsidR="003B5CC9" w:rsidRDefault="003B5CC9" w:rsidP="009A64F6">
      <w:pPr>
        <w:pStyle w:val="Legenda"/>
        <w:jc w:val="left"/>
      </w:pPr>
      <w:bookmarkStart w:id="250" w:name="_Toc173323271"/>
      <w:r>
        <w:t xml:space="preserve">Tabela </w:t>
      </w:r>
      <w:fldSimple w:instr=" SEQ Tabela \* ARABIC ">
        <w:r w:rsidR="0062735E">
          <w:rPr>
            <w:noProof/>
          </w:rPr>
          <w:t>29</w:t>
        </w:r>
      </w:fldSimple>
      <w:r>
        <w:t xml:space="preserve">. </w:t>
      </w:r>
      <w:r w:rsidRPr="003B5CC9">
        <w:t>Macierz przewidywanego oddziaływania planu urządzenia lasu na środowisko w granicach zasięgu</w:t>
      </w:r>
      <w:r w:rsidR="009A64F6">
        <w:br/>
        <w:t xml:space="preserve">                 </w:t>
      </w:r>
      <w:r w:rsidRPr="003B5CC9">
        <w:t xml:space="preserve">terytorialnego </w:t>
      </w:r>
      <w:r>
        <w:t>N</w:t>
      </w:r>
      <w:r w:rsidRPr="003B5CC9">
        <w:t>adleśnictwa</w:t>
      </w:r>
      <w:r w:rsidR="00166EE2">
        <w:t xml:space="preserve"> Człopa </w:t>
      </w:r>
      <w:r>
        <w:t xml:space="preserve"> (Tab. A wg IUL)</w:t>
      </w:r>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
        <w:gridCol w:w="1194"/>
        <w:gridCol w:w="1476"/>
        <w:gridCol w:w="992"/>
        <w:gridCol w:w="992"/>
        <w:gridCol w:w="992"/>
        <w:gridCol w:w="993"/>
        <w:gridCol w:w="995"/>
        <w:gridCol w:w="1320"/>
      </w:tblGrid>
      <w:tr w:rsidR="00B2635C" w:rsidRPr="00C32996" w14:paraId="65EAC5EE" w14:textId="77777777" w:rsidTr="00AF16A1">
        <w:trPr>
          <w:cantSplit/>
          <w:trHeight w:val="1357"/>
          <w:tblHeader/>
        </w:trPr>
        <w:tc>
          <w:tcPr>
            <w:tcW w:w="203" w:type="pct"/>
            <w:vMerge w:val="restart"/>
            <w:shd w:val="clear" w:color="auto" w:fill="auto"/>
            <w:vAlign w:val="center"/>
          </w:tcPr>
          <w:p w14:paraId="044B97BA" w14:textId="77777777" w:rsidR="00B2635C" w:rsidRPr="00C32996" w:rsidRDefault="00B2635C" w:rsidP="0063300B">
            <w:pPr>
              <w:pStyle w:val="Bezodstpw"/>
              <w:jc w:val="center"/>
              <w:rPr>
                <w:b/>
                <w:bCs/>
                <w:sz w:val="16"/>
                <w:szCs w:val="16"/>
              </w:rPr>
            </w:pPr>
            <w:r w:rsidRPr="00C32996">
              <w:rPr>
                <w:b/>
                <w:bCs/>
                <w:sz w:val="16"/>
                <w:szCs w:val="16"/>
              </w:rPr>
              <w:t>Lp.</w:t>
            </w:r>
          </w:p>
        </w:tc>
        <w:tc>
          <w:tcPr>
            <w:tcW w:w="640" w:type="pct"/>
            <w:vMerge w:val="restart"/>
            <w:shd w:val="clear" w:color="auto" w:fill="auto"/>
            <w:vAlign w:val="center"/>
          </w:tcPr>
          <w:p w14:paraId="6308783C" w14:textId="77777777" w:rsidR="00B2635C" w:rsidRPr="00C32996" w:rsidRDefault="00B2635C" w:rsidP="0063300B">
            <w:pPr>
              <w:pStyle w:val="Bezodstpw"/>
              <w:jc w:val="center"/>
              <w:rPr>
                <w:b/>
                <w:bCs/>
                <w:sz w:val="16"/>
                <w:szCs w:val="16"/>
              </w:rPr>
            </w:pPr>
            <w:r w:rsidRPr="00C32996">
              <w:rPr>
                <w:b/>
                <w:bCs/>
                <w:sz w:val="16"/>
                <w:szCs w:val="16"/>
              </w:rPr>
              <w:t>Elementy środowiska</w:t>
            </w:r>
          </w:p>
        </w:tc>
        <w:tc>
          <w:tcPr>
            <w:tcW w:w="791" w:type="pct"/>
            <w:vMerge w:val="restart"/>
            <w:shd w:val="clear" w:color="auto" w:fill="auto"/>
            <w:vAlign w:val="center"/>
          </w:tcPr>
          <w:p w14:paraId="56F98271" w14:textId="77777777" w:rsidR="00B2635C" w:rsidRPr="00C32996" w:rsidRDefault="00B2635C" w:rsidP="0063300B">
            <w:pPr>
              <w:pStyle w:val="Bezodstpw"/>
              <w:jc w:val="center"/>
              <w:rPr>
                <w:b/>
                <w:bCs/>
                <w:sz w:val="16"/>
                <w:szCs w:val="16"/>
              </w:rPr>
            </w:pPr>
            <w:r w:rsidRPr="00C32996">
              <w:rPr>
                <w:b/>
                <w:bCs/>
                <w:sz w:val="16"/>
                <w:szCs w:val="16"/>
              </w:rPr>
              <w:t>Okres</w:t>
            </w:r>
          </w:p>
          <w:p w14:paraId="3D0E116D" w14:textId="77777777" w:rsidR="00B2635C" w:rsidRPr="00C32996" w:rsidRDefault="00B2635C" w:rsidP="0063300B">
            <w:pPr>
              <w:pStyle w:val="Bezodstpw"/>
              <w:jc w:val="center"/>
              <w:rPr>
                <w:b/>
                <w:bCs/>
                <w:sz w:val="16"/>
                <w:szCs w:val="16"/>
              </w:rPr>
            </w:pPr>
            <w:r w:rsidRPr="00C32996">
              <w:rPr>
                <w:b/>
                <w:bCs/>
                <w:sz w:val="16"/>
                <w:szCs w:val="16"/>
              </w:rPr>
              <w:t>oddziaływania</w:t>
            </w:r>
          </w:p>
        </w:tc>
        <w:tc>
          <w:tcPr>
            <w:tcW w:w="2661" w:type="pct"/>
            <w:gridSpan w:val="5"/>
            <w:shd w:val="clear" w:color="auto" w:fill="auto"/>
            <w:vAlign w:val="center"/>
          </w:tcPr>
          <w:p w14:paraId="5FBF5D69" w14:textId="77777777" w:rsidR="00B2635C" w:rsidRPr="00C32996" w:rsidRDefault="00B2635C" w:rsidP="0063300B">
            <w:pPr>
              <w:pStyle w:val="Bezodstpw"/>
              <w:jc w:val="center"/>
              <w:rPr>
                <w:b/>
                <w:bCs/>
                <w:sz w:val="16"/>
                <w:szCs w:val="16"/>
              </w:rPr>
            </w:pPr>
            <w:r w:rsidRPr="00C32996">
              <w:rPr>
                <w:b/>
                <w:bCs/>
                <w:sz w:val="16"/>
                <w:szCs w:val="16"/>
              </w:rPr>
              <w:t>Rodzaje planowanych czynności i zadań gospodarczych oraz ich przewidywane znaczące oddziaływanie na elementy środowiska</w:t>
            </w:r>
          </w:p>
        </w:tc>
        <w:tc>
          <w:tcPr>
            <w:tcW w:w="705" w:type="pct"/>
            <w:vMerge w:val="restart"/>
            <w:shd w:val="clear" w:color="auto" w:fill="auto"/>
            <w:vAlign w:val="center"/>
          </w:tcPr>
          <w:p w14:paraId="4B6F64AD" w14:textId="77777777" w:rsidR="00B2635C" w:rsidRPr="00C32996" w:rsidRDefault="00B2635C" w:rsidP="0063300B">
            <w:pPr>
              <w:pStyle w:val="Bezodstpw"/>
              <w:jc w:val="center"/>
              <w:rPr>
                <w:b/>
                <w:bCs/>
                <w:sz w:val="16"/>
                <w:szCs w:val="16"/>
              </w:rPr>
            </w:pPr>
            <w:r w:rsidRPr="00C32996">
              <w:rPr>
                <w:b/>
                <w:bCs/>
                <w:sz w:val="16"/>
                <w:szCs w:val="16"/>
              </w:rPr>
              <w:t>Łączna</w:t>
            </w:r>
          </w:p>
          <w:p w14:paraId="0B763165" w14:textId="77777777" w:rsidR="00B2635C" w:rsidRPr="00C32996" w:rsidRDefault="00B2635C" w:rsidP="0063300B">
            <w:pPr>
              <w:pStyle w:val="Bezodstpw"/>
              <w:jc w:val="center"/>
              <w:rPr>
                <w:b/>
                <w:bCs/>
                <w:sz w:val="16"/>
                <w:szCs w:val="16"/>
              </w:rPr>
            </w:pPr>
            <w:r w:rsidRPr="00C32996">
              <w:rPr>
                <w:b/>
                <w:bCs/>
                <w:sz w:val="16"/>
                <w:szCs w:val="16"/>
              </w:rPr>
              <w:t>ocena</w:t>
            </w:r>
          </w:p>
          <w:p w14:paraId="50519C6C" w14:textId="77777777" w:rsidR="00B2635C" w:rsidRPr="00C32996" w:rsidRDefault="00B2635C" w:rsidP="0063300B">
            <w:pPr>
              <w:pStyle w:val="Bezodstpw"/>
              <w:jc w:val="center"/>
              <w:rPr>
                <w:b/>
                <w:bCs/>
                <w:sz w:val="16"/>
                <w:szCs w:val="16"/>
              </w:rPr>
            </w:pPr>
            <w:r w:rsidRPr="00C32996">
              <w:rPr>
                <w:b/>
                <w:bCs/>
                <w:sz w:val="16"/>
                <w:szCs w:val="16"/>
              </w:rPr>
              <w:t>planowanych czynności i zadań gospodarczych</w:t>
            </w:r>
          </w:p>
        </w:tc>
      </w:tr>
      <w:tr w:rsidR="00B2635C" w:rsidRPr="00C32996" w14:paraId="453473C8" w14:textId="77777777" w:rsidTr="00AF16A1">
        <w:trPr>
          <w:cantSplit/>
          <w:trHeight w:val="1405"/>
          <w:tblHeader/>
        </w:trPr>
        <w:tc>
          <w:tcPr>
            <w:tcW w:w="203" w:type="pct"/>
            <w:vMerge/>
            <w:shd w:val="clear" w:color="auto" w:fill="auto"/>
            <w:vAlign w:val="center"/>
          </w:tcPr>
          <w:p w14:paraId="7AB82E79" w14:textId="77777777" w:rsidR="00B2635C" w:rsidRPr="00C32996" w:rsidRDefault="00B2635C" w:rsidP="0063300B">
            <w:pPr>
              <w:pStyle w:val="Bezodstpw"/>
              <w:jc w:val="center"/>
              <w:rPr>
                <w:b/>
                <w:bCs/>
                <w:sz w:val="16"/>
                <w:szCs w:val="16"/>
              </w:rPr>
            </w:pPr>
          </w:p>
        </w:tc>
        <w:tc>
          <w:tcPr>
            <w:tcW w:w="640" w:type="pct"/>
            <w:vMerge/>
            <w:shd w:val="clear" w:color="auto" w:fill="auto"/>
            <w:vAlign w:val="center"/>
          </w:tcPr>
          <w:p w14:paraId="06DBD132" w14:textId="77777777" w:rsidR="00B2635C" w:rsidRPr="00C32996" w:rsidRDefault="00B2635C" w:rsidP="0063300B">
            <w:pPr>
              <w:pStyle w:val="Bezodstpw"/>
              <w:jc w:val="center"/>
              <w:rPr>
                <w:b/>
                <w:bCs/>
                <w:sz w:val="16"/>
                <w:szCs w:val="16"/>
              </w:rPr>
            </w:pPr>
          </w:p>
        </w:tc>
        <w:tc>
          <w:tcPr>
            <w:tcW w:w="791" w:type="pct"/>
            <w:vMerge/>
            <w:shd w:val="clear" w:color="auto" w:fill="auto"/>
            <w:vAlign w:val="center"/>
          </w:tcPr>
          <w:p w14:paraId="39F51ABF" w14:textId="77777777" w:rsidR="00B2635C" w:rsidRPr="00C32996" w:rsidRDefault="00B2635C" w:rsidP="0063300B">
            <w:pPr>
              <w:pStyle w:val="Bezodstpw"/>
              <w:jc w:val="center"/>
              <w:rPr>
                <w:b/>
                <w:bCs/>
                <w:sz w:val="16"/>
                <w:szCs w:val="16"/>
              </w:rPr>
            </w:pPr>
          </w:p>
        </w:tc>
        <w:tc>
          <w:tcPr>
            <w:tcW w:w="532" w:type="pct"/>
            <w:shd w:val="clear" w:color="auto" w:fill="auto"/>
            <w:textDirection w:val="btLr"/>
            <w:vAlign w:val="center"/>
          </w:tcPr>
          <w:p w14:paraId="0B0FD1FA" w14:textId="77777777" w:rsidR="00B2635C" w:rsidRPr="00C32996" w:rsidRDefault="00B2635C" w:rsidP="0063300B">
            <w:pPr>
              <w:pStyle w:val="Bezodstpw"/>
              <w:jc w:val="center"/>
              <w:rPr>
                <w:b/>
                <w:bCs/>
                <w:sz w:val="16"/>
                <w:szCs w:val="16"/>
              </w:rPr>
            </w:pPr>
            <w:r w:rsidRPr="00C32996">
              <w:rPr>
                <w:b/>
                <w:bCs/>
                <w:sz w:val="16"/>
                <w:szCs w:val="16"/>
              </w:rPr>
              <w:t>Zalesienia</w:t>
            </w:r>
          </w:p>
        </w:tc>
        <w:tc>
          <w:tcPr>
            <w:tcW w:w="532" w:type="pct"/>
            <w:shd w:val="clear" w:color="auto" w:fill="auto"/>
            <w:textDirection w:val="btLr"/>
            <w:vAlign w:val="center"/>
          </w:tcPr>
          <w:p w14:paraId="78F72D52" w14:textId="77777777" w:rsidR="00B2635C" w:rsidRPr="00C32996" w:rsidRDefault="00B2635C" w:rsidP="0063300B">
            <w:pPr>
              <w:pStyle w:val="Bezodstpw"/>
              <w:jc w:val="center"/>
              <w:rPr>
                <w:b/>
                <w:bCs/>
                <w:sz w:val="16"/>
                <w:szCs w:val="16"/>
              </w:rPr>
            </w:pPr>
            <w:r w:rsidRPr="00C32996">
              <w:rPr>
                <w:b/>
                <w:bCs/>
                <w:sz w:val="16"/>
                <w:szCs w:val="16"/>
              </w:rPr>
              <w:t>Odnowienia</w:t>
            </w:r>
          </w:p>
        </w:tc>
        <w:tc>
          <w:tcPr>
            <w:tcW w:w="532" w:type="pct"/>
            <w:shd w:val="clear" w:color="auto" w:fill="auto"/>
            <w:textDirection w:val="btLr"/>
            <w:vAlign w:val="center"/>
          </w:tcPr>
          <w:p w14:paraId="3D92AA43" w14:textId="77777777" w:rsidR="00B2635C" w:rsidRPr="00C32996" w:rsidRDefault="00B2635C" w:rsidP="0063300B">
            <w:pPr>
              <w:pStyle w:val="Bezodstpw"/>
              <w:jc w:val="center"/>
              <w:rPr>
                <w:b/>
                <w:bCs/>
                <w:sz w:val="16"/>
                <w:szCs w:val="16"/>
              </w:rPr>
            </w:pPr>
            <w:r w:rsidRPr="00C32996">
              <w:rPr>
                <w:b/>
                <w:bCs/>
                <w:sz w:val="16"/>
                <w:szCs w:val="16"/>
              </w:rPr>
              <w:t xml:space="preserve">Pielęgnow. </w:t>
            </w:r>
          </w:p>
          <w:p w14:paraId="3E9A8F67" w14:textId="77777777" w:rsidR="00B2635C" w:rsidRPr="00C32996" w:rsidRDefault="00B2635C" w:rsidP="0063300B">
            <w:pPr>
              <w:pStyle w:val="Bezodstpw"/>
              <w:jc w:val="center"/>
              <w:rPr>
                <w:b/>
                <w:bCs/>
                <w:sz w:val="16"/>
                <w:szCs w:val="16"/>
              </w:rPr>
            </w:pPr>
            <w:r w:rsidRPr="00C32996">
              <w:rPr>
                <w:b/>
                <w:bCs/>
                <w:sz w:val="16"/>
                <w:szCs w:val="16"/>
              </w:rPr>
              <w:t>d-stanów</w:t>
            </w:r>
          </w:p>
        </w:tc>
        <w:tc>
          <w:tcPr>
            <w:tcW w:w="532" w:type="pct"/>
            <w:shd w:val="clear" w:color="auto" w:fill="auto"/>
            <w:textDirection w:val="btLr"/>
            <w:vAlign w:val="center"/>
          </w:tcPr>
          <w:p w14:paraId="4A7C2BB3" w14:textId="77777777" w:rsidR="00B2635C" w:rsidRPr="00C32996" w:rsidRDefault="00B2635C" w:rsidP="0063300B">
            <w:pPr>
              <w:pStyle w:val="Bezodstpw"/>
              <w:jc w:val="center"/>
              <w:rPr>
                <w:b/>
                <w:bCs/>
                <w:sz w:val="16"/>
                <w:szCs w:val="16"/>
              </w:rPr>
            </w:pPr>
            <w:r w:rsidRPr="00C32996">
              <w:rPr>
                <w:b/>
                <w:bCs/>
                <w:sz w:val="16"/>
                <w:szCs w:val="16"/>
              </w:rPr>
              <w:t xml:space="preserve">Rębnie częściowe, </w:t>
            </w:r>
          </w:p>
          <w:p w14:paraId="18A53E3B" w14:textId="77777777" w:rsidR="00B2635C" w:rsidRPr="00C32996" w:rsidRDefault="00B2635C" w:rsidP="0063300B">
            <w:pPr>
              <w:pStyle w:val="Bezodstpw"/>
              <w:jc w:val="center"/>
              <w:rPr>
                <w:b/>
                <w:bCs/>
                <w:sz w:val="16"/>
                <w:szCs w:val="16"/>
              </w:rPr>
            </w:pPr>
            <w:r w:rsidRPr="00C32996">
              <w:rPr>
                <w:b/>
                <w:bCs/>
                <w:sz w:val="16"/>
                <w:szCs w:val="16"/>
              </w:rPr>
              <w:t xml:space="preserve">stopniowe </w:t>
            </w:r>
          </w:p>
          <w:p w14:paraId="16512CDC" w14:textId="77777777" w:rsidR="00B2635C" w:rsidRPr="00C32996" w:rsidRDefault="00B2635C" w:rsidP="0063300B">
            <w:pPr>
              <w:pStyle w:val="Bezodstpw"/>
              <w:jc w:val="center"/>
              <w:rPr>
                <w:b/>
                <w:bCs/>
                <w:sz w:val="16"/>
                <w:szCs w:val="16"/>
              </w:rPr>
            </w:pPr>
            <w:r w:rsidRPr="00C32996">
              <w:rPr>
                <w:b/>
                <w:bCs/>
                <w:sz w:val="16"/>
                <w:szCs w:val="16"/>
              </w:rPr>
              <w:t>i przebudowa</w:t>
            </w:r>
          </w:p>
        </w:tc>
        <w:tc>
          <w:tcPr>
            <w:tcW w:w="533" w:type="pct"/>
            <w:shd w:val="clear" w:color="auto" w:fill="auto"/>
            <w:textDirection w:val="btLr"/>
            <w:vAlign w:val="center"/>
          </w:tcPr>
          <w:p w14:paraId="4332BC14" w14:textId="77777777" w:rsidR="00B2635C" w:rsidRPr="00C32996" w:rsidRDefault="00B2635C" w:rsidP="0063300B">
            <w:pPr>
              <w:pStyle w:val="Bezodstpw"/>
              <w:jc w:val="center"/>
              <w:rPr>
                <w:b/>
                <w:bCs/>
                <w:sz w:val="16"/>
                <w:szCs w:val="16"/>
              </w:rPr>
            </w:pPr>
            <w:r w:rsidRPr="00C32996">
              <w:rPr>
                <w:b/>
                <w:bCs/>
                <w:sz w:val="16"/>
                <w:szCs w:val="16"/>
              </w:rPr>
              <w:t>Rębnie zupełne</w:t>
            </w:r>
          </w:p>
        </w:tc>
        <w:tc>
          <w:tcPr>
            <w:tcW w:w="705" w:type="pct"/>
            <w:vMerge/>
            <w:shd w:val="clear" w:color="auto" w:fill="auto"/>
            <w:vAlign w:val="center"/>
          </w:tcPr>
          <w:p w14:paraId="0C662209" w14:textId="77777777" w:rsidR="00B2635C" w:rsidRPr="00C32996" w:rsidRDefault="00B2635C" w:rsidP="0063300B">
            <w:pPr>
              <w:pStyle w:val="Bezodstpw"/>
              <w:jc w:val="center"/>
              <w:rPr>
                <w:b/>
                <w:bCs/>
                <w:sz w:val="16"/>
                <w:szCs w:val="16"/>
              </w:rPr>
            </w:pPr>
          </w:p>
        </w:tc>
      </w:tr>
      <w:tr w:rsidR="00B2635C" w:rsidRPr="00C32996" w14:paraId="257221EF" w14:textId="77777777" w:rsidTr="00B2635C">
        <w:trPr>
          <w:cantSplit/>
          <w:trHeight w:val="20"/>
        </w:trPr>
        <w:tc>
          <w:tcPr>
            <w:tcW w:w="203" w:type="pct"/>
            <w:shd w:val="clear" w:color="auto" w:fill="auto"/>
            <w:vAlign w:val="center"/>
          </w:tcPr>
          <w:p w14:paraId="084AA88F" w14:textId="77777777" w:rsidR="00B2635C" w:rsidRPr="00C32996" w:rsidRDefault="00B2635C" w:rsidP="0063300B">
            <w:pPr>
              <w:pStyle w:val="Bezodstpw"/>
              <w:jc w:val="center"/>
              <w:rPr>
                <w:b/>
                <w:bCs/>
                <w:sz w:val="12"/>
                <w:szCs w:val="12"/>
              </w:rPr>
            </w:pPr>
            <w:r w:rsidRPr="00C32996">
              <w:rPr>
                <w:b/>
                <w:bCs/>
                <w:sz w:val="12"/>
                <w:szCs w:val="12"/>
              </w:rPr>
              <w:t>1</w:t>
            </w:r>
          </w:p>
        </w:tc>
        <w:tc>
          <w:tcPr>
            <w:tcW w:w="640" w:type="pct"/>
            <w:shd w:val="clear" w:color="auto" w:fill="auto"/>
            <w:vAlign w:val="center"/>
          </w:tcPr>
          <w:p w14:paraId="333134D1" w14:textId="77777777" w:rsidR="00B2635C" w:rsidRPr="00C32996" w:rsidRDefault="00B2635C" w:rsidP="0063300B">
            <w:pPr>
              <w:pStyle w:val="Bezodstpw"/>
              <w:jc w:val="center"/>
              <w:rPr>
                <w:b/>
                <w:bCs/>
                <w:sz w:val="12"/>
                <w:szCs w:val="12"/>
              </w:rPr>
            </w:pPr>
            <w:r w:rsidRPr="00C32996">
              <w:rPr>
                <w:b/>
                <w:bCs/>
                <w:sz w:val="12"/>
                <w:szCs w:val="12"/>
              </w:rPr>
              <w:t>2</w:t>
            </w:r>
          </w:p>
        </w:tc>
        <w:tc>
          <w:tcPr>
            <w:tcW w:w="791" w:type="pct"/>
            <w:shd w:val="clear" w:color="auto" w:fill="auto"/>
            <w:vAlign w:val="center"/>
          </w:tcPr>
          <w:p w14:paraId="01C3F89E" w14:textId="77777777" w:rsidR="00B2635C" w:rsidRPr="00C32996" w:rsidRDefault="00B2635C" w:rsidP="0063300B">
            <w:pPr>
              <w:pStyle w:val="Bezodstpw"/>
              <w:jc w:val="center"/>
              <w:rPr>
                <w:b/>
                <w:bCs/>
                <w:sz w:val="12"/>
                <w:szCs w:val="12"/>
              </w:rPr>
            </w:pPr>
            <w:r w:rsidRPr="00C32996">
              <w:rPr>
                <w:b/>
                <w:bCs/>
                <w:sz w:val="12"/>
                <w:szCs w:val="12"/>
              </w:rPr>
              <w:t>3</w:t>
            </w:r>
          </w:p>
        </w:tc>
        <w:tc>
          <w:tcPr>
            <w:tcW w:w="532" w:type="pct"/>
            <w:shd w:val="clear" w:color="auto" w:fill="auto"/>
            <w:vAlign w:val="center"/>
          </w:tcPr>
          <w:p w14:paraId="56256BD6" w14:textId="77777777" w:rsidR="00B2635C" w:rsidRPr="00C32996" w:rsidRDefault="00B2635C" w:rsidP="0063300B">
            <w:pPr>
              <w:pStyle w:val="Bezodstpw"/>
              <w:jc w:val="center"/>
              <w:rPr>
                <w:b/>
                <w:bCs/>
                <w:sz w:val="12"/>
                <w:szCs w:val="12"/>
              </w:rPr>
            </w:pPr>
            <w:r w:rsidRPr="00C32996">
              <w:rPr>
                <w:b/>
                <w:bCs/>
                <w:sz w:val="12"/>
                <w:szCs w:val="12"/>
              </w:rPr>
              <w:t>4</w:t>
            </w:r>
          </w:p>
        </w:tc>
        <w:tc>
          <w:tcPr>
            <w:tcW w:w="532" w:type="pct"/>
            <w:shd w:val="clear" w:color="auto" w:fill="auto"/>
            <w:vAlign w:val="center"/>
          </w:tcPr>
          <w:p w14:paraId="74A6D18D" w14:textId="77777777" w:rsidR="00B2635C" w:rsidRPr="00C32996" w:rsidRDefault="00B2635C" w:rsidP="0063300B">
            <w:pPr>
              <w:pStyle w:val="Bezodstpw"/>
              <w:jc w:val="center"/>
              <w:rPr>
                <w:b/>
                <w:bCs/>
                <w:sz w:val="12"/>
                <w:szCs w:val="12"/>
              </w:rPr>
            </w:pPr>
            <w:r w:rsidRPr="00C32996">
              <w:rPr>
                <w:b/>
                <w:bCs/>
                <w:sz w:val="12"/>
                <w:szCs w:val="12"/>
              </w:rPr>
              <w:t>5</w:t>
            </w:r>
          </w:p>
        </w:tc>
        <w:tc>
          <w:tcPr>
            <w:tcW w:w="532" w:type="pct"/>
            <w:shd w:val="clear" w:color="auto" w:fill="auto"/>
            <w:vAlign w:val="center"/>
          </w:tcPr>
          <w:p w14:paraId="3EC1F2C7" w14:textId="77777777" w:rsidR="00B2635C" w:rsidRPr="00C32996" w:rsidRDefault="00B2635C" w:rsidP="0063300B">
            <w:pPr>
              <w:pStyle w:val="Bezodstpw"/>
              <w:jc w:val="center"/>
              <w:rPr>
                <w:b/>
                <w:bCs/>
                <w:sz w:val="12"/>
                <w:szCs w:val="12"/>
              </w:rPr>
            </w:pPr>
            <w:r w:rsidRPr="00C32996">
              <w:rPr>
                <w:b/>
                <w:bCs/>
                <w:sz w:val="12"/>
                <w:szCs w:val="12"/>
              </w:rPr>
              <w:t>6</w:t>
            </w:r>
          </w:p>
        </w:tc>
        <w:tc>
          <w:tcPr>
            <w:tcW w:w="532" w:type="pct"/>
            <w:shd w:val="clear" w:color="auto" w:fill="auto"/>
            <w:vAlign w:val="center"/>
          </w:tcPr>
          <w:p w14:paraId="318B8D24" w14:textId="77777777" w:rsidR="00B2635C" w:rsidRPr="00C32996" w:rsidRDefault="00B2635C" w:rsidP="0063300B">
            <w:pPr>
              <w:pStyle w:val="Bezodstpw"/>
              <w:jc w:val="center"/>
              <w:rPr>
                <w:b/>
                <w:bCs/>
                <w:sz w:val="12"/>
                <w:szCs w:val="12"/>
              </w:rPr>
            </w:pPr>
            <w:r w:rsidRPr="00C32996">
              <w:rPr>
                <w:b/>
                <w:bCs/>
                <w:sz w:val="12"/>
                <w:szCs w:val="12"/>
              </w:rPr>
              <w:t>7</w:t>
            </w:r>
          </w:p>
        </w:tc>
        <w:tc>
          <w:tcPr>
            <w:tcW w:w="533" w:type="pct"/>
            <w:shd w:val="clear" w:color="auto" w:fill="auto"/>
            <w:vAlign w:val="center"/>
          </w:tcPr>
          <w:p w14:paraId="51B2778B" w14:textId="77777777" w:rsidR="00B2635C" w:rsidRPr="00C32996" w:rsidRDefault="00B2635C" w:rsidP="0063300B">
            <w:pPr>
              <w:pStyle w:val="Bezodstpw"/>
              <w:jc w:val="center"/>
              <w:rPr>
                <w:b/>
                <w:bCs/>
                <w:sz w:val="12"/>
                <w:szCs w:val="12"/>
              </w:rPr>
            </w:pPr>
            <w:r w:rsidRPr="00C32996">
              <w:rPr>
                <w:b/>
                <w:bCs/>
                <w:sz w:val="12"/>
                <w:szCs w:val="12"/>
              </w:rPr>
              <w:t>8</w:t>
            </w:r>
          </w:p>
        </w:tc>
        <w:tc>
          <w:tcPr>
            <w:tcW w:w="705" w:type="pct"/>
            <w:shd w:val="clear" w:color="auto" w:fill="auto"/>
            <w:vAlign w:val="center"/>
          </w:tcPr>
          <w:p w14:paraId="46A0E4B1" w14:textId="77777777" w:rsidR="00B2635C" w:rsidRPr="00C32996" w:rsidRDefault="00B2635C" w:rsidP="0063300B">
            <w:pPr>
              <w:pStyle w:val="Bezodstpw"/>
              <w:jc w:val="center"/>
              <w:rPr>
                <w:b/>
                <w:bCs/>
                <w:sz w:val="12"/>
                <w:szCs w:val="12"/>
              </w:rPr>
            </w:pPr>
            <w:r w:rsidRPr="00C32996">
              <w:rPr>
                <w:b/>
                <w:bCs/>
                <w:sz w:val="12"/>
                <w:szCs w:val="12"/>
              </w:rPr>
              <w:t>9</w:t>
            </w:r>
          </w:p>
        </w:tc>
      </w:tr>
      <w:tr w:rsidR="00B2635C" w:rsidRPr="00C32996" w14:paraId="733CF10B" w14:textId="77777777" w:rsidTr="00B2635C">
        <w:trPr>
          <w:cantSplit/>
          <w:trHeight w:val="20"/>
        </w:trPr>
        <w:tc>
          <w:tcPr>
            <w:tcW w:w="203" w:type="pct"/>
            <w:vMerge w:val="restart"/>
            <w:shd w:val="clear" w:color="auto" w:fill="auto"/>
            <w:vAlign w:val="center"/>
          </w:tcPr>
          <w:p w14:paraId="268C9A2E" w14:textId="77777777" w:rsidR="00B2635C" w:rsidRPr="00C32996" w:rsidRDefault="00B2635C" w:rsidP="0063300B">
            <w:pPr>
              <w:pStyle w:val="Bezodstpw"/>
              <w:jc w:val="center"/>
              <w:rPr>
                <w:sz w:val="16"/>
                <w:szCs w:val="16"/>
              </w:rPr>
            </w:pPr>
            <w:r w:rsidRPr="00C32996">
              <w:rPr>
                <w:sz w:val="16"/>
                <w:szCs w:val="16"/>
              </w:rPr>
              <w:t>1.</w:t>
            </w:r>
          </w:p>
        </w:tc>
        <w:tc>
          <w:tcPr>
            <w:tcW w:w="640" w:type="pct"/>
            <w:vMerge w:val="restart"/>
            <w:shd w:val="clear" w:color="auto" w:fill="auto"/>
            <w:vAlign w:val="center"/>
          </w:tcPr>
          <w:p w14:paraId="7B038DB4" w14:textId="77777777" w:rsidR="00B2635C" w:rsidRPr="00C32996" w:rsidRDefault="00B2635C" w:rsidP="0063300B">
            <w:pPr>
              <w:pStyle w:val="Bezodstpw"/>
              <w:jc w:val="center"/>
              <w:rPr>
                <w:sz w:val="16"/>
                <w:szCs w:val="16"/>
              </w:rPr>
            </w:pPr>
            <w:r w:rsidRPr="00C32996">
              <w:rPr>
                <w:sz w:val="16"/>
                <w:szCs w:val="16"/>
              </w:rPr>
              <w:t>Różnorodność biologiczna</w:t>
            </w:r>
          </w:p>
        </w:tc>
        <w:tc>
          <w:tcPr>
            <w:tcW w:w="791" w:type="pct"/>
            <w:shd w:val="clear" w:color="auto" w:fill="auto"/>
            <w:vAlign w:val="center"/>
          </w:tcPr>
          <w:p w14:paraId="52603F08"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515EED7F"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1CA07F0"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E9F641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3D0BC3F"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39D2A5B6"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612C1560"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3B037743" w14:textId="77777777" w:rsidTr="00B2635C">
        <w:trPr>
          <w:cantSplit/>
          <w:trHeight w:val="20"/>
        </w:trPr>
        <w:tc>
          <w:tcPr>
            <w:tcW w:w="203" w:type="pct"/>
            <w:vMerge/>
            <w:shd w:val="clear" w:color="auto" w:fill="auto"/>
            <w:vAlign w:val="center"/>
          </w:tcPr>
          <w:p w14:paraId="03F825CA"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61CE7459" w14:textId="77777777" w:rsidR="00B2635C" w:rsidRPr="00C32996" w:rsidRDefault="00B2635C" w:rsidP="0063300B">
            <w:pPr>
              <w:pStyle w:val="Bezodstpw"/>
              <w:jc w:val="center"/>
              <w:rPr>
                <w:sz w:val="16"/>
                <w:szCs w:val="16"/>
              </w:rPr>
            </w:pPr>
          </w:p>
        </w:tc>
        <w:tc>
          <w:tcPr>
            <w:tcW w:w="791" w:type="pct"/>
            <w:shd w:val="clear" w:color="auto" w:fill="auto"/>
            <w:vAlign w:val="center"/>
          </w:tcPr>
          <w:p w14:paraId="48525C7D"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1AB2FF4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FF90948"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6FE606F7"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6A61C94"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0DA33482" w14:textId="77777777" w:rsidR="00B2635C" w:rsidRPr="00C32996" w:rsidRDefault="00B2635C" w:rsidP="0063300B">
            <w:pPr>
              <w:pStyle w:val="Bezodstpw"/>
              <w:jc w:val="center"/>
              <w:rPr>
                <w:sz w:val="16"/>
                <w:szCs w:val="16"/>
              </w:rPr>
            </w:pPr>
            <w:r w:rsidRPr="00C32996">
              <w:rPr>
                <w:sz w:val="16"/>
                <w:szCs w:val="16"/>
              </w:rPr>
              <w:t>(+)</w:t>
            </w:r>
          </w:p>
        </w:tc>
        <w:tc>
          <w:tcPr>
            <w:tcW w:w="705" w:type="pct"/>
            <w:vMerge/>
            <w:shd w:val="clear" w:color="auto" w:fill="auto"/>
            <w:vAlign w:val="center"/>
          </w:tcPr>
          <w:p w14:paraId="4922116E" w14:textId="77777777" w:rsidR="00B2635C" w:rsidRPr="00C32996" w:rsidRDefault="00B2635C" w:rsidP="0063300B">
            <w:pPr>
              <w:pStyle w:val="Bezodstpw"/>
              <w:jc w:val="center"/>
              <w:rPr>
                <w:sz w:val="16"/>
                <w:szCs w:val="16"/>
              </w:rPr>
            </w:pPr>
          </w:p>
        </w:tc>
      </w:tr>
      <w:tr w:rsidR="00B2635C" w:rsidRPr="00C32996" w14:paraId="095D4D2E" w14:textId="77777777" w:rsidTr="00B2635C">
        <w:trPr>
          <w:cantSplit/>
          <w:trHeight w:val="20"/>
        </w:trPr>
        <w:tc>
          <w:tcPr>
            <w:tcW w:w="203" w:type="pct"/>
            <w:vMerge/>
            <w:shd w:val="clear" w:color="auto" w:fill="auto"/>
            <w:vAlign w:val="center"/>
          </w:tcPr>
          <w:p w14:paraId="0F031810"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04BEE5AC" w14:textId="77777777" w:rsidR="00B2635C" w:rsidRPr="00C32996" w:rsidRDefault="00B2635C" w:rsidP="0063300B">
            <w:pPr>
              <w:pStyle w:val="Bezodstpw"/>
              <w:jc w:val="center"/>
              <w:rPr>
                <w:sz w:val="16"/>
                <w:szCs w:val="16"/>
              </w:rPr>
            </w:pPr>
          </w:p>
        </w:tc>
        <w:tc>
          <w:tcPr>
            <w:tcW w:w="791" w:type="pct"/>
            <w:shd w:val="clear" w:color="auto" w:fill="auto"/>
            <w:vAlign w:val="center"/>
          </w:tcPr>
          <w:p w14:paraId="2A7DB261"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3331043D"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7A7C5932"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0F76C67B"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5AA92523"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2602A25B"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4E1B5373" w14:textId="77777777" w:rsidR="00B2635C" w:rsidRPr="00C32996" w:rsidRDefault="00B2635C" w:rsidP="0063300B">
            <w:pPr>
              <w:pStyle w:val="Bezodstpw"/>
              <w:jc w:val="center"/>
              <w:rPr>
                <w:sz w:val="16"/>
                <w:szCs w:val="16"/>
              </w:rPr>
            </w:pPr>
          </w:p>
        </w:tc>
      </w:tr>
      <w:tr w:rsidR="00B2635C" w:rsidRPr="00C32996" w14:paraId="69D561E3" w14:textId="77777777" w:rsidTr="00B2635C">
        <w:trPr>
          <w:cantSplit/>
          <w:trHeight w:val="20"/>
        </w:trPr>
        <w:tc>
          <w:tcPr>
            <w:tcW w:w="203" w:type="pct"/>
            <w:vMerge w:val="restart"/>
            <w:shd w:val="clear" w:color="auto" w:fill="auto"/>
            <w:vAlign w:val="center"/>
          </w:tcPr>
          <w:p w14:paraId="5B668E7D" w14:textId="77777777" w:rsidR="00B2635C" w:rsidRPr="00C32996" w:rsidRDefault="00B2635C" w:rsidP="0063300B">
            <w:pPr>
              <w:pStyle w:val="Bezodstpw"/>
              <w:jc w:val="center"/>
              <w:rPr>
                <w:sz w:val="16"/>
                <w:szCs w:val="16"/>
              </w:rPr>
            </w:pPr>
            <w:r w:rsidRPr="00C32996">
              <w:rPr>
                <w:sz w:val="16"/>
                <w:szCs w:val="16"/>
              </w:rPr>
              <w:t>2.</w:t>
            </w:r>
          </w:p>
        </w:tc>
        <w:tc>
          <w:tcPr>
            <w:tcW w:w="640" w:type="pct"/>
            <w:vMerge w:val="restart"/>
            <w:shd w:val="clear" w:color="auto" w:fill="auto"/>
            <w:vAlign w:val="center"/>
          </w:tcPr>
          <w:p w14:paraId="087534C5" w14:textId="77777777" w:rsidR="00B2635C" w:rsidRPr="00C32996" w:rsidRDefault="00B2635C" w:rsidP="0063300B">
            <w:pPr>
              <w:pStyle w:val="Bezodstpw"/>
              <w:jc w:val="center"/>
              <w:rPr>
                <w:sz w:val="16"/>
                <w:szCs w:val="16"/>
              </w:rPr>
            </w:pPr>
            <w:r w:rsidRPr="00C32996">
              <w:rPr>
                <w:sz w:val="16"/>
                <w:szCs w:val="16"/>
              </w:rPr>
              <w:t>Ludzie</w:t>
            </w:r>
          </w:p>
        </w:tc>
        <w:tc>
          <w:tcPr>
            <w:tcW w:w="791" w:type="pct"/>
            <w:shd w:val="clear" w:color="auto" w:fill="auto"/>
            <w:vAlign w:val="center"/>
          </w:tcPr>
          <w:p w14:paraId="13761780"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34704A3D"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52DCDD9A"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7E2E35CF"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DD3305F"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39F39530"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50AF22C3"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37C3F752" w14:textId="77777777" w:rsidTr="00B2635C">
        <w:trPr>
          <w:cantSplit/>
          <w:trHeight w:val="20"/>
        </w:trPr>
        <w:tc>
          <w:tcPr>
            <w:tcW w:w="203" w:type="pct"/>
            <w:vMerge/>
            <w:shd w:val="clear" w:color="auto" w:fill="auto"/>
            <w:vAlign w:val="center"/>
          </w:tcPr>
          <w:p w14:paraId="3A193382"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73D9C73C" w14:textId="77777777" w:rsidR="00B2635C" w:rsidRPr="00C32996" w:rsidRDefault="00B2635C" w:rsidP="0063300B">
            <w:pPr>
              <w:pStyle w:val="Bezodstpw"/>
              <w:jc w:val="center"/>
              <w:rPr>
                <w:sz w:val="16"/>
                <w:szCs w:val="16"/>
              </w:rPr>
            </w:pPr>
          </w:p>
        </w:tc>
        <w:tc>
          <w:tcPr>
            <w:tcW w:w="791" w:type="pct"/>
            <w:shd w:val="clear" w:color="auto" w:fill="auto"/>
            <w:vAlign w:val="center"/>
          </w:tcPr>
          <w:p w14:paraId="04BD2DCE"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6892E59D"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667FB790"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CB1EEFF"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12A84C0"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3733AAF8"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5432B12D" w14:textId="77777777" w:rsidR="00B2635C" w:rsidRPr="00C32996" w:rsidRDefault="00B2635C" w:rsidP="0063300B">
            <w:pPr>
              <w:pStyle w:val="Bezodstpw"/>
              <w:jc w:val="center"/>
              <w:rPr>
                <w:sz w:val="16"/>
                <w:szCs w:val="16"/>
              </w:rPr>
            </w:pPr>
          </w:p>
        </w:tc>
      </w:tr>
      <w:tr w:rsidR="00B2635C" w:rsidRPr="00C32996" w14:paraId="74F91AD3" w14:textId="77777777" w:rsidTr="00B2635C">
        <w:trPr>
          <w:cantSplit/>
          <w:trHeight w:val="20"/>
        </w:trPr>
        <w:tc>
          <w:tcPr>
            <w:tcW w:w="203" w:type="pct"/>
            <w:vMerge/>
            <w:shd w:val="clear" w:color="auto" w:fill="auto"/>
            <w:vAlign w:val="center"/>
          </w:tcPr>
          <w:p w14:paraId="73F3D4CF"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6C380919" w14:textId="77777777" w:rsidR="00B2635C" w:rsidRPr="00C32996" w:rsidRDefault="00B2635C" w:rsidP="0063300B">
            <w:pPr>
              <w:pStyle w:val="Bezodstpw"/>
              <w:jc w:val="center"/>
              <w:rPr>
                <w:sz w:val="16"/>
                <w:szCs w:val="16"/>
              </w:rPr>
            </w:pPr>
          </w:p>
        </w:tc>
        <w:tc>
          <w:tcPr>
            <w:tcW w:w="791" w:type="pct"/>
            <w:shd w:val="clear" w:color="auto" w:fill="auto"/>
            <w:vAlign w:val="center"/>
          </w:tcPr>
          <w:p w14:paraId="3CC206AF"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7A873220"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F9AEB90"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654BC98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2780290D"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7AB390BD" w14:textId="77777777" w:rsidR="00B2635C" w:rsidRPr="00C32996" w:rsidRDefault="00B2635C" w:rsidP="0063300B">
            <w:pPr>
              <w:pStyle w:val="Bezodstpw"/>
              <w:jc w:val="center"/>
              <w:rPr>
                <w:sz w:val="16"/>
                <w:szCs w:val="16"/>
              </w:rPr>
            </w:pPr>
            <w:r w:rsidRPr="00C32996">
              <w:rPr>
                <w:sz w:val="16"/>
                <w:szCs w:val="16"/>
              </w:rPr>
              <w:t>(+)</w:t>
            </w:r>
          </w:p>
        </w:tc>
        <w:tc>
          <w:tcPr>
            <w:tcW w:w="705" w:type="pct"/>
            <w:vMerge/>
            <w:shd w:val="clear" w:color="auto" w:fill="auto"/>
            <w:vAlign w:val="center"/>
          </w:tcPr>
          <w:p w14:paraId="55C4ABA1" w14:textId="77777777" w:rsidR="00B2635C" w:rsidRPr="00C32996" w:rsidRDefault="00B2635C" w:rsidP="0063300B">
            <w:pPr>
              <w:pStyle w:val="Bezodstpw"/>
              <w:jc w:val="center"/>
              <w:rPr>
                <w:sz w:val="16"/>
                <w:szCs w:val="16"/>
              </w:rPr>
            </w:pPr>
          </w:p>
        </w:tc>
      </w:tr>
      <w:tr w:rsidR="00B2635C" w:rsidRPr="00C32996" w14:paraId="20762A03" w14:textId="77777777" w:rsidTr="00B2635C">
        <w:trPr>
          <w:cantSplit/>
          <w:trHeight w:val="20"/>
        </w:trPr>
        <w:tc>
          <w:tcPr>
            <w:tcW w:w="203" w:type="pct"/>
            <w:vMerge w:val="restart"/>
            <w:shd w:val="clear" w:color="auto" w:fill="auto"/>
            <w:vAlign w:val="center"/>
          </w:tcPr>
          <w:p w14:paraId="1386FA9B" w14:textId="77777777" w:rsidR="00B2635C" w:rsidRPr="00C32996" w:rsidRDefault="00B2635C" w:rsidP="0063300B">
            <w:pPr>
              <w:pStyle w:val="Bezodstpw"/>
              <w:jc w:val="center"/>
              <w:rPr>
                <w:sz w:val="16"/>
                <w:szCs w:val="16"/>
              </w:rPr>
            </w:pPr>
            <w:r w:rsidRPr="00C32996">
              <w:rPr>
                <w:sz w:val="16"/>
                <w:szCs w:val="16"/>
              </w:rPr>
              <w:t>3.</w:t>
            </w:r>
          </w:p>
        </w:tc>
        <w:tc>
          <w:tcPr>
            <w:tcW w:w="640" w:type="pct"/>
            <w:vMerge w:val="restart"/>
            <w:shd w:val="clear" w:color="auto" w:fill="auto"/>
            <w:vAlign w:val="center"/>
          </w:tcPr>
          <w:p w14:paraId="3C48B9CA" w14:textId="77777777" w:rsidR="00B2635C" w:rsidRPr="00C32996" w:rsidRDefault="00B2635C" w:rsidP="0063300B">
            <w:pPr>
              <w:pStyle w:val="Bezodstpw"/>
              <w:jc w:val="center"/>
              <w:rPr>
                <w:sz w:val="16"/>
                <w:szCs w:val="16"/>
              </w:rPr>
            </w:pPr>
            <w:r w:rsidRPr="00C32996">
              <w:rPr>
                <w:sz w:val="16"/>
                <w:szCs w:val="16"/>
              </w:rPr>
              <w:t>Zwierzęta</w:t>
            </w:r>
          </w:p>
        </w:tc>
        <w:tc>
          <w:tcPr>
            <w:tcW w:w="791" w:type="pct"/>
            <w:shd w:val="clear" w:color="auto" w:fill="auto"/>
            <w:vAlign w:val="center"/>
          </w:tcPr>
          <w:p w14:paraId="4D0C5E09"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6E806F6F"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503FF24E"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03F7347"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D363592"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03B20686"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5FB0E60B" w14:textId="77777777" w:rsidR="00B2635C" w:rsidRPr="00C32996" w:rsidRDefault="00B2635C" w:rsidP="0063300B">
            <w:pPr>
              <w:pStyle w:val="Bezodstpw"/>
              <w:jc w:val="center"/>
              <w:rPr>
                <w:sz w:val="16"/>
                <w:szCs w:val="16"/>
              </w:rPr>
            </w:pPr>
            <w:r w:rsidRPr="00C32996">
              <w:rPr>
                <w:sz w:val="16"/>
                <w:szCs w:val="16"/>
              </w:rPr>
              <w:t>0</w:t>
            </w:r>
          </w:p>
        </w:tc>
      </w:tr>
      <w:tr w:rsidR="00B2635C" w:rsidRPr="00C32996" w14:paraId="0F3683E8" w14:textId="77777777" w:rsidTr="00B2635C">
        <w:trPr>
          <w:cantSplit/>
          <w:trHeight w:val="20"/>
        </w:trPr>
        <w:tc>
          <w:tcPr>
            <w:tcW w:w="203" w:type="pct"/>
            <w:vMerge/>
            <w:shd w:val="clear" w:color="auto" w:fill="auto"/>
            <w:vAlign w:val="center"/>
          </w:tcPr>
          <w:p w14:paraId="70366BC9"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72D1EEC9" w14:textId="77777777" w:rsidR="00B2635C" w:rsidRPr="00C32996" w:rsidRDefault="00B2635C" w:rsidP="0063300B">
            <w:pPr>
              <w:pStyle w:val="Bezodstpw"/>
              <w:jc w:val="center"/>
              <w:rPr>
                <w:sz w:val="16"/>
                <w:szCs w:val="16"/>
              </w:rPr>
            </w:pPr>
          </w:p>
        </w:tc>
        <w:tc>
          <w:tcPr>
            <w:tcW w:w="791" w:type="pct"/>
            <w:shd w:val="clear" w:color="auto" w:fill="auto"/>
            <w:vAlign w:val="center"/>
          </w:tcPr>
          <w:p w14:paraId="7AC27D17"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1245E71A"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EBF7AC8"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2D6162F"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A1DE682"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4820F679"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339C535A" w14:textId="77777777" w:rsidR="00B2635C" w:rsidRPr="00C32996" w:rsidRDefault="00B2635C" w:rsidP="0063300B">
            <w:pPr>
              <w:pStyle w:val="Bezodstpw"/>
              <w:jc w:val="center"/>
              <w:rPr>
                <w:sz w:val="16"/>
                <w:szCs w:val="16"/>
              </w:rPr>
            </w:pPr>
          </w:p>
        </w:tc>
      </w:tr>
      <w:tr w:rsidR="00B2635C" w:rsidRPr="00C32996" w14:paraId="4A9F20B4" w14:textId="77777777" w:rsidTr="00B2635C">
        <w:trPr>
          <w:cantSplit/>
          <w:trHeight w:val="20"/>
        </w:trPr>
        <w:tc>
          <w:tcPr>
            <w:tcW w:w="203" w:type="pct"/>
            <w:vMerge/>
            <w:shd w:val="clear" w:color="auto" w:fill="auto"/>
            <w:vAlign w:val="center"/>
          </w:tcPr>
          <w:p w14:paraId="396F1773"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75E36B25" w14:textId="77777777" w:rsidR="00B2635C" w:rsidRPr="00C32996" w:rsidRDefault="00B2635C" w:rsidP="0063300B">
            <w:pPr>
              <w:pStyle w:val="Bezodstpw"/>
              <w:jc w:val="center"/>
              <w:rPr>
                <w:sz w:val="16"/>
                <w:szCs w:val="16"/>
              </w:rPr>
            </w:pPr>
          </w:p>
        </w:tc>
        <w:tc>
          <w:tcPr>
            <w:tcW w:w="791" w:type="pct"/>
            <w:shd w:val="clear" w:color="auto" w:fill="auto"/>
            <w:vAlign w:val="center"/>
          </w:tcPr>
          <w:p w14:paraId="30925883"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795A6CFB"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D13DFC2"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E7BD1A5"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F267B50"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525573C5"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33471FE3" w14:textId="77777777" w:rsidR="00B2635C" w:rsidRPr="00C32996" w:rsidRDefault="00B2635C" w:rsidP="0063300B">
            <w:pPr>
              <w:pStyle w:val="Bezodstpw"/>
              <w:jc w:val="center"/>
              <w:rPr>
                <w:sz w:val="16"/>
                <w:szCs w:val="16"/>
              </w:rPr>
            </w:pPr>
          </w:p>
        </w:tc>
      </w:tr>
      <w:tr w:rsidR="00B2635C" w:rsidRPr="00C32996" w14:paraId="63C834B8" w14:textId="77777777" w:rsidTr="00B2635C">
        <w:trPr>
          <w:cantSplit/>
          <w:trHeight w:val="20"/>
        </w:trPr>
        <w:tc>
          <w:tcPr>
            <w:tcW w:w="203" w:type="pct"/>
            <w:vMerge w:val="restart"/>
            <w:shd w:val="clear" w:color="auto" w:fill="auto"/>
            <w:vAlign w:val="center"/>
          </w:tcPr>
          <w:p w14:paraId="55B6800B" w14:textId="77777777" w:rsidR="00B2635C" w:rsidRPr="00C32996" w:rsidRDefault="00B2635C" w:rsidP="0063300B">
            <w:pPr>
              <w:pStyle w:val="Bezodstpw"/>
              <w:jc w:val="center"/>
              <w:rPr>
                <w:sz w:val="16"/>
                <w:szCs w:val="16"/>
              </w:rPr>
            </w:pPr>
            <w:r w:rsidRPr="00C32996">
              <w:rPr>
                <w:sz w:val="16"/>
                <w:szCs w:val="16"/>
              </w:rPr>
              <w:t>4.</w:t>
            </w:r>
          </w:p>
        </w:tc>
        <w:tc>
          <w:tcPr>
            <w:tcW w:w="640" w:type="pct"/>
            <w:vMerge w:val="restart"/>
            <w:shd w:val="clear" w:color="auto" w:fill="auto"/>
            <w:vAlign w:val="center"/>
          </w:tcPr>
          <w:p w14:paraId="555AF9FD" w14:textId="77777777" w:rsidR="00B2635C" w:rsidRPr="00C32996" w:rsidRDefault="00B2635C" w:rsidP="0063300B">
            <w:pPr>
              <w:pStyle w:val="Bezodstpw"/>
              <w:jc w:val="center"/>
              <w:rPr>
                <w:sz w:val="16"/>
                <w:szCs w:val="16"/>
              </w:rPr>
            </w:pPr>
            <w:r w:rsidRPr="00C32996">
              <w:rPr>
                <w:sz w:val="16"/>
                <w:szCs w:val="16"/>
              </w:rPr>
              <w:t>Rośliny</w:t>
            </w:r>
          </w:p>
        </w:tc>
        <w:tc>
          <w:tcPr>
            <w:tcW w:w="791" w:type="pct"/>
            <w:shd w:val="clear" w:color="auto" w:fill="auto"/>
            <w:vAlign w:val="center"/>
          </w:tcPr>
          <w:p w14:paraId="1E355081"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7E5E266C"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7CF4FAF6"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D4CA7C7"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0CD533C"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3FFF0BC0"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36728E41"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0B4C852B" w14:textId="77777777" w:rsidTr="00B2635C">
        <w:trPr>
          <w:cantSplit/>
          <w:trHeight w:val="20"/>
        </w:trPr>
        <w:tc>
          <w:tcPr>
            <w:tcW w:w="203" w:type="pct"/>
            <w:vMerge/>
            <w:shd w:val="clear" w:color="auto" w:fill="auto"/>
            <w:vAlign w:val="center"/>
          </w:tcPr>
          <w:p w14:paraId="129B6045"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6DC90058" w14:textId="77777777" w:rsidR="00B2635C" w:rsidRPr="00C32996" w:rsidRDefault="00B2635C" w:rsidP="0063300B">
            <w:pPr>
              <w:pStyle w:val="Bezodstpw"/>
              <w:jc w:val="center"/>
              <w:rPr>
                <w:sz w:val="16"/>
                <w:szCs w:val="16"/>
              </w:rPr>
            </w:pPr>
          </w:p>
        </w:tc>
        <w:tc>
          <w:tcPr>
            <w:tcW w:w="791" w:type="pct"/>
            <w:shd w:val="clear" w:color="auto" w:fill="auto"/>
            <w:vAlign w:val="center"/>
          </w:tcPr>
          <w:p w14:paraId="531F2289"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6C7CB144"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6A97332"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DB4F173"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19F89AB"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30712423"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7F842356" w14:textId="77777777" w:rsidR="00B2635C" w:rsidRPr="00C32996" w:rsidRDefault="00B2635C" w:rsidP="0063300B">
            <w:pPr>
              <w:pStyle w:val="Bezodstpw"/>
              <w:jc w:val="center"/>
              <w:rPr>
                <w:sz w:val="16"/>
                <w:szCs w:val="16"/>
              </w:rPr>
            </w:pPr>
          </w:p>
        </w:tc>
      </w:tr>
      <w:tr w:rsidR="00B2635C" w:rsidRPr="00C32996" w14:paraId="0E3DE867" w14:textId="77777777" w:rsidTr="00B2635C">
        <w:trPr>
          <w:cantSplit/>
          <w:trHeight w:val="20"/>
        </w:trPr>
        <w:tc>
          <w:tcPr>
            <w:tcW w:w="203" w:type="pct"/>
            <w:vMerge/>
            <w:shd w:val="clear" w:color="auto" w:fill="auto"/>
            <w:vAlign w:val="center"/>
          </w:tcPr>
          <w:p w14:paraId="119D7DE4"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61F3614D" w14:textId="77777777" w:rsidR="00B2635C" w:rsidRPr="00C32996" w:rsidRDefault="00B2635C" w:rsidP="0063300B">
            <w:pPr>
              <w:pStyle w:val="Bezodstpw"/>
              <w:jc w:val="center"/>
              <w:rPr>
                <w:sz w:val="16"/>
                <w:szCs w:val="16"/>
              </w:rPr>
            </w:pPr>
          </w:p>
        </w:tc>
        <w:tc>
          <w:tcPr>
            <w:tcW w:w="791" w:type="pct"/>
            <w:shd w:val="clear" w:color="auto" w:fill="auto"/>
            <w:vAlign w:val="center"/>
          </w:tcPr>
          <w:p w14:paraId="50E8C022"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0C1FA72E"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55D467C"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5665D46B"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B92F0C1"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6F2AD475" w14:textId="77777777" w:rsidR="00B2635C" w:rsidRPr="00C32996" w:rsidRDefault="00B2635C" w:rsidP="0063300B">
            <w:pPr>
              <w:pStyle w:val="Bezodstpw"/>
              <w:jc w:val="center"/>
              <w:rPr>
                <w:sz w:val="16"/>
                <w:szCs w:val="16"/>
              </w:rPr>
            </w:pPr>
            <w:r w:rsidRPr="00C32996">
              <w:rPr>
                <w:sz w:val="16"/>
                <w:szCs w:val="16"/>
              </w:rPr>
              <w:t>(+)</w:t>
            </w:r>
          </w:p>
        </w:tc>
        <w:tc>
          <w:tcPr>
            <w:tcW w:w="705" w:type="pct"/>
            <w:vMerge/>
            <w:shd w:val="clear" w:color="auto" w:fill="auto"/>
            <w:vAlign w:val="center"/>
          </w:tcPr>
          <w:p w14:paraId="59257D1F" w14:textId="77777777" w:rsidR="00B2635C" w:rsidRPr="00C32996" w:rsidRDefault="00B2635C" w:rsidP="0063300B">
            <w:pPr>
              <w:pStyle w:val="Bezodstpw"/>
              <w:jc w:val="center"/>
              <w:rPr>
                <w:sz w:val="16"/>
                <w:szCs w:val="16"/>
              </w:rPr>
            </w:pPr>
          </w:p>
        </w:tc>
      </w:tr>
      <w:tr w:rsidR="00B2635C" w:rsidRPr="00C32996" w14:paraId="4B3DDCDA" w14:textId="77777777" w:rsidTr="00B2635C">
        <w:trPr>
          <w:cantSplit/>
          <w:trHeight w:val="20"/>
        </w:trPr>
        <w:tc>
          <w:tcPr>
            <w:tcW w:w="203" w:type="pct"/>
            <w:vMerge w:val="restart"/>
            <w:shd w:val="clear" w:color="auto" w:fill="auto"/>
            <w:vAlign w:val="center"/>
          </w:tcPr>
          <w:p w14:paraId="78097E99" w14:textId="77777777" w:rsidR="00B2635C" w:rsidRPr="00C32996" w:rsidRDefault="00B2635C" w:rsidP="0063300B">
            <w:pPr>
              <w:pStyle w:val="Bezodstpw"/>
              <w:jc w:val="center"/>
              <w:rPr>
                <w:sz w:val="16"/>
                <w:szCs w:val="16"/>
              </w:rPr>
            </w:pPr>
            <w:r w:rsidRPr="00C32996">
              <w:rPr>
                <w:sz w:val="16"/>
                <w:szCs w:val="16"/>
              </w:rPr>
              <w:t>5.</w:t>
            </w:r>
          </w:p>
        </w:tc>
        <w:tc>
          <w:tcPr>
            <w:tcW w:w="640" w:type="pct"/>
            <w:vMerge w:val="restart"/>
            <w:shd w:val="clear" w:color="auto" w:fill="auto"/>
            <w:vAlign w:val="center"/>
          </w:tcPr>
          <w:p w14:paraId="1F4AA2DA" w14:textId="77777777" w:rsidR="00B2635C" w:rsidRPr="00C32996" w:rsidRDefault="00B2635C" w:rsidP="0063300B">
            <w:pPr>
              <w:pStyle w:val="Bezodstpw"/>
              <w:jc w:val="center"/>
              <w:rPr>
                <w:sz w:val="16"/>
                <w:szCs w:val="16"/>
              </w:rPr>
            </w:pPr>
            <w:r w:rsidRPr="00C32996">
              <w:rPr>
                <w:sz w:val="16"/>
                <w:szCs w:val="16"/>
              </w:rPr>
              <w:t>Woda</w:t>
            </w:r>
          </w:p>
        </w:tc>
        <w:tc>
          <w:tcPr>
            <w:tcW w:w="791" w:type="pct"/>
            <w:shd w:val="clear" w:color="auto" w:fill="auto"/>
            <w:vAlign w:val="center"/>
          </w:tcPr>
          <w:p w14:paraId="0D5654FF"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44077F45"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EAA6297"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995239C"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983C8C1"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1FB9469E"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21D6DF36"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146118E5" w14:textId="77777777" w:rsidTr="00B2635C">
        <w:trPr>
          <w:cantSplit/>
          <w:trHeight w:val="20"/>
        </w:trPr>
        <w:tc>
          <w:tcPr>
            <w:tcW w:w="203" w:type="pct"/>
            <w:vMerge/>
            <w:shd w:val="clear" w:color="auto" w:fill="auto"/>
            <w:vAlign w:val="center"/>
          </w:tcPr>
          <w:p w14:paraId="1F4E86EA"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229A922E" w14:textId="77777777" w:rsidR="00B2635C" w:rsidRPr="00C32996" w:rsidRDefault="00B2635C" w:rsidP="0063300B">
            <w:pPr>
              <w:pStyle w:val="Bezodstpw"/>
              <w:jc w:val="center"/>
              <w:rPr>
                <w:sz w:val="16"/>
                <w:szCs w:val="16"/>
              </w:rPr>
            </w:pPr>
          </w:p>
        </w:tc>
        <w:tc>
          <w:tcPr>
            <w:tcW w:w="791" w:type="pct"/>
            <w:shd w:val="clear" w:color="auto" w:fill="auto"/>
            <w:vAlign w:val="center"/>
          </w:tcPr>
          <w:p w14:paraId="1EE6BA04"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147AF3FD"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BEEDDCB"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25BF8705"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FAB8F3A"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33A277B1"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7AD6900C" w14:textId="77777777" w:rsidR="00B2635C" w:rsidRPr="00C32996" w:rsidRDefault="00B2635C" w:rsidP="0063300B">
            <w:pPr>
              <w:pStyle w:val="Bezodstpw"/>
              <w:jc w:val="center"/>
              <w:rPr>
                <w:sz w:val="16"/>
                <w:szCs w:val="16"/>
              </w:rPr>
            </w:pPr>
          </w:p>
        </w:tc>
      </w:tr>
      <w:tr w:rsidR="00B2635C" w:rsidRPr="00C32996" w14:paraId="2FBB52B6" w14:textId="77777777" w:rsidTr="00B2635C">
        <w:trPr>
          <w:cantSplit/>
          <w:trHeight w:val="20"/>
        </w:trPr>
        <w:tc>
          <w:tcPr>
            <w:tcW w:w="203" w:type="pct"/>
            <w:vMerge/>
            <w:shd w:val="clear" w:color="auto" w:fill="auto"/>
            <w:vAlign w:val="center"/>
          </w:tcPr>
          <w:p w14:paraId="6C04B878"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0C25C50A" w14:textId="77777777" w:rsidR="00B2635C" w:rsidRPr="00C32996" w:rsidRDefault="00B2635C" w:rsidP="0063300B">
            <w:pPr>
              <w:pStyle w:val="Bezodstpw"/>
              <w:jc w:val="center"/>
              <w:rPr>
                <w:sz w:val="16"/>
                <w:szCs w:val="16"/>
              </w:rPr>
            </w:pPr>
          </w:p>
        </w:tc>
        <w:tc>
          <w:tcPr>
            <w:tcW w:w="791" w:type="pct"/>
            <w:shd w:val="clear" w:color="auto" w:fill="auto"/>
            <w:vAlign w:val="center"/>
          </w:tcPr>
          <w:p w14:paraId="2004C469"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71EFB753"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458DA6D"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FC03109"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B25EAE7"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78B18871"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4DCC3FE0" w14:textId="77777777" w:rsidR="00B2635C" w:rsidRPr="00C32996" w:rsidRDefault="00B2635C" w:rsidP="0063300B">
            <w:pPr>
              <w:pStyle w:val="Bezodstpw"/>
              <w:jc w:val="center"/>
              <w:rPr>
                <w:sz w:val="16"/>
                <w:szCs w:val="16"/>
              </w:rPr>
            </w:pPr>
          </w:p>
        </w:tc>
      </w:tr>
      <w:tr w:rsidR="00B2635C" w:rsidRPr="00C32996" w14:paraId="75CBCAAC" w14:textId="77777777" w:rsidTr="00B2635C">
        <w:trPr>
          <w:cantSplit/>
          <w:trHeight w:val="20"/>
        </w:trPr>
        <w:tc>
          <w:tcPr>
            <w:tcW w:w="203" w:type="pct"/>
            <w:vMerge w:val="restart"/>
            <w:shd w:val="clear" w:color="auto" w:fill="auto"/>
            <w:vAlign w:val="center"/>
          </w:tcPr>
          <w:p w14:paraId="4060DDE5" w14:textId="77777777" w:rsidR="00B2635C" w:rsidRPr="00C32996" w:rsidRDefault="00B2635C" w:rsidP="0063300B">
            <w:pPr>
              <w:pStyle w:val="Bezodstpw"/>
              <w:jc w:val="center"/>
              <w:rPr>
                <w:sz w:val="16"/>
                <w:szCs w:val="16"/>
              </w:rPr>
            </w:pPr>
            <w:r w:rsidRPr="00C32996">
              <w:rPr>
                <w:sz w:val="16"/>
                <w:szCs w:val="16"/>
              </w:rPr>
              <w:t>6.</w:t>
            </w:r>
          </w:p>
        </w:tc>
        <w:tc>
          <w:tcPr>
            <w:tcW w:w="640" w:type="pct"/>
            <w:vMerge w:val="restart"/>
            <w:shd w:val="clear" w:color="auto" w:fill="auto"/>
            <w:vAlign w:val="center"/>
          </w:tcPr>
          <w:p w14:paraId="5F2D627F" w14:textId="77777777" w:rsidR="00B2635C" w:rsidRPr="00C32996" w:rsidRDefault="00B2635C" w:rsidP="0063300B">
            <w:pPr>
              <w:pStyle w:val="Bezodstpw"/>
              <w:jc w:val="center"/>
              <w:rPr>
                <w:sz w:val="16"/>
                <w:szCs w:val="16"/>
              </w:rPr>
            </w:pPr>
            <w:r w:rsidRPr="00C32996">
              <w:rPr>
                <w:sz w:val="16"/>
                <w:szCs w:val="16"/>
              </w:rPr>
              <w:t>Powietrze</w:t>
            </w:r>
          </w:p>
        </w:tc>
        <w:tc>
          <w:tcPr>
            <w:tcW w:w="791" w:type="pct"/>
            <w:shd w:val="clear" w:color="auto" w:fill="auto"/>
            <w:vAlign w:val="center"/>
          </w:tcPr>
          <w:p w14:paraId="6B2886D7"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0CC9C4B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38D7063"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41D44C1"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1E38233" w14:textId="77777777" w:rsidR="00B2635C" w:rsidRPr="00C32996" w:rsidRDefault="00B2635C" w:rsidP="0063300B">
            <w:pPr>
              <w:pStyle w:val="Bezodstpw"/>
              <w:jc w:val="center"/>
              <w:rPr>
                <w:sz w:val="16"/>
                <w:szCs w:val="16"/>
              </w:rPr>
            </w:pPr>
            <w:r w:rsidRPr="00C32996">
              <w:rPr>
                <w:sz w:val="16"/>
                <w:szCs w:val="16"/>
              </w:rPr>
              <w:t>0/ (-)</w:t>
            </w:r>
          </w:p>
        </w:tc>
        <w:tc>
          <w:tcPr>
            <w:tcW w:w="533" w:type="pct"/>
            <w:shd w:val="clear" w:color="auto" w:fill="auto"/>
            <w:vAlign w:val="center"/>
          </w:tcPr>
          <w:p w14:paraId="10068917" w14:textId="77777777" w:rsidR="00B2635C" w:rsidRPr="00C32996" w:rsidRDefault="00B2635C" w:rsidP="0063300B">
            <w:pPr>
              <w:pStyle w:val="Bezodstpw"/>
              <w:jc w:val="center"/>
              <w:rPr>
                <w:sz w:val="16"/>
                <w:szCs w:val="16"/>
              </w:rPr>
            </w:pPr>
            <w:r w:rsidRPr="00C32996">
              <w:rPr>
                <w:sz w:val="16"/>
                <w:szCs w:val="16"/>
              </w:rPr>
              <w:t>0/ (-)</w:t>
            </w:r>
          </w:p>
        </w:tc>
        <w:tc>
          <w:tcPr>
            <w:tcW w:w="705" w:type="pct"/>
            <w:vMerge w:val="restart"/>
            <w:shd w:val="clear" w:color="auto" w:fill="auto"/>
            <w:vAlign w:val="center"/>
          </w:tcPr>
          <w:p w14:paraId="65C5F16D"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1BADF3F2" w14:textId="77777777" w:rsidTr="00B2635C">
        <w:trPr>
          <w:cantSplit/>
          <w:trHeight w:val="20"/>
        </w:trPr>
        <w:tc>
          <w:tcPr>
            <w:tcW w:w="203" w:type="pct"/>
            <w:vMerge/>
            <w:shd w:val="clear" w:color="auto" w:fill="auto"/>
            <w:vAlign w:val="center"/>
          </w:tcPr>
          <w:p w14:paraId="262B0DCA"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5CBCC809" w14:textId="77777777" w:rsidR="00B2635C" w:rsidRPr="00C32996" w:rsidRDefault="00B2635C" w:rsidP="0063300B">
            <w:pPr>
              <w:pStyle w:val="Bezodstpw"/>
              <w:jc w:val="center"/>
              <w:rPr>
                <w:sz w:val="16"/>
                <w:szCs w:val="16"/>
              </w:rPr>
            </w:pPr>
          </w:p>
        </w:tc>
        <w:tc>
          <w:tcPr>
            <w:tcW w:w="791" w:type="pct"/>
            <w:shd w:val="clear" w:color="auto" w:fill="auto"/>
            <w:vAlign w:val="center"/>
          </w:tcPr>
          <w:p w14:paraId="5152F050"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75DA0E3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96150EA"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56A0C88"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06F89FC"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120D5474"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246D99B1" w14:textId="77777777" w:rsidR="00B2635C" w:rsidRPr="00C32996" w:rsidRDefault="00B2635C" w:rsidP="0063300B">
            <w:pPr>
              <w:pStyle w:val="Bezodstpw"/>
              <w:jc w:val="center"/>
              <w:rPr>
                <w:sz w:val="16"/>
                <w:szCs w:val="16"/>
              </w:rPr>
            </w:pPr>
          </w:p>
        </w:tc>
      </w:tr>
      <w:tr w:rsidR="00B2635C" w:rsidRPr="00C32996" w14:paraId="77E81F80" w14:textId="77777777" w:rsidTr="00B2635C">
        <w:trPr>
          <w:cantSplit/>
          <w:trHeight w:val="20"/>
        </w:trPr>
        <w:tc>
          <w:tcPr>
            <w:tcW w:w="203" w:type="pct"/>
            <w:vMerge/>
            <w:shd w:val="clear" w:color="auto" w:fill="auto"/>
            <w:vAlign w:val="center"/>
          </w:tcPr>
          <w:p w14:paraId="7B7439D1"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34DAFBE4" w14:textId="77777777" w:rsidR="00B2635C" w:rsidRPr="00C32996" w:rsidRDefault="00B2635C" w:rsidP="0063300B">
            <w:pPr>
              <w:pStyle w:val="Bezodstpw"/>
              <w:jc w:val="center"/>
              <w:rPr>
                <w:sz w:val="16"/>
                <w:szCs w:val="16"/>
              </w:rPr>
            </w:pPr>
          </w:p>
        </w:tc>
        <w:tc>
          <w:tcPr>
            <w:tcW w:w="791" w:type="pct"/>
            <w:shd w:val="clear" w:color="auto" w:fill="auto"/>
            <w:vAlign w:val="center"/>
          </w:tcPr>
          <w:p w14:paraId="4FFE2222"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6370570E"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67C892B8"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4B1867F"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9816DF5"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75643634"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20805FCE" w14:textId="77777777" w:rsidR="00B2635C" w:rsidRPr="00C32996" w:rsidRDefault="00B2635C" w:rsidP="0063300B">
            <w:pPr>
              <w:pStyle w:val="Bezodstpw"/>
              <w:jc w:val="center"/>
              <w:rPr>
                <w:sz w:val="16"/>
                <w:szCs w:val="16"/>
              </w:rPr>
            </w:pPr>
          </w:p>
        </w:tc>
      </w:tr>
      <w:tr w:rsidR="00B2635C" w:rsidRPr="00C32996" w14:paraId="32900D15" w14:textId="77777777" w:rsidTr="00B2635C">
        <w:trPr>
          <w:cantSplit/>
          <w:trHeight w:val="20"/>
        </w:trPr>
        <w:tc>
          <w:tcPr>
            <w:tcW w:w="203" w:type="pct"/>
            <w:vMerge w:val="restart"/>
            <w:shd w:val="clear" w:color="auto" w:fill="auto"/>
            <w:vAlign w:val="center"/>
          </w:tcPr>
          <w:p w14:paraId="1F0D5E26" w14:textId="77777777" w:rsidR="00B2635C" w:rsidRPr="00C32996" w:rsidRDefault="00B2635C" w:rsidP="0063300B">
            <w:pPr>
              <w:pStyle w:val="Bezodstpw"/>
              <w:jc w:val="center"/>
              <w:rPr>
                <w:sz w:val="16"/>
                <w:szCs w:val="16"/>
              </w:rPr>
            </w:pPr>
            <w:r w:rsidRPr="00C32996">
              <w:rPr>
                <w:sz w:val="16"/>
                <w:szCs w:val="16"/>
              </w:rPr>
              <w:t>7.</w:t>
            </w:r>
          </w:p>
        </w:tc>
        <w:tc>
          <w:tcPr>
            <w:tcW w:w="640" w:type="pct"/>
            <w:vMerge w:val="restart"/>
            <w:shd w:val="clear" w:color="auto" w:fill="auto"/>
            <w:vAlign w:val="center"/>
          </w:tcPr>
          <w:p w14:paraId="5EE199F7" w14:textId="77777777" w:rsidR="00B2635C" w:rsidRPr="00C32996" w:rsidRDefault="00B2635C" w:rsidP="0063300B">
            <w:pPr>
              <w:pStyle w:val="Bezodstpw"/>
              <w:jc w:val="center"/>
              <w:rPr>
                <w:sz w:val="16"/>
                <w:szCs w:val="16"/>
              </w:rPr>
            </w:pPr>
            <w:r w:rsidRPr="00C32996">
              <w:rPr>
                <w:sz w:val="16"/>
                <w:szCs w:val="16"/>
              </w:rPr>
              <w:t>Powierzchnia ziemi</w:t>
            </w:r>
          </w:p>
        </w:tc>
        <w:tc>
          <w:tcPr>
            <w:tcW w:w="791" w:type="pct"/>
            <w:shd w:val="clear" w:color="auto" w:fill="auto"/>
            <w:vAlign w:val="center"/>
          </w:tcPr>
          <w:p w14:paraId="0FDC817C"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196022FA"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82A9BC0"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5A5E0C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7AE0053"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294F408D"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606C373D" w14:textId="77777777" w:rsidR="00B2635C" w:rsidRPr="00C32996" w:rsidRDefault="00B2635C" w:rsidP="0063300B">
            <w:pPr>
              <w:pStyle w:val="Bezodstpw"/>
              <w:jc w:val="center"/>
              <w:rPr>
                <w:sz w:val="16"/>
                <w:szCs w:val="16"/>
              </w:rPr>
            </w:pPr>
            <w:r w:rsidRPr="00C32996">
              <w:rPr>
                <w:sz w:val="16"/>
                <w:szCs w:val="16"/>
              </w:rPr>
              <w:t>0</w:t>
            </w:r>
          </w:p>
        </w:tc>
      </w:tr>
      <w:tr w:rsidR="00B2635C" w:rsidRPr="00C32996" w14:paraId="73D13C88" w14:textId="77777777" w:rsidTr="00B2635C">
        <w:trPr>
          <w:cantSplit/>
          <w:trHeight w:val="20"/>
        </w:trPr>
        <w:tc>
          <w:tcPr>
            <w:tcW w:w="203" w:type="pct"/>
            <w:vMerge/>
            <w:shd w:val="clear" w:color="auto" w:fill="auto"/>
            <w:vAlign w:val="center"/>
          </w:tcPr>
          <w:p w14:paraId="5B52A403"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0C6AE893" w14:textId="77777777" w:rsidR="00B2635C" w:rsidRPr="00C32996" w:rsidRDefault="00B2635C" w:rsidP="0063300B">
            <w:pPr>
              <w:pStyle w:val="Bezodstpw"/>
              <w:jc w:val="center"/>
              <w:rPr>
                <w:sz w:val="16"/>
                <w:szCs w:val="16"/>
              </w:rPr>
            </w:pPr>
          </w:p>
        </w:tc>
        <w:tc>
          <w:tcPr>
            <w:tcW w:w="791" w:type="pct"/>
            <w:shd w:val="clear" w:color="auto" w:fill="auto"/>
            <w:vAlign w:val="center"/>
          </w:tcPr>
          <w:p w14:paraId="7C690EF0"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656F0E96"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08F8501"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CEE6283"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0460BD6"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4A40FF30"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3A8AA463" w14:textId="77777777" w:rsidR="00B2635C" w:rsidRPr="00C32996" w:rsidRDefault="00B2635C" w:rsidP="0063300B">
            <w:pPr>
              <w:pStyle w:val="Bezodstpw"/>
              <w:jc w:val="center"/>
              <w:rPr>
                <w:sz w:val="16"/>
                <w:szCs w:val="16"/>
              </w:rPr>
            </w:pPr>
          </w:p>
        </w:tc>
      </w:tr>
      <w:tr w:rsidR="00B2635C" w:rsidRPr="00C32996" w14:paraId="504E7F45" w14:textId="77777777" w:rsidTr="00B2635C">
        <w:trPr>
          <w:cantSplit/>
          <w:trHeight w:val="20"/>
        </w:trPr>
        <w:tc>
          <w:tcPr>
            <w:tcW w:w="203" w:type="pct"/>
            <w:vMerge/>
            <w:shd w:val="clear" w:color="auto" w:fill="auto"/>
            <w:vAlign w:val="center"/>
          </w:tcPr>
          <w:p w14:paraId="3D0C340E"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1835C04D" w14:textId="77777777" w:rsidR="00B2635C" w:rsidRPr="00C32996" w:rsidRDefault="00B2635C" w:rsidP="0063300B">
            <w:pPr>
              <w:pStyle w:val="Bezodstpw"/>
              <w:jc w:val="center"/>
              <w:rPr>
                <w:sz w:val="16"/>
                <w:szCs w:val="16"/>
              </w:rPr>
            </w:pPr>
          </w:p>
        </w:tc>
        <w:tc>
          <w:tcPr>
            <w:tcW w:w="791" w:type="pct"/>
            <w:shd w:val="clear" w:color="auto" w:fill="auto"/>
            <w:vAlign w:val="center"/>
          </w:tcPr>
          <w:p w14:paraId="611EFAD3"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7C895AF9"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C73F8FF"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8240FE6"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A82CC6A"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76E8BA86"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59489379" w14:textId="77777777" w:rsidR="00B2635C" w:rsidRPr="00C32996" w:rsidRDefault="00B2635C" w:rsidP="0063300B">
            <w:pPr>
              <w:pStyle w:val="Bezodstpw"/>
              <w:jc w:val="center"/>
              <w:rPr>
                <w:sz w:val="16"/>
                <w:szCs w:val="16"/>
              </w:rPr>
            </w:pPr>
          </w:p>
        </w:tc>
      </w:tr>
      <w:tr w:rsidR="00B2635C" w:rsidRPr="00C32996" w14:paraId="339A1723" w14:textId="77777777" w:rsidTr="00B2635C">
        <w:trPr>
          <w:cantSplit/>
          <w:trHeight w:val="20"/>
        </w:trPr>
        <w:tc>
          <w:tcPr>
            <w:tcW w:w="203" w:type="pct"/>
            <w:vMerge w:val="restart"/>
            <w:shd w:val="clear" w:color="auto" w:fill="auto"/>
            <w:vAlign w:val="center"/>
          </w:tcPr>
          <w:p w14:paraId="6E754CA3" w14:textId="77777777" w:rsidR="00B2635C" w:rsidRPr="00C32996" w:rsidRDefault="00B2635C" w:rsidP="0063300B">
            <w:pPr>
              <w:pStyle w:val="Bezodstpw"/>
              <w:jc w:val="center"/>
              <w:rPr>
                <w:sz w:val="16"/>
                <w:szCs w:val="16"/>
              </w:rPr>
            </w:pPr>
            <w:r w:rsidRPr="00C32996">
              <w:rPr>
                <w:sz w:val="16"/>
                <w:szCs w:val="16"/>
              </w:rPr>
              <w:t>8.</w:t>
            </w:r>
          </w:p>
        </w:tc>
        <w:tc>
          <w:tcPr>
            <w:tcW w:w="640" w:type="pct"/>
            <w:vMerge w:val="restart"/>
            <w:shd w:val="clear" w:color="auto" w:fill="auto"/>
            <w:vAlign w:val="center"/>
          </w:tcPr>
          <w:p w14:paraId="2509E980" w14:textId="77777777" w:rsidR="00B2635C" w:rsidRPr="00C32996" w:rsidRDefault="00B2635C" w:rsidP="0063300B">
            <w:pPr>
              <w:pStyle w:val="Bezodstpw"/>
              <w:jc w:val="center"/>
              <w:rPr>
                <w:sz w:val="16"/>
                <w:szCs w:val="16"/>
              </w:rPr>
            </w:pPr>
            <w:r w:rsidRPr="00C32996">
              <w:rPr>
                <w:sz w:val="16"/>
                <w:szCs w:val="16"/>
              </w:rPr>
              <w:t>Krajobraz</w:t>
            </w:r>
          </w:p>
        </w:tc>
        <w:tc>
          <w:tcPr>
            <w:tcW w:w="791" w:type="pct"/>
            <w:shd w:val="clear" w:color="auto" w:fill="auto"/>
            <w:vAlign w:val="center"/>
          </w:tcPr>
          <w:p w14:paraId="084F96B7"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70559B55"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F34F634"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DD5F923"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24C3A229"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0030CEB3"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6B76474C"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0223380B" w14:textId="77777777" w:rsidTr="00B2635C">
        <w:trPr>
          <w:cantSplit/>
          <w:trHeight w:val="20"/>
        </w:trPr>
        <w:tc>
          <w:tcPr>
            <w:tcW w:w="203" w:type="pct"/>
            <w:vMerge/>
            <w:shd w:val="clear" w:color="auto" w:fill="auto"/>
            <w:vAlign w:val="center"/>
          </w:tcPr>
          <w:p w14:paraId="39766A90"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0EE2EFC8" w14:textId="77777777" w:rsidR="00B2635C" w:rsidRPr="00C32996" w:rsidRDefault="00B2635C" w:rsidP="0063300B">
            <w:pPr>
              <w:pStyle w:val="Bezodstpw"/>
              <w:jc w:val="center"/>
              <w:rPr>
                <w:sz w:val="16"/>
                <w:szCs w:val="16"/>
              </w:rPr>
            </w:pPr>
          </w:p>
        </w:tc>
        <w:tc>
          <w:tcPr>
            <w:tcW w:w="791" w:type="pct"/>
            <w:shd w:val="clear" w:color="auto" w:fill="auto"/>
            <w:vAlign w:val="center"/>
          </w:tcPr>
          <w:p w14:paraId="33157A7D"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5A08D50A"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FE1D35A"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575DAB2"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5539E95"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73F76B47"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75DB88FD" w14:textId="77777777" w:rsidR="00B2635C" w:rsidRPr="00C32996" w:rsidRDefault="00B2635C" w:rsidP="0063300B">
            <w:pPr>
              <w:pStyle w:val="Bezodstpw"/>
              <w:jc w:val="center"/>
              <w:rPr>
                <w:sz w:val="16"/>
                <w:szCs w:val="16"/>
              </w:rPr>
            </w:pPr>
          </w:p>
        </w:tc>
      </w:tr>
      <w:tr w:rsidR="00B2635C" w:rsidRPr="00C32996" w14:paraId="668AF05E" w14:textId="77777777" w:rsidTr="00B2635C">
        <w:trPr>
          <w:cantSplit/>
          <w:trHeight w:val="20"/>
        </w:trPr>
        <w:tc>
          <w:tcPr>
            <w:tcW w:w="203" w:type="pct"/>
            <w:vMerge/>
            <w:shd w:val="clear" w:color="auto" w:fill="auto"/>
            <w:vAlign w:val="center"/>
          </w:tcPr>
          <w:p w14:paraId="1C29A14A"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041D5C92" w14:textId="77777777" w:rsidR="00B2635C" w:rsidRPr="00C32996" w:rsidRDefault="00B2635C" w:rsidP="0063300B">
            <w:pPr>
              <w:pStyle w:val="Bezodstpw"/>
              <w:jc w:val="center"/>
              <w:rPr>
                <w:sz w:val="16"/>
                <w:szCs w:val="16"/>
              </w:rPr>
            </w:pPr>
          </w:p>
        </w:tc>
        <w:tc>
          <w:tcPr>
            <w:tcW w:w="791" w:type="pct"/>
            <w:shd w:val="clear" w:color="auto" w:fill="auto"/>
            <w:vAlign w:val="center"/>
          </w:tcPr>
          <w:p w14:paraId="7574F87F"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236E0777"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F21264A"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45C6B85A"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39B3BDE"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2554B86C" w14:textId="77777777" w:rsidR="00B2635C" w:rsidRPr="00C32996" w:rsidRDefault="00B2635C" w:rsidP="0063300B">
            <w:pPr>
              <w:pStyle w:val="Bezodstpw"/>
              <w:jc w:val="center"/>
              <w:rPr>
                <w:sz w:val="16"/>
                <w:szCs w:val="16"/>
              </w:rPr>
            </w:pPr>
            <w:r w:rsidRPr="00C32996">
              <w:rPr>
                <w:sz w:val="16"/>
                <w:szCs w:val="16"/>
              </w:rPr>
              <w:t>(+)</w:t>
            </w:r>
          </w:p>
        </w:tc>
        <w:tc>
          <w:tcPr>
            <w:tcW w:w="705" w:type="pct"/>
            <w:vMerge/>
            <w:shd w:val="clear" w:color="auto" w:fill="auto"/>
            <w:vAlign w:val="center"/>
          </w:tcPr>
          <w:p w14:paraId="3E33DBFB" w14:textId="77777777" w:rsidR="00B2635C" w:rsidRPr="00C32996" w:rsidRDefault="00B2635C" w:rsidP="0063300B">
            <w:pPr>
              <w:pStyle w:val="Bezodstpw"/>
              <w:jc w:val="center"/>
              <w:rPr>
                <w:sz w:val="16"/>
                <w:szCs w:val="16"/>
              </w:rPr>
            </w:pPr>
          </w:p>
        </w:tc>
      </w:tr>
      <w:tr w:rsidR="00B2635C" w:rsidRPr="00C32996" w14:paraId="0FC58057" w14:textId="77777777" w:rsidTr="00B2635C">
        <w:trPr>
          <w:cantSplit/>
          <w:trHeight w:val="20"/>
        </w:trPr>
        <w:tc>
          <w:tcPr>
            <w:tcW w:w="203" w:type="pct"/>
            <w:vMerge w:val="restart"/>
            <w:shd w:val="clear" w:color="auto" w:fill="auto"/>
            <w:vAlign w:val="center"/>
          </w:tcPr>
          <w:p w14:paraId="7B342B39" w14:textId="77777777" w:rsidR="00B2635C" w:rsidRPr="00C32996" w:rsidRDefault="00B2635C" w:rsidP="0063300B">
            <w:pPr>
              <w:pStyle w:val="Bezodstpw"/>
              <w:jc w:val="center"/>
              <w:rPr>
                <w:sz w:val="16"/>
                <w:szCs w:val="16"/>
              </w:rPr>
            </w:pPr>
            <w:r w:rsidRPr="00C32996">
              <w:rPr>
                <w:sz w:val="16"/>
                <w:szCs w:val="16"/>
              </w:rPr>
              <w:t>9.</w:t>
            </w:r>
          </w:p>
        </w:tc>
        <w:tc>
          <w:tcPr>
            <w:tcW w:w="640" w:type="pct"/>
            <w:vMerge w:val="restart"/>
            <w:shd w:val="clear" w:color="auto" w:fill="auto"/>
            <w:vAlign w:val="center"/>
          </w:tcPr>
          <w:p w14:paraId="1B6B2B30" w14:textId="77777777" w:rsidR="00B2635C" w:rsidRPr="00C32996" w:rsidRDefault="00B2635C" w:rsidP="0063300B">
            <w:pPr>
              <w:pStyle w:val="Bezodstpw"/>
              <w:jc w:val="center"/>
              <w:rPr>
                <w:sz w:val="16"/>
                <w:szCs w:val="16"/>
              </w:rPr>
            </w:pPr>
            <w:r w:rsidRPr="00C32996">
              <w:rPr>
                <w:sz w:val="16"/>
                <w:szCs w:val="16"/>
              </w:rPr>
              <w:t>Klimat</w:t>
            </w:r>
          </w:p>
        </w:tc>
        <w:tc>
          <w:tcPr>
            <w:tcW w:w="791" w:type="pct"/>
            <w:shd w:val="clear" w:color="auto" w:fill="auto"/>
            <w:vAlign w:val="center"/>
          </w:tcPr>
          <w:p w14:paraId="79647F1D"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1F6D81F5"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71F68BF"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B0251F0"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30E22E7"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105DD309"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7A75AEF2"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33CF0FC2" w14:textId="77777777" w:rsidTr="00B2635C">
        <w:trPr>
          <w:cantSplit/>
          <w:trHeight w:val="20"/>
        </w:trPr>
        <w:tc>
          <w:tcPr>
            <w:tcW w:w="203" w:type="pct"/>
            <w:vMerge/>
            <w:shd w:val="clear" w:color="auto" w:fill="auto"/>
            <w:vAlign w:val="center"/>
          </w:tcPr>
          <w:p w14:paraId="26D937FD"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7645A918" w14:textId="77777777" w:rsidR="00B2635C" w:rsidRPr="00C32996" w:rsidRDefault="00B2635C" w:rsidP="0063300B">
            <w:pPr>
              <w:pStyle w:val="Bezodstpw"/>
              <w:jc w:val="center"/>
              <w:rPr>
                <w:sz w:val="16"/>
                <w:szCs w:val="16"/>
              </w:rPr>
            </w:pPr>
          </w:p>
        </w:tc>
        <w:tc>
          <w:tcPr>
            <w:tcW w:w="791" w:type="pct"/>
            <w:shd w:val="clear" w:color="auto" w:fill="auto"/>
            <w:vAlign w:val="center"/>
          </w:tcPr>
          <w:p w14:paraId="6974E2CB"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442D874C"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1AC4AA0"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9B791B2"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25D54FF"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119293BB"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3F3A1F49" w14:textId="77777777" w:rsidR="00B2635C" w:rsidRPr="00C32996" w:rsidRDefault="00B2635C" w:rsidP="0063300B">
            <w:pPr>
              <w:pStyle w:val="Bezodstpw"/>
              <w:jc w:val="center"/>
              <w:rPr>
                <w:sz w:val="16"/>
                <w:szCs w:val="16"/>
              </w:rPr>
            </w:pPr>
          </w:p>
        </w:tc>
      </w:tr>
      <w:tr w:rsidR="00B2635C" w:rsidRPr="00C32996" w14:paraId="3F4939C5" w14:textId="77777777" w:rsidTr="00B2635C">
        <w:trPr>
          <w:cantSplit/>
          <w:trHeight w:val="20"/>
        </w:trPr>
        <w:tc>
          <w:tcPr>
            <w:tcW w:w="203" w:type="pct"/>
            <w:vMerge/>
            <w:shd w:val="clear" w:color="auto" w:fill="auto"/>
            <w:vAlign w:val="center"/>
          </w:tcPr>
          <w:p w14:paraId="299C4FF5"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6CB4329B" w14:textId="77777777" w:rsidR="00B2635C" w:rsidRPr="00C32996" w:rsidRDefault="00B2635C" w:rsidP="0063300B">
            <w:pPr>
              <w:pStyle w:val="Bezodstpw"/>
              <w:jc w:val="center"/>
              <w:rPr>
                <w:sz w:val="16"/>
                <w:szCs w:val="16"/>
              </w:rPr>
            </w:pPr>
          </w:p>
        </w:tc>
        <w:tc>
          <w:tcPr>
            <w:tcW w:w="791" w:type="pct"/>
            <w:shd w:val="clear" w:color="auto" w:fill="auto"/>
            <w:vAlign w:val="center"/>
          </w:tcPr>
          <w:p w14:paraId="580664E2"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0859269E"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5F2B402E"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94A1B2D"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B01477E"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0B2084D1"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799409CF" w14:textId="77777777" w:rsidR="00B2635C" w:rsidRPr="00C32996" w:rsidRDefault="00B2635C" w:rsidP="0063300B">
            <w:pPr>
              <w:pStyle w:val="Bezodstpw"/>
              <w:jc w:val="center"/>
              <w:rPr>
                <w:sz w:val="16"/>
                <w:szCs w:val="16"/>
              </w:rPr>
            </w:pPr>
          </w:p>
        </w:tc>
      </w:tr>
      <w:tr w:rsidR="00B2635C" w:rsidRPr="00C32996" w14:paraId="56CF3132" w14:textId="77777777" w:rsidTr="00B2635C">
        <w:trPr>
          <w:cantSplit/>
          <w:trHeight w:val="20"/>
        </w:trPr>
        <w:tc>
          <w:tcPr>
            <w:tcW w:w="203" w:type="pct"/>
            <w:vMerge w:val="restart"/>
            <w:shd w:val="clear" w:color="auto" w:fill="auto"/>
            <w:vAlign w:val="center"/>
          </w:tcPr>
          <w:p w14:paraId="7739FFDF" w14:textId="77777777" w:rsidR="00B2635C" w:rsidRPr="00C32996" w:rsidRDefault="00B2635C" w:rsidP="0063300B">
            <w:pPr>
              <w:pStyle w:val="Bezodstpw"/>
              <w:jc w:val="center"/>
              <w:rPr>
                <w:sz w:val="16"/>
                <w:szCs w:val="16"/>
              </w:rPr>
            </w:pPr>
            <w:r w:rsidRPr="00C32996">
              <w:rPr>
                <w:sz w:val="16"/>
                <w:szCs w:val="16"/>
              </w:rPr>
              <w:t>10.</w:t>
            </w:r>
          </w:p>
        </w:tc>
        <w:tc>
          <w:tcPr>
            <w:tcW w:w="640" w:type="pct"/>
            <w:vMerge w:val="restart"/>
            <w:shd w:val="clear" w:color="auto" w:fill="auto"/>
            <w:vAlign w:val="center"/>
          </w:tcPr>
          <w:p w14:paraId="071A0EE4" w14:textId="77777777" w:rsidR="00B2635C" w:rsidRPr="00C32996" w:rsidRDefault="00B2635C" w:rsidP="0063300B">
            <w:pPr>
              <w:pStyle w:val="Bezodstpw"/>
              <w:jc w:val="center"/>
              <w:rPr>
                <w:sz w:val="16"/>
                <w:szCs w:val="16"/>
              </w:rPr>
            </w:pPr>
            <w:r w:rsidRPr="00C32996">
              <w:rPr>
                <w:sz w:val="16"/>
                <w:szCs w:val="16"/>
              </w:rPr>
              <w:t>Zasoby naturalne</w:t>
            </w:r>
          </w:p>
        </w:tc>
        <w:tc>
          <w:tcPr>
            <w:tcW w:w="791" w:type="pct"/>
            <w:shd w:val="clear" w:color="auto" w:fill="auto"/>
            <w:vAlign w:val="center"/>
          </w:tcPr>
          <w:p w14:paraId="0DBA047E"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344B0A13"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DCE4C80"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2E599CEC"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EE5DC15"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1338DD03" w14:textId="77777777" w:rsidR="00B2635C" w:rsidRPr="00C32996" w:rsidRDefault="00B2635C" w:rsidP="0063300B">
            <w:pPr>
              <w:pStyle w:val="Bezodstpw"/>
              <w:jc w:val="center"/>
              <w:rPr>
                <w:sz w:val="16"/>
                <w:szCs w:val="16"/>
              </w:rPr>
            </w:pPr>
            <w:r w:rsidRPr="00C32996">
              <w:rPr>
                <w:sz w:val="16"/>
                <w:szCs w:val="16"/>
              </w:rPr>
              <w:t>(-)</w:t>
            </w:r>
          </w:p>
        </w:tc>
        <w:tc>
          <w:tcPr>
            <w:tcW w:w="705" w:type="pct"/>
            <w:vMerge w:val="restart"/>
            <w:shd w:val="clear" w:color="auto" w:fill="auto"/>
            <w:vAlign w:val="center"/>
          </w:tcPr>
          <w:p w14:paraId="0783653B" w14:textId="77777777" w:rsidR="00B2635C" w:rsidRPr="00C32996" w:rsidRDefault="00B2635C" w:rsidP="0063300B">
            <w:pPr>
              <w:pStyle w:val="Bezodstpw"/>
              <w:jc w:val="center"/>
              <w:rPr>
                <w:sz w:val="16"/>
                <w:szCs w:val="16"/>
              </w:rPr>
            </w:pPr>
            <w:r w:rsidRPr="00C32996">
              <w:rPr>
                <w:sz w:val="16"/>
                <w:szCs w:val="16"/>
              </w:rPr>
              <w:t>+</w:t>
            </w:r>
          </w:p>
        </w:tc>
      </w:tr>
      <w:tr w:rsidR="00B2635C" w:rsidRPr="00C32996" w14:paraId="6FCB27E4" w14:textId="77777777" w:rsidTr="00B2635C">
        <w:trPr>
          <w:cantSplit/>
          <w:trHeight w:val="20"/>
        </w:trPr>
        <w:tc>
          <w:tcPr>
            <w:tcW w:w="203" w:type="pct"/>
            <w:vMerge/>
            <w:shd w:val="clear" w:color="auto" w:fill="auto"/>
            <w:vAlign w:val="center"/>
          </w:tcPr>
          <w:p w14:paraId="659F1DCF"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24477574" w14:textId="77777777" w:rsidR="00B2635C" w:rsidRPr="00C32996" w:rsidRDefault="00B2635C" w:rsidP="0063300B">
            <w:pPr>
              <w:pStyle w:val="Bezodstpw"/>
              <w:jc w:val="center"/>
              <w:rPr>
                <w:sz w:val="16"/>
                <w:szCs w:val="16"/>
              </w:rPr>
            </w:pPr>
          </w:p>
        </w:tc>
        <w:tc>
          <w:tcPr>
            <w:tcW w:w="791" w:type="pct"/>
            <w:shd w:val="clear" w:color="auto" w:fill="auto"/>
            <w:vAlign w:val="center"/>
          </w:tcPr>
          <w:p w14:paraId="6471A227"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7666A927"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5B742817"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1232DBFD"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42E4663"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3E4F16C3"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7B2905A9" w14:textId="77777777" w:rsidR="00B2635C" w:rsidRPr="00C32996" w:rsidRDefault="00B2635C" w:rsidP="0063300B">
            <w:pPr>
              <w:pStyle w:val="Bezodstpw"/>
              <w:jc w:val="center"/>
              <w:rPr>
                <w:sz w:val="16"/>
                <w:szCs w:val="16"/>
              </w:rPr>
            </w:pPr>
          </w:p>
        </w:tc>
      </w:tr>
      <w:tr w:rsidR="00B2635C" w:rsidRPr="00C32996" w14:paraId="1D968723" w14:textId="77777777" w:rsidTr="00B2635C">
        <w:trPr>
          <w:cantSplit/>
          <w:trHeight w:val="20"/>
        </w:trPr>
        <w:tc>
          <w:tcPr>
            <w:tcW w:w="203" w:type="pct"/>
            <w:vMerge/>
            <w:shd w:val="clear" w:color="auto" w:fill="auto"/>
            <w:vAlign w:val="center"/>
          </w:tcPr>
          <w:p w14:paraId="5FC64DA3"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559D5123" w14:textId="77777777" w:rsidR="00B2635C" w:rsidRPr="00C32996" w:rsidRDefault="00B2635C" w:rsidP="0063300B">
            <w:pPr>
              <w:pStyle w:val="Bezodstpw"/>
              <w:jc w:val="center"/>
              <w:rPr>
                <w:sz w:val="16"/>
                <w:szCs w:val="16"/>
              </w:rPr>
            </w:pPr>
          </w:p>
        </w:tc>
        <w:tc>
          <w:tcPr>
            <w:tcW w:w="791" w:type="pct"/>
            <w:shd w:val="clear" w:color="auto" w:fill="auto"/>
            <w:vAlign w:val="center"/>
          </w:tcPr>
          <w:p w14:paraId="0F3E8D46"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6DBE7CEF"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3FCBDA1B"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0A7B0C43" w14:textId="77777777" w:rsidR="00B2635C" w:rsidRPr="00C32996" w:rsidRDefault="00B2635C" w:rsidP="0063300B">
            <w:pPr>
              <w:pStyle w:val="Bezodstpw"/>
              <w:jc w:val="center"/>
              <w:rPr>
                <w:sz w:val="16"/>
                <w:szCs w:val="16"/>
              </w:rPr>
            </w:pPr>
            <w:r w:rsidRPr="00C32996">
              <w:rPr>
                <w:sz w:val="16"/>
                <w:szCs w:val="16"/>
              </w:rPr>
              <w:t>+</w:t>
            </w:r>
          </w:p>
        </w:tc>
        <w:tc>
          <w:tcPr>
            <w:tcW w:w="532" w:type="pct"/>
            <w:shd w:val="clear" w:color="auto" w:fill="auto"/>
            <w:vAlign w:val="center"/>
          </w:tcPr>
          <w:p w14:paraId="2D9220A3" w14:textId="77777777" w:rsidR="00B2635C" w:rsidRPr="00C32996" w:rsidRDefault="00B2635C" w:rsidP="0063300B">
            <w:pPr>
              <w:pStyle w:val="Bezodstpw"/>
              <w:jc w:val="center"/>
              <w:rPr>
                <w:sz w:val="16"/>
                <w:szCs w:val="16"/>
              </w:rPr>
            </w:pPr>
            <w:r w:rsidRPr="00C32996">
              <w:rPr>
                <w:sz w:val="16"/>
                <w:szCs w:val="16"/>
              </w:rPr>
              <w:t>(+)</w:t>
            </w:r>
          </w:p>
        </w:tc>
        <w:tc>
          <w:tcPr>
            <w:tcW w:w="533" w:type="pct"/>
            <w:shd w:val="clear" w:color="auto" w:fill="auto"/>
            <w:vAlign w:val="center"/>
          </w:tcPr>
          <w:p w14:paraId="59FACCD4" w14:textId="77777777" w:rsidR="00B2635C" w:rsidRPr="00C32996" w:rsidRDefault="00B2635C" w:rsidP="0063300B">
            <w:pPr>
              <w:pStyle w:val="Bezodstpw"/>
              <w:jc w:val="center"/>
              <w:rPr>
                <w:sz w:val="16"/>
                <w:szCs w:val="16"/>
              </w:rPr>
            </w:pPr>
            <w:r w:rsidRPr="00C32996">
              <w:rPr>
                <w:sz w:val="16"/>
                <w:szCs w:val="16"/>
              </w:rPr>
              <w:t>(+)</w:t>
            </w:r>
          </w:p>
        </w:tc>
        <w:tc>
          <w:tcPr>
            <w:tcW w:w="705" w:type="pct"/>
            <w:vMerge/>
            <w:shd w:val="clear" w:color="auto" w:fill="auto"/>
            <w:vAlign w:val="center"/>
          </w:tcPr>
          <w:p w14:paraId="0590C307" w14:textId="77777777" w:rsidR="00B2635C" w:rsidRPr="00C32996" w:rsidRDefault="00B2635C" w:rsidP="0063300B">
            <w:pPr>
              <w:pStyle w:val="Bezodstpw"/>
              <w:jc w:val="center"/>
              <w:rPr>
                <w:sz w:val="16"/>
                <w:szCs w:val="16"/>
              </w:rPr>
            </w:pPr>
          </w:p>
        </w:tc>
      </w:tr>
      <w:tr w:rsidR="00B2635C" w:rsidRPr="00C32996" w14:paraId="38334596" w14:textId="77777777" w:rsidTr="00B2635C">
        <w:trPr>
          <w:cantSplit/>
          <w:trHeight w:val="20"/>
        </w:trPr>
        <w:tc>
          <w:tcPr>
            <w:tcW w:w="203" w:type="pct"/>
            <w:vMerge w:val="restart"/>
            <w:shd w:val="clear" w:color="auto" w:fill="auto"/>
            <w:vAlign w:val="center"/>
          </w:tcPr>
          <w:p w14:paraId="32CB07E8" w14:textId="77777777" w:rsidR="00B2635C" w:rsidRPr="00C32996" w:rsidRDefault="00B2635C" w:rsidP="0063300B">
            <w:pPr>
              <w:pStyle w:val="Bezodstpw"/>
              <w:jc w:val="center"/>
              <w:rPr>
                <w:sz w:val="16"/>
                <w:szCs w:val="16"/>
              </w:rPr>
            </w:pPr>
            <w:r w:rsidRPr="00C32996">
              <w:rPr>
                <w:sz w:val="16"/>
                <w:szCs w:val="16"/>
              </w:rPr>
              <w:t>11.</w:t>
            </w:r>
          </w:p>
        </w:tc>
        <w:tc>
          <w:tcPr>
            <w:tcW w:w="640" w:type="pct"/>
            <w:vMerge w:val="restart"/>
            <w:shd w:val="clear" w:color="auto" w:fill="auto"/>
            <w:vAlign w:val="center"/>
          </w:tcPr>
          <w:p w14:paraId="31FB1FFB" w14:textId="77777777" w:rsidR="00B2635C" w:rsidRPr="00C32996" w:rsidRDefault="00B2635C" w:rsidP="0063300B">
            <w:pPr>
              <w:pStyle w:val="Bezodstpw"/>
              <w:jc w:val="center"/>
              <w:rPr>
                <w:sz w:val="16"/>
                <w:szCs w:val="16"/>
              </w:rPr>
            </w:pPr>
            <w:r w:rsidRPr="00C32996">
              <w:rPr>
                <w:sz w:val="16"/>
                <w:szCs w:val="16"/>
              </w:rPr>
              <w:t>Zabytki i dobra materialne</w:t>
            </w:r>
          </w:p>
        </w:tc>
        <w:tc>
          <w:tcPr>
            <w:tcW w:w="791" w:type="pct"/>
            <w:shd w:val="clear" w:color="auto" w:fill="auto"/>
            <w:vAlign w:val="center"/>
          </w:tcPr>
          <w:p w14:paraId="0A06ABB7" w14:textId="77777777" w:rsidR="00B2635C" w:rsidRPr="00C32996" w:rsidRDefault="00B2635C" w:rsidP="0063300B">
            <w:pPr>
              <w:pStyle w:val="Bezodstpw"/>
              <w:jc w:val="center"/>
              <w:rPr>
                <w:sz w:val="16"/>
                <w:szCs w:val="16"/>
              </w:rPr>
            </w:pPr>
            <w:r w:rsidRPr="00C32996">
              <w:rPr>
                <w:sz w:val="16"/>
                <w:szCs w:val="16"/>
              </w:rPr>
              <w:t>krótkoterminowe</w:t>
            </w:r>
          </w:p>
        </w:tc>
        <w:tc>
          <w:tcPr>
            <w:tcW w:w="532" w:type="pct"/>
            <w:shd w:val="clear" w:color="auto" w:fill="auto"/>
            <w:vAlign w:val="center"/>
          </w:tcPr>
          <w:p w14:paraId="3CF6428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4E640878"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EA5B6FD"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6669E81E"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07FAA96F" w14:textId="77777777" w:rsidR="00B2635C" w:rsidRPr="00C32996" w:rsidRDefault="00B2635C" w:rsidP="0063300B">
            <w:pPr>
              <w:pStyle w:val="Bezodstpw"/>
              <w:jc w:val="center"/>
              <w:rPr>
                <w:sz w:val="16"/>
                <w:szCs w:val="16"/>
              </w:rPr>
            </w:pPr>
            <w:r w:rsidRPr="00C32996">
              <w:rPr>
                <w:sz w:val="16"/>
                <w:szCs w:val="16"/>
              </w:rPr>
              <w:t>0</w:t>
            </w:r>
          </w:p>
        </w:tc>
        <w:tc>
          <w:tcPr>
            <w:tcW w:w="705" w:type="pct"/>
            <w:vMerge w:val="restart"/>
            <w:shd w:val="clear" w:color="auto" w:fill="auto"/>
            <w:vAlign w:val="center"/>
          </w:tcPr>
          <w:p w14:paraId="3642B555" w14:textId="77777777" w:rsidR="00B2635C" w:rsidRPr="00C32996" w:rsidRDefault="00B2635C" w:rsidP="0063300B">
            <w:pPr>
              <w:pStyle w:val="Bezodstpw"/>
              <w:jc w:val="center"/>
              <w:rPr>
                <w:sz w:val="16"/>
                <w:szCs w:val="16"/>
              </w:rPr>
            </w:pPr>
            <w:r w:rsidRPr="00C32996">
              <w:rPr>
                <w:sz w:val="16"/>
                <w:szCs w:val="16"/>
              </w:rPr>
              <w:t>0</w:t>
            </w:r>
          </w:p>
        </w:tc>
      </w:tr>
      <w:tr w:rsidR="00B2635C" w:rsidRPr="00C32996" w14:paraId="37F81A06" w14:textId="77777777" w:rsidTr="00B2635C">
        <w:trPr>
          <w:cantSplit/>
          <w:trHeight w:val="20"/>
        </w:trPr>
        <w:tc>
          <w:tcPr>
            <w:tcW w:w="203" w:type="pct"/>
            <w:vMerge/>
            <w:shd w:val="clear" w:color="auto" w:fill="auto"/>
            <w:vAlign w:val="center"/>
          </w:tcPr>
          <w:p w14:paraId="22015ED1"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299F2ACE" w14:textId="77777777" w:rsidR="00B2635C" w:rsidRPr="00C32996" w:rsidRDefault="00B2635C" w:rsidP="0063300B">
            <w:pPr>
              <w:pStyle w:val="Bezodstpw"/>
              <w:jc w:val="center"/>
              <w:rPr>
                <w:sz w:val="16"/>
                <w:szCs w:val="16"/>
              </w:rPr>
            </w:pPr>
          </w:p>
        </w:tc>
        <w:tc>
          <w:tcPr>
            <w:tcW w:w="791" w:type="pct"/>
            <w:shd w:val="clear" w:color="auto" w:fill="auto"/>
            <w:vAlign w:val="center"/>
          </w:tcPr>
          <w:p w14:paraId="5A39E120" w14:textId="77777777" w:rsidR="00B2635C" w:rsidRPr="00C32996" w:rsidRDefault="00B2635C" w:rsidP="0063300B">
            <w:pPr>
              <w:pStyle w:val="Bezodstpw"/>
              <w:jc w:val="center"/>
              <w:rPr>
                <w:sz w:val="16"/>
                <w:szCs w:val="16"/>
              </w:rPr>
            </w:pPr>
            <w:r w:rsidRPr="00C32996">
              <w:rPr>
                <w:sz w:val="16"/>
                <w:szCs w:val="16"/>
              </w:rPr>
              <w:t>średnioterminowe</w:t>
            </w:r>
          </w:p>
        </w:tc>
        <w:tc>
          <w:tcPr>
            <w:tcW w:w="532" w:type="pct"/>
            <w:shd w:val="clear" w:color="auto" w:fill="auto"/>
            <w:vAlign w:val="center"/>
          </w:tcPr>
          <w:p w14:paraId="797E5C9E"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7FB40AFC"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91673D6"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2D66B02F"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5781D3F0"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2AAC885D" w14:textId="77777777" w:rsidR="00B2635C" w:rsidRPr="00C32996" w:rsidRDefault="00B2635C" w:rsidP="0063300B">
            <w:pPr>
              <w:pStyle w:val="Bezodstpw"/>
              <w:jc w:val="center"/>
              <w:rPr>
                <w:sz w:val="16"/>
                <w:szCs w:val="16"/>
              </w:rPr>
            </w:pPr>
          </w:p>
        </w:tc>
      </w:tr>
      <w:tr w:rsidR="00B2635C" w:rsidRPr="00C32996" w14:paraId="7E70C0AE" w14:textId="77777777" w:rsidTr="00B2635C">
        <w:trPr>
          <w:cantSplit/>
          <w:trHeight w:val="20"/>
        </w:trPr>
        <w:tc>
          <w:tcPr>
            <w:tcW w:w="203" w:type="pct"/>
            <w:vMerge/>
            <w:shd w:val="clear" w:color="auto" w:fill="auto"/>
            <w:vAlign w:val="center"/>
          </w:tcPr>
          <w:p w14:paraId="440B2189" w14:textId="77777777" w:rsidR="00B2635C" w:rsidRPr="00C32996" w:rsidRDefault="00B2635C" w:rsidP="0063300B">
            <w:pPr>
              <w:pStyle w:val="Bezodstpw"/>
              <w:jc w:val="center"/>
              <w:rPr>
                <w:sz w:val="16"/>
                <w:szCs w:val="16"/>
              </w:rPr>
            </w:pPr>
          </w:p>
        </w:tc>
        <w:tc>
          <w:tcPr>
            <w:tcW w:w="640" w:type="pct"/>
            <w:vMerge/>
            <w:shd w:val="clear" w:color="auto" w:fill="auto"/>
            <w:vAlign w:val="center"/>
          </w:tcPr>
          <w:p w14:paraId="7A1257F0" w14:textId="77777777" w:rsidR="00B2635C" w:rsidRPr="00C32996" w:rsidRDefault="00B2635C" w:rsidP="0063300B">
            <w:pPr>
              <w:pStyle w:val="Bezodstpw"/>
              <w:jc w:val="center"/>
              <w:rPr>
                <w:sz w:val="16"/>
                <w:szCs w:val="16"/>
              </w:rPr>
            </w:pPr>
          </w:p>
        </w:tc>
        <w:tc>
          <w:tcPr>
            <w:tcW w:w="791" w:type="pct"/>
            <w:shd w:val="clear" w:color="auto" w:fill="auto"/>
            <w:vAlign w:val="center"/>
          </w:tcPr>
          <w:p w14:paraId="2CC483DB" w14:textId="77777777" w:rsidR="00B2635C" w:rsidRPr="00C32996" w:rsidRDefault="00B2635C" w:rsidP="0063300B">
            <w:pPr>
              <w:pStyle w:val="Bezodstpw"/>
              <w:jc w:val="center"/>
              <w:rPr>
                <w:sz w:val="16"/>
                <w:szCs w:val="16"/>
              </w:rPr>
            </w:pPr>
            <w:r w:rsidRPr="00C32996">
              <w:rPr>
                <w:sz w:val="16"/>
                <w:szCs w:val="16"/>
              </w:rPr>
              <w:t>długoterminowe</w:t>
            </w:r>
          </w:p>
        </w:tc>
        <w:tc>
          <w:tcPr>
            <w:tcW w:w="532" w:type="pct"/>
            <w:shd w:val="clear" w:color="auto" w:fill="auto"/>
            <w:vAlign w:val="center"/>
          </w:tcPr>
          <w:p w14:paraId="0A03312B"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3781F279"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0F3FDA1C" w14:textId="77777777" w:rsidR="00B2635C" w:rsidRPr="00C32996" w:rsidRDefault="00B2635C" w:rsidP="0063300B">
            <w:pPr>
              <w:pStyle w:val="Bezodstpw"/>
              <w:jc w:val="center"/>
              <w:rPr>
                <w:sz w:val="16"/>
                <w:szCs w:val="16"/>
              </w:rPr>
            </w:pPr>
            <w:r w:rsidRPr="00C32996">
              <w:rPr>
                <w:sz w:val="16"/>
                <w:szCs w:val="16"/>
              </w:rPr>
              <w:t>0</w:t>
            </w:r>
          </w:p>
        </w:tc>
        <w:tc>
          <w:tcPr>
            <w:tcW w:w="532" w:type="pct"/>
            <w:shd w:val="clear" w:color="auto" w:fill="auto"/>
            <w:vAlign w:val="center"/>
          </w:tcPr>
          <w:p w14:paraId="1F9F28F5" w14:textId="77777777" w:rsidR="00B2635C" w:rsidRPr="00C32996" w:rsidRDefault="00B2635C" w:rsidP="0063300B">
            <w:pPr>
              <w:pStyle w:val="Bezodstpw"/>
              <w:jc w:val="center"/>
              <w:rPr>
                <w:sz w:val="16"/>
                <w:szCs w:val="16"/>
              </w:rPr>
            </w:pPr>
            <w:r w:rsidRPr="00C32996">
              <w:rPr>
                <w:sz w:val="16"/>
                <w:szCs w:val="16"/>
              </w:rPr>
              <w:t>0</w:t>
            </w:r>
          </w:p>
        </w:tc>
        <w:tc>
          <w:tcPr>
            <w:tcW w:w="533" w:type="pct"/>
            <w:shd w:val="clear" w:color="auto" w:fill="auto"/>
            <w:vAlign w:val="center"/>
          </w:tcPr>
          <w:p w14:paraId="37F30F1A" w14:textId="77777777" w:rsidR="00B2635C" w:rsidRPr="00C32996" w:rsidRDefault="00B2635C" w:rsidP="0063300B">
            <w:pPr>
              <w:pStyle w:val="Bezodstpw"/>
              <w:jc w:val="center"/>
              <w:rPr>
                <w:sz w:val="16"/>
                <w:szCs w:val="16"/>
              </w:rPr>
            </w:pPr>
            <w:r w:rsidRPr="00C32996">
              <w:rPr>
                <w:sz w:val="16"/>
                <w:szCs w:val="16"/>
              </w:rPr>
              <w:t>0</w:t>
            </w:r>
          </w:p>
        </w:tc>
        <w:tc>
          <w:tcPr>
            <w:tcW w:w="705" w:type="pct"/>
            <w:vMerge/>
            <w:shd w:val="clear" w:color="auto" w:fill="auto"/>
            <w:vAlign w:val="center"/>
          </w:tcPr>
          <w:p w14:paraId="029738F5" w14:textId="77777777" w:rsidR="00B2635C" w:rsidRPr="00C32996" w:rsidRDefault="00B2635C" w:rsidP="0063300B">
            <w:pPr>
              <w:pStyle w:val="Bezodstpw"/>
              <w:jc w:val="center"/>
              <w:rPr>
                <w:sz w:val="16"/>
                <w:szCs w:val="16"/>
              </w:rPr>
            </w:pPr>
          </w:p>
        </w:tc>
      </w:tr>
    </w:tbl>
    <w:p w14:paraId="65472DE6" w14:textId="77777777" w:rsidR="00B2635C" w:rsidRDefault="00B2635C" w:rsidP="00B2635C">
      <w:pPr>
        <w:pStyle w:val="Bezodstpw"/>
        <w:rPr>
          <w:rFonts w:ascii="Avenir Next LT Pro Light" w:hAnsi="Avenir Next LT Pro Light"/>
          <w:i/>
          <w:iCs/>
          <w:sz w:val="16"/>
          <w:szCs w:val="16"/>
        </w:rPr>
      </w:pPr>
      <w:r w:rsidRPr="009A64F6">
        <w:rPr>
          <w:rFonts w:ascii="Avenir Next LT Pro Light" w:hAnsi="Avenir Next LT Pro Light"/>
          <w:i/>
          <w:iCs/>
          <w:sz w:val="16"/>
          <w:szCs w:val="16"/>
        </w:rPr>
        <w:t xml:space="preserve">Symbole przewidywanego znaczącego oddziaływania planowanych czynności gospodarczych na elementy środowiska oraz dotyczące okresu tego oddziaływania: </w:t>
      </w:r>
    </w:p>
    <w:p w14:paraId="76B8AB11" w14:textId="77777777" w:rsidR="00B2635C" w:rsidRDefault="00B2635C" w:rsidP="00B2635C">
      <w:pPr>
        <w:pStyle w:val="Bezodstpw"/>
        <w:rPr>
          <w:rFonts w:ascii="Avenir Next LT Pro Light" w:hAnsi="Avenir Next LT Pro Light"/>
          <w:i/>
          <w:iCs/>
          <w:sz w:val="16"/>
          <w:szCs w:val="16"/>
        </w:rPr>
      </w:pPr>
      <w:r w:rsidRPr="009A64F6">
        <w:rPr>
          <w:rFonts w:ascii="Avenir Next LT Pro Light" w:hAnsi="Avenir Next LT Pro Light"/>
          <w:i/>
          <w:iCs/>
          <w:sz w:val="16"/>
          <w:szCs w:val="16"/>
        </w:rPr>
        <w:t>+ (plus) – wpływ dodatni,</w:t>
      </w:r>
      <w:r>
        <w:rPr>
          <w:rFonts w:ascii="Avenir Next LT Pro Light" w:hAnsi="Avenir Next LT Pro Light"/>
          <w:i/>
          <w:iCs/>
          <w:sz w:val="16"/>
          <w:szCs w:val="16"/>
        </w:rPr>
        <w:t xml:space="preserve"> </w:t>
      </w:r>
      <w:r w:rsidRPr="009A64F6">
        <w:rPr>
          <w:rFonts w:ascii="Avenir Next LT Pro Light" w:hAnsi="Avenir Next LT Pro Light"/>
          <w:i/>
          <w:iCs/>
          <w:sz w:val="16"/>
          <w:szCs w:val="16"/>
        </w:rPr>
        <w:t xml:space="preserve">pozytywny; 0 (zero) – brak znaczącego wpływu, - (minus) – wpływ ujemny, negatywny, </w:t>
      </w:r>
    </w:p>
    <w:p w14:paraId="25879534" w14:textId="77777777" w:rsidR="00B2635C" w:rsidRPr="00F22E1E" w:rsidRDefault="00B2635C" w:rsidP="00B2635C">
      <w:pPr>
        <w:pStyle w:val="Bezodstpw"/>
        <w:rPr>
          <w:rFonts w:ascii="Avenir Next LT Pro Light" w:hAnsi="Avenir Next LT Pro Light"/>
          <w:i/>
          <w:iCs/>
          <w:sz w:val="16"/>
          <w:szCs w:val="16"/>
        </w:rPr>
      </w:pPr>
      <w:r w:rsidRPr="009A64F6">
        <w:rPr>
          <w:rFonts w:ascii="Avenir Next LT Pro Light" w:hAnsi="Avenir Next LT Pro Light"/>
          <w:i/>
          <w:iCs/>
          <w:sz w:val="16"/>
          <w:szCs w:val="16"/>
        </w:rPr>
        <w:t xml:space="preserve">1. oddziaływanie krótkoterminowe, 2. oddziaływanie średnioterminowe, 3. oddziaływanie długoterminowe </w:t>
      </w:r>
    </w:p>
    <w:p w14:paraId="173CA643" w14:textId="77777777" w:rsidR="003B5CC9" w:rsidRPr="003B5CC9" w:rsidRDefault="003B5CC9" w:rsidP="003B5CC9">
      <w:pPr>
        <w:pStyle w:val="Bezodstpw"/>
      </w:pPr>
    </w:p>
    <w:p w14:paraId="03D65B56" w14:textId="77777777" w:rsidR="00F56507" w:rsidRPr="00F56507" w:rsidRDefault="00F56507" w:rsidP="00F56507">
      <w:pPr>
        <w:pStyle w:val="Akapitzlist"/>
        <w:keepNext/>
        <w:keepLines/>
        <w:numPr>
          <w:ilvl w:val="0"/>
          <w:numId w:val="2"/>
        </w:numPr>
        <w:contextualSpacing w:val="0"/>
        <w:jc w:val="left"/>
        <w:outlineLvl w:val="1"/>
        <w:rPr>
          <w:rFonts w:eastAsiaTheme="majorEastAsia" w:cstheme="majorBidi"/>
          <w:caps/>
          <w:vanish/>
          <w:color w:val="00503D"/>
          <w:sz w:val="24"/>
          <w:szCs w:val="24"/>
        </w:rPr>
      </w:pPr>
      <w:bookmarkStart w:id="251" w:name="_Toc178931240"/>
      <w:bookmarkEnd w:id="251"/>
    </w:p>
    <w:p w14:paraId="58E7A125" w14:textId="19D10C6C" w:rsidR="002E4AAF" w:rsidRDefault="002E4AAF" w:rsidP="00F56507">
      <w:pPr>
        <w:pStyle w:val="Nagwek2"/>
        <w:numPr>
          <w:ilvl w:val="1"/>
          <w:numId w:val="2"/>
        </w:numPr>
      </w:pPr>
      <w:bookmarkStart w:id="252" w:name="_Toc178931241"/>
      <w:r>
        <w:t>Oddziaływanie na różnorodność biologiczną</w:t>
      </w:r>
      <w:bookmarkEnd w:id="252"/>
    </w:p>
    <w:p w14:paraId="0DB746D7" w14:textId="77777777" w:rsidR="00B2635C" w:rsidRDefault="00B2635C" w:rsidP="00B2635C">
      <w:pPr>
        <w:pStyle w:val="Bezodstpw"/>
        <w:jc w:val="both"/>
      </w:pPr>
      <w:r>
        <w:t>Różnorodność biologiczna jest szczególną wartością całej żywej przyrody. Można ją określić jako rozmaitość form życia wraz z całą ich zmiennością na poziomie zarówno mikroskopowym, jak i makroskopowym. Według definicji przyjętej oficjalnie przez Konwencję o różnorodności biologicznej różnorodność gatunkowa oznacza zróżnicowanie wszystkich żywych organizmów występujących na Ziemi m.in. w ekosystemach lądowych, morskich czy słodkowodnych, jak też w zespołach ekologicznych, których organizmy te są częścią. I chociaż wymieranie gatunków jest procesem naturalnym, do którego dochodzi na skutek nieustannych zmian zachodzących w środowisku, obecnie człowiek tak szybko i na tak wielką skalę przekształca przyrodę, że wymieranie gatunków przybiera niepokojące tempo.</w:t>
      </w:r>
    </w:p>
    <w:p w14:paraId="4B254BCB" w14:textId="77777777" w:rsidR="00B2635C" w:rsidRPr="00BA5356" w:rsidRDefault="00B2635C" w:rsidP="00B2635C">
      <w:pPr>
        <w:pStyle w:val="Bezodstpw"/>
        <w:jc w:val="both"/>
        <w:rPr>
          <w:sz w:val="10"/>
          <w:szCs w:val="10"/>
        </w:rPr>
      </w:pPr>
    </w:p>
    <w:p w14:paraId="70D99298" w14:textId="77777777" w:rsidR="00B2635C" w:rsidRDefault="00B2635C" w:rsidP="00B2635C">
      <w:pPr>
        <w:pStyle w:val="Bezodstpw"/>
        <w:jc w:val="both"/>
      </w:pPr>
      <w:r>
        <w:t xml:space="preserve">Mając na uwadze definicję bioróżnorodności, oddziaływanie powinno rozpatrywać się na czterech poziomach: genetycznym, gatunkowym, ekosystemowym oraz krajobrazowym. </w:t>
      </w:r>
      <w:r>
        <w:br/>
        <w:t>W celu właściwej ochrony różnorodności biologicznej w lasach Nadleśnictwa należy przede wszystkim sumiennie przestrzegać zawartych w projektowanym planie zaleceń. Wpłynie to korzystnie na zachowanie obecnego stanu siedlisk, minimalizując stopień ich przekształcania oraz wymierania stanowiących o bioróżnorodności gatunków.</w:t>
      </w:r>
    </w:p>
    <w:p w14:paraId="65D9C7FA" w14:textId="77777777" w:rsidR="00B2635C" w:rsidRPr="00BA5356" w:rsidRDefault="00B2635C" w:rsidP="00B2635C">
      <w:pPr>
        <w:pStyle w:val="Bezodstpw"/>
        <w:jc w:val="both"/>
        <w:rPr>
          <w:sz w:val="10"/>
          <w:szCs w:val="10"/>
        </w:rPr>
      </w:pPr>
    </w:p>
    <w:p w14:paraId="6ED9BE46" w14:textId="77777777" w:rsidR="00B2635C" w:rsidRDefault="00B2635C" w:rsidP="00B2635C">
      <w:pPr>
        <w:pStyle w:val="Bezodstpw"/>
        <w:jc w:val="both"/>
      </w:pPr>
      <w:r>
        <w:t xml:space="preserve">Dla zachowania różnorodności na poziomie genetycznym: </w:t>
      </w:r>
    </w:p>
    <w:p w14:paraId="32657852" w14:textId="77777777" w:rsidR="00B2635C" w:rsidRDefault="00B2635C" w:rsidP="009C60BC">
      <w:pPr>
        <w:pStyle w:val="Bezodstpw"/>
        <w:numPr>
          <w:ilvl w:val="0"/>
          <w:numId w:val="24"/>
        </w:numPr>
        <w:jc w:val="both"/>
      </w:pPr>
      <w:r>
        <w:t xml:space="preserve">należy pozyskiwać nasiona z populacji i osobników o wysokich walorach genetycznych (GDN, bloki upraw pochodnych) </w:t>
      </w:r>
      <w:r>
        <w:rPr>
          <w:szCs w:val="24"/>
        </w:rPr>
        <w:t>z jednoczesnym dbaniem o zachowanie szerokiej puli genowej</w:t>
      </w:r>
      <w:r>
        <w:t>;</w:t>
      </w:r>
    </w:p>
    <w:p w14:paraId="79C5A30C" w14:textId="77777777" w:rsidR="00B2635C" w:rsidRDefault="00B2635C" w:rsidP="009C60BC">
      <w:pPr>
        <w:pStyle w:val="Bezodstpw"/>
        <w:numPr>
          <w:ilvl w:val="0"/>
          <w:numId w:val="24"/>
        </w:numPr>
        <w:jc w:val="both"/>
      </w:pPr>
      <w:r>
        <w:t>pozostawiać w postaci całych drzewostanów, kęp lub pojedynczych osobników wybrane lokalne populacje drzew i krzewów,</w:t>
      </w:r>
    </w:p>
    <w:p w14:paraId="2E0D0B95" w14:textId="77777777" w:rsidR="00B2635C" w:rsidRDefault="00B2635C" w:rsidP="009C60BC">
      <w:pPr>
        <w:pStyle w:val="Bezodstpw"/>
        <w:numPr>
          <w:ilvl w:val="0"/>
          <w:numId w:val="24"/>
        </w:numPr>
        <w:jc w:val="both"/>
      </w:pPr>
      <w:r>
        <w:t xml:space="preserve">wspomagać zachowanie ciągłości szlaków migracyjnych (korytarze ekologiczne </w:t>
      </w:r>
      <w:r>
        <w:br/>
        <w:t>i wymiana genów),</w:t>
      </w:r>
    </w:p>
    <w:p w14:paraId="45820F4C" w14:textId="77777777" w:rsidR="00B2635C" w:rsidRPr="00BA5356" w:rsidRDefault="00B2635C" w:rsidP="00B2635C">
      <w:pPr>
        <w:pStyle w:val="Bezodstpw"/>
        <w:jc w:val="both"/>
        <w:rPr>
          <w:sz w:val="10"/>
          <w:szCs w:val="10"/>
        </w:rPr>
      </w:pPr>
    </w:p>
    <w:p w14:paraId="2991AAFB" w14:textId="77777777" w:rsidR="00B2635C" w:rsidRDefault="00B2635C" w:rsidP="00B2635C">
      <w:pPr>
        <w:pStyle w:val="Bezodstpw"/>
        <w:jc w:val="both"/>
      </w:pPr>
      <w:r>
        <w:t xml:space="preserve">Dla zachowania różnorodności na poziomie gatunkowym: </w:t>
      </w:r>
    </w:p>
    <w:p w14:paraId="545926E4" w14:textId="77777777" w:rsidR="00B2635C" w:rsidRPr="006A6763" w:rsidRDefault="00B2635C">
      <w:pPr>
        <w:pStyle w:val="Tekstpodstawowywcity"/>
        <w:widowControl w:val="0"/>
        <w:numPr>
          <w:ilvl w:val="0"/>
          <w:numId w:val="70"/>
        </w:numPr>
        <w:suppressAutoHyphens/>
        <w:adjustRightInd w:val="0"/>
        <w:spacing w:before="0" w:after="0"/>
        <w:ind w:left="709"/>
        <w:textAlignment w:val="baseline"/>
        <w:rPr>
          <w:szCs w:val="24"/>
        </w:rPr>
      </w:pPr>
      <w:r w:rsidRPr="006A6763">
        <w:rPr>
          <w:szCs w:val="24"/>
        </w:rPr>
        <w:t>dążyć do stosowania zalecanych składów odnowieniowych upraw oraz optymalnych typów drzewostanów,</w:t>
      </w:r>
    </w:p>
    <w:p w14:paraId="7B35CC25" w14:textId="77777777" w:rsidR="00B2635C" w:rsidRPr="006A6763" w:rsidRDefault="00B2635C">
      <w:pPr>
        <w:pStyle w:val="Bezodstpw"/>
        <w:numPr>
          <w:ilvl w:val="0"/>
          <w:numId w:val="70"/>
        </w:numPr>
        <w:ind w:left="709"/>
        <w:jc w:val="both"/>
      </w:pPr>
      <w:r w:rsidRPr="006A6763">
        <w:t>wprowadza</w:t>
      </w:r>
      <w:r>
        <w:t>ć</w:t>
      </w:r>
      <w:r w:rsidRPr="006A6763">
        <w:t xml:space="preserve"> składów gatunkowych zgodnych z siedliskowym typem lasu, gdzie przewidziane jest również miejsce na gatunki domieszkowe ważne z punktu widzenia bioróżnorodności;</w:t>
      </w:r>
    </w:p>
    <w:p w14:paraId="59E5A70B" w14:textId="77777777" w:rsidR="00B2635C" w:rsidRPr="006A6763" w:rsidRDefault="00B2635C">
      <w:pPr>
        <w:pStyle w:val="Tekstpodstawowywcity"/>
        <w:widowControl w:val="0"/>
        <w:numPr>
          <w:ilvl w:val="0"/>
          <w:numId w:val="70"/>
        </w:numPr>
        <w:suppressAutoHyphens/>
        <w:adjustRightInd w:val="0"/>
        <w:spacing w:before="0" w:after="0"/>
        <w:ind w:left="709"/>
        <w:textAlignment w:val="baseline"/>
        <w:rPr>
          <w:szCs w:val="24"/>
        </w:rPr>
      </w:pPr>
      <w:r w:rsidRPr="006A6763">
        <w:rPr>
          <w:szCs w:val="24"/>
        </w:rPr>
        <w:t>zwracać uwagę na skład gatunkowy warstw drzew, podszytów oraz runa;</w:t>
      </w:r>
    </w:p>
    <w:p w14:paraId="5A4637B9" w14:textId="77777777" w:rsidR="00B2635C" w:rsidRPr="006A6763" w:rsidRDefault="00B2635C">
      <w:pPr>
        <w:numPr>
          <w:ilvl w:val="0"/>
          <w:numId w:val="70"/>
        </w:numPr>
        <w:spacing w:before="0" w:after="0"/>
        <w:ind w:left="709" w:right="57"/>
      </w:pPr>
      <w:r>
        <w:t>chronić</w:t>
      </w:r>
      <w:r w:rsidRPr="006A6763">
        <w:t xml:space="preserve"> populacj</w:t>
      </w:r>
      <w:r>
        <w:t>e</w:t>
      </w:r>
      <w:r w:rsidRPr="006A6763">
        <w:t xml:space="preserve"> rzadkich i zagrożonych gatunków roślin</w:t>
      </w:r>
      <w:r>
        <w:t>, grzybów</w:t>
      </w:r>
      <w:r w:rsidRPr="006A6763">
        <w:t xml:space="preserve"> i zwierząt; </w:t>
      </w:r>
    </w:p>
    <w:p w14:paraId="52D48F2B" w14:textId="77777777" w:rsidR="00B2635C" w:rsidRPr="00BA5356" w:rsidRDefault="00B2635C" w:rsidP="00B2635C">
      <w:pPr>
        <w:pStyle w:val="Bezodstpw"/>
        <w:jc w:val="both"/>
        <w:rPr>
          <w:sz w:val="10"/>
          <w:szCs w:val="10"/>
        </w:rPr>
      </w:pPr>
    </w:p>
    <w:p w14:paraId="3F855217" w14:textId="77777777" w:rsidR="00B2635C" w:rsidRDefault="00B2635C" w:rsidP="00B2635C">
      <w:pPr>
        <w:pStyle w:val="Bezodstpw"/>
        <w:jc w:val="both"/>
      </w:pPr>
      <w:r>
        <w:t xml:space="preserve">Dla zachowania różnorodności na poziomie ekosystemowym: </w:t>
      </w:r>
    </w:p>
    <w:p w14:paraId="78AB24A7" w14:textId="77777777" w:rsidR="00B2635C" w:rsidRPr="006A6763" w:rsidRDefault="00B2635C">
      <w:pPr>
        <w:pStyle w:val="Tekstpodstawowywcity"/>
        <w:widowControl w:val="0"/>
        <w:numPr>
          <w:ilvl w:val="0"/>
          <w:numId w:val="71"/>
        </w:numPr>
        <w:suppressAutoHyphens/>
        <w:adjustRightInd w:val="0"/>
        <w:spacing w:before="0" w:after="0"/>
        <w:textAlignment w:val="baseline"/>
        <w:rPr>
          <w:szCs w:val="24"/>
        </w:rPr>
      </w:pPr>
      <w:r w:rsidRPr="006A6763">
        <w:rPr>
          <w:szCs w:val="24"/>
        </w:rPr>
        <w:t>jak najszerzej wykorzystywać zmienność w ramach mikrosiedlisk, wprowadzając na te niewielkie powierzchnie właściwe im gatunki,</w:t>
      </w:r>
    </w:p>
    <w:p w14:paraId="58AA14E0" w14:textId="77777777" w:rsidR="00B2635C" w:rsidRPr="006A6763" w:rsidRDefault="00B2635C">
      <w:pPr>
        <w:pStyle w:val="Tekstpodstawowywcity"/>
        <w:widowControl w:val="0"/>
        <w:numPr>
          <w:ilvl w:val="0"/>
          <w:numId w:val="71"/>
        </w:numPr>
        <w:suppressAutoHyphens/>
        <w:adjustRightInd w:val="0"/>
        <w:spacing w:before="0" w:after="0"/>
        <w:textAlignment w:val="baseline"/>
        <w:rPr>
          <w:szCs w:val="24"/>
        </w:rPr>
      </w:pPr>
      <w:r w:rsidRPr="006A6763">
        <w:rPr>
          <w:szCs w:val="24"/>
        </w:rPr>
        <w:t>dążyć do jak najliczniejszej obecności drzew starych i grubych oraz starodrzewu,</w:t>
      </w:r>
    </w:p>
    <w:p w14:paraId="0FEFB91C" w14:textId="77777777" w:rsidR="00B2635C" w:rsidRPr="006A6763" w:rsidRDefault="00B2635C">
      <w:pPr>
        <w:pStyle w:val="Tekstpodstawowywcity"/>
        <w:widowControl w:val="0"/>
        <w:numPr>
          <w:ilvl w:val="0"/>
          <w:numId w:val="71"/>
        </w:numPr>
        <w:suppressAutoHyphens/>
        <w:adjustRightInd w:val="0"/>
        <w:spacing w:before="0" w:after="0"/>
        <w:textAlignment w:val="baseline"/>
        <w:rPr>
          <w:szCs w:val="24"/>
        </w:rPr>
      </w:pPr>
      <w:r w:rsidRPr="006A6763">
        <w:rPr>
          <w:szCs w:val="24"/>
        </w:rPr>
        <w:t>preferować obecność martwego, rozkładającego się drewna w ekosystemach leśnych,</w:t>
      </w:r>
    </w:p>
    <w:p w14:paraId="7A9D1194" w14:textId="77777777" w:rsidR="00B2635C" w:rsidRPr="006A6763" w:rsidRDefault="00B2635C">
      <w:pPr>
        <w:pStyle w:val="Tekstpodstawowywcity"/>
        <w:widowControl w:val="0"/>
        <w:numPr>
          <w:ilvl w:val="0"/>
          <w:numId w:val="71"/>
        </w:numPr>
        <w:suppressAutoHyphens/>
        <w:adjustRightInd w:val="0"/>
        <w:spacing w:before="0" w:after="0"/>
        <w:textAlignment w:val="baseline"/>
        <w:rPr>
          <w:szCs w:val="24"/>
        </w:rPr>
      </w:pPr>
      <w:r w:rsidRPr="006A6763">
        <w:rPr>
          <w:szCs w:val="24"/>
        </w:rPr>
        <w:t>stopniowo poprawiać stosunki wodne.</w:t>
      </w:r>
    </w:p>
    <w:p w14:paraId="76B8539F" w14:textId="77777777" w:rsidR="00B2635C" w:rsidRPr="006A6763" w:rsidRDefault="00B2635C">
      <w:pPr>
        <w:pStyle w:val="Bezodstpw"/>
        <w:numPr>
          <w:ilvl w:val="0"/>
          <w:numId w:val="71"/>
        </w:numPr>
        <w:jc w:val="both"/>
      </w:pPr>
      <w:r>
        <w:t>chronić</w:t>
      </w:r>
      <w:r w:rsidRPr="006A6763">
        <w:t xml:space="preserve"> cenn</w:t>
      </w:r>
      <w:r>
        <w:t>e</w:t>
      </w:r>
      <w:r w:rsidRPr="006A6763">
        <w:t xml:space="preserve"> starodrzew</w:t>
      </w:r>
      <w:r>
        <w:t>y</w:t>
      </w:r>
      <w:r w:rsidRPr="006A6763">
        <w:t>, a także pojedyncz</w:t>
      </w:r>
      <w:r>
        <w:t>e</w:t>
      </w:r>
      <w:r w:rsidRPr="006A6763">
        <w:t xml:space="preserve"> drzew</w:t>
      </w:r>
      <w:r>
        <w:t>a</w:t>
      </w:r>
      <w:r w:rsidRPr="006A6763">
        <w:t xml:space="preserve"> czy biotop</w:t>
      </w:r>
      <w:r>
        <w:t>y</w:t>
      </w:r>
      <w:r w:rsidRPr="006A6763">
        <w:t xml:space="preserve"> śródleśn</w:t>
      </w:r>
      <w:r>
        <w:t>e</w:t>
      </w:r>
      <w:r w:rsidRPr="006A6763">
        <w:t>, co przekłada się również na zróżnicowanie biologiczne świata zwierzęcego;</w:t>
      </w:r>
    </w:p>
    <w:p w14:paraId="186CFA84" w14:textId="77777777" w:rsidR="00B2635C" w:rsidRPr="006A6763" w:rsidRDefault="00B2635C">
      <w:pPr>
        <w:pStyle w:val="Bezodstpw"/>
        <w:numPr>
          <w:ilvl w:val="0"/>
          <w:numId w:val="71"/>
        </w:numPr>
        <w:jc w:val="both"/>
      </w:pPr>
      <w:r w:rsidRPr="006A6763">
        <w:t>zachow</w:t>
      </w:r>
      <w:r>
        <w:t>ywać</w:t>
      </w:r>
      <w:r w:rsidRPr="006A6763">
        <w:t xml:space="preserve"> drzew</w:t>
      </w:r>
      <w:r>
        <w:t>a</w:t>
      </w:r>
      <w:r w:rsidRPr="006A6763">
        <w:t xml:space="preserve"> pomnikow</w:t>
      </w:r>
      <w:r>
        <w:t>e</w:t>
      </w:r>
      <w:r w:rsidRPr="006A6763">
        <w:t xml:space="preserve"> i dziuplast</w:t>
      </w:r>
      <w:r>
        <w:t>e</w:t>
      </w:r>
    </w:p>
    <w:p w14:paraId="27D36841" w14:textId="77777777" w:rsidR="00B2635C" w:rsidRPr="006A6763" w:rsidRDefault="00B2635C">
      <w:pPr>
        <w:numPr>
          <w:ilvl w:val="0"/>
          <w:numId w:val="71"/>
        </w:numPr>
        <w:spacing w:before="0" w:after="0"/>
        <w:ind w:right="57"/>
      </w:pPr>
      <w:r w:rsidRPr="006A6763">
        <w:t>dba</w:t>
      </w:r>
      <w:r>
        <w:t xml:space="preserve">ć </w:t>
      </w:r>
      <w:r w:rsidRPr="006A6763">
        <w:t>o odpowiedni udział drewna martwego;</w:t>
      </w:r>
    </w:p>
    <w:p w14:paraId="74535855" w14:textId="77777777" w:rsidR="00B2635C" w:rsidRPr="00BA5356" w:rsidRDefault="00B2635C" w:rsidP="00B2635C">
      <w:pPr>
        <w:pStyle w:val="Bezodstpw"/>
        <w:jc w:val="both"/>
        <w:rPr>
          <w:sz w:val="10"/>
          <w:szCs w:val="10"/>
        </w:rPr>
      </w:pPr>
    </w:p>
    <w:p w14:paraId="3C70A319" w14:textId="77777777" w:rsidR="00B2635C" w:rsidRDefault="00B2635C" w:rsidP="00B2635C">
      <w:pPr>
        <w:pStyle w:val="Bezodstpw"/>
        <w:jc w:val="both"/>
      </w:pPr>
      <w:r>
        <w:t xml:space="preserve">Dla zachowania różnorodności na poziomie krajobrazowym: </w:t>
      </w:r>
    </w:p>
    <w:p w14:paraId="482DD76A" w14:textId="77777777" w:rsidR="00B2635C" w:rsidRPr="006A6763" w:rsidRDefault="00B2635C">
      <w:pPr>
        <w:pStyle w:val="Akapitzlist"/>
        <w:widowControl w:val="0"/>
        <w:numPr>
          <w:ilvl w:val="0"/>
          <w:numId w:val="72"/>
        </w:numPr>
        <w:suppressAutoHyphens/>
        <w:spacing w:before="0" w:after="0"/>
        <w:rPr>
          <w:b/>
          <w:bCs/>
          <w:szCs w:val="24"/>
        </w:rPr>
      </w:pPr>
      <w:r w:rsidRPr="006A6763">
        <w:rPr>
          <w:szCs w:val="24"/>
        </w:rPr>
        <w:t>zachowywać ekosystemy nieleśne w lasach, w uzasadnionych przypadkach nie dopuszczając do naturalnej sukcesji zbiorowisk leśnych na tych terenach,</w:t>
      </w:r>
    </w:p>
    <w:p w14:paraId="21ADD57A" w14:textId="77777777" w:rsidR="00B2635C" w:rsidRPr="006A6763" w:rsidRDefault="00B2635C">
      <w:pPr>
        <w:pStyle w:val="Akapitzlist"/>
        <w:widowControl w:val="0"/>
        <w:numPr>
          <w:ilvl w:val="0"/>
          <w:numId w:val="72"/>
        </w:numPr>
        <w:suppressAutoHyphens/>
        <w:spacing w:before="0" w:after="0"/>
        <w:rPr>
          <w:b/>
          <w:bCs/>
          <w:szCs w:val="24"/>
        </w:rPr>
      </w:pPr>
      <w:r w:rsidRPr="006A6763">
        <w:rPr>
          <w:szCs w:val="24"/>
        </w:rPr>
        <w:t>nie zalesiać śródleśnych łąk, bagien i nieużytków,</w:t>
      </w:r>
    </w:p>
    <w:p w14:paraId="24E3663D" w14:textId="77777777" w:rsidR="00B2635C" w:rsidRPr="006A6763" w:rsidRDefault="00B2635C">
      <w:pPr>
        <w:pStyle w:val="Bezodstpw"/>
        <w:numPr>
          <w:ilvl w:val="0"/>
          <w:numId w:val="72"/>
        </w:numPr>
        <w:jc w:val="both"/>
      </w:pPr>
      <w:r w:rsidRPr="006A6763">
        <w:rPr>
          <w:szCs w:val="24"/>
        </w:rPr>
        <w:t>preferować procesy naturalnej sukcesji;</w:t>
      </w:r>
    </w:p>
    <w:p w14:paraId="42D5FF7C" w14:textId="77777777" w:rsidR="00B2635C" w:rsidRDefault="00B2635C">
      <w:pPr>
        <w:numPr>
          <w:ilvl w:val="0"/>
          <w:numId w:val="72"/>
        </w:numPr>
        <w:spacing w:before="0" w:after="0"/>
        <w:ind w:right="57"/>
      </w:pPr>
      <w:r w:rsidRPr="006A6763">
        <w:t>preferow</w:t>
      </w:r>
      <w:r>
        <w:t>ać</w:t>
      </w:r>
      <w:r w:rsidRPr="006A6763">
        <w:t xml:space="preserve"> odnowie</w:t>
      </w:r>
      <w:r>
        <w:t>nia</w:t>
      </w:r>
      <w:r w:rsidRPr="006A6763">
        <w:t xml:space="preserve"> naturaln</w:t>
      </w:r>
      <w:r>
        <w:t>e</w:t>
      </w:r>
      <w:r w:rsidRPr="006A6763">
        <w:t xml:space="preserve">; </w:t>
      </w:r>
    </w:p>
    <w:p w14:paraId="26B72345" w14:textId="77777777" w:rsidR="00B2635C" w:rsidRDefault="00B2635C" w:rsidP="00B2635C">
      <w:pPr>
        <w:pStyle w:val="Bezodstpw"/>
        <w:jc w:val="both"/>
      </w:pPr>
    </w:p>
    <w:p w14:paraId="5AD0E522" w14:textId="77777777" w:rsidR="00B2635C" w:rsidRDefault="00B2635C" w:rsidP="00B2635C">
      <w:pPr>
        <w:spacing w:before="0" w:after="0"/>
        <w:ind w:right="57"/>
      </w:pPr>
      <w:r>
        <w:t xml:space="preserve">W ochronę różnorodności wpisują się również stosowane zapisy Rozporządzenia Ministra Klimatu i Środowiska z dnia 27 marca 2023 r. w sprawie wymagań dobrej praktyki leśnej (Dz. U. z 2023 r., poz. 672) (dalej Rozporządzenie „dobrych praktyk”) określające szereg zasad </w:t>
      </w:r>
      <w:r>
        <w:br/>
        <w:t>i wymagań dobrej praktyki w zakresie gospodarki leśnej stosowane podczas przygotowywania i realizacji działań w zakresie gospodarki leśnej. Przykładowo:</w:t>
      </w:r>
    </w:p>
    <w:p w14:paraId="1AF325BE" w14:textId="77777777" w:rsidR="00B2635C" w:rsidRDefault="00B2635C">
      <w:pPr>
        <w:pStyle w:val="Akapitzlist"/>
        <w:numPr>
          <w:ilvl w:val="0"/>
          <w:numId w:val="73"/>
        </w:numPr>
        <w:spacing w:before="0" w:after="0"/>
        <w:ind w:right="57"/>
      </w:pPr>
      <w:r>
        <w:t>uwzględnienie potrzeby zachowania zróżnicowania faz rozwojowych drzewostanów w lesie,</w:t>
      </w:r>
    </w:p>
    <w:p w14:paraId="7CFB9C12" w14:textId="77777777" w:rsidR="00B2635C" w:rsidRDefault="00B2635C">
      <w:pPr>
        <w:pStyle w:val="Akapitzlist"/>
        <w:numPr>
          <w:ilvl w:val="0"/>
          <w:numId w:val="73"/>
        </w:numPr>
        <w:spacing w:before="0" w:after="0"/>
        <w:ind w:right="57"/>
      </w:pPr>
      <w:r>
        <w:t>oznakowanie drzew dziuplastych, z gniazdami ptaków (</w:t>
      </w:r>
      <w:r w:rsidRPr="00D73C31">
        <w:t>o średnicy powyżej 25 cm</w:t>
      </w:r>
      <w:r>
        <w:t>),</w:t>
      </w:r>
    </w:p>
    <w:p w14:paraId="5B9F6BA1" w14:textId="77777777" w:rsidR="00B2635C" w:rsidRDefault="00B2635C">
      <w:pPr>
        <w:pStyle w:val="Akapitzlist"/>
        <w:numPr>
          <w:ilvl w:val="0"/>
          <w:numId w:val="73"/>
        </w:numPr>
        <w:spacing w:before="0" w:after="0"/>
        <w:ind w:right="57"/>
      </w:pPr>
      <w:r>
        <w:t xml:space="preserve">zachowanie naturalnych cieków, enklaw śródleśnych, pozostawianie biogrup źródlisk </w:t>
      </w:r>
      <w:r>
        <w:br/>
        <w:t xml:space="preserve">i torfowisk oraz inne. </w:t>
      </w:r>
    </w:p>
    <w:p w14:paraId="0DF0DA88" w14:textId="77777777" w:rsidR="00B2635C" w:rsidRDefault="00B2635C">
      <w:pPr>
        <w:pStyle w:val="Akapitzlist"/>
        <w:numPr>
          <w:ilvl w:val="0"/>
          <w:numId w:val="73"/>
        </w:numPr>
        <w:spacing w:before="0" w:after="0"/>
        <w:ind w:right="57"/>
      </w:pPr>
      <w:r>
        <w:t xml:space="preserve">wskazania i zalecenia odnoszące się do cięć pielęgnacyjnych, jak również zabiegów mających na celu stworzenie optymalnych warunków wzrostu młodemu pokoleniu drzew. Analizując zabiegi pielęgnacyjne można zauważyć szereg pozytywnych </w:t>
      </w:r>
      <w:r>
        <w:br/>
        <w:t>z punktu widzenia ochrony bioróżnorodności zaleceń: przede wszystkim zaleca się pozostawianie na powierzchniach kęp starodrzewu czy drzew gorszych jakościowo oraz proponuje pozostawianie drzew o nietypowych cechach jako rezerwuar genów. Prace pielęgnacyjne umożliwiają usuwanie gatunków obcych czy inwazyjnych.</w:t>
      </w:r>
    </w:p>
    <w:p w14:paraId="6BFC3B1E" w14:textId="77777777" w:rsidR="00B2635C" w:rsidRDefault="00B2635C" w:rsidP="00B2635C">
      <w:pPr>
        <w:pStyle w:val="Bezodstpw"/>
        <w:jc w:val="both"/>
      </w:pPr>
    </w:p>
    <w:p w14:paraId="4674D214" w14:textId="0F72A976" w:rsidR="00B2635C" w:rsidRDefault="00B2635C" w:rsidP="00B2635C">
      <w:pPr>
        <w:pStyle w:val="Bezodstpw"/>
        <w:jc w:val="both"/>
      </w:pPr>
      <w:r>
        <w:t xml:space="preserve">Przyjęte założenia prowadzenia gospodarki leśnej na zasadach trwale zrównoważonej gospodarki leśnej zawarte w Projekcie Planie Urządzenia Lasu Nadleśnictwa Człopa zakładają ochronę i wzmocnienie bioróżnorodności ekosystemów leśnych poprzez planowanie wzrostu udziału rodzimych gatunków, zróżnicowanie struktury gatunkowej w obrębie drzewostanu, ochronę cennych starodrzewów, a także pojedynczych drzew oraz biotopów. </w:t>
      </w:r>
    </w:p>
    <w:p w14:paraId="0AAC1D90" w14:textId="77777777" w:rsidR="00B2635C" w:rsidRDefault="00B2635C" w:rsidP="00B2635C">
      <w:pPr>
        <w:pStyle w:val="Bezodstpw"/>
        <w:jc w:val="both"/>
      </w:pPr>
    </w:p>
    <w:p w14:paraId="2D3C7051" w14:textId="3CDBD102" w:rsidR="007950F8" w:rsidRPr="00B2635C" w:rsidRDefault="00B2635C" w:rsidP="007950F8">
      <w:pPr>
        <w:pStyle w:val="Bezodstpw"/>
        <w:jc w:val="both"/>
        <w:rPr>
          <w:b/>
          <w:bCs/>
        </w:rPr>
      </w:pPr>
      <w:r>
        <w:t xml:space="preserve">Oddziaływanie projektu PUL na </w:t>
      </w:r>
      <w:r w:rsidRPr="007B5BC9">
        <w:rPr>
          <w:b/>
          <w:bCs/>
        </w:rPr>
        <w:t>różnorodność biologiczną określono jako pozytywne.</w:t>
      </w:r>
    </w:p>
    <w:p w14:paraId="369ADA42" w14:textId="77777777" w:rsidR="002E4AAF" w:rsidRDefault="002E4AAF" w:rsidP="00D87877">
      <w:pPr>
        <w:pStyle w:val="Nagwek2"/>
        <w:numPr>
          <w:ilvl w:val="1"/>
          <w:numId w:val="3"/>
        </w:numPr>
      </w:pPr>
      <w:bookmarkStart w:id="253" w:name="_Toc178931242"/>
      <w:r>
        <w:lastRenderedPageBreak/>
        <w:t>Oddziaływanie na ludzi</w:t>
      </w:r>
      <w:bookmarkEnd w:id="253"/>
    </w:p>
    <w:p w14:paraId="1EE3FAE4" w14:textId="77777777" w:rsidR="00B2635C" w:rsidRDefault="00B2635C" w:rsidP="00B2635C">
      <w:pPr>
        <w:pStyle w:val="Bezodstpw"/>
        <w:jc w:val="both"/>
      </w:pPr>
      <w:r>
        <w:t xml:space="preserve">Trwale zrównoważona gospodarka leśna oraz udostępnianie lasu umożliwia społeczeństwu rekreację, wypoczynek oraz edukację przyrodniczą, zapewniając jednocześnie możliwość pozyskania surowca drzewnego oraz innych surowców w procesie ubocznego użytkowania lasu. </w:t>
      </w:r>
    </w:p>
    <w:p w14:paraId="2B1CACA2" w14:textId="77777777" w:rsidR="00B2635C" w:rsidRPr="007950F8" w:rsidRDefault="00B2635C" w:rsidP="00B2635C">
      <w:pPr>
        <w:pStyle w:val="Bezodstpw"/>
        <w:jc w:val="both"/>
        <w:rPr>
          <w:sz w:val="10"/>
          <w:szCs w:val="10"/>
        </w:rPr>
      </w:pPr>
    </w:p>
    <w:p w14:paraId="5E3F4755" w14:textId="26764021" w:rsidR="007950F8" w:rsidRPr="007950F8" w:rsidRDefault="00B2635C" w:rsidP="00B2635C">
      <w:pPr>
        <w:pStyle w:val="Bezodstpw"/>
        <w:jc w:val="both"/>
      </w:pPr>
      <w:r>
        <w:t xml:space="preserve">Realizacja zapisów PUL zarówno w krótko- jak i długookresowym wymiarze przyniesie pozytywne skutki zarówno w wymiarze ekonomicznym, jak i społecznym, zatem oddziaływanie </w:t>
      </w:r>
      <w:r w:rsidRPr="007B5BC9">
        <w:rPr>
          <w:b/>
          <w:bCs/>
        </w:rPr>
        <w:t>na ludzi będzie również pozytywne.</w:t>
      </w:r>
    </w:p>
    <w:p w14:paraId="0A1A245C" w14:textId="77777777" w:rsidR="002E4AAF" w:rsidRDefault="002E4AAF" w:rsidP="00D87877">
      <w:pPr>
        <w:pStyle w:val="Nagwek2"/>
        <w:numPr>
          <w:ilvl w:val="1"/>
          <w:numId w:val="3"/>
        </w:numPr>
      </w:pPr>
      <w:bookmarkStart w:id="254" w:name="_Toc178931243"/>
      <w:r>
        <w:t>Oddziaływanie na zwierzęta</w:t>
      </w:r>
      <w:bookmarkEnd w:id="254"/>
    </w:p>
    <w:p w14:paraId="089B1787" w14:textId="72FDE0BD" w:rsidR="00B2635C" w:rsidRDefault="00B2635C" w:rsidP="00B2635C">
      <w:pPr>
        <w:pStyle w:val="Bezodstpw"/>
        <w:jc w:val="both"/>
      </w:pPr>
      <w:r>
        <w:t xml:space="preserve">Zgodnie z zapisami projektowanego PUL, ochrona fauny związanej z ekosystemami leśnymi na gruntach zarządzanych przez Nadleśnictwo </w:t>
      </w:r>
      <w:r w:rsidR="00460ABF">
        <w:t>Człopa</w:t>
      </w:r>
      <w:r>
        <w:t xml:space="preserve"> powinna opierać się o zasady i przepisy zamieszczone zarówno w dyrektywach UE, jak i krajowych regulacjach prawnych.</w:t>
      </w:r>
    </w:p>
    <w:p w14:paraId="40E24540" w14:textId="77777777" w:rsidR="00B2635C" w:rsidRPr="00BA5356" w:rsidRDefault="00B2635C" w:rsidP="00B2635C">
      <w:pPr>
        <w:pStyle w:val="Bezodstpw"/>
        <w:jc w:val="both"/>
        <w:rPr>
          <w:sz w:val="10"/>
          <w:szCs w:val="10"/>
        </w:rPr>
      </w:pPr>
    </w:p>
    <w:p w14:paraId="43876C5C" w14:textId="77777777" w:rsidR="00B2635C" w:rsidRDefault="00B2635C" w:rsidP="00B2635C">
      <w:pPr>
        <w:pStyle w:val="Bezodstpw"/>
        <w:jc w:val="both"/>
      </w:pPr>
      <w:r>
        <w:t xml:space="preserve">W celu minimalizacji potencjalnie negatywnego wpływu realizacji zapisów projektu PUL na chronione gatunki zwierząt, oprócz stosowania się do zapisów wynikających m.in. z ustawy </w:t>
      </w:r>
      <w:r>
        <w:br/>
        <w:t xml:space="preserve">z dnia 16 kwietnia 2004 r. o ochronie przyrody, ustawy Prawo łowieckie oraz rozporządzenia Ministra Klimatu z dnia 18 grudnia 2019 r. zmieniające rozporządzenie w sprawie ochrony gatunkowej zwierząt, w przedmiotowym projektowanym PUL (Program Ochrony Przyrody), </w:t>
      </w:r>
      <w:r>
        <w:br/>
        <w:t>w prowadzeniu na omawianym obszarze gospodarki leśnej uwzględnia się poniższe zasady:</w:t>
      </w:r>
    </w:p>
    <w:p w14:paraId="3D54E388" w14:textId="77777777" w:rsidR="00B2635C" w:rsidRDefault="00B2635C" w:rsidP="009C60BC">
      <w:pPr>
        <w:pStyle w:val="Bezodstpw"/>
        <w:numPr>
          <w:ilvl w:val="0"/>
          <w:numId w:val="25"/>
        </w:numPr>
        <w:jc w:val="both"/>
      </w:pPr>
      <w:r>
        <w:t>zgłaszać do właściwych organów tj. RDOŚ występowanie gatunków ptaków wymagających ochrony strefowej;</w:t>
      </w:r>
    </w:p>
    <w:p w14:paraId="7CA9B7A3" w14:textId="77777777" w:rsidR="00B2635C" w:rsidRDefault="00B2635C" w:rsidP="009C60BC">
      <w:pPr>
        <w:pStyle w:val="Bezodstpw"/>
        <w:numPr>
          <w:ilvl w:val="0"/>
          <w:numId w:val="25"/>
        </w:numPr>
        <w:jc w:val="both"/>
      </w:pPr>
      <w:r>
        <w:t>dostosować okres pozyskania drewna do terminów najmniejszego zagrożenia lęgów ptaków;</w:t>
      </w:r>
    </w:p>
    <w:p w14:paraId="15F6E340" w14:textId="77777777" w:rsidR="00B2635C" w:rsidRDefault="00B2635C" w:rsidP="009C60BC">
      <w:pPr>
        <w:pStyle w:val="Bezodstpw"/>
        <w:numPr>
          <w:ilvl w:val="0"/>
          <w:numId w:val="25"/>
        </w:numPr>
        <w:jc w:val="both"/>
      </w:pPr>
      <w:r>
        <w:t>chronić drzewa dziuplaste;</w:t>
      </w:r>
    </w:p>
    <w:p w14:paraId="3B78CB9E" w14:textId="77777777" w:rsidR="00B2635C" w:rsidRDefault="00B2635C" w:rsidP="009C60BC">
      <w:pPr>
        <w:pStyle w:val="Bezodstpw"/>
        <w:numPr>
          <w:ilvl w:val="0"/>
          <w:numId w:val="25"/>
        </w:numPr>
        <w:jc w:val="both"/>
      </w:pPr>
      <w:r>
        <w:t>pozostawiać martwe drewno;</w:t>
      </w:r>
    </w:p>
    <w:p w14:paraId="24283D2C" w14:textId="77777777" w:rsidR="00B2635C" w:rsidRDefault="00B2635C" w:rsidP="009C60BC">
      <w:pPr>
        <w:pStyle w:val="Bezodstpw"/>
        <w:numPr>
          <w:ilvl w:val="0"/>
          <w:numId w:val="25"/>
        </w:numPr>
        <w:jc w:val="both"/>
      </w:pPr>
      <w:r>
        <w:t>uwzględniać gatunki biocenotyczne w planowanych składach gatunkowych;</w:t>
      </w:r>
    </w:p>
    <w:p w14:paraId="36BF937B" w14:textId="77777777" w:rsidR="00B2635C" w:rsidRDefault="00B2635C" w:rsidP="009C60BC">
      <w:pPr>
        <w:pStyle w:val="Bezodstpw"/>
        <w:numPr>
          <w:ilvl w:val="0"/>
          <w:numId w:val="25"/>
        </w:numPr>
        <w:jc w:val="both"/>
      </w:pPr>
      <w:r>
        <w:t>preferować naturalne metody ochrony lasu,</w:t>
      </w:r>
    </w:p>
    <w:p w14:paraId="6E89AEFF" w14:textId="77777777" w:rsidR="00B2635C" w:rsidRDefault="00B2635C" w:rsidP="009C60BC">
      <w:pPr>
        <w:pStyle w:val="Bezodstpw"/>
        <w:numPr>
          <w:ilvl w:val="0"/>
          <w:numId w:val="25"/>
        </w:numPr>
        <w:jc w:val="both"/>
      </w:pPr>
      <w:r>
        <w:t>uwzględniać zapisy zawarte w Rozporządzeniu Ministra Klimatu i Środowiska z dnia 27 marca 2023 r. w sprawie wymagań dobrej praktyki leśnej (Dz. U. z 2023 r., poz. 672).</w:t>
      </w:r>
    </w:p>
    <w:p w14:paraId="330B5A42" w14:textId="77777777" w:rsidR="00B2635C" w:rsidRPr="00BA5356" w:rsidRDefault="00B2635C" w:rsidP="00B2635C">
      <w:pPr>
        <w:pStyle w:val="Bezodstpw"/>
        <w:jc w:val="both"/>
        <w:rPr>
          <w:sz w:val="10"/>
          <w:szCs w:val="10"/>
        </w:rPr>
      </w:pPr>
    </w:p>
    <w:p w14:paraId="559265ED" w14:textId="61E9ACE9" w:rsidR="00B2635C" w:rsidRDefault="00B2635C" w:rsidP="00B2635C">
      <w:pPr>
        <w:pStyle w:val="Bezodstpw"/>
        <w:jc w:val="both"/>
      </w:pPr>
      <w:r>
        <w:t xml:space="preserve">W oparciu o ww., zapisane w projekcie PUL zasady, stwierdzono, że planowana na terenie Nadleśnictwa Człopa gospodarka leśna nie stwarza zagrożenia dla miejsc bytowania </w:t>
      </w:r>
      <w:r>
        <w:br/>
        <w:t xml:space="preserve">i żerowania, a tym samym populacji występujących tu zwierząt, w szczególności gatunków chronionych. Należy wspomnieć, że na terenie Nadleśnictwa wyznaczono fragmenty ekosystemów (starodrzewia, ekosystemy wodno-błotne), na których nie prowadzi się działań </w:t>
      </w:r>
      <w:r>
        <w:br/>
        <w:t>z zakresu gospodarki leśnej, dzięki czemu tereny te pełnią funkcję ostoi zwierząt, w tym również gatunków chronionych.</w:t>
      </w:r>
    </w:p>
    <w:p w14:paraId="6C5D07AB" w14:textId="77777777" w:rsidR="00B2635C" w:rsidRPr="00BA5356" w:rsidRDefault="00B2635C" w:rsidP="00B2635C">
      <w:pPr>
        <w:pStyle w:val="Bezodstpw"/>
        <w:jc w:val="both"/>
        <w:rPr>
          <w:sz w:val="10"/>
          <w:szCs w:val="10"/>
        </w:rPr>
      </w:pPr>
    </w:p>
    <w:p w14:paraId="47FC0B67" w14:textId="77777777" w:rsidR="00B2635C" w:rsidRDefault="00B2635C" w:rsidP="00B2635C">
      <w:pPr>
        <w:pStyle w:val="Bezodstpw"/>
        <w:jc w:val="both"/>
      </w:pPr>
      <w:r>
        <w:t xml:space="preserve">Proponowane w projekcie PUL zasady ochrony dostatecznie minimalizować będą ryzyko wystąpienia zagrożeń, stąd oddziaływanie projektu PUL na zwierzęta, w szczególności wyróżnione gatunki chronione oraz potencjalne, migrujące gatunki chronione, oceniono jako neutralne, pod warunkiem jednak stosowania się do zaleceń mających na celu ograniczenie potencjalnych negatywnych skutków planowanych zabiegów. </w:t>
      </w:r>
    </w:p>
    <w:p w14:paraId="2B4E57FE" w14:textId="4238721C" w:rsidR="00B2635C" w:rsidRDefault="00B2635C" w:rsidP="00B2635C">
      <w:pPr>
        <w:spacing w:after="60"/>
        <w:rPr>
          <w:rFonts w:cstheme="minorHAnsi"/>
        </w:rPr>
      </w:pPr>
      <w:r>
        <w:t xml:space="preserve">Zasięg działań przewidzianych w PUL i ich realizacja nie mają charakteru rozległego </w:t>
      </w:r>
      <w:r>
        <w:br/>
        <w:t xml:space="preserve">i dalekosiężnego. Wszelkie zabiegi zapisane w projekcie PUL dotyczą jedynie </w:t>
      </w:r>
      <w:r w:rsidR="0060305F">
        <w:t>pododdziałów</w:t>
      </w:r>
      <w:r>
        <w:t xml:space="preserve"> objętych opracowaniem, nie wpływają na działania prowadzone na terenach sąsiadujących lub pozostających w nieznacznej odległości, a tym samym na znajdujące się na tych terenach zwierzęta, w szczególności potencjaln</w:t>
      </w:r>
      <w:r w:rsidR="00A02C15">
        <w:t>i</w:t>
      </w:r>
      <w:r>
        <w:t>e</w:t>
      </w:r>
      <w:r w:rsidR="00A02C15">
        <w:t xml:space="preserve"> występujące </w:t>
      </w:r>
      <w:r>
        <w:t>zwierzęta chronione. Projektowane działania i zabiegi nie będą zatem generowały potencjalnie negatywnych skutków ich realizacji w odniesieniu do zwierząt, w tym także gatunków chronionych.</w:t>
      </w:r>
      <w:r w:rsidRPr="007B5BC9">
        <w:rPr>
          <w:rFonts w:cstheme="minorHAnsi"/>
        </w:rPr>
        <w:t xml:space="preserve"> </w:t>
      </w:r>
      <w:r w:rsidRPr="00B43070">
        <w:rPr>
          <w:rFonts w:cstheme="minorHAnsi"/>
        </w:rPr>
        <w:t xml:space="preserve">Zgodnie z wytycznymi odnośnie do zarządzania obszarami występowania ptaków chronionych w trakcie realizacji cięć rębnych, przedrębnych i sanitarnych zaleca się pozostawianie drzew biocenotycznych oraz </w:t>
      </w:r>
      <w:r w:rsidRPr="00B43070">
        <w:rPr>
          <w:rFonts w:cstheme="minorHAnsi"/>
        </w:rPr>
        <w:lastRenderedPageBreak/>
        <w:t>pozostałości</w:t>
      </w:r>
      <w:r w:rsidR="00A02C15">
        <w:rPr>
          <w:rFonts w:cstheme="minorHAnsi"/>
        </w:rPr>
        <w:t xml:space="preserve"> </w:t>
      </w:r>
      <w:r w:rsidRPr="00B43070">
        <w:rPr>
          <w:rFonts w:cstheme="minorHAnsi"/>
        </w:rPr>
        <w:t>zrębowych</w:t>
      </w:r>
      <w:r w:rsidR="00A02C15">
        <w:rPr>
          <w:rFonts w:cstheme="minorHAnsi"/>
        </w:rPr>
        <w:t xml:space="preserve"> </w:t>
      </w:r>
      <w:r w:rsidRPr="00B43070">
        <w:rPr>
          <w:rFonts w:cstheme="minorHAnsi"/>
        </w:rPr>
        <w:t>i potrzebieżowych do ich naturalnego rozkładu</w:t>
      </w:r>
      <w:r>
        <w:rPr>
          <w:rFonts w:cstheme="minorHAnsi"/>
        </w:rPr>
        <w:t>,</w:t>
      </w:r>
      <w:r w:rsidRPr="00B43070">
        <w:rPr>
          <w:rFonts w:cstheme="minorHAnsi"/>
        </w:rPr>
        <w:t xml:space="preserve"> z wyjątkiem posuszu czynnego oraz drzew stanowiących zagrożenie bezpieczeństwa publicznego oraz odpadów pozrębowych mogących stanowić zagrożenie sanitarne. Zaprojektowane zabiegi </w:t>
      </w:r>
      <w:r>
        <w:rPr>
          <w:rFonts w:cstheme="minorHAnsi"/>
        </w:rPr>
        <w:t xml:space="preserve">ze wskazaniem </w:t>
      </w:r>
      <w:r w:rsidRPr="00B43070">
        <w:rPr>
          <w:rFonts w:cstheme="minorHAnsi"/>
        </w:rPr>
        <w:t xml:space="preserve">w zakresie terminu ich wykonania </w:t>
      </w:r>
      <w:r w:rsidRPr="00B43070">
        <w:rPr>
          <w:rFonts w:cstheme="minorHAnsi"/>
          <w:b/>
        </w:rPr>
        <w:t xml:space="preserve">tj. poza okresem lęgowym, </w:t>
      </w:r>
      <w:r w:rsidRPr="00B43070">
        <w:rPr>
          <w:rFonts w:cstheme="minorHAnsi"/>
        </w:rPr>
        <w:t xml:space="preserve">nie wpłyną negatywnie na życie i funkcjonowanie chronionych ptaków. Charakter zabiegów nie wpłynie również w istotny sposób na zmianę krajobrazu w najbliższym otoczeniu gniazd. W </w:t>
      </w:r>
      <w:r>
        <w:rPr>
          <w:rFonts w:cstheme="minorHAnsi"/>
        </w:rPr>
        <w:t xml:space="preserve">projekcie PUL </w:t>
      </w:r>
      <w:r w:rsidRPr="00B43070">
        <w:rPr>
          <w:rFonts w:cstheme="minorHAnsi"/>
        </w:rPr>
        <w:t xml:space="preserve">zawarto zalecenie pozostawienia martwego drewna, wydzielającego się naturalnie, w ilości co najmniej 5% miąższości drzewostanu, ze względu na ochronę miejsc lęgowych ptaków, a także zapewnienie miejsc bytowania popielicowatych, nietoperzy oraz płazów i gadów. </w:t>
      </w:r>
    </w:p>
    <w:p w14:paraId="7792827D" w14:textId="77777777" w:rsidR="00B2635C" w:rsidRDefault="00B2635C" w:rsidP="00B2635C">
      <w:pPr>
        <w:spacing w:after="60"/>
        <w:rPr>
          <w:rFonts w:cstheme="minorHAnsi"/>
        </w:rPr>
      </w:pPr>
      <w:r>
        <w:rPr>
          <w:rFonts w:cstheme="minorHAnsi"/>
        </w:rPr>
        <w:t>Dodatkowe zapisy i zalecenia w zakresie stref ochrony dla gatunków ptaków (wymagających ustalenia stref ochrony wg Rozporządzenia MŚ w sprawie ochrony gatunków zwierząt – Dz. U. z 2022 r., poz. 2380) w postaci: wstrzymania prac leśnych, zgłoszenia zmiany stanowiska lub nowej lokalizacji, rozplanowanie prac leśnych w celu uniknięcia „presji” z różnych stron gniazda, powinny zadziałać pozytywnie na gatunki ptaków.</w:t>
      </w:r>
    </w:p>
    <w:p w14:paraId="4AA4DFBC" w14:textId="77777777" w:rsidR="00B2635C" w:rsidRDefault="00B2635C" w:rsidP="00B2635C">
      <w:pPr>
        <w:spacing w:after="60"/>
        <w:rPr>
          <w:rFonts w:cstheme="minorHAnsi"/>
          <w:b/>
          <w:i/>
        </w:rPr>
      </w:pPr>
      <w:r w:rsidRPr="00B43070">
        <w:rPr>
          <w:rFonts w:cstheme="minorHAnsi"/>
        </w:rPr>
        <w:t>Zgodnie z dobrymi praktykami zawartymi w Zasadach Hodowli Lasu, przy wykonaniu rębni na powierzchni powyżej 1 ha zaleca się projektowanie kęp ekologicznych w formie biogrup do naturalnego rozpadu, stanowiących min. 5% powierzchni manipulacyjnej. Ponadto nie stosuje się wykonywania rębni w okolicach źródlisk, jezior, rzek. W tych miejscach pozostawi</w:t>
      </w:r>
      <w:r>
        <w:rPr>
          <w:rFonts w:cstheme="minorHAnsi"/>
        </w:rPr>
        <w:t>a</w:t>
      </w:r>
      <w:r w:rsidRPr="00B43070">
        <w:rPr>
          <w:rFonts w:cstheme="minorHAnsi"/>
        </w:rPr>
        <w:t>n</w:t>
      </w:r>
      <w:r>
        <w:rPr>
          <w:rFonts w:cstheme="minorHAnsi"/>
        </w:rPr>
        <w:t>e są</w:t>
      </w:r>
      <w:r w:rsidRPr="00B43070">
        <w:rPr>
          <w:rFonts w:cstheme="minorHAnsi"/>
        </w:rPr>
        <w:t xml:space="preserve"> stref</w:t>
      </w:r>
      <w:r>
        <w:rPr>
          <w:rFonts w:cstheme="minorHAnsi"/>
        </w:rPr>
        <w:t>y</w:t>
      </w:r>
      <w:r w:rsidRPr="00B43070">
        <w:rPr>
          <w:rFonts w:cstheme="minorHAnsi"/>
        </w:rPr>
        <w:t xml:space="preserve"> ochronn</w:t>
      </w:r>
      <w:r>
        <w:rPr>
          <w:rFonts w:cstheme="minorHAnsi"/>
        </w:rPr>
        <w:t>e</w:t>
      </w:r>
      <w:r w:rsidRPr="00B43070">
        <w:rPr>
          <w:rFonts w:cstheme="minorHAnsi"/>
        </w:rPr>
        <w:t>, tzw. "ekotonów" bez cięć. Ochrona ptaków, zwłaszcza tych grup, które stale związane są z gruntami leśnymi podobnie jak w przypadku ssaków będzie polegać na kontroli powierzchni roboczej</w:t>
      </w:r>
      <w:r>
        <w:rPr>
          <w:rFonts w:cstheme="minorHAnsi"/>
        </w:rPr>
        <w:t>.</w:t>
      </w:r>
      <w:r w:rsidRPr="00B43070">
        <w:rPr>
          <w:rFonts w:cstheme="minorHAnsi"/>
        </w:rPr>
        <w:t xml:space="preserve"> </w:t>
      </w:r>
      <w:r>
        <w:rPr>
          <w:rFonts w:cstheme="minorHAnsi"/>
          <w:b/>
          <w:bCs/>
        </w:rPr>
        <w:t>P</w:t>
      </w:r>
      <w:r w:rsidRPr="00B43070">
        <w:rPr>
          <w:rFonts w:cstheme="minorHAnsi"/>
          <w:b/>
          <w:bCs/>
        </w:rPr>
        <w:t>rzed</w:t>
      </w:r>
      <w:r w:rsidRPr="00B43070">
        <w:rPr>
          <w:rFonts w:cstheme="minorHAnsi"/>
        </w:rPr>
        <w:t xml:space="preserve"> </w:t>
      </w:r>
      <w:r w:rsidRPr="00B43070">
        <w:rPr>
          <w:rFonts w:cstheme="minorHAnsi"/>
          <w:b/>
          <w:i/>
        </w:rPr>
        <w:t xml:space="preserve">rozpoczęciem prac pod kątem obecności ptaków należy zwracać szczególną uwagę na drzewa dziuplaste z gniazdami, ponadto pozostawianie drzew dziuplastych martwych oraz obumierających w lesie powinno zapewnić ochronę tej grupie zwierząt, tak jak i prowadzenie prac poza okresami lęgowymi paków. </w:t>
      </w:r>
    </w:p>
    <w:p w14:paraId="3227FF8C" w14:textId="77777777" w:rsidR="00B2635C" w:rsidRPr="00B43070" w:rsidRDefault="00B2635C" w:rsidP="00B2635C">
      <w:pPr>
        <w:spacing w:after="60"/>
        <w:rPr>
          <w:rFonts w:cstheme="minorHAnsi"/>
        </w:rPr>
      </w:pPr>
      <w:r w:rsidRPr="00B43070">
        <w:rPr>
          <w:rFonts w:cstheme="minorHAnsi"/>
          <w:bCs/>
          <w:iCs/>
        </w:rPr>
        <w:t>Należy</w:t>
      </w:r>
      <w:r w:rsidRPr="00B43070">
        <w:rPr>
          <w:rFonts w:cstheme="minorHAnsi"/>
        </w:rPr>
        <w:t xml:space="preserve"> pamiętać, iż planowane działania gospodarcze podlegają ograniczeniu poprzez szereg wytycznych i zasad sprzyjających pozostawianiu siedlisk stanowiących ich potencjalne miejsca bytowania. Technologia prac w leśnictwie powoduje, że są one wykonywane w różnych okresach. </w:t>
      </w:r>
    </w:p>
    <w:p w14:paraId="438365F1" w14:textId="77777777" w:rsidR="00B2635C" w:rsidRPr="00B43070" w:rsidRDefault="00B2635C" w:rsidP="00B2635C">
      <w:pPr>
        <w:spacing w:after="60"/>
        <w:rPr>
          <w:rFonts w:cstheme="minorHAnsi"/>
        </w:rPr>
      </w:pPr>
      <w:r w:rsidRPr="00B43070">
        <w:rPr>
          <w:rFonts w:cstheme="minorHAnsi"/>
        </w:rPr>
        <w:t>W obrębie opisywanego obszaru odnotowane może być występowanie gatunków zwierząt łownych związanych z terenami leśnymi oraz półotwartymi: dziki, jelenie, sarny, lisy czy zające,</w:t>
      </w:r>
      <w:r>
        <w:rPr>
          <w:rFonts w:cstheme="minorHAnsi"/>
        </w:rPr>
        <w:t xml:space="preserve"> ale również drapieżniki takie jak wilk -</w:t>
      </w:r>
      <w:r w:rsidRPr="00B43070">
        <w:rPr>
          <w:rFonts w:cstheme="minorHAnsi"/>
        </w:rPr>
        <w:t xml:space="preserve"> korzystają</w:t>
      </w:r>
      <w:r>
        <w:rPr>
          <w:rFonts w:cstheme="minorHAnsi"/>
        </w:rPr>
        <w:t>ce</w:t>
      </w:r>
      <w:r w:rsidRPr="00B43070">
        <w:rPr>
          <w:rFonts w:cstheme="minorHAnsi"/>
        </w:rPr>
        <w:t xml:space="preserve"> z siedlisk leśnych, unikając</w:t>
      </w:r>
      <w:r>
        <w:rPr>
          <w:rFonts w:cstheme="minorHAnsi"/>
        </w:rPr>
        <w:t>e</w:t>
      </w:r>
      <w:r w:rsidRPr="00B43070">
        <w:rPr>
          <w:rFonts w:cstheme="minorHAnsi"/>
        </w:rPr>
        <w:t xml:space="preserve"> kontaktu z człowiekiem. Z punktu widzenia ochrony gatunków drapieżnych ważne jest przed rozpoczęciem prac potwierdzenie, że powierzchnia nie jest wykorzystywana stale lub czasowo jako miejsca zimowania lub rozrodu. W przypadku zasiedlenia habitatu należy prace odłożyć w czasie.</w:t>
      </w:r>
    </w:p>
    <w:p w14:paraId="22EA9E5A" w14:textId="12FDB869" w:rsidR="00B2635C" w:rsidRPr="00B43070" w:rsidRDefault="00B2635C" w:rsidP="00B2635C">
      <w:pPr>
        <w:spacing w:after="60"/>
        <w:rPr>
          <w:rFonts w:cstheme="minorHAnsi"/>
        </w:rPr>
      </w:pPr>
      <w:r w:rsidRPr="00B43070">
        <w:rPr>
          <w:rFonts w:cstheme="minorHAnsi"/>
        </w:rPr>
        <w:t xml:space="preserve">Dla nietoperzy lasy są głównie miejscem żerowania, niezasiedlone dziuple mogą stanowić miejsca dziennego spoczynku </w:t>
      </w:r>
      <w:r w:rsidR="00A9630C">
        <w:rPr>
          <w:rFonts w:cstheme="minorHAnsi"/>
        </w:rPr>
        <w:t xml:space="preserve">w okresie wiosenno-letnim </w:t>
      </w:r>
      <w:r w:rsidRPr="00B43070">
        <w:rPr>
          <w:rFonts w:cstheme="minorHAnsi"/>
        </w:rPr>
        <w:t xml:space="preserve">– ochrona drzew dziuplastych w trakcie realizacji zaplanowanych zabiegów </w:t>
      </w:r>
      <w:r w:rsidR="00A9630C">
        <w:rPr>
          <w:rFonts w:cstheme="minorHAnsi"/>
        </w:rPr>
        <w:t>zminimalizuje potencjalne negatywne</w:t>
      </w:r>
      <w:r w:rsidRPr="00B43070">
        <w:rPr>
          <w:rFonts w:cstheme="minorHAnsi"/>
        </w:rPr>
        <w:t xml:space="preserve"> oddziaływania na tą grupę zwierząt.</w:t>
      </w:r>
    </w:p>
    <w:p w14:paraId="1DC9A755" w14:textId="77777777" w:rsidR="00B2635C" w:rsidRPr="00B43070" w:rsidRDefault="00B2635C" w:rsidP="00B2635C">
      <w:pPr>
        <w:spacing w:after="60"/>
        <w:rPr>
          <w:rFonts w:cstheme="minorHAnsi"/>
        </w:rPr>
      </w:pPr>
      <w:r w:rsidRPr="00B43070">
        <w:rPr>
          <w:rFonts w:cstheme="minorHAnsi"/>
        </w:rPr>
        <w:t xml:space="preserve">Kolejną grupą ssaków objętych ochroną, a które związane są z gruntami leśnymi są wydra </w:t>
      </w:r>
      <w:r>
        <w:br/>
      </w:r>
      <w:r w:rsidRPr="00B43070">
        <w:rPr>
          <w:rFonts w:cstheme="minorHAnsi"/>
        </w:rPr>
        <w:t xml:space="preserve">i bóbr. Gatunki te związane są ze środowiskiem wodnym, wpływ zabiegów przy utrzymaniu zasady ochrony naturalnego charakteru siedlisk bytowania należny uznać za neutralny. Stosowanie zapisów ujętych w </w:t>
      </w:r>
      <w:r>
        <w:rPr>
          <w:rFonts w:cstheme="minorHAnsi"/>
        </w:rPr>
        <w:t>Programie Ochrony Przyrody projektu</w:t>
      </w:r>
      <w:r w:rsidRPr="00B43070">
        <w:rPr>
          <w:rFonts w:cstheme="minorHAnsi"/>
        </w:rPr>
        <w:t xml:space="preserve"> PUL zapewni odpowiedni stan żerowisk oraz miejsc lęgowych dla grup zwierząt będących celem ochrony </w:t>
      </w:r>
      <w:r>
        <w:rPr>
          <w:rFonts w:cstheme="minorHAnsi"/>
        </w:rPr>
        <w:br/>
      </w:r>
      <w:r w:rsidRPr="00B43070">
        <w:rPr>
          <w:rFonts w:cstheme="minorHAnsi"/>
        </w:rPr>
        <w:t xml:space="preserve">w ramach tego obszaru, np. poprzez realizowanie zapisu niewykonywania rębni zupełnych </w:t>
      </w:r>
      <w:r>
        <w:rPr>
          <w:rFonts w:cstheme="minorHAnsi"/>
        </w:rPr>
        <w:br/>
      </w:r>
      <w:r w:rsidRPr="00B43070">
        <w:rPr>
          <w:rFonts w:cstheme="minorHAnsi"/>
        </w:rPr>
        <w:t>w okolicach źródlisk, jezior, rzek.</w:t>
      </w:r>
    </w:p>
    <w:p w14:paraId="5C252A0A" w14:textId="38C96C7A" w:rsidR="00B2635C" w:rsidRPr="00B43070" w:rsidRDefault="00B2635C" w:rsidP="00B2635C">
      <w:pPr>
        <w:spacing w:after="60"/>
        <w:rPr>
          <w:rFonts w:cstheme="minorHAnsi"/>
        </w:rPr>
      </w:pPr>
      <w:r w:rsidRPr="00B43070">
        <w:rPr>
          <w:rFonts w:cstheme="minorHAnsi"/>
        </w:rPr>
        <w:t xml:space="preserve">W przypadku dobrej praktyki leśnej </w:t>
      </w:r>
      <w:r>
        <w:rPr>
          <w:rFonts w:cstheme="minorHAnsi"/>
        </w:rPr>
        <w:t xml:space="preserve">(Rozporządzenie „dobrych praktyk”) </w:t>
      </w:r>
      <w:r w:rsidRPr="00B43070">
        <w:rPr>
          <w:rFonts w:cstheme="minorHAnsi"/>
        </w:rPr>
        <w:t xml:space="preserve">stosowanej </w:t>
      </w:r>
      <w:r>
        <w:rPr>
          <w:rFonts w:cstheme="minorHAnsi"/>
        </w:rPr>
        <w:br/>
      </w:r>
      <w:r w:rsidRPr="00B43070">
        <w:rPr>
          <w:rFonts w:cstheme="minorHAnsi"/>
        </w:rPr>
        <w:t xml:space="preserve">w dokumentacji urządzeniowej </w:t>
      </w:r>
      <w:r w:rsidR="009D09CC" w:rsidRPr="009D09CC">
        <w:rPr>
          <w:rFonts w:cstheme="minorHAnsi"/>
        </w:rPr>
        <w:t>nie stosuje się rębni zupełnych oraz rębni gniazdowych w pasie o szerokości 25 m od linii brzegu naturalnych cieków i zbiorników wodnych</w:t>
      </w:r>
      <w:r w:rsidRPr="00B43070">
        <w:rPr>
          <w:rFonts w:cstheme="minorHAnsi"/>
        </w:rPr>
        <w:t xml:space="preserve">, pozostawiane są </w:t>
      </w:r>
      <w:r w:rsidRPr="00B43070">
        <w:rPr>
          <w:rFonts w:cstheme="minorHAnsi"/>
        </w:rPr>
        <w:lastRenderedPageBreak/>
        <w:t>kępy starodrzewó</w:t>
      </w:r>
      <w:r>
        <w:rPr>
          <w:rFonts w:cstheme="minorHAnsi"/>
        </w:rPr>
        <w:t xml:space="preserve">w, </w:t>
      </w:r>
      <w:r w:rsidRPr="00B43070">
        <w:rPr>
          <w:rFonts w:cstheme="minorHAnsi"/>
        </w:rPr>
        <w:t>co pozwoli na zachowanie obszarów bytowania gatunków związanych z terenami kompleksów leśnych. Ponadto każdorazowo przed rozpoczęciem prac należy przeprowadzić lustrację terenu pod k</w:t>
      </w:r>
      <w:r>
        <w:rPr>
          <w:rFonts w:cstheme="minorHAnsi"/>
        </w:rPr>
        <w:t>ą</w:t>
      </w:r>
      <w:r w:rsidRPr="00B43070">
        <w:rPr>
          <w:rFonts w:cstheme="minorHAnsi"/>
        </w:rPr>
        <w:t xml:space="preserve">tem obecności chronionych gatunków zwierząt. </w:t>
      </w:r>
    </w:p>
    <w:p w14:paraId="18CAAA63" w14:textId="77777777" w:rsidR="00B2635C" w:rsidRDefault="00B2635C" w:rsidP="00B2635C">
      <w:pPr>
        <w:spacing w:after="60"/>
        <w:rPr>
          <w:rFonts w:cstheme="minorHAnsi"/>
        </w:rPr>
      </w:pPr>
      <w:r w:rsidRPr="00B43070">
        <w:rPr>
          <w:rFonts w:cstheme="minorHAnsi"/>
        </w:rPr>
        <w:t xml:space="preserve">Z punktu widzenia wpływu zabiegów zaprojektowanych w </w:t>
      </w:r>
      <w:r>
        <w:rPr>
          <w:rFonts w:cstheme="minorHAnsi"/>
        </w:rPr>
        <w:t xml:space="preserve">projekcie </w:t>
      </w:r>
      <w:r w:rsidRPr="00B43070">
        <w:rPr>
          <w:rFonts w:cstheme="minorHAnsi"/>
        </w:rPr>
        <w:t>PUL istotne są zapisy ochrony mikrosiedlisk</w:t>
      </w:r>
      <w:r>
        <w:rPr>
          <w:rFonts w:cstheme="minorHAnsi"/>
        </w:rPr>
        <w:t xml:space="preserve">. </w:t>
      </w:r>
      <w:r w:rsidRPr="00B43070">
        <w:rPr>
          <w:rFonts w:cstheme="minorHAnsi"/>
        </w:rPr>
        <w:t>Konieczność działań takich jak m.in.: pozostawianie w drzewostanach martwego drewna, kęp starodrzewów, drzew dziuplastych czy pozostawiania stref nieużytkowanych cięciami zupełnymi wokół zbiorników wodnych, rzek i jezior zgodne są</w:t>
      </w:r>
      <w:r>
        <w:rPr>
          <w:rFonts w:cstheme="minorHAnsi"/>
        </w:rPr>
        <w:t xml:space="preserve">  </w:t>
      </w:r>
      <w:r>
        <w:rPr>
          <w:rFonts w:cstheme="minorHAnsi"/>
        </w:rPr>
        <w:br/>
      </w:r>
      <w:r w:rsidRPr="00B43070">
        <w:rPr>
          <w:rFonts w:cstheme="minorHAnsi"/>
        </w:rPr>
        <w:t>z zasadami trwale zrównoważonej gospodarki leśnej.</w:t>
      </w:r>
    </w:p>
    <w:p w14:paraId="739C91EC" w14:textId="77777777" w:rsidR="00DB498E" w:rsidRPr="007B5BC9" w:rsidRDefault="00DB498E" w:rsidP="00B2635C">
      <w:pPr>
        <w:spacing w:after="60"/>
        <w:rPr>
          <w:rFonts w:cstheme="minorHAnsi"/>
        </w:rPr>
      </w:pPr>
    </w:p>
    <w:p w14:paraId="7B38BAB2" w14:textId="71F05535" w:rsidR="007950F8" w:rsidRDefault="003215EF" w:rsidP="007950F8">
      <w:pPr>
        <w:pStyle w:val="Bezodstpw"/>
        <w:jc w:val="both"/>
      </w:pPr>
      <w:r>
        <w:rPr>
          <w:b/>
          <w:bCs/>
        </w:rPr>
        <w:t>STREFY OCHRONY NA TERENIE NADLEŚNICTWA CZŁOPA</w:t>
      </w:r>
    </w:p>
    <w:p w14:paraId="10D9762F" w14:textId="041397F8" w:rsidR="004B703B" w:rsidRDefault="004B703B" w:rsidP="004B703B">
      <w:pPr>
        <w:pStyle w:val="Bezodstpw"/>
        <w:jc w:val="both"/>
        <w:rPr>
          <w:rFonts w:eastAsia="Calibri" w:cstheme="minorHAnsi"/>
        </w:rPr>
      </w:pPr>
      <w:r>
        <w:t xml:space="preserve">W Nadleśnictwie Człopa wyznaczono 5 stref ochrony ostoi </w:t>
      </w:r>
      <w:r w:rsidRPr="00ED23F6">
        <w:rPr>
          <w:rFonts w:eastAsia="Calibri" w:cstheme="minorHAnsi"/>
        </w:rPr>
        <w:t xml:space="preserve">miejsc rozrodu i przebywania rzadkich gatunków </w:t>
      </w:r>
      <w:r>
        <w:rPr>
          <w:rFonts w:eastAsia="Calibri" w:cstheme="minorHAnsi"/>
        </w:rPr>
        <w:t>zwierząt</w:t>
      </w:r>
      <w:r w:rsidRPr="00ED23F6">
        <w:rPr>
          <w:rFonts w:eastAsia="Calibri" w:cstheme="minorHAnsi"/>
        </w:rPr>
        <w:t xml:space="preserve"> objętych ochroną gatunkową dla takich gatunków jak:</w:t>
      </w:r>
    </w:p>
    <w:p w14:paraId="37CD74FC" w14:textId="18026ECA" w:rsidR="004B703B" w:rsidRDefault="004B703B">
      <w:pPr>
        <w:pStyle w:val="Bezodstpw"/>
        <w:numPr>
          <w:ilvl w:val="0"/>
          <w:numId w:val="74"/>
        </w:numPr>
        <w:jc w:val="both"/>
        <w:rPr>
          <w:rFonts w:eastAsia="Calibri" w:cstheme="minorHAnsi"/>
        </w:rPr>
      </w:pPr>
      <w:r>
        <w:rPr>
          <w:rFonts w:eastAsia="Calibri" w:cstheme="minorHAnsi"/>
        </w:rPr>
        <w:t xml:space="preserve">bielik </w:t>
      </w:r>
      <w:r w:rsidRPr="00ED23F6">
        <w:rPr>
          <w:rFonts w:eastAsia="Calibri" w:cstheme="minorHAnsi"/>
        </w:rPr>
        <w:t>(</w:t>
      </w:r>
      <w:r w:rsidRPr="00ED23F6">
        <w:rPr>
          <w:rFonts w:eastAsia="Calibri" w:cstheme="minorHAnsi"/>
          <w:i/>
          <w:iCs/>
        </w:rPr>
        <w:t>Haliaeetus albicilia</w:t>
      </w:r>
      <w:r w:rsidRPr="00ED23F6">
        <w:rPr>
          <w:rFonts w:eastAsia="Calibri" w:cstheme="minorHAnsi"/>
        </w:rPr>
        <w:t>)</w:t>
      </w:r>
      <w:r>
        <w:rPr>
          <w:rFonts w:eastAsia="Calibri" w:cstheme="minorHAnsi"/>
        </w:rPr>
        <w:t xml:space="preserve"> – 2 strefy</w:t>
      </w:r>
    </w:p>
    <w:p w14:paraId="791331CD" w14:textId="6C6F3756" w:rsidR="004B703B" w:rsidRDefault="004B703B">
      <w:pPr>
        <w:pStyle w:val="Bezodstpw"/>
        <w:numPr>
          <w:ilvl w:val="0"/>
          <w:numId w:val="74"/>
        </w:numPr>
        <w:jc w:val="both"/>
        <w:rPr>
          <w:rFonts w:eastAsia="Calibri" w:cstheme="minorHAnsi"/>
        </w:rPr>
      </w:pPr>
      <w:r>
        <w:rPr>
          <w:rFonts w:eastAsia="Calibri" w:cstheme="minorHAnsi"/>
        </w:rPr>
        <w:t xml:space="preserve">bocian czarny </w:t>
      </w:r>
      <w:r w:rsidRPr="004406DF">
        <w:rPr>
          <w:rFonts w:eastAsia="Calibri" w:cstheme="minorHAnsi"/>
        </w:rPr>
        <w:t>(</w:t>
      </w:r>
      <w:r w:rsidRPr="004406DF">
        <w:rPr>
          <w:rFonts w:eastAsia="Calibri" w:cstheme="minorHAnsi"/>
          <w:i/>
          <w:iCs/>
        </w:rPr>
        <w:t>Ciconia nigra</w:t>
      </w:r>
      <w:r w:rsidRPr="004406DF">
        <w:rPr>
          <w:rFonts w:eastAsia="Calibri" w:cstheme="minorHAnsi"/>
        </w:rPr>
        <w:t>)</w:t>
      </w:r>
      <w:r>
        <w:rPr>
          <w:rFonts w:eastAsia="Calibri" w:cstheme="minorHAnsi"/>
        </w:rPr>
        <w:t xml:space="preserve"> – 1 strefa</w:t>
      </w:r>
    </w:p>
    <w:p w14:paraId="4F3C90BD" w14:textId="12A9683E" w:rsidR="004B703B" w:rsidRDefault="004B703B">
      <w:pPr>
        <w:pStyle w:val="Bezodstpw"/>
        <w:numPr>
          <w:ilvl w:val="0"/>
          <w:numId w:val="74"/>
        </w:numPr>
        <w:jc w:val="both"/>
        <w:rPr>
          <w:rFonts w:eastAsia="Calibri" w:cstheme="minorHAnsi"/>
        </w:rPr>
      </w:pPr>
      <w:r>
        <w:rPr>
          <w:rFonts w:eastAsia="Calibri" w:cstheme="minorHAnsi"/>
        </w:rPr>
        <w:t xml:space="preserve">kania ruda </w:t>
      </w:r>
      <w:r w:rsidRPr="004406DF">
        <w:rPr>
          <w:rFonts w:eastAsia="Calibri" w:cstheme="minorHAnsi"/>
        </w:rPr>
        <w:t>(</w:t>
      </w:r>
      <w:r w:rsidRPr="004406DF">
        <w:rPr>
          <w:rFonts w:eastAsia="Calibri" w:cstheme="minorHAnsi"/>
          <w:i/>
          <w:iCs/>
        </w:rPr>
        <w:t>Milvus milvus</w:t>
      </w:r>
      <w:r w:rsidRPr="004406DF">
        <w:rPr>
          <w:rFonts w:eastAsia="Calibri" w:cstheme="minorHAnsi"/>
        </w:rPr>
        <w:t>)</w:t>
      </w:r>
      <w:r>
        <w:rPr>
          <w:rFonts w:eastAsia="Calibri" w:cstheme="minorHAnsi"/>
        </w:rPr>
        <w:t xml:space="preserve"> – 1 strefa</w:t>
      </w:r>
    </w:p>
    <w:p w14:paraId="50F05785" w14:textId="0810D6DD" w:rsidR="004B703B" w:rsidRPr="00ED23F6" w:rsidRDefault="004B703B">
      <w:pPr>
        <w:pStyle w:val="Bezodstpw"/>
        <w:numPr>
          <w:ilvl w:val="0"/>
          <w:numId w:val="74"/>
        </w:numPr>
        <w:jc w:val="both"/>
        <w:rPr>
          <w:rFonts w:eastAsia="Calibri" w:cstheme="minorHAnsi"/>
        </w:rPr>
      </w:pPr>
      <w:r>
        <w:rPr>
          <w:rFonts w:eastAsia="Calibri" w:cstheme="minorHAnsi"/>
        </w:rPr>
        <w:t>iglica mała (</w:t>
      </w:r>
      <w:r w:rsidRPr="004B703B">
        <w:rPr>
          <w:rFonts w:eastAsia="Calibri" w:cstheme="minorHAnsi"/>
          <w:i/>
          <w:iCs/>
        </w:rPr>
        <w:t>Nehalennia speciosa</w:t>
      </w:r>
      <w:r>
        <w:rPr>
          <w:rFonts w:eastAsia="Calibri" w:cstheme="minorHAnsi"/>
        </w:rPr>
        <w:t>) – 1 strefa</w:t>
      </w:r>
    </w:p>
    <w:p w14:paraId="385B4C3C" w14:textId="77777777" w:rsidR="00B472D9" w:rsidRDefault="00B472D9" w:rsidP="00B472D9">
      <w:pPr>
        <w:pStyle w:val="Bezodstpw"/>
        <w:jc w:val="both"/>
      </w:pPr>
    </w:p>
    <w:p w14:paraId="0343B8CA" w14:textId="77777777" w:rsidR="009243ED" w:rsidRDefault="009243ED" w:rsidP="009243ED">
      <w:pPr>
        <w:pStyle w:val="Bezodstpw"/>
        <w:jc w:val="both"/>
      </w:pPr>
      <w:r>
        <w:t xml:space="preserve">Dla stref ochrony całorocznej nie są planowane zabiegi z zakresu gospodarki leśnej (BRAK WSKAZAŃ) z wyjątkiem dwóch pododdziałów w strefie ochrony całorocznej bielika, gdzie zaplanowano trzebieże wczesne i trzebieże wczesne w podszycie. Zabiegi te, przed podjęciem ostatecznej decyzji o ich wykonaniu, muszą być skonsultowane z Regionalną Dyrekcją Ochrony Środowiska w Szczecinie. </w:t>
      </w:r>
    </w:p>
    <w:p w14:paraId="46B5D65C" w14:textId="377D6169" w:rsidR="00B472D9" w:rsidRDefault="00B472D9" w:rsidP="00B472D9">
      <w:pPr>
        <w:pStyle w:val="Bezodstpw"/>
        <w:jc w:val="both"/>
      </w:pPr>
      <w:r>
        <w:t xml:space="preserve">Dla stref ochrony okresowej z zachowaniem okresu wykonywania zabiegów po okresie lęgowym wyszczególnionym dla każdego gatunku wg rozporządzenia zaplanowano: </w:t>
      </w:r>
    </w:p>
    <w:p w14:paraId="1C5C80A8" w14:textId="01979510" w:rsidR="004B703B" w:rsidRDefault="004B703B" w:rsidP="007950F8">
      <w:pPr>
        <w:pStyle w:val="Bezodstpw"/>
        <w:jc w:val="both"/>
      </w:pPr>
    </w:p>
    <w:p w14:paraId="45DA77CD" w14:textId="0E3AE71B" w:rsidR="005879B7" w:rsidRDefault="005879B7" w:rsidP="007950F8">
      <w:pPr>
        <w:pStyle w:val="Bezodstpw"/>
        <w:jc w:val="both"/>
        <w:rPr>
          <w:i/>
          <w:iCs/>
          <w:color w:val="000000" w:themeColor="text1"/>
          <w:sz w:val="18"/>
          <w:szCs w:val="18"/>
        </w:rPr>
      </w:pPr>
      <w:bookmarkStart w:id="255" w:name="_Toc173323272"/>
      <w:r w:rsidRPr="005879B7">
        <w:rPr>
          <w:i/>
          <w:iCs/>
          <w:color w:val="000000" w:themeColor="text1"/>
          <w:sz w:val="18"/>
          <w:szCs w:val="18"/>
        </w:rPr>
        <w:t xml:space="preserve">Tabela </w:t>
      </w:r>
      <w:r w:rsidRPr="005879B7">
        <w:rPr>
          <w:i/>
          <w:iCs/>
          <w:color w:val="000000" w:themeColor="text1"/>
          <w:sz w:val="18"/>
          <w:szCs w:val="18"/>
        </w:rPr>
        <w:fldChar w:fldCharType="begin"/>
      </w:r>
      <w:r w:rsidRPr="005879B7">
        <w:rPr>
          <w:i/>
          <w:iCs/>
          <w:color w:val="000000" w:themeColor="text1"/>
          <w:sz w:val="18"/>
          <w:szCs w:val="18"/>
        </w:rPr>
        <w:instrText xml:space="preserve"> SEQ Tabela \* ARABIC </w:instrText>
      </w:r>
      <w:r w:rsidRPr="005879B7">
        <w:rPr>
          <w:i/>
          <w:iCs/>
          <w:color w:val="000000" w:themeColor="text1"/>
          <w:sz w:val="18"/>
          <w:szCs w:val="18"/>
        </w:rPr>
        <w:fldChar w:fldCharType="separate"/>
      </w:r>
      <w:r w:rsidR="0062735E">
        <w:rPr>
          <w:i/>
          <w:iCs/>
          <w:noProof/>
          <w:color w:val="000000" w:themeColor="text1"/>
          <w:sz w:val="18"/>
          <w:szCs w:val="18"/>
        </w:rPr>
        <w:t>30</w:t>
      </w:r>
      <w:r w:rsidRPr="005879B7">
        <w:rPr>
          <w:i/>
          <w:iCs/>
          <w:color w:val="000000" w:themeColor="text1"/>
          <w:sz w:val="18"/>
          <w:szCs w:val="18"/>
        </w:rPr>
        <w:fldChar w:fldCharType="end"/>
      </w:r>
      <w:r w:rsidRPr="005879B7">
        <w:rPr>
          <w:i/>
          <w:iCs/>
          <w:color w:val="000000" w:themeColor="text1"/>
          <w:sz w:val="18"/>
          <w:szCs w:val="18"/>
        </w:rPr>
        <w:t>. Zabiegi gospodarcze w strefach ochrony okresowej.</w:t>
      </w:r>
      <w:bookmarkEnd w:id="2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462"/>
        <w:gridCol w:w="583"/>
        <w:gridCol w:w="584"/>
        <w:gridCol w:w="583"/>
        <w:gridCol w:w="583"/>
        <w:gridCol w:w="583"/>
        <w:gridCol w:w="584"/>
        <w:gridCol w:w="583"/>
        <w:gridCol w:w="583"/>
        <w:gridCol w:w="583"/>
        <w:gridCol w:w="526"/>
        <w:gridCol w:w="567"/>
        <w:gridCol w:w="567"/>
        <w:gridCol w:w="567"/>
        <w:gridCol w:w="690"/>
      </w:tblGrid>
      <w:tr w:rsidR="003935F2" w:rsidRPr="006319B0" w14:paraId="694CF075" w14:textId="77777777" w:rsidTr="00A4016D">
        <w:trPr>
          <w:cantSplit/>
          <w:trHeight w:val="1134"/>
          <w:tblHeader/>
        </w:trPr>
        <w:tc>
          <w:tcPr>
            <w:tcW w:w="704" w:type="dxa"/>
            <w:shd w:val="clear" w:color="auto" w:fill="auto"/>
            <w:noWrap/>
            <w:textDirection w:val="btLr"/>
            <w:vAlign w:val="center"/>
            <w:hideMark/>
          </w:tcPr>
          <w:p w14:paraId="37E03C19" w14:textId="01BD43C6" w:rsidR="006319B0" w:rsidRPr="00A91A64" w:rsidRDefault="00A91A64" w:rsidP="003935F2">
            <w:pPr>
              <w:pStyle w:val="Bezodstpw"/>
              <w:ind w:left="113" w:right="113"/>
              <w:jc w:val="center"/>
              <w:rPr>
                <w:b/>
                <w:bCs/>
                <w:sz w:val="16"/>
                <w:szCs w:val="16"/>
                <w:lang w:eastAsia="pl-PL"/>
              </w:rPr>
            </w:pPr>
            <w:r w:rsidRPr="00A91A64">
              <w:rPr>
                <w:b/>
                <w:bCs/>
                <w:sz w:val="16"/>
                <w:szCs w:val="16"/>
                <w:lang w:eastAsia="pl-PL"/>
              </w:rPr>
              <w:t>Gatunek</w:t>
            </w:r>
          </w:p>
        </w:tc>
        <w:tc>
          <w:tcPr>
            <w:tcW w:w="462" w:type="dxa"/>
            <w:shd w:val="clear" w:color="auto" w:fill="auto"/>
            <w:noWrap/>
            <w:textDirection w:val="btLr"/>
            <w:vAlign w:val="center"/>
            <w:hideMark/>
          </w:tcPr>
          <w:p w14:paraId="306E5915" w14:textId="181354D5" w:rsidR="006319B0" w:rsidRPr="00A91A64" w:rsidRDefault="00A91A64" w:rsidP="003935F2">
            <w:pPr>
              <w:pStyle w:val="Bezodstpw"/>
              <w:ind w:left="113" w:right="113"/>
              <w:jc w:val="center"/>
              <w:rPr>
                <w:b/>
                <w:bCs/>
                <w:sz w:val="16"/>
                <w:szCs w:val="16"/>
                <w:lang w:eastAsia="pl-PL"/>
              </w:rPr>
            </w:pPr>
            <w:r w:rsidRPr="00A91A64">
              <w:rPr>
                <w:b/>
                <w:bCs/>
                <w:sz w:val="16"/>
                <w:szCs w:val="16"/>
                <w:lang w:eastAsia="pl-PL"/>
              </w:rPr>
              <w:t>Leśnictwo</w:t>
            </w:r>
          </w:p>
        </w:tc>
        <w:tc>
          <w:tcPr>
            <w:tcW w:w="583" w:type="dxa"/>
            <w:shd w:val="clear" w:color="auto" w:fill="auto"/>
            <w:noWrap/>
            <w:textDirection w:val="btLr"/>
            <w:vAlign w:val="center"/>
            <w:hideMark/>
          </w:tcPr>
          <w:p w14:paraId="145C57D8"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AGROT</w:t>
            </w:r>
          </w:p>
        </w:tc>
        <w:tc>
          <w:tcPr>
            <w:tcW w:w="584" w:type="dxa"/>
            <w:shd w:val="clear" w:color="auto" w:fill="auto"/>
            <w:noWrap/>
            <w:textDirection w:val="btLr"/>
            <w:vAlign w:val="center"/>
            <w:hideMark/>
          </w:tcPr>
          <w:p w14:paraId="35A2AB72"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BRAK WSK</w:t>
            </w:r>
          </w:p>
        </w:tc>
        <w:tc>
          <w:tcPr>
            <w:tcW w:w="583" w:type="dxa"/>
            <w:shd w:val="clear" w:color="auto" w:fill="auto"/>
            <w:noWrap/>
            <w:textDirection w:val="btLr"/>
            <w:vAlign w:val="center"/>
            <w:hideMark/>
          </w:tcPr>
          <w:p w14:paraId="3C98142C"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CP</w:t>
            </w:r>
          </w:p>
        </w:tc>
        <w:tc>
          <w:tcPr>
            <w:tcW w:w="583" w:type="dxa"/>
            <w:shd w:val="clear" w:color="auto" w:fill="auto"/>
            <w:noWrap/>
            <w:textDirection w:val="btLr"/>
            <w:vAlign w:val="center"/>
            <w:hideMark/>
          </w:tcPr>
          <w:p w14:paraId="314ABB12"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CW</w:t>
            </w:r>
          </w:p>
        </w:tc>
        <w:tc>
          <w:tcPr>
            <w:tcW w:w="583" w:type="dxa"/>
            <w:shd w:val="clear" w:color="auto" w:fill="auto"/>
            <w:noWrap/>
            <w:textDirection w:val="btLr"/>
            <w:vAlign w:val="center"/>
            <w:hideMark/>
          </w:tcPr>
          <w:p w14:paraId="1AF76846"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IIA</w:t>
            </w:r>
          </w:p>
        </w:tc>
        <w:tc>
          <w:tcPr>
            <w:tcW w:w="584" w:type="dxa"/>
            <w:shd w:val="clear" w:color="auto" w:fill="auto"/>
            <w:noWrap/>
            <w:textDirection w:val="btLr"/>
            <w:vAlign w:val="center"/>
            <w:hideMark/>
          </w:tcPr>
          <w:p w14:paraId="20680AE4"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IIBU</w:t>
            </w:r>
          </w:p>
        </w:tc>
        <w:tc>
          <w:tcPr>
            <w:tcW w:w="583" w:type="dxa"/>
            <w:shd w:val="clear" w:color="auto" w:fill="auto"/>
            <w:noWrap/>
            <w:textDirection w:val="btLr"/>
            <w:vAlign w:val="center"/>
            <w:hideMark/>
          </w:tcPr>
          <w:p w14:paraId="52768EEA"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IIIA</w:t>
            </w:r>
          </w:p>
        </w:tc>
        <w:tc>
          <w:tcPr>
            <w:tcW w:w="583" w:type="dxa"/>
            <w:shd w:val="clear" w:color="auto" w:fill="auto"/>
            <w:noWrap/>
            <w:textDirection w:val="btLr"/>
            <w:vAlign w:val="center"/>
            <w:hideMark/>
          </w:tcPr>
          <w:p w14:paraId="295588CA"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IIIB</w:t>
            </w:r>
          </w:p>
        </w:tc>
        <w:tc>
          <w:tcPr>
            <w:tcW w:w="583" w:type="dxa"/>
            <w:shd w:val="clear" w:color="auto" w:fill="auto"/>
            <w:noWrap/>
            <w:textDirection w:val="btLr"/>
            <w:vAlign w:val="center"/>
            <w:hideMark/>
          </w:tcPr>
          <w:p w14:paraId="516D88CB"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IIIBU</w:t>
            </w:r>
          </w:p>
        </w:tc>
        <w:tc>
          <w:tcPr>
            <w:tcW w:w="526" w:type="dxa"/>
            <w:shd w:val="clear" w:color="auto" w:fill="auto"/>
            <w:noWrap/>
            <w:textDirection w:val="btLr"/>
            <w:vAlign w:val="center"/>
            <w:hideMark/>
          </w:tcPr>
          <w:p w14:paraId="7225C4A9"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IVA</w:t>
            </w:r>
          </w:p>
        </w:tc>
        <w:tc>
          <w:tcPr>
            <w:tcW w:w="567" w:type="dxa"/>
            <w:shd w:val="clear" w:color="auto" w:fill="auto"/>
            <w:noWrap/>
            <w:textDirection w:val="btLr"/>
            <w:vAlign w:val="center"/>
            <w:hideMark/>
          </w:tcPr>
          <w:p w14:paraId="2DF67D55"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ODN-ZŁOŻ</w:t>
            </w:r>
          </w:p>
        </w:tc>
        <w:tc>
          <w:tcPr>
            <w:tcW w:w="567" w:type="dxa"/>
            <w:shd w:val="clear" w:color="auto" w:fill="auto"/>
            <w:noWrap/>
            <w:textDirection w:val="btLr"/>
            <w:vAlign w:val="center"/>
            <w:hideMark/>
          </w:tcPr>
          <w:p w14:paraId="6432FC1F"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TP</w:t>
            </w:r>
          </w:p>
        </w:tc>
        <w:tc>
          <w:tcPr>
            <w:tcW w:w="567" w:type="dxa"/>
            <w:shd w:val="clear" w:color="auto" w:fill="auto"/>
            <w:noWrap/>
            <w:textDirection w:val="btLr"/>
            <w:vAlign w:val="center"/>
            <w:hideMark/>
          </w:tcPr>
          <w:p w14:paraId="12FF0DBA" w14:textId="77777777" w:rsidR="006319B0" w:rsidRPr="00A91A64" w:rsidRDefault="006319B0" w:rsidP="003935F2">
            <w:pPr>
              <w:pStyle w:val="Bezodstpw"/>
              <w:ind w:left="113" w:right="113"/>
              <w:jc w:val="center"/>
              <w:rPr>
                <w:b/>
                <w:bCs/>
                <w:color w:val="000000"/>
                <w:sz w:val="16"/>
                <w:szCs w:val="16"/>
                <w:lang w:eastAsia="pl-PL"/>
              </w:rPr>
            </w:pPr>
            <w:r w:rsidRPr="00A91A64">
              <w:rPr>
                <w:b/>
                <w:bCs/>
                <w:color w:val="000000"/>
                <w:sz w:val="16"/>
                <w:szCs w:val="16"/>
                <w:lang w:eastAsia="pl-PL"/>
              </w:rPr>
              <w:t>TW</w:t>
            </w:r>
          </w:p>
        </w:tc>
        <w:tc>
          <w:tcPr>
            <w:tcW w:w="690" w:type="dxa"/>
            <w:shd w:val="clear" w:color="auto" w:fill="auto"/>
            <w:noWrap/>
            <w:textDirection w:val="btLr"/>
            <w:vAlign w:val="center"/>
            <w:hideMark/>
          </w:tcPr>
          <w:p w14:paraId="5DBE5197" w14:textId="45934DF8" w:rsidR="006319B0" w:rsidRPr="00A91A64" w:rsidRDefault="00A91A64" w:rsidP="003935F2">
            <w:pPr>
              <w:pStyle w:val="Bezodstpw"/>
              <w:ind w:left="113" w:right="113"/>
              <w:jc w:val="center"/>
              <w:rPr>
                <w:b/>
                <w:bCs/>
                <w:color w:val="000000"/>
                <w:sz w:val="16"/>
                <w:szCs w:val="16"/>
                <w:lang w:eastAsia="pl-PL"/>
              </w:rPr>
            </w:pPr>
            <w:r w:rsidRPr="00A91A64">
              <w:rPr>
                <w:b/>
                <w:bCs/>
                <w:color w:val="000000"/>
                <w:sz w:val="16"/>
                <w:szCs w:val="16"/>
                <w:lang w:eastAsia="pl-PL"/>
              </w:rPr>
              <w:t>Łącznie</w:t>
            </w:r>
          </w:p>
        </w:tc>
      </w:tr>
      <w:tr w:rsidR="003935F2" w:rsidRPr="006319B0" w14:paraId="34B88834" w14:textId="77777777" w:rsidTr="00A4016D">
        <w:trPr>
          <w:trHeight w:val="300"/>
          <w:tblHeader/>
        </w:trPr>
        <w:tc>
          <w:tcPr>
            <w:tcW w:w="704" w:type="dxa"/>
            <w:shd w:val="clear" w:color="auto" w:fill="auto"/>
            <w:noWrap/>
            <w:vAlign w:val="center"/>
          </w:tcPr>
          <w:p w14:paraId="2D8C4CC1" w14:textId="264E0A69" w:rsidR="00A91A64" w:rsidRPr="00A91A64" w:rsidRDefault="00A91A64" w:rsidP="00A91A64">
            <w:pPr>
              <w:pStyle w:val="Bezodstpw"/>
              <w:jc w:val="center"/>
              <w:rPr>
                <w:b/>
                <w:bCs/>
                <w:color w:val="000000"/>
                <w:sz w:val="16"/>
                <w:szCs w:val="16"/>
                <w:lang w:eastAsia="pl-PL"/>
              </w:rPr>
            </w:pPr>
            <w:r w:rsidRPr="00A91A64">
              <w:rPr>
                <w:b/>
                <w:bCs/>
                <w:color w:val="000000"/>
                <w:sz w:val="16"/>
                <w:szCs w:val="16"/>
                <w:lang w:eastAsia="pl-PL"/>
              </w:rPr>
              <w:t>1</w:t>
            </w:r>
          </w:p>
        </w:tc>
        <w:tc>
          <w:tcPr>
            <w:tcW w:w="462" w:type="dxa"/>
            <w:shd w:val="clear" w:color="auto" w:fill="auto"/>
            <w:noWrap/>
            <w:vAlign w:val="center"/>
          </w:tcPr>
          <w:p w14:paraId="7A695596" w14:textId="1AF2179E" w:rsidR="00A91A64" w:rsidRPr="00A91A64" w:rsidRDefault="00A91A64" w:rsidP="00A91A64">
            <w:pPr>
              <w:pStyle w:val="Bezodstpw"/>
              <w:jc w:val="center"/>
              <w:rPr>
                <w:b/>
                <w:bCs/>
                <w:color w:val="000000"/>
                <w:sz w:val="16"/>
                <w:szCs w:val="16"/>
                <w:lang w:eastAsia="pl-PL"/>
              </w:rPr>
            </w:pPr>
            <w:r w:rsidRPr="00A91A64">
              <w:rPr>
                <w:b/>
                <w:bCs/>
                <w:color w:val="000000"/>
                <w:sz w:val="16"/>
                <w:szCs w:val="16"/>
                <w:lang w:eastAsia="pl-PL"/>
              </w:rPr>
              <w:t>2</w:t>
            </w:r>
          </w:p>
        </w:tc>
        <w:tc>
          <w:tcPr>
            <w:tcW w:w="583" w:type="dxa"/>
            <w:shd w:val="clear" w:color="auto" w:fill="auto"/>
            <w:noWrap/>
            <w:vAlign w:val="center"/>
          </w:tcPr>
          <w:p w14:paraId="360554A7" w14:textId="5480C816"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3</w:t>
            </w:r>
          </w:p>
        </w:tc>
        <w:tc>
          <w:tcPr>
            <w:tcW w:w="584" w:type="dxa"/>
            <w:shd w:val="clear" w:color="auto" w:fill="auto"/>
            <w:noWrap/>
            <w:vAlign w:val="center"/>
          </w:tcPr>
          <w:p w14:paraId="058D5992" w14:textId="6B88DCF7"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4</w:t>
            </w:r>
          </w:p>
        </w:tc>
        <w:tc>
          <w:tcPr>
            <w:tcW w:w="583" w:type="dxa"/>
            <w:shd w:val="clear" w:color="auto" w:fill="auto"/>
            <w:noWrap/>
            <w:vAlign w:val="center"/>
          </w:tcPr>
          <w:p w14:paraId="1AB1F3C8" w14:textId="7C91DBEC"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5</w:t>
            </w:r>
          </w:p>
        </w:tc>
        <w:tc>
          <w:tcPr>
            <w:tcW w:w="583" w:type="dxa"/>
            <w:shd w:val="clear" w:color="auto" w:fill="auto"/>
            <w:noWrap/>
            <w:vAlign w:val="center"/>
          </w:tcPr>
          <w:p w14:paraId="37E20CE8" w14:textId="02AEF808"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6</w:t>
            </w:r>
          </w:p>
        </w:tc>
        <w:tc>
          <w:tcPr>
            <w:tcW w:w="583" w:type="dxa"/>
            <w:shd w:val="clear" w:color="auto" w:fill="auto"/>
            <w:noWrap/>
            <w:vAlign w:val="center"/>
          </w:tcPr>
          <w:p w14:paraId="76160488" w14:textId="0D6DF1CC"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7</w:t>
            </w:r>
          </w:p>
        </w:tc>
        <w:tc>
          <w:tcPr>
            <w:tcW w:w="584" w:type="dxa"/>
            <w:shd w:val="clear" w:color="auto" w:fill="auto"/>
            <w:noWrap/>
            <w:vAlign w:val="center"/>
          </w:tcPr>
          <w:p w14:paraId="45B8D6F5" w14:textId="4DE1DD01"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8</w:t>
            </w:r>
          </w:p>
        </w:tc>
        <w:tc>
          <w:tcPr>
            <w:tcW w:w="583" w:type="dxa"/>
            <w:shd w:val="clear" w:color="auto" w:fill="auto"/>
            <w:noWrap/>
            <w:vAlign w:val="center"/>
          </w:tcPr>
          <w:p w14:paraId="5F1B5117" w14:textId="6CE83B30"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9</w:t>
            </w:r>
          </w:p>
        </w:tc>
        <w:tc>
          <w:tcPr>
            <w:tcW w:w="583" w:type="dxa"/>
            <w:shd w:val="clear" w:color="auto" w:fill="auto"/>
            <w:noWrap/>
            <w:vAlign w:val="center"/>
          </w:tcPr>
          <w:p w14:paraId="3602C243" w14:textId="6A9E1138"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10</w:t>
            </w:r>
          </w:p>
        </w:tc>
        <w:tc>
          <w:tcPr>
            <w:tcW w:w="583" w:type="dxa"/>
            <w:shd w:val="clear" w:color="auto" w:fill="auto"/>
            <w:noWrap/>
            <w:vAlign w:val="center"/>
          </w:tcPr>
          <w:p w14:paraId="22E35531" w14:textId="36B5160A"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11</w:t>
            </w:r>
          </w:p>
        </w:tc>
        <w:tc>
          <w:tcPr>
            <w:tcW w:w="526" w:type="dxa"/>
            <w:shd w:val="clear" w:color="auto" w:fill="auto"/>
            <w:noWrap/>
            <w:vAlign w:val="center"/>
          </w:tcPr>
          <w:p w14:paraId="0647EBE8" w14:textId="2078E8D0"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12</w:t>
            </w:r>
          </w:p>
        </w:tc>
        <w:tc>
          <w:tcPr>
            <w:tcW w:w="567" w:type="dxa"/>
            <w:shd w:val="clear" w:color="auto" w:fill="auto"/>
            <w:noWrap/>
            <w:vAlign w:val="center"/>
          </w:tcPr>
          <w:p w14:paraId="1031D21D" w14:textId="1E208ED1"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13</w:t>
            </w:r>
          </w:p>
        </w:tc>
        <w:tc>
          <w:tcPr>
            <w:tcW w:w="567" w:type="dxa"/>
            <w:shd w:val="clear" w:color="auto" w:fill="auto"/>
            <w:noWrap/>
            <w:vAlign w:val="center"/>
          </w:tcPr>
          <w:p w14:paraId="62566A2A" w14:textId="276E2260"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14</w:t>
            </w:r>
          </w:p>
        </w:tc>
        <w:tc>
          <w:tcPr>
            <w:tcW w:w="567" w:type="dxa"/>
            <w:shd w:val="clear" w:color="auto" w:fill="auto"/>
            <w:noWrap/>
            <w:vAlign w:val="center"/>
          </w:tcPr>
          <w:p w14:paraId="2833BFFA" w14:textId="1E37C24E"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15</w:t>
            </w:r>
          </w:p>
        </w:tc>
        <w:tc>
          <w:tcPr>
            <w:tcW w:w="690" w:type="dxa"/>
            <w:shd w:val="clear" w:color="auto" w:fill="auto"/>
            <w:noWrap/>
            <w:vAlign w:val="center"/>
          </w:tcPr>
          <w:p w14:paraId="645890D1" w14:textId="37A0B95C" w:rsidR="00A91A64" w:rsidRPr="00A91A64" w:rsidRDefault="00A91A64" w:rsidP="003935F2">
            <w:pPr>
              <w:pStyle w:val="Bezodstpw"/>
              <w:jc w:val="center"/>
              <w:rPr>
                <w:b/>
                <w:bCs/>
                <w:color w:val="000000"/>
                <w:sz w:val="16"/>
                <w:szCs w:val="16"/>
                <w:lang w:eastAsia="pl-PL"/>
              </w:rPr>
            </w:pPr>
            <w:r w:rsidRPr="00A91A64">
              <w:rPr>
                <w:b/>
                <w:bCs/>
                <w:color w:val="000000"/>
                <w:sz w:val="16"/>
                <w:szCs w:val="16"/>
                <w:lang w:eastAsia="pl-PL"/>
              </w:rPr>
              <w:t>16</w:t>
            </w:r>
          </w:p>
        </w:tc>
      </w:tr>
      <w:tr w:rsidR="008D5CDC" w:rsidRPr="006319B0" w14:paraId="34726CAC" w14:textId="77777777" w:rsidTr="008D5CDC">
        <w:trPr>
          <w:cantSplit/>
          <w:trHeight w:val="1134"/>
        </w:trPr>
        <w:tc>
          <w:tcPr>
            <w:tcW w:w="704" w:type="dxa"/>
            <w:shd w:val="clear" w:color="auto" w:fill="auto"/>
            <w:noWrap/>
            <w:vAlign w:val="center"/>
            <w:hideMark/>
          </w:tcPr>
          <w:p w14:paraId="47B1BA34" w14:textId="77777777" w:rsidR="008D5CDC" w:rsidRPr="006319B0" w:rsidRDefault="008D5CDC" w:rsidP="008D5CDC">
            <w:pPr>
              <w:pStyle w:val="Bezodstpw"/>
              <w:jc w:val="center"/>
              <w:rPr>
                <w:color w:val="000000"/>
                <w:sz w:val="16"/>
                <w:szCs w:val="16"/>
                <w:lang w:eastAsia="pl-PL"/>
              </w:rPr>
            </w:pPr>
            <w:r w:rsidRPr="006319B0">
              <w:rPr>
                <w:color w:val="000000"/>
                <w:sz w:val="16"/>
                <w:szCs w:val="16"/>
                <w:lang w:eastAsia="pl-PL"/>
              </w:rPr>
              <w:t>Kania ruda</w:t>
            </w:r>
          </w:p>
        </w:tc>
        <w:tc>
          <w:tcPr>
            <w:tcW w:w="462" w:type="dxa"/>
            <w:shd w:val="clear" w:color="auto" w:fill="auto"/>
            <w:noWrap/>
            <w:textDirection w:val="btLr"/>
            <w:vAlign w:val="center"/>
            <w:hideMark/>
          </w:tcPr>
          <w:p w14:paraId="084146D8" w14:textId="77777777" w:rsidR="008D5CDC" w:rsidRPr="00A4016D" w:rsidRDefault="008D5CDC" w:rsidP="008D5CDC">
            <w:pPr>
              <w:pStyle w:val="Bezodstpw"/>
              <w:ind w:left="113" w:right="113"/>
              <w:jc w:val="center"/>
              <w:rPr>
                <w:color w:val="000000"/>
                <w:sz w:val="16"/>
                <w:szCs w:val="16"/>
                <w:lang w:eastAsia="pl-PL"/>
              </w:rPr>
            </w:pPr>
            <w:r w:rsidRPr="00A4016D">
              <w:rPr>
                <w:color w:val="000000"/>
                <w:sz w:val="16"/>
                <w:szCs w:val="16"/>
                <w:lang w:eastAsia="pl-PL"/>
              </w:rPr>
              <w:t>Grodzisko</w:t>
            </w:r>
          </w:p>
        </w:tc>
        <w:tc>
          <w:tcPr>
            <w:tcW w:w="583" w:type="dxa"/>
            <w:shd w:val="clear" w:color="auto" w:fill="auto"/>
            <w:noWrap/>
            <w:vAlign w:val="center"/>
          </w:tcPr>
          <w:p w14:paraId="4B4779CD" w14:textId="5BBC3616" w:rsidR="008D5CDC" w:rsidRPr="003935F2" w:rsidRDefault="008D5CDC" w:rsidP="008D5CDC">
            <w:pPr>
              <w:pStyle w:val="Bezodstpw"/>
              <w:jc w:val="center"/>
              <w:rPr>
                <w:color w:val="000000"/>
                <w:sz w:val="16"/>
                <w:szCs w:val="16"/>
                <w:lang w:eastAsia="pl-PL"/>
              </w:rPr>
            </w:pPr>
            <w:r>
              <w:rPr>
                <w:color w:val="000000"/>
                <w:sz w:val="16"/>
                <w:szCs w:val="16"/>
                <w:lang w:eastAsia="pl-PL"/>
              </w:rPr>
              <w:t>0,00</w:t>
            </w:r>
          </w:p>
        </w:tc>
        <w:tc>
          <w:tcPr>
            <w:tcW w:w="584" w:type="dxa"/>
            <w:shd w:val="clear" w:color="auto" w:fill="auto"/>
            <w:noWrap/>
            <w:vAlign w:val="center"/>
          </w:tcPr>
          <w:p w14:paraId="10188332" w14:textId="2EA1E1E1" w:rsidR="008D5CDC" w:rsidRPr="003935F2" w:rsidRDefault="00B2206C" w:rsidP="008D5CDC">
            <w:pPr>
              <w:pStyle w:val="Bezodstpw"/>
              <w:jc w:val="center"/>
              <w:rPr>
                <w:color w:val="000000"/>
                <w:sz w:val="16"/>
                <w:szCs w:val="16"/>
                <w:lang w:eastAsia="pl-PL"/>
              </w:rPr>
            </w:pPr>
            <w:r>
              <w:rPr>
                <w:color w:val="000000"/>
                <w:sz w:val="16"/>
                <w:szCs w:val="16"/>
                <w:lang w:eastAsia="pl-PL"/>
              </w:rPr>
              <w:t>4,63</w:t>
            </w:r>
          </w:p>
        </w:tc>
        <w:tc>
          <w:tcPr>
            <w:tcW w:w="583" w:type="dxa"/>
            <w:shd w:val="clear" w:color="auto" w:fill="auto"/>
            <w:noWrap/>
            <w:vAlign w:val="center"/>
          </w:tcPr>
          <w:p w14:paraId="176DC0DA" w14:textId="3C97E48E" w:rsidR="008D5CDC" w:rsidRPr="003935F2" w:rsidRDefault="008D5CDC" w:rsidP="008D5CDC">
            <w:pPr>
              <w:pStyle w:val="Bezodstpw"/>
              <w:jc w:val="center"/>
              <w:rPr>
                <w:color w:val="000000"/>
                <w:sz w:val="16"/>
                <w:szCs w:val="16"/>
                <w:lang w:eastAsia="pl-PL"/>
              </w:rPr>
            </w:pPr>
            <w:r>
              <w:rPr>
                <w:color w:val="000000"/>
                <w:sz w:val="16"/>
                <w:szCs w:val="16"/>
                <w:lang w:eastAsia="pl-PL"/>
              </w:rPr>
              <w:t>2,92</w:t>
            </w:r>
          </w:p>
        </w:tc>
        <w:tc>
          <w:tcPr>
            <w:tcW w:w="583" w:type="dxa"/>
            <w:shd w:val="clear" w:color="auto" w:fill="auto"/>
            <w:noWrap/>
            <w:vAlign w:val="center"/>
          </w:tcPr>
          <w:p w14:paraId="688C1AB3" w14:textId="4E63029F" w:rsidR="008D5CDC" w:rsidRPr="003935F2" w:rsidRDefault="008D5CDC" w:rsidP="008D5CDC">
            <w:pPr>
              <w:pStyle w:val="Bezodstpw"/>
              <w:jc w:val="center"/>
              <w:rPr>
                <w:color w:val="000000"/>
                <w:sz w:val="16"/>
                <w:szCs w:val="16"/>
                <w:lang w:eastAsia="pl-PL"/>
              </w:rPr>
            </w:pPr>
            <w:r>
              <w:rPr>
                <w:color w:val="000000"/>
                <w:sz w:val="16"/>
                <w:szCs w:val="16"/>
                <w:lang w:eastAsia="pl-PL"/>
              </w:rPr>
              <w:t>3,6</w:t>
            </w:r>
            <w:r w:rsidR="00EC3BC3">
              <w:rPr>
                <w:color w:val="000000"/>
                <w:sz w:val="16"/>
                <w:szCs w:val="16"/>
                <w:lang w:eastAsia="pl-PL"/>
              </w:rPr>
              <w:t>0</w:t>
            </w:r>
          </w:p>
        </w:tc>
        <w:tc>
          <w:tcPr>
            <w:tcW w:w="583" w:type="dxa"/>
            <w:shd w:val="clear" w:color="auto" w:fill="auto"/>
            <w:noWrap/>
            <w:vAlign w:val="center"/>
          </w:tcPr>
          <w:p w14:paraId="61E92502" w14:textId="05D8C49E" w:rsidR="008D5CDC" w:rsidRPr="003935F2" w:rsidRDefault="008D5CDC" w:rsidP="008D5CDC">
            <w:pPr>
              <w:pStyle w:val="Bezodstpw"/>
              <w:jc w:val="center"/>
              <w:rPr>
                <w:color w:val="000000"/>
                <w:sz w:val="16"/>
                <w:szCs w:val="16"/>
                <w:lang w:eastAsia="pl-PL"/>
              </w:rPr>
            </w:pPr>
            <w:r>
              <w:rPr>
                <w:color w:val="000000"/>
                <w:sz w:val="16"/>
                <w:szCs w:val="16"/>
                <w:lang w:eastAsia="pl-PL"/>
              </w:rPr>
              <w:t>0,00</w:t>
            </w:r>
          </w:p>
        </w:tc>
        <w:tc>
          <w:tcPr>
            <w:tcW w:w="584" w:type="dxa"/>
            <w:shd w:val="clear" w:color="auto" w:fill="auto"/>
            <w:noWrap/>
            <w:vAlign w:val="center"/>
          </w:tcPr>
          <w:p w14:paraId="483DB1B7" w14:textId="300D7315"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83" w:type="dxa"/>
            <w:shd w:val="clear" w:color="auto" w:fill="auto"/>
            <w:noWrap/>
            <w:vAlign w:val="center"/>
          </w:tcPr>
          <w:p w14:paraId="01D79A38" w14:textId="0F04B191"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83" w:type="dxa"/>
            <w:shd w:val="clear" w:color="auto" w:fill="auto"/>
            <w:noWrap/>
            <w:vAlign w:val="center"/>
          </w:tcPr>
          <w:p w14:paraId="4743F690" w14:textId="421CBF59"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83" w:type="dxa"/>
            <w:shd w:val="clear" w:color="auto" w:fill="auto"/>
            <w:noWrap/>
            <w:vAlign w:val="center"/>
          </w:tcPr>
          <w:p w14:paraId="1556D034" w14:textId="63E59198"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26" w:type="dxa"/>
            <w:shd w:val="clear" w:color="auto" w:fill="auto"/>
            <w:noWrap/>
            <w:vAlign w:val="center"/>
          </w:tcPr>
          <w:p w14:paraId="3E7E15DC" w14:textId="790F735E"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67" w:type="dxa"/>
            <w:shd w:val="clear" w:color="auto" w:fill="auto"/>
            <w:noWrap/>
            <w:vAlign w:val="center"/>
          </w:tcPr>
          <w:p w14:paraId="061970E4" w14:textId="60C9E6B7" w:rsidR="008D5CDC" w:rsidRPr="003935F2" w:rsidRDefault="008D5CDC" w:rsidP="008D5CDC">
            <w:pPr>
              <w:pStyle w:val="Bezodstpw"/>
              <w:jc w:val="center"/>
              <w:rPr>
                <w:color w:val="000000"/>
                <w:sz w:val="16"/>
                <w:szCs w:val="16"/>
                <w:lang w:eastAsia="pl-PL"/>
              </w:rPr>
            </w:pPr>
            <w:r w:rsidRPr="00835AFA">
              <w:rPr>
                <w:color w:val="000000"/>
                <w:sz w:val="16"/>
                <w:szCs w:val="16"/>
                <w:lang w:eastAsia="pl-PL"/>
              </w:rPr>
              <w:t>0,00</w:t>
            </w:r>
          </w:p>
        </w:tc>
        <w:tc>
          <w:tcPr>
            <w:tcW w:w="567" w:type="dxa"/>
            <w:shd w:val="clear" w:color="auto" w:fill="auto"/>
            <w:noWrap/>
            <w:vAlign w:val="center"/>
          </w:tcPr>
          <w:p w14:paraId="190C97BF" w14:textId="0B110A19" w:rsidR="008D5CDC" w:rsidRPr="003935F2" w:rsidRDefault="008D5CDC" w:rsidP="008D5CDC">
            <w:pPr>
              <w:pStyle w:val="Bezodstpw"/>
              <w:jc w:val="center"/>
              <w:rPr>
                <w:color w:val="000000"/>
                <w:sz w:val="16"/>
                <w:szCs w:val="16"/>
                <w:lang w:eastAsia="pl-PL"/>
              </w:rPr>
            </w:pPr>
            <w:r>
              <w:rPr>
                <w:color w:val="000000"/>
                <w:sz w:val="16"/>
                <w:szCs w:val="16"/>
                <w:lang w:eastAsia="pl-PL"/>
              </w:rPr>
              <w:t>5,18</w:t>
            </w:r>
          </w:p>
        </w:tc>
        <w:tc>
          <w:tcPr>
            <w:tcW w:w="567" w:type="dxa"/>
            <w:shd w:val="clear" w:color="auto" w:fill="auto"/>
            <w:noWrap/>
            <w:vAlign w:val="center"/>
          </w:tcPr>
          <w:p w14:paraId="132647B7" w14:textId="5EF9274A" w:rsidR="008D5CDC" w:rsidRPr="003935F2" w:rsidRDefault="008D5CDC" w:rsidP="008D5CDC">
            <w:pPr>
              <w:pStyle w:val="Bezodstpw"/>
              <w:jc w:val="center"/>
              <w:rPr>
                <w:color w:val="000000"/>
                <w:sz w:val="16"/>
                <w:szCs w:val="16"/>
                <w:lang w:eastAsia="pl-PL"/>
              </w:rPr>
            </w:pPr>
            <w:r>
              <w:rPr>
                <w:color w:val="000000"/>
                <w:sz w:val="16"/>
                <w:szCs w:val="16"/>
                <w:lang w:eastAsia="pl-PL"/>
              </w:rPr>
              <w:t>10,50</w:t>
            </w:r>
          </w:p>
        </w:tc>
        <w:tc>
          <w:tcPr>
            <w:tcW w:w="690" w:type="dxa"/>
            <w:shd w:val="clear" w:color="auto" w:fill="auto"/>
            <w:noWrap/>
            <w:vAlign w:val="center"/>
          </w:tcPr>
          <w:p w14:paraId="3E99FC57" w14:textId="402433B0" w:rsidR="008D5CDC" w:rsidRPr="003935F2" w:rsidRDefault="00B2206C" w:rsidP="008D5CDC">
            <w:pPr>
              <w:pStyle w:val="Bezodstpw"/>
              <w:jc w:val="center"/>
              <w:rPr>
                <w:color w:val="000000"/>
                <w:sz w:val="16"/>
                <w:szCs w:val="16"/>
                <w:lang w:eastAsia="pl-PL"/>
              </w:rPr>
            </w:pPr>
            <w:r>
              <w:rPr>
                <w:color w:val="000000"/>
                <w:sz w:val="16"/>
                <w:szCs w:val="16"/>
                <w:lang w:eastAsia="pl-PL"/>
              </w:rPr>
              <w:t>26,83</w:t>
            </w:r>
          </w:p>
        </w:tc>
      </w:tr>
      <w:tr w:rsidR="00EC3BC3" w:rsidRPr="006319B0" w14:paraId="388BE2FA" w14:textId="77777777" w:rsidTr="00EC3BC3">
        <w:trPr>
          <w:cantSplit/>
          <w:trHeight w:val="1134"/>
        </w:trPr>
        <w:tc>
          <w:tcPr>
            <w:tcW w:w="704" w:type="dxa"/>
            <w:shd w:val="clear" w:color="auto" w:fill="auto"/>
            <w:noWrap/>
            <w:vAlign w:val="center"/>
            <w:hideMark/>
          </w:tcPr>
          <w:p w14:paraId="24BFDEDF" w14:textId="77777777" w:rsidR="00EC3BC3" w:rsidRPr="006319B0" w:rsidRDefault="00EC3BC3" w:rsidP="00EC3BC3">
            <w:pPr>
              <w:pStyle w:val="Bezodstpw"/>
              <w:jc w:val="center"/>
              <w:rPr>
                <w:color w:val="000000"/>
                <w:sz w:val="16"/>
                <w:szCs w:val="16"/>
                <w:lang w:eastAsia="pl-PL"/>
              </w:rPr>
            </w:pPr>
            <w:r w:rsidRPr="006319B0">
              <w:rPr>
                <w:color w:val="000000"/>
                <w:sz w:val="16"/>
                <w:szCs w:val="16"/>
                <w:lang w:eastAsia="pl-PL"/>
              </w:rPr>
              <w:t>Bielik</w:t>
            </w:r>
          </w:p>
        </w:tc>
        <w:tc>
          <w:tcPr>
            <w:tcW w:w="462" w:type="dxa"/>
            <w:shd w:val="clear" w:color="auto" w:fill="auto"/>
            <w:noWrap/>
            <w:textDirection w:val="btLr"/>
            <w:vAlign w:val="center"/>
            <w:hideMark/>
          </w:tcPr>
          <w:p w14:paraId="6FD5E96D" w14:textId="77777777" w:rsidR="00EC3BC3" w:rsidRPr="00A4016D" w:rsidRDefault="00EC3BC3" w:rsidP="00EC3BC3">
            <w:pPr>
              <w:pStyle w:val="Bezodstpw"/>
              <w:ind w:left="113" w:right="113"/>
              <w:jc w:val="center"/>
              <w:rPr>
                <w:color w:val="000000"/>
                <w:sz w:val="16"/>
                <w:szCs w:val="16"/>
                <w:lang w:eastAsia="pl-PL"/>
              </w:rPr>
            </w:pPr>
            <w:r w:rsidRPr="00A4016D">
              <w:rPr>
                <w:color w:val="000000"/>
                <w:sz w:val="16"/>
                <w:szCs w:val="16"/>
                <w:lang w:eastAsia="pl-PL"/>
              </w:rPr>
              <w:t>Mokrzyca</w:t>
            </w:r>
          </w:p>
        </w:tc>
        <w:tc>
          <w:tcPr>
            <w:tcW w:w="583" w:type="dxa"/>
            <w:shd w:val="clear" w:color="auto" w:fill="auto"/>
            <w:noWrap/>
            <w:vAlign w:val="center"/>
          </w:tcPr>
          <w:p w14:paraId="7C68E152" w14:textId="51795BB2" w:rsidR="00EC3BC3" w:rsidRPr="00EC3BC3" w:rsidRDefault="00EC3BC3" w:rsidP="00EC3BC3">
            <w:pPr>
              <w:pStyle w:val="Bezodstpw"/>
              <w:jc w:val="center"/>
              <w:rPr>
                <w:color w:val="000000"/>
                <w:sz w:val="16"/>
                <w:szCs w:val="16"/>
                <w:lang w:eastAsia="pl-PL"/>
              </w:rPr>
            </w:pPr>
            <w:r w:rsidRPr="00EC3BC3">
              <w:rPr>
                <w:color w:val="000000"/>
                <w:sz w:val="16"/>
                <w:szCs w:val="16"/>
              </w:rPr>
              <w:t>6,00</w:t>
            </w:r>
          </w:p>
        </w:tc>
        <w:tc>
          <w:tcPr>
            <w:tcW w:w="584" w:type="dxa"/>
            <w:shd w:val="clear" w:color="auto" w:fill="auto"/>
            <w:noWrap/>
            <w:vAlign w:val="center"/>
          </w:tcPr>
          <w:p w14:paraId="5E990830" w14:textId="3B4CE596" w:rsidR="00EC3BC3" w:rsidRPr="00EC3BC3" w:rsidRDefault="00B2206C" w:rsidP="00EC3BC3">
            <w:pPr>
              <w:pStyle w:val="Bezodstpw"/>
              <w:jc w:val="center"/>
              <w:rPr>
                <w:color w:val="000000"/>
                <w:sz w:val="16"/>
                <w:szCs w:val="16"/>
                <w:lang w:eastAsia="pl-PL"/>
              </w:rPr>
            </w:pPr>
            <w:r>
              <w:rPr>
                <w:color w:val="000000"/>
                <w:sz w:val="16"/>
                <w:szCs w:val="16"/>
              </w:rPr>
              <w:t>2,10</w:t>
            </w:r>
          </w:p>
        </w:tc>
        <w:tc>
          <w:tcPr>
            <w:tcW w:w="583" w:type="dxa"/>
            <w:shd w:val="clear" w:color="auto" w:fill="auto"/>
            <w:noWrap/>
            <w:vAlign w:val="center"/>
          </w:tcPr>
          <w:p w14:paraId="2FDC0DF4" w14:textId="74B5780F" w:rsidR="00EC3BC3" w:rsidRPr="00EC3BC3" w:rsidRDefault="00EC3BC3" w:rsidP="00EC3BC3">
            <w:pPr>
              <w:pStyle w:val="Bezodstpw"/>
              <w:jc w:val="center"/>
              <w:rPr>
                <w:color w:val="000000"/>
                <w:sz w:val="16"/>
                <w:szCs w:val="16"/>
                <w:lang w:eastAsia="pl-PL"/>
              </w:rPr>
            </w:pPr>
            <w:r w:rsidRPr="00EC3BC3">
              <w:rPr>
                <w:color w:val="000000"/>
                <w:sz w:val="16"/>
                <w:szCs w:val="16"/>
              </w:rPr>
              <w:t>8,53</w:t>
            </w:r>
          </w:p>
        </w:tc>
        <w:tc>
          <w:tcPr>
            <w:tcW w:w="583" w:type="dxa"/>
            <w:shd w:val="clear" w:color="auto" w:fill="auto"/>
            <w:noWrap/>
            <w:vAlign w:val="center"/>
          </w:tcPr>
          <w:p w14:paraId="28100E6D" w14:textId="53543F12" w:rsidR="00EC3BC3" w:rsidRPr="00EC3BC3" w:rsidRDefault="00EC3BC3" w:rsidP="00EC3BC3">
            <w:pPr>
              <w:pStyle w:val="Bezodstpw"/>
              <w:jc w:val="center"/>
              <w:rPr>
                <w:color w:val="000000"/>
                <w:sz w:val="16"/>
                <w:szCs w:val="16"/>
                <w:lang w:eastAsia="pl-PL"/>
              </w:rPr>
            </w:pPr>
            <w:r w:rsidRPr="00EC3BC3">
              <w:rPr>
                <w:color w:val="000000"/>
                <w:sz w:val="16"/>
                <w:szCs w:val="16"/>
              </w:rPr>
              <w:t>0,81</w:t>
            </w:r>
          </w:p>
        </w:tc>
        <w:tc>
          <w:tcPr>
            <w:tcW w:w="583" w:type="dxa"/>
            <w:shd w:val="clear" w:color="auto" w:fill="auto"/>
            <w:noWrap/>
            <w:vAlign w:val="center"/>
          </w:tcPr>
          <w:p w14:paraId="0B063BB3" w14:textId="23D2A6DA" w:rsidR="00EC3BC3" w:rsidRPr="00EC3BC3" w:rsidRDefault="00E64F28" w:rsidP="00EC3BC3">
            <w:pPr>
              <w:pStyle w:val="Bezodstpw"/>
              <w:jc w:val="center"/>
              <w:rPr>
                <w:color w:val="000000"/>
                <w:sz w:val="16"/>
                <w:szCs w:val="16"/>
                <w:lang w:eastAsia="pl-PL"/>
              </w:rPr>
            </w:pPr>
            <w:r>
              <w:rPr>
                <w:color w:val="000000"/>
                <w:sz w:val="16"/>
                <w:szCs w:val="16"/>
              </w:rPr>
              <w:t>4,47</w:t>
            </w:r>
          </w:p>
        </w:tc>
        <w:tc>
          <w:tcPr>
            <w:tcW w:w="584" w:type="dxa"/>
            <w:shd w:val="clear" w:color="auto" w:fill="auto"/>
            <w:noWrap/>
            <w:vAlign w:val="center"/>
          </w:tcPr>
          <w:p w14:paraId="092CFC2D" w14:textId="7841533A" w:rsidR="00EC3BC3" w:rsidRPr="00EC3BC3" w:rsidRDefault="00E64F28" w:rsidP="00EC3BC3">
            <w:pPr>
              <w:pStyle w:val="Bezodstpw"/>
              <w:jc w:val="center"/>
              <w:rPr>
                <w:color w:val="000000"/>
                <w:sz w:val="16"/>
                <w:szCs w:val="16"/>
                <w:lang w:eastAsia="pl-PL"/>
              </w:rPr>
            </w:pPr>
            <w:r>
              <w:rPr>
                <w:color w:val="000000"/>
                <w:sz w:val="16"/>
                <w:szCs w:val="16"/>
              </w:rPr>
              <w:t>2,65</w:t>
            </w:r>
          </w:p>
        </w:tc>
        <w:tc>
          <w:tcPr>
            <w:tcW w:w="583" w:type="dxa"/>
            <w:shd w:val="clear" w:color="auto" w:fill="auto"/>
            <w:noWrap/>
            <w:vAlign w:val="center"/>
          </w:tcPr>
          <w:p w14:paraId="1DD2FC07" w14:textId="023FF0E2" w:rsidR="00EC3BC3" w:rsidRPr="00EC3BC3" w:rsidRDefault="00E64F28" w:rsidP="00EC3BC3">
            <w:pPr>
              <w:pStyle w:val="Bezodstpw"/>
              <w:jc w:val="center"/>
              <w:rPr>
                <w:color w:val="000000"/>
                <w:sz w:val="16"/>
                <w:szCs w:val="16"/>
                <w:lang w:eastAsia="pl-PL"/>
              </w:rPr>
            </w:pPr>
            <w:r>
              <w:rPr>
                <w:color w:val="000000"/>
                <w:sz w:val="16"/>
                <w:szCs w:val="16"/>
              </w:rPr>
              <w:t>0,00</w:t>
            </w:r>
          </w:p>
        </w:tc>
        <w:tc>
          <w:tcPr>
            <w:tcW w:w="583" w:type="dxa"/>
            <w:shd w:val="clear" w:color="auto" w:fill="auto"/>
            <w:noWrap/>
            <w:vAlign w:val="center"/>
          </w:tcPr>
          <w:p w14:paraId="421B5C6E" w14:textId="58A1B8C2" w:rsidR="00EC3BC3" w:rsidRPr="00EC3BC3" w:rsidRDefault="00EC3BC3" w:rsidP="00EC3BC3">
            <w:pPr>
              <w:pStyle w:val="Bezodstpw"/>
              <w:jc w:val="center"/>
              <w:rPr>
                <w:color w:val="000000"/>
                <w:sz w:val="16"/>
                <w:szCs w:val="16"/>
                <w:lang w:eastAsia="pl-PL"/>
              </w:rPr>
            </w:pPr>
            <w:r>
              <w:rPr>
                <w:color w:val="000000"/>
                <w:sz w:val="16"/>
                <w:szCs w:val="16"/>
                <w:lang w:eastAsia="pl-PL"/>
              </w:rPr>
              <w:t>0,00</w:t>
            </w:r>
          </w:p>
        </w:tc>
        <w:tc>
          <w:tcPr>
            <w:tcW w:w="583" w:type="dxa"/>
            <w:shd w:val="clear" w:color="auto" w:fill="auto"/>
            <w:noWrap/>
            <w:vAlign w:val="center"/>
          </w:tcPr>
          <w:p w14:paraId="2EB5B12B" w14:textId="2C236ACB" w:rsidR="00EC3BC3" w:rsidRPr="00EC3BC3" w:rsidRDefault="00EC3BC3" w:rsidP="00EC3BC3">
            <w:pPr>
              <w:pStyle w:val="Bezodstpw"/>
              <w:jc w:val="center"/>
              <w:rPr>
                <w:color w:val="000000"/>
                <w:sz w:val="16"/>
                <w:szCs w:val="16"/>
                <w:lang w:eastAsia="pl-PL"/>
              </w:rPr>
            </w:pPr>
            <w:r w:rsidRPr="00EC3BC3">
              <w:rPr>
                <w:color w:val="000000"/>
                <w:sz w:val="16"/>
                <w:szCs w:val="16"/>
              </w:rPr>
              <w:t>2,65</w:t>
            </w:r>
          </w:p>
        </w:tc>
        <w:tc>
          <w:tcPr>
            <w:tcW w:w="526" w:type="dxa"/>
            <w:shd w:val="clear" w:color="auto" w:fill="auto"/>
            <w:noWrap/>
            <w:vAlign w:val="center"/>
          </w:tcPr>
          <w:p w14:paraId="0B5A83DC" w14:textId="48FE791B" w:rsidR="00EC3BC3" w:rsidRPr="00EC3BC3" w:rsidRDefault="00EC3BC3" w:rsidP="00EC3BC3">
            <w:pPr>
              <w:pStyle w:val="Bezodstpw"/>
              <w:jc w:val="center"/>
              <w:rPr>
                <w:color w:val="000000"/>
                <w:sz w:val="16"/>
                <w:szCs w:val="16"/>
                <w:lang w:eastAsia="pl-PL"/>
              </w:rPr>
            </w:pPr>
            <w:r w:rsidRPr="00EC3BC3">
              <w:rPr>
                <w:color w:val="000000"/>
                <w:sz w:val="16"/>
                <w:szCs w:val="16"/>
              </w:rPr>
              <w:t>9,93</w:t>
            </w:r>
          </w:p>
        </w:tc>
        <w:tc>
          <w:tcPr>
            <w:tcW w:w="567" w:type="dxa"/>
            <w:shd w:val="clear" w:color="auto" w:fill="auto"/>
            <w:noWrap/>
            <w:vAlign w:val="center"/>
          </w:tcPr>
          <w:p w14:paraId="2A813C1B" w14:textId="661B9E7D" w:rsidR="00EC3BC3" w:rsidRPr="00EC3BC3" w:rsidRDefault="00EC3BC3" w:rsidP="00EC3BC3">
            <w:pPr>
              <w:pStyle w:val="Bezodstpw"/>
              <w:jc w:val="center"/>
              <w:rPr>
                <w:color w:val="000000"/>
                <w:sz w:val="16"/>
                <w:szCs w:val="16"/>
                <w:lang w:eastAsia="pl-PL"/>
              </w:rPr>
            </w:pPr>
            <w:r w:rsidRPr="00EC3BC3">
              <w:rPr>
                <w:color w:val="000000"/>
                <w:sz w:val="16"/>
                <w:szCs w:val="16"/>
              </w:rPr>
              <w:t>6,00</w:t>
            </w:r>
          </w:p>
        </w:tc>
        <w:tc>
          <w:tcPr>
            <w:tcW w:w="567" w:type="dxa"/>
            <w:shd w:val="clear" w:color="auto" w:fill="auto"/>
            <w:noWrap/>
            <w:vAlign w:val="center"/>
          </w:tcPr>
          <w:p w14:paraId="3AEB9F97" w14:textId="1710F747" w:rsidR="00EC3BC3" w:rsidRPr="00EC3BC3" w:rsidRDefault="00EC3BC3" w:rsidP="00EC3BC3">
            <w:pPr>
              <w:pStyle w:val="Bezodstpw"/>
              <w:jc w:val="center"/>
              <w:rPr>
                <w:color w:val="000000"/>
                <w:sz w:val="16"/>
                <w:szCs w:val="16"/>
                <w:lang w:eastAsia="pl-PL"/>
              </w:rPr>
            </w:pPr>
            <w:r w:rsidRPr="00EC3BC3">
              <w:rPr>
                <w:color w:val="000000"/>
                <w:sz w:val="16"/>
                <w:szCs w:val="16"/>
              </w:rPr>
              <w:t>27,30</w:t>
            </w:r>
          </w:p>
        </w:tc>
        <w:tc>
          <w:tcPr>
            <w:tcW w:w="567" w:type="dxa"/>
            <w:shd w:val="clear" w:color="auto" w:fill="auto"/>
            <w:noWrap/>
            <w:vAlign w:val="center"/>
          </w:tcPr>
          <w:p w14:paraId="7C563E24" w14:textId="57C0B4DD" w:rsidR="00EC3BC3" w:rsidRPr="00EC3BC3" w:rsidRDefault="00EC3BC3" w:rsidP="00EC3BC3">
            <w:pPr>
              <w:pStyle w:val="Bezodstpw"/>
              <w:jc w:val="center"/>
              <w:rPr>
                <w:color w:val="000000"/>
                <w:sz w:val="16"/>
                <w:szCs w:val="16"/>
                <w:lang w:eastAsia="pl-PL"/>
              </w:rPr>
            </w:pPr>
            <w:r w:rsidRPr="00EC3BC3">
              <w:rPr>
                <w:color w:val="000000"/>
                <w:sz w:val="16"/>
                <w:szCs w:val="16"/>
              </w:rPr>
              <w:t>3,84</w:t>
            </w:r>
          </w:p>
        </w:tc>
        <w:tc>
          <w:tcPr>
            <w:tcW w:w="690" w:type="dxa"/>
            <w:shd w:val="clear" w:color="auto" w:fill="auto"/>
            <w:noWrap/>
            <w:vAlign w:val="center"/>
          </w:tcPr>
          <w:p w14:paraId="139AE690" w14:textId="328012D8" w:rsidR="00EC3BC3" w:rsidRPr="00EC3BC3" w:rsidRDefault="00B2206C" w:rsidP="00EC3BC3">
            <w:pPr>
              <w:pStyle w:val="Bezodstpw"/>
              <w:jc w:val="center"/>
              <w:rPr>
                <w:color w:val="000000"/>
                <w:sz w:val="16"/>
                <w:szCs w:val="16"/>
                <w:lang w:eastAsia="pl-PL"/>
              </w:rPr>
            </w:pPr>
            <w:r>
              <w:rPr>
                <w:color w:val="000000"/>
                <w:sz w:val="16"/>
                <w:szCs w:val="16"/>
              </w:rPr>
              <w:t>75,13</w:t>
            </w:r>
          </w:p>
        </w:tc>
      </w:tr>
      <w:tr w:rsidR="00EC3BC3" w:rsidRPr="00A35054" w14:paraId="0AF2122A" w14:textId="77777777" w:rsidTr="00EC3BC3">
        <w:trPr>
          <w:cantSplit/>
          <w:trHeight w:val="1134"/>
        </w:trPr>
        <w:tc>
          <w:tcPr>
            <w:tcW w:w="704" w:type="dxa"/>
            <w:shd w:val="clear" w:color="auto" w:fill="auto"/>
            <w:noWrap/>
            <w:vAlign w:val="center"/>
            <w:hideMark/>
          </w:tcPr>
          <w:p w14:paraId="698F614B" w14:textId="77777777" w:rsidR="00EC3BC3" w:rsidRPr="006319B0" w:rsidRDefault="00EC3BC3" w:rsidP="00EC3BC3">
            <w:pPr>
              <w:pStyle w:val="Bezodstpw"/>
              <w:jc w:val="center"/>
              <w:rPr>
                <w:color w:val="000000"/>
                <w:sz w:val="16"/>
                <w:szCs w:val="16"/>
                <w:lang w:eastAsia="pl-PL"/>
              </w:rPr>
            </w:pPr>
            <w:r w:rsidRPr="006319B0">
              <w:rPr>
                <w:color w:val="000000"/>
                <w:sz w:val="16"/>
                <w:szCs w:val="16"/>
                <w:lang w:eastAsia="pl-PL"/>
              </w:rPr>
              <w:t>Bocian czarny</w:t>
            </w:r>
          </w:p>
        </w:tc>
        <w:tc>
          <w:tcPr>
            <w:tcW w:w="462" w:type="dxa"/>
            <w:shd w:val="clear" w:color="auto" w:fill="auto"/>
            <w:noWrap/>
            <w:textDirection w:val="btLr"/>
            <w:vAlign w:val="center"/>
            <w:hideMark/>
          </w:tcPr>
          <w:p w14:paraId="01E0E1DA" w14:textId="77777777" w:rsidR="00EC3BC3" w:rsidRDefault="00EC3BC3" w:rsidP="00EC3BC3">
            <w:pPr>
              <w:pStyle w:val="Bezodstpw"/>
              <w:ind w:left="113" w:right="113"/>
              <w:jc w:val="center"/>
              <w:rPr>
                <w:color w:val="000000"/>
                <w:sz w:val="16"/>
                <w:szCs w:val="16"/>
                <w:lang w:eastAsia="pl-PL"/>
              </w:rPr>
            </w:pPr>
            <w:r w:rsidRPr="00A4016D">
              <w:rPr>
                <w:color w:val="000000"/>
                <w:sz w:val="16"/>
                <w:szCs w:val="16"/>
                <w:lang w:eastAsia="pl-PL"/>
              </w:rPr>
              <w:t>Mokrzyca</w:t>
            </w:r>
            <w:r>
              <w:rPr>
                <w:color w:val="000000"/>
                <w:sz w:val="16"/>
                <w:szCs w:val="16"/>
                <w:lang w:eastAsia="pl-PL"/>
              </w:rPr>
              <w:t>\</w:t>
            </w:r>
          </w:p>
          <w:p w14:paraId="73D798F4" w14:textId="4ABAF8A0" w:rsidR="00EC3BC3" w:rsidRPr="00A4016D" w:rsidRDefault="00EC3BC3" w:rsidP="00EC3BC3">
            <w:pPr>
              <w:pStyle w:val="Bezodstpw"/>
              <w:ind w:left="113" w:right="113"/>
              <w:jc w:val="center"/>
              <w:rPr>
                <w:color w:val="000000"/>
                <w:sz w:val="16"/>
                <w:szCs w:val="16"/>
                <w:lang w:eastAsia="pl-PL"/>
              </w:rPr>
            </w:pPr>
            <w:r>
              <w:rPr>
                <w:color w:val="000000"/>
                <w:sz w:val="16"/>
                <w:szCs w:val="16"/>
                <w:lang w:eastAsia="pl-PL"/>
              </w:rPr>
              <w:t>Zielony Stok</w:t>
            </w:r>
          </w:p>
          <w:p w14:paraId="3C94573C" w14:textId="18AA3E0E" w:rsidR="00EC3BC3" w:rsidRPr="00A4016D" w:rsidRDefault="00EC3BC3" w:rsidP="00EC3BC3">
            <w:pPr>
              <w:pStyle w:val="Bezodstpw"/>
              <w:ind w:left="113" w:right="113"/>
              <w:jc w:val="center"/>
              <w:rPr>
                <w:color w:val="000000"/>
                <w:sz w:val="16"/>
                <w:szCs w:val="16"/>
                <w:lang w:eastAsia="pl-PL"/>
              </w:rPr>
            </w:pPr>
          </w:p>
        </w:tc>
        <w:tc>
          <w:tcPr>
            <w:tcW w:w="583" w:type="dxa"/>
            <w:shd w:val="clear" w:color="auto" w:fill="auto"/>
            <w:noWrap/>
            <w:vAlign w:val="center"/>
          </w:tcPr>
          <w:p w14:paraId="21E35C3C" w14:textId="52956E07" w:rsidR="00EC3BC3" w:rsidRPr="00EC3BC3" w:rsidRDefault="00EC3BC3" w:rsidP="00EC3BC3">
            <w:pPr>
              <w:pStyle w:val="Bezodstpw"/>
              <w:jc w:val="center"/>
              <w:rPr>
                <w:color w:val="000000"/>
                <w:sz w:val="16"/>
                <w:szCs w:val="16"/>
                <w:lang w:eastAsia="pl-PL"/>
              </w:rPr>
            </w:pPr>
            <w:r w:rsidRPr="00EC3BC3">
              <w:rPr>
                <w:color w:val="000000"/>
                <w:sz w:val="16"/>
                <w:szCs w:val="16"/>
              </w:rPr>
              <w:t>2,21</w:t>
            </w:r>
          </w:p>
        </w:tc>
        <w:tc>
          <w:tcPr>
            <w:tcW w:w="584" w:type="dxa"/>
            <w:shd w:val="clear" w:color="auto" w:fill="auto"/>
            <w:noWrap/>
            <w:vAlign w:val="center"/>
          </w:tcPr>
          <w:p w14:paraId="2A562F8F" w14:textId="019F11CA" w:rsidR="00EC3BC3" w:rsidRPr="00EC3BC3" w:rsidRDefault="00B2206C" w:rsidP="00EC3BC3">
            <w:pPr>
              <w:pStyle w:val="Bezodstpw"/>
              <w:jc w:val="center"/>
              <w:rPr>
                <w:color w:val="000000"/>
                <w:sz w:val="16"/>
                <w:szCs w:val="16"/>
                <w:lang w:eastAsia="pl-PL"/>
              </w:rPr>
            </w:pPr>
            <w:r>
              <w:rPr>
                <w:color w:val="000000"/>
                <w:sz w:val="16"/>
                <w:szCs w:val="16"/>
              </w:rPr>
              <w:t>1,99</w:t>
            </w:r>
          </w:p>
        </w:tc>
        <w:tc>
          <w:tcPr>
            <w:tcW w:w="583" w:type="dxa"/>
            <w:shd w:val="clear" w:color="auto" w:fill="auto"/>
            <w:noWrap/>
            <w:vAlign w:val="center"/>
          </w:tcPr>
          <w:p w14:paraId="476B388C" w14:textId="47805CE6"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77652427" w14:textId="45BA2B51" w:rsidR="00EC3BC3" w:rsidRPr="00EC3BC3" w:rsidRDefault="00EC3BC3" w:rsidP="00EC3BC3">
            <w:pPr>
              <w:pStyle w:val="Bezodstpw"/>
              <w:jc w:val="center"/>
              <w:rPr>
                <w:color w:val="000000"/>
                <w:sz w:val="16"/>
                <w:szCs w:val="16"/>
                <w:lang w:eastAsia="pl-PL"/>
              </w:rPr>
            </w:pPr>
            <w:r w:rsidRPr="00EC3BC3">
              <w:rPr>
                <w:color w:val="000000"/>
                <w:sz w:val="16"/>
                <w:szCs w:val="16"/>
              </w:rPr>
              <w:t>1,42</w:t>
            </w:r>
          </w:p>
        </w:tc>
        <w:tc>
          <w:tcPr>
            <w:tcW w:w="583" w:type="dxa"/>
            <w:shd w:val="clear" w:color="auto" w:fill="auto"/>
            <w:noWrap/>
            <w:vAlign w:val="center"/>
          </w:tcPr>
          <w:p w14:paraId="7E28EF70" w14:textId="71EB352D" w:rsidR="00EC3BC3" w:rsidRPr="00EC3BC3" w:rsidRDefault="00E64F28" w:rsidP="00EC3BC3">
            <w:pPr>
              <w:pStyle w:val="Bezodstpw"/>
              <w:jc w:val="center"/>
              <w:rPr>
                <w:color w:val="000000"/>
                <w:sz w:val="16"/>
                <w:szCs w:val="16"/>
                <w:lang w:eastAsia="pl-PL"/>
              </w:rPr>
            </w:pPr>
            <w:r>
              <w:rPr>
                <w:color w:val="000000"/>
                <w:sz w:val="16"/>
                <w:szCs w:val="16"/>
                <w:lang w:eastAsia="pl-PL"/>
              </w:rPr>
              <w:t>7,36</w:t>
            </w:r>
          </w:p>
        </w:tc>
        <w:tc>
          <w:tcPr>
            <w:tcW w:w="584" w:type="dxa"/>
            <w:shd w:val="clear" w:color="auto" w:fill="auto"/>
            <w:noWrap/>
            <w:vAlign w:val="center"/>
          </w:tcPr>
          <w:p w14:paraId="0376A4E3" w14:textId="0C5D04FF"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79A03C0D" w14:textId="02AE1F6A" w:rsidR="00EC3BC3" w:rsidRPr="00EC3BC3" w:rsidRDefault="00E64F28" w:rsidP="00EC3BC3">
            <w:pPr>
              <w:pStyle w:val="Bezodstpw"/>
              <w:jc w:val="center"/>
              <w:rPr>
                <w:color w:val="000000"/>
                <w:sz w:val="16"/>
                <w:szCs w:val="16"/>
                <w:lang w:eastAsia="pl-PL"/>
              </w:rPr>
            </w:pPr>
            <w:r>
              <w:rPr>
                <w:color w:val="000000"/>
                <w:sz w:val="16"/>
                <w:szCs w:val="16"/>
              </w:rPr>
              <w:t>0,00</w:t>
            </w:r>
          </w:p>
        </w:tc>
        <w:tc>
          <w:tcPr>
            <w:tcW w:w="583" w:type="dxa"/>
            <w:shd w:val="clear" w:color="auto" w:fill="auto"/>
            <w:noWrap/>
            <w:vAlign w:val="center"/>
          </w:tcPr>
          <w:p w14:paraId="132CC9A5" w14:textId="67956AA0"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3840696D" w14:textId="6A285A9B"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26" w:type="dxa"/>
            <w:shd w:val="clear" w:color="auto" w:fill="auto"/>
            <w:noWrap/>
            <w:vAlign w:val="center"/>
          </w:tcPr>
          <w:p w14:paraId="1A195411" w14:textId="2928EE63"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67" w:type="dxa"/>
            <w:shd w:val="clear" w:color="auto" w:fill="auto"/>
            <w:noWrap/>
            <w:vAlign w:val="center"/>
          </w:tcPr>
          <w:p w14:paraId="58BABF01" w14:textId="2F565E6F" w:rsidR="00EC3BC3" w:rsidRPr="00EC3BC3" w:rsidRDefault="00EC3BC3" w:rsidP="00EC3BC3">
            <w:pPr>
              <w:pStyle w:val="Bezodstpw"/>
              <w:jc w:val="center"/>
              <w:rPr>
                <w:color w:val="000000"/>
                <w:sz w:val="16"/>
                <w:szCs w:val="16"/>
                <w:lang w:eastAsia="pl-PL"/>
              </w:rPr>
            </w:pPr>
            <w:r w:rsidRPr="00EC3BC3">
              <w:rPr>
                <w:color w:val="000000"/>
                <w:sz w:val="16"/>
                <w:szCs w:val="16"/>
              </w:rPr>
              <w:t>2,21</w:t>
            </w:r>
          </w:p>
        </w:tc>
        <w:tc>
          <w:tcPr>
            <w:tcW w:w="567" w:type="dxa"/>
            <w:shd w:val="clear" w:color="auto" w:fill="auto"/>
            <w:noWrap/>
            <w:vAlign w:val="center"/>
          </w:tcPr>
          <w:p w14:paraId="0F3E775C" w14:textId="63EB8800" w:rsidR="00EC3BC3" w:rsidRPr="00EC3BC3" w:rsidRDefault="00EC3BC3" w:rsidP="00EC3BC3">
            <w:pPr>
              <w:pStyle w:val="Bezodstpw"/>
              <w:jc w:val="center"/>
              <w:rPr>
                <w:color w:val="000000"/>
                <w:sz w:val="16"/>
                <w:szCs w:val="16"/>
                <w:lang w:eastAsia="pl-PL"/>
              </w:rPr>
            </w:pPr>
            <w:r w:rsidRPr="00EC3BC3">
              <w:rPr>
                <w:color w:val="000000"/>
                <w:sz w:val="16"/>
                <w:szCs w:val="16"/>
              </w:rPr>
              <w:t>16,49</w:t>
            </w:r>
          </w:p>
        </w:tc>
        <w:tc>
          <w:tcPr>
            <w:tcW w:w="567" w:type="dxa"/>
            <w:shd w:val="clear" w:color="auto" w:fill="auto"/>
            <w:noWrap/>
            <w:vAlign w:val="center"/>
          </w:tcPr>
          <w:p w14:paraId="6A75D0C6" w14:textId="275ADBA8" w:rsidR="00EC3BC3" w:rsidRPr="00EC3BC3" w:rsidRDefault="00EC3BC3" w:rsidP="00EC3BC3">
            <w:pPr>
              <w:pStyle w:val="Bezodstpw"/>
              <w:jc w:val="center"/>
              <w:rPr>
                <w:color w:val="000000"/>
                <w:sz w:val="16"/>
                <w:szCs w:val="16"/>
                <w:lang w:eastAsia="pl-PL"/>
              </w:rPr>
            </w:pPr>
            <w:r w:rsidRPr="00EC3BC3">
              <w:rPr>
                <w:color w:val="000000"/>
                <w:sz w:val="16"/>
                <w:szCs w:val="16"/>
              </w:rPr>
              <w:t>1,25</w:t>
            </w:r>
          </w:p>
        </w:tc>
        <w:tc>
          <w:tcPr>
            <w:tcW w:w="690" w:type="dxa"/>
            <w:shd w:val="clear" w:color="auto" w:fill="auto"/>
            <w:noWrap/>
            <w:vAlign w:val="center"/>
          </w:tcPr>
          <w:p w14:paraId="44D7194A" w14:textId="25409D8B" w:rsidR="00EC3BC3" w:rsidRPr="00EC3BC3" w:rsidRDefault="00B2206C" w:rsidP="00EC3BC3">
            <w:pPr>
              <w:pStyle w:val="Bezodstpw"/>
              <w:jc w:val="center"/>
              <w:rPr>
                <w:color w:val="000000"/>
                <w:sz w:val="16"/>
                <w:szCs w:val="16"/>
                <w:lang w:eastAsia="pl-PL"/>
              </w:rPr>
            </w:pPr>
            <w:r>
              <w:rPr>
                <w:color w:val="000000"/>
                <w:sz w:val="16"/>
                <w:szCs w:val="16"/>
              </w:rPr>
              <w:t>32,93</w:t>
            </w:r>
          </w:p>
        </w:tc>
      </w:tr>
      <w:tr w:rsidR="00EC3BC3" w:rsidRPr="006319B0" w14:paraId="3F08E0A6" w14:textId="77777777" w:rsidTr="00EC3BC3">
        <w:trPr>
          <w:cantSplit/>
          <w:trHeight w:val="1134"/>
        </w:trPr>
        <w:tc>
          <w:tcPr>
            <w:tcW w:w="704" w:type="dxa"/>
            <w:shd w:val="clear" w:color="auto" w:fill="auto"/>
            <w:noWrap/>
            <w:vAlign w:val="center"/>
            <w:hideMark/>
          </w:tcPr>
          <w:p w14:paraId="03AF866A" w14:textId="77777777" w:rsidR="00EC3BC3" w:rsidRPr="006319B0" w:rsidRDefault="00EC3BC3" w:rsidP="00EC3BC3">
            <w:pPr>
              <w:pStyle w:val="Bezodstpw"/>
              <w:jc w:val="center"/>
              <w:rPr>
                <w:color w:val="000000"/>
                <w:sz w:val="16"/>
                <w:szCs w:val="16"/>
                <w:lang w:eastAsia="pl-PL"/>
              </w:rPr>
            </w:pPr>
            <w:r w:rsidRPr="006319B0">
              <w:rPr>
                <w:color w:val="000000"/>
                <w:sz w:val="16"/>
                <w:szCs w:val="16"/>
                <w:lang w:eastAsia="pl-PL"/>
              </w:rPr>
              <w:t>Bielik</w:t>
            </w:r>
          </w:p>
        </w:tc>
        <w:tc>
          <w:tcPr>
            <w:tcW w:w="462" w:type="dxa"/>
            <w:shd w:val="clear" w:color="auto" w:fill="auto"/>
            <w:noWrap/>
            <w:textDirection w:val="btLr"/>
            <w:vAlign w:val="center"/>
            <w:hideMark/>
          </w:tcPr>
          <w:p w14:paraId="7FC449F9" w14:textId="77777777" w:rsidR="00EC3BC3" w:rsidRPr="00A4016D" w:rsidRDefault="00EC3BC3" w:rsidP="00EC3BC3">
            <w:pPr>
              <w:pStyle w:val="Bezodstpw"/>
              <w:ind w:left="113" w:right="113"/>
              <w:jc w:val="center"/>
              <w:rPr>
                <w:color w:val="000000"/>
                <w:sz w:val="16"/>
                <w:szCs w:val="16"/>
                <w:lang w:eastAsia="pl-PL"/>
              </w:rPr>
            </w:pPr>
            <w:r w:rsidRPr="00A4016D">
              <w:rPr>
                <w:color w:val="000000"/>
                <w:sz w:val="16"/>
                <w:szCs w:val="16"/>
                <w:lang w:eastAsia="pl-PL"/>
              </w:rPr>
              <w:t>Zielony Stok</w:t>
            </w:r>
          </w:p>
        </w:tc>
        <w:tc>
          <w:tcPr>
            <w:tcW w:w="583" w:type="dxa"/>
            <w:shd w:val="clear" w:color="auto" w:fill="auto"/>
            <w:noWrap/>
            <w:vAlign w:val="center"/>
          </w:tcPr>
          <w:p w14:paraId="2856E1E0" w14:textId="181BC3D3" w:rsidR="00EC3BC3" w:rsidRPr="00EC3BC3" w:rsidRDefault="00EC3BC3" w:rsidP="00EC3BC3">
            <w:pPr>
              <w:pStyle w:val="Bezodstpw"/>
              <w:jc w:val="center"/>
              <w:rPr>
                <w:color w:val="000000"/>
                <w:sz w:val="16"/>
                <w:szCs w:val="16"/>
                <w:lang w:eastAsia="pl-PL"/>
              </w:rPr>
            </w:pPr>
            <w:r w:rsidRPr="00EC3BC3">
              <w:rPr>
                <w:color w:val="000000"/>
                <w:sz w:val="16"/>
                <w:szCs w:val="16"/>
              </w:rPr>
              <w:t>3,26</w:t>
            </w:r>
          </w:p>
        </w:tc>
        <w:tc>
          <w:tcPr>
            <w:tcW w:w="584" w:type="dxa"/>
            <w:shd w:val="clear" w:color="auto" w:fill="auto"/>
            <w:noWrap/>
            <w:vAlign w:val="center"/>
          </w:tcPr>
          <w:p w14:paraId="28241123" w14:textId="35033A74" w:rsidR="00EC3BC3" w:rsidRPr="00EC3BC3" w:rsidRDefault="00B2206C" w:rsidP="00EC3BC3">
            <w:pPr>
              <w:pStyle w:val="Bezodstpw"/>
              <w:jc w:val="center"/>
              <w:rPr>
                <w:color w:val="000000"/>
                <w:sz w:val="16"/>
                <w:szCs w:val="16"/>
                <w:lang w:eastAsia="pl-PL"/>
              </w:rPr>
            </w:pPr>
            <w:r>
              <w:rPr>
                <w:color w:val="000000"/>
                <w:sz w:val="16"/>
                <w:szCs w:val="16"/>
                <w:lang w:eastAsia="pl-PL"/>
              </w:rPr>
              <w:t>0,00</w:t>
            </w:r>
          </w:p>
        </w:tc>
        <w:tc>
          <w:tcPr>
            <w:tcW w:w="583" w:type="dxa"/>
            <w:shd w:val="clear" w:color="auto" w:fill="auto"/>
            <w:noWrap/>
            <w:vAlign w:val="center"/>
          </w:tcPr>
          <w:p w14:paraId="0AB23F7D" w14:textId="125E0B0F" w:rsidR="00EC3BC3" w:rsidRPr="00EC3BC3" w:rsidRDefault="00EC3BC3" w:rsidP="00EC3BC3">
            <w:pPr>
              <w:pStyle w:val="Bezodstpw"/>
              <w:jc w:val="center"/>
              <w:rPr>
                <w:color w:val="000000"/>
                <w:sz w:val="16"/>
                <w:szCs w:val="16"/>
                <w:lang w:eastAsia="pl-PL"/>
              </w:rPr>
            </w:pPr>
            <w:r w:rsidRPr="00EC3BC3">
              <w:rPr>
                <w:color w:val="000000"/>
                <w:sz w:val="16"/>
                <w:szCs w:val="16"/>
              </w:rPr>
              <w:t>5,39</w:t>
            </w:r>
          </w:p>
        </w:tc>
        <w:tc>
          <w:tcPr>
            <w:tcW w:w="583" w:type="dxa"/>
            <w:shd w:val="clear" w:color="auto" w:fill="auto"/>
            <w:noWrap/>
            <w:vAlign w:val="center"/>
          </w:tcPr>
          <w:p w14:paraId="733A54BB" w14:textId="7442C024"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1FD17E39" w14:textId="3FD21625"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4" w:type="dxa"/>
            <w:shd w:val="clear" w:color="auto" w:fill="auto"/>
            <w:noWrap/>
            <w:vAlign w:val="center"/>
          </w:tcPr>
          <w:p w14:paraId="42E426F3" w14:textId="79A86706"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45B714BD" w14:textId="4C854C5D"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83" w:type="dxa"/>
            <w:shd w:val="clear" w:color="auto" w:fill="auto"/>
            <w:noWrap/>
            <w:vAlign w:val="center"/>
          </w:tcPr>
          <w:p w14:paraId="1BA3760C" w14:textId="4342F8CA" w:rsidR="00EC3BC3" w:rsidRPr="00EC3BC3" w:rsidRDefault="00EC3BC3" w:rsidP="00EC3BC3">
            <w:pPr>
              <w:pStyle w:val="Bezodstpw"/>
              <w:jc w:val="center"/>
              <w:rPr>
                <w:color w:val="000000"/>
                <w:sz w:val="16"/>
                <w:szCs w:val="16"/>
                <w:lang w:eastAsia="pl-PL"/>
              </w:rPr>
            </w:pPr>
            <w:r w:rsidRPr="00EC3BC3">
              <w:rPr>
                <w:color w:val="000000"/>
                <w:sz w:val="16"/>
                <w:szCs w:val="16"/>
              </w:rPr>
              <w:t>1,08</w:t>
            </w:r>
          </w:p>
        </w:tc>
        <w:tc>
          <w:tcPr>
            <w:tcW w:w="583" w:type="dxa"/>
            <w:shd w:val="clear" w:color="auto" w:fill="auto"/>
            <w:noWrap/>
            <w:vAlign w:val="center"/>
          </w:tcPr>
          <w:p w14:paraId="68F46699" w14:textId="2A7EE670" w:rsidR="00EC3BC3" w:rsidRPr="00EC3BC3" w:rsidRDefault="00EC3BC3" w:rsidP="00EC3BC3">
            <w:pPr>
              <w:pStyle w:val="Bezodstpw"/>
              <w:jc w:val="center"/>
              <w:rPr>
                <w:color w:val="000000"/>
                <w:sz w:val="16"/>
                <w:szCs w:val="16"/>
                <w:lang w:eastAsia="pl-PL"/>
              </w:rPr>
            </w:pPr>
            <w:r w:rsidRPr="00EC3BC3">
              <w:rPr>
                <w:color w:val="000000"/>
                <w:sz w:val="16"/>
                <w:szCs w:val="16"/>
              </w:rPr>
              <w:t>7,94</w:t>
            </w:r>
          </w:p>
        </w:tc>
        <w:tc>
          <w:tcPr>
            <w:tcW w:w="526" w:type="dxa"/>
            <w:shd w:val="clear" w:color="auto" w:fill="auto"/>
            <w:noWrap/>
            <w:vAlign w:val="center"/>
          </w:tcPr>
          <w:p w14:paraId="0310FD49" w14:textId="30CF56F1" w:rsidR="00EC3BC3" w:rsidRPr="00EC3BC3" w:rsidRDefault="00EC3BC3" w:rsidP="00EC3BC3">
            <w:pPr>
              <w:pStyle w:val="Bezodstpw"/>
              <w:jc w:val="center"/>
              <w:rPr>
                <w:color w:val="000000"/>
                <w:sz w:val="16"/>
                <w:szCs w:val="16"/>
                <w:lang w:eastAsia="pl-PL"/>
              </w:rPr>
            </w:pPr>
            <w:r w:rsidRPr="003B3B73">
              <w:rPr>
                <w:color w:val="000000"/>
                <w:sz w:val="16"/>
                <w:szCs w:val="16"/>
                <w:lang w:eastAsia="pl-PL"/>
              </w:rPr>
              <w:t>0,00</w:t>
            </w:r>
          </w:p>
        </w:tc>
        <w:tc>
          <w:tcPr>
            <w:tcW w:w="567" w:type="dxa"/>
            <w:shd w:val="clear" w:color="auto" w:fill="auto"/>
            <w:noWrap/>
            <w:vAlign w:val="center"/>
          </w:tcPr>
          <w:p w14:paraId="3DD19D1B" w14:textId="596CF276" w:rsidR="00EC3BC3" w:rsidRPr="00EC3BC3" w:rsidRDefault="00EC3BC3" w:rsidP="00EC3BC3">
            <w:pPr>
              <w:pStyle w:val="Bezodstpw"/>
              <w:jc w:val="center"/>
              <w:rPr>
                <w:color w:val="000000"/>
                <w:sz w:val="16"/>
                <w:szCs w:val="16"/>
                <w:lang w:eastAsia="pl-PL"/>
              </w:rPr>
            </w:pPr>
            <w:r w:rsidRPr="00EC3BC3">
              <w:rPr>
                <w:color w:val="000000"/>
                <w:sz w:val="16"/>
                <w:szCs w:val="16"/>
              </w:rPr>
              <w:t>3,26</w:t>
            </w:r>
          </w:p>
        </w:tc>
        <w:tc>
          <w:tcPr>
            <w:tcW w:w="567" w:type="dxa"/>
            <w:shd w:val="clear" w:color="auto" w:fill="auto"/>
            <w:noWrap/>
            <w:vAlign w:val="center"/>
          </w:tcPr>
          <w:p w14:paraId="2D84E882" w14:textId="3249FF6B" w:rsidR="00EC3BC3" w:rsidRPr="00EC3BC3" w:rsidRDefault="00EC3BC3" w:rsidP="00EC3BC3">
            <w:pPr>
              <w:pStyle w:val="Bezodstpw"/>
              <w:jc w:val="center"/>
              <w:rPr>
                <w:color w:val="000000"/>
                <w:sz w:val="16"/>
                <w:szCs w:val="16"/>
                <w:lang w:eastAsia="pl-PL"/>
              </w:rPr>
            </w:pPr>
            <w:r w:rsidRPr="00EC3BC3">
              <w:rPr>
                <w:color w:val="000000"/>
                <w:sz w:val="16"/>
                <w:szCs w:val="16"/>
              </w:rPr>
              <w:t>12,14</w:t>
            </w:r>
          </w:p>
        </w:tc>
        <w:tc>
          <w:tcPr>
            <w:tcW w:w="567" w:type="dxa"/>
            <w:shd w:val="clear" w:color="auto" w:fill="auto"/>
            <w:noWrap/>
            <w:vAlign w:val="center"/>
          </w:tcPr>
          <w:p w14:paraId="5ED88995" w14:textId="409ECDAA" w:rsidR="00EC3BC3" w:rsidRPr="00EC3BC3" w:rsidRDefault="00B2206C" w:rsidP="00EC3BC3">
            <w:pPr>
              <w:pStyle w:val="Bezodstpw"/>
              <w:jc w:val="center"/>
              <w:rPr>
                <w:color w:val="000000"/>
                <w:sz w:val="16"/>
                <w:szCs w:val="16"/>
                <w:lang w:eastAsia="pl-PL"/>
              </w:rPr>
            </w:pPr>
            <w:r>
              <w:rPr>
                <w:color w:val="000000"/>
                <w:sz w:val="16"/>
                <w:szCs w:val="16"/>
              </w:rPr>
              <w:t>7,96</w:t>
            </w:r>
          </w:p>
        </w:tc>
        <w:tc>
          <w:tcPr>
            <w:tcW w:w="690" w:type="dxa"/>
            <w:shd w:val="clear" w:color="auto" w:fill="auto"/>
            <w:noWrap/>
            <w:vAlign w:val="center"/>
          </w:tcPr>
          <w:p w14:paraId="34230879" w14:textId="00B3DDD1" w:rsidR="00EC3BC3" w:rsidRPr="00EC3BC3" w:rsidRDefault="00B2206C" w:rsidP="00EC3BC3">
            <w:pPr>
              <w:pStyle w:val="Bezodstpw"/>
              <w:jc w:val="center"/>
              <w:rPr>
                <w:color w:val="000000"/>
                <w:sz w:val="16"/>
                <w:szCs w:val="16"/>
                <w:lang w:eastAsia="pl-PL"/>
              </w:rPr>
            </w:pPr>
            <w:r>
              <w:rPr>
                <w:color w:val="000000"/>
                <w:sz w:val="16"/>
                <w:szCs w:val="16"/>
              </w:rPr>
              <w:t>41,03</w:t>
            </w:r>
          </w:p>
        </w:tc>
      </w:tr>
      <w:tr w:rsidR="00EC3BC3" w:rsidRPr="006319B0" w14:paraId="2EA84BE6" w14:textId="77777777" w:rsidTr="00EC3BC3">
        <w:trPr>
          <w:trHeight w:val="288"/>
        </w:trPr>
        <w:tc>
          <w:tcPr>
            <w:tcW w:w="1166" w:type="dxa"/>
            <w:gridSpan w:val="2"/>
            <w:shd w:val="clear" w:color="auto" w:fill="auto"/>
            <w:noWrap/>
            <w:vAlign w:val="center"/>
            <w:hideMark/>
          </w:tcPr>
          <w:p w14:paraId="3E0CF5B3" w14:textId="0EBDF3CA" w:rsidR="00EC3BC3" w:rsidRPr="006319B0" w:rsidRDefault="00EC3BC3" w:rsidP="00EC3BC3">
            <w:pPr>
              <w:pStyle w:val="Bezodstpw"/>
              <w:jc w:val="center"/>
              <w:rPr>
                <w:color w:val="000000"/>
                <w:sz w:val="16"/>
                <w:szCs w:val="16"/>
                <w:lang w:eastAsia="pl-PL"/>
              </w:rPr>
            </w:pPr>
            <w:r>
              <w:rPr>
                <w:color w:val="000000"/>
                <w:sz w:val="16"/>
                <w:szCs w:val="16"/>
                <w:lang w:eastAsia="pl-PL"/>
              </w:rPr>
              <w:t>Razem</w:t>
            </w:r>
          </w:p>
        </w:tc>
        <w:tc>
          <w:tcPr>
            <w:tcW w:w="583" w:type="dxa"/>
            <w:shd w:val="clear" w:color="auto" w:fill="auto"/>
            <w:noWrap/>
            <w:vAlign w:val="center"/>
          </w:tcPr>
          <w:p w14:paraId="123AA2DB" w14:textId="430076FE" w:rsidR="00EC3BC3" w:rsidRPr="00EC3BC3" w:rsidRDefault="00EC3BC3" w:rsidP="00EC3BC3">
            <w:pPr>
              <w:pStyle w:val="Bezodstpw"/>
              <w:jc w:val="center"/>
              <w:rPr>
                <w:color w:val="000000"/>
                <w:sz w:val="16"/>
                <w:szCs w:val="16"/>
                <w:lang w:eastAsia="pl-PL"/>
              </w:rPr>
            </w:pPr>
            <w:r w:rsidRPr="00EC3BC3">
              <w:rPr>
                <w:color w:val="000000"/>
                <w:sz w:val="16"/>
                <w:szCs w:val="16"/>
              </w:rPr>
              <w:t>11,47</w:t>
            </w:r>
          </w:p>
        </w:tc>
        <w:tc>
          <w:tcPr>
            <w:tcW w:w="584" w:type="dxa"/>
            <w:shd w:val="clear" w:color="auto" w:fill="auto"/>
            <w:noWrap/>
            <w:vAlign w:val="center"/>
          </w:tcPr>
          <w:p w14:paraId="6E866254" w14:textId="2AE3D03B" w:rsidR="00EC3BC3" w:rsidRPr="00EC3BC3" w:rsidRDefault="00B2206C" w:rsidP="00EC3BC3">
            <w:pPr>
              <w:pStyle w:val="Bezodstpw"/>
              <w:jc w:val="center"/>
              <w:rPr>
                <w:color w:val="000000"/>
                <w:sz w:val="16"/>
                <w:szCs w:val="16"/>
                <w:lang w:eastAsia="pl-PL"/>
              </w:rPr>
            </w:pPr>
            <w:r>
              <w:rPr>
                <w:color w:val="000000"/>
                <w:sz w:val="16"/>
                <w:szCs w:val="16"/>
              </w:rPr>
              <w:t>8,72</w:t>
            </w:r>
          </w:p>
        </w:tc>
        <w:tc>
          <w:tcPr>
            <w:tcW w:w="583" w:type="dxa"/>
            <w:shd w:val="clear" w:color="auto" w:fill="auto"/>
            <w:noWrap/>
            <w:vAlign w:val="center"/>
          </w:tcPr>
          <w:p w14:paraId="34772841" w14:textId="539179EF" w:rsidR="00EC3BC3" w:rsidRPr="00EC3BC3" w:rsidRDefault="00EC3BC3" w:rsidP="00EC3BC3">
            <w:pPr>
              <w:pStyle w:val="Bezodstpw"/>
              <w:jc w:val="center"/>
              <w:rPr>
                <w:color w:val="000000"/>
                <w:sz w:val="16"/>
                <w:szCs w:val="16"/>
                <w:lang w:eastAsia="pl-PL"/>
              </w:rPr>
            </w:pPr>
            <w:r w:rsidRPr="00EC3BC3">
              <w:rPr>
                <w:color w:val="000000"/>
                <w:sz w:val="16"/>
                <w:szCs w:val="16"/>
              </w:rPr>
              <w:t>16,84</w:t>
            </w:r>
          </w:p>
        </w:tc>
        <w:tc>
          <w:tcPr>
            <w:tcW w:w="583" w:type="dxa"/>
            <w:shd w:val="clear" w:color="auto" w:fill="auto"/>
            <w:noWrap/>
            <w:vAlign w:val="center"/>
          </w:tcPr>
          <w:p w14:paraId="5A500347" w14:textId="03182658" w:rsidR="00EC3BC3" w:rsidRPr="00EC3BC3" w:rsidRDefault="00EC3BC3" w:rsidP="00EC3BC3">
            <w:pPr>
              <w:pStyle w:val="Bezodstpw"/>
              <w:jc w:val="center"/>
              <w:rPr>
                <w:color w:val="000000"/>
                <w:sz w:val="16"/>
                <w:szCs w:val="16"/>
                <w:lang w:eastAsia="pl-PL"/>
              </w:rPr>
            </w:pPr>
            <w:r w:rsidRPr="00EC3BC3">
              <w:rPr>
                <w:color w:val="000000"/>
                <w:sz w:val="16"/>
                <w:szCs w:val="16"/>
              </w:rPr>
              <w:t>5,83</w:t>
            </w:r>
          </w:p>
        </w:tc>
        <w:tc>
          <w:tcPr>
            <w:tcW w:w="583" w:type="dxa"/>
            <w:shd w:val="clear" w:color="auto" w:fill="auto"/>
            <w:noWrap/>
            <w:vAlign w:val="center"/>
          </w:tcPr>
          <w:p w14:paraId="4A9AA770" w14:textId="3302CAF1" w:rsidR="00EC3BC3" w:rsidRPr="00EC3BC3" w:rsidRDefault="00E64F28" w:rsidP="00EC3BC3">
            <w:pPr>
              <w:pStyle w:val="Bezodstpw"/>
              <w:jc w:val="center"/>
              <w:rPr>
                <w:color w:val="000000"/>
                <w:sz w:val="16"/>
                <w:szCs w:val="16"/>
                <w:lang w:eastAsia="pl-PL"/>
              </w:rPr>
            </w:pPr>
            <w:r>
              <w:rPr>
                <w:color w:val="000000"/>
                <w:sz w:val="16"/>
                <w:szCs w:val="16"/>
              </w:rPr>
              <w:t>11,83</w:t>
            </w:r>
          </w:p>
        </w:tc>
        <w:tc>
          <w:tcPr>
            <w:tcW w:w="584" w:type="dxa"/>
            <w:shd w:val="clear" w:color="auto" w:fill="auto"/>
            <w:noWrap/>
            <w:vAlign w:val="center"/>
          </w:tcPr>
          <w:p w14:paraId="2A165C10" w14:textId="58171AAE" w:rsidR="00EC3BC3" w:rsidRPr="00EC3BC3" w:rsidRDefault="00EC3BC3" w:rsidP="00EC3BC3">
            <w:pPr>
              <w:pStyle w:val="Bezodstpw"/>
              <w:jc w:val="center"/>
              <w:rPr>
                <w:color w:val="000000"/>
                <w:sz w:val="16"/>
                <w:szCs w:val="16"/>
                <w:lang w:eastAsia="pl-PL"/>
              </w:rPr>
            </w:pPr>
            <w:r w:rsidRPr="00EC3BC3">
              <w:rPr>
                <w:color w:val="000000"/>
                <w:sz w:val="16"/>
                <w:szCs w:val="16"/>
              </w:rPr>
              <w:t>3,50</w:t>
            </w:r>
          </w:p>
        </w:tc>
        <w:tc>
          <w:tcPr>
            <w:tcW w:w="583" w:type="dxa"/>
            <w:shd w:val="clear" w:color="auto" w:fill="auto"/>
            <w:noWrap/>
            <w:vAlign w:val="center"/>
          </w:tcPr>
          <w:p w14:paraId="36D6ACA0" w14:textId="2538AFD5" w:rsidR="00EC3BC3" w:rsidRPr="00EC3BC3" w:rsidRDefault="00E64F28" w:rsidP="00EC3BC3">
            <w:pPr>
              <w:pStyle w:val="Bezodstpw"/>
              <w:jc w:val="center"/>
              <w:rPr>
                <w:color w:val="000000"/>
                <w:sz w:val="16"/>
                <w:szCs w:val="16"/>
                <w:lang w:eastAsia="pl-PL"/>
              </w:rPr>
            </w:pPr>
            <w:r>
              <w:rPr>
                <w:color w:val="000000"/>
                <w:sz w:val="16"/>
                <w:szCs w:val="16"/>
                <w:lang w:eastAsia="pl-PL"/>
              </w:rPr>
              <w:t>0,00</w:t>
            </w:r>
          </w:p>
        </w:tc>
        <w:tc>
          <w:tcPr>
            <w:tcW w:w="583" w:type="dxa"/>
            <w:shd w:val="clear" w:color="auto" w:fill="auto"/>
            <w:noWrap/>
            <w:vAlign w:val="center"/>
          </w:tcPr>
          <w:p w14:paraId="64A955A8" w14:textId="7FA2628A" w:rsidR="00EC3BC3" w:rsidRPr="00EC3BC3" w:rsidRDefault="00EC3BC3" w:rsidP="00EC3BC3">
            <w:pPr>
              <w:pStyle w:val="Bezodstpw"/>
              <w:jc w:val="center"/>
              <w:rPr>
                <w:color w:val="000000"/>
                <w:sz w:val="16"/>
                <w:szCs w:val="16"/>
                <w:lang w:eastAsia="pl-PL"/>
              </w:rPr>
            </w:pPr>
            <w:r w:rsidRPr="00EC3BC3">
              <w:rPr>
                <w:color w:val="000000"/>
                <w:sz w:val="16"/>
                <w:szCs w:val="16"/>
              </w:rPr>
              <w:t>1,08</w:t>
            </w:r>
          </w:p>
        </w:tc>
        <w:tc>
          <w:tcPr>
            <w:tcW w:w="583" w:type="dxa"/>
            <w:shd w:val="clear" w:color="auto" w:fill="auto"/>
            <w:noWrap/>
            <w:vAlign w:val="center"/>
          </w:tcPr>
          <w:p w14:paraId="4F47FE93" w14:textId="2A007FA6" w:rsidR="00EC3BC3" w:rsidRPr="00EC3BC3" w:rsidRDefault="00EC3BC3" w:rsidP="00EC3BC3">
            <w:pPr>
              <w:pStyle w:val="Bezodstpw"/>
              <w:jc w:val="center"/>
              <w:rPr>
                <w:color w:val="000000"/>
                <w:sz w:val="16"/>
                <w:szCs w:val="16"/>
                <w:lang w:eastAsia="pl-PL"/>
              </w:rPr>
            </w:pPr>
            <w:r w:rsidRPr="00EC3BC3">
              <w:rPr>
                <w:color w:val="000000"/>
                <w:sz w:val="16"/>
                <w:szCs w:val="16"/>
              </w:rPr>
              <w:t>10,59</w:t>
            </w:r>
          </w:p>
        </w:tc>
        <w:tc>
          <w:tcPr>
            <w:tcW w:w="526" w:type="dxa"/>
            <w:shd w:val="clear" w:color="auto" w:fill="auto"/>
            <w:noWrap/>
            <w:vAlign w:val="center"/>
          </w:tcPr>
          <w:p w14:paraId="17FE2080" w14:textId="2A4D48D5" w:rsidR="00EC3BC3" w:rsidRPr="00EC3BC3" w:rsidRDefault="00EC3BC3" w:rsidP="00EC3BC3">
            <w:pPr>
              <w:pStyle w:val="Bezodstpw"/>
              <w:jc w:val="center"/>
              <w:rPr>
                <w:color w:val="000000"/>
                <w:sz w:val="16"/>
                <w:szCs w:val="16"/>
                <w:lang w:eastAsia="pl-PL"/>
              </w:rPr>
            </w:pPr>
            <w:r w:rsidRPr="00EC3BC3">
              <w:rPr>
                <w:color w:val="000000"/>
                <w:sz w:val="16"/>
                <w:szCs w:val="16"/>
              </w:rPr>
              <w:t>9,93</w:t>
            </w:r>
          </w:p>
        </w:tc>
        <w:tc>
          <w:tcPr>
            <w:tcW w:w="567" w:type="dxa"/>
            <w:shd w:val="clear" w:color="auto" w:fill="auto"/>
            <w:noWrap/>
            <w:vAlign w:val="center"/>
          </w:tcPr>
          <w:p w14:paraId="0B3192D7" w14:textId="1816C0F0" w:rsidR="00EC3BC3" w:rsidRPr="00EC3BC3" w:rsidRDefault="00EC3BC3" w:rsidP="00EC3BC3">
            <w:pPr>
              <w:pStyle w:val="Bezodstpw"/>
              <w:jc w:val="center"/>
              <w:rPr>
                <w:color w:val="000000"/>
                <w:sz w:val="16"/>
                <w:szCs w:val="16"/>
                <w:lang w:eastAsia="pl-PL"/>
              </w:rPr>
            </w:pPr>
            <w:r w:rsidRPr="00EC3BC3">
              <w:rPr>
                <w:color w:val="000000"/>
                <w:sz w:val="16"/>
                <w:szCs w:val="16"/>
              </w:rPr>
              <w:t>11,47</w:t>
            </w:r>
          </w:p>
        </w:tc>
        <w:tc>
          <w:tcPr>
            <w:tcW w:w="567" w:type="dxa"/>
            <w:shd w:val="clear" w:color="auto" w:fill="auto"/>
            <w:noWrap/>
            <w:vAlign w:val="center"/>
          </w:tcPr>
          <w:p w14:paraId="07DAE866" w14:textId="2D47AF6D" w:rsidR="00EC3BC3" w:rsidRPr="00EC3BC3" w:rsidRDefault="00EC3BC3" w:rsidP="00EC3BC3">
            <w:pPr>
              <w:pStyle w:val="Bezodstpw"/>
              <w:jc w:val="center"/>
              <w:rPr>
                <w:color w:val="000000"/>
                <w:sz w:val="16"/>
                <w:szCs w:val="16"/>
                <w:lang w:eastAsia="pl-PL"/>
              </w:rPr>
            </w:pPr>
            <w:r w:rsidRPr="00EC3BC3">
              <w:rPr>
                <w:color w:val="000000"/>
                <w:sz w:val="16"/>
                <w:szCs w:val="16"/>
              </w:rPr>
              <w:t>61,11</w:t>
            </w:r>
          </w:p>
        </w:tc>
        <w:tc>
          <w:tcPr>
            <w:tcW w:w="567" w:type="dxa"/>
            <w:shd w:val="clear" w:color="auto" w:fill="auto"/>
            <w:noWrap/>
            <w:vAlign w:val="center"/>
          </w:tcPr>
          <w:p w14:paraId="74123D8F" w14:textId="7350FD08" w:rsidR="00EC3BC3" w:rsidRPr="00EC3BC3" w:rsidRDefault="00B2206C" w:rsidP="00EC3BC3">
            <w:pPr>
              <w:pStyle w:val="Bezodstpw"/>
              <w:jc w:val="center"/>
              <w:rPr>
                <w:color w:val="000000"/>
                <w:sz w:val="16"/>
                <w:szCs w:val="16"/>
                <w:lang w:eastAsia="pl-PL"/>
              </w:rPr>
            </w:pPr>
            <w:r>
              <w:rPr>
                <w:color w:val="000000"/>
                <w:sz w:val="16"/>
                <w:szCs w:val="16"/>
              </w:rPr>
              <w:t>23,55</w:t>
            </w:r>
          </w:p>
        </w:tc>
        <w:tc>
          <w:tcPr>
            <w:tcW w:w="690" w:type="dxa"/>
            <w:shd w:val="clear" w:color="auto" w:fill="auto"/>
            <w:noWrap/>
            <w:vAlign w:val="center"/>
          </w:tcPr>
          <w:p w14:paraId="7AD0931A" w14:textId="4013348B" w:rsidR="00EC3BC3" w:rsidRPr="00EC3BC3" w:rsidRDefault="00B2206C" w:rsidP="00EC3BC3">
            <w:pPr>
              <w:pStyle w:val="Bezodstpw"/>
              <w:jc w:val="center"/>
              <w:rPr>
                <w:color w:val="000000"/>
                <w:sz w:val="16"/>
                <w:szCs w:val="16"/>
                <w:lang w:eastAsia="pl-PL"/>
              </w:rPr>
            </w:pPr>
            <w:r>
              <w:rPr>
                <w:color w:val="000000"/>
                <w:sz w:val="16"/>
                <w:szCs w:val="16"/>
              </w:rPr>
              <w:t>175,92</w:t>
            </w:r>
          </w:p>
        </w:tc>
      </w:tr>
    </w:tbl>
    <w:p w14:paraId="1B7AF44E" w14:textId="77777777" w:rsidR="005879B7" w:rsidRPr="005879B7" w:rsidRDefault="005879B7" w:rsidP="007950F8">
      <w:pPr>
        <w:pStyle w:val="Bezodstpw"/>
        <w:jc w:val="both"/>
        <w:rPr>
          <w:color w:val="000000" w:themeColor="text1"/>
          <w:sz w:val="18"/>
          <w:szCs w:val="18"/>
        </w:rPr>
      </w:pPr>
    </w:p>
    <w:p w14:paraId="01204ED1" w14:textId="444C0929" w:rsidR="00D91730" w:rsidRDefault="00D91730" w:rsidP="007950F8">
      <w:pPr>
        <w:pStyle w:val="Bezodstpw"/>
        <w:jc w:val="both"/>
      </w:pPr>
      <w:r>
        <w:lastRenderedPageBreak/>
        <w:t>Wśród zabiegów gospodarczych zaplanowanych w zasięgu stref ochrony okresowej zdecydowanie dominują zabiegi z zakresu pielęgnacji drzewostanów, tj. trzebieże późne i trzebieże wczesne (zabiegi o umiarkowanym stopniu intensywności i ingerencji w ekosystem leśny)</w:t>
      </w:r>
      <w:r w:rsidR="002F6F69">
        <w:t xml:space="preserve">. Wśród cięć rębnych największy udział ma rębnia </w:t>
      </w:r>
      <w:r w:rsidR="00277508">
        <w:t>częściowa</w:t>
      </w:r>
      <w:r w:rsidR="002F6F69">
        <w:t xml:space="preserve"> IIA, której charakter daje możliwość modyfikacji rozmieszczenia powierzchni zrębowych. Termin wszystkich zabiegów narzucony jest przez ścisłe ramy czasowe ochrony okresowej poszczególnych gatunków, dla których wyznaczono strefy ochrony. </w:t>
      </w:r>
    </w:p>
    <w:p w14:paraId="2899B0EB" w14:textId="362D40EB" w:rsidR="00ED3426" w:rsidRDefault="00ED3426" w:rsidP="007950F8">
      <w:pPr>
        <w:pStyle w:val="Bezodstpw"/>
        <w:jc w:val="both"/>
      </w:pPr>
      <w:r>
        <w:t xml:space="preserve">W sytuacji zmiany miejsca gniazdowania lub zasiedlenia nowego miejsca przez gatunki wymagające ustalenia stref ochrony na podstawie § 1 pkt 1 lit. d, § 5 i § 10 pkt 3 Rozporządzenia Ministra Środowiska z dnia 16 grudnia 2016 r. w sprawie ochrony gatunkowej zwierząt (Dz. U. z 2022 r., poz. 2380) – nowe stanowisko należy zgłosić do Regionalnej Dyrekcji Ochrony Środowiska w </w:t>
      </w:r>
      <w:r w:rsidR="00F8232A">
        <w:t>Szczecinie</w:t>
      </w:r>
      <w:r>
        <w:t xml:space="preserve"> oraz wstrzymać wszelkie prace leśne.</w:t>
      </w:r>
    </w:p>
    <w:p w14:paraId="1CD0F37E" w14:textId="168A6E8B" w:rsidR="00ED3426" w:rsidRDefault="00ED3426" w:rsidP="00ED3426">
      <w:r>
        <w:t xml:space="preserve">Ewentualne prace związane z wycinką drzew w strefach ochrony okresowej (po terminie ochrony okresowej) powinny być opiniowane przez RDOŚ </w:t>
      </w:r>
      <w:r w:rsidR="00F8232A">
        <w:t>Szczecin</w:t>
      </w:r>
      <w:r>
        <w:t xml:space="preserve"> – zgodnie z pismem GDOŚ nr GDOŚ/DOPozgiz-4200/III-546/4301/10/as z 8 grudnia 2010 r.</w:t>
      </w:r>
    </w:p>
    <w:p w14:paraId="1719E133" w14:textId="77777777" w:rsidR="00ED3426" w:rsidRDefault="00ED3426" w:rsidP="00ED3426">
      <w:r w:rsidRPr="000D4FFB">
        <w:t>Zaleca się prowadzenie w strefach ochrony okresowej prac leśnych w taki sposób, aby działania nie były prowadzone z różnych kierunków wokół gniazda.</w:t>
      </w:r>
      <w:r>
        <w:t xml:space="preserve"> </w:t>
      </w:r>
    </w:p>
    <w:p w14:paraId="6C3DA058" w14:textId="49D835E2" w:rsidR="00851650" w:rsidRDefault="00851650" w:rsidP="00851650">
      <w:pPr>
        <w:pStyle w:val="Legenda"/>
        <w:keepNext/>
      </w:pPr>
      <w:bookmarkStart w:id="256" w:name="_Toc173323273"/>
      <w:r>
        <w:t xml:space="preserve">Tabela </w:t>
      </w:r>
      <w:fldSimple w:instr=" SEQ Tabela \* ARABIC ">
        <w:r w:rsidR="0062735E">
          <w:rPr>
            <w:noProof/>
          </w:rPr>
          <w:t>31</w:t>
        </w:r>
      </w:fldSimple>
      <w:r>
        <w:t xml:space="preserve">. </w:t>
      </w:r>
      <w:r w:rsidRPr="00851650">
        <w:t>Wpływ zaplanowanych wskazań gospodarczych na zinwentaryzowane na gruntach Nadleśnictwa</w:t>
      </w:r>
      <w:r w:rsidR="00C51112">
        <w:t xml:space="preserve"> Człopa</w:t>
      </w:r>
      <w:r w:rsidRPr="00851650">
        <w:t xml:space="preserve"> chronione gatunki </w:t>
      </w:r>
      <w:r>
        <w:t>zwierząt</w:t>
      </w:r>
      <w:bookmarkEnd w:id="256"/>
    </w:p>
    <w:tbl>
      <w:tblPr>
        <w:tblW w:w="5000" w:type="pct"/>
        <w:tblCellMar>
          <w:left w:w="70" w:type="dxa"/>
          <w:right w:w="70" w:type="dxa"/>
        </w:tblCellMar>
        <w:tblLook w:val="04A0" w:firstRow="1" w:lastRow="0" w:firstColumn="1" w:lastColumn="0" w:noHBand="0" w:noVBand="1"/>
      </w:tblPr>
      <w:tblGrid>
        <w:gridCol w:w="846"/>
        <w:gridCol w:w="1678"/>
        <w:gridCol w:w="825"/>
        <w:gridCol w:w="3694"/>
        <w:gridCol w:w="761"/>
        <w:gridCol w:w="761"/>
        <w:gridCol w:w="767"/>
      </w:tblGrid>
      <w:tr w:rsidR="00ED73CD" w:rsidRPr="00240981" w14:paraId="7841DBB3" w14:textId="77777777" w:rsidTr="00ED73CD">
        <w:trPr>
          <w:trHeight w:val="225"/>
          <w:tblHeader/>
        </w:trPr>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ADF8A"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szCs w:val="16"/>
                <w:lang w:eastAsia="pl-PL"/>
              </w:rPr>
              <w:t>Lp.</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EA259"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 xml:space="preserve">Gatunek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571BDB"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Status ochrony</w:t>
            </w:r>
          </w:p>
        </w:tc>
        <w:tc>
          <w:tcPr>
            <w:tcW w:w="19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46D24"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 xml:space="preserve">Sposoby ograniczenia negatywnego wpływu </w:t>
            </w:r>
          </w:p>
        </w:tc>
        <w:tc>
          <w:tcPr>
            <w:tcW w:w="122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6BA39E" w14:textId="228624D3" w:rsidR="00ED73CD" w:rsidRDefault="00ED73CD" w:rsidP="00106495">
            <w:pPr>
              <w:spacing w:before="0" w:after="0"/>
              <w:jc w:val="center"/>
              <w:rPr>
                <w:rFonts w:eastAsia="Times New Roman" w:cs="Calibri"/>
                <w:b/>
                <w:bCs/>
                <w:color w:val="000000"/>
                <w:sz w:val="16"/>
                <w:lang w:eastAsia="pl-PL"/>
              </w:rPr>
            </w:pPr>
            <w:r w:rsidRPr="00240981">
              <w:rPr>
                <w:rFonts w:eastAsia="Times New Roman" w:cs="Calibri"/>
                <w:b/>
                <w:bCs/>
                <w:color w:val="000000"/>
                <w:sz w:val="16"/>
                <w:lang w:eastAsia="pl-PL"/>
              </w:rPr>
              <w:t xml:space="preserve">Przewidywane </w:t>
            </w:r>
          </w:p>
          <w:p w14:paraId="5870BE50"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 xml:space="preserve">oddziaływanie </w:t>
            </w:r>
          </w:p>
        </w:tc>
      </w:tr>
      <w:tr w:rsidR="00ED73CD" w:rsidRPr="00240981" w14:paraId="5783BD3F" w14:textId="77777777" w:rsidTr="00ED73CD">
        <w:trPr>
          <w:trHeight w:val="1032"/>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14:paraId="11965DAA" w14:textId="77777777" w:rsidR="00ED73CD" w:rsidRPr="00240981" w:rsidRDefault="00ED73CD" w:rsidP="00106495">
            <w:pPr>
              <w:spacing w:before="0" w:after="0"/>
              <w:jc w:val="left"/>
              <w:rPr>
                <w:rFonts w:eastAsia="Times New Roman" w:cs="Calibri"/>
                <w:b/>
                <w:bCs/>
                <w:color w:val="000000"/>
                <w:sz w:val="16"/>
                <w:szCs w:val="16"/>
                <w:lang w:eastAsia="pl-PL"/>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5093EB25" w14:textId="77777777" w:rsidR="00ED73CD" w:rsidRPr="00240981" w:rsidRDefault="00ED73CD" w:rsidP="006A3978">
            <w:pPr>
              <w:spacing w:before="0" w:after="0"/>
              <w:jc w:val="left"/>
              <w:rPr>
                <w:rFonts w:eastAsia="Times New Roman" w:cs="Calibri"/>
                <w:b/>
                <w:bCs/>
                <w:color w:val="000000"/>
                <w:sz w:val="16"/>
                <w:szCs w:val="16"/>
                <w:lang w:eastAsia="pl-PL"/>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55B0C09C" w14:textId="77777777" w:rsidR="00ED73CD" w:rsidRPr="00240981" w:rsidRDefault="00ED73CD" w:rsidP="00BE3452">
            <w:pPr>
              <w:spacing w:before="0" w:after="0"/>
              <w:jc w:val="center"/>
              <w:rPr>
                <w:rFonts w:eastAsia="Times New Roman" w:cs="Calibri"/>
                <w:b/>
                <w:bCs/>
                <w:color w:val="000000"/>
                <w:sz w:val="16"/>
                <w:szCs w:val="16"/>
                <w:lang w:eastAsia="pl-PL"/>
              </w:rPr>
            </w:pPr>
          </w:p>
        </w:tc>
        <w:tc>
          <w:tcPr>
            <w:tcW w:w="1979" w:type="pct"/>
            <w:vMerge/>
            <w:tcBorders>
              <w:top w:val="single" w:sz="4" w:space="0" w:color="auto"/>
              <w:left w:val="single" w:sz="4" w:space="0" w:color="auto"/>
              <w:bottom w:val="single" w:sz="4" w:space="0" w:color="auto"/>
              <w:right w:val="single" w:sz="4" w:space="0" w:color="auto"/>
            </w:tcBorders>
            <w:vAlign w:val="center"/>
            <w:hideMark/>
          </w:tcPr>
          <w:p w14:paraId="78D9F629" w14:textId="77777777" w:rsidR="00ED73CD" w:rsidRPr="00240981" w:rsidRDefault="00ED73CD" w:rsidP="00106495">
            <w:pPr>
              <w:spacing w:before="0" w:after="0"/>
              <w:jc w:val="left"/>
              <w:rPr>
                <w:rFonts w:eastAsia="Times New Roman" w:cs="Calibri"/>
                <w:b/>
                <w:bCs/>
                <w:color w:val="000000"/>
                <w:sz w:val="16"/>
                <w:szCs w:val="16"/>
                <w:lang w:eastAsia="pl-PL"/>
              </w:rPr>
            </w:pPr>
          </w:p>
        </w:tc>
        <w:tc>
          <w:tcPr>
            <w:tcW w:w="408" w:type="pct"/>
            <w:tcBorders>
              <w:top w:val="nil"/>
              <w:left w:val="single" w:sz="4" w:space="0" w:color="auto"/>
              <w:bottom w:val="single" w:sz="4" w:space="0" w:color="auto"/>
              <w:right w:val="single" w:sz="4" w:space="0" w:color="auto"/>
            </w:tcBorders>
            <w:shd w:val="clear" w:color="auto" w:fill="auto"/>
            <w:textDirection w:val="btLr"/>
            <w:vAlign w:val="center"/>
            <w:hideMark/>
          </w:tcPr>
          <w:p w14:paraId="5CC58CC3" w14:textId="1200C65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Krótko-</w:t>
            </w:r>
          </w:p>
        </w:tc>
        <w:tc>
          <w:tcPr>
            <w:tcW w:w="408" w:type="pct"/>
            <w:tcBorders>
              <w:top w:val="nil"/>
              <w:left w:val="nil"/>
              <w:bottom w:val="single" w:sz="4" w:space="0" w:color="auto"/>
              <w:right w:val="single" w:sz="4" w:space="0" w:color="auto"/>
            </w:tcBorders>
            <w:shd w:val="clear" w:color="auto" w:fill="auto"/>
            <w:textDirection w:val="btLr"/>
            <w:vAlign w:val="center"/>
            <w:hideMark/>
          </w:tcPr>
          <w:p w14:paraId="21B5F713"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Średnio-</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5CD44C66" w14:textId="77777777" w:rsidR="00ED73CD" w:rsidRPr="00240981" w:rsidRDefault="00ED73CD" w:rsidP="00106495">
            <w:pPr>
              <w:spacing w:before="0" w:after="0"/>
              <w:jc w:val="center"/>
              <w:rPr>
                <w:rFonts w:eastAsia="Times New Roman" w:cs="Calibri"/>
                <w:b/>
                <w:bCs/>
                <w:color w:val="000000"/>
                <w:sz w:val="16"/>
                <w:szCs w:val="16"/>
                <w:lang w:eastAsia="pl-PL"/>
              </w:rPr>
            </w:pPr>
            <w:r w:rsidRPr="00240981">
              <w:rPr>
                <w:rFonts w:eastAsia="Times New Roman" w:cs="Calibri"/>
                <w:b/>
                <w:bCs/>
                <w:color w:val="000000"/>
                <w:sz w:val="16"/>
                <w:lang w:eastAsia="pl-PL"/>
              </w:rPr>
              <w:t>Długo-</w:t>
            </w:r>
          </w:p>
        </w:tc>
      </w:tr>
      <w:tr w:rsidR="00ED73CD" w:rsidRPr="00240981" w14:paraId="69FE8DCC" w14:textId="77777777" w:rsidTr="00ED73CD">
        <w:trPr>
          <w:trHeight w:val="170"/>
          <w:tblHeader/>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73FFEBB5" w14:textId="77777777" w:rsidR="00ED73CD" w:rsidRPr="00BA5356" w:rsidRDefault="00ED73CD" w:rsidP="00685164">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1</w:t>
            </w:r>
          </w:p>
        </w:tc>
        <w:tc>
          <w:tcPr>
            <w:tcW w:w="899" w:type="pct"/>
            <w:tcBorders>
              <w:top w:val="nil"/>
              <w:left w:val="nil"/>
              <w:bottom w:val="single" w:sz="4" w:space="0" w:color="auto"/>
              <w:right w:val="single" w:sz="4" w:space="0" w:color="auto"/>
            </w:tcBorders>
            <w:shd w:val="clear" w:color="auto" w:fill="auto"/>
            <w:vAlign w:val="center"/>
            <w:hideMark/>
          </w:tcPr>
          <w:p w14:paraId="3C026615" w14:textId="77777777" w:rsidR="00ED73CD" w:rsidRPr="00BA5356" w:rsidRDefault="00ED73CD" w:rsidP="00685164">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2</w:t>
            </w:r>
          </w:p>
        </w:tc>
        <w:tc>
          <w:tcPr>
            <w:tcW w:w="442" w:type="pct"/>
            <w:tcBorders>
              <w:top w:val="nil"/>
              <w:left w:val="nil"/>
              <w:bottom w:val="single" w:sz="4" w:space="0" w:color="auto"/>
              <w:right w:val="single" w:sz="4" w:space="0" w:color="auto"/>
            </w:tcBorders>
            <w:shd w:val="clear" w:color="auto" w:fill="auto"/>
            <w:vAlign w:val="center"/>
            <w:hideMark/>
          </w:tcPr>
          <w:p w14:paraId="4312F9B0" w14:textId="77777777" w:rsidR="00ED73CD" w:rsidRPr="00BA5356" w:rsidRDefault="00ED73CD" w:rsidP="00685164">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3</w:t>
            </w:r>
          </w:p>
        </w:tc>
        <w:tc>
          <w:tcPr>
            <w:tcW w:w="1979" w:type="pct"/>
            <w:tcBorders>
              <w:top w:val="nil"/>
              <w:left w:val="nil"/>
              <w:bottom w:val="single" w:sz="4" w:space="0" w:color="auto"/>
              <w:right w:val="single" w:sz="4" w:space="0" w:color="auto"/>
            </w:tcBorders>
            <w:shd w:val="clear" w:color="auto" w:fill="auto"/>
            <w:vAlign w:val="center"/>
            <w:hideMark/>
          </w:tcPr>
          <w:p w14:paraId="4A01A868" w14:textId="77777777" w:rsidR="00ED73CD" w:rsidRPr="00BA5356" w:rsidRDefault="00ED73CD" w:rsidP="00685164">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4</w:t>
            </w:r>
          </w:p>
        </w:tc>
        <w:tc>
          <w:tcPr>
            <w:tcW w:w="408" w:type="pct"/>
            <w:tcBorders>
              <w:top w:val="nil"/>
              <w:left w:val="single" w:sz="4" w:space="0" w:color="auto"/>
              <w:bottom w:val="single" w:sz="4" w:space="0" w:color="auto"/>
              <w:right w:val="single" w:sz="4" w:space="0" w:color="auto"/>
            </w:tcBorders>
            <w:shd w:val="clear" w:color="auto" w:fill="auto"/>
            <w:vAlign w:val="center"/>
          </w:tcPr>
          <w:p w14:paraId="3CA684F5" w14:textId="341D1D99" w:rsidR="00ED73CD" w:rsidRPr="00BA5356" w:rsidRDefault="00ED73CD" w:rsidP="00685164">
            <w:pPr>
              <w:spacing w:before="0" w:after="0"/>
              <w:jc w:val="center"/>
              <w:rPr>
                <w:rFonts w:eastAsia="Times New Roman" w:cs="Calibri"/>
                <w:b/>
                <w:bCs/>
                <w:color w:val="000000"/>
                <w:sz w:val="12"/>
                <w:szCs w:val="12"/>
                <w:lang w:eastAsia="pl-PL"/>
              </w:rPr>
            </w:pPr>
            <w:r>
              <w:rPr>
                <w:rFonts w:eastAsia="Times New Roman" w:cs="Calibri"/>
                <w:b/>
                <w:bCs/>
                <w:color w:val="000000"/>
                <w:sz w:val="12"/>
                <w:szCs w:val="12"/>
                <w:lang w:eastAsia="pl-PL"/>
              </w:rPr>
              <w:t>5</w:t>
            </w:r>
          </w:p>
        </w:tc>
        <w:tc>
          <w:tcPr>
            <w:tcW w:w="408" w:type="pct"/>
            <w:tcBorders>
              <w:top w:val="nil"/>
              <w:left w:val="nil"/>
              <w:bottom w:val="single" w:sz="4" w:space="0" w:color="auto"/>
              <w:right w:val="single" w:sz="4" w:space="0" w:color="auto"/>
            </w:tcBorders>
            <w:shd w:val="clear" w:color="auto" w:fill="auto"/>
            <w:vAlign w:val="center"/>
          </w:tcPr>
          <w:p w14:paraId="5B47896A" w14:textId="53D6C64D" w:rsidR="00ED73CD" w:rsidRPr="00BA5356" w:rsidRDefault="00ED73CD" w:rsidP="00685164">
            <w:pPr>
              <w:spacing w:before="0" w:after="0"/>
              <w:jc w:val="center"/>
              <w:rPr>
                <w:rFonts w:eastAsia="Times New Roman" w:cs="Calibri"/>
                <w:b/>
                <w:bCs/>
                <w:color w:val="000000"/>
                <w:sz w:val="12"/>
                <w:szCs w:val="12"/>
                <w:lang w:eastAsia="pl-PL"/>
              </w:rPr>
            </w:pPr>
            <w:r>
              <w:rPr>
                <w:rFonts w:eastAsia="Times New Roman" w:cs="Calibri"/>
                <w:b/>
                <w:bCs/>
                <w:color w:val="000000"/>
                <w:sz w:val="12"/>
                <w:szCs w:val="12"/>
                <w:lang w:eastAsia="pl-PL"/>
              </w:rPr>
              <w:t>6</w:t>
            </w:r>
          </w:p>
        </w:tc>
        <w:tc>
          <w:tcPr>
            <w:tcW w:w="411" w:type="pct"/>
            <w:tcBorders>
              <w:top w:val="nil"/>
              <w:left w:val="nil"/>
              <w:bottom w:val="single" w:sz="4" w:space="0" w:color="auto"/>
              <w:right w:val="single" w:sz="4" w:space="0" w:color="auto"/>
            </w:tcBorders>
            <w:shd w:val="clear" w:color="auto" w:fill="auto"/>
            <w:vAlign w:val="center"/>
          </w:tcPr>
          <w:p w14:paraId="626F7C40" w14:textId="3091DE56" w:rsidR="00ED73CD" w:rsidRPr="00BA5356" w:rsidRDefault="00ED73CD" w:rsidP="00685164">
            <w:pPr>
              <w:spacing w:before="0" w:after="0"/>
              <w:jc w:val="center"/>
              <w:rPr>
                <w:rFonts w:eastAsia="Times New Roman" w:cs="Calibri"/>
                <w:b/>
                <w:bCs/>
                <w:color w:val="000000"/>
                <w:sz w:val="12"/>
                <w:szCs w:val="12"/>
                <w:lang w:eastAsia="pl-PL"/>
              </w:rPr>
            </w:pPr>
            <w:r>
              <w:rPr>
                <w:rFonts w:eastAsia="Times New Roman" w:cs="Calibri"/>
                <w:b/>
                <w:bCs/>
                <w:color w:val="000000"/>
                <w:sz w:val="12"/>
                <w:szCs w:val="12"/>
                <w:lang w:eastAsia="pl-PL"/>
              </w:rPr>
              <w:t>7</w:t>
            </w:r>
          </w:p>
        </w:tc>
      </w:tr>
      <w:tr w:rsidR="00ED73CD" w:rsidRPr="00240981" w14:paraId="55B9C26D"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474E8244" w14:textId="6DD0462E"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4715F95" w14:textId="77777777" w:rsidR="00ED73CD" w:rsidRDefault="00ED73CD" w:rsidP="00685164">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Pijawka lekarska</w:t>
            </w:r>
          </w:p>
          <w:p w14:paraId="4F88EF6F" w14:textId="13BC3B95" w:rsidR="00ED73CD" w:rsidRPr="00240981" w:rsidRDefault="00ED73CD" w:rsidP="00685164">
            <w:pPr>
              <w:spacing w:before="0" w:after="0"/>
              <w:jc w:val="left"/>
              <w:rPr>
                <w:rFonts w:eastAsia="Times New Roman" w:cs="Calibri"/>
                <w:color w:val="000000"/>
                <w:sz w:val="16"/>
                <w:szCs w:val="16"/>
                <w:lang w:eastAsia="pl-PL"/>
              </w:rPr>
            </w:pPr>
            <w:r w:rsidRPr="00A209E5">
              <w:rPr>
                <w:rFonts w:ascii="Avenir Next LT Pro Light" w:eastAsia="Times New Roman" w:hAnsi="Avenir Next LT Pro Light" w:cs="Calibri"/>
                <w:i/>
                <w:iCs/>
                <w:sz w:val="16"/>
                <w:szCs w:val="16"/>
                <w:lang w:eastAsia="pl-PL"/>
              </w:rPr>
              <w:t>Hirudo</w:t>
            </w:r>
            <w:r>
              <w:rPr>
                <w:rFonts w:ascii="Avenir Next LT Pro Light" w:eastAsia="Times New Roman" w:hAnsi="Avenir Next LT Pro Light" w:cs="Calibri"/>
                <w:i/>
                <w:iCs/>
                <w:sz w:val="16"/>
                <w:szCs w:val="16"/>
                <w:lang w:eastAsia="pl-PL"/>
              </w:rPr>
              <w:t xml:space="preserve"> medicinalis</w:t>
            </w:r>
          </w:p>
        </w:tc>
        <w:tc>
          <w:tcPr>
            <w:tcW w:w="442" w:type="pct"/>
            <w:tcBorders>
              <w:top w:val="nil"/>
              <w:left w:val="nil"/>
              <w:bottom w:val="single" w:sz="4" w:space="0" w:color="auto"/>
              <w:right w:val="single" w:sz="4" w:space="0" w:color="auto"/>
            </w:tcBorders>
            <w:shd w:val="clear" w:color="auto" w:fill="auto"/>
            <w:vAlign w:val="center"/>
          </w:tcPr>
          <w:p w14:paraId="535651EF" w14:textId="594761CE" w:rsidR="00ED73CD" w:rsidRPr="00240981"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31922B25" w14:textId="78031BC8" w:rsidR="00ED73CD" w:rsidRPr="00240981" w:rsidRDefault="00ED73CD" w:rsidP="00685164">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F8E04CE" w14:textId="3DAB065A" w:rsidR="00ED73CD" w:rsidRPr="00240981" w:rsidRDefault="00ED73CD" w:rsidP="00685164">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65B2EED" w14:textId="1B8AB26F" w:rsidR="00ED73CD" w:rsidRPr="00240981" w:rsidRDefault="00ED73CD" w:rsidP="00685164">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323F6A4" w14:textId="32EBFE3A" w:rsidR="00ED73CD" w:rsidRPr="00240981" w:rsidRDefault="00ED73CD" w:rsidP="00685164">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04F57A5C"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5711B3A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5E5EC01"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Czerwończyk nieparek</w:t>
            </w:r>
          </w:p>
          <w:p w14:paraId="5D27194A" w14:textId="609BA220" w:rsidR="00ED73CD" w:rsidRPr="00240981" w:rsidRDefault="00ED73CD" w:rsidP="00ED73CD">
            <w:pPr>
              <w:spacing w:before="0" w:after="0"/>
              <w:jc w:val="left"/>
              <w:rPr>
                <w:rFonts w:eastAsia="Times New Roman" w:cs="Calibri"/>
                <w:color w:val="000000"/>
                <w:sz w:val="16"/>
                <w:szCs w:val="16"/>
                <w:lang w:eastAsia="pl-PL"/>
              </w:rPr>
            </w:pPr>
            <w:r w:rsidRPr="00A209E5">
              <w:rPr>
                <w:rFonts w:ascii="Avenir Next LT Pro Light" w:hAnsi="Avenir Next LT Pro Light" w:cstheme="minorHAnsi"/>
                <w:i/>
                <w:iCs/>
                <w:sz w:val="15"/>
                <w:szCs w:val="15"/>
              </w:rPr>
              <w:t>Lycaena dispar</w:t>
            </w:r>
          </w:p>
        </w:tc>
        <w:tc>
          <w:tcPr>
            <w:tcW w:w="442" w:type="pct"/>
            <w:tcBorders>
              <w:top w:val="nil"/>
              <w:left w:val="nil"/>
              <w:bottom w:val="single" w:sz="4" w:space="0" w:color="auto"/>
              <w:right w:val="single" w:sz="4" w:space="0" w:color="auto"/>
            </w:tcBorders>
            <w:shd w:val="clear" w:color="auto" w:fill="auto"/>
            <w:vAlign w:val="center"/>
          </w:tcPr>
          <w:p w14:paraId="4002081F" w14:textId="6566953B" w:rsidR="00ED73CD" w:rsidRPr="00240981"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8FE57BE" w14:textId="2A4DC16B" w:rsidR="00ED73CD" w:rsidRPr="00240981"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078DCA1" w14:textId="06825E0E"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7B4E6B3" w14:textId="5C270E20"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203558A" w14:textId="6155CE58"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457A3D2A"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21C4CF0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DE0A274"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Iglica mała</w:t>
            </w:r>
          </w:p>
          <w:p w14:paraId="1647A25B" w14:textId="4DC4F4B6" w:rsidR="00ED73CD" w:rsidRPr="00240981" w:rsidRDefault="00ED73CD" w:rsidP="00ED73CD">
            <w:pPr>
              <w:spacing w:before="0" w:after="0"/>
              <w:jc w:val="left"/>
              <w:rPr>
                <w:rFonts w:eastAsia="Times New Roman" w:cs="Calibri"/>
                <w:color w:val="000000"/>
                <w:sz w:val="16"/>
                <w:szCs w:val="16"/>
                <w:lang w:eastAsia="pl-PL"/>
              </w:rPr>
            </w:pPr>
            <w:r w:rsidRPr="00A209E5">
              <w:rPr>
                <w:rFonts w:ascii="Avenir Next LT Pro Light" w:hAnsi="Avenir Next LT Pro Light" w:cstheme="minorHAnsi"/>
                <w:i/>
                <w:sz w:val="15"/>
                <w:szCs w:val="15"/>
              </w:rPr>
              <w:t>Nehalennia speciosa</w:t>
            </w:r>
          </w:p>
        </w:tc>
        <w:tc>
          <w:tcPr>
            <w:tcW w:w="442" w:type="pct"/>
            <w:tcBorders>
              <w:top w:val="nil"/>
              <w:left w:val="nil"/>
              <w:bottom w:val="single" w:sz="4" w:space="0" w:color="auto"/>
              <w:right w:val="single" w:sz="4" w:space="0" w:color="auto"/>
            </w:tcBorders>
            <w:shd w:val="clear" w:color="auto" w:fill="auto"/>
            <w:vAlign w:val="center"/>
          </w:tcPr>
          <w:p w14:paraId="552C29DD" w14:textId="127FD4E0" w:rsidR="00ED73CD" w:rsidRPr="00240981" w:rsidRDefault="00ED73CD" w:rsidP="00ED73CD">
            <w:pPr>
              <w:spacing w:before="0" w:after="0"/>
              <w:jc w:val="center"/>
              <w:rPr>
                <w:rFonts w:eastAsia="Times New Roman" w:cs="Calibri"/>
                <w:color w:val="000000"/>
                <w:sz w:val="16"/>
                <w:szCs w:val="16"/>
                <w:lang w:eastAsia="pl-PL"/>
              </w:rPr>
            </w:pPr>
            <w:r w:rsidRPr="00246568">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A4EF4F4" w14:textId="0401DFCB" w:rsidR="00ED73CD" w:rsidRPr="00240981"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217FD2B" w14:textId="20BA2268"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D58543B" w14:textId="4BA4D4C1"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0A42DB4" w14:textId="0D82D006"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68B62A0A"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13E3E19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DBBDC3B"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Pr>
                <w:rFonts w:ascii="Avenir Next LT Pro Light" w:eastAsia="Times New Roman" w:hAnsi="Avenir Next LT Pro Light" w:cstheme="minorHAnsi"/>
                <w:sz w:val="15"/>
                <w:szCs w:val="15"/>
                <w:lang w:eastAsia="pl-PL"/>
              </w:rPr>
              <w:t xml:space="preserve">Mrówka rudnica </w:t>
            </w:r>
          </w:p>
          <w:p w14:paraId="28512ED3" w14:textId="6834F219" w:rsidR="00ED73CD" w:rsidRPr="00C06E4F" w:rsidRDefault="00ED73CD" w:rsidP="00ED73CD">
            <w:pPr>
              <w:spacing w:before="0" w:after="0"/>
              <w:jc w:val="left"/>
              <w:rPr>
                <w:rFonts w:ascii="Avenir Next LT Pro Light" w:eastAsia="Times New Roman" w:hAnsi="Avenir Next LT Pro Light" w:cstheme="minorHAnsi"/>
                <w:i/>
                <w:iCs/>
                <w:sz w:val="15"/>
                <w:szCs w:val="15"/>
                <w:lang w:eastAsia="pl-PL"/>
              </w:rPr>
            </w:pPr>
            <w:r>
              <w:rPr>
                <w:rFonts w:ascii="Avenir Next LT Pro Light" w:eastAsia="Times New Roman" w:hAnsi="Avenir Next LT Pro Light" w:cstheme="minorHAnsi"/>
                <w:i/>
                <w:iCs/>
                <w:sz w:val="15"/>
                <w:szCs w:val="15"/>
                <w:lang w:eastAsia="pl-PL"/>
              </w:rPr>
              <w:t>Formika rufa</w:t>
            </w:r>
          </w:p>
        </w:tc>
        <w:tc>
          <w:tcPr>
            <w:tcW w:w="442" w:type="pct"/>
            <w:tcBorders>
              <w:top w:val="nil"/>
              <w:left w:val="nil"/>
              <w:bottom w:val="single" w:sz="4" w:space="0" w:color="auto"/>
              <w:right w:val="single" w:sz="4" w:space="0" w:color="auto"/>
            </w:tcBorders>
            <w:shd w:val="clear" w:color="auto" w:fill="auto"/>
            <w:vAlign w:val="center"/>
          </w:tcPr>
          <w:p w14:paraId="4D7E2281" w14:textId="6036A48C" w:rsidR="00ED73CD" w:rsidRPr="00246568"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7AFE7E22" w14:textId="77777777" w:rsidR="00ED73CD" w:rsidRDefault="00ED73CD" w:rsidP="00ED73CD">
            <w:pPr>
              <w:spacing w:before="0" w:after="0"/>
              <w:jc w:val="left"/>
              <w:rPr>
                <w:rFonts w:eastAsia="Times New Roman" w:cs="Calibri"/>
                <w:color w:val="000000"/>
                <w:sz w:val="16"/>
                <w:szCs w:val="16"/>
                <w:lang w:eastAsia="pl-PL"/>
              </w:rPr>
            </w:pPr>
          </w:p>
        </w:tc>
        <w:tc>
          <w:tcPr>
            <w:tcW w:w="408" w:type="pct"/>
            <w:tcBorders>
              <w:top w:val="nil"/>
              <w:left w:val="single" w:sz="4" w:space="0" w:color="auto"/>
              <w:bottom w:val="single" w:sz="4" w:space="0" w:color="auto"/>
              <w:right w:val="single" w:sz="4" w:space="0" w:color="auto"/>
            </w:tcBorders>
            <w:shd w:val="clear" w:color="auto" w:fill="auto"/>
            <w:vAlign w:val="center"/>
          </w:tcPr>
          <w:p w14:paraId="181E73B2" w14:textId="39836B99"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3493A65" w14:textId="01C3AB5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B522084" w14:textId="4A92065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51E7EC0"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7D8947E0"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73B80C9"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Trzepla zielona</w:t>
            </w:r>
          </w:p>
          <w:p w14:paraId="1697517E" w14:textId="50C86C58" w:rsidR="00ED73CD" w:rsidRPr="00240981" w:rsidRDefault="00ED73CD" w:rsidP="00ED73CD">
            <w:pPr>
              <w:spacing w:before="0" w:after="0"/>
              <w:jc w:val="left"/>
              <w:rPr>
                <w:rFonts w:eastAsia="Times New Roman" w:cs="Calibri"/>
                <w:color w:val="000000"/>
                <w:sz w:val="16"/>
                <w:szCs w:val="16"/>
                <w:lang w:eastAsia="pl-PL"/>
              </w:rPr>
            </w:pPr>
            <w:r w:rsidRPr="00A209E5">
              <w:rPr>
                <w:rFonts w:ascii="Avenir Next LT Pro Light" w:hAnsi="Avenir Next LT Pro Light" w:cstheme="minorHAnsi"/>
                <w:i/>
                <w:iCs/>
                <w:sz w:val="15"/>
                <w:szCs w:val="15"/>
              </w:rPr>
              <w:t>Ophiogomphus ceclia</w:t>
            </w:r>
          </w:p>
        </w:tc>
        <w:tc>
          <w:tcPr>
            <w:tcW w:w="442" w:type="pct"/>
            <w:tcBorders>
              <w:top w:val="nil"/>
              <w:left w:val="nil"/>
              <w:bottom w:val="single" w:sz="4" w:space="0" w:color="auto"/>
              <w:right w:val="single" w:sz="4" w:space="0" w:color="auto"/>
            </w:tcBorders>
            <w:shd w:val="clear" w:color="auto" w:fill="auto"/>
            <w:vAlign w:val="center"/>
          </w:tcPr>
          <w:p w14:paraId="461DFEA7" w14:textId="4D1642DB" w:rsidR="00ED73CD" w:rsidRPr="00240981" w:rsidRDefault="00ED73CD" w:rsidP="00ED73CD">
            <w:pPr>
              <w:spacing w:before="0" w:after="0"/>
              <w:jc w:val="center"/>
              <w:rPr>
                <w:rFonts w:eastAsia="Times New Roman" w:cs="Calibri"/>
                <w:color w:val="000000"/>
                <w:sz w:val="16"/>
                <w:szCs w:val="16"/>
                <w:lang w:eastAsia="pl-PL"/>
              </w:rPr>
            </w:pPr>
            <w:r w:rsidRPr="00246568">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7BF2922" w14:textId="1703C59D" w:rsidR="00ED73CD" w:rsidRPr="00240981" w:rsidRDefault="00ED73CD" w:rsidP="00ED73CD">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Przeciwdziałanie zwiększaniu trofii wód. Bezpośrednio w odniesieniu do gosp. leśnej - brak </w:t>
            </w:r>
          </w:p>
        </w:tc>
        <w:tc>
          <w:tcPr>
            <w:tcW w:w="408" w:type="pct"/>
            <w:tcBorders>
              <w:top w:val="nil"/>
              <w:left w:val="single" w:sz="4" w:space="0" w:color="auto"/>
              <w:bottom w:val="single" w:sz="4" w:space="0" w:color="auto"/>
              <w:right w:val="single" w:sz="4" w:space="0" w:color="auto"/>
            </w:tcBorders>
            <w:shd w:val="clear" w:color="auto" w:fill="auto"/>
            <w:vAlign w:val="center"/>
          </w:tcPr>
          <w:p w14:paraId="4B99B65F" w14:textId="26855DB4"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2F63D1E" w14:textId="315FA351"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B93833D" w14:textId="3D09340A"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1EE4695D"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54F9B8C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9CE6A0C"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Pr>
                <w:rFonts w:ascii="Avenir Next LT Pro Light" w:eastAsia="Times New Roman" w:hAnsi="Avenir Next LT Pro Light" w:cstheme="minorHAnsi"/>
                <w:sz w:val="15"/>
                <w:szCs w:val="15"/>
                <w:lang w:eastAsia="pl-PL"/>
              </w:rPr>
              <w:t>Trzmiele</w:t>
            </w:r>
          </w:p>
          <w:p w14:paraId="0B32F9A0" w14:textId="59051EF0" w:rsidR="00ED73CD" w:rsidRPr="00C06E4F" w:rsidRDefault="00ED73CD" w:rsidP="00ED73CD">
            <w:pPr>
              <w:spacing w:before="0" w:after="0"/>
              <w:jc w:val="left"/>
              <w:rPr>
                <w:rFonts w:ascii="Avenir Next LT Pro Light" w:eastAsia="Times New Roman" w:hAnsi="Avenir Next LT Pro Light" w:cstheme="minorHAnsi"/>
                <w:i/>
                <w:iCs/>
                <w:sz w:val="15"/>
                <w:szCs w:val="15"/>
                <w:lang w:eastAsia="pl-PL"/>
              </w:rPr>
            </w:pPr>
            <w:r w:rsidRPr="00C06E4F">
              <w:rPr>
                <w:rFonts w:ascii="Avenir Next LT Pro Light" w:eastAsia="Times New Roman" w:hAnsi="Avenir Next LT Pro Light" w:cstheme="minorHAnsi"/>
                <w:i/>
                <w:iCs/>
                <w:sz w:val="15"/>
                <w:szCs w:val="15"/>
                <w:lang w:eastAsia="pl-PL"/>
              </w:rPr>
              <w:t>Bombidae</w:t>
            </w:r>
          </w:p>
        </w:tc>
        <w:tc>
          <w:tcPr>
            <w:tcW w:w="442" w:type="pct"/>
            <w:tcBorders>
              <w:top w:val="nil"/>
              <w:left w:val="nil"/>
              <w:bottom w:val="single" w:sz="4" w:space="0" w:color="auto"/>
              <w:right w:val="single" w:sz="4" w:space="0" w:color="auto"/>
            </w:tcBorders>
            <w:shd w:val="clear" w:color="auto" w:fill="auto"/>
            <w:vAlign w:val="center"/>
          </w:tcPr>
          <w:p w14:paraId="3D9F133E" w14:textId="469CA914" w:rsidR="00ED73CD" w:rsidRPr="00246568"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OŚ/OC</w:t>
            </w:r>
          </w:p>
        </w:tc>
        <w:tc>
          <w:tcPr>
            <w:tcW w:w="1979" w:type="pct"/>
            <w:tcBorders>
              <w:top w:val="nil"/>
              <w:left w:val="nil"/>
              <w:bottom w:val="single" w:sz="4" w:space="0" w:color="auto"/>
              <w:right w:val="single" w:sz="4" w:space="0" w:color="auto"/>
            </w:tcBorders>
            <w:shd w:val="clear" w:color="auto" w:fill="auto"/>
            <w:vAlign w:val="center"/>
          </w:tcPr>
          <w:p w14:paraId="1AB1FA22" w14:textId="77777777" w:rsidR="00ED73CD" w:rsidRPr="00240981" w:rsidRDefault="00ED73CD" w:rsidP="00ED73CD">
            <w:pPr>
              <w:spacing w:before="0" w:after="0"/>
              <w:jc w:val="left"/>
              <w:rPr>
                <w:rFonts w:eastAsia="Times New Roman" w:cs="Calibri"/>
                <w:color w:val="000000"/>
                <w:sz w:val="16"/>
                <w:lang w:eastAsia="pl-PL"/>
              </w:rPr>
            </w:pPr>
          </w:p>
        </w:tc>
        <w:tc>
          <w:tcPr>
            <w:tcW w:w="408" w:type="pct"/>
            <w:tcBorders>
              <w:top w:val="nil"/>
              <w:left w:val="single" w:sz="4" w:space="0" w:color="auto"/>
              <w:bottom w:val="single" w:sz="4" w:space="0" w:color="auto"/>
              <w:right w:val="single" w:sz="4" w:space="0" w:color="auto"/>
            </w:tcBorders>
            <w:shd w:val="clear" w:color="auto" w:fill="auto"/>
            <w:vAlign w:val="center"/>
          </w:tcPr>
          <w:p w14:paraId="7622FF0A" w14:textId="2E450379"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79F0DC8" w14:textId="28A30948"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BE081E7" w14:textId="11A7DE35"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65E9039"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7D37DF7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11F7102"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Zalotka większa</w:t>
            </w:r>
          </w:p>
          <w:p w14:paraId="70A6A6CD" w14:textId="4459FF1B"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i/>
                <w:sz w:val="15"/>
                <w:szCs w:val="15"/>
                <w:lang w:eastAsia="pl-PL"/>
              </w:rPr>
              <w:t>Leucorrhinia pectoralis</w:t>
            </w:r>
          </w:p>
          <w:p w14:paraId="6384DC7A" w14:textId="7E93ACEB" w:rsidR="00ED73CD" w:rsidRPr="00240981" w:rsidRDefault="00ED73CD" w:rsidP="00ED73CD">
            <w:pPr>
              <w:spacing w:before="0" w:after="0"/>
              <w:jc w:val="left"/>
              <w:rPr>
                <w:rFonts w:eastAsia="Times New Roman" w:cs="Calibri"/>
                <w:color w:val="000000"/>
                <w:sz w:val="16"/>
                <w:szCs w:val="16"/>
                <w:lang w:eastAsia="pl-PL"/>
              </w:rPr>
            </w:pPr>
          </w:p>
        </w:tc>
        <w:tc>
          <w:tcPr>
            <w:tcW w:w="442" w:type="pct"/>
            <w:tcBorders>
              <w:top w:val="nil"/>
              <w:left w:val="nil"/>
              <w:bottom w:val="single" w:sz="4" w:space="0" w:color="auto"/>
              <w:right w:val="single" w:sz="4" w:space="0" w:color="auto"/>
            </w:tcBorders>
            <w:shd w:val="clear" w:color="auto" w:fill="auto"/>
            <w:vAlign w:val="center"/>
          </w:tcPr>
          <w:p w14:paraId="7B0B2516" w14:textId="6A0FAF36" w:rsidR="00ED73CD" w:rsidRPr="00240981" w:rsidRDefault="00ED73CD" w:rsidP="00ED73CD">
            <w:pPr>
              <w:spacing w:before="0" w:after="0"/>
              <w:jc w:val="center"/>
              <w:rPr>
                <w:rFonts w:eastAsia="Times New Roman" w:cs="Calibri"/>
                <w:color w:val="000000"/>
                <w:sz w:val="16"/>
                <w:szCs w:val="16"/>
                <w:lang w:eastAsia="pl-PL"/>
              </w:rPr>
            </w:pPr>
            <w:r w:rsidRPr="00246568">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59AA4FD" w14:textId="0048DE2E" w:rsidR="00ED73CD" w:rsidRPr="00240981" w:rsidRDefault="00ED73CD" w:rsidP="00ED73CD">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Przeciwdziałanie zwiększaniu trofii wód. Bezpośrednio w odniesieniu do gosp. leśnej - brak </w:t>
            </w:r>
          </w:p>
        </w:tc>
        <w:tc>
          <w:tcPr>
            <w:tcW w:w="408" w:type="pct"/>
            <w:tcBorders>
              <w:top w:val="nil"/>
              <w:left w:val="single" w:sz="4" w:space="0" w:color="auto"/>
              <w:bottom w:val="single" w:sz="4" w:space="0" w:color="auto"/>
              <w:right w:val="single" w:sz="4" w:space="0" w:color="auto"/>
            </w:tcBorders>
            <w:shd w:val="clear" w:color="auto" w:fill="auto"/>
            <w:vAlign w:val="center"/>
          </w:tcPr>
          <w:p w14:paraId="48B8829C" w14:textId="7935B57E"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9776885" w14:textId="00FE27B1"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4F1ABF5" w14:textId="31456BBB"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58371CC9"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54CFB9B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C96E49C"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Żagnica północna</w:t>
            </w:r>
          </w:p>
          <w:p w14:paraId="4014879C" w14:textId="23CD2C56" w:rsidR="00ED73CD" w:rsidRPr="00240981" w:rsidRDefault="00ED73CD" w:rsidP="00ED73CD">
            <w:pPr>
              <w:spacing w:before="0" w:after="0"/>
              <w:jc w:val="left"/>
              <w:rPr>
                <w:rFonts w:eastAsia="Times New Roman" w:cs="Calibri"/>
                <w:color w:val="000000"/>
                <w:sz w:val="16"/>
                <w:szCs w:val="16"/>
                <w:lang w:eastAsia="pl-PL"/>
              </w:rPr>
            </w:pPr>
            <w:r w:rsidRPr="00A209E5">
              <w:rPr>
                <w:rFonts w:ascii="Avenir Next LT Pro Light" w:eastAsia="Times New Roman" w:hAnsi="Avenir Next LT Pro Light" w:cstheme="minorHAnsi"/>
                <w:i/>
                <w:sz w:val="15"/>
                <w:szCs w:val="15"/>
                <w:lang w:eastAsia="pl-PL"/>
              </w:rPr>
              <w:t>Aeshna caerulea</w:t>
            </w:r>
          </w:p>
        </w:tc>
        <w:tc>
          <w:tcPr>
            <w:tcW w:w="442" w:type="pct"/>
            <w:tcBorders>
              <w:top w:val="nil"/>
              <w:left w:val="nil"/>
              <w:bottom w:val="single" w:sz="4" w:space="0" w:color="auto"/>
              <w:right w:val="single" w:sz="4" w:space="0" w:color="auto"/>
            </w:tcBorders>
            <w:shd w:val="clear" w:color="auto" w:fill="auto"/>
            <w:vAlign w:val="center"/>
          </w:tcPr>
          <w:p w14:paraId="6EA33540" w14:textId="76C19AC8" w:rsidR="00ED73CD" w:rsidRPr="00240981" w:rsidRDefault="00ED73CD" w:rsidP="00ED73CD">
            <w:pPr>
              <w:spacing w:before="0" w:after="0"/>
              <w:jc w:val="center"/>
              <w:rPr>
                <w:rFonts w:eastAsia="Times New Roman" w:cs="Calibri"/>
                <w:color w:val="000000"/>
                <w:sz w:val="16"/>
                <w:szCs w:val="16"/>
                <w:lang w:eastAsia="pl-PL"/>
              </w:rPr>
            </w:pPr>
            <w:r w:rsidRPr="00246568">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63EC054" w14:textId="56F331E1" w:rsidR="00ED73CD" w:rsidRPr="00240981"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0651588" w14:textId="0A02704C"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0F7D308" w14:textId="2D374FCE"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E679E78" w14:textId="3DFD4C35"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42D89083"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02A4248E"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5B07D82"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Poczwarówka zwężona</w:t>
            </w:r>
          </w:p>
          <w:p w14:paraId="6E1B13A1" w14:textId="3ECBC483" w:rsidR="00ED73CD" w:rsidRPr="00A209E5"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hAnsi="Avenir Next LT Pro Light" w:cstheme="minorHAnsi"/>
                <w:i/>
                <w:iCs/>
                <w:sz w:val="15"/>
                <w:szCs w:val="15"/>
              </w:rPr>
              <w:t>Vertigo angustior</w:t>
            </w:r>
          </w:p>
        </w:tc>
        <w:tc>
          <w:tcPr>
            <w:tcW w:w="442" w:type="pct"/>
            <w:tcBorders>
              <w:top w:val="nil"/>
              <w:left w:val="nil"/>
              <w:bottom w:val="single" w:sz="4" w:space="0" w:color="auto"/>
              <w:right w:val="single" w:sz="4" w:space="0" w:color="auto"/>
            </w:tcBorders>
            <w:shd w:val="clear" w:color="auto" w:fill="auto"/>
            <w:vAlign w:val="center"/>
          </w:tcPr>
          <w:p w14:paraId="1FCD029A" w14:textId="7C5BE7A2" w:rsidR="00ED73CD" w:rsidRPr="00240981" w:rsidRDefault="00ED73CD" w:rsidP="00ED73CD">
            <w:pPr>
              <w:spacing w:before="0" w:after="0"/>
              <w:jc w:val="center"/>
              <w:rPr>
                <w:rFonts w:eastAsia="Times New Roman" w:cs="Calibri"/>
                <w:color w:val="000000"/>
                <w:sz w:val="16"/>
                <w:szCs w:val="16"/>
                <w:lang w:eastAsia="pl-PL"/>
              </w:rPr>
            </w:pPr>
            <w:r w:rsidRPr="00246568">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6E982C6" w14:textId="4ACD7B59" w:rsidR="00ED73CD" w:rsidRPr="00240981"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74A9B95" w14:textId="4063F6B0"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43F58B4" w14:textId="65DA16A0"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D3AC65C" w14:textId="7AA2E8D0"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5C78AD95"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092CCA4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12E57C8" w14:textId="77777777" w:rsidR="00ED73CD"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eastAsia="Times New Roman" w:hAnsi="Avenir Next LT Pro Light" w:cstheme="minorHAnsi"/>
                <w:sz w:val="15"/>
                <w:szCs w:val="15"/>
                <w:lang w:eastAsia="pl-PL"/>
              </w:rPr>
              <w:t>Ślimak winniczek</w:t>
            </w:r>
          </w:p>
          <w:p w14:paraId="1659EE93" w14:textId="59EA5C8F" w:rsidR="00ED73CD" w:rsidRPr="00A209E5" w:rsidRDefault="00ED73CD" w:rsidP="00ED73CD">
            <w:pPr>
              <w:spacing w:before="0" w:after="0"/>
              <w:jc w:val="left"/>
              <w:rPr>
                <w:rFonts w:ascii="Avenir Next LT Pro Light" w:eastAsia="Times New Roman" w:hAnsi="Avenir Next LT Pro Light" w:cstheme="minorHAnsi"/>
                <w:sz w:val="15"/>
                <w:szCs w:val="15"/>
                <w:lang w:eastAsia="pl-PL"/>
              </w:rPr>
            </w:pPr>
            <w:r w:rsidRPr="00A209E5">
              <w:rPr>
                <w:rFonts w:ascii="Avenir Next LT Pro Light" w:hAnsi="Avenir Next LT Pro Light" w:cstheme="minorHAnsi"/>
                <w:i/>
                <w:iCs/>
                <w:sz w:val="15"/>
                <w:szCs w:val="15"/>
              </w:rPr>
              <w:t>Helix pomatia</w:t>
            </w:r>
          </w:p>
        </w:tc>
        <w:tc>
          <w:tcPr>
            <w:tcW w:w="442" w:type="pct"/>
            <w:tcBorders>
              <w:top w:val="nil"/>
              <w:left w:val="nil"/>
              <w:bottom w:val="single" w:sz="4" w:space="0" w:color="auto"/>
              <w:right w:val="single" w:sz="4" w:space="0" w:color="auto"/>
            </w:tcBorders>
            <w:shd w:val="clear" w:color="auto" w:fill="auto"/>
            <w:vAlign w:val="center"/>
          </w:tcPr>
          <w:p w14:paraId="132247E2" w14:textId="21686660" w:rsidR="00ED73CD" w:rsidRPr="00240981"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252C71B6" w14:textId="4801F3C7" w:rsidR="00ED73CD" w:rsidRPr="00240981"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51306F8" w14:textId="304DDB37"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5FF263F" w14:textId="30DBEB89"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86B03AC" w14:textId="7FE7BB23"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33D21ADA"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2BB94A43" w14:textId="17D91666"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FD052D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Kumak nizinny </w:t>
            </w:r>
          </w:p>
          <w:p w14:paraId="2CEC94CF" w14:textId="66060978" w:rsidR="00ED73CD" w:rsidRPr="00240981"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Bombina bombina</w:t>
            </w:r>
          </w:p>
        </w:tc>
        <w:tc>
          <w:tcPr>
            <w:tcW w:w="442" w:type="pct"/>
            <w:tcBorders>
              <w:top w:val="nil"/>
              <w:left w:val="nil"/>
              <w:bottom w:val="single" w:sz="4" w:space="0" w:color="auto"/>
              <w:right w:val="single" w:sz="4" w:space="0" w:color="auto"/>
            </w:tcBorders>
            <w:shd w:val="clear" w:color="auto" w:fill="auto"/>
            <w:vAlign w:val="center"/>
          </w:tcPr>
          <w:p w14:paraId="0B1594F5" w14:textId="3ABD63A0" w:rsidR="00ED73CD" w:rsidRPr="00240981"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600209E" w14:textId="60D90558"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5DF02E47" w14:textId="4EB0A080"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22C54AC" w14:textId="1474EF1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9B9467D" w14:textId="65063AA5"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BC24B4" w:rsidRPr="00240981" w14:paraId="4829F0B5" w14:textId="77777777" w:rsidTr="00970B71">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23D93067" w14:textId="77777777" w:rsidR="00BC24B4" w:rsidRPr="00ED73CD" w:rsidRDefault="00BC24B4" w:rsidP="00BC24B4">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5FCC604" w14:textId="77777777" w:rsidR="00BC24B4" w:rsidRDefault="00BC24B4" w:rsidP="00BC24B4">
            <w:pPr>
              <w:spacing w:before="0" w:after="0"/>
              <w:jc w:val="left"/>
              <w:rPr>
                <w:rFonts w:eastAsia="Times New Roman" w:cs="Calibri"/>
                <w:sz w:val="16"/>
                <w:szCs w:val="16"/>
                <w:lang w:eastAsia="pl-PL"/>
              </w:rPr>
            </w:pPr>
            <w:r w:rsidRPr="00F73B77">
              <w:rPr>
                <w:rFonts w:eastAsia="Times New Roman" w:cs="Calibri"/>
                <w:sz w:val="16"/>
                <w:szCs w:val="16"/>
                <w:lang w:eastAsia="pl-PL"/>
              </w:rPr>
              <w:t>Żaba moczarowa</w:t>
            </w:r>
          </w:p>
          <w:p w14:paraId="5E22B1FD" w14:textId="5D457200" w:rsidR="00BC24B4" w:rsidRPr="00A209E5" w:rsidRDefault="00BC24B4" w:rsidP="00BC24B4">
            <w:pPr>
              <w:spacing w:before="0" w:after="0"/>
              <w:jc w:val="left"/>
              <w:rPr>
                <w:rFonts w:ascii="Avenir Next LT Pro Light" w:eastAsia="Times New Roman" w:hAnsi="Avenir Next LT Pro Light" w:cs="Calibri"/>
                <w:sz w:val="16"/>
                <w:szCs w:val="16"/>
                <w:lang w:eastAsia="pl-PL"/>
              </w:rPr>
            </w:pPr>
            <w:r w:rsidRPr="00F73B77">
              <w:rPr>
                <w:rFonts w:eastAsia="Times New Roman" w:cs="Calibri"/>
                <w:i/>
                <w:iCs/>
                <w:sz w:val="16"/>
                <w:szCs w:val="16"/>
                <w:lang w:eastAsia="pl-PL"/>
              </w:rPr>
              <w:t>Rana arvalis</w:t>
            </w:r>
          </w:p>
        </w:tc>
        <w:tc>
          <w:tcPr>
            <w:tcW w:w="442" w:type="pct"/>
            <w:tcBorders>
              <w:top w:val="nil"/>
              <w:left w:val="nil"/>
              <w:bottom w:val="single" w:sz="4" w:space="0" w:color="auto"/>
              <w:right w:val="single" w:sz="4" w:space="0" w:color="auto"/>
            </w:tcBorders>
            <w:shd w:val="clear" w:color="auto" w:fill="auto"/>
            <w:vAlign w:val="center"/>
          </w:tcPr>
          <w:p w14:paraId="74131731" w14:textId="038ECC8D" w:rsidR="00BC24B4" w:rsidRDefault="00BC24B4" w:rsidP="00BC24B4">
            <w:pPr>
              <w:spacing w:before="0" w:after="0"/>
              <w:jc w:val="center"/>
              <w:rPr>
                <w:rFonts w:eastAsia="Times New Roman" w:cs="Calibri"/>
                <w:color w:val="000000"/>
                <w:sz w:val="16"/>
                <w:lang w:eastAsia="pl-PL"/>
              </w:rPr>
            </w:pPr>
            <w:r>
              <w:rPr>
                <w:rFonts w:eastAsia="Times New Roman" w:cs="Calibri"/>
                <w:color w:val="000000"/>
                <w:sz w:val="16"/>
                <w:lang w:eastAsia="pl-PL"/>
              </w:rPr>
              <w:t>OŚ</w:t>
            </w:r>
          </w:p>
        </w:tc>
        <w:tc>
          <w:tcPr>
            <w:tcW w:w="1979" w:type="pct"/>
            <w:tcBorders>
              <w:top w:val="nil"/>
              <w:left w:val="nil"/>
              <w:bottom w:val="single" w:sz="4" w:space="0" w:color="auto"/>
              <w:right w:val="single" w:sz="4" w:space="0" w:color="auto"/>
            </w:tcBorders>
            <w:shd w:val="clear" w:color="auto" w:fill="auto"/>
          </w:tcPr>
          <w:p w14:paraId="1B6D9C4D" w14:textId="2E7D5165" w:rsidR="00BC24B4" w:rsidRDefault="00BC24B4" w:rsidP="00BC24B4">
            <w:pPr>
              <w:spacing w:before="0" w:after="0"/>
              <w:jc w:val="left"/>
              <w:rPr>
                <w:rFonts w:eastAsia="Times New Roman" w:cs="Calibri"/>
                <w:color w:val="000000"/>
                <w:sz w:val="16"/>
                <w:lang w:eastAsia="pl-PL"/>
              </w:rPr>
            </w:pPr>
            <w:r w:rsidRPr="00B322C0">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57120638" w14:textId="2F3163E3"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98580C9" w14:textId="14D1BF0E"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1AA952F" w14:textId="4D9B296B"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BC24B4" w:rsidRPr="00240981" w14:paraId="1A7BC5EC" w14:textId="77777777" w:rsidTr="00970B71">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3B23A38B" w14:textId="77777777" w:rsidR="00BC24B4" w:rsidRPr="00ED73CD" w:rsidRDefault="00BC24B4" w:rsidP="00BC24B4">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BE6C162" w14:textId="77777777" w:rsidR="00BC24B4" w:rsidRDefault="00BC24B4" w:rsidP="00BC24B4">
            <w:pPr>
              <w:spacing w:before="0" w:after="0"/>
              <w:jc w:val="left"/>
              <w:rPr>
                <w:rFonts w:eastAsia="Times New Roman" w:cs="Calibri"/>
                <w:sz w:val="16"/>
                <w:szCs w:val="16"/>
                <w:lang w:eastAsia="pl-PL"/>
              </w:rPr>
            </w:pPr>
            <w:r w:rsidRPr="00F73B77">
              <w:rPr>
                <w:rFonts w:eastAsia="Times New Roman" w:cs="Calibri"/>
                <w:sz w:val="16"/>
                <w:szCs w:val="16"/>
                <w:lang w:eastAsia="pl-PL"/>
              </w:rPr>
              <w:t>Żaba trawna</w:t>
            </w:r>
          </w:p>
          <w:p w14:paraId="6145F12C" w14:textId="2E9596EF" w:rsidR="00BC24B4" w:rsidRPr="00A209E5" w:rsidRDefault="00BC24B4" w:rsidP="00BC24B4">
            <w:pPr>
              <w:spacing w:before="0" w:after="0"/>
              <w:jc w:val="left"/>
              <w:rPr>
                <w:rFonts w:ascii="Avenir Next LT Pro Light" w:eastAsia="Times New Roman" w:hAnsi="Avenir Next LT Pro Light" w:cs="Calibri"/>
                <w:sz w:val="16"/>
                <w:szCs w:val="16"/>
                <w:lang w:eastAsia="pl-PL"/>
              </w:rPr>
            </w:pPr>
            <w:r w:rsidRPr="00F73B77">
              <w:rPr>
                <w:rFonts w:eastAsia="Times New Roman" w:cs="Calibri"/>
                <w:i/>
                <w:iCs/>
                <w:sz w:val="16"/>
                <w:szCs w:val="16"/>
                <w:lang w:eastAsia="pl-PL"/>
              </w:rPr>
              <w:t>Rana temporaria</w:t>
            </w:r>
          </w:p>
        </w:tc>
        <w:tc>
          <w:tcPr>
            <w:tcW w:w="442" w:type="pct"/>
            <w:tcBorders>
              <w:top w:val="nil"/>
              <w:left w:val="nil"/>
              <w:bottom w:val="single" w:sz="4" w:space="0" w:color="auto"/>
              <w:right w:val="single" w:sz="4" w:space="0" w:color="auto"/>
            </w:tcBorders>
            <w:shd w:val="clear" w:color="auto" w:fill="auto"/>
            <w:vAlign w:val="center"/>
          </w:tcPr>
          <w:p w14:paraId="5342117B" w14:textId="69B1DD08" w:rsidR="00BC24B4" w:rsidRDefault="00BC24B4" w:rsidP="00BC24B4">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tcPr>
          <w:p w14:paraId="28A57620" w14:textId="0CF15A18" w:rsidR="00BC24B4" w:rsidRDefault="00BC24B4" w:rsidP="00BC24B4">
            <w:pPr>
              <w:spacing w:before="0" w:after="0"/>
              <w:jc w:val="left"/>
              <w:rPr>
                <w:rFonts w:eastAsia="Times New Roman" w:cs="Calibri"/>
                <w:color w:val="000000"/>
                <w:sz w:val="16"/>
                <w:lang w:eastAsia="pl-PL"/>
              </w:rPr>
            </w:pPr>
            <w:r w:rsidRPr="00B322C0">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6EB16650" w14:textId="5490C397"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6AF1036" w14:textId="50AC49E7"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50DB8EB" w14:textId="7C9BF8C8"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BC24B4" w:rsidRPr="00240981" w14:paraId="4969984A" w14:textId="77777777" w:rsidTr="00970B71">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6D99349B" w14:textId="77777777" w:rsidR="00BC24B4" w:rsidRPr="00ED73CD" w:rsidRDefault="00BC24B4" w:rsidP="00BC24B4">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89F6B28" w14:textId="77777777" w:rsidR="00BC24B4" w:rsidRDefault="00BC24B4" w:rsidP="00BC24B4">
            <w:pPr>
              <w:spacing w:before="0" w:after="0"/>
              <w:jc w:val="left"/>
              <w:rPr>
                <w:rFonts w:eastAsia="Times New Roman" w:cs="Calibri"/>
                <w:sz w:val="16"/>
                <w:szCs w:val="16"/>
                <w:lang w:eastAsia="pl-PL"/>
              </w:rPr>
            </w:pPr>
            <w:r w:rsidRPr="00F73B77">
              <w:rPr>
                <w:rFonts w:eastAsia="Times New Roman" w:cs="Calibri"/>
                <w:sz w:val="16"/>
                <w:szCs w:val="16"/>
                <w:lang w:eastAsia="pl-PL"/>
              </w:rPr>
              <w:t>Żaba wodna</w:t>
            </w:r>
          </w:p>
          <w:p w14:paraId="29841020" w14:textId="76DEB019" w:rsidR="00BC24B4" w:rsidRPr="00A209E5" w:rsidRDefault="00BC24B4" w:rsidP="00BC24B4">
            <w:pPr>
              <w:spacing w:before="0" w:after="0"/>
              <w:jc w:val="left"/>
              <w:rPr>
                <w:rFonts w:ascii="Avenir Next LT Pro Light" w:eastAsia="Times New Roman" w:hAnsi="Avenir Next LT Pro Light" w:cs="Calibri"/>
                <w:sz w:val="16"/>
                <w:szCs w:val="16"/>
                <w:lang w:eastAsia="pl-PL"/>
              </w:rPr>
            </w:pPr>
            <w:r w:rsidRPr="00F73B77">
              <w:rPr>
                <w:rFonts w:eastAsia="Times New Roman" w:cs="Calibri"/>
                <w:i/>
                <w:iCs/>
                <w:sz w:val="16"/>
                <w:szCs w:val="16"/>
                <w:lang w:eastAsia="pl-PL"/>
              </w:rPr>
              <w:t>Rana esculenta</w:t>
            </w:r>
          </w:p>
        </w:tc>
        <w:tc>
          <w:tcPr>
            <w:tcW w:w="442" w:type="pct"/>
            <w:tcBorders>
              <w:top w:val="nil"/>
              <w:left w:val="nil"/>
              <w:bottom w:val="single" w:sz="4" w:space="0" w:color="auto"/>
              <w:right w:val="single" w:sz="4" w:space="0" w:color="auto"/>
            </w:tcBorders>
            <w:shd w:val="clear" w:color="auto" w:fill="auto"/>
            <w:vAlign w:val="center"/>
          </w:tcPr>
          <w:p w14:paraId="4A6B722B" w14:textId="36C11C34" w:rsidR="00BC24B4" w:rsidRDefault="00BC24B4" w:rsidP="00BC24B4">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tcPr>
          <w:p w14:paraId="1707AD98" w14:textId="5B9B25ED" w:rsidR="00BC24B4" w:rsidRDefault="00BC24B4" w:rsidP="00BC24B4">
            <w:pPr>
              <w:spacing w:before="0" w:after="0"/>
              <w:jc w:val="left"/>
              <w:rPr>
                <w:rFonts w:eastAsia="Times New Roman" w:cs="Calibri"/>
                <w:color w:val="000000"/>
                <w:sz w:val="16"/>
                <w:lang w:eastAsia="pl-PL"/>
              </w:rPr>
            </w:pPr>
            <w:r w:rsidRPr="00B322C0">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1C9B6F1F" w14:textId="06A41702"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202B601" w14:textId="60134F10"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D0D119E" w14:textId="5FCD0083" w:rsidR="00BC24B4" w:rsidRPr="00240981" w:rsidRDefault="00BC24B4" w:rsidP="00BC24B4">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64BAF33"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619C199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3A250FC"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Ropucha szara</w:t>
            </w:r>
          </w:p>
          <w:p w14:paraId="3C8DF3C5" w14:textId="1509B88E" w:rsidR="00ED73CD" w:rsidRPr="00240981"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Bufo bufo</w:t>
            </w:r>
          </w:p>
        </w:tc>
        <w:tc>
          <w:tcPr>
            <w:tcW w:w="442" w:type="pct"/>
            <w:tcBorders>
              <w:top w:val="nil"/>
              <w:left w:val="nil"/>
              <w:bottom w:val="single" w:sz="4" w:space="0" w:color="auto"/>
              <w:right w:val="single" w:sz="4" w:space="0" w:color="auto"/>
            </w:tcBorders>
            <w:shd w:val="clear" w:color="auto" w:fill="auto"/>
            <w:vAlign w:val="center"/>
          </w:tcPr>
          <w:p w14:paraId="2CCD9E77" w14:textId="3D776E5A" w:rsidR="00ED73CD" w:rsidRPr="00240981"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67450329" w14:textId="00AEE886"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5D97241E" w14:textId="45C8C2A1"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A518624" w14:textId="41B6BD83"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493D47D" w14:textId="1A9116A5"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E23A999"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6DAFB45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07AA8B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Traszka zwyczajna</w:t>
            </w:r>
          </w:p>
          <w:p w14:paraId="08A658D5" w14:textId="7CA7C71A" w:rsidR="00ED73CD" w:rsidRPr="00240981"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Triturus vulgaris</w:t>
            </w:r>
          </w:p>
        </w:tc>
        <w:tc>
          <w:tcPr>
            <w:tcW w:w="442" w:type="pct"/>
            <w:tcBorders>
              <w:top w:val="nil"/>
              <w:left w:val="nil"/>
              <w:bottom w:val="single" w:sz="4" w:space="0" w:color="auto"/>
              <w:right w:val="single" w:sz="4" w:space="0" w:color="auto"/>
            </w:tcBorders>
            <w:shd w:val="clear" w:color="auto" w:fill="auto"/>
            <w:vAlign w:val="center"/>
          </w:tcPr>
          <w:p w14:paraId="70AA9428" w14:textId="3FC509F7" w:rsidR="00ED73CD" w:rsidRPr="00240981"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5B02A5E3" w14:textId="5CB39A36"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0FA2C9EA" w14:textId="2C09961B"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328BE51" w14:textId="138852CE"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D1A1EFC" w14:textId="6FDD76E9"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44B8B23B"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4508CD5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C07976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Jaszczurka zwinka</w:t>
            </w:r>
          </w:p>
          <w:p w14:paraId="7DBB944B" w14:textId="6A48FB60"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heme="minorHAnsi"/>
                <w:i/>
                <w:sz w:val="16"/>
                <w:szCs w:val="16"/>
                <w:lang w:eastAsia="pl-PL"/>
              </w:rPr>
              <w:t>Lacerta agilis</w:t>
            </w:r>
          </w:p>
        </w:tc>
        <w:tc>
          <w:tcPr>
            <w:tcW w:w="442" w:type="pct"/>
            <w:tcBorders>
              <w:top w:val="nil"/>
              <w:left w:val="nil"/>
              <w:bottom w:val="single" w:sz="4" w:space="0" w:color="auto"/>
              <w:right w:val="single" w:sz="4" w:space="0" w:color="auto"/>
            </w:tcBorders>
            <w:shd w:val="clear" w:color="auto" w:fill="auto"/>
            <w:vAlign w:val="center"/>
          </w:tcPr>
          <w:p w14:paraId="2034F8D5" w14:textId="0B47D526" w:rsidR="00ED73CD"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2B3AD953" w14:textId="2288DBCA"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Utrzymywanie odpowiedniej ilości martwego drewna – potencjalnego miejsca kryjówek i rozrodu</w:t>
            </w:r>
          </w:p>
        </w:tc>
        <w:tc>
          <w:tcPr>
            <w:tcW w:w="408" w:type="pct"/>
            <w:tcBorders>
              <w:top w:val="nil"/>
              <w:left w:val="single" w:sz="4" w:space="0" w:color="auto"/>
              <w:bottom w:val="single" w:sz="4" w:space="0" w:color="auto"/>
              <w:right w:val="single" w:sz="4" w:space="0" w:color="auto"/>
            </w:tcBorders>
            <w:shd w:val="clear" w:color="auto" w:fill="auto"/>
            <w:vAlign w:val="center"/>
          </w:tcPr>
          <w:p w14:paraId="0BB005BE" w14:textId="472CD52C"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AD91386" w14:textId="2B34C5D2"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4CF0326" w14:textId="2295C2E9"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19773C8"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7ADE815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CE4DBFF"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Jaszczurka żyworodna</w:t>
            </w:r>
          </w:p>
          <w:p w14:paraId="451423FF" w14:textId="52D8B953"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heme="minorHAnsi"/>
                <w:i/>
                <w:sz w:val="16"/>
                <w:szCs w:val="16"/>
                <w:lang w:eastAsia="pl-PL"/>
              </w:rPr>
              <w:t>Lacerta vivipara</w:t>
            </w:r>
          </w:p>
        </w:tc>
        <w:tc>
          <w:tcPr>
            <w:tcW w:w="442" w:type="pct"/>
            <w:tcBorders>
              <w:top w:val="nil"/>
              <w:left w:val="nil"/>
              <w:bottom w:val="single" w:sz="4" w:space="0" w:color="auto"/>
              <w:right w:val="single" w:sz="4" w:space="0" w:color="auto"/>
            </w:tcBorders>
            <w:shd w:val="clear" w:color="auto" w:fill="auto"/>
            <w:vAlign w:val="center"/>
          </w:tcPr>
          <w:p w14:paraId="30B5B532" w14:textId="77CD9DD8" w:rsidR="00ED73CD" w:rsidRDefault="00ED73CD" w:rsidP="00ED73CD">
            <w:pPr>
              <w:spacing w:before="0" w:after="0"/>
              <w:jc w:val="center"/>
              <w:rPr>
                <w:rFonts w:eastAsia="Times New Roman" w:cs="Calibri"/>
                <w:color w:val="000000"/>
                <w:sz w:val="16"/>
                <w:lang w:eastAsia="pl-PL"/>
              </w:rPr>
            </w:pPr>
            <w:r w:rsidRPr="00A75A97">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tcPr>
          <w:p w14:paraId="45F5048C" w14:textId="3B13786C" w:rsidR="00ED73CD" w:rsidRPr="00240981" w:rsidRDefault="00ED73CD" w:rsidP="00ED73CD">
            <w:pPr>
              <w:spacing w:before="0" w:after="0"/>
              <w:jc w:val="left"/>
              <w:rPr>
                <w:rFonts w:eastAsia="Times New Roman" w:cs="Calibri"/>
                <w:color w:val="000000"/>
                <w:sz w:val="16"/>
                <w:lang w:eastAsia="pl-PL"/>
              </w:rPr>
            </w:pPr>
            <w:r w:rsidRPr="006A1022">
              <w:rPr>
                <w:rFonts w:eastAsia="Times New Roman" w:cs="Calibri"/>
                <w:color w:val="000000"/>
                <w:sz w:val="16"/>
                <w:lang w:eastAsia="pl-PL"/>
              </w:rPr>
              <w:t>Utrzymywanie odpowiedniej ilości martwego drewna – potencjalnego miejsca kryjówek i rozrodu</w:t>
            </w:r>
          </w:p>
        </w:tc>
        <w:tc>
          <w:tcPr>
            <w:tcW w:w="408" w:type="pct"/>
            <w:tcBorders>
              <w:top w:val="nil"/>
              <w:left w:val="single" w:sz="4" w:space="0" w:color="auto"/>
              <w:bottom w:val="single" w:sz="4" w:space="0" w:color="auto"/>
              <w:right w:val="single" w:sz="4" w:space="0" w:color="auto"/>
            </w:tcBorders>
            <w:shd w:val="clear" w:color="auto" w:fill="auto"/>
            <w:vAlign w:val="center"/>
          </w:tcPr>
          <w:p w14:paraId="63BC5057" w14:textId="38771158"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A62FF82" w14:textId="068C61CD"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2F0F943" w14:textId="5290BC0E"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78170E6"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24F44A9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7EE26B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Padalec zwyczajny</w:t>
            </w:r>
          </w:p>
          <w:p w14:paraId="4ADF8902" w14:textId="164FDCCD"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heme="minorHAnsi"/>
                <w:i/>
                <w:sz w:val="16"/>
                <w:szCs w:val="16"/>
                <w:lang w:eastAsia="pl-PL"/>
              </w:rPr>
              <w:t>Anguis fragilis</w:t>
            </w:r>
          </w:p>
        </w:tc>
        <w:tc>
          <w:tcPr>
            <w:tcW w:w="442" w:type="pct"/>
            <w:tcBorders>
              <w:top w:val="nil"/>
              <w:left w:val="nil"/>
              <w:bottom w:val="single" w:sz="4" w:space="0" w:color="auto"/>
              <w:right w:val="single" w:sz="4" w:space="0" w:color="auto"/>
            </w:tcBorders>
            <w:shd w:val="clear" w:color="auto" w:fill="auto"/>
            <w:vAlign w:val="center"/>
          </w:tcPr>
          <w:p w14:paraId="7C97E3FF" w14:textId="262D5098" w:rsidR="00ED73CD" w:rsidRDefault="00ED73CD" w:rsidP="00ED73CD">
            <w:pPr>
              <w:spacing w:before="0" w:after="0"/>
              <w:jc w:val="center"/>
              <w:rPr>
                <w:rFonts w:eastAsia="Times New Roman" w:cs="Calibri"/>
                <w:color w:val="000000"/>
                <w:sz w:val="16"/>
                <w:lang w:eastAsia="pl-PL"/>
              </w:rPr>
            </w:pPr>
            <w:r w:rsidRPr="00A75A97">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tcPr>
          <w:p w14:paraId="6A129868" w14:textId="74FF965B" w:rsidR="00ED73CD" w:rsidRPr="00240981" w:rsidRDefault="00ED73CD" w:rsidP="00ED73CD">
            <w:pPr>
              <w:spacing w:before="0" w:after="0"/>
              <w:jc w:val="left"/>
              <w:rPr>
                <w:rFonts w:eastAsia="Times New Roman" w:cs="Calibri"/>
                <w:color w:val="000000"/>
                <w:sz w:val="16"/>
                <w:lang w:eastAsia="pl-PL"/>
              </w:rPr>
            </w:pPr>
            <w:r w:rsidRPr="006A1022">
              <w:rPr>
                <w:rFonts w:eastAsia="Times New Roman" w:cs="Calibri"/>
                <w:color w:val="000000"/>
                <w:sz w:val="16"/>
                <w:lang w:eastAsia="pl-PL"/>
              </w:rPr>
              <w:t>Utrzymywanie odpowiedniej ilości martwego drewna – potencjalnego miejsca kryjówek i rozrodu</w:t>
            </w:r>
          </w:p>
        </w:tc>
        <w:tc>
          <w:tcPr>
            <w:tcW w:w="408" w:type="pct"/>
            <w:tcBorders>
              <w:top w:val="nil"/>
              <w:left w:val="single" w:sz="4" w:space="0" w:color="auto"/>
              <w:bottom w:val="single" w:sz="4" w:space="0" w:color="auto"/>
              <w:right w:val="single" w:sz="4" w:space="0" w:color="auto"/>
            </w:tcBorders>
            <w:shd w:val="clear" w:color="auto" w:fill="auto"/>
            <w:vAlign w:val="center"/>
          </w:tcPr>
          <w:p w14:paraId="666DC7D6" w14:textId="3DA16DA1"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C9858D3" w14:textId="1A9514CA"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B9468B4" w14:textId="644B440D"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7496AA5" w14:textId="77777777" w:rsidTr="00ED73CD">
        <w:trPr>
          <w:trHeight w:val="686"/>
        </w:trPr>
        <w:tc>
          <w:tcPr>
            <w:tcW w:w="453" w:type="pct"/>
            <w:tcBorders>
              <w:top w:val="nil"/>
              <w:left w:val="single" w:sz="4" w:space="0" w:color="auto"/>
              <w:bottom w:val="single" w:sz="4" w:space="0" w:color="auto"/>
              <w:right w:val="single" w:sz="4" w:space="0" w:color="auto"/>
            </w:tcBorders>
            <w:shd w:val="clear" w:color="auto" w:fill="auto"/>
            <w:vAlign w:val="center"/>
          </w:tcPr>
          <w:p w14:paraId="2BD4E12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4568D8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Zaskroniec zwyczajny</w:t>
            </w:r>
          </w:p>
          <w:p w14:paraId="20CF48FA" w14:textId="678172A0"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theme="minorHAnsi"/>
                <w:i/>
                <w:sz w:val="16"/>
                <w:szCs w:val="16"/>
                <w:lang w:eastAsia="pl-PL"/>
              </w:rPr>
              <w:t>Natrix natrix</w:t>
            </w:r>
          </w:p>
        </w:tc>
        <w:tc>
          <w:tcPr>
            <w:tcW w:w="442" w:type="pct"/>
            <w:tcBorders>
              <w:top w:val="nil"/>
              <w:left w:val="nil"/>
              <w:bottom w:val="single" w:sz="4" w:space="0" w:color="auto"/>
              <w:right w:val="single" w:sz="4" w:space="0" w:color="auto"/>
            </w:tcBorders>
            <w:shd w:val="clear" w:color="auto" w:fill="auto"/>
            <w:vAlign w:val="center"/>
          </w:tcPr>
          <w:p w14:paraId="4B2F5930" w14:textId="3379AB11" w:rsidR="00ED73CD" w:rsidRDefault="00ED73CD" w:rsidP="00ED73CD">
            <w:pPr>
              <w:spacing w:before="0" w:after="0"/>
              <w:jc w:val="center"/>
              <w:rPr>
                <w:rFonts w:eastAsia="Times New Roman" w:cs="Calibri"/>
                <w:color w:val="000000"/>
                <w:sz w:val="16"/>
                <w:lang w:eastAsia="pl-PL"/>
              </w:rPr>
            </w:pPr>
            <w:r w:rsidRPr="00A75A97">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727D7361" w14:textId="12AE4596"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 xml:space="preserve">Ochrona siedlisk wilgotnych i bagiennych będących miejscem potencjalnego występowania </w:t>
            </w:r>
          </w:p>
        </w:tc>
        <w:tc>
          <w:tcPr>
            <w:tcW w:w="408" w:type="pct"/>
            <w:tcBorders>
              <w:top w:val="nil"/>
              <w:left w:val="single" w:sz="4" w:space="0" w:color="auto"/>
              <w:bottom w:val="single" w:sz="4" w:space="0" w:color="auto"/>
              <w:right w:val="single" w:sz="4" w:space="0" w:color="auto"/>
            </w:tcBorders>
            <w:shd w:val="clear" w:color="auto" w:fill="auto"/>
            <w:vAlign w:val="center"/>
          </w:tcPr>
          <w:p w14:paraId="51C0547C" w14:textId="58B390F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A7609D0" w14:textId="2F61771D"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D63588F" w14:textId="49235F5D"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838B51D"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45108777" w14:textId="08C232C6"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271B30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Bekas kszyk</w:t>
            </w:r>
          </w:p>
          <w:p w14:paraId="2629AB16" w14:textId="5EECFC7C"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Gallinago gallinago</w:t>
            </w:r>
          </w:p>
        </w:tc>
        <w:tc>
          <w:tcPr>
            <w:tcW w:w="442" w:type="pct"/>
            <w:tcBorders>
              <w:top w:val="nil"/>
              <w:left w:val="nil"/>
              <w:bottom w:val="single" w:sz="4" w:space="0" w:color="auto"/>
              <w:right w:val="single" w:sz="4" w:space="0" w:color="auto"/>
            </w:tcBorders>
            <w:shd w:val="clear" w:color="auto" w:fill="auto"/>
            <w:vAlign w:val="center"/>
          </w:tcPr>
          <w:p w14:paraId="27953014" w14:textId="28982DBC" w:rsidR="00ED73CD"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16234E0" w14:textId="787C5510" w:rsidR="00ED73CD"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F934566" w14:textId="62735ADA"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FDA3398" w14:textId="71CDB0E2"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0FA2A61" w14:textId="7B07CBFA"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3FD14BD8"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2288E644" w14:textId="1D229133"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820AA3C"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Bąk</w:t>
            </w:r>
          </w:p>
          <w:p w14:paraId="78F6722D" w14:textId="25C06D8D"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Botaurus stellaris</w:t>
            </w:r>
          </w:p>
        </w:tc>
        <w:tc>
          <w:tcPr>
            <w:tcW w:w="442" w:type="pct"/>
            <w:tcBorders>
              <w:top w:val="nil"/>
              <w:left w:val="nil"/>
              <w:bottom w:val="single" w:sz="4" w:space="0" w:color="auto"/>
              <w:right w:val="single" w:sz="4" w:space="0" w:color="auto"/>
            </w:tcBorders>
            <w:shd w:val="clear" w:color="auto" w:fill="auto"/>
            <w:vAlign w:val="center"/>
          </w:tcPr>
          <w:p w14:paraId="21872063" w14:textId="4E15B307" w:rsidR="00ED73CD" w:rsidRDefault="00ED73CD" w:rsidP="00ED73CD">
            <w:pPr>
              <w:spacing w:before="0" w:after="0"/>
              <w:jc w:val="center"/>
              <w:rPr>
                <w:rFonts w:eastAsia="Times New Roman" w:cs="Calibri"/>
                <w:color w:val="000000"/>
                <w:sz w:val="16"/>
                <w:lang w:eastAsia="pl-PL"/>
              </w:rPr>
            </w:pPr>
            <w:r w:rsidRPr="000247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7F22924" w14:textId="54D848BD" w:rsidR="00ED73CD"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021263F" w14:textId="5B24E5BD"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2C4DC09" w14:textId="49F04B95"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53A1200" w14:textId="22905CC9"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33B50254"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3F816ADB" w14:textId="0E973C2A"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70537A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 xml:space="preserve">Bielik </w:t>
            </w:r>
          </w:p>
          <w:p w14:paraId="62ED2DEC" w14:textId="7E3484BD"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Haliaeetus albicilla</w:t>
            </w:r>
          </w:p>
        </w:tc>
        <w:tc>
          <w:tcPr>
            <w:tcW w:w="442" w:type="pct"/>
            <w:tcBorders>
              <w:top w:val="nil"/>
              <w:left w:val="nil"/>
              <w:bottom w:val="single" w:sz="4" w:space="0" w:color="auto"/>
              <w:right w:val="single" w:sz="4" w:space="0" w:color="auto"/>
            </w:tcBorders>
            <w:shd w:val="clear" w:color="auto" w:fill="auto"/>
            <w:vAlign w:val="center"/>
          </w:tcPr>
          <w:p w14:paraId="400792D2" w14:textId="632B9B5D" w:rsidR="00ED73CD" w:rsidRDefault="00ED73CD" w:rsidP="00ED73CD">
            <w:pPr>
              <w:spacing w:before="0" w:after="0"/>
              <w:jc w:val="center"/>
              <w:rPr>
                <w:rFonts w:eastAsia="Times New Roman" w:cs="Calibri"/>
                <w:color w:val="000000"/>
                <w:sz w:val="16"/>
                <w:lang w:eastAsia="pl-PL"/>
              </w:rPr>
            </w:pPr>
            <w:r w:rsidRPr="000247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D986531" w14:textId="6EB1B357" w:rsidR="00ED73CD" w:rsidRPr="00B54C1F" w:rsidRDefault="00ED73CD" w:rsidP="00ED73CD">
            <w:pPr>
              <w:spacing w:before="0" w:after="0"/>
              <w:jc w:val="left"/>
              <w:rPr>
                <w:rFonts w:eastAsia="Times New Roman" w:cs="Calibri"/>
                <w:color w:val="000000"/>
                <w:sz w:val="16"/>
                <w:lang w:eastAsia="pl-PL"/>
              </w:rPr>
            </w:pPr>
            <w:r w:rsidRPr="001900D5">
              <w:rPr>
                <w:rFonts w:eastAsia="Times New Roman" w:cs="Calibri"/>
                <w:color w:val="000000"/>
                <w:sz w:val="16"/>
                <w:lang w:eastAsia="pl-PL"/>
              </w:rPr>
              <w:t>Ustalanie stref ochrony całorocznej i okresowej. Pozostawianie kęp starodrzewu. Utrzymywanie właściwego udziału drzewostanów starszych (&gt;100 lat) w pobliżu zbiorników wód.</w:t>
            </w:r>
          </w:p>
        </w:tc>
        <w:tc>
          <w:tcPr>
            <w:tcW w:w="408" w:type="pct"/>
            <w:tcBorders>
              <w:top w:val="nil"/>
              <w:left w:val="single" w:sz="4" w:space="0" w:color="auto"/>
              <w:bottom w:val="single" w:sz="4" w:space="0" w:color="auto"/>
              <w:right w:val="single" w:sz="4" w:space="0" w:color="auto"/>
            </w:tcBorders>
            <w:shd w:val="clear" w:color="auto" w:fill="auto"/>
            <w:vAlign w:val="center"/>
          </w:tcPr>
          <w:p w14:paraId="5A6F0003" w14:textId="3077E83F" w:rsidR="00ED73CD" w:rsidRPr="00B54C1F"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F604CA0" w14:textId="7EF48090" w:rsidR="00ED73CD" w:rsidRPr="00B54C1F"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C6898A6" w14:textId="5DF27E68" w:rsidR="00ED73CD" w:rsidRPr="00B54C1F"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07D7CC0E"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5F0A0F6E" w14:textId="2126D2FB"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2145AA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Błotniak stawowy</w:t>
            </w:r>
          </w:p>
          <w:p w14:paraId="1FFED457" w14:textId="61E6D7F7"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Circus aeruginosus</w:t>
            </w:r>
          </w:p>
        </w:tc>
        <w:tc>
          <w:tcPr>
            <w:tcW w:w="442" w:type="pct"/>
            <w:tcBorders>
              <w:top w:val="nil"/>
              <w:left w:val="nil"/>
              <w:bottom w:val="single" w:sz="4" w:space="0" w:color="auto"/>
              <w:right w:val="single" w:sz="4" w:space="0" w:color="auto"/>
            </w:tcBorders>
            <w:shd w:val="clear" w:color="auto" w:fill="auto"/>
            <w:vAlign w:val="center"/>
          </w:tcPr>
          <w:p w14:paraId="0E24DE3B" w14:textId="23304EFA" w:rsidR="00ED73CD" w:rsidRDefault="00ED73CD" w:rsidP="00ED73CD">
            <w:pPr>
              <w:spacing w:before="0" w:after="0"/>
              <w:jc w:val="center"/>
              <w:rPr>
                <w:rFonts w:eastAsia="Times New Roman" w:cs="Calibri"/>
                <w:color w:val="000000"/>
                <w:sz w:val="16"/>
                <w:lang w:eastAsia="pl-PL"/>
              </w:rPr>
            </w:pPr>
            <w:r w:rsidRPr="000247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76E41FE" w14:textId="5695C71F" w:rsidR="00ED73CD"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BE68ED5" w14:textId="7510325F"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70247E2" w14:textId="69DB75C4"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D8CA662" w14:textId="2341CECD"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177A538"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5A9BF6BE" w14:textId="574D03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F41EA5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Bocian biały</w:t>
            </w:r>
          </w:p>
          <w:p w14:paraId="2C55BF2D" w14:textId="5EC7B9E9"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Ciconia ciconia</w:t>
            </w:r>
          </w:p>
        </w:tc>
        <w:tc>
          <w:tcPr>
            <w:tcW w:w="442" w:type="pct"/>
            <w:tcBorders>
              <w:top w:val="nil"/>
              <w:left w:val="nil"/>
              <w:bottom w:val="single" w:sz="4" w:space="0" w:color="auto"/>
              <w:right w:val="single" w:sz="4" w:space="0" w:color="auto"/>
            </w:tcBorders>
            <w:shd w:val="clear" w:color="auto" w:fill="auto"/>
            <w:vAlign w:val="center"/>
          </w:tcPr>
          <w:p w14:paraId="7093E741" w14:textId="6F0D275E" w:rsidR="00ED73CD" w:rsidRDefault="00ED73CD" w:rsidP="00ED73CD">
            <w:pPr>
              <w:spacing w:before="0" w:after="0"/>
              <w:jc w:val="center"/>
              <w:rPr>
                <w:rFonts w:eastAsia="Times New Roman" w:cs="Calibri"/>
                <w:color w:val="000000"/>
                <w:sz w:val="16"/>
                <w:lang w:eastAsia="pl-PL"/>
              </w:rPr>
            </w:pPr>
            <w:r w:rsidRPr="000247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51B9482" w14:textId="14E6554C" w:rsidR="00ED73CD"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E1D2EA5" w14:textId="21E85442"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0934DAE" w14:textId="5AF5AA45"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E17C89B" w14:textId="1D920E1B"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99F49CF"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460A428D" w14:textId="408ACAF1"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3DAF890"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3C1566">
              <w:rPr>
                <w:rFonts w:ascii="Avenir Next LT Pro Light" w:eastAsia="Times New Roman" w:hAnsi="Avenir Next LT Pro Light" w:cs="Calibri"/>
                <w:sz w:val="16"/>
                <w:szCs w:val="16"/>
                <w:lang w:eastAsia="pl-PL"/>
              </w:rPr>
              <w:t>Bocian czarny</w:t>
            </w:r>
          </w:p>
          <w:p w14:paraId="12A7FE48" w14:textId="13613E30" w:rsidR="00ED73CD" w:rsidRPr="003C1566"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 xml:space="preserve">Ciconia </w:t>
            </w:r>
            <w:r>
              <w:rPr>
                <w:rFonts w:ascii="Avenir Next LT Pro Light" w:eastAsia="Times New Roman" w:hAnsi="Avenir Next LT Pro Light" w:cs="Calibri"/>
                <w:i/>
                <w:iCs/>
                <w:sz w:val="16"/>
                <w:szCs w:val="16"/>
                <w:lang w:eastAsia="pl-PL"/>
              </w:rPr>
              <w:t>nigra</w:t>
            </w:r>
          </w:p>
        </w:tc>
        <w:tc>
          <w:tcPr>
            <w:tcW w:w="442" w:type="pct"/>
            <w:tcBorders>
              <w:top w:val="nil"/>
              <w:left w:val="nil"/>
              <w:bottom w:val="single" w:sz="4" w:space="0" w:color="auto"/>
              <w:right w:val="single" w:sz="4" w:space="0" w:color="auto"/>
            </w:tcBorders>
            <w:shd w:val="clear" w:color="auto" w:fill="auto"/>
            <w:vAlign w:val="center"/>
          </w:tcPr>
          <w:p w14:paraId="51D2C894" w14:textId="66AC3BBB" w:rsidR="00ED73CD" w:rsidRPr="001900D5" w:rsidRDefault="00ED73CD" w:rsidP="00ED73CD">
            <w:pPr>
              <w:spacing w:before="0" w:after="0"/>
              <w:jc w:val="center"/>
              <w:rPr>
                <w:rFonts w:eastAsia="Times New Roman" w:cs="Calibri"/>
                <w:color w:val="000000"/>
                <w:sz w:val="16"/>
                <w:szCs w:val="16"/>
                <w:lang w:eastAsia="pl-PL"/>
              </w:rPr>
            </w:pPr>
            <w:r w:rsidRPr="000247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E65A6FE" w14:textId="4BC576FA" w:rsidR="00ED73CD" w:rsidRPr="001900D5" w:rsidRDefault="00ED73CD" w:rsidP="00ED73CD">
            <w:pPr>
              <w:spacing w:before="0" w:after="0"/>
              <w:jc w:val="left"/>
              <w:rPr>
                <w:rFonts w:eastAsia="Times New Roman" w:cs="Calibri"/>
                <w:color w:val="000000"/>
                <w:sz w:val="16"/>
                <w:szCs w:val="16"/>
                <w:lang w:eastAsia="pl-PL"/>
              </w:rPr>
            </w:pPr>
            <w:r w:rsidRPr="00D53D27">
              <w:rPr>
                <w:rFonts w:eastAsia="Times New Roman" w:cs="Calibri"/>
                <w:color w:val="000000"/>
                <w:sz w:val="16"/>
                <w:lang w:eastAsia="pl-PL"/>
              </w:rPr>
              <w:t>Obserwowanie areału występowania, zlokalizowanie gniazda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3CC40DDA" w14:textId="3E7D41FC" w:rsidR="00ED73CD" w:rsidRPr="00B54C1F"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8544B26" w14:textId="5989B412"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4D3BA4F" w14:textId="12CDF028"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BF2E136"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241A3C2D" w14:textId="18543DE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8882B4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Brodziec samotny</w:t>
            </w:r>
          </w:p>
          <w:p w14:paraId="1D834D09" w14:textId="1AF111EB" w:rsidR="00ED73CD" w:rsidRPr="001900D5" w:rsidRDefault="00ED73CD" w:rsidP="00ED73CD">
            <w:pPr>
              <w:spacing w:before="0" w:after="0"/>
              <w:jc w:val="left"/>
              <w:rPr>
                <w:rFonts w:eastAsia="Times New Roman" w:cs="Calibri"/>
                <w:color w:val="000000"/>
                <w:sz w:val="16"/>
                <w:szCs w:val="16"/>
                <w:lang w:eastAsia="pl-PL"/>
              </w:rPr>
            </w:pPr>
            <w:r w:rsidRPr="00A209E5">
              <w:rPr>
                <w:rFonts w:ascii="Avenir Next LT Pro Light" w:eastAsia="Times New Roman" w:hAnsi="Avenir Next LT Pro Light" w:cs="Calibri"/>
                <w:i/>
                <w:iCs/>
                <w:sz w:val="16"/>
                <w:szCs w:val="16"/>
                <w:lang w:eastAsia="pl-PL"/>
              </w:rPr>
              <w:t>Tringa ochropus</w:t>
            </w:r>
          </w:p>
        </w:tc>
        <w:tc>
          <w:tcPr>
            <w:tcW w:w="442" w:type="pct"/>
            <w:tcBorders>
              <w:top w:val="nil"/>
              <w:left w:val="nil"/>
              <w:bottom w:val="single" w:sz="4" w:space="0" w:color="auto"/>
              <w:right w:val="single" w:sz="4" w:space="0" w:color="auto"/>
            </w:tcBorders>
            <w:shd w:val="clear" w:color="auto" w:fill="auto"/>
            <w:vAlign w:val="center"/>
          </w:tcPr>
          <w:p w14:paraId="512F1F12" w14:textId="79FA1182" w:rsidR="00ED73CD" w:rsidRDefault="00ED73CD" w:rsidP="00ED73CD">
            <w:pPr>
              <w:spacing w:before="0" w:after="0"/>
              <w:jc w:val="center"/>
              <w:rPr>
                <w:rFonts w:eastAsia="Times New Roman" w:cs="Calibri"/>
                <w:color w:val="000000"/>
                <w:sz w:val="16"/>
                <w:szCs w:val="16"/>
                <w:lang w:eastAsia="pl-PL"/>
              </w:rPr>
            </w:pPr>
            <w:r w:rsidRPr="00771B60">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7C7D659" w14:textId="1559C234" w:rsidR="00ED73CD"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876E1E1" w14:textId="64043D72"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3C474DE" w14:textId="1B5C1D6F"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2C4335B" w14:textId="37E1F61A"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677383B" w14:textId="77777777" w:rsidTr="00ED73CD">
        <w:trPr>
          <w:trHeight w:val="822"/>
        </w:trPr>
        <w:tc>
          <w:tcPr>
            <w:tcW w:w="453" w:type="pct"/>
            <w:tcBorders>
              <w:top w:val="nil"/>
              <w:left w:val="single" w:sz="4" w:space="0" w:color="auto"/>
              <w:bottom w:val="single" w:sz="4" w:space="0" w:color="auto"/>
              <w:right w:val="single" w:sz="4" w:space="0" w:color="auto"/>
            </w:tcBorders>
            <w:shd w:val="clear" w:color="auto" w:fill="auto"/>
            <w:vAlign w:val="center"/>
          </w:tcPr>
          <w:p w14:paraId="6996B700" w14:textId="726CE2E2"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B425DB3"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Czajka </w:t>
            </w:r>
          </w:p>
          <w:p w14:paraId="55F76F83" w14:textId="7C116022" w:rsidR="00ED73CD" w:rsidRPr="001900D5"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Vanellus vanellus</w:t>
            </w:r>
          </w:p>
        </w:tc>
        <w:tc>
          <w:tcPr>
            <w:tcW w:w="442" w:type="pct"/>
            <w:tcBorders>
              <w:top w:val="nil"/>
              <w:left w:val="nil"/>
              <w:bottom w:val="single" w:sz="4" w:space="0" w:color="auto"/>
              <w:right w:val="single" w:sz="4" w:space="0" w:color="auto"/>
            </w:tcBorders>
            <w:shd w:val="clear" w:color="auto" w:fill="auto"/>
            <w:vAlign w:val="center"/>
          </w:tcPr>
          <w:p w14:paraId="107DDFBE" w14:textId="597BB6B3" w:rsidR="00ED73CD"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7FD25C2" w14:textId="3AB1691E" w:rsidR="00ED73CD"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59E63FC" w14:textId="46F272B5"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86E9297" w14:textId="3CCC5BC2"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4FA6EBF" w14:textId="06E8EECE" w:rsidR="00ED73CD"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27C7517" w14:textId="77777777" w:rsidTr="00ED73CD">
        <w:trPr>
          <w:trHeight w:val="731"/>
        </w:trPr>
        <w:tc>
          <w:tcPr>
            <w:tcW w:w="453" w:type="pct"/>
            <w:tcBorders>
              <w:top w:val="nil"/>
              <w:left w:val="single" w:sz="4" w:space="0" w:color="auto"/>
              <w:bottom w:val="single" w:sz="4" w:space="0" w:color="auto"/>
              <w:right w:val="single" w:sz="4" w:space="0" w:color="auto"/>
            </w:tcBorders>
            <w:shd w:val="clear" w:color="auto" w:fill="auto"/>
            <w:vAlign w:val="center"/>
          </w:tcPr>
          <w:p w14:paraId="76B4F4AA" w14:textId="5648DE9A"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898C94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Czapla siwa</w:t>
            </w:r>
          </w:p>
          <w:p w14:paraId="171B17AB" w14:textId="186FAEA6" w:rsidR="00ED73CD" w:rsidRPr="00BE22A3" w:rsidRDefault="00ED73CD" w:rsidP="00ED73CD">
            <w:pPr>
              <w:spacing w:before="0" w:after="0"/>
              <w:jc w:val="left"/>
              <w:rPr>
                <w:rFonts w:eastAsia="Times New Roman" w:cs="Calibri"/>
                <w:color w:val="000000"/>
                <w:sz w:val="16"/>
                <w:highlight w:val="cyan"/>
                <w:lang w:eastAsia="pl-PL"/>
              </w:rPr>
            </w:pPr>
            <w:r w:rsidRPr="00A209E5">
              <w:rPr>
                <w:rFonts w:ascii="Avenir Next LT Pro Light" w:eastAsia="Times New Roman" w:hAnsi="Avenir Next LT Pro Light" w:cs="Calibri"/>
                <w:i/>
                <w:iCs/>
                <w:sz w:val="16"/>
                <w:szCs w:val="16"/>
                <w:lang w:eastAsia="pl-PL"/>
              </w:rPr>
              <w:t>Ardea cinerea</w:t>
            </w:r>
          </w:p>
        </w:tc>
        <w:tc>
          <w:tcPr>
            <w:tcW w:w="442" w:type="pct"/>
            <w:tcBorders>
              <w:top w:val="nil"/>
              <w:left w:val="nil"/>
              <w:bottom w:val="single" w:sz="4" w:space="0" w:color="auto"/>
              <w:right w:val="single" w:sz="4" w:space="0" w:color="auto"/>
            </w:tcBorders>
            <w:shd w:val="clear" w:color="auto" w:fill="auto"/>
            <w:vAlign w:val="center"/>
          </w:tcPr>
          <w:p w14:paraId="0567C2FB" w14:textId="7A1CE71C" w:rsidR="00ED73CD" w:rsidRPr="00D53D27"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8AFD213" w14:textId="715DF267" w:rsidR="00ED73CD" w:rsidRPr="00D53D27"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Monitoring miejsc stałego występowania, wdrożenie działań ochronnych w przypadku potwierdzenia zasiedlenia gniazd</w:t>
            </w:r>
          </w:p>
        </w:tc>
        <w:tc>
          <w:tcPr>
            <w:tcW w:w="408" w:type="pct"/>
            <w:tcBorders>
              <w:top w:val="nil"/>
              <w:left w:val="single" w:sz="4" w:space="0" w:color="auto"/>
              <w:bottom w:val="single" w:sz="4" w:space="0" w:color="auto"/>
              <w:right w:val="single" w:sz="4" w:space="0" w:color="auto"/>
            </w:tcBorders>
            <w:shd w:val="clear" w:color="auto" w:fill="auto"/>
            <w:vAlign w:val="center"/>
          </w:tcPr>
          <w:p w14:paraId="0C1B1A44" w14:textId="2A215900" w:rsidR="00ED73CD" w:rsidRPr="00D53D27"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6CB63D2" w14:textId="6ACC98BA" w:rsidR="00ED73CD" w:rsidRPr="00D53D27"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3C11CD8" w14:textId="460C1A52" w:rsidR="00ED73CD" w:rsidRPr="00D53D27"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7412C0A" w14:textId="77777777" w:rsidTr="00ED73CD">
        <w:trPr>
          <w:trHeight w:val="623"/>
        </w:trPr>
        <w:tc>
          <w:tcPr>
            <w:tcW w:w="453" w:type="pct"/>
            <w:tcBorders>
              <w:top w:val="nil"/>
              <w:left w:val="single" w:sz="4" w:space="0" w:color="auto"/>
              <w:bottom w:val="single" w:sz="4" w:space="0" w:color="auto"/>
              <w:right w:val="single" w:sz="4" w:space="0" w:color="auto"/>
            </w:tcBorders>
            <w:shd w:val="clear" w:color="auto" w:fill="auto"/>
            <w:vAlign w:val="center"/>
          </w:tcPr>
          <w:p w14:paraId="5BA4DF67" w14:textId="4490A65E"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FFD711C"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Czernica</w:t>
            </w:r>
          </w:p>
          <w:p w14:paraId="34DC1690" w14:textId="68E9316F" w:rsidR="00ED73CD" w:rsidRPr="001900D5" w:rsidRDefault="00ED73CD" w:rsidP="00ED73CD">
            <w:pPr>
              <w:spacing w:before="0" w:after="0"/>
              <w:jc w:val="left"/>
              <w:rPr>
                <w:rFonts w:eastAsia="Times New Roman" w:cs="Calibri"/>
                <w:color w:val="000000"/>
                <w:sz w:val="16"/>
                <w:szCs w:val="16"/>
                <w:lang w:eastAsia="pl-PL"/>
              </w:rPr>
            </w:pPr>
            <w:r w:rsidRPr="00A209E5">
              <w:rPr>
                <w:rFonts w:ascii="Avenir Next LT Pro Light" w:eastAsia="Times New Roman" w:hAnsi="Avenir Next LT Pro Light" w:cs="Calibri"/>
                <w:i/>
                <w:iCs/>
                <w:sz w:val="16"/>
                <w:szCs w:val="16"/>
                <w:lang w:eastAsia="pl-PL"/>
              </w:rPr>
              <w:t>Aythya fuligula</w:t>
            </w:r>
          </w:p>
        </w:tc>
        <w:tc>
          <w:tcPr>
            <w:tcW w:w="442" w:type="pct"/>
            <w:tcBorders>
              <w:top w:val="nil"/>
              <w:left w:val="nil"/>
              <w:bottom w:val="single" w:sz="4" w:space="0" w:color="auto"/>
              <w:right w:val="single" w:sz="4" w:space="0" w:color="auto"/>
            </w:tcBorders>
            <w:shd w:val="clear" w:color="auto" w:fill="auto"/>
            <w:vAlign w:val="center"/>
          </w:tcPr>
          <w:p w14:paraId="7A5A6ED9" w14:textId="41DB2791" w:rsidR="00ED73CD" w:rsidRPr="001900D5" w:rsidRDefault="00ED73CD" w:rsidP="00ED73CD">
            <w:pPr>
              <w:spacing w:before="0" w:after="0"/>
              <w:jc w:val="center"/>
              <w:rPr>
                <w:rFonts w:eastAsia="Times New Roman" w:cs="Calibri"/>
                <w:color w:val="000000"/>
                <w:sz w:val="16"/>
                <w:szCs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A5B612E" w14:textId="431A8335" w:rsidR="00ED73CD" w:rsidRPr="001900D5"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EAC26B6" w14:textId="70CC6175"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D55D77A" w14:textId="02F7557E"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1384879" w14:textId="65977340"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6D1CD267" w14:textId="77777777" w:rsidTr="00ED73CD">
        <w:trPr>
          <w:trHeight w:val="623"/>
        </w:trPr>
        <w:tc>
          <w:tcPr>
            <w:tcW w:w="453" w:type="pct"/>
            <w:tcBorders>
              <w:top w:val="nil"/>
              <w:left w:val="single" w:sz="4" w:space="0" w:color="auto"/>
              <w:bottom w:val="single" w:sz="4" w:space="0" w:color="auto"/>
              <w:right w:val="single" w:sz="4" w:space="0" w:color="auto"/>
            </w:tcBorders>
            <w:shd w:val="clear" w:color="auto" w:fill="auto"/>
            <w:vAlign w:val="center"/>
          </w:tcPr>
          <w:p w14:paraId="3A434CA2" w14:textId="7C4B379D"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E4A2C8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Derkacz </w:t>
            </w:r>
          </w:p>
          <w:p w14:paraId="42DFA3E4" w14:textId="0E9AA73D" w:rsidR="00ED73CD" w:rsidRPr="001900D5"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Crex crex</w:t>
            </w:r>
          </w:p>
        </w:tc>
        <w:tc>
          <w:tcPr>
            <w:tcW w:w="442" w:type="pct"/>
            <w:tcBorders>
              <w:top w:val="nil"/>
              <w:left w:val="nil"/>
              <w:bottom w:val="single" w:sz="4" w:space="0" w:color="auto"/>
              <w:right w:val="single" w:sz="4" w:space="0" w:color="auto"/>
            </w:tcBorders>
            <w:shd w:val="clear" w:color="auto" w:fill="auto"/>
            <w:vAlign w:val="center"/>
          </w:tcPr>
          <w:p w14:paraId="189F2EC8" w14:textId="0F89AC09" w:rsidR="00ED73CD" w:rsidRPr="001900D5"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DD2770A" w14:textId="6B2863E4" w:rsidR="00ED73CD" w:rsidRPr="001900D5"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E2D7FF0" w14:textId="4CFB0B2A"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2921B11" w14:textId="2ACD3080"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A251ED6" w14:textId="1CCA7B0A"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96F9EB7" w14:textId="77777777" w:rsidTr="00ED73CD">
        <w:trPr>
          <w:trHeight w:val="623"/>
        </w:trPr>
        <w:tc>
          <w:tcPr>
            <w:tcW w:w="453" w:type="pct"/>
            <w:tcBorders>
              <w:top w:val="nil"/>
              <w:left w:val="single" w:sz="4" w:space="0" w:color="auto"/>
              <w:bottom w:val="single" w:sz="4" w:space="0" w:color="auto"/>
              <w:right w:val="single" w:sz="4" w:space="0" w:color="auto"/>
            </w:tcBorders>
            <w:shd w:val="clear" w:color="auto" w:fill="auto"/>
            <w:vAlign w:val="center"/>
          </w:tcPr>
          <w:p w14:paraId="05C0B162" w14:textId="6CA18F93"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AACD75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Drozd śpiewak</w:t>
            </w:r>
          </w:p>
          <w:p w14:paraId="4C61A8BC" w14:textId="73CE0DCD" w:rsidR="00ED73CD" w:rsidRPr="001900D5"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Turdus philomelos</w:t>
            </w:r>
          </w:p>
        </w:tc>
        <w:tc>
          <w:tcPr>
            <w:tcW w:w="442" w:type="pct"/>
            <w:tcBorders>
              <w:top w:val="nil"/>
              <w:left w:val="nil"/>
              <w:bottom w:val="single" w:sz="4" w:space="0" w:color="auto"/>
              <w:right w:val="single" w:sz="4" w:space="0" w:color="auto"/>
            </w:tcBorders>
            <w:shd w:val="clear" w:color="auto" w:fill="auto"/>
            <w:vAlign w:val="center"/>
          </w:tcPr>
          <w:p w14:paraId="59930D9C" w14:textId="2F999E40" w:rsidR="00ED73CD"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97E074A" w14:textId="68DF2070" w:rsidR="00ED73CD" w:rsidRPr="001900D5"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2EA981E" w14:textId="44C0B022"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CDAA904" w14:textId="6975283E"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B92CA81" w14:textId="4E95D499" w:rsidR="00ED73CD" w:rsidRPr="001900D5"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A9B8C1D" w14:textId="77777777" w:rsidTr="00ED73CD">
        <w:trPr>
          <w:trHeight w:val="623"/>
        </w:trPr>
        <w:tc>
          <w:tcPr>
            <w:tcW w:w="453" w:type="pct"/>
            <w:tcBorders>
              <w:top w:val="nil"/>
              <w:left w:val="single" w:sz="4" w:space="0" w:color="auto"/>
              <w:bottom w:val="single" w:sz="4" w:space="0" w:color="auto"/>
              <w:right w:val="single" w:sz="4" w:space="0" w:color="auto"/>
            </w:tcBorders>
            <w:shd w:val="clear" w:color="auto" w:fill="auto"/>
            <w:vAlign w:val="center"/>
          </w:tcPr>
          <w:p w14:paraId="3A28A2E1" w14:textId="0D0DD8E4"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95DD361"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Dudek</w:t>
            </w:r>
          </w:p>
          <w:p w14:paraId="43FD67C2" w14:textId="7F83225A" w:rsidR="00ED73CD" w:rsidRPr="00B54C1F"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Upupa epops</w:t>
            </w:r>
          </w:p>
        </w:tc>
        <w:tc>
          <w:tcPr>
            <w:tcW w:w="442" w:type="pct"/>
            <w:tcBorders>
              <w:top w:val="nil"/>
              <w:left w:val="nil"/>
              <w:bottom w:val="single" w:sz="4" w:space="0" w:color="auto"/>
              <w:right w:val="single" w:sz="4" w:space="0" w:color="auto"/>
            </w:tcBorders>
            <w:shd w:val="clear" w:color="auto" w:fill="auto"/>
            <w:vAlign w:val="center"/>
          </w:tcPr>
          <w:p w14:paraId="6B824508" w14:textId="3358D3F1" w:rsidR="00ED73CD" w:rsidRPr="00B54C1F"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F9F2FA6" w14:textId="252D472F" w:rsidR="00ED73CD" w:rsidRPr="00B54C1F"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 xml:space="preserve">Pozostawianie drzew dziuplastych w strefach przygranicznych obszarów leśnych i łąk, pastwisk. </w:t>
            </w:r>
          </w:p>
        </w:tc>
        <w:tc>
          <w:tcPr>
            <w:tcW w:w="408" w:type="pct"/>
            <w:tcBorders>
              <w:top w:val="nil"/>
              <w:left w:val="single" w:sz="4" w:space="0" w:color="auto"/>
              <w:bottom w:val="single" w:sz="4" w:space="0" w:color="auto"/>
              <w:right w:val="single" w:sz="4" w:space="0" w:color="auto"/>
            </w:tcBorders>
            <w:shd w:val="clear" w:color="auto" w:fill="auto"/>
            <w:vAlign w:val="center"/>
          </w:tcPr>
          <w:p w14:paraId="18F3FB4D" w14:textId="2A48E63F"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2FC8686" w14:textId="2FE87465" w:rsidR="00ED73CD" w:rsidRPr="00B54C1F"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0CC19C72" w14:textId="6295D62E" w:rsidR="00ED73CD" w:rsidRPr="00B54C1F"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7431ED24" w14:textId="77777777" w:rsidTr="00ED73CD">
        <w:trPr>
          <w:trHeight w:val="623"/>
        </w:trPr>
        <w:tc>
          <w:tcPr>
            <w:tcW w:w="453" w:type="pct"/>
            <w:tcBorders>
              <w:top w:val="nil"/>
              <w:left w:val="single" w:sz="4" w:space="0" w:color="auto"/>
              <w:bottom w:val="single" w:sz="4" w:space="0" w:color="auto"/>
              <w:right w:val="single" w:sz="4" w:space="0" w:color="auto"/>
            </w:tcBorders>
            <w:shd w:val="clear" w:color="auto" w:fill="auto"/>
            <w:vAlign w:val="center"/>
          </w:tcPr>
          <w:p w14:paraId="3C5B3869" w14:textId="67465840"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1F5D37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Dymówka</w:t>
            </w:r>
          </w:p>
          <w:p w14:paraId="128FE200" w14:textId="5EBDAE3B" w:rsidR="00ED73CD" w:rsidRPr="00B54C1F"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Hirundo rustica</w:t>
            </w:r>
          </w:p>
        </w:tc>
        <w:tc>
          <w:tcPr>
            <w:tcW w:w="442" w:type="pct"/>
            <w:tcBorders>
              <w:top w:val="nil"/>
              <w:left w:val="nil"/>
              <w:bottom w:val="single" w:sz="4" w:space="0" w:color="auto"/>
              <w:right w:val="single" w:sz="4" w:space="0" w:color="auto"/>
            </w:tcBorders>
            <w:shd w:val="clear" w:color="auto" w:fill="auto"/>
            <w:vAlign w:val="center"/>
          </w:tcPr>
          <w:p w14:paraId="34DDC2E9" w14:textId="71C7A475" w:rsidR="00ED73CD" w:rsidRPr="00B54C1F"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A8B453A" w14:textId="4777373E" w:rsidR="00ED73CD" w:rsidRPr="00B54C1F"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BEBA115" w14:textId="5E9EBC61"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98F6264" w14:textId="2B392BDD"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CBE8646" w14:textId="4B548045"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DEBAE4A" w14:textId="77777777" w:rsidTr="00ED73CD">
        <w:trPr>
          <w:trHeight w:val="776"/>
        </w:trPr>
        <w:tc>
          <w:tcPr>
            <w:tcW w:w="453" w:type="pct"/>
            <w:tcBorders>
              <w:top w:val="nil"/>
              <w:left w:val="single" w:sz="4" w:space="0" w:color="auto"/>
              <w:bottom w:val="single" w:sz="4" w:space="0" w:color="auto"/>
              <w:right w:val="single" w:sz="4" w:space="0" w:color="auto"/>
            </w:tcBorders>
            <w:shd w:val="clear" w:color="auto" w:fill="auto"/>
            <w:vAlign w:val="center"/>
          </w:tcPr>
          <w:p w14:paraId="3A636362" w14:textId="10B47CA6"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3B6DD5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Dzierzba gąsiorek</w:t>
            </w:r>
          </w:p>
          <w:p w14:paraId="1D275CA9" w14:textId="195642B3" w:rsidR="00ED73CD" w:rsidRPr="00D53D27" w:rsidRDefault="00ED73CD" w:rsidP="00ED73CD">
            <w:pPr>
              <w:spacing w:before="0" w:after="0"/>
              <w:jc w:val="left"/>
              <w:rPr>
                <w:rFonts w:eastAsia="Times New Roman" w:cs="Calibri"/>
                <w:i/>
                <w:iCs/>
                <w:color w:val="000000"/>
                <w:sz w:val="16"/>
                <w:szCs w:val="16"/>
                <w:lang w:eastAsia="pl-PL"/>
              </w:rPr>
            </w:pPr>
            <w:r w:rsidRPr="00A209E5">
              <w:rPr>
                <w:rFonts w:ascii="Avenir Next LT Pro Light" w:eastAsia="Times New Roman" w:hAnsi="Avenir Next LT Pro Light" w:cs="Calibri"/>
                <w:i/>
                <w:iCs/>
                <w:sz w:val="16"/>
                <w:szCs w:val="16"/>
                <w:lang w:eastAsia="pl-PL"/>
              </w:rPr>
              <w:t>Lanius collurio</w:t>
            </w:r>
          </w:p>
        </w:tc>
        <w:tc>
          <w:tcPr>
            <w:tcW w:w="442" w:type="pct"/>
            <w:tcBorders>
              <w:top w:val="nil"/>
              <w:left w:val="nil"/>
              <w:bottom w:val="single" w:sz="4" w:space="0" w:color="auto"/>
              <w:right w:val="single" w:sz="4" w:space="0" w:color="auto"/>
            </w:tcBorders>
            <w:shd w:val="clear" w:color="auto" w:fill="auto"/>
            <w:vAlign w:val="center"/>
          </w:tcPr>
          <w:p w14:paraId="0A1A7A38" w14:textId="12FD0987" w:rsidR="00ED73CD" w:rsidRPr="00D53D27" w:rsidRDefault="00ED73CD" w:rsidP="00ED73CD">
            <w:pPr>
              <w:spacing w:before="0" w:after="0"/>
              <w:jc w:val="center"/>
              <w:rPr>
                <w:rFonts w:eastAsia="Times New Roman" w:cs="Calibri"/>
                <w:color w:val="000000"/>
                <w:sz w:val="16"/>
                <w:szCs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4CF5A03" w14:textId="4DD4535F" w:rsidR="00ED73CD" w:rsidRPr="00D53D27"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lang w:eastAsia="pl-PL"/>
              </w:rPr>
              <w:t>Zabiegi poza okresem lęgowym, zachowanie mozaiki polno-leśnej, zachowanie areału młodników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11BCEA40" w14:textId="493B6939" w:rsidR="00ED73CD" w:rsidRPr="00D53D27"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77365D4" w14:textId="258D0AEB" w:rsidR="00ED73CD" w:rsidRPr="00D53D27"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411641EB" w14:textId="0659A163" w:rsidR="00ED73CD" w:rsidRPr="00D53D27"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7FFC6F0C" w14:textId="77777777" w:rsidTr="00ED73CD">
        <w:trPr>
          <w:trHeight w:val="702"/>
        </w:trPr>
        <w:tc>
          <w:tcPr>
            <w:tcW w:w="453" w:type="pct"/>
            <w:tcBorders>
              <w:top w:val="nil"/>
              <w:left w:val="single" w:sz="4" w:space="0" w:color="auto"/>
              <w:bottom w:val="single" w:sz="4" w:space="0" w:color="auto"/>
              <w:right w:val="single" w:sz="4" w:space="0" w:color="auto"/>
            </w:tcBorders>
            <w:shd w:val="clear" w:color="auto" w:fill="auto"/>
            <w:vAlign w:val="center"/>
          </w:tcPr>
          <w:p w14:paraId="79EE59FD" w14:textId="6E040065"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BB0B07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Dzięcioł czarny</w:t>
            </w:r>
          </w:p>
          <w:p w14:paraId="47FF3479" w14:textId="646EDDA2" w:rsidR="00ED73CD" w:rsidRPr="00D53D27"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Dryocopus martius</w:t>
            </w:r>
          </w:p>
        </w:tc>
        <w:tc>
          <w:tcPr>
            <w:tcW w:w="442" w:type="pct"/>
            <w:tcBorders>
              <w:top w:val="nil"/>
              <w:left w:val="nil"/>
              <w:bottom w:val="single" w:sz="4" w:space="0" w:color="auto"/>
              <w:right w:val="single" w:sz="4" w:space="0" w:color="auto"/>
            </w:tcBorders>
            <w:shd w:val="clear" w:color="auto" w:fill="auto"/>
            <w:vAlign w:val="center"/>
          </w:tcPr>
          <w:p w14:paraId="248CDFA6" w14:textId="15016D56" w:rsidR="00ED73CD" w:rsidRPr="00D53D27" w:rsidRDefault="00ED73CD" w:rsidP="00ED73CD">
            <w:pPr>
              <w:spacing w:before="0" w:after="0"/>
              <w:jc w:val="center"/>
              <w:rPr>
                <w:rFonts w:eastAsia="Times New Roman" w:cs="Calibri"/>
                <w:color w:val="000000"/>
                <w:sz w:val="16"/>
                <w:lang w:eastAsia="pl-PL"/>
              </w:rPr>
            </w:pPr>
            <w:r w:rsidRPr="00E8487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B6CA70A" w14:textId="78D2FB03" w:rsidR="00ED73CD" w:rsidRPr="00D53D27" w:rsidRDefault="00ED73CD" w:rsidP="00ED73CD">
            <w:pPr>
              <w:spacing w:before="0" w:after="0"/>
              <w:jc w:val="left"/>
              <w:rPr>
                <w:rFonts w:eastAsia="Times New Roman" w:cs="Calibri"/>
                <w:color w:val="000000"/>
                <w:sz w:val="16"/>
                <w:lang w:eastAsia="pl-PL"/>
              </w:rPr>
            </w:pPr>
            <w:r w:rsidRPr="001900D5">
              <w:rPr>
                <w:rFonts w:eastAsia="Times New Roman" w:cs="Calibri"/>
                <w:color w:val="000000"/>
                <w:sz w:val="16"/>
                <w:lang w:eastAsia="pl-PL"/>
              </w:rPr>
              <w:t>Pozostawianie w trakcie trzebieży późnych wszelkich drzew dziuplastych, pozostawianie na zrębach kęp starodrzewu</w:t>
            </w:r>
          </w:p>
        </w:tc>
        <w:tc>
          <w:tcPr>
            <w:tcW w:w="408" w:type="pct"/>
            <w:tcBorders>
              <w:top w:val="nil"/>
              <w:left w:val="single" w:sz="4" w:space="0" w:color="auto"/>
              <w:bottom w:val="single" w:sz="4" w:space="0" w:color="auto"/>
              <w:right w:val="single" w:sz="4" w:space="0" w:color="auto"/>
            </w:tcBorders>
            <w:shd w:val="clear" w:color="auto" w:fill="auto"/>
            <w:vAlign w:val="center"/>
          </w:tcPr>
          <w:p w14:paraId="22510C44" w14:textId="45AC620B" w:rsidR="00ED73CD" w:rsidRPr="00D53D27"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A505A2E" w14:textId="5A2A05A3" w:rsidR="00ED73CD" w:rsidRPr="00D53D27"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7A06982" w14:textId="192732E2" w:rsidR="00ED73CD" w:rsidRPr="00D53D27"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6F7A8CDC" w14:textId="77777777" w:rsidTr="00ED73CD">
        <w:trPr>
          <w:trHeight w:val="702"/>
        </w:trPr>
        <w:tc>
          <w:tcPr>
            <w:tcW w:w="453" w:type="pct"/>
            <w:tcBorders>
              <w:top w:val="nil"/>
              <w:left w:val="single" w:sz="4" w:space="0" w:color="auto"/>
              <w:bottom w:val="single" w:sz="4" w:space="0" w:color="auto"/>
              <w:right w:val="single" w:sz="4" w:space="0" w:color="auto"/>
            </w:tcBorders>
            <w:shd w:val="clear" w:color="auto" w:fill="auto"/>
            <w:vAlign w:val="center"/>
          </w:tcPr>
          <w:p w14:paraId="123D22DD" w14:textId="2A90061F"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8B1566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Dzięcioł duży</w:t>
            </w:r>
          </w:p>
          <w:p w14:paraId="4E6F235E" w14:textId="264CEAEA" w:rsidR="00ED73CD" w:rsidRPr="00D53D27"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Dendrocopos major</w:t>
            </w:r>
          </w:p>
        </w:tc>
        <w:tc>
          <w:tcPr>
            <w:tcW w:w="442" w:type="pct"/>
            <w:tcBorders>
              <w:top w:val="nil"/>
              <w:left w:val="nil"/>
              <w:bottom w:val="single" w:sz="4" w:space="0" w:color="auto"/>
              <w:right w:val="single" w:sz="4" w:space="0" w:color="auto"/>
            </w:tcBorders>
            <w:shd w:val="clear" w:color="auto" w:fill="auto"/>
            <w:vAlign w:val="center"/>
          </w:tcPr>
          <w:p w14:paraId="18ACB800" w14:textId="444EE492" w:rsidR="00ED73CD" w:rsidRDefault="00ED73CD" w:rsidP="00ED73CD">
            <w:pPr>
              <w:spacing w:before="0" w:after="0"/>
              <w:jc w:val="center"/>
              <w:rPr>
                <w:rFonts w:eastAsia="Times New Roman" w:cs="Calibri"/>
                <w:color w:val="000000"/>
                <w:sz w:val="16"/>
                <w:lang w:eastAsia="pl-PL"/>
              </w:rPr>
            </w:pPr>
            <w:r w:rsidRPr="00A500C3">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51B8C3A" w14:textId="1FB5880F" w:rsidR="00ED73CD" w:rsidRDefault="00ED73CD" w:rsidP="00ED73CD">
            <w:pPr>
              <w:spacing w:before="0" w:after="0"/>
              <w:jc w:val="left"/>
              <w:rPr>
                <w:rFonts w:eastAsia="Times New Roman" w:cs="Calibri"/>
                <w:color w:val="000000"/>
                <w:sz w:val="16"/>
                <w:lang w:eastAsia="pl-PL"/>
              </w:rPr>
            </w:pPr>
            <w:r w:rsidRPr="001900D5">
              <w:rPr>
                <w:rFonts w:eastAsia="Times New Roman" w:cs="Calibri"/>
                <w:color w:val="000000"/>
                <w:sz w:val="16"/>
                <w:lang w:eastAsia="pl-PL"/>
              </w:rPr>
              <w:t>Pozostawianie w trakcie trzebieży późnych wszelkich drzew dziuplastych, pozostawianie na zrębach kęp starodrzewu</w:t>
            </w:r>
          </w:p>
        </w:tc>
        <w:tc>
          <w:tcPr>
            <w:tcW w:w="408" w:type="pct"/>
            <w:tcBorders>
              <w:top w:val="nil"/>
              <w:left w:val="single" w:sz="4" w:space="0" w:color="auto"/>
              <w:bottom w:val="single" w:sz="4" w:space="0" w:color="auto"/>
              <w:right w:val="single" w:sz="4" w:space="0" w:color="auto"/>
            </w:tcBorders>
            <w:shd w:val="clear" w:color="auto" w:fill="auto"/>
            <w:vAlign w:val="center"/>
          </w:tcPr>
          <w:p w14:paraId="7CDF57B2" w14:textId="2F036123" w:rsidR="00ED73CD" w:rsidRPr="00B54C1F"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F344492" w14:textId="25C3C06B" w:rsidR="00ED73CD" w:rsidRPr="00B54C1F"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3376716" w14:textId="61B98633" w:rsidR="00ED73CD" w:rsidRPr="00B54C1F"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7ACC7957" w14:textId="77777777" w:rsidTr="00ED73CD">
        <w:trPr>
          <w:trHeight w:val="702"/>
        </w:trPr>
        <w:tc>
          <w:tcPr>
            <w:tcW w:w="453" w:type="pct"/>
            <w:tcBorders>
              <w:top w:val="nil"/>
              <w:left w:val="single" w:sz="4" w:space="0" w:color="auto"/>
              <w:bottom w:val="single" w:sz="4" w:space="0" w:color="auto"/>
              <w:right w:val="single" w:sz="4" w:space="0" w:color="auto"/>
            </w:tcBorders>
            <w:shd w:val="clear" w:color="auto" w:fill="auto"/>
            <w:vAlign w:val="center"/>
          </w:tcPr>
          <w:p w14:paraId="4B7AB3E8" w14:textId="7247AE99"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46C234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Dzięcioł średni</w:t>
            </w:r>
          </w:p>
          <w:p w14:paraId="3D5498FB" w14:textId="439208F3" w:rsidR="00ED73CD" w:rsidRPr="00D53D27"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Dendrocopos medius</w:t>
            </w:r>
          </w:p>
        </w:tc>
        <w:tc>
          <w:tcPr>
            <w:tcW w:w="442" w:type="pct"/>
            <w:tcBorders>
              <w:top w:val="nil"/>
              <w:left w:val="nil"/>
              <w:bottom w:val="single" w:sz="4" w:space="0" w:color="auto"/>
              <w:right w:val="single" w:sz="4" w:space="0" w:color="auto"/>
            </w:tcBorders>
            <w:shd w:val="clear" w:color="auto" w:fill="auto"/>
            <w:vAlign w:val="center"/>
          </w:tcPr>
          <w:p w14:paraId="717DBCE2" w14:textId="21A38EBB" w:rsidR="00ED73CD" w:rsidRPr="00D53D27" w:rsidRDefault="00ED73CD" w:rsidP="00ED73CD">
            <w:pPr>
              <w:spacing w:before="0" w:after="0"/>
              <w:jc w:val="center"/>
              <w:rPr>
                <w:rFonts w:eastAsia="Times New Roman" w:cs="Calibri"/>
                <w:color w:val="000000"/>
                <w:sz w:val="16"/>
                <w:lang w:eastAsia="pl-PL"/>
              </w:rPr>
            </w:pPr>
            <w:r w:rsidRPr="00A500C3">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FC412EC" w14:textId="3A43E520" w:rsidR="00ED73CD" w:rsidRPr="00D53D27" w:rsidRDefault="00ED73CD" w:rsidP="00ED73CD">
            <w:pPr>
              <w:spacing w:before="0" w:after="0"/>
              <w:jc w:val="left"/>
              <w:rPr>
                <w:rFonts w:eastAsia="Times New Roman" w:cs="Calibri"/>
                <w:color w:val="000000"/>
                <w:sz w:val="16"/>
                <w:lang w:eastAsia="pl-PL"/>
              </w:rPr>
            </w:pPr>
            <w:r w:rsidRPr="001900D5">
              <w:rPr>
                <w:rFonts w:eastAsia="Times New Roman" w:cs="Calibri"/>
                <w:color w:val="000000"/>
                <w:sz w:val="16"/>
                <w:lang w:eastAsia="pl-PL"/>
              </w:rPr>
              <w:t>Pozostawianie w trakcie trzebieży późnych wszelkich drzew dziuplastych, pozostawianie na zrębach kęp starodrzewu</w:t>
            </w:r>
          </w:p>
        </w:tc>
        <w:tc>
          <w:tcPr>
            <w:tcW w:w="408" w:type="pct"/>
            <w:tcBorders>
              <w:top w:val="nil"/>
              <w:left w:val="single" w:sz="4" w:space="0" w:color="auto"/>
              <w:bottom w:val="single" w:sz="4" w:space="0" w:color="auto"/>
              <w:right w:val="single" w:sz="4" w:space="0" w:color="auto"/>
            </w:tcBorders>
            <w:shd w:val="clear" w:color="auto" w:fill="auto"/>
            <w:vAlign w:val="center"/>
          </w:tcPr>
          <w:p w14:paraId="2016EC6F" w14:textId="65895CC7" w:rsidR="00ED73CD" w:rsidRPr="00D53D27"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A792C2D" w14:textId="29D74857" w:rsidR="00ED73CD" w:rsidRPr="00D53D27"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5A089A0" w14:textId="42FEF411" w:rsidR="00ED73CD" w:rsidRPr="00D53D27"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44C53FD2" w14:textId="77777777" w:rsidTr="00ED73CD">
        <w:trPr>
          <w:trHeight w:val="562"/>
        </w:trPr>
        <w:tc>
          <w:tcPr>
            <w:tcW w:w="453" w:type="pct"/>
            <w:tcBorders>
              <w:top w:val="nil"/>
              <w:left w:val="single" w:sz="4" w:space="0" w:color="auto"/>
              <w:bottom w:val="single" w:sz="4" w:space="0" w:color="auto"/>
              <w:right w:val="single" w:sz="4" w:space="0" w:color="auto"/>
            </w:tcBorders>
            <w:shd w:val="clear" w:color="auto" w:fill="auto"/>
            <w:vAlign w:val="center"/>
          </w:tcPr>
          <w:p w14:paraId="115803FB" w14:textId="43020D88"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6AF4771"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Dzięcioł zielony</w:t>
            </w:r>
          </w:p>
          <w:p w14:paraId="789D73F2" w14:textId="3D54A0DA" w:rsidR="00ED73CD" w:rsidRPr="00D53D27" w:rsidRDefault="00ED73CD" w:rsidP="00ED73CD">
            <w:pPr>
              <w:spacing w:before="0" w:after="0"/>
              <w:jc w:val="left"/>
              <w:rPr>
                <w:rFonts w:eastAsia="Times New Roman" w:cs="Calibri"/>
                <w:color w:val="000000"/>
                <w:sz w:val="16"/>
                <w:szCs w:val="16"/>
                <w:lang w:eastAsia="pl-PL"/>
              </w:rPr>
            </w:pPr>
            <w:r w:rsidRPr="00A209E5">
              <w:rPr>
                <w:rFonts w:ascii="Avenir Next LT Pro Light" w:eastAsia="Times New Roman" w:hAnsi="Avenir Next LT Pro Light" w:cs="Calibri"/>
                <w:i/>
                <w:iCs/>
                <w:sz w:val="16"/>
                <w:szCs w:val="16"/>
                <w:lang w:eastAsia="pl-PL"/>
              </w:rPr>
              <w:t>Picus viridis</w:t>
            </w:r>
          </w:p>
        </w:tc>
        <w:tc>
          <w:tcPr>
            <w:tcW w:w="442" w:type="pct"/>
            <w:tcBorders>
              <w:top w:val="nil"/>
              <w:left w:val="nil"/>
              <w:bottom w:val="single" w:sz="4" w:space="0" w:color="auto"/>
              <w:right w:val="single" w:sz="4" w:space="0" w:color="auto"/>
            </w:tcBorders>
            <w:shd w:val="clear" w:color="auto" w:fill="auto"/>
            <w:vAlign w:val="center"/>
          </w:tcPr>
          <w:p w14:paraId="4B75FADB" w14:textId="1AA75FAC" w:rsidR="00ED73CD" w:rsidRPr="00D53D27" w:rsidRDefault="00ED73CD" w:rsidP="00ED73CD">
            <w:pPr>
              <w:spacing w:before="0" w:after="0"/>
              <w:jc w:val="center"/>
              <w:rPr>
                <w:rFonts w:eastAsia="Times New Roman" w:cs="Calibri"/>
                <w:color w:val="000000"/>
                <w:sz w:val="16"/>
                <w:szCs w:val="16"/>
                <w:lang w:eastAsia="pl-PL"/>
              </w:rPr>
            </w:pPr>
            <w:r w:rsidRPr="00A500C3">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8258BCA" w14:textId="4FE3371A" w:rsidR="00ED73CD" w:rsidRPr="00D53D27" w:rsidRDefault="00ED73CD" w:rsidP="00ED73CD">
            <w:pPr>
              <w:spacing w:before="0" w:after="0"/>
              <w:jc w:val="left"/>
              <w:rPr>
                <w:rFonts w:eastAsia="Times New Roman" w:cs="Calibri"/>
                <w:color w:val="000000"/>
                <w:sz w:val="16"/>
                <w:szCs w:val="16"/>
                <w:lang w:eastAsia="pl-PL"/>
              </w:rPr>
            </w:pPr>
            <w:r w:rsidRPr="001900D5">
              <w:rPr>
                <w:rFonts w:eastAsia="Times New Roman" w:cs="Calibri"/>
                <w:color w:val="000000"/>
                <w:sz w:val="16"/>
                <w:lang w:eastAsia="pl-PL"/>
              </w:rPr>
              <w:t>Pozostawianie w trakcie trzebieży późnych wszelkich drzew dziuplastych, pozostawianie na zrębach kęp starodrzewu</w:t>
            </w:r>
          </w:p>
        </w:tc>
        <w:tc>
          <w:tcPr>
            <w:tcW w:w="408" w:type="pct"/>
            <w:tcBorders>
              <w:top w:val="nil"/>
              <w:left w:val="single" w:sz="4" w:space="0" w:color="auto"/>
              <w:bottom w:val="single" w:sz="4" w:space="0" w:color="auto"/>
              <w:right w:val="single" w:sz="4" w:space="0" w:color="auto"/>
            </w:tcBorders>
            <w:shd w:val="clear" w:color="auto" w:fill="auto"/>
            <w:vAlign w:val="center"/>
          </w:tcPr>
          <w:p w14:paraId="23706AE6" w14:textId="17B2918A" w:rsidR="00ED73CD" w:rsidRPr="00D53D27" w:rsidRDefault="00ED73CD" w:rsidP="00ED73CD">
            <w:pPr>
              <w:spacing w:before="0" w:after="0"/>
              <w:jc w:val="center"/>
              <w:rPr>
                <w:rFonts w:eastAsia="Times New Roman" w:cs="Calibri"/>
                <w:color w:val="000000"/>
                <w:sz w:val="16"/>
                <w:szCs w:val="16"/>
                <w:lang w:eastAsia="pl-PL"/>
              </w:rPr>
            </w:pPr>
            <w:r w:rsidRPr="001900D5">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AC1BAF8" w14:textId="19C4A57F" w:rsidR="00ED73CD" w:rsidRPr="00D53D27" w:rsidRDefault="00ED73CD" w:rsidP="00ED73CD">
            <w:pPr>
              <w:spacing w:before="0" w:after="0"/>
              <w:jc w:val="center"/>
              <w:rPr>
                <w:rFonts w:eastAsia="Times New Roman" w:cs="Calibri"/>
                <w:color w:val="000000"/>
                <w:sz w:val="16"/>
                <w:szCs w:val="16"/>
                <w:lang w:eastAsia="pl-PL"/>
              </w:rPr>
            </w:pPr>
            <w:r w:rsidRPr="001900D5">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52E8586" w14:textId="280DC591" w:rsidR="00ED73CD" w:rsidRPr="00D53D27" w:rsidRDefault="00ED73CD" w:rsidP="00ED73CD">
            <w:pPr>
              <w:spacing w:before="0" w:after="0"/>
              <w:jc w:val="center"/>
              <w:rPr>
                <w:rFonts w:eastAsia="Times New Roman" w:cs="Calibri"/>
                <w:color w:val="000000"/>
                <w:sz w:val="16"/>
                <w:szCs w:val="16"/>
                <w:lang w:eastAsia="pl-PL"/>
              </w:rPr>
            </w:pPr>
            <w:r>
              <w:rPr>
                <w:rFonts w:eastAsia="Times New Roman" w:cs="Calibri"/>
                <w:color w:val="000000"/>
                <w:sz w:val="16"/>
                <w:lang w:eastAsia="pl-PL"/>
              </w:rPr>
              <w:t>+</w:t>
            </w:r>
          </w:p>
        </w:tc>
      </w:tr>
      <w:tr w:rsidR="00ED73CD" w:rsidRPr="00240981" w14:paraId="659C6BC6" w14:textId="77777777" w:rsidTr="00ED73CD">
        <w:trPr>
          <w:trHeight w:val="633"/>
        </w:trPr>
        <w:tc>
          <w:tcPr>
            <w:tcW w:w="453" w:type="pct"/>
            <w:tcBorders>
              <w:top w:val="nil"/>
              <w:left w:val="single" w:sz="4" w:space="0" w:color="auto"/>
              <w:bottom w:val="single" w:sz="4" w:space="0" w:color="auto"/>
              <w:right w:val="single" w:sz="4" w:space="0" w:color="auto"/>
            </w:tcBorders>
            <w:shd w:val="clear" w:color="auto" w:fill="auto"/>
            <w:vAlign w:val="center"/>
          </w:tcPr>
          <w:p w14:paraId="43357BF3" w14:textId="44DBBE16"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3B8F6E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Gągoł</w:t>
            </w:r>
          </w:p>
          <w:p w14:paraId="5200F5E3" w14:textId="29E57CA0" w:rsidR="00ED73CD" w:rsidRPr="00B54C1F" w:rsidRDefault="00ED73CD" w:rsidP="00ED73CD">
            <w:pPr>
              <w:spacing w:before="0" w:after="0"/>
              <w:jc w:val="left"/>
              <w:rPr>
                <w:rFonts w:eastAsia="Times New Roman" w:cs="Calibri"/>
                <w:i/>
                <w:iCs/>
                <w:color w:val="000000"/>
                <w:sz w:val="16"/>
                <w:szCs w:val="16"/>
                <w:lang w:eastAsia="pl-PL"/>
              </w:rPr>
            </w:pPr>
            <w:r w:rsidRPr="00A209E5">
              <w:rPr>
                <w:rFonts w:ascii="Avenir Next LT Pro Light" w:eastAsia="Times New Roman" w:hAnsi="Avenir Next LT Pro Light" w:cs="Calibri"/>
                <w:i/>
                <w:iCs/>
                <w:sz w:val="16"/>
                <w:szCs w:val="16"/>
                <w:lang w:eastAsia="pl-PL"/>
              </w:rPr>
              <w:t>Bucephala clangula</w:t>
            </w:r>
          </w:p>
        </w:tc>
        <w:tc>
          <w:tcPr>
            <w:tcW w:w="442" w:type="pct"/>
            <w:tcBorders>
              <w:top w:val="nil"/>
              <w:left w:val="nil"/>
              <w:bottom w:val="single" w:sz="4" w:space="0" w:color="auto"/>
              <w:right w:val="single" w:sz="4" w:space="0" w:color="auto"/>
            </w:tcBorders>
            <w:shd w:val="clear" w:color="auto" w:fill="auto"/>
            <w:vAlign w:val="center"/>
          </w:tcPr>
          <w:p w14:paraId="09E5F616" w14:textId="3CB6CCA7" w:rsidR="00ED73CD" w:rsidRPr="00B54C1F" w:rsidRDefault="00ED73CD" w:rsidP="00ED73CD">
            <w:pPr>
              <w:spacing w:before="0" w:after="0"/>
              <w:jc w:val="center"/>
              <w:rPr>
                <w:rFonts w:eastAsia="Times New Roman" w:cs="Calibri"/>
                <w:color w:val="000000"/>
                <w:sz w:val="16"/>
                <w:szCs w:val="16"/>
                <w:lang w:eastAsia="pl-PL"/>
              </w:rPr>
            </w:pPr>
            <w:r w:rsidRPr="00A500C3">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61E5DB1" w14:textId="642527E3" w:rsidR="00ED73CD" w:rsidRPr="00B54C1F"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Zabiegi poza okresem lęgowym, zachowanie strefy buforowej wokół zbiorników wodnych.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65FD35E0" w14:textId="3B026882" w:rsidR="00ED73CD" w:rsidRPr="00B54C1F" w:rsidRDefault="00ED73CD" w:rsidP="00ED73CD">
            <w:pPr>
              <w:spacing w:before="0" w:after="0"/>
              <w:jc w:val="center"/>
              <w:rPr>
                <w:rFonts w:eastAsia="Times New Roman" w:cs="Calibri"/>
                <w:color w:val="000000"/>
                <w:sz w:val="16"/>
                <w:szCs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3E08C5C4" w14:textId="2E3CBFF1" w:rsidR="00ED73CD" w:rsidRPr="00B54C1F" w:rsidRDefault="00ED73CD" w:rsidP="00ED73CD">
            <w:pPr>
              <w:spacing w:before="0" w:after="0"/>
              <w:jc w:val="center"/>
              <w:rPr>
                <w:rFonts w:eastAsia="Times New Roman" w:cs="Calibri"/>
                <w:color w:val="000000"/>
                <w:sz w:val="16"/>
                <w:szCs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197BF8D" w14:textId="64B548FF" w:rsidR="00ED73CD" w:rsidRPr="00B54C1F" w:rsidRDefault="00ED73CD" w:rsidP="00ED73CD">
            <w:pPr>
              <w:spacing w:before="0" w:after="0"/>
              <w:jc w:val="center"/>
              <w:rPr>
                <w:rFonts w:eastAsia="Times New Roman" w:cs="Calibri"/>
                <w:color w:val="000000"/>
                <w:sz w:val="16"/>
                <w:szCs w:val="16"/>
                <w:lang w:eastAsia="pl-PL"/>
              </w:rPr>
            </w:pPr>
            <w:r w:rsidRPr="00D53D27">
              <w:rPr>
                <w:rFonts w:eastAsia="Times New Roman" w:cs="Calibri"/>
                <w:color w:val="000000"/>
                <w:sz w:val="16"/>
                <w:lang w:eastAsia="pl-PL"/>
              </w:rPr>
              <w:t>(+)/0</w:t>
            </w:r>
          </w:p>
        </w:tc>
      </w:tr>
      <w:tr w:rsidR="00ED73CD" w:rsidRPr="00240981" w14:paraId="718F58C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FCC12AF" w14:textId="78A2060A"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2587A9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Gil</w:t>
            </w:r>
          </w:p>
          <w:p w14:paraId="61CA7284" w14:textId="27630EFA"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Pyrrhula pyrrhula</w:t>
            </w:r>
          </w:p>
        </w:tc>
        <w:tc>
          <w:tcPr>
            <w:tcW w:w="442" w:type="pct"/>
            <w:tcBorders>
              <w:top w:val="nil"/>
              <w:left w:val="nil"/>
              <w:bottom w:val="single" w:sz="4" w:space="0" w:color="auto"/>
              <w:right w:val="single" w:sz="4" w:space="0" w:color="auto"/>
            </w:tcBorders>
            <w:shd w:val="clear" w:color="auto" w:fill="auto"/>
            <w:vAlign w:val="center"/>
          </w:tcPr>
          <w:p w14:paraId="2E982724" w14:textId="5A14B772" w:rsidR="00ED73CD" w:rsidRPr="001900D5" w:rsidRDefault="00ED73CD" w:rsidP="00ED73CD">
            <w:pPr>
              <w:spacing w:before="0" w:after="0"/>
              <w:jc w:val="center"/>
              <w:rPr>
                <w:rFonts w:eastAsia="Times New Roman" w:cs="Calibri"/>
                <w:color w:val="000000"/>
                <w:sz w:val="16"/>
                <w:szCs w:val="16"/>
                <w:lang w:eastAsia="pl-PL"/>
              </w:rPr>
            </w:pPr>
            <w:r w:rsidRPr="00DB7D1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E226D37" w14:textId="0C2ED9EC" w:rsidR="00ED73CD" w:rsidRPr="001900D5" w:rsidRDefault="00ED73CD" w:rsidP="00ED73CD">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Pozostawianie, utrzymywanie domieszek biocenotycznych gatunków drzew liściastych, w tym szczególnie klonów i grabu zwyczajnego</w:t>
            </w:r>
          </w:p>
        </w:tc>
        <w:tc>
          <w:tcPr>
            <w:tcW w:w="408" w:type="pct"/>
            <w:tcBorders>
              <w:top w:val="nil"/>
              <w:left w:val="single" w:sz="4" w:space="0" w:color="auto"/>
              <w:bottom w:val="single" w:sz="4" w:space="0" w:color="auto"/>
              <w:right w:val="single" w:sz="4" w:space="0" w:color="auto"/>
            </w:tcBorders>
            <w:shd w:val="clear" w:color="auto" w:fill="auto"/>
            <w:vAlign w:val="center"/>
          </w:tcPr>
          <w:p w14:paraId="29C4A85B" w14:textId="4256D0A5"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87B6892" w14:textId="4F21F7D5"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167AE1D" w14:textId="652D9652" w:rsidR="00ED73CD" w:rsidRPr="001900D5"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095ED885"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6A61EC4" w14:textId="0A42633F"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5CC683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Grubodziób</w:t>
            </w:r>
          </w:p>
          <w:p w14:paraId="7DF70065" w14:textId="1DC6DCFA"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Coccotrhaustes coccotrhaustes</w:t>
            </w:r>
          </w:p>
        </w:tc>
        <w:tc>
          <w:tcPr>
            <w:tcW w:w="442" w:type="pct"/>
            <w:tcBorders>
              <w:top w:val="nil"/>
              <w:left w:val="nil"/>
              <w:bottom w:val="single" w:sz="4" w:space="0" w:color="auto"/>
              <w:right w:val="single" w:sz="4" w:space="0" w:color="auto"/>
            </w:tcBorders>
            <w:shd w:val="clear" w:color="auto" w:fill="auto"/>
            <w:vAlign w:val="center"/>
          </w:tcPr>
          <w:p w14:paraId="07D70F91" w14:textId="454E8200" w:rsidR="00ED73CD" w:rsidRPr="00B54C1F"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07CDE4D" w14:textId="00208A73" w:rsidR="00ED73CD" w:rsidRPr="00B54C1F"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1692BC1" w14:textId="716B31E7"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AC067A7" w14:textId="68F51668"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25531A8" w14:textId="1D697F02" w:rsidR="00ED73CD" w:rsidRPr="00B54C1F"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8C5235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6A51BAB" w14:textId="2FE60F2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6DF4E2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Jarzębatka</w:t>
            </w:r>
          </w:p>
          <w:p w14:paraId="57232F2F" w14:textId="0FC5D7E8"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Curruca nisoria</w:t>
            </w:r>
          </w:p>
        </w:tc>
        <w:tc>
          <w:tcPr>
            <w:tcW w:w="442" w:type="pct"/>
            <w:tcBorders>
              <w:top w:val="nil"/>
              <w:left w:val="nil"/>
              <w:bottom w:val="single" w:sz="4" w:space="0" w:color="auto"/>
              <w:right w:val="single" w:sz="4" w:space="0" w:color="auto"/>
            </w:tcBorders>
            <w:shd w:val="clear" w:color="auto" w:fill="auto"/>
            <w:vAlign w:val="center"/>
          </w:tcPr>
          <w:p w14:paraId="7BD60386" w14:textId="6FDE2140" w:rsidR="00ED73CD" w:rsidRPr="00192142"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C5229A2" w14:textId="7B6C0290"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71412BA" w14:textId="49C131A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81F5279" w14:textId="17FAF85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4ABAAD3" w14:textId="121646D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84084E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A9596A4"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B9369E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Jastrząb</w:t>
            </w:r>
          </w:p>
          <w:p w14:paraId="77C0DC21" w14:textId="6153B5A9"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Accipiter gentilis</w:t>
            </w:r>
          </w:p>
        </w:tc>
        <w:tc>
          <w:tcPr>
            <w:tcW w:w="442" w:type="pct"/>
            <w:tcBorders>
              <w:top w:val="nil"/>
              <w:left w:val="nil"/>
              <w:bottom w:val="single" w:sz="4" w:space="0" w:color="auto"/>
              <w:right w:val="single" w:sz="4" w:space="0" w:color="auto"/>
            </w:tcBorders>
            <w:shd w:val="clear" w:color="auto" w:fill="auto"/>
            <w:vAlign w:val="center"/>
          </w:tcPr>
          <w:p w14:paraId="3CC9D3ED" w14:textId="37AE79A1" w:rsidR="00ED73CD" w:rsidRPr="00192142"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5D40158" w14:textId="78C7E862"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szCs w:val="16"/>
                <w:lang w:eastAsia="pl-PL"/>
              </w:rPr>
              <w:t>Wykonywanie prac poza okresem lęgowym, zachowanie odpowiedniego areału drzew starszych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51444311" w14:textId="5EE5E9B4"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2CDC28F" w14:textId="256F2F5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AADCA8D" w14:textId="3578EBE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238B8921"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98B6C4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F4BD4C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Kania czarna</w:t>
            </w:r>
          </w:p>
          <w:p w14:paraId="74C67B05" w14:textId="6B2E0D63"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Milvus migrans</w:t>
            </w:r>
          </w:p>
        </w:tc>
        <w:tc>
          <w:tcPr>
            <w:tcW w:w="442" w:type="pct"/>
            <w:tcBorders>
              <w:top w:val="nil"/>
              <w:left w:val="nil"/>
              <w:bottom w:val="single" w:sz="4" w:space="0" w:color="auto"/>
              <w:right w:val="single" w:sz="4" w:space="0" w:color="auto"/>
            </w:tcBorders>
            <w:shd w:val="clear" w:color="auto" w:fill="auto"/>
            <w:vAlign w:val="center"/>
          </w:tcPr>
          <w:p w14:paraId="7D6A5FBB" w14:textId="6DBB032A" w:rsidR="00ED73CD" w:rsidRPr="00192142"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4E77EF1" w14:textId="2A009990"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Obserwowanie areału występowania, zlokalizowanie gniazda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6FFDE70C" w14:textId="7EF002D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7A95AF2B" w14:textId="50F91BB8"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B6DEF8B" w14:textId="7FA9510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47D756B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B18847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480D28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DB498E">
              <w:rPr>
                <w:rFonts w:ascii="Avenir Next LT Pro Light" w:eastAsia="Times New Roman" w:hAnsi="Avenir Next LT Pro Light" w:cs="Calibri"/>
                <w:sz w:val="16"/>
                <w:szCs w:val="16"/>
                <w:lang w:eastAsia="pl-PL"/>
              </w:rPr>
              <w:t>Kania ruda</w:t>
            </w:r>
          </w:p>
          <w:p w14:paraId="369E9C07" w14:textId="6D1981A5" w:rsidR="00ED73CD" w:rsidRPr="00DB498E"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Milvus milvus</w:t>
            </w:r>
          </w:p>
        </w:tc>
        <w:tc>
          <w:tcPr>
            <w:tcW w:w="442" w:type="pct"/>
            <w:tcBorders>
              <w:top w:val="nil"/>
              <w:left w:val="nil"/>
              <w:bottom w:val="single" w:sz="4" w:space="0" w:color="auto"/>
              <w:right w:val="single" w:sz="4" w:space="0" w:color="auto"/>
            </w:tcBorders>
            <w:shd w:val="clear" w:color="auto" w:fill="auto"/>
            <w:vAlign w:val="center"/>
          </w:tcPr>
          <w:p w14:paraId="7DD4875D" w14:textId="3A754F81" w:rsidR="00ED73CD" w:rsidRPr="00192142"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D59FE48" w14:textId="2B4369EE"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Obserwowanie areału występowania, zlokalizowanie gniazda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607D07F7" w14:textId="35138AF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37A77994" w14:textId="39B97F3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EEFFD5B" w14:textId="1C5147A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3E0E1B01"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B25747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DA4D8DC" w14:textId="77777777" w:rsidR="00ED73CD" w:rsidRDefault="00ED73CD" w:rsidP="00ED73CD">
            <w:pPr>
              <w:spacing w:before="0" w:after="0"/>
              <w:jc w:val="left"/>
              <w:rPr>
                <w:rFonts w:ascii="Avenir Next LT Pro Light" w:hAnsi="Avenir Next LT Pro Light" w:cstheme="minorHAnsi"/>
                <w:sz w:val="15"/>
                <w:szCs w:val="15"/>
              </w:rPr>
            </w:pPr>
            <w:r w:rsidRPr="00A209E5">
              <w:rPr>
                <w:rFonts w:ascii="Avenir Next LT Pro Light" w:hAnsi="Avenir Next LT Pro Light" w:cstheme="minorHAnsi"/>
                <w:sz w:val="15"/>
                <w:szCs w:val="15"/>
              </w:rPr>
              <w:t>Kawka</w:t>
            </w:r>
          </w:p>
          <w:p w14:paraId="56F264A7" w14:textId="582025D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Corvus monedula</w:t>
            </w:r>
          </w:p>
        </w:tc>
        <w:tc>
          <w:tcPr>
            <w:tcW w:w="442" w:type="pct"/>
            <w:tcBorders>
              <w:top w:val="nil"/>
              <w:left w:val="nil"/>
              <w:bottom w:val="single" w:sz="4" w:space="0" w:color="auto"/>
              <w:right w:val="single" w:sz="4" w:space="0" w:color="auto"/>
            </w:tcBorders>
            <w:shd w:val="clear" w:color="auto" w:fill="auto"/>
            <w:vAlign w:val="center"/>
          </w:tcPr>
          <w:p w14:paraId="2C0C4FEF" w14:textId="328DAF8F" w:rsidR="00ED73CD" w:rsidRPr="00192142" w:rsidRDefault="00ED73CD" w:rsidP="00ED73CD">
            <w:pPr>
              <w:spacing w:before="0" w:after="0"/>
              <w:jc w:val="center"/>
              <w:rPr>
                <w:rFonts w:eastAsia="Times New Roman" w:cs="Calibri"/>
                <w:color w:val="000000"/>
                <w:sz w:val="16"/>
                <w:lang w:eastAsia="pl-PL"/>
              </w:rPr>
            </w:pPr>
            <w:r w:rsidRPr="00CA1B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F634190" w14:textId="2DEFD49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DD724ED" w14:textId="50727B5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1B07C6D" w14:textId="166FD72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AA243C0" w14:textId="5B9E9D6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26B904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E2ED1C0"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4EA5435"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Kokoszka wodna</w:t>
            </w:r>
          </w:p>
          <w:p w14:paraId="25318B2B" w14:textId="3CAD69C5"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Gallinula  chloropus</w:t>
            </w:r>
          </w:p>
        </w:tc>
        <w:tc>
          <w:tcPr>
            <w:tcW w:w="442" w:type="pct"/>
            <w:tcBorders>
              <w:top w:val="nil"/>
              <w:left w:val="nil"/>
              <w:bottom w:val="single" w:sz="4" w:space="0" w:color="auto"/>
              <w:right w:val="single" w:sz="4" w:space="0" w:color="auto"/>
            </w:tcBorders>
            <w:shd w:val="clear" w:color="auto" w:fill="auto"/>
            <w:vAlign w:val="center"/>
          </w:tcPr>
          <w:p w14:paraId="78B4B0FB" w14:textId="469DE98F" w:rsidR="00ED73CD" w:rsidRPr="00192142" w:rsidRDefault="00ED73CD" w:rsidP="00ED73CD">
            <w:pPr>
              <w:spacing w:before="0" w:after="0"/>
              <w:jc w:val="center"/>
              <w:rPr>
                <w:rFonts w:eastAsia="Times New Roman" w:cs="Calibri"/>
                <w:color w:val="000000"/>
                <w:sz w:val="16"/>
                <w:lang w:eastAsia="pl-PL"/>
              </w:rPr>
            </w:pPr>
            <w:r w:rsidRPr="001431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6F68E82" w14:textId="1EEAB8DD"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BC5FED8" w14:textId="6AE4568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5CE9AB4" w14:textId="59B0CE7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211DD82" w14:textId="6EED444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9D74958"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38ADBA6"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4761DD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Kopciuszek</w:t>
            </w:r>
          </w:p>
          <w:p w14:paraId="01191958" w14:textId="4264858C"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Phoenicurus ochruros</w:t>
            </w:r>
          </w:p>
        </w:tc>
        <w:tc>
          <w:tcPr>
            <w:tcW w:w="442" w:type="pct"/>
            <w:tcBorders>
              <w:top w:val="nil"/>
              <w:left w:val="nil"/>
              <w:bottom w:val="single" w:sz="4" w:space="0" w:color="auto"/>
              <w:right w:val="single" w:sz="4" w:space="0" w:color="auto"/>
            </w:tcBorders>
            <w:shd w:val="clear" w:color="auto" w:fill="auto"/>
            <w:vAlign w:val="center"/>
          </w:tcPr>
          <w:p w14:paraId="3AEDF4A0" w14:textId="3315F4F5" w:rsidR="00ED73CD" w:rsidRPr="00192142" w:rsidRDefault="00ED73CD" w:rsidP="00ED73CD">
            <w:pPr>
              <w:spacing w:before="0" w:after="0"/>
              <w:jc w:val="center"/>
              <w:rPr>
                <w:rFonts w:eastAsia="Times New Roman" w:cs="Calibri"/>
                <w:color w:val="000000"/>
                <w:sz w:val="16"/>
                <w:lang w:eastAsia="pl-PL"/>
              </w:rPr>
            </w:pPr>
            <w:r w:rsidRPr="001431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5CE65AF" w14:textId="2DC2B5AB"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A1FBB6B" w14:textId="79F0523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E65F7B2" w14:textId="647B6BA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8DC6339" w14:textId="6DDDC9E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1D82DF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3255AF6"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5ADBC0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Kormoran czarny</w:t>
            </w:r>
          </w:p>
          <w:p w14:paraId="6B1F465D" w14:textId="15124FE0"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Phalacrocorax carbo</w:t>
            </w:r>
          </w:p>
        </w:tc>
        <w:tc>
          <w:tcPr>
            <w:tcW w:w="442" w:type="pct"/>
            <w:tcBorders>
              <w:top w:val="nil"/>
              <w:left w:val="nil"/>
              <w:bottom w:val="single" w:sz="4" w:space="0" w:color="auto"/>
              <w:right w:val="single" w:sz="4" w:space="0" w:color="auto"/>
            </w:tcBorders>
            <w:shd w:val="clear" w:color="auto" w:fill="auto"/>
            <w:vAlign w:val="center"/>
          </w:tcPr>
          <w:p w14:paraId="29DB4410" w14:textId="68415892"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5BCEF167" w14:textId="0AB9224A"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Monitoring miejsc stałego występowania, wdrożenie działań ochronnych w przypadku potwierdzenia zasiedlenia gniazd</w:t>
            </w:r>
          </w:p>
        </w:tc>
        <w:tc>
          <w:tcPr>
            <w:tcW w:w="408" w:type="pct"/>
            <w:tcBorders>
              <w:top w:val="nil"/>
              <w:left w:val="single" w:sz="4" w:space="0" w:color="auto"/>
              <w:bottom w:val="single" w:sz="4" w:space="0" w:color="auto"/>
              <w:right w:val="single" w:sz="4" w:space="0" w:color="auto"/>
            </w:tcBorders>
            <w:shd w:val="clear" w:color="auto" w:fill="auto"/>
            <w:vAlign w:val="center"/>
          </w:tcPr>
          <w:p w14:paraId="2D0FE339" w14:textId="682FCD0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58CBD46" w14:textId="4132083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3460FC8" w14:textId="37713DF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C89010F"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D68536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252C1B5"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Krogulec </w:t>
            </w:r>
          </w:p>
          <w:p w14:paraId="0654FEED" w14:textId="1BDE1EB0"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Accipiter nisus</w:t>
            </w:r>
          </w:p>
        </w:tc>
        <w:tc>
          <w:tcPr>
            <w:tcW w:w="442" w:type="pct"/>
            <w:tcBorders>
              <w:top w:val="nil"/>
              <w:left w:val="nil"/>
              <w:bottom w:val="single" w:sz="4" w:space="0" w:color="auto"/>
              <w:right w:val="single" w:sz="4" w:space="0" w:color="auto"/>
            </w:tcBorders>
            <w:shd w:val="clear" w:color="auto" w:fill="auto"/>
            <w:vAlign w:val="center"/>
          </w:tcPr>
          <w:p w14:paraId="05C4866B" w14:textId="73B7F544" w:rsidR="00ED73CD" w:rsidRPr="00192142" w:rsidRDefault="00ED73CD" w:rsidP="00ED73CD">
            <w:pPr>
              <w:spacing w:before="0" w:after="0"/>
              <w:jc w:val="center"/>
              <w:rPr>
                <w:rFonts w:eastAsia="Times New Roman" w:cs="Calibri"/>
                <w:color w:val="000000"/>
                <w:sz w:val="16"/>
                <w:lang w:eastAsia="pl-PL"/>
              </w:rPr>
            </w:pPr>
            <w:r w:rsidRPr="001431B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F6572D0" w14:textId="7997101C"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1F27B64" w14:textId="66AEBD1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5E747F65" w14:textId="0257F858"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6483E40" w14:textId="03DF0C6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4CB6664C"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898AEB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947B80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Kos</w:t>
            </w:r>
          </w:p>
          <w:p w14:paraId="2473C72D" w14:textId="5F6CDFE7"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Turdus merula</w:t>
            </w:r>
          </w:p>
        </w:tc>
        <w:tc>
          <w:tcPr>
            <w:tcW w:w="442" w:type="pct"/>
            <w:tcBorders>
              <w:top w:val="nil"/>
              <w:left w:val="nil"/>
              <w:bottom w:val="single" w:sz="4" w:space="0" w:color="auto"/>
              <w:right w:val="single" w:sz="4" w:space="0" w:color="auto"/>
            </w:tcBorders>
            <w:shd w:val="clear" w:color="auto" w:fill="auto"/>
            <w:vAlign w:val="center"/>
          </w:tcPr>
          <w:p w14:paraId="08ACC645" w14:textId="0D88BF8A" w:rsidR="00ED73CD" w:rsidRPr="00192142" w:rsidRDefault="00ED73CD" w:rsidP="00ED73CD">
            <w:pPr>
              <w:spacing w:before="0" w:after="0"/>
              <w:jc w:val="center"/>
              <w:rPr>
                <w:rFonts w:eastAsia="Times New Roman" w:cs="Calibri"/>
                <w:color w:val="000000"/>
                <w:sz w:val="16"/>
                <w:lang w:eastAsia="pl-PL"/>
              </w:rPr>
            </w:pPr>
            <w:r w:rsidRPr="00C65E7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73EEC07" w14:textId="0103606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3F1B3C3" w14:textId="2491177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A8A3D46" w14:textId="58ECC81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45D5C9A" w14:textId="0EC3F7FD"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AF5BC25"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C7F501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88CAD8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Kowalik</w:t>
            </w:r>
          </w:p>
          <w:p w14:paraId="0B30846F" w14:textId="07EA27BB"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Sitta europea</w:t>
            </w:r>
          </w:p>
        </w:tc>
        <w:tc>
          <w:tcPr>
            <w:tcW w:w="442" w:type="pct"/>
            <w:tcBorders>
              <w:top w:val="nil"/>
              <w:left w:val="nil"/>
              <w:bottom w:val="single" w:sz="4" w:space="0" w:color="auto"/>
              <w:right w:val="single" w:sz="4" w:space="0" w:color="auto"/>
            </w:tcBorders>
            <w:shd w:val="clear" w:color="auto" w:fill="auto"/>
            <w:vAlign w:val="center"/>
          </w:tcPr>
          <w:p w14:paraId="5F555663" w14:textId="5228B6D2" w:rsidR="00ED73CD" w:rsidRPr="00192142" w:rsidRDefault="00ED73CD" w:rsidP="00ED73CD">
            <w:pPr>
              <w:spacing w:before="0" w:after="0"/>
              <w:jc w:val="center"/>
              <w:rPr>
                <w:rFonts w:eastAsia="Times New Roman" w:cs="Calibri"/>
                <w:color w:val="000000"/>
                <w:sz w:val="16"/>
                <w:lang w:eastAsia="pl-PL"/>
              </w:rPr>
            </w:pPr>
            <w:r w:rsidRPr="00C65E7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7DFF96A" w14:textId="03512542" w:rsidR="00ED73CD" w:rsidRPr="00192142" w:rsidRDefault="00ED73CD" w:rsidP="00ED73CD">
            <w:pPr>
              <w:spacing w:before="0" w:after="0"/>
              <w:jc w:val="left"/>
              <w:rPr>
                <w:rFonts w:eastAsia="Times New Roman" w:cs="Calibri"/>
                <w:color w:val="000000"/>
                <w:sz w:val="16"/>
                <w:lang w:eastAsia="pl-PL"/>
              </w:rPr>
            </w:pPr>
            <w:r w:rsidRPr="00B54C1F">
              <w:rPr>
                <w:rFonts w:eastAsia="Times New Roman" w:cs="Calibri"/>
                <w:color w:val="000000"/>
                <w:sz w:val="16"/>
                <w:lang w:eastAsia="pl-PL"/>
              </w:rPr>
              <w:t>Pozostawianie wszelkich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16705577" w14:textId="0AA60C8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6E8B76AB" w14:textId="501FBD0F"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754600D" w14:textId="6CA4D31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5A773992"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DE0F14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DDB068F"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Krętogłów </w:t>
            </w:r>
          </w:p>
          <w:p w14:paraId="59958A75" w14:textId="469777E3"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Jynx torquilla</w:t>
            </w:r>
          </w:p>
        </w:tc>
        <w:tc>
          <w:tcPr>
            <w:tcW w:w="442" w:type="pct"/>
            <w:tcBorders>
              <w:top w:val="nil"/>
              <w:left w:val="nil"/>
              <w:bottom w:val="single" w:sz="4" w:space="0" w:color="auto"/>
              <w:right w:val="single" w:sz="4" w:space="0" w:color="auto"/>
            </w:tcBorders>
            <w:shd w:val="clear" w:color="auto" w:fill="auto"/>
            <w:vAlign w:val="center"/>
          </w:tcPr>
          <w:p w14:paraId="58ED9DE4" w14:textId="6AC5FB79" w:rsidR="00ED73CD" w:rsidRPr="00192142" w:rsidRDefault="00ED73CD" w:rsidP="00ED73CD">
            <w:pPr>
              <w:spacing w:before="0" w:after="0"/>
              <w:jc w:val="center"/>
              <w:rPr>
                <w:rFonts w:eastAsia="Times New Roman" w:cs="Calibri"/>
                <w:color w:val="000000"/>
                <w:sz w:val="16"/>
                <w:lang w:eastAsia="pl-PL"/>
              </w:rPr>
            </w:pPr>
            <w:r w:rsidRPr="00C65E7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ECF298B" w14:textId="4B74316E" w:rsidR="00ED73CD" w:rsidRPr="00192142" w:rsidRDefault="00ED73CD" w:rsidP="00ED73CD">
            <w:pPr>
              <w:spacing w:before="0" w:after="0"/>
              <w:jc w:val="left"/>
              <w:rPr>
                <w:rFonts w:eastAsia="Times New Roman" w:cs="Calibri"/>
                <w:color w:val="000000"/>
                <w:sz w:val="16"/>
                <w:lang w:eastAsia="pl-PL"/>
              </w:rPr>
            </w:pPr>
            <w:r w:rsidRPr="00B54C1F">
              <w:rPr>
                <w:rFonts w:eastAsia="Times New Roman" w:cs="Calibri"/>
                <w:color w:val="000000"/>
                <w:sz w:val="16"/>
                <w:lang w:eastAsia="pl-PL"/>
              </w:rPr>
              <w:t>Pozostawianie wszelkich drzew dziuplastych. Wykonanie prac poza okresem lęgowym</w:t>
            </w:r>
          </w:p>
        </w:tc>
        <w:tc>
          <w:tcPr>
            <w:tcW w:w="408" w:type="pct"/>
            <w:tcBorders>
              <w:top w:val="nil"/>
              <w:left w:val="single" w:sz="4" w:space="0" w:color="auto"/>
              <w:bottom w:val="single" w:sz="4" w:space="0" w:color="auto"/>
              <w:right w:val="single" w:sz="4" w:space="0" w:color="auto"/>
            </w:tcBorders>
            <w:shd w:val="clear" w:color="auto" w:fill="auto"/>
            <w:vAlign w:val="center"/>
          </w:tcPr>
          <w:p w14:paraId="5C797AAF" w14:textId="1C9CBED6"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3B646676" w14:textId="3E391F4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5BBA35F" w14:textId="3072B79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0363130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AE86983"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2EE8F41"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Kruk </w:t>
            </w:r>
          </w:p>
          <w:p w14:paraId="31248767" w14:textId="04FA7D6B"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Corvus corax</w:t>
            </w:r>
          </w:p>
        </w:tc>
        <w:tc>
          <w:tcPr>
            <w:tcW w:w="442" w:type="pct"/>
            <w:tcBorders>
              <w:top w:val="nil"/>
              <w:left w:val="nil"/>
              <w:bottom w:val="single" w:sz="4" w:space="0" w:color="auto"/>
              <w:right w:val="single" w:sz="4" w:space="0" w:color="auto"/>
            </w:tcBorders>
            <w:shd w:val="clear" w:color="auto" w:fill="auto"/>
            <w:vAlign w:val="center"/>
          </w:tcPr>
          <w:p w14:paraId="616B58D3" w14:textId="04AD8EFB"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6E3B91C2" w14:textId="15CF180A"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E53AA05" w14:textId="1127726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AAE8D68" w14:textId="11DCBE9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573B7E8" w14:textId="5C89338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A8AA3B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ADEB66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3C86DD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Kukułka</w:t>
            </w:r>
          </w:p>
          <w:p w14:paraId="1D08A813" w14:textId="4B2B011D"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Cuculus canorus</w:t>
            </w:r>
          </w:p>
        </w:tc>
        <w:tc>
          <w:tcPr>
            <w:tcW w:w="442" w:type="pct"/>
            <w:tcBorders>
              <w:top w:val="nil"/>
              <w:left w:val="nil"/>
              <w:bottom w:val="single" w:sz="4" w:space="0" w:color="auto"/>
              <w:right w:val="single" w:sz="4" w:space="0" w:color="auto"/>
            </w:tcBorders>
            <w:shd w:val="clear" w:color="auto" w:fill="auto"/>
            <w:vAlign w:val="center"/>
          </w:tcPr>
          <w:p w14:paraId="702490C7" w14:textId="626BA793" w:rsidR="00ED73CD" w:rsidRPr="00192142" w:rsidRDefault="00ED73CD" w:rsidP="00ED73CD">
            <w:pPr>
              <w:spacing w:before="0" w:after="0"/>
              <w:jc w:val="center"/>
              <w:rPr>
                <w:rFonts w:eastAsia="Times New Roman" w:cs="Calibri"/>
                <w:color w:val="000000"/>
                <w:sz w:val="16"/>
                <w:lang w:eastAsia="pl-PL"/>
              </w:rPr>
            </w:pPr>
            <w:r w:rsidRPr="00D45D6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5D3251E" w14:textId="44D9EA0F"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043CF6E" w14:textId="73A837B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4799F81" w14:textId="7D605BA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8E8EAF5" w14:textId="74A8A31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4EA16F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3B6FD0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B2C82D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Kulczyk</w:t>
            </w:r>
          </w:p>
          <w:p w14:paraId="0E1661F2" w14:textId="45A4C1CF"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Serinus serinus</w:t>
            </w:r>
          </w:p>
        </w:tc>
        <w:tc>
          <w:tcPr>
            <w:tcW w:w="442" w:type="pct"/>
            <w:tcBorders>
              <w:top w:val="nil"/>
              <w:left w:val="nil"/>
              <w:bottom w:val="single" w:sz="4" w:space="0" w:color="auto"/>
              <w:right w:val="single" w:sz="4" w:space="0" w:color="auto"/>
            </w:tcBorders>
            <w:shd w:val="clear" w:color="auto" w:fill="auto"/>
            <w:vAlign w:val="center"/>
          </w:tcPr>
          <w:p w14:paraId="0BB83751" w14:textId="5708A292" w:rsidR="00ED73CD" w:rsidRPr="00192142" w:rsidRDefault="00ED73CD" w:rsidP="00ED73CD">
            <w:pPr>
              <w:spacing w:before="0" w:after="0"/>
              <w:jc w:val="center"/>
              <w:rPr>
                <w:rFonts w:eastAsia="Times New Roman" w:cs="Calibri"/>
                <w:color w:val="000000"/>
                <w:sz w:val="16"/>
                <w:lang w:eastAsia="pl-PL"/>
              </w:rPr>
            </w:pPr>
            <w:r w:rsidRPr="00D45D6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52ECCF5" w14:textId="76F524A7"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F79A520" w14:textId="2E5F720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8C09976" w14:textId="02BE8B6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FCC1FBA" w14:textId="62F7341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5318BD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37EAC1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CD1473F"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Kwiczoł</w:t>
            </w:r>
          </w:p>
          <w:p w14:paraId="4D9D8D7B" w14:textId="43A71CEB"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Turdus pilaris</w:t>
            </w:r>
          </w:p>
        </w:tc>
        <w:tc>
          <w:tcPr>
            <w:tcW w:w="442" w:type="pct"/>
            <w:tcBorders>
              <w:top w:val="nil"/>
              <w:left w:val="nil"/>
              <w:bottom w:val="single" w:sz="4" w:space="0" w:color="auto"/>
              <w:right w:val="single" w:sz="4" w:space="0" w:color="auto"/>
            </w:tcBorders>
            <w:shd w:val="clear" w:color="auto" w:fill="auto"/>
            <w:vAlign w:val="center"/>
          </w:tcPr>
          <w:p w14:paraId="30498352" w14:textId="015191A9" w:rsidR="00ED73CD" w:rsidRPr="00192142" w:rsidRDefault="00ED73CD" w:rsidP="00ED73CD">
            <w:pPr>
              <w:spacing w:before="0" w:after="0"/>
              <w:jc w:val="center"/>
              <w:rPr>
                <w:rFonts w:eastAsia="Times New Roman" w:cs="Calibri"/>
                <w:color w:val="000000"/>
                <w:sz w:val="16"/>
                <w:lang w:eastAsia="pl-PL"/>
              </w:rPr>
            </w:pPr>
            <w:r w:rsidRPr="00D45D6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F3FC040" w14:textId="358C0764"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BBF1A77" w14:textId="11DC0D5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D66F816" w14:textId="4C7BD25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24827F4" w14:textId="454200F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E4CC2E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8CD920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24A2871"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Lelek</w:t>
            </w:r>
          </w:p>
          <w:p w14:paraId="41685D8E" w14:textId="01FE47C1"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Caprimulgus europaeus</w:t>
            </w:r>
          </w:p>
        </w:tc>
        <w:tc>
          <w:tcPr>
            <w:tcW w:w="442" w:type="pct"/>
            <w:tcBorders>
              <w:top w:val="nil"/>
              <w:left w:val="nil"/>
              <w:bottom w:val="single" w:sz="4" w:space="0" w:color="auto"/>
              <w:right w:val="single" w:sz="4" w:space="0" w:color="auto"/>
            </w:tcBorders>
            <w:shd w:val="clear" w:color="auto" w:fill="auto"/>
            <w:vAlign w:val="center"/>
          </w:tcPr>
          <w:p w14:paraId="5BD9D4D8" w14:textId="314DB2F9" w:rsidR="00ED73CD" w:rsidRPr="00192142" w:rsidRDefault="00ED73CD" w:rsidP="00ED73CD">
            <w:pPr>
              <w:spacing w:before="0" w:after="0"/>
              <w:jc w:val="center"/>
              <w:rPr>
                <w:rFonts w:eastAsia="Times New Roman" w:cs="Calibri"/>
                <w:color w:val="000000"/>
                <w:sz w:val="16"/>
                <w:lang w:eastAsia="pl-PL"/>
              </w:rPr>
            </w:pPr>
            <w:r w:rsidRPr="00D45D6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EC74E84" w14:textId="06CBA908"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Organizacj</w:t>
            </w:r>
            <w:r w:rsidR="002B56CC">
              <w:rPr>
                <w:rFonts w:eastAsia="Times New Roman" w:cs="Calibri"/>
                <w:color w:val="000000"/>
                <w:sz w:val="16"/>
                <w:lang w:eastAsia="pl-PL"/>
              </w:rPr>
              <w:t>a</w:t>
            </w:r>
            <w:r w:rsidRPr="00D53D27">
              <w:rPr>
                <w:rFonts w:eastAsia="Times New Roman" w:cs="Calibri"/>
                <w:color w:val="000000"/>
                <w:sz w:val="16"/>
                <w:lang w:eastAsia="pl-PL"/>
              </w:rPr>
              <w:t xml:space="preserve"> prac leśnych prowadzić tak, by w jak największym stopniu planowane zabiegi wykonać poza okresem lęgowym.</w:t>
            </w:r>
          </w:p>
        </w:tc>
        <w:tc>
          <w:tcPr>
            <w:tcW w:w="408" w:type="pct"/>
            <w:tcBorders>
              <w:top w:val="nil"/>
              <w:left w:val="single" w:sz="4" w:space="0" w:color="auto"/>
              <w:bottom w:val="single" w:sz="4" w:space="0" w:color="auto"/>
              <w:right w:val="single" w:sz="4" w:space="0" w:color="auto"/>
            </w:tcBorders>
            <w:shd w:val="clear" w:color="auto" w:fill="auto"/>
            <w:vAlign w:val="center"/>
          </w:tcPr>
          <w:p w14:paraId="4F1BF4F2" w14:textId="0BEC9FE6" w:rsidR="00ED73CD" w:rsidRPr="00192142" w:rsidRDefault="00ED73CD" w:rsidP="00ED73CD">
            <w:pPr>
              <w:spacing w:before="0" w:after="0"/>
              <w:jc w:val="center"/>
              <w:rPr>
                <w:rFonts w:eastAsia="Times New Roman" w:cs="Calibri"/>
                <w:color w:val="000000"/>
                <w:sz w:val="16"/>
                <w:lang w:eastAsia="pl-PL"/>
              </w:rPr>
            </w:pPr>
            <w:r w:rsidRPr="001900D5">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E90BD54" w14:textId="4EAF9271" w:rsidR="00ED73CD" w:rsidRPr="00192142"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11BC426B" w14:textId="0E83EC41"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53E8FBB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6DC8BFD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C5818E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Łabędź niemy</w:t>
            </w:r>
          </w:p>
          <w:p w14:paraId="4974C4F8" w14:textId="5AC01921"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Cygnus olor</w:t>
            </w:r>
          </w:p>
        </w:tc>
        <w:tc>
          <w:tcPr>
            <w:tcW w:w="442" w:type="pct"/>
            <w:tcBorders>
              <w:top w:val="nil"/>
              <w:left w:val="nil"/>
              <w:bottom w:val="single" w:sz="4" w:space="0" w:color="auto"/>
              <w:right w:val="single" w:sz="4" w:space="0" w:color="auto"/>
            </w:tcBorders>
            <w:shd w:val="clear" w:color="auto" w:fill="auto"/>
            <w:vAlign w:val="center"/>
          </w:tcPr>
          <w:p w14:paraId="1FB52F8B" w14:textId="4CB67EC7" w:rsidR="00ED73CD" w:rsidRPr="00192142" w:rsidRDefault="00ED73CD" w:rsidP="00ED73CD">
            <w:pPr>
              <w:spacing w:before="0" w:after="0"/>
              <w:jc w:val="center"/>
              <w:rPr>
                <w:rFonts w:eastAsia="Times New Roman" w:cs="Calibri"/>
                <w:color w:val="000000"/>
                <w:sz w:val="16"/>
                <w:lang w:eastAsia="pl-PL"/>
              </w:rPr>
            </w:pPr>
            <w:r w:rsidRPr="00D45D6F">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4EDABFC" w14:textId="743FE44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szCs w:val="16"/>
                <w:lang w:eastAsia="pl-PL"/>
              </w:rPr>
              <w:t>Zabiegi poza okresem lęgowym, zachowanie strefy buforowej wokół zbiorników wodnych.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2CEB96C6" w14:textId="1F354CC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503F48E" w14:textId="0263B3D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3C9E87D" w14:textId="45F6C0F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F1D89C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5743F0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2BA0F2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Mazurek</w:t>
            </w:r>
          </w:p>
          <w:p w14:paraId="17A2E40F" w14:textId="16E45A49"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Passer montanus</w:t>
            </w:r>
          </w:p>
        </w:tc>
        <w:tc>
          <w:tcPr>
            <w:tcW w:w="442" w:type="pct"/>
            <w:tcBorders>
              <w:top w:val="nil"/>
              <w:left w:val="nil"/>
              <w:bottom w:val="single" w:sz="4" w:space="0" w:color="auto"/>
              <w:right w:val="single" w:sz="4" w:space="0" w:color="auto"/>
            </w:tcBorders>
            <w:shd w:val="clear" w:color="auto" w:fill="auto"/>
            <w:vAlign w:val="center"/>
          </w:tcPr>
          <w:p w14:paraId="5F13D83B" w14:textId="1DFEFFAA"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75B45E6" w14:textId="7928826A"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39542B3" w14:textId="444981D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02CA512" w14:textId="0EF16A9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BC5676D" w14:textId="5E92460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A581DBF"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B3C691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56F3490"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Mewa śmieszka</w:t>
            </w:r>
          </w:p>
          <w:p w14:paraId="6797AB15" w14:textId="16402858"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Larus ridibundus</w:t>
            </w:r>
          </w:p>
        </w:tc>
        <w:tc>
          <w:tcPr>
            <w:tcW w:w="442" w:type="pct"/>
            <w:tcBorders>
              <w:top w:val="nil"/>
              <w:left w:val="nil"/>
              <w:bottom w:val="single" w:sz="4" w:space="0" w:color="auto"/>
              <w:right w:val="single" w:sz="4" w:space="0" w:color="auto"/>
            </w:tcBorders>
            <w:shd w:val="clear" w:color="auto" w:fill="auto"/>
            <w:vAlign w:val="center"/>
          </w:tcPr>
          <w:p w14:paraId="408B32C6" w14:textId="5AA2E3DD"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727B038" w14:textId="222024E1"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8A02977" w14:textId="4087302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3637AE6" w14:textId="024F63A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A6E73AB" w14:textId="3AADEBC9"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72242A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A61ADF3"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4DA2B3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Muchołówka mała</w:t>
            </w:r>
          </w:p>
          <w:p w14:paraId="205B2DE7" w14:textId="50B9B7BF"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Ficedula parva</w:t>
            </w:r>
          </w:p>
        </w:tc>
        <w:tc>
          <w:tcPr>
            <w:tcW w:w="442" w:type="pct"/>
            <w:tcBorders>
              <w:top w:val="nil"/>
              <w:left w:val="nil"/>
              <w:bottom w:val="single" w:sz="4" w:space="0" w:color="auto"/>
              <w:right w:val="single" w:sz="4" w:space="0" w:color="auto"/>
            </w:tcBorders>
            <w:shd w:val="clear" w:color="auto" w:fill="auto"/>
            <w:vAlign w:val="center"/>
          </w:tcPr>
          <w:p w14:paraId="64FCBC99" w14:textId="183AB757"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tcPr>
          <w:p w14:paraId="4EDC36F0" w14:textId="46A86F68" w:rsidR="00ED73CD" w:rsidRPr="00192142" w:rsidRDefault="00ED73CD" w:rsidP="00ED73CD">
            <w:pPr>
              <w:spacing w:before="0" w:after="0"/>
              <w:jc w:val="left"/>
              <w:rPr>
                <w:rFonts w:eastAsia="Times New Roman" w:cs="Calibri"/>
                <w:color w:val="000000"/>
                <w:sz w:val="16"/>
                <w:lang w:eastAsia="pl-PL"/>
              </w:rPr>
            </w:pPr>
            <w:r w:rsidRPr="0006278F">
              <w:rPr>
                <w:rFonts w:eastAsia="Times New Roman" w:cs="Calibri"/>
                <w:color w:val="000000"/>
                <w:sz w:val="16"/>
                <w:lang w:eastAsia="pl-PL"/>
              </w:rPr>
              <w:t>Organizacj</w:t>
            </w:r>
            <w:r w:rsidR="002B56CC">
              <w:rPr>
                <w:rFonts w:eastAsia="Times New Roman" w:cs="Calibri"/>
                <w:color w:val="000000"/>
                <w:sz w:val="16"/>
                <w:lang w:eastAsia="pl-PL"/>
              </w:rPr>
              <w:t>a</w:t>
            </w:r>
            <w:r w:rsidRPr="0006278F">
              <w:rPr>
                <w:rFonts w:eastAsia="Times New Roman" w:cs="Calibri"/>
                <w:color w:val="000000"/>
                <w:sz w:val="16"/>
                <w:lang w:eastAsia="pl-PL"/>
              </w:rPr>
              <w:t xml:space="preserve"> prac leśnych prowadzić tak, by w jak największym stopniu planowane zabiegi wykonać poza okresem lęgowym.</w:t>
            </w:r>
          </w:p>
        </w:tc>
        <w:tc>
          <w:tcPr>
            <w:tcW w:w="408" w:type="pct"/>
            <w:tcBorders>
              <w:top w:val="nil"/>
              <w:left w:val="single" w:sz="4" w:space="0" w:color="auto"/>
              <w:bottom w:val="single" w:sz="4" w:space="0" w:color="auto"/>
              <w:right w:val="single" w:sz="4" w:space="0" w:color="auto"/>
            </w:tcBorders>
            <w:shd w:val="clear" w:color="auto" w:fill="auto"/>
            <w:vAlign w:val="center"/>
          </w:tcPr>
          <w:p w14:paraId="71346A9A" w14:textId="4B4B0017"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02EA98D9" w14:textId="5F21E0F4"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CF67CE4" w14:textId="31BFD9F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0879EFD8" w14:textId="77777777" w:rsidTr="009E26BA">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863A29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D8C9F2C"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Mysikrólik</w:t>
            </w:r>
          </w:p>
          <w:p w14:paraId="41621F60" w14:textId="36C3211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Regulus regulus</w:t>
            </w:r>
          </w:p>
        </w:tc>
        <w:tc>
          <w:tcPr>
            <w:tcW w:w="442" w:type="pct"/>
            <w:tcBorders>
              <w:top w:val="nil"/>
              <w:left w:val="nil"/>
              <w:bottom w:val="single" w:sz="4" w:space="0" w:color="auto"/>
              <w:right w:val="single" w:sz="4" w:space="0" w:color="auto"/>
            </w:tcBorders>
            <w:shd w:val="clear" w:color="auto" w:fill="auto"/>
            <w:vAlign w:val="center"/>
          </w:tcPr>
          <w:p w14:paraId="6C5A8482" w14:textId="1F9841E6"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79A58E0" w14:textId="72FEB64E" w:rsidR="00ED73CD" w:rsidRPr="00192142" w:rsidRDefault="009E26BA" w:rsidP="009E26BA">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75067B6" w14:textId="5B07EADB"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52A77EE4" w14:textId="219BF5D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EBBDF7E" w14:textId="773221F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496EDE6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8F2E9B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4AB5250"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Myszołów </w:t>
            </w:r>
          </w:p>
          <w:p w14:paraId="29FDE150" w14:textId="0B8188DA"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Buteo buteo</w:t>
            </w:r>
          </w:p>
        </w:tc>
        <w:tc>
          <w:tcPr>
            <w:tcW w:w="442" w:type="pct"/>
            <w:tcBorders>
              <w:top w:val="nil"/>
              <w:left w:val="nil"/>
              <w:bottom w:val="single" w:sz="4" w:space="0" w:color="auto"/>
              <w:right w:val="single" w:sz="4" w:space="0" w:color="auto"/>
            </w:tcBorders>
            <w:shd w:val="clear" w:color="auto" w:fill="auto"/>
            <w:vAlign w:val="center"/>
          </w:tcPr>
          <w:p w14:paraId="0BB971E3" w14:textId="2F24DE5C"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tcPr>
          <w:p w14:paraId="6452D14D" w14:textId="707D22AD" w:rsidR="00ED73CD" w:rsidRPr="00192142" w:rsidRDefault="00ED73CD" w:rsidP="00ED73CD">
            <w:pPr>
              <w:spacing w:before="0" w:after="0"/>
              <w:jc w:val="left"/>
              <w:rPr>
                <w:rFonts w:eastAsia="Times New Roman" w:cs="Calibri"/>
                <w:color w:val="000000"/>
                <w:sz w:val="16"/>
                <w:lang w:eastAsia="pl-PL"/>
              </w:rPr>
            </w:pPr>
            <w:r w:rsidRPr="0006278F">
              <w:rPr>
                <w:rFonts w:eastAsia="Times New Roman" w:cs="Calibri"/>
                <w:color w:val="000000"/>
                <w:sz w:val="16"/>
                <w:lang w:eastAsia="pl-PL"/>
              </w:rPr>
              <w:t>Organizacj</w:t>
            </w:r>
            <w:r w:rsidR="002B56CC">
              <w:rPr>
                <w:rFonts w:eastAsia="Times New Roman" w:cs="Calibri"/>
                <w:color w:val="000000"/>
                <w:sz w:val="16"/>
                <w:lang w:eastAsia="pl-PL"/>
              </w:rPr>
              <w:t>a</w:t>
            </w:r>
            <w:r w:rsidRPr="0006278F">
              <w:rPr>
                <w:rFonts w:eastAsia="Times New Roman" w:cs="Calibri"/>
                <w:color w:val="000000"/>
                <w:sz w:val="16"/>
                <w:lang w:eastAsia="pl-PL"/>
              </w:rPr>
              <w:t xml:space="preserve"> prac leśnych prowadzić tak, by w jak największym stopniu planowane zabiegi wykonać poza okresem lęgowym.</w:t>
            </w:r>
          </w:p>
        </w:tc>
        <w:tc>
          <w:tcPr>
            <w:tcW w:w="408" w:type="pct"/>
            <w:tcBorders>
              <w:top w:val="nil"/>
              <w:left w:val="single" w:sz="4" w:space="0" w:color="auto"/>
              <w:bottom w:val="single" w:sz="4" w:space="0" w:color="auto"/>
              <w:right w:val="single" w:sz="4" w:space="0" w:color="auto"/>
            </w:tcBorders>
            <w:shd w:val="clear" w:color="auto" w:fill="auto"/>
            <w:vAlign w:val="center"/>
          </w:tcPr>
          <w:p w14:paraId="58346DE2" w14:textId="2C7AAC4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6E685B0E" w14:textId="29E6D6A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47A0DC4" w14:textId="17C5DDF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44CA165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D57438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AA67A7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Nurogęś </w:t>
            </w:r>
          </w:p>
          <w:p w14:paraId="57C75728" w14:textId="2FB5CED3"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Mergus merganser</w:t>
            </w:r>
          </w:p>
        </w:tc>
        <w:tc>
          <w:tcPr>
            <w:tcW w:w="442" w:type="pct"/>
            <w:tcBorders>
              <w:top w:val="nil"/>
              <w:left w:val="nil"/>
              <w:bottom w:val="single" w:sz="4" w:space="0" w:color="auto"/>
              <w:right w:val="single" w:sz="4" w:space="0" w:color="auto"/>
            </w:tcBorders>
            <w:shd w:val="clear" w:color="auto" w:fill="auto"/>
            <w:vAlign w:val="center"/>
          </w:tcPr>
          <w:p w14:paraId="156778B1" w14:textId="3473460A"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D8DEC00" w14:textId="3C54AC81"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szCs w:val="16"/>
                <w:lang w:eastAsia="pl-PL"/>
              </w:rPr>
              <w:t>Zabiegi poza okresem lęgowym, zachowanie strefy buforowej wokół zbiorników wodnych.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08A3A3B4" w14:textId="4792DC7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08CBF2DB" w14:textId="4943BDFA"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3307375" w14:textId="46DBFD1B"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1F7D041F"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7C6C77E"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203DF5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Oknówka</w:t>
            </w:r>
          </w:p>
          <w:p w14:paraId="3FDFEABD" w14:textId="099B0331"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Delichon urbica</w:t>
            </w:r>
          </w:p>
        </w:tc>
        <w:tc>
          <w:tcPr>
            <w:tcW w:w="442" w:type="pct"/>
            <w:tcBorders>
              <w:top w:val="nil"/>
              <w:left w:val="nil"/>
              <w:bottom w:val="single" w:sz="4" w:space="0" w:color="auto"/>
              <w:right w:val="single" w:sz="4" w:space="0" w:color="auto"/>
            </w:tcBorders>
            <w:shd w:val="clear" w:color="auto" w:fill="auto"/>
            <w:vAlign w:val="center"/>
          </w:tcPr>
          <w:p w14:paraId="0C3D36D2" w14:textId="4552C693"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36CC7D2" w14:textId="44028BDB"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F3A793D" w14:textId="1B94FAC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149EA9C" w14:textId="6229F59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BBA2728" w14:textId="7EBFB6C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A76555A"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A13E3E5"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D3315B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Orlik krzykliwy</w:t>
            </w:r>
          </w:p>
          <w:p w14:paraId="081A7860" w14:textId="7BD49FFC"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Aquila pomarina</w:t>
            </w:r>
          </w:p>
        </w:tc>
        <w:tc>
          <w:tcPr>
            <w:tcW w:w="442" w:type="pct"/>
            <w:tcBorders>
              <w:top w:val="nil"/>
              <w:left w:val="nil"/>
              <w:bottom w:val="single" w:sz="4" w:space="0" w:color="auto"/>
              <w:right w:val="single" w:sz="4" w:space="0" w:color="auto"/>
            </w:tcBorders>
            <w:shd w:val="clear" w:color="auto" w:fill="auto"/>
            <w:vAlign w:val="center"/>
          </w:tcPr>
          <w:p w14:paraId="7A88A67B" w14:textId="1398C02F"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767B1F2" w14:textId="0B9B515A"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Obserwowanie areału występowania, zlokalizowanie gniazda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10227519" w14:textId="6DF7368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4F2EDF1" w14:textId="34ED6DF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69EF052" w14:textId="139F72F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6B56DA1A"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8B53630"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37239C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Paszkot</w:t>
            </w:r>
          </w:p>
          <w:p w14:paraId="2AEC96C5" w14:textId="701ED769"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Turdus viscivorus</w:t>
            </w:r>
          </w:p>
        </w:tc>
        <w:tc>
          <w:tcPr>
            <w:tcW w:w="442" w:type="pct"/>
            <w:tcBorders>
              <w:top w:val="nil"/>
              <w:left w:val="nil"/>
              <w:bottom w:val="single" w:sz="4" w:space="0" w:color="auto"/>
              <w:right w:val="single" w:sz="4" w:space="0" w:color="auto"/>
            </w:tcBorders>
            <w:shd w:val="clear" w:color="auto" w:fill="auto"/>
            <w:vAlign w:val="center"/>
          </w:tcPr>
          <w:p w14:paraId="5160DA68" w14:textId="66118930" w:rsidR="00ED73CD" w:rsidRPr="00192142" w:rsidRDefault="00ED73CD" w:rsidP="00ED73CD">
            <w:pPr>
              <w:spacing w:before="0" w:after="0"/>
              <w:jc w:val="center"/>
              <w:rPr>
                <w:rFonts w:eastAsia="Times New Roman" w:cs="Calibri"/>
                <w:color w:val="000000"/>
                <w:sz w:val="16"/>
                <w:lang w:eastAsia="pl-PL"/>
              </w:rPr>
            </w:pPr>
            <w:r w:rsidRPr="00EC1A1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BA7B5A1" w14:textId="608C9740"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BEF9FE7" w14:textId="7BB36F7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2D64685" w14:textId="2A40A1C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15C41D9" w14:textId="0C8AAC0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60F748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DFA011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D0EF7A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Pełzacz leśny</w:t>
            </w:r>
          </w:p>
          <w:p w14:paraId="7B08D40D" w14:textId="523F86C0"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Certhia familiaris</w:t>
            </w:r>
          </w:p>
        </w:tc>
        <w:tc>
          <w:tcPr>
            <w:tcW w:w="442" w:type="pct"/>
            <w:tcBorders>
              <w:top w:val="nil"/>
              <w:left w:val="nil"/>
              <w:bottom w:val="single" w:sz="4" w:space="0" w:color="auto"/>
              <w:right w:val="single" w:sz="4" w:space="0" w:color="auto"/>
            </w:tcBorders>
            <w:shd w:val="clear" w:color="auto" w:fill="auto"/>
            <w:vAlign w:val="center"/>
          </w:tcPr>
          <w:p w14:paraId="1CBBEAF0" w14:textId="331FA463"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030C889" w14:textId="3DB9B420" w:rsidR="00ED73CD" w:rsidRPr="00192142" w:rsidRDefault="009E26BA"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A8A1753" w14:textId="41A8126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3EAD7FD4" w14:textId="67D68A0D"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10DB618" w14:textId="2C7AFB0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ACC9DF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9F67FF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7C2090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Pełzacz ogrodowy</w:t>
            </w:r>
          </w:p>
          <w:p w14:paraId="4098ED0B" w14:textId="69E16646"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Certhia brachydactyla</w:t>
            </w:r>
          </w:p>
        </w:tc>
        <w:tc>
          <w:tcPr>
            <w:tcW w:w="442" w:type="pct"/>
            <w:tcBorders>
              <w:top w:val="nil"/>
              <w:left w:val="nil"/>
              <w:bottom w:val="single" w:sz="4" w:space="0" w:color="auto"/>
              <w:right w:val="single" w:sz="4" w:space="0" w:color="auto"/>
            </w:tcBorders>
            <w:shd w:val="clear" w:color="auto" w:fill="auto"/>
            <w:vAlign w:val="center"/>
          </w:tcPr>
          <w:p w14:paraId="45CA9A8F" w14:textId="5FF2386A"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8983871" w14:textId="47D3F2C0"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2BA0E62" w14:textId="4F225B89"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6C69C72" w14:textId="11F82E2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C6C88E5" w14:textId="790FAC9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45475F1"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6D518B3"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A575C8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Perkoz dwuczuby</w:t>
            </w:r>
          </w:p>
          <w:p w14:paraId="08214A32" w14:textId="1485B20A"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Podiceps cristatus</w:t>
            </w:r>
          </w:p>
        </w:tc>
        <w:tc>
          <w:tcPr>
            <w:tcW w:w="442" w:type="pct"/>
            <w:tcBorders>
              <w:top w:val="nil"/>
              <w:left w:val="nil"/>
              <w:bottom w:val="single" w:sz="4" w:space="0" w:color="auto"/>
              <w:right w:val="single" w:sz="4" w:space="0" w:color="auto"/>
            </w:tcBorders>
            <w:shd w:val="clear" w:color="auto" w:fill="auto"/>
            <w:vAlign w:val="center"/>
          </w:tcPr>
          <w:p w14:paraId="0028185D" w14:textId="6A6B1B2A"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D3B641B" w14:textId="28B88E1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A7C1BC2" w14:textId="50AD2D0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64188F6" w14:textId="7D129C6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B303B02" w14:textId="4E07950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AB55DE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673DA3E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1090940"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Perkoz rdzawoszyi</w:t>
            </w:r>
          </w:p>
          <w:p w14:paraId="42C67ADD" w14:textId="42B49B0A"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Podiceps griseigena</w:t>
            </w:r>
          </w:p>
        </w:tc>
        <w:tc>
          <w:tcPr>
            <w:tcW w:w="442" w:type="pct"/>
            <w:tcBorders>
              <w:top w:val="nil"/>
              <w:left w:val="nil"/>
              <w:bottom w:val="single" w:sz="4" w:space="0" w:color="auto"/>
              <w:right w:val="single" w:sz="4" w:space="0" w:color="auto"/>
            </w:tcBorders>
            <w:shd w:val="clear" w:color="auto" w:fill="auto"/>
            <w:vAlign w:val="center"/>
          </w:tcPr>
          <w:p w14:paraId="536439DD" w14:textId="29FE003D"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70CBB5C" w14:textId="13EC2301"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E7C9DB9" w14:textId="2385DFF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DBBB23A" w14:textId="6F23F01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4B123C0" w14:textId="50BE067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F79E6C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AE163D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E98C1C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Perkozek </w:t>
            </w:r>
          </w:p>
          <w:p w14:paraId="33C08DB8" w14:textId="454F2033"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Tachybaptus ruficollis</w:t>
            </w:r>
          </w:p>
        </w:tc>
        <w:tc>
          <w:tcPr>
            <w:tcW w:w="442" w:type="pct"/>
            <w:tcBorders>
              <w:top w:val="nil"/>
              <w:left w:val="nil"/>
              <w:bottom w:val="single" w:sz="4" w:space="0" w:color="auto"/>
              <w:right w:val="single" w:sz="4" w:space="0" w:color="auto"/>
            </w:tcBorders>
            <w:shd w:val="clear" w:color="auto" w:fill="auto"/>
            <w:vAlign w:val="center"/>
          </w:tcPr>
          <w:p w14:paraId="7D09987E" w14:textId="105BDFCE"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42C1301" w14:textId="60F8967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9E209AB" w14:textId="0B7A353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F99CC26" w14:textId="27ECDB7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A399E47" w14:textId="44ACDA3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32E14FC2"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2974A1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9F17B2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Piecuszek</w:t>
            </w:r>
          </w:p>
          <w:p w14:paraId="71024079" w14:textId="400F6CA7"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Phylloscopus trochilus</w:t>
            </w:r>
          </w:p>
        </w:tc>
        <w:tc>
          <w:tcPr>
            <w:tcW w:w="442" w:type="pct"/>
            <w:tcBorders>
              <w:top w:val="nil"/>
              <w:left w:val="nil"/>
              <w:bottom w:val="single" w:sz="4" w:space="0" w:color="auto"/>
              <w:right w:val="single" w:sz="4" w:space="0" w:color="auto"/>
            </w:tcBorders>
            <w:shd w:val="clear" w:color="auto" w:fill="auto"/>
            <w:vAlign w:val="center"/>
          </w:tcPr>
          <w:p w14:paraId="7E706647" w14:textId="2FA5ABCB"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910A99B" w14:textId="695F26EE" w:rsidR="00ED73CD" w:rsidRPr="00192142" w:rsidRDefault="009E26BA"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F4763DE" w14:textId="38B0456C"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00CF1D36" w14:textId="7A2ED0C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4A040C3" w14:textId="710B866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1B1047C"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8BD9F6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005B0E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Piegża</w:t>
            </w:r>
          </w:p>
          <w:p w14:paraId="6D9A07E7" w14:textId="7560CFA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Sylvia curruca</w:t>
            </w:r>
          </w:p>
        </w:tc>
        <w:tc>
          <w:tcPr>
            <w:tcW w:w="442" w:type="pct"/>
            <w:tcBorders>
              <w:top w:val="nil"/>
              <w:left w:val="nil"/>
              <w:bottom w:val="single" w:sz="4" w:space="0" w:color="auto"/>
              <w:right w:val="single" w:sz="4" w:space="0" w:color="auto"/>
            </w:tcBorders>
            <w:shd w:val="clear" w:color="auto" w:fill="auto"/>
            <w:vAlign w:val="center"/>
          </w:tcPr>
          <w:p w14:paraId="492E0F4F" w14:textId="01BC48F1"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70E189A" w14:textId="0D50C0D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2D289B0" w14:textId="6346683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1F8F231" w14:textId="73DCCE9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66FFFB1" w14:textId="78EDAB4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B8251A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313264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210F74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Pierwiosnek</w:t>
            </w:r>
          </w:p>
          <w:p w14:paraId="40B107B4" w14:textId="5FEBFC31"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Phylloscopus collybita</w:t>
            </w:r>
          </w:p>
        </w:tc>
        <w:tc>
          <w:tcPr>
            <w:tcW w:w="442" w:type="pct"/>
            <w:tcBorders>
              <w:top w:val="nil"/>
              <w:left w:val="nil"/>
              <w:bottom w:val="single" w:sz="4" w:space="0" w:color="auto"/>
              <w:right w:val="single" w:sz="4" w:space="0" w:color="auto"/>
            </w:tcBorders>
            <w:shd w:val="clear" w:color="auto" w:fill="auto"/>
            <w:vAlign w:val="center"/>
          </w:tcPr>
          <w:p w14:paraId="628152FD" w14:textId="2F46EFE3"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659A282" w14:textId="0699E88D" w:rsidR="00ED73CD" w:rsidRPr="00192142" w:rsidRDefault="009E26BA"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7BC0C9A" w14:textId="165563BA"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543C2C56" w14:textId="57B9B1AF"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37DC885" w14:textId="09E27A6B"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A8C8D3B"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18394D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6CC1F7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Pleszka</w:t>
            </w:r>
          </w:p>
          <w:p w14:paraId="6FF1CAC7" w14:textId="7FE06515"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Phoenicurus phoenicurus</w:t>
            </w:r>
          </w:p>
        </w:tc>
        <w:tc>
          <w:tcPr>
            <w:tcW w:w="442" w:type="pct"/>
            <w:tcBorders>
              <w:top w:val="nil"/>
              <w:left w:val="nil"/>
              <w:bottom w:val="single" w:sz="4" w:space="0" w:color="auto"/>
              <w:right w:val="single" w:sz="4" w:space="0" w:color="auto"/>
            </w:tcBorders>
            <w:shd w:val="clear" w:color="auto" w:fill="auto"/>
            <w:vAlign w:val="center"/>
          </w:tcPr>
          <w:p w14:paraId="29FD29DB" w14:textId="4F6DA2FF" w:rsidR="00ED73CD" w:rsidRPr="00192142" w:rsidRDefault="00ED73CD" w:rsidP="00ED73CD">
            <w:pPr>
              <w:spacing w:before="0" w:after="0"/>
              <w:jc w:val="center"/>
              <w:rPr>
                <w:rFonts w:eastAsia="Times New Roman" w:cs="Calibri"/>
                <w:color w:val="000000"/>
                <w:sz w:val="16"/>
                <w:lang w:eastAsia="pl-PL"/>
              </w:rPr>
            </w:pPr>
            <w:r w:rsidRPr="00D214E2">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03B903F" w14:textId="61FD93B8" w:rsidR="00ED73CD" w:rsidRPr="00192142" w:rsidRDefault="009E26BA"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819AAFC" w14:textId="6E248703"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BC1672E" w14:textId="34480A2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5A01D30" w14:textId="4ABAA408"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2B6B6B6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0798ED0"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6223AC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Pliszka siwa</w:t>
            </w:r>
          </w:p>
          <w:p w14:paraId="42687F4E" w14:textId="1A35E745"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Motacilla alba</w:t>
            </w:r>
          </w:p>
        </w:tc>
        <w:tc>
          <w:tcPr>
            <w:tcW w:w="442" w:type="pct"/>
            <w:tcBorders>
              <w:top w:val="nil"/>
              <w:left w:val="nil"/>
              <w:bottom w:val="single" w:sz="4" w:space="0" w:color="auto"/>
              <w:right w:val="single" w:sz="4" w:space="0" w:color="auto"/>
            </w:tcBorders>
            <w:shd w:val="clear" w:color="auto" w:fill="auto"/>
            <w:vAlign w:val="center"/>
          </w:tcPr>
          <w:p w14:paraId="3DE8A096" w14:textId="08FBEEF9" w:rsidR="00ED73CD" w:rsidRPr="00192142" w:rsidRDefault="00ED73CD" w:rsidP="00ED73CD">
            <w:pPr>
              <w:spacing w:before="0" w:after="0"/>
              <w:jc w:val="center"/>
              <w:rPr>
                <w:rFonts w:eastAsia="Times New Roman" w:cs="Calibri"/>
                <w:color w:val="000000"/>
                <w:sz w:val="16"/>
                <w:lang w:eastAsia="pl-PL"/>
              </w:rPr>
            </w:pPr>
            <w:r w:rsidRPr="004D088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0657EC0" w14:textId="3E108C9B"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0BC4092" w14:textId="728BDF0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106236B" w14:textId="384915E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3897571" w14:textId="66DB4CC9"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5B435A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303732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761E76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Pluszcz</w:t>
            </w:r>
          </w:p>
          <w:p w14:paraId="4665963B" w14:textId="51F649F5"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Cinclus cinclus</w:t>
            </w:r>
          </w:p>
        </w:tc>
        <w:tc>
          <w:tcPr>
            <w:tcW w:w="442" w:type="pct"/>
            <w:tcBorders>
              <w:top w:val="nil"/>
              <w:left w:val="nil"/>
              <w:bottom w:val="single" w:sz="4" w:space="0" w:color="auto"/>
              <w:right w:val="single" w:sz="4" w:space="0" w:color="auto"/>
            </w:tcBorders>
            <w:shd w:val="clear" w:color="auto" w:fill="auto"/>
            <w:vAlign w:val="center"/>
          </w:tcPr>
          <w:p w14:paraId="424120F6" w14:textId="440B7CDB" w:rsidR="00ED73CD" w:rsidRPr="00192142" w:rsidRDefault="00ED73CD" w:rsidP="00ED73CD">
            <w:pPr>
              <w:spacing w:before="0" w:after="0"/>
              <w:jc w:val="center"/>
              <w:rPr>
                <w:rFonts w:eastAsia="Times New Roman" w:cs="Calibri"/>
                <w:color w:val="000000"/>
                <w:sz w:val="16"/>
                <w:lang w:eastAsia="pl-PL"/>
              </w:rPr>
            </w:pPr>
            <w:r w:rsidRPr="004D088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79A5ACD" w14:textId="061DA87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79A57B8" w14:textId="3F3571D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724013D" w14:textId="322938F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B50615F" w14:textId="727B190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5DD5BC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9258534"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17672F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Podgorzałka</w:t>
            </w:r>
          </w:p>
          <w:p w14:paraId="2F7405EA" w14:textId="08245E9F"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Aythya nyroca</w:t>
            </w:r>
          </w:p>
        </w:tc>
        <w:tc>
          <w:tcPr>
            <w:tcW w:w="442" w:type="pct"/>
            <w:tcBorders>
              <w:top w:val="nil"/>
              <w:left w:val="nil"/>
              <w:bottom w:val="single" w:sz="4" w:space="0" w:color="auto"/>
              <w:right w:val="single" w:sz="4" w:space="0" w:color="auto"/>
            </w:tcBorders>
            <w:shd w:val="clear" w:color="auto" w:fill="auto"/>
            <w:vAlign w:val="center"/>
          </w:tcPr>
          <w:p w14:paraId="1113BCC0" w14:textId="2CE7DE43" w:rsidR="00ED73CD" w:rsidRPr="00192142" w:rsidRDefault="00ED73CD" w:rsidP="00ED73CD">
            <w:pPr>
              <w:spacing w:before="0" w:after="0"/>
              <w:jc w:val="center"/>
              <w:rPr>
                <w:rFonts w:eastAsia="Times New Roman" w:cs="Calibri"/>
                <w:color w:val="000000"/>
                <w:sz w:val="16"/>
                <w:lang w:eastAsia="pl-PL"/>
              </w:rPr>
            </w:pPr>
            <w:r w:rsidRPr="004D088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D3CC3F4" w14:textId="0160EBEA"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F3635F0" w14:textId="4AB3A29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DC03146" w14:textId="07465EF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12F124A" w14:textId="31B5B2F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153504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816B24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795414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Pokląskwa</w:t>
            </w:r>
          </w:p>
          <w:p w14:paraId="09C2A84A" w14:textId="53F69C68"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Saxicola rubetra</w:t>
            </w:r>
          </w:p>
        </w:tc>
        <w:tc>
          <w:tcPr>
            <w:tcW w:w="442" w:type="pct"/>
            <w:tcBorders>
              <w:top w:val="nil"/>
              <w:left w:val="nil"/>
              <w:bottom w:val="single" w:sz="4" w:space="0" w:color="auto"/>
              <w:right w:val="single" w:sz="4" w:space="0" w:color="auto"/>
            </w:tcBorders>
            <w:shd w:val="clear" w:color="auto" w:fill="auto"/>
            <w:vAlign w:val="center"/>
          </w:tcPr>
          <w:p w14:paraId="0BBEC579" w14:textId="56468D2D" w:rsidR="00ED73CD" w:rsidRPr="00192142" w:rsidRDefault="00ED73CD" w:rsidP="00ED73CD">
            <w:pPr>
              <w:spacing w:before="0" w:after="0"/>
              <w:jc w:val="center"/>
              <w:rPr>
                <w:rFonts w:eastAsia="Times New Roman" w:cs="Calibri"/>
                <w:color w:val="000000"/>
                <w:sz w:val="16"/>
                <w:lang w:eastAsia="pl-PL"/>
              </w:rPr>
            </w:pPr>
            <w:r w:rsidRPr="004D0885">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0AA7B57" w14:textId="229ED4D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74A7DEB" w14:textId="0393DAA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FCD5486" w14:textId="6E1A434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3305C58" w14:textId="0093BDD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717CAF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43B38A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48AC9D3"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Pokrzewka cierniówka</w:t>
            </w:r>
          </w:p>
          <w:p w14:paraId="2EF9A42E" w14:textId="2B6D6DD5"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Sylvia communis</w:t>
            </w:r>
          </w:p>
        </w:tc>
        <w:tc>
          <w:tcPr>
            <w:tcW w:w="442" w:type="pct"/>
            <w:tcBorders>
              <w:top w:val="nil"/>
              <w:left w:val="nil"/>
              <w:bottom w:val="single" w:sz="4" w:space="0" w:color="auto"/>
              <w:right w:val="single" w:sz="4" w:space="0" w:color="auto"/>
            </w:tcBorders>
            <w:shd w:val="clear" w:color="auto" w:fill="auto"/>
            <w:vAlign w:val="center"/>
          </w:tcPr>
          <w:p w14:paraId="3A1C4B0F" w14:textId="1A140480"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A7849D3" w14:textId="7F8E6F0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3B51984" w14:textId="45D74B5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5A0AC13" w14:textId="329AF58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FF64DEA" w14:textId="7DCA046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147230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6D2787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87B6DD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Pokrzewka czarnołbista</w:t>
            </w:r>
          </w:p>
          <w:p w14:paraId="5363538D" w14:textId="6231BF06"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Sylvia atricapilla</w:t>
            </w:r>
          </w:p>
        </w:tc>
        <w:tc>
          <w:tcPr>
            <w:tcW w:w="442" w:type="pct"/>
            <w:tcBorders>
              <w:top w:val="nil"/>
              <w:left w:val="nil"/>
              <w:bottom w:val="single" w:sz="4" w:space="0" w:color="auto"/>
              <w:right w:val="single" w:sz="4" w:space="0" w:color="auto"/>
            </w:tcBorders>
            <w:shd w:val="clear" w:color="auto" w:fill="auto"/>
            <w:vAlign w:val="center"/>
          </w:tcPr>
          <w:p w14:paraId="24893386" w14:textId="0CFD6CC2"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E8A535A" w14:textId="4A188EE8"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BAC7BF6" w14:textId="0816474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31C6529" w14:textId="4D0C19A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36192BC" w14:textId="64407F1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3170DCCA"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11756C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139893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Pokrzywnica</w:t>
            </w:r>
          </w:p>
          <w:p w14:paraId="1769C41A" w14:textId="5752D8E1"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Prunella modularis</w:t>
            </w:r>
          </w:p>
        </w:tc>
        <w:tc>
          <w:tcPr>
            <w:tcW w:w="442" w:type="pct"/>
            <w:tcBorders>
              <w:top w:val="nil"/>
              <w:left w:val="nil"/>
              <w:bottom w:val="single" w:sz="4" w:space="0" w:color="auto"/>
              <w:right w:val="single" w:sz="4" w:space="0" w:color="auto"/>
            </w:tcBorders>
            <w:shd w:val="clear" w:color="auto" w:fill="auto"/>
            <w:vAlign w:val="center"/>
          </w:tcPr>
          <w:p w14:paraId="4F94DF51" w14:textId="7142022D"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D47FBA9" w14:textId="19599A3C"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D8E3A4A" w14:textId="4BFDADD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45F160F" w14:textId="226696C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EDDE396" w14:textId="54B2D0D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47EAEDAA"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1D30F6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A06C4B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Potrzeszcz</w:t>
            </w:r>
          </w:p>
          <w:p w14:paraId="29035423" w14:textId="00B5DD3B"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Emberiza calandra</w:t>
            </w:r>
          </w:p>
        </w:tc>
        <w:tc>
          <w:tcPr>
            <w:tcW w:w="442" w:type="pct"/>
            <w:tcBorders>
              <w:top w:val="nil"/>
              <w:left w:val="nil"/>
              <w:bottom w:val="single" w:sz="4" w:space="0" w:color="auto"/>
              <w:right w:val="single" w:sz="4" w:space="0" w:color="auto"/>
            </w:tcBorders>
            <w:shd w:val="clear" w:color="auto" w:fill="auto"/>
            <w:vAlign w:val="center"/>
          </w:tcPr>
          <w:p w14:paraId="7FBF9B80" w14:textId="0C5A5EEE"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4BD8711" w14:textId="6B01C62D"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5F383E6" w14:textId="2A39A57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A17D79D" w14:textId="6D482CA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FB75955" w14:textId="04E5727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41399E4"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AAC802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BF9409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Potrzos</w:t>
            </w:r>
          </w:p>
          <w:p w14:paraId="66BD397F" w14:textId="3430429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Emberiza schoeniclus</w:t>
            </w:r>
          </w:p>
        </w:tc>
        <w:tc>
          <w:tcPr>
            <w:tcW w:w="442" w:type="pct"/>
            <w:tcBorders>
              <w:top w:val="nil"/>
              <w:left w:val="nil"/>
              <w:bottom w:val="single" w:sz="4" w:space="0" w:color="auto"/>
              <w:right w:val="single" w:sz="4" w:space="0" w:color="auto"/>
            </w:tcBorders>
            <w:shd w:val="clear" w:color="auto" w:fill="auto"/>
            <w:vAlign w:val="center"/>
          </w:tcPr>
          <w:p w14:paraId="0453BB78" w14:textId="01F87734"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B4BA783" w14:textId="7165CFE4"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06619EB" w14:textId="2FCA484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7FD113B" w14:textId="1F46CB6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28ADB80" w14:textId="79F4F77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78A3DF4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F0371E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B629CE5"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Przepiórka</w:t>
            </w:r>
          </w:p>
          <w:p w14:paraId="5234AB77" w14:textId="7129DEAC"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Coturnix  coturnix</w:t>
            </w:r>
          </w:p>
        </w:tc>
        <w:tc>
          <w:tcPr>
            <w:tcW w:w="442" w:type="pct"/>
            <w:tcBorders>
              <w:top w:val="nil"/>
              <w:left w:val="nil"/>
              <w:bottom w:val="single" w:sz="4" w:space="0" w:color="auto"/>
              <w:right w:val="single" w:sz="4" w:space="0" w:color="auto"/>
            </w:tcBorders>
            <w:shd w:val="clear" w:color="auto" w:fill="auto"/>
            <w:vAlign w:val="center"/>
          </w:tcPr>
          <w:p w14:paraId="49A2CF31" w14:textId="3401B5D9"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5F37846" w14:textId="45C5948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859D75D" w14:textId="6C9BE4D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9A804FE" w14:textId="6C77227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DD467EE" w14:textId="3172E5F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CFE7B0B"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61D3B2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B522AA5"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Puchacz</w:t>
            </w:r>
          </w:p>
          <w:p w14:paraId="5A738928" w14:textId="1A3B000B"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Bubo bubo</w:t>
            </w:r>
          </w:p>
        </w:tc>
        <w:tc>
          <w:tcPr>
            <w:tcW w:w="442" w:type="pct"/>
            <w:tcBorders>
              <w:top w:val="nil"/>
              <w:left w:val="nil"/>
              <w:bottom w:val="single" w:sz="4" w:space="0" w:color="auto"/>
              <w:right w:val="single" w:sz="4" w:space="0" w:color="auto"/>
            </w:tcBorders>
            <w:shd w:val="clear" w:color="auto" w:fill="auto"/>
            <w:vAlign w:val="center"/>
          </w:tcPr>
          <w:p w14:paraId="1D61A7B6" w14:textId="40AA02E7"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66BC556" w14:textId="07DE53F3"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Obserwowanie areału występowania, zlokalizowanie gniazda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2F7E5460" w14:textId="4E0B6BC7"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C77C271" w14:textId="32EA9458"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96B1B2E" w14:textId="6C49B92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6DAF93A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58C07A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B39967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Pustułka</w:t>
            </w:r>
          </w:p>
          <w:p w14:paraId="280EED6F" w14:textId="0B4E1086"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Falco tinnunculus</w:t>
            </w:r>
          </w:p>
        </w:tc>
        <w:tc>
          <w:tcPr>
            <w:tcW w:w="442" w:type="pct"/>
            <w:tcBorders>
              <w:top w:val="nil"/>
              <w:left w:val="nil"/>
              <w:bottom w:val="single" w:sz="4" w:space="0" w:color="auto"/>
              <w:right w:val="single" w:sz="4" w:space="0" w:color="auto"/>
            </w:tcBorders>
            <w:shd w:val="clear" w:color="auto" w:fill="auto"/>
            <w:vAlign w:val="center"/>
          </w:tcPr>
          <w:p w14:paraId="5FB78BA5" w14:textId="553E23D2"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F752E5B" w14:textId="5A053402"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D8024BC" w14:textId="576F9BC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80E2BAB" w14:textId="361AF66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2AE2434" w14:textId="436C6B7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D02E378"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3BFCFA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4A753C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Puszczyk </w:t>
            </w:r>
          </w:p>
          <w:p w14:paraId="708CFDD2" w14:textId="62456CE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Strix aluco</w:t>
            </w:r>
          </w:p>
        </w:tc>
        <w:tc>
          <w:tcPr>
            <w:tcW w:w="442" w:type="pct"/>
            <w:tcBorders>
              <w:top w:val="nil"/>
              <w:left w:val="nil"/>
              <w:bottom w:val="single" w:sz="4" w:space="0" w:color="auto"/>
              <w:right w:val="single" w:sz="4" w:space="0" w:color="auto"/>
            </w:tcBorders>
            <w:shd w:val="clear" w:color="auto" w:fill="auto"/>
            <w:vAlign w:val="center"/>
          </w:tcPr>
          <w:p w14:paraId="6BF2532D" w14:textId="4BF10934"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A6DE925" w14:textId="471C2615"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szCs w:val="16"/>
                <w:lang w:eastAsia="pl-PL"/>
              </w:rPr>
              <w:t>Wykonywanie zabiegów poza okresem lęgowym, zachowanie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75961DC2" w14:textId="7DA915DC"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B009C35" w14:textId="34E7076C"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1755322" w14:textId="1E149BD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57D94D5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2DD3B33"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1403EE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Raniuszek</w:t>
            </w:r>
          </w:p>
          <w:p w14:paraId="3C34F93E" w14:textId="48BA1B6E"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Aegithalos caudatus</w:t>
            </w:r>
          </w:p>
        </w:tc>
        <w:tc>
          <w:tcPr>
            <w:tcW w:w="442" w:type="pct"/>
            <w:tcBorders>
              <w:top w:val="nil"/>
              <w:left w:val="nil"/>
              <w:bottom w:val="single" w:sz="4" w:space="0" w:color="auto"/>
              <w:right w:val="single" w:sz="4" w:space="0" w:color="auto"/>
            </w:tcBorders>
            <w:shd w:val="clear" w:color="auto" w:fill="auto"/>
            <w:vAlign w:val="center"/>
          </w:tcPr>
          <w:p w14:paraId="574A9C49" w14:textId="78FAE887"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45A7169" w14:textId="56F80E1F"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Zabiegi poza okresem lęgowym, zachowanie mozaiki polno-leśnej, zachowanie areału młodników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7CBDC1A0" w14:textId="7686B5FD"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16BA1A54" w14:textId="7E71E956"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7C90BE16" w14:textId="731192EF"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0</w:t>
            </w:r>
          </w:p>
        </w:tc>
      </w:tr>
      <w:tr w:rsidR="00ED73CD" w:rsidRPr="00240981" w14:paraId="537374A2"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CB49D3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9B8B361"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Rudzik</w:t>
            </w:r>
          </w:p>
          <w:p w14:paraId="17FF81AD" w14:textId="2DC663DC"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Erithacus rubecula</w:t>
            </w:r>
          </w:p>
        </w:tc>
        <w:tc>
          <w:tcPr>
            <w:tcW w:w="442" w:type="pct"/>
            <w:tcBorders>
              <w:top w:val="nil"/>
              <w:left w:val="nil"/>
              <w:bottom w:val="single" w:sz="4" w:space="0" w:color="auto"/>
              <w:right w:val="single" w:sz="4" w:space="0" w:color="auto"/>
            </w:tcBorders>
            <w:shd w:val="clear" w:color="auto" w:fill="auto"/>
            <w:vAlign w:val="center"/>
          </w:tcPr>
          <w:p w14:paraId="401E7CA6" w14:textId="6E0FA0BF"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CA0CBFC" w14:textId="3F0A4E95"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FBE8106" w14:textId="44F801F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A68B465" w14:textId="35E6DFE8" w:rsidR="00ED73CD" w:rsidRPr="00192142"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1DDD7237" w14:textId="74FC6DA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BE970D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F4E3DB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23F8F8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Sierpówka</w:t>
            </w:r>
          </w:p>
          <w:p w14:paraId="47A2B800" w14:textId="2B71F5E7"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Streptopelia decaocto</w:t>
            </w:r>
          </w:p>
        </w:tc>
        <w:tc>
          <w:tcPr>
            <w:tcW w:w="442" w:type="pct"/>
            <w:tcBorders>
              <w:top w:val="nil"/>
              <w:left w:val="nil"/>
              <w:bottom w:val="single" w:sz="4" w:space="0" w:color="auto"/>
              <w:right w:val="single" w:sz="4" w:space="0" w:color="auto"/>
            </w:tcBorders>
            <w:shd w:val="clear" w:color="auto" w:fill="auto"/>
            <w:vAlign w:val="center"/>
          </w:tcPr>
          <w:p w14:paraId="4879B104" w14:textId="6896BB3E"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F88B832" w14:textId="130704EC"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B0F5CE3" w14:textId="4754724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76B3AB8" w14:textId="396D2FF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7B87EE8" w14:textId="2CD5198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5C47DB4"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59B74F3"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C43173C"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Samotnik</w:t>
            </w:r>
          </w:p>
          <w:p w14:paraId="07E25DA1" w14:textId="74DF3AF3" w:rsidR="00ED73CD" w:rsidRPr="00192142"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Tringa ochropus</w:t>
            </w:r>
          </w:p>
        </w:tc>
        <w:tc>
          <w:tcPr>
            <w:tcW w:w="442" w:type="pct"/>
            <w:tcBorders>
              <w:top w:val="nil"/>
              <w:left w:val="nil"/>
              <w:bottom w:val="single" w:sz="4" w:space="0" w:color="auto"/>
              <w:right w:val="single" w:sz="4" w:space="0" w:color="auto"/>
            </w:tcBorders>
            <w:shd w:val="clear" w:color="auto" w:fill="auto"/>
            <w:vAlign w:val="center"/>
          </w:tcPr>
          <w:p w14:paraId="122EAAAE" w14:textId="799A1D1A"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35689BD" w14:textId="064115E1"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9EED7CC" w14:textId="7651975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AD99987" w14:textId="0117D88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8E3C9E1" w14:textId="0AD9F6E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535458B"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EA6DEB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F1E1F9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Sieweczka rzeczna</w:t>
            </w:r>
          </w:p>
          <w:p w14:paraId="02BB9F67" w14:textId="21AE941D"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Charadrius dubius</w:t>
            </w:r>
          </w:p>
        </w:tc>
        <w:tc>
          <w:tcPr>
            <w:tcW w:w="442" w:type="pct"/>
            <w:tcBorders>
              <w:top w:val="nil"/>
              <w:left w:val="nil"/>
              <w:bottom w:val="single" w:sz="4" w:space="0" w:color="auto"/>
              <w:right w:val="single" w:sz="4" w:space="0" w:color="auto"/>
            </w:tcBorders>
            <w:shd w:val="clear" w:color="auto" w:fill="auto"/>
            <w:vAlign w:val="center"/>
          </w:tcPr>
          <w:p w14:paraId="72DEE25F" w14:textId="285B57A5"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B9F39F1" w14:textId="66E0CEAF"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67EC4D1" w14:textId="19908CD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8515FEA" w14:textId="37B6924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4D9739E" w14:textId="7215EEA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AB1503E"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7B9DAD5"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AE13FE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bogatka</w:t>
            </w:r>
          </w:p>
          <w:p w14:paraId="400D0874" w14:textId="4E5C8EBA"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major</w:t>
            </w:r>
          </w:p>
        </w:tc>
        <w:tc>
          <w:tcPr>
            <w:tcW w:w="442" w:type="pct"/>
            <w:tcBorders>
              <w:top w:val="nil"/>
              <w:left w:val="nil"/>
              <w:bottom w:val="single" w:sz="4" w:space="0" w:color="auto"/>
              <w:right w:val="single" w:sz="4" w:space="0" w:color="auto"/>
            </w:tcBorders>
            <w:shd w:val="clear" w:color="auto" w:fill="auto"/>
            <w:vAlign w:val="center"/>
          </w:tcPr>
          <w:p w14:paraId="4F0A1345" w14:textId="533E2FAE"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09222B2" w14:textId="3AE89FCF"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1149DE55" w14:textId="597FC068"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59E32A49" w14:textId="3E362FB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ADA1054" w14:textId="3FD11B2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10B869C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F601964"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7096504"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czarnogłowa</w:t>
            </w:r>
          </w:p>
          <w:p w14:paraId="44BAD404" w14:textId="7E7508F1"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montanus</w:t>
            </w:r>
          </w:p>
        </w:tc>
        <w:tc>
          <w:tcPr>
            <w:tcW w:w="442" w:type="pct"/>
            <w:tcBorders>
              <w:top w:val="nil"/>
              <w:left w:val="nil"/>
              <w:bottom w:val="single" w:sz="4" w:space="0" w:color="auto"/>
              <w:right w:val="single" w:sz="4" w:space="0" w:color="auto"/>
            </w:tcBorders>
            <w:shd w:val="clear" w:color="auto" w:fill="auto"/>
            <w:vAlign w:val="center"/>
          </w:tcPr>
          <w:p w14:paraId="4E646A41" w14:textId="13B7FEC7"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D4D206B" w14:textId="09479887"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12E19CCA" w14:textId="06FD2A87"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7448A4DB" w14:textId="3607E70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1E95D99" w14:textId="683601E7"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5A4588AA"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DBE13A4"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5D0543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czubatka</w:t>
            </w:r>
          </w:p>
          <w:p w14:paraId="50043E16" w14:textId="343C9A47"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cristatus</w:t>
            </w:r>
          </w:p>
        </w:tc>
        <w:tc>
          <w:tcPr>
            <w:tcW w:w="442" w:type="pct"/>
            <w:tcBorders>
              <w:top w:val="nil"/>
              <w:left w:val="nil"/>
              <w:bottom w:val="single" w:sz="4" w:space="0" w:color="auto"/>
              <w:right w:val="single" w:sz="4" w:space="0" w:color="auto"/>
            </w:tcBorders>
            <w:shd w:val="clear" w:color="auto" w:fill="auto"/>
            <w:vAlign w:val="center"/>
          </w:tcPr>
          <w:p w14:paraId="4DCEC515" w14:textId="14B5E699"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06B9079" w14:textId="1AB31BBB"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09921D45" w14:textId="135B99B1"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5799318" w14:textId="7BF2F192"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40CCDF1" w14:textId="322A610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4EE1A9D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898D41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B273D8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modra</w:t>
            </w:r>
          </w:p>
          <w:p w14:paraId="5A0DA3F7" w14:textId="4B704C31"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caeruleus</w:t>
            </w:r>
          </w:p>
        </w:tc>
        <w:tc>
          <w:tcPr>
            <w:tcW w:w="442" w:type="pct"/>
            <w:tcBorders>
              <w:top w:val="nil"/>
              <w:left w:val="nil"/>
              <w:bottom w:val="single" w:sz="4" w:space="0" w:color="auto"/>
              <w:right w:val="single" w:sz="4" w:space="0" w:color="auto"/>
            </w:tcBorders>
            <w:shd w:val="clear" w:color="auto" w:fill="auto"/>
            <w:vAlign w:val="center"/>
          </w:tcPr>
          <w:p w14:paraId="58580F40" w14:textId="215C27F1" w:rsidR="00ED73CD" w:rsidRPr="00192142" w:rsidRDefault="00ED73CD" w:rsidP="00ED73CD">
            <w:pPr>
              <w:spacing w:before="0" w:after="0"/>
              <w:jc w:val="center"/>
              <w:rPr>
                <w:rFonts w:eastAsia="Times New Roman" w:cs="Calibri"/>
                <w:color w:val="000000"/>
                <w:sz w:val="16"/>
                <w:lang w:eastAsia="pl-PL"/>
              </w:rPr>
            </w:pPr>
            <w:r w:rsidRPr="006761A7">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54DDFE5" w14:textId="643BA09C"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57931F45" w14:textId="450296FE"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223740E" w14:textId="3264F4AB"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5281CB1" w14:textId="660B1903"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8E692C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23C5F8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CA4CAE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sosnówka</w:t>
            </w:r>
          </w:p>
          <w:p w14:paraId="2129F5D8" w14:textId="0908CA1A"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ater</w:t>
            </w:r>
          </w:p>
        </w:tc>
        <w:tc>
          <w:tcPr>
            <w:tcW w:w="442" w:type="pct"/>
            <w:tcBorders>
              <w:top w:val="nil"/>
              <w:left w:val="nil"/>
              <w:bottom w:val="single" w:sz="4" w:space="0" w:color="auto"/>
              <w:right w:val="single" w:sz="4" w:space="0" w:color="auto"/>
            </w:tcBorders>
            <w:shd w:val="clear" w:color="auto" w:fill="auto"/>
            <w:vAlign w:val="center"/>
          </w:tcPr>
          <w:p w14:paraId="61C92899" w14:textId="1E9AEE45" w:rsidR="00ED73CD" w:rsidRPr="00192142" w:rsidRDefault="00ED73CD" w:rsidP="00ED73CD">
            <w:pPr>
              <w:spacing w:before="0" w:after="0"/>
              <w:jc w:val="center"/>
              <w:rPr>
                <w:rFonts w:eastAsia="Times New Roman" w:cs="Calibri"/>
                <w:color w:val="000000"/>
                <w:sz w:val="16"/>
                <w:lang w:eastAsia="pl-PL"/>
              </w:rPr>
            </w:pPr>
            <w:r w:rsidRPr="00355F80">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D275A35" w14:textId="5E8D6C0B"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69BCA148" w14:textId="0A4BF227"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04843514" w14:textId="6410643D"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EF505A6" w14:textId="63E2540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1991BCD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09A0EE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A265CF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Sikora uboga</w:t>
            </w:r>
          </w:p>
          <w:p w14:paraId="713B4EC5" w14:textId="1CC9BB9D"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Parus palustris</w:t>
            </w:r>
          </w:p>
        </w:tc>
        <w:tc>
          <w:tcPr>
            <w:tcW w:w="442" w:type="pct"/>
            <w:tcBorders>
              <w:top w:val="nil"/>
              <w:left w:val="nil"/>
              <w:bottom w:val="single" w:sz="4" w:space="0" w:color="auto"/>
              <w:right w:val="single" w:sz="4" w:space="0" w:color="auto"/>
            </w:tcBorders>
            <w:shd w:val="clear" w:color="auto" w:fill="auto"/>
            <w:vAlign w:val="center"/>
          </w:tcPr>
          <w:p w14:paraId="0B49D002" w14:textId="38B391C7" w:rsidR="00ED73CD" w:rsidRPr="00192142" w:rsidRDefault="00ED73CD" w:rsidP="00ED73CD">
            <w:pPr>
              <w:spacing w:before="0" w:after="0"/>
              <w:jc w:val="center"/>
              <w:rPr>
                <w:rFonts w:eastAsia="Times New Roman" w:cs="Calibri"/>
                <w:color w:val="000000"/>
                <w:sz w:val="16"/>
                <w:lang w:eastAsia="pl-PL"/>
              </w:rPr>
            </w:pPr>
            <w:r w:rsidRPr="00355F80">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9BD9AB2" w14:textId="5F60A7AE" w:rsidR="00ED73CD" w:rsidRPr="00192142" w:rsidRDefault="00ED73CD" w:rsidP="00ED73CD">
            <w:pPr>
              <w:spacing w:before="0" w:after="0"/>
              <w:jc w:val="left"/>
              <w:rPr>
                <w:rFonts w:eastAsia="Times New Roman" w:cs="Calibri"/>
                <w:color w:val="000000"/>
                <w:sz w:val="16"/>
                <w:lang w:eastAsia="pl-PL"/>
              </w:rPr>
            </w:pPr>
            <w:r w:rsidRPr="00C724F0">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69E45A74" w14:textId="69CE8A15"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786F1264" w14:textId="287E19EC"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8218900" w14:textId="08B54B14"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338B20C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7053C0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618F12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Siniak</w:t>
            </w:r>
          </w:p>
          <w:p w14:paraId="6EDD72F2" w14:textId="25E81D4B"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Columba oenas</w:t>
            </w:r>
          </w:p>
        </w:tc>
        <w:tc>
          <w:tcPr>
            <w:tcW w:w="442" w:type="pct"/>
            <w:tcBorders>
              <w:top w:val="nil"/>
              <w:left w:val="nil"/>
              <w:bottom w:val="single" w:sz="4" w:space="0" w:color="auto"/>
              <w:right w:val="single" w:sz="4" w:space="0" w:color="auto"/>
            </w:tcBorders>
            <w:shd w:val="clear" w:color="auto" w:fill="auto"/>
            <w:vAlign w:val="center"/>
          </w:tcPr>
          <w:p w14:paraId="408F9EE8" w14:textId="5902DBDA"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0D000D2" w14:textId="1A0DA4DE" w:rsidR="00ED73CD" w:rsidRPr="00192142" w:rsidRDefault="00ED73CD" w:rsidP="00ED73CD">
            <w:pPr>
              <w:spacing w:before="0" w:after="0"/>
              <w:jc w:val="left"/>
              <w:rPr>
                <w:rFonts w:eastAsia="Times New Roman" w:cs="Calibri"/>
                <w:color w:val="000000"/>
                <w:sz w:val="16"/>
                <w:lang w:eastAsia="pl-PL"/>
              </w:rPr>
            </w:pPr>
            <w:r w:rsidRPr="00B54C1F">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26BC70A0" w14:textId="569815F6"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26397907" w14:textId="7AB75000"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5E4BF4A" w14:textId="658500EA"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(+)/0</w:t>
            </w:r>
          </w:p>
        </w:tc>
      </w:tr>
      <w:tr w:rsidR="00ED73CD" w:rsidRPr="00240981" w14:paraId="7B43602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B7509D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EE1B63F"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Skowronek borowy</w:t>
            </w:r>
          </w:p>
          <w:p w14:paraId="5406987A" w14:textId="74196CB2"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Lullula arborea</w:t>
            </w:r>
          </w:p>
        </w:tc>
        <w:tc>
          <w:tcPr>
            <w:tcW w:w="442" w:type="pct"/>
            <w:tcBorders>
              <w:top w:val="nil"/>
              <w:left w:val="nil"/>
              <w:bottom w:val="single" w:sz="4" w:space="0" w:color="auto"/>
              <w:right w:val="single" w:sz="4" w:space="0" w:color="auto"/>
            </w:tcBorders>
            <w:shd w:val="clear" w:color="auto" w:fill="auto"/>
            <w:vAlign w:val="center"/>
          </w:tcPr>
          <w:p w14:paraId="1C145C69" w14:textId="5DB928DD"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429E4B0" w14:textId="06C80238"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Zabiegi poza okresem lęgowym, zachowanie mozaiki polno-leśnej, zachowanie areału młodników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663704C8" w14:textId="4DECD2C7"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67BF6C7B" w14:textId="5F19A9DB"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35B1A63E" w14:textId="769620BB"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0</w:t>
            </w:r>
          </w:p>
        </w:tc>
      </w:tr>
      <w:tr w:rsidR="00ED73CD" w:rsidRPr="00240981" w14:paraId="3F7C186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62CCAAE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C00949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Skowronek polny</w:t>
            </w:r>
          </w:p>
          <w:p w14:paraId="60C47D89" w14:textId="1D521FDB"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Alauda arvensis</w:t>
            </w:r>
          </w:p>
        </w:tc>
        <w:tc>
          <w:tcPr>
            <w:tcW w:w="442" w:type="pct"/>
            <w:tcBorders>
              <w:top w:val="nil"/>
              <w:left w:val="nil"/>
              <w:bottom w:val="single" w:sz="4" w:space="0" w:color="auto"/>
              <w:right w:val="single" w:sz="4" w:space="0" w:color="auto"/>
            </w:tcBorders>
            <w:shd w:val="clear" w:color="auto" w:fill="auto"/>
            <w:vAlign w:val="center"/>
          </w:tcPr>
          <w:p w14:paraId="6D10DE03" w14:textId="23618AFE"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B2212D9" w14:textId="500351A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539EF1E" w14:textId="045A196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A971509" w14:textId="7754CD8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10ECA84" w14:textId="0B5D8F89"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6CC3CB7"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6B766F8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6F268E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Słowik szary</w:t>
            </w:r>
          </w:p>
          <w:p w14:paraId="39A23928" w14:textId="6CAF260E"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Luscinia luscinia</w:t>
            </w:r>
          </w:p>
        </w:tc>
        <w:tc>
          <w:tcPr>
            <w:tcW w:w="442" w:type="pct"/>
            <w:tcBorders>
              <w:top w:val="nil"/>
              <w:left w:val="nil"/>
              <w:bottom w:val="single" w:sz="4" w:space="0" w:color="auto"/>
              <w:right w:val="single" w:sz="4" w:space="0" w:color="auto"/>
            </w:tcBorders>
            <w:shd w:val="clear" w:color="auto" w:fill="auto"/>
            <w:vAlign w:val="center"/>
          </w:tcPr>
          <w:p w14:paraId="1F779192" w14:textId="46BBC025"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49183FF1" w14:textId="2830DE8B"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4259D957" w14:textId="114652E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BF3C1D0" w14:textId="38D60B4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15F0EEC" w14:textId="067B85E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41709D5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4420F2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8331BBE"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Sójka</w:t>
            </w:r>
          </w:p>
          <w:p w14:paraId="254CEAE5" w14:textId="6BBC1AE4"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Garrulus glandarius</w:t>
            </w:r>
          </w:p>
        </w:tc>
        <w:tc>
          <w:tcPr>
            <w:tcW w:w="442" w:type="pct"/>
            <w:tcBorders>
              <w:top w:val="nil"/>
              <w:left w:val="nil"/>
              <w:bottom w:val="single" w:sz="4" w:space="0" w:color="auto"/>
              <w:right w:val="single" w:sz="4" w:space="0" w:color="auto"/>
            </w:tcBorders>
            <w:shd w:val="clear" w:color="auto" w:fill="auto"/>
            <w:vAlign w:val="center"/>
          </w:tcPr>
          <w:p w14:paraId="12DC19DA" w14:textId="2BC729C7"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0D87EB0" w14:textId="7FB1419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C80EC26" w14:textId="399D106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8F028D9" w14:textId="13669965" w:rsidR="00ED73CD" w:rsidRPr="00192142"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605BEBC4" w14:textId="3685AD28" w:rsidR="00ED73CD" w:rsidRPr="00192142"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r>
      <w:tr w:rsidR="00ED73CD" w:rsidRPr="00240981" w14:paraId="08BA6711"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851C67D"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4386AC0" w14:textId="0CB93D0B"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Sroka</w:t>
            </w:r>
            <w:r>
              <w:rPr>
                <w:rFonts w:ascii="Avenir Next LT Pro Light" w:eastAsia="Times New Roman" w:hAnsi="Avenir Next LT Pro Light" w:cs="Calibri"/>
                <w:sz w:val="16"/>
                <w:szCs w:val="16"/>
                <w:lang w:eastAsia="pl-PL"/>
              </w:rPr>
              <w:t xml:space="preserve"> </w:t>
            </w:r>
            <w:r w:rsidRPr="00A209E5">
              <w:rPr>
                <w:rFonts w:ascii="Avenir Next LT Pro Light" w:eastAsia="Times New Roman" w:hAnsi="Avenir Next LT Pro Light" w:cs="Calibri"/>
                <w:i/>
                <w:iCs/>
                <w:sz w:val="16"/>
                <w:szCs w:val="16"/>
                <w:lang w:eastAsia="pl-PL"/>
              </w:rPr>
              <w:t>Pica pica</w:t>
            </w:r>
          </w:p>
        </w:tc>
        <w:tc>
          <w:tcPr>
            <w:tcW w:w="442" w:type="pct"/>
            <w:tcBorders>
              <w:top w:val="nil"/>
              <w:left w:val="nil"/>
              <w:bottom w:val="single" w:sz="4" w:space="0" w:color="auto"/>
              <w:right w:val="single" w:sz="4" w:space="0" w:color="auto"/>
            </w:tcBorders>
            <w:shd w:val="clear" w:color="auto" w:fill="auto"/>
            <w:vAlign w:val="center"/>
          </w:tcPr>
          <w:p w14:paraId="53640A36" w14:textId="35E880A7"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w:t>
            </w:r>
            <w:r>
              <w:rPr>
                <w:rFonts w:eastAsia="Times New Roman" w:cs="Calibri"/>
                <w:color w:val="000000"/>
                <w:sz w:val="16"/>
                <w:szCs w:val="16"/>
                <w:lang w:eastAsia="pl-PL"/>
              </w:rPr>
              <w:t>C</w:t>
            </w:r>
          </w:p>
        </w:tc>
        <w:tc>
          <w:tcPr>
            <w:tcW w:w="1979" w:type="pct"/>
            <w:tcBorders>
              <w:top w:val="nil"/>
              <w:left w:val="nil"/>
              <w:bottom w:val="single" w:sz="4" w:space="0" w:color="auto"/>
              <w:right w:val="single" w:sz="4" w:space="0" w:color="auto"/>
            </w:tcBorders>
            <w:shd w:val="clear" w:color="auto" w:fill="auto"/>
            <w:vAlign w:val="center"/>
          </w:tcPr>
          <w:p w14:paraId="3FE897E1" w14:textId="6F278EB8"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917598B" w14:textId="21E8453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FD31C49" w14:textId="6663927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0F100DA" w14:textId="14F7D56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4841849F"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210AFA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2A5395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Strumieniówka</w:t>
            </w:r>
          </w:p>
          <w:p w14:paraId="053031AE" w14:textId="2795E985"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Locustella  fluviatilis</w:t>
            </w:r>
          </w:p>
        </w:tc>
        <w:tc>
          <w:tcPr>
            <w:tcW w:w="442" w:type="pct"/>
            <w:tcBorders>
              <w:top w:val="nil"/>
              <w:left w:val="nil"/>
              <w:bottom w:val="single" w:sz="4" w:space="0" w:color="auto"/>
              <w:right w:val="single" w:sz="4" w:space="0" w:color="auto"/>
            </w:tcBorders>
            <w:shd w:val="clear" w:color="auto" w:fill="auto"/>
            <w:vAlign w:val="center"/>
          </w:tcPr>
          <w:p w14:paraId="24EE8BBF" w14:textId="4CEFCBD8"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6E73E651" w14:textId="195CE739"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F5799A6" w14:textId="14EE340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0EAE689F" w14:textId="7231051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3F06437" w14:textId="5D9DD49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2E8B9F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4899E2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84A3663"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Strzyżyk</w:t>
            </w:r>
          </w:p>
          <w:p w14:paraId="7E852890" w14:textId="221528CB"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Troglodytes troglodytes</w:t>
            </w:r>
          </w:p>
        </w:tc>
        <w:tc>
          <w:tcPr>
            <w:tcW w:w="442" w:type="pct"/>
            <w:tcBorders>
              <w:top w:val="nil"/>
              <w:left w:val="nil"/>
              <w:bottom w:val="single" w:sz="4" w:space="0" w:color="auto"/>
              <w:right w:val="single" w:sz="4" w:space="0" w:color="auto"/>
            </w:tcBorders>
            <w:shd w:val="clear" w:color="auto" w:fill="auto"/>
            <w:vAlign w:val="center"/>
          </w:tcPr>
          <w:p w14:paraId="557219D1" w14:textId="266C022D"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15554A5C" w14:textId="07915B65"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Pozostawianie martwego drewna leżącego w drzewostanach, w tym gałęzi, konarów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04126053" w14:textId="0F987545"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50060CC5" w14:textId="286A9E4E"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324B963" w14:textId="7A6CE9E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r>
              <w:rPr>
                <w:rFonts w:eastAsia="Times New Roman" w:cs="Calibri"/>
                <w:color w:val="000000"/>
                <w:sz w:val="16"/>
                <w:lang w:eastAsia="pl-PL"/>
              </w:rPr>
              <w:t>/(+)</w:t>
            </w:r>
          </w:p>
        </w:tc>
      </w:tr>
      <w:tr w:rsidR="00ED73CD" w:rsidRPr="00240981" w14:paraId="243F41E6"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5324E7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B3DE475"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Szczygieł</w:t>
            </w:r>
          </w:p>
          <w:p w14:paraId="65F9AF28" w14:textId="60720EC7"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Carduelis carduelis</w:t>
            </w:r>
          </w:p>
        </w:tc>
        <w:tc>
          <w:tcPr>
            <w:tcW w:w="442" w:type="pct"/>
            <w:tcBorders>
              <w:top w:val="nil"/>
              <w:left w:val="nil"/>
              <w:bottom w:val="single" w:sz="4" w:space="0" w:color="auto"/>
              <w:right w:val="single" w:sz="4" w:space="0" w:color="auto"/>
            </w:tcBorders>
            <w:shd w:val="clear" w:color="auto" w:fill="auto"/>
            <w:vAlign w:val="center"/>
          </w:tcPr>
          <w:p w14:paraId="36C186A5" w14:textId="189C309F"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9573E1C" w14:textId="39B13F2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2F68DAA" w14:textId="769B1EF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7A59644" w14:textId="56436EE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6826A93" w14:textId="740177B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EB70A62"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9CFECBF"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C8643DA"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Szpak</w:t>
            </w:r>
          </w:p>
          <w:p w14:paraId="28BA2D36" w14:textId="65E5C1E2"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Sturnus vulgaris</w:t>
            </w:r>
          </w:p>
        </w:tc>
        <w:tc>
          <w:tcPr>
            <w:tcW w:w="442" w:type="pct"/>
            <w:tcBorders>
              <w:top w:val="nil"/>
              <w:left w:val="nil"/>
              <w:bottom w:val="single" w:sz="4" w:space="0" w:color="auto"/>
              <w:right w:val="single" w:sz="4" w:space="0" w:color="auto"/>
            </w:tcBorders>
            <w:shd w:val="clear" w:color="auto" w:fill="auto"/>
            <w:vAlign w:val="center"/>
          </w:tcPr>
          <w:p w14:paraId="09653195" w14:textId="3B02070C"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A2BE71E" w14:textId="7759A5DA"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14E1009" w14:textId="6347971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ACA1491" w14:textId="3FEFD65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583DCB5" w14:textId="6EFDE3F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53108A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F162A8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9CB540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Świergotek drzewny</w:t>
            </w:r>
          </w:p>
          <w:p w14:paraId="006AE147" w14:textId="68644EE9"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Anthus trivalis</w:t>
            </w:r>
          </w:p>
        </w:tc>
        <w:tc>
          <w:tcPr>
            <w:tcW w:w="442" w:type="pct"/>
            <w:tcBorders>
              <w:top w:val="nil"/>
              <w:left w:val="nil"/>
              <w:bottom w:val="single" w:sz="4" w:space="0" w:color="auto"/>
              <w:right w:val="single" w:sz="4" w:space="0" w:color="auto"/>
            </w:tcBorders>
            <w:shd w:val="clear" w:color="auto" w:fill="auto"/>
            <w:vAlign w:val="center"/>
          </w:tcPr>
          <w:p w14:paraId="1F511EE9" w14:textId="57D5358B"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61B9A61" w14:textId="1D1ECB27"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BFE3006" w14:textId="024F2E1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18541E4" w14:textId="435C01E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03D92AF" w14:textId="3BC1C87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CB5E575"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1526010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49BBD2B9"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Świerszczak </w:t>
            </w:r>
          </w:p>
          <w:p w14:paraId="6E015362" w14:textId="458FE789"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Locustella naevia</w:t>
            </w:r>
          </w:p>
        </w:tc>
        <w:tc>
          <w:tcPr>
            <w:tcW w:w="442" w:type="pct"/>
            <w:tcBorders>
              <w:top w:val="nil"/>
              <w:left w:val="nil"/>
              <w:bottom w:val="single" w:sz="4" w:space="0" w:color="auto"/>
              <w:right w:val="single" w:sz="4" w:space="0" w:color="auto"/>
            </w:tcBorders>
            <w:shd w:val="clear" w:color="auto" w:fill="auto"/>
            <w:vAlign w:val="center"/>
          </w:tcPr>
          <w:p w14:paraId="43E8D681" w14:textId="2973FBB3"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679EF19" w14:textId="2C6A1BB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Zabiegi poza okresem lęgowym, zachowanie mozaiki polno-leśnej, zachowanie areału młodników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1ED682ED" w14:textId="6FBFC87C"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266986B4" w14:textId="7C0C8144"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3961819B" w14:textId="5063169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4F826CF8"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F05105C"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FB830D0"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Świstunka</w:t>
            </w:r>
          </w:p>
          <w:p w14:paraId="10516D0C" w14:textId="48356C09"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Phylloscopus sibilatrix</w:t>
            </w:r>
          </w:p>
        </w:tc>
        <w:tc>
          <w:tcPr>
            <w:tcW w:w="442" w:type="pct"/>
            <w:tcBorders>
              <w:top w:val="nil"/>
              <w:left w:val="nil"/>
              <w:bottom w:val="single" w:sz="4" w:space="0" w:color="auto"/>
              <w:right w:val="single" w:sz="4" w:space="0" w:color="auto"/>
            </w:tcBorders>
            <w:shd w:val="clear" w:color="auto" w:fill="auto"/>
            <w:vAlign w:val="center"/>
          </w:tcPr>
          <w:p w14:paraId="1ED10DC0" w14:textId="4C1A355B"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5092E8E" w14:textId="611D6982"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C4BD314" w14:textId="309D5C9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3ED89C5" w14:textId="13362B4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ACB2CCD" w14:textId="2026004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5D4BA98"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99B3E48"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BB9B0E8"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Trzciniak </w:t>
            </w:r>
          </w:p>
          <w:p w14:paraId="33B14858" w14:textId="5DC48A13"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Acrocephalus arundinaceus</w:t>
            </w:r>
          </w:p>
        </w:tc>
        <w:tc>
          <w:tcPr>
            <w:tcW w:w="442" w:type="pct"/>
            <w:tcBorders>
              <w:top w:val="nil"/>
              <w:left w:val="nil"/>
              <w:bottom w:val="single" w:sz="4" w:space="0" w:color="auto"/>
              <w:right w:val="single" w:sz="4" w:space="0" w:color="auto"/>
            </w:tcBorders>
            <w:shd w:val="clear" w:color="auto" w:fill="auto"/>
            <w:vAlign w:val="center"/>
          </w:tcPr>
          <w:p w14:paraId="333118EF" w14:textId="247DC9BD"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D964ECE" w14:textId="6CE58F50"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A5A27B4" w14:textId="5125C66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FB1E966" w14:textId="528C696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753D30F" w14:textId="6FB4EF5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BC8BE1C"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D07326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36F924D"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Trzcinniczek</w:t>
            </w:r>
          </w:p>
          <w:p w14:paraId="7824B948" w14:textId="4A4C81BE"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Acrocephalus scirpaceus</w:t>
            </w:r>
          </w:p>
        </w:tc>
        <w:tc>
          <w:tcPr>
            <w:tcW w:w="442" w:type="pct"/>
            <w:tcBorders>
              <w:top w:val="nil"/>
              <w:left w:val="nil"/>
              <w:bottom w:val="single" w:sz="4" w:space="0" w:color="auto"/>
              <w:right w:val="single" w:sz="4" w:space="0" w:color="auto"/>
            </w:tcBorders>
            <w:shd w:val="clear" w:color="auto" w:fill="auto"/>
            <w:vAlign w:val="center"/>
          </w:tcPr>
          <w:p w14:paraId="33E4FDA3" w14:textId="08B11DCC" w:rsidR="00ED73CD" w:rsidRPr="00192142" w:rsidRDefault="00ED73CD" w:rsidP="00ED73CD">
            <w:pPr>
              <w:spacing w:before="0" w:after="0"/>
              <w:jc w:val="center"/>
              <w:rPr>
                <w:rFonts w:eastAsia="Times New Roman" w:cs="Calibri"/>
                <w:color w:val="000000"/>
                <w:sz w:val="16"/>
                <w:lang w:eastAsia="pl-PL"/>
              </w:rPr>
            </w:pPr>
            <w:r w:rsidRPr="00F86349">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2E32111" w14:textId="0B4F6CD3"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E7874A0" w14:textId="577FE9F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3E1EE3E2" w14:textId="25DFA02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2193310" w14:textId="0F0ED341"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BE1D51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3F321515"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AA9027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Trznadel</w:t>
            </w:r>
          </w:p>
          <w:p w14:paraId="7F5FA975" w14:textId="60D01945"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Emberiza citrinella</w:t>
            </w:r>
          </w:p>
        </w:tc>
        <w:tc>
          <w:tcPr>
            <w:tcW w:w="442" w:type="pct"/>
            <w:tcBorders>
              <w:top w:val="nil"/>
              <w:left w:val="nil"/>
              <w:bottom w:val="single" w:sz="4" w:space="0" w:color="auto"/>
              <w:right w:val="single" w:sz="4" w:space="0" w:color="auto"/>
            </w:tcBorders>
            <w:shd w:val="clear" w:color="auto" w:fill="auto"/>
            <w:vAlign w:val="center"/>
          </w:tcPr>
          <w:p w14:paraId="13F4DDC0" w14:textId="60DF6D31" w:rsidR="00ED73CD" w:rsidRPr="00192142" w:rsidRDefault="00ED73CD" w:rsidP="00ED73CD">
            <w:pPr>
              <w:spacing w:before="0" w:after="0"/>
              <w:jc w:val="center"/>
              <w:rPr>
                <w:rFonts w:eastAsia="Times New Roman" w:cs="Calibri"/>
                <w:color w:val="000000"/>
                <w:sz w:val="16"/>
                <w:lang w:eastAsia="pl-PL"/>
              </w:rPr>
            </w:pPr>
            <w:r w:rsidRPr="00AA4DB1">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3EBC620" w14:textId="46CB2B9C"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771C7604" w14:textId="5C614E22"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9E860BB" w14:textId="7EE3327C"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02D3A15B" w14:textId="6D14B8F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312CD7ED"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1B95DBA"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C26AFD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Uszatka</w:t>
            </w:r>
          </w:p>
          <w:p w14:paraId="6F4D8F23" w14:textId="4333C8BB"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Asio otus</w:t>
            </w:r>
          </w:p>
        </w:tc>
        <w:tc>
          <w:tcPr>
            <w:tcW w:w="442" w:type="pct"/>
            <w:tcBorders>
              <w:top w:val="nil"/>
              <w:left w:val="nil"/>
              <w:bottom w:val="single" w:sz="4" w:space="0" w:color="auto"/>
              <w:right w:val="single" w:sz="4" w:space="0" w:color="auto"/>
            </w:tcBorders>
            <w:shd w:val="clear" w:color="auto" w:fill="auto"/>
            <w:vAlign w:val="center"/>
          </w:tcPr>
          <w:p w14:paraId="0D7915E6" w14:textId="766CC910" w:rsidR="00ED73CD" w:rsidRPr="00192142" w:rsidRDefault="00ED73CD" w:rsidP="00ED73CD">
            <w:pPr>
              <w:spacing w:before="0" w:after="0"/>
              <w:jc w:val="center"/>
              <w:rPr>
                <w:rFonts w:eastAsia="Times New Roman" w:cs="Calibri"/>
                <w:color w:val="000000"/>
                <w:sz w:val="16"/>
                <w:lang w:eastAsia="pl-PL"/>
              </w:rPr>
            </w:pPr>
            <w:r w:rsidRPr="00AA4DB1">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949C67C" w14:textId="34653AE2"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Odstąpienie od zabiegów w przypadku stwierdzenia okresowego grupowego odpoczynku sów podczas wędrówek sezonowych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1E506A27" w14:textId="2C7B6639" w:rsidR="00ED73CD" w:rsidRPr="00192142" w:rsidRDefault="00ED73CD" w:rsidP="00ED73CD">
            <w:pPr>
              <w:spacing w:before="0" w:after="0"/>
              <w:jc w:val="center"/>
              <w:rPr>
                <w:rFonts w:eastAsia="Times New Roman" w:cs="Calibri"/>
                <w:color w:val="000000"/>
                <w:sz w:val="16"/>
                <w:lang w:eastAsia="pl-PL"/>
              </w:rPr>
            </w:pPr>
            <w:r w:rsidRPr="00D53D27">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0E050B40" w14:textId="23B6E7E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28D48C0" w14:textId="3AEAF00B"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A460F5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2064616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7C5A20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Wilga</w:t>
            </w:r>
          </w:p>
          <w:p w14:paraId="45F9C978" w14:textId="53E5A435"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Oriolus oriolus</w:t>
            </w:r>
          </w:p>
        </w:tc>
        <w:tc>
          <w:tcPr>
            <w:tcW w:w="442" w:type="pct"/>
            <w:tcBorders>
              <w:top w:val="nil"/>
              <w:left w:val="nil"/>
              <w:bottom w:val="single" w:sz="4" w:space="0" w:color="auto"/>
              <w:right w:val="single" w:sz="4" w:space="0" w:color="auto"/>
            </w:tcBorders>
            <w:shd w:val="clear" w:color="auto" w:fill="auto"/>
            <w:vAlign w:val="center"/>
          </w:tcPr>
          <w:p w14:paraId="1AB2CFA5" w14:textId="466A69F7" w:rsidR="00ED73CD" w:rsidRPr="00192142" w:rsidRDefault="00ED73CD" w:rsidP="00ED73CD">
            <w:pPr>
              <w:spacing w:before="0" w:after="0"/>
              <w:jc w:val="center"/>
              <w:rPr>
                <w:rFonts w:eastAsia="Times New Roman" w:cs="Calibri"/>
                <w:color w:val="000000"/>
                <w:sz w:val="16"/>
                <w:lang w:eastAsia="pl-PL"/>
              </w:rPr>
            </w:pPr>
            <w:r w:rsidRPr="00AA4DB1">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8D4B89E" w14:textId="52F777C5"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Zabiegi poza okresem lęgowym, zachowanie mozaiki polno-leśnej, zachowanie areału młodników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73BB70C5" w14:textId="3DE22E33"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78E21A91" w14:textId="6740513B"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11" w:type="pct"/>
            <w:tcBorders>
              <w:top w:val="nil"/>
              <w:left w:val="nil"/>
              <w:bottom w:val="single" w:sz="4" w:space="0" w:color="auto"/>
              <w:right w:val="single" w:sz="4" w:space="0" w:color="auto"/>
            </w:tcBorders>
            <w:shd w:val="clear" w:color="auto" w:fill="auto"/>
            <w:vAlign w:val="center"/>
          </w:tcPr>
          <w:p w14:paraId="15222730" w14:textId="2979349A"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0</w:t>
            </w:r>
          </w:p>
        </w:tc>
      </w:tr>
      <w:tr w:rsidR="00ED73CD" w:rsidRPr="00240981" w14:paraId="6CFB0834"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4CC656B7"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598A1327"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Włochatka </w:t>
            </w:r>
          </w:p>
          <w:p w14:paraId="6FF97E79" w14:textId="210DAC0A"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Aegolius funereus</w:t>
            </w:r>
          </w:p>
        </w:tc>
        <w:tc>
          <w:tcPr>
            <w:tcW w:w="442" w:type="pct"/>
            <w:tcBorders>
              <w:top w:val="nil"/>
              <w:left w:val="nil"/>
              <w:bottom w:val="single" w:sz="4" w:space="0" w:color="auto"/>
              <w:right w:val="single" w:sz="4" w:space="0" w:color="auto"/>
            </w:tcBorders>
            <w:shd w:val="clear" w:color="auto" w:fill="auto"/>
            <w:vAlign w:val="center"/>
          </w:tcPr>
          <w:p w14:paraId="5175D98C" w14:textId="7B700C02" w:rsidR="00ED73CD" w:rsidRPr="00192142" w:rsidRDefault="00ED73CD" w:rsidP="00ED73CD">
            <w:pPr>
              <w:spacing w:before="0" w:after="0"/>
              <w:jc w:val="center"/>
              <w:rPr>
                <w:rFonts w:eastAsia="Times New Roman" w:cs="Calibri"/>
                <w:color w:val="000000"/>
                <w:sz w:val="16"/>
                <w:lang w:eastAsia="pl-PL"/>
              </w:rPr>
            </w:pPr>
            <w:r w:rsidRPr="00AA4DB1">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3127B7C9" w14:textId="0AD2B99D" w:rsidR="00ED73CD" w:rsidRPr="00192142" w:rsidRDefault="00ED73CD" w:rsidP="00ED73CD">
            <w:pPr>
              <w:spacing w:before="0" w:after="0"/>
              <w:jc w:val="left"/>
              <w:rPr>
                <w:rFonts w:eastAsia="Times New Roman" w:cs="Calibri"/>
                <w:color w:val="000000"/>
                <w:sz w:val="16"/>
                <w:lang w:eastAsia="pl-PL"/>
              </w:rPr>
            </w:pPr>
            <w:r w:rsidRPr="00D53D27">
              <w:rPr>
                <w:rFonts w:eastAsia="Times New Roman" w:cs="Calibri"/>
                <w:color w:val="000000"/>
                <w:sz w:val="16"/>
                <w:lang w:eastAsia="pl-PL"/>
              </w:rPr>
              <w:t xml:space="preserve">Obserwowanie areału występowania, zlokalizowanie </w:t>
            </w:r>
            <w:r w:rsidR="00173140">
              <w:rPr>
                <w:rFonts w:eastAsia="Times New Roman" w:cs="Calibri"/>
                <w:color w:val="000000"/>
                <w:sz w:val="16"/>
                <w:lang w:eastAsia="pl-PL"/>
              </w:rPr>
              <w:t>miejsca gniazdowania</w:t>
            </w:r>
            <w:r w:rsidRPr="00D53D27">
              <w:rPr>
                <w:rFonts w:eastAsia="Times New Roman" w:cs="Calibri"/>
                <w:color w:val="000000"/>
                <w:sz w:val="16"/>
                <w:lang w:eastAsia="pl-PL"/>
              </w:rPr>
              <w:t xml:space="preserve"> i objęcie go ochroną strefową</w:t>
            </w:r>
          </w:p>
        </w:tc>
        <w:tc>
          <w:tcPr>
            <w:tcW w:w="408" w:type="pct"/>
            <w:tcBorders>
              <w:top w:val="nil"/>
              <w:left w:val="single" w:sz="4" w:space="0" w:color="auto"/>
              <w:bottom w:val="single" w:sz="4" w:space="0" w:color="auto"/>
              <w:right w:val="single" w:sz="4" w:space="0" w:color="auto"/>
            </w:tcBorders>
            <w:shd w:val="clear" w:color="auto" w:fill="auto"/>
            <w:vAlign w:val="center"/>
          </w:tcPr>
          <w:p w14:paraId="5BC27162" w14:textId="5EC4833A"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4D84B4DC" w14:textId="1B6A120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771B4A37" w14:textId="4F4140F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r>
              <w:rPr>
                <w:rFonts w:eastAsia="Times New Roman" w:cs="Calibri"/>
                <w:color w:val="000000"/>
                <w:sz w:val="16"/>
                <w:lang w:eastAsia="pl-PL"/>
              </w:rPr>
              <w:t>/(+)</w:t>
            </w:r>
          </w:p>
        </w:tc>
      </w:tr>
      <w:tr w:rsidR="00ED73CD" w:rsidRPr="00240981" w14:paraId="0E271999"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7E28E3E"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37938B3"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Wrona siwa</w:t>
            </w:r>
          </w:p>
          <w:p w14:paraId="1977A23D" w14:textId="2C80D729"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Corvus corone cornix</w:t>
            </w:r>
          </w:p>
        </w:tc>
        <w:tc>
          <w:tcPr>
            <w:tcW w:w="442" w:type="pct"/>
            <w:tcBorders>
              <w:top w:val="nil"/>
              <w:left w:val="nil"/>
              <w:bottom w:val="single" w:sz="4" w:space="0" w:color="auto"/>
              <w:right w:val="single" w:sz="4" w:space="0" w:color="auto"/>
            </w:tcBorders>
            <w:shd w:val="clear" w:color="auto" w:fill="auto"/>
            <w:vAlign w:val="center"/>
          </w:tcPr>
          <w:p w14:paraId="1D97BD1A" w14:textId="60C70C08" w:rsidR="00ED73CD" w:rsidRPr="00192142"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613E5819" w14:textId="648B8DA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FC6A621" w14:textId="442F29F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2DFFACE" w14:textId="3F5249FD"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5A5A13B" w14:textId="52ED53D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A69D928"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0D8168E2"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D0E0393"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Zielonka</w:t>
            </w:r>
          </w:p>
          <w:p w14:paraId="38A1620C" w14:textId="4DAC1CF5"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Porzana parva</w:t>
            </w:r>
          </w:p>
        </w:tc>
        <w:tc>
          <w:tcPr>
            <w:tcW w:w="442" w:type="pct"/>
            <w:tcBorders>
              <w:top w:val="nil"/>
              <w:left w:val="nil"/>
              <w:bottom w:val="single" w:sz="4" w:space="0" w:color="auto"/>
              <w:right w:val="single" w:sz="4" w:space="0" w:color="auto"/>
            </w:tcBorders>
            <w:shd w:val="clear" w:color="auto" w:fill="auto"/>
            <w:vAlign w:val="center"/>
          </w:tcPr>
          <w:p w14:paraId="223B25D3" w14:textId="55C1517D" w:rsidR="00ED73CD" w:rsidRPr="00192142" w:rsidRDefault="00ED73CD" w:rsidP="00ED73CD">
            <w:pPr>
              <w:spacing w:before="0" w:after="0"/>
              <w:jc w:val="center"/>
              <w:rPr>
                <w:rFonts w:eastAsia="Times New Roman" w:cs="Calibri"/>
                <w:color w:val="000000"/>
                <w:sz w:val="16"/>
                <w:lang w:eastAsia="pl-PL"/>
              </w:rPr>
            </w:pPr>
            <w:r w:rsidRPr="00875A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5226E3B9" w14:textId="605A66CC"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38FB0267" w14:textId="3DB92487"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0980D3A" w14:textId="6C8B352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4401B73" w14:textId="3382A229"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6CD9C3F3"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69BC86D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767747B"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Zięba</w:t>
            </w:r>
          </w:p>
          <w:p w14:paraId="008E69A9" w14:textId="46EC56B8"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Fringilla coelebs</w:t>
            </w:r>
          </w:p>
        </w:tc>
        <w:tc>
          <w:tcPr>
            <w:tcW w:w="442" w:type="pct"/>
            <w:tcBorders>
              <w:top w:val="nil"/>
              <w:left w:val="nil"/>
              <w:bottom w:val="single" w:sz="4" w:space="0" w:color="auto"/>
              <w:right w:val="single" w:sz="4" w:space="0" w:color="auto"/>
            </w:tcBorders>
            <w:shd w:val="clear" w:color="auto" w:fill="auto"/>
            <w:vAlign w:val="center"/>
          </w:tcPr>
          <w:p w14:paraId="727833A9" w14:textId="745FF9A1" w:rsidR="00ED73CD" w:rsidRPr="00192142" w:rsidRDefault="00ED73CD" w:rsidP="00ED73CD">
            <w:pPr>
              <w:spacing w:before="0" w:after="0"/>
              <w:jc w:val="center"/>
              <w:rPr>
                <w:rFonts w:eastAsia="Times New Roman" w:cs="Calibri"/>
                <w:color w:val="000000"/>
                <w:sz w:val="16"/>
                <w:lang w:eastAsia="pl-PL"/>
              </w:rPr>
            </w:pPr>
            <w:r w:rsidRPr="00875A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862CE3D" w14:textId="59BE0736"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18EB221" w14:textId="6069CBAC" w:rsidR="00ED73CD" w:rsidRPr="00192142" w:rsidRDefault="002B56CC" w:rsidP="00ED73CD">
            <w:pPr>
              <w:spacing w:before="0" w:after="0"/>
              <w:jc w:val="center"/>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nil"/>
              <w:bottom w:val="single" w:sz="4" w:space="0" w:color="auto"/>
              <w:right w:val="single" w:sz="4" w:space="0" w:color="auto"/>
            </w:tcBorders>
            <w:shd w:val="clear" w:color="auto" w:fill="auto"/>
            <w:vAlign w:val="center"/>
          </w:tcPr>
          <w:p w14:paraId="6A549020" w14:textId="0ADDE3A6"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492A0A4B" w14:textId="7D73168A"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5A890240"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793F1FE9"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6D412C6"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Zimorodek</w:t>
            </w:r>
          </w:p>
          <w:p w14:paraId="05B8175F" w14:textId="60E0F0D2" w:rsidR="00ED73CD" w:rsidRPr="00A209E5"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i/>
                <w:iCs/>
                <w:sz w:val="16"/>
                <w:szCs w:val="16"/>
                <w:lang w:eastAsia="pl-PL"/>
              </w:rPr>
              <w:t>Fringilla coelebs</w:t>
            </w:r>
          </w:p>
        </w:tc>
        <w:tc>
          <w:tcPr>
            <w:tcW w:w="442" w:type="pct"/>
            <w:tcBorders>
              <w:top w:val="nil"/>
              <w:left w:val="nil"/>
              <w:bottom w:val="single" w:sz="4" w:space="0" w:color="auto"/>
              <w:right w:val="single" w:sz="4" w:space="0" w:color="auto"/>
            </w:tcBorders>
            <w:shd w:val="clear" w:color="auto" w:fill="auto"/>
            <w:vAlign w:val="center"/>
          </w:tcPr>
          <w:p w14:paraId="02655661" w14:textId="20F891CC" w:rsidR="00ED73CD" w:rsidRPr="00192142" w:rsidRDefault="00ED73CD" w:rsidP="00ED73CD">
            <w:pPr>
              <w:spacing w:before="0" w:after="0"/>
              <w:jc w:val="center"/>
              <w:rPr>
                <w:rFonts w:eastAsia="Times New Roman" w:cs="Calibri"/>
                <w:color w:val="000000"/>
                <w:sz w:val="16"/>
                <w:lang w:eastAsia="pl-PL"/>
              </w:rPr>
            </w:pPr>
            <w:r w:rsidRPr="00875A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4AF89EE" w14:textId="78C8FFC8"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szCs w:val="16"/>
                <w:lang w:eastAsia="pl-PL"/>
              </w:rPr>
              <w:t>Zabiegi poza okresem lęgowym, zachowanie strefy buforowej wokół zbiorników wodnych.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5D4B15E6" w14:textId="5724FF25"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2494105C" w14:textId="29B86F5F"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5F444E9F" w14:textId="23955353"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1DCDEBAB" w14:textId="77777777" w:rsidTr="00ED73CD">
        <w:trPr>
          <w:trHeight w:val="546"/>
        </w:trPr>
        <w:tc>
          <w:tcPr>
            <w:tcW w:w="453" w:type="pct"/>
            <w:tcBorders>
              <w:top w:val="nil"/>
              <w:left w:val="single" w:sz="4" w:space="0" w:color="auto"/>
              <w:bottom w:val="single" w:sz="4" w:space="0" w:color="auto"/>
              <w:right w:val="single" w:sz="4" w:space="0" w:color="auto"/>
            </w:tcBorders>
            <w:shd w:val="clear" w:color="auto" w:fill="auto"/>
            <w:vAlign w:val="center"/>
          </w:tcPr>
          <w:p w14:paraId="5CD22650"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E255D72" w14:textId="77777777" w:rsidR="00ED73CD" w:rsidRDefault="00ED73CD" w:rsidP="00ED73CD">
            <w:pPr>
              <w:spacing w:before="0" w:after="0"/>
              <w:jc w:val="left"/>
              <w:rPr>
                <w:rFonts w:ascii="Avenir Next LT Pro Light" w:eastAsia="Times New Roman" w:hAnsi="Avenir Next LT Pro Light" w:cs="Calibri"/>
                <w:sz w:val="16"/>
                <w:szCs w:val="16"/>
                <w:lang w:eastAsia="pl-PL"/>
              </w:rPr>
            </w:pPr>
            <w:r w:rsidRPr="00A209E5">
              <w:rPr>
                <w:rFonts w:ascii="Avenir Next LT Pro Light" w:eastAsia="Times New Roman" w:hAnsi="Avenir Next LT Pro Light" w:cs="Calibri"/>
                <w:sz w:val="16"/>
                <w:szCs w:val="16"/>
                <w:lang w:eastAsia="pl-PL"/>
              </w:rPr>
              <w:t xml:space="preserve">Żuraw </w:t>
            </w:r>
          </w:p>
          <w:p w14:paraId="0514B0E5" w14:textId="23922461" w:rsidR="00ED73CD" w:rsidRPr="005D63A9" w:rsidRDefault="00ED73CD" w:rsidP="00ED73CD">
            <w:pPr>
              <w:spacing w:before="0" w:after="0"/>
              <w:jc w:val="left"/>
              <w:rPr>
                <w:rFonts w:ascii="Avenir Next LT Pro Light" w:eastAsia="Times New Roman" w:hAnsi="Avenir Next LT Pro Light" w:cs="Calibri"/>
                <w:i/>
                <w:iCs/>
                <w:sz w:val="16"/>
                <w:szCs w:val="16"/>
                <w:lang w:eastAsia="pl-PL"/>
              </w:rPr>
            </w:pPr>
            <w:r>
              <w:rPr>
                <w:rFonts w:ascii="Avenir Next LT Pro Light" w:eastAsia="Times New Roman" w:hAnsi="Avenir Next LT Pro Light" w:cs="Calibri"/>
                <w:i/>
                <w:iCs/>
                <w:sz w:val="16"/>
                <w:szCs w:val="16"/>
                <w:lang w:eastAsia="pl-PL"/>
              </w:rPr>
              <w:t>Grus grus</w:t>
            </w:r>
          </w:p>
        </w:tc>
        <w:tc>
          <w:tcPr>
            <w:tcW w:w="442" w:type="pct"/>
            <w:tcBorders>
              <w:top w:val="nil"/>
              <w:left w:val="nil"/>
              <w:bottom w:val="single" w:sz="4" w:space="0" w:color="auto"/>
              <w:right w:val="single" w:sz="4" w:space="0" w:color="auto"/>
            </w:tcBorders>
            <w:shd w:val="clear" w:color="auto" w:fill="auto"/>
            <w:vAlign w:val="center"/>
          </w:tcPr>
          <w:p w14:paraId="05D2EEE7" w14:textId="7D4A1F66" w:rsidR="00ED73CD" w:rsidRPr="00192142" w:rsidRDefault="00ED73CD" w:rsidP="00ED73CD">
            <w:pPr>
              <w:spacing w:before="0" w:after="0"/>
              <w:jc w:val="center"/>
              <w:rPr>
                <w:rFonts w:eastAsia="Times New Roman" w:cs="Calibri"/>
                <w:color w:val="000000"/>
                <w:sz w:val="16"/>
                <w:lang w:eastAsia="pl-PL"/>
              </w:rPr>
            </w:pPr>
            <w:r w:rsidRPr="00875A76">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0823BFC1" w14:textId="32CE6CBE" w:rsidR="00ED73CD" w:rsidRPr="00192142"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Wyłączenie z zabiegów terenów podmokłych, torfowisk</w:t>
            </w:r>
          </w:p>
        </w:tc>
        <w:tc>
          <w:tcPr>
            <w:tcW w:w="408" w:type="pct"/>
            <w:tcBorders>
              <w:top w:val="nil"/>
              <w:left w:val="single" w:sz="4" w:space="0" w:color="auto"/>
              <w:bottom w:val="single" w:sz="4" w:space="0" w:color="auto"/>
              <w:right w:val="single" w:sz="4" w:space="0" w:color="auto"/>
            </w:tcBorders>
            <w:shd w:val="clear" w:color="auto" w:fill="auto"/>
            <w:vAlign w:val="center"/>
          </w:tcPr>
          <w:p w14:paraId="5E800C8E" w14:textId="0E80C574"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16E7B53" w14:textId="7BBEEB70"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67E13E4" w14:textId="665B2198" w:rsidR="00ED73CD" w:rsidRPr="00192142"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07E373B2"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1A770169" w14:textId="1AFE033E"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hideMark/>
          </w:tcPr>
          <w:p w14:paraId="627DCC8B" w14:textId="77777777" w:rsidR="00ED73CD" w:rsidRPr="00240981" w:rsidRDefault="00ED73CD" w:rsidP="00ED73CD">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Bóbr europejski </w:t>
            </w:r>
            <w:r>
              <w:rPr>
                <w:rFonts w:eastAsia="Times New Roman" w:cs="Calibri"/>
                <w:color w:val="000000"/>
                <w:sz w:val="16"/>
                <w:lang w:eastAsia="pl-PL"/>
              </w:rPr>
              <w:br/>
            </w:r>
            <w:r w:rsidRPr="00D6422A">
              <w:rPr>
                <w:rFonts w:eastAsia="Times New Roman" w:cs="Calibri"/>
                <w:i/>
                <w:iCs/>
                <w:color w:val="000000"/>
                <w:sz w:val="16"/>
                <w:lang w:eastAsia="pl-PL"/>
              </w:rPr>
              <w:t>Castor fiber</w:t>
            </w:r>
            <w:r w:rsidRPr="00240981">
              <w:rPr>
                <w:rFonts w:eastAsia="Times New Roman" w:cs="Calibri"/>
                <w:color w:val="000000"/>
                <w:sz w:val="16"/>
                <w:lang w:eastAsia="pl-PL"/>
              </w:rPr>
              <w:t xml:space="preserve"> </w:t>
            </w:r>
          </w:p>
        </w:tc>
        <w:tc>
          <w:tcPr>
            <w:tcW w:w="442" w:type="pct"/>
            <w:tcBorders>
              <w:top w:val="nil"/>
              <w:left w:val="nil"/>
              <w:bottom w:val="single" w:sz="4" w:space="0" w:color="auto"/>
              <w:right w:val="single" w:sz="4" w:space="0" w:color="auto"/>
            </w:tcBorders>
            <w:shd w:val="clear" w:color="auto" w:fill="auto"/>
            <w:vAlign w:val="center"/>
            <w:hideMark/>
          </w:tcPr>
          <w:p w14:paraId="0F1CE191" w14:textId="7D11C223"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hideMark/>
          </w:tcPr>
          <w:p w14:paraId="62062ED2" w14:textId="77777777" w:rsidR="00ED73CD" w:rsidRPr="00240981" w:rsidRDefault="00ED73CD" w:rsidP="00ED73CD">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Pozostawianie nadbrzeżnych zadrzewień i zakrzewień </w:t>
            </w: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23F2281" w14:textId="01F1E6C1"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hideMark/>
          </w:tcPr>
          <w:p w14:paraId="6B1B7E23" w14:textId="77777777"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hideMark/>
          </w:tcPr>
          <w:p w14:paraId="18C2E54D" w14:textId="77777777" w:rsidR="00ED73CD" w:rsidRPr="00240981" w:rsidRDefault="00ED73CD" w:rsidP="00ED73CD">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ED73CD" w:rsidRPr="00240981" w14:paraId="4269AE6D"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5D131321"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0B385854" w14:textId="77777777" w:rsidR="00ED73CD"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Jeż zachodni</w:t>
            </w:r>
          </w:p>
          <w:p w14:paraId="3FD1C1F7" w14:textId="0BA1351B" w:rsidR="00ED73CD" w:rsidRPr="00240981" w:rsidRDefault="00ED73CD" w:rsidP="00ED73CD">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Erinaceus europaeus</w:t>
            </w:r>
          </w:p>
        </w:tc>
        <w:tc>
          <w:tcPr>
            <w:tcW w:w="442" w:type="pct"/>
            <w:tcBorders>
              <w:top w:val="nil"/>
              <w:left w:val="nil"/>
              <w:bottom w:val="single" w:sz="4" w:space="0" w:color="auto"/>
              <w:right w:val="single" w:sz="4" w:space="0" w:color="auto"/>
            </w:tcBorders>
            <w:shd w:val="clear" w:color="auto" w:fill="auto"/>
            <w:vAlign w:val="center"/>
          </w:tcPr>
          <w:p w14:paraId="6D0AE690" w14:textId="0E4919B3" w:rsidR="00ED73CD" w:rsidRPr="00240981"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563C073D" w14:textId="1D199220"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Pozostawianie martwego drewna w lesie, stert gałęzi, konarów</w:t>
            </w:r>
          </w:p>
        </w:tc>
        <w:tc>
          <w:tcPr>
            <w:tcW w:w="408" w:type="pct"/>
            <w:tcBorders>
              <w:top w:val="nil"/>
              <w:left w:val="single" w:sz="4" w:space="0" w:color="auto"/>
              <w:bottom w:val="single" w:sz="4" w:space="0" w:color="auto"/>
              <w:right w:val="single" w:sz="4" w:space="0" w:color="auto"/>
            </w:tcBorders>
            <w:shd w:val="clear" w:color="auto" w:fill="auto"/>
            <w:vAlign w:val="center"/>
          </w:tcPr>
          <w:p w14:paraId="57EEA2C6" w14:textId="5E868C4E"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8E76A2E" w14:textId="2C80DBC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0E16843" w14:textId="667D584F"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306AF5" w:rsidRPr="00240981" w14:paraId="2923C276" w14:textId="77777777" w:rsidTr="005230DA">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4735498A" w14:textId="77777777" w:rsidR="00306AF5" w:rsidRPr="00ED73CD" w:rsidRDefault="00306AF5" w:rsidP="00306AF5">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CC80B59" w14:textId="77777777" w:rsidR="00306AF5" w:rsidRDefault="00306AF5" w:rsidP="00306AF5">
            <w:pPr>
              <w:spacing w:before="0" w:after="0"/>
              <w:jc w:val="left"/>
              <w:rPr>
                <w:rFonts w:eastAsia="Times New Roman" w:cs="Calibri"/>
                <w:color w:val="000000"/>
                <w:sz w:val="16"/>
                <w:lang w:eastAsia="pl-PL"/>
              </w:rPr>
            </w:pPr>
            <w:r>
              <w:rPr>
                <w:rFonts w:eastAsia="Times New Roman" w:cs="Calibri"/>
                <w:color w:val="000000"/>
                <w:sz w:val="16"/>
                <w:lang w:eastAsia="pl-PL"/>
              </w:rPr>
              <w:t>Łasica</w:t>
            </w:r>
          </w:p>
          <w:p w14:paraId="6253004F" w14:textId="1218D31D" w:rsidR="00306AF5" w:rsidRPr="00306AF5" w:rsidRDefault="00306AF5" w:rsidP="00306AF5">
            <w:pPr>
              <w:spacing w:before="0" w:after="0"/>
              <w:jc w:val="left"/>
              <w:rPr>
                <w:rFonts w:eastAsia="Times New Roman" w:cs="Calibri"/>
                <w:i/>
                <w:iCs/>
                <w:color w:val="000000"/>
                <w:sz w:val="16"/>
                <w:lang w:eastAsia="pl-PL"/>
              </w:rPr>
            </w:pPr>
            <w:r w:rsidRPr="00306AF5">
              <w:rPr>
                <w:rFonts w:eastAsia="Times New Roman" w:cs="Calibri"/>
                <w:i/>
                <w:iCs/>
                <w:color w:val="000000"/>
                <w:sz w:val="16"/>
                <w:lang w:eastAsia="pl-PL"/>
              </w:rPr>
              <w:t>Mustela nivalis</w:t>
            </w:r>
          </w:p>
        </w:tc>
        <w:tc>
          <w:tcPr>
            <w:tcW w:w="442" w:type="pct"/>
            <w:tcBorders>
              <w:top w:val="nil"/>
              <w:left w:val="nil"/>
              <w:bottom w:val="single" w:sz="4" w:space="0" w:color="auto"/>
              <w:right w:val="single" w:sz="4" w:space="0" w:color="auto"/>
            </w:tcBorders>
            <w:shd w:val="clear" w:color="auto" w:fill="auto"/>
          </w:tcPr>
          <w:p w14:paraId="253FB3FD" w14:textId="46A252E4" w:rsidR="00306AF5" w:rsidRDefault="00306AF5" w:rsidP="00306AF5">
            <w:pPr>
              <w:spacing w:before="0" w:after="0"/>
              <w:jc w:val="center"/>
              <w:rPr>
                <w:rFonts w:eastAsia="Times New Roman" w:cs="Calibri"/>
                <w:color w:val="000000"/>
                <w:sz w:val="16"/>
                <w:lang w:eastAsia="pl-PL"/>
              </w:rPr>
            </w:pPr>
            <w:r w:rsidRPr="006C366B">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17E8A9DC" w14:textId="1BA8FC10" w:rsidR="00306AF5" w:rsidRDefault="00306AF5" w:rsidP="00306AF5">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53C91232" w14:textId="0579F1EB"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3CBE79F" w14:textId="32427740"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2081A857" w14:textId="3AE5928A"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306AF5" w:rsidRPr="00240981" w14:paraId="3D0DDB3A" w14:textId="77777777" w:rsidTr="005230DA">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5BE7ECD3" w14:textId="77777777" w:rsidR="00306AF5" w:rsidRPr="00ED73CD" w:rsidRDefault="00306AF5" w:rsidP="00306AF5">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6CC73D38" w14:textId="77777777" w:rsidR="00306AF5" w:rsidRDefault="00306AF5" w:rsidP="00306AF5">
            <w:pPr>
              <w:spacing w:before="0" w:after="0"/>
              <w:jc w:val="left"/>
              <w:rPr>
                <w:rFonts w:eastAsia="Times New Roman" w:cs="Calibri"/>
                <w:color w:val="000000"/>
                <w:sz w:val="16"/>
                <w:lang w:eastAsia="pl-PL"/>
              </w:rPr>
            </w:pPr>
            <w:r>
              <w:rPr>
                <w:rFonts w:eastAsia="Times New Roman" w:cs="Calibri"/>
                <w:color w:val="000000"/>
                <w:sz w:val="16"/>
                <w:lang w:eastAsia="pl-PL"/>
              </w:rPr>
              <w:t>Gronostaj</w:t>
            </w:r>
          </w:p>
          <w:p w14:paraId="6B755130" w14:textId="523A24F7" w:rsidR="00306AF5" w:rsidRPr="00306AF5" w:rsidRDefault="00306AF5" w:rsidP="00306AF5">
            <w:pPr>
              <w:spacing w:before="0" w:after="0"/>
              <w:jc w:val="left"/>
              <w:rPr>
                <w:rFonts w:eastAsia="Times New Roman" w:cs="Calibri"/>
                <w:i/>
                <w:iCs/>
                <w:color w:val="000000"/>
                <w:sz w:val="16"/>
                <w:lang w:eastAsia="pl-PL"/>
              </w:rPr>
            </w:pPr>
            <w:r>
              <w:rPr>
                <w:rFonts w:eastAsia="Times New Roman" w:cs="Calibri"/>
                <w:i/>
                <w:iCs/>
                <w:color w:val="000000"/>
                <w:sz w:val="16"/>
                <w:lang w:eastAsia="pl-PL"/>
              </w:rPr>
              <w:t>Mustela erminea</w:t>
            </w:r>
          </w:p>
        </w:tc>
        <w:tc>
          <w:tcPr>
            <w:tcW w:w="442" w:type="pct"/>
            <w:tcBorders>
              <w:top w:val="nil"/>
              <w:left w:val="nil"/>
              <w:bottom w:val="single" w:sz="4" w:space="0" w:color="auto"/>
              <w:right w:val="single" w:sz="4" w:space="0" w:color="auto"/>
            </w:tcBorders>
            <w:shd w:val="clear" w:color="auto" w:fill="auto"/>
          </w:tcPr>
          <w:p w14:paraId="0EB885EB" w14:textId="5C52C0F4" w:rsidR="00306AF5" w:rsidRDefault="00306AF5" w:rsidP="00306AF5">
            <w:pPr>
              <w:spacing w:before="0" w:after="0"/>
              <w:jc w:val="center"/>
              <w:rPr>
                <w:rFonts w:eastAsia="Times New Roman" w:cs="Calibri"/>
                <w:color w:val="000000"/>
                <w:sz w:val="16"/>
                <w:lang w:eastAsia="pl-PL"/>
              </w:rPr>
            </w:pPr>
            <w:r w:rsidRPr="006C366B">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57F63600" w14:textId="3CDAC49C" w:rsidR="00306AF5" w:rsidRDefault="00306AF5" w:rsidP="00306AF5">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1B828F98" w14:textId="14338C21"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7ACB7BC7" w14:textId="18939938"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B587F05" w14:textId="7169BAE7" w:rsidR="00306AF5" w:rsidRPr="00240981" w:rsidRDefault="00306AF5" w:rsidP="00306AF5">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ED73CD" w:rsidRPr="00240981" w14:paraId="2FCACD03"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35B57EEB" w14:textId="77777777" w:rsidR="00ED73CD" w:rsidRPr="00ED73CD" w:rsidRDefault="00ED73CD" w:rsidP="00ED73CD">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7D74993" w14:textId="416BE8D9" w:rsidR="00ED73CD"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Kret</w:t>
            </w:r>
          </w:p>
          <w:p w14:paraId="0ED2C7EE" w14:textId="7E6C7986" w:rsidR="00ED73CD" w:rsidRPr="00B3765A" w:rsidRDefault="00ED73CD" w:rsidP="00ED73CD">
            <w:pPr>
              <w:spacing w:before="0" w:after="0"/>
              <w:jc w:val="left"/>
              <w:rPr>
                <w:rFonts w:eastAsia="Times New Roman" w:cs="Calibri"/>
                <w:i/>
                <w:iCs/>
                <w:color w:val="000000"/>
                <w:sz w:val="16"/>
                <w:lang w:eastAsia="pl-PL"/>
              </w:rPr>
            </w:pPr>
            <w:r>
              <w:rPr>
                <w:rFonts w:eastAsia="Times New Roman" w:cs="Calibri"/>
                <w:i/>
                <w:iCs/>
                <w:color w:val="000000"/>
                <w:sz w:val="16"/>
                <w:lang w:eastAsia="pl-PL"/>
              </w:rPr>
              <w:t>Talpa europaea</w:t>
            </w:r>
          </w:p>
        </w:tc>
        <w:tc>
          <w:tcPr>
            <w:tcW w:w="442" w:type="pct"/>
            <w:tcBorders>
              <w:top w:val="nil"/>
              <w:left w:val="nil"/>
              <w:bottom w:val="single" w:sz="4" w:space="0" w:color="auto"/>
              <w:right w:val="single" w:sz="4" w:space="0" w:color="auto"/>
            </w:tcBorders>
            <w:shd w:val="clear" w:color="auto" w:fill="auto"/>
            <w:vAlign w:val="center"/>
          </w:tcPr>
          <w:p w14:paraId="474C9EAC" w14:textId="2B0E82FD" w:rsidR="00ED73CD" w:rsidRPr="00240981" w:rsidRDefault="00ED73CD" w:rsidP="00ED73CD">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61700293" w14:textId="71B1ACCE" w:rsidR="00ED73CD" w:rsidRPr="00240981" w:rsidRDefault="00ED73CD" w:rsidP="00ED73CD">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211FB64B" w14:textId="19CFAEA2"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58A11C82" w14:textId="42635711"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7CF8915" w14:textId="781011B9" w:rsidR="00ED73CD" w:rsidRPr="00240981" w:rsidRDefault="00ED73CD" w:rsidP="00ED73CD">
            <w:pPr>
              <w:spacing w:before="0" w:after="0"/>
              <w:jc w:val="center"/>
              <w:rPr>
                <w:rFonts w:eastAsia="Times New Roman" w:cs="Calibri"/>
                <w:color w:val="000000"/>
                <w:sz w:val="16"/>
                <w:lang w:eastAsia="pl-PL"/>
              </w:rPr>
            </w:pPr>
            <w:r w:rsidRPr="00240981">
              <w:rPr>
                <w:rFonts w:eastAsia="Times New Roman" w:cs="Calibri"/>
                <w:color w:val="000000"/>
                <w:sz w:val="16"/>
                <w:lang w:eastAsia="pl-PL"/>
              </w:rPr>
              <w:t>0</w:t>
            </w:r>
          </w:p>
        </w:tc>
      </w:tr>
      <w:tr w:rsidR="001D2BE1" w:rsidRPr="00240981" w14:paraId="730171F5"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4EFE8780" w14:textId="77777777" w:rsidR="001D2BE1" w:rsidRPr="00ED73CD" w:rsidRDefault="001D2BE1" w:rsidP="001D2BE1">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27033EA5" w14:textId="77777777" w:rsidR="001D2BE1" w:rsidRDefault="00306AF5" w:rsidP="001D2BE1">
            <w:pPr>
              <w:spacing w:before="0" w:after="0"/>
              <w:jc w:val="left"/>
              <w:rPr>
                <w:rFonts w:eastAsia="Times New Roman" w:cs="Calibri"/>
                <w:color w:val="000000"/>
                <w:sz w:val="16"/>
                <w:lang w:eastAsia="pl-PL"/>
              </w:rPr>
            </w:pPr>
            <w:r>
              <w:rPr>
                <w:rFonts w:eastAsia="Times New Roman" w:cs="Calibri"/>
                <w:color w:val="000000"/>
                <w:sz w:val="16"/>
                <w:lang w:eastAsia="pl-PL"/>
              </w:rPr>
              <w:t>Nietoperze</w:t>
            </w:r>
          </w:p>
          <w:p w14:paraId="15A128D9" w14:textId="6023AC13" w:rsidR="00306AF5" w:rsidRPr="001D2BE1" w:rsidRDefault="00306AF5" w:rsidP="001D2BE1">
            <w:pPr>
              <w:spacing w:before="0" w:after="0"/>
              <w:jc w:val="left"/>
              <w:rPr>
                <w:rFonts w:eastAsia="Times New Roman" w:cs="Calibri"/>
                <w:i/>
                <w:iCs/>
                <w:color w:val="000000"/>
                <w:sz w:val="16"/>
                <w:lang w:eastAsia="pl-PL"/>
              </w:rPr>
            </w:pPr>
            <w:r>
              <w:rPr>
                <w:rFonts w:eastAsia="Times New Roman" w:cs="Calibri"/>
                <w:i/>
                <w:iCs/>
                <w:color w:val="000000"/>
                <w:sz w:val="16"/>
                <w:lang w:eastAsia="pl-PL"/>
              </w:rPr>
              <w:t>Hiroptera</w:t>
            </w:r>
          </w:p>
        </w:tc>
        <w:tc>
          <w:tcPr>
            <w:tcW w:w="442" w:type="pct"/>
            <w:tcBorders>
              <w:top w:val="nil"/>
              <w:left w:val="nil"/>
              <w:bottom w:val="single" w:sz="4" w:space="0" w:color="auto"/>
              <w:right w:val="single" w:sz="4" w:space="0" w:color="auto"/>
            </w:tcBorders>
            <w:shd w:val="clear" w:color="auto" w:fill="auto"/>
            <w:vAlign w:val="center"/>
          </w:tcPr>
          <w:p w14:paraId="62A8BD29" w14:textId="5965B454" w:rsidR="001D2BE1" w:rsidRDefault="001D2BE1" w:rsidP="001D2BE1">
            <w:pPr>
              <w:spacing w:before="0" w:after="0"/>
              <w:jc w:val="center"/>
              <w:rPr>
                <w:rFonts w:eastAsia="Times New Roman" w:cs="Calibri"/>
                <w:color w:val="000000"/>
                <w:sz w:val="16"/>
                <w:lang w:eastAsia="pl-PL"/>
              </w:rPr>
            </w:pPr>
            <w:r>
              <w:rPr>
                <w:rFonts w:eastAsia="Times New Roman" w:cs="Calibri"/>
                <w:color w:val="000000"/>
                <w:sz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7E6DADCD" w14:textId="5441EBB2" w:rsidR="001D2BE1" w:rsidRDefault="001D2BE1" w:rsidP="001D2BE1">
            <w:pPr>
              <w:spacing w:before="0" w:after="0"/>
              <w:jc w:val="left"/>
              <w:rPr>
                <w:rFonts w:eastAsia="Times New Roman" w:cs="Calibri"/>
                <w:color w:val="000000"/>
                <w:sz w:val="16"/>
                <w:lang w:eastAsia="pl-PL"/>
              </w:rPr>
            </w:pPr>
            <w:r>
              <w:rPr>
                <w:rFonts w:eastAsia="Times New Roman" w:cs="Calibri"/>
                <w:color w:val="000000"/>
                <w:sz w:val="16"/>
                <w:lang w:eastAsia="pl-PL"/>
              </w:rPr>
              <w:t>Pozostawianie drzew dziuplastych</w:t>
            </w:r>
          </w:p>
        </w:tc>
        <w:tc>
          <w:tcPr>
            <w:tcW w:w="408" w:type="pct"/>
            <w:tcBorders>
              <w:top w:val="nil"/>
              <w:left w:val="single" w:sz="4" w:space="0" w:color="auto"/>
              <w:bottom w:val="single" w:sz="4" w:space="0" w:color="auto"/>
              <w:right w:val="single" w:sz="4" w:space="0" w:color="auto"/>
            </w:tcBorders>
            <w:shd w:val="clear" w:color="auto" w:fill="auto"/>
            <w:vAlign w:val="center"/>
          </w:tcPr>
          <w:p w14:paraId="50B17E7E" w14:textId="6B6778DB" w:rsidR="001D2BE1" w:rsidRPr="00240981" w:rsidRDefault="001D2BE1" w:rsidP="001D2BE1">
            <w:pPr>
              <w:spacing w:before="0" w:after="0"/>
              <w:jc w:val="center"/>
              <w:rPr>
                <w:rFonts w:eastAsia="Times New Roman" w:cs="Calibri"/>
                <w:color w:val="000000"/>
                <w:sz w:val="16"/>
                <w:lang w:eastAsia="pl-PL"/>
              </w:rPr>
            </w:pPr>
            <w:r>
              <w:rPr>
                <w:rFonts w:eastAsia="Times New Roman" w:cs="Calibri"/>
                <w:color w:val="000000"/>
                <w:sz w:val="16"/>
                <w:szCs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44E8CB4" w14:textId="7B944DA9" w:rsidR="001D2BE1" w:rsidRPr="00240981" w:rsidRDefault="001D2BE1" w:rsidP="001D2BE1">
            <w:pPr>
              <w:spacing w:before="0" w:after="0"/>
              <w:jc w:val="center"/>
              <w:rPr>
                <w:rFonts w:eastAsia="Times New Roman" w:cs="Calibri"/>
                <w:color w:val="000000"/>
                <w:sz w:val="16"/>
                <w:lang w:eastAsia="pl-PL"/>
              </w:rPr>
            </w:pPr>
            <w:r w:rsidRPr="00240981">
              <w:rPr>
                <w:rFonts w:eastAsia="Times New Roman" w:cs="Calibri"/>
                <w:color w:val="000000"/>
                <w:sz w:val="16"/>
                <w:szCs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478A292" w14:textId="03744003" w:rsidR="001D2BE1" w:rsidRPr="00240981" w:rsidRDefault="001D2BE1" w:rsidP="001D2BE1">
            <w:pPr>
              <w:spacing w:before="0" w:after="0"/>
              <w:jc w:val="center"/>
              <w:rPr>
                <w:rFonts w:eastAsia="Times New Roman" w:cs="Calibri"/>
                <w:color w:val="000000"/>
                <w:sz w:val="16"/>
                <w:lang w:eastAsia="pl-PL"/>
              </w:rPr>
            </w:pPr>
            <w:r>
              <w:rPr>
                <w:rFonts w:eastAsia="Times New Roman" w:cs="Calibri"/>
                <w:color w:val="000000"/>
                <w:sz w:val="16"/>
                <w:szCs w:val="16"/>
                <w:lang w:eastAsia="pl-PL"/>
              </w:rPr>
              <w:t>(+)</w:t>
            </w:r>
          </w:p>
        </w:tc>
      </w:tr>
      <w:tr w:rsidR="00173140" w:rsidRPr="00240981" w14:paraId="39D2D68A"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383F6AB0" w14:textId="77777777" w:rsidR="00173140" w:rsidRPr="00ED73CD" w:rsidRDefault="00173140" w:rsidP="00173140">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73ECA97E" w14:textId="3E30D8F8" w:rsidR="00173140" w:rsidRDefault="00173140" w:rsidP="00173140">
            <w:pPr>
              <w:spacing w:before="0" w:after="0"/>
              <w:jc w:val="left"/>
              <w:rPr>
                <w:rFonts w:eastAsia="Times New Roman" w:cs="Calibri"/>
                <w:color w:val="000000"/>
                <w:sz w:val="16"/>
                <w:lang w:eastAsia="pl-PL"/>
              </w:rPr>
            </w:pPr>
            <w:r>
              <w:rPr>
                <w:rFonts w:eastAsia="Times New Roman" w:cs="Calibri"/>
                <w:color w:val="000000"/>
                <w:sz w:val="16"/>
                <w:lang w:eastAsia="pl-PL"/>
              </w:rPr>
              <w:t>Ryjówka malutka</w:t>
            </w:r>
          </w:p>
        </w:tc>
        <w:tc>
          <w:tcPr>
            <w:tcW w:w="442" w:type="pct"/>
            <w:tcBorders>
              <w:top w:val="nil"/>
              <w:left w:val="nil"/>
              <w:bottom w:val="single" w:sz="4" w:space="0" w:color="auto"/>
              <w:right w:val="single" w:sz="4" w:space="0" w:color="auto"/>
            </w:tcBorders>
            <w:shd w:val="clear" w:color="auto" w:fill="auto"/>
            <w:vAlign w:val="center"/>
          </w:tcPr>
          <w:p w14:paraId="592F3285" w14:textId="15063658" w:rsidR="00173140" w:rsidRDefault="00173140" w:rsidP="00173140">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02B1F9F4" w14:textId="5EBC045C" w:rsidR="00173140" w:rsidRDefault="00173140" w:rsidP="00173140">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0CEACC2" w14:textId="29542066" w:rsidR="00173140" w:rsidRDefault="00173140" w:rsidP="00173140">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13C63AEA" w14:textId="1B6BA2E7" w:rsidR="00173140" w:rsidRPr="00240981" w:rsidRDefault="00173140" w:rsidP="00173140">
            <w:pPr>
              <w:spacing w:before="0" w:after="0"/>
              <w:jc w:val="center"/>
              <w:rPr>
                <w:rFonts w:eastAsia="Times New Roman" w:cs="Calibri"/>
                <w:color w:val="000000"/>
                <w:sz w:val="16"/>
                <w:szCs w:val="16"/>
                <w:lang w:eastAsia="pl-PL"/>
              </w:rPr>
            </w:pPr>
            <w:r w:rsidRPr="00240981">
              <w:rPr>
                <w:rFonts w:eastAsia="Times New Roman" w:cs="Calibri"/>
                <w:color w:val="000000"/>
                <w:sz w:val="16"/>
                <w:szCs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6CEE278" w14:textId="0B553417" w:rsidR="00173140" w:rsidRDefault="00173140" w:rsidP="00173140">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1D2BE1" w:rsidRPr="00240981" w14:paraId="4F30B169"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62D5A905" w14:textId="77777777" w:rsidR="001D2BE1" w:rsidRPr="00ED73CD" w:rsidRDefault="001D2BE1" w:rsidP="001D2BE1">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DA47B21" w14:textId="32E632F7" w:rsidR="001D2BE1" w:rsidRDefault="001D2BE1" w:rsidP="001D2BE1">
            <w:pPr>
              <w:spacing w:before="0" w:after="0"/>
              <w:jc w:val="left"/>
              <w:rPr>
                <w:rFonts w:eastAsia="Times New Roman" w:cs="Calibri"/>
                <w:color w:val="000000"/>
                <w:sz w:val="16"/>
                <w:lang w:eastAsia="pl-PL"/>
              </w:rPr>
            </w:pPr>
            <w:r>
              <w:rPr>
                <w:rFonts w:eastAsia="Times New Roman" w:cs="Calibri"/>
                <w:color w:val="000000"/>
                <w:sz w:val="16"/>
                <w:lang w:eastAsia="pl-PL"/>
              </w:rPr>
              <w:t>R</w:t>
            </w:r>
            <w:r w:rsidR="00173140">
              <w:rPr>
                <w:rFonts w:eastAsia="Times New Roman" w:cs="Calibri"/>
                <w:color w:val="000000"/>
                <w:sz w:val="16"/>
                <w:lang w:eastAsia="pl-PL"/>
              </w:rPr>
              <w:t>y</w:t>
            </w:r>
            <w:r>
              <w:rPr>
                <w:rFonts w:eastAsia="Times New Roman" w:cs="Calibri"/>
                <w:color w:val="000000"/>
                <w:sz w:val="16"/>
                <w:lang w:eastAsia="pl-PL"/>
              </w:rPr>
              <w:t>ś euroazjatycki</w:t>
            </w:r>
          </w:p>
          <w:p w14:paraId="39C222EC" w14:textId="6D0A14BE" w:rsidR="001D2BE1" w:rsidRPr="001D2BE1" w:rsidRDefault="001D2BE1" w:rsidP="001D2BE1">
            <w:pPr>
              <w:spacing w:before="0" w:after="0"/>
              <w:jc w:val="left"/>
              <w:rPr>
                <w:rFonts w:eastAsia="Times New Roman" w:cs="Calibri"/>
                <w:i/>
                <w:iCs/>
                <w:color w:val="000000"/>
                <w:sz w:val="16"/>
                <w:lang w:eastAsia="pl-PL"/>
              </w:rPr>
            </w:pPr>
            <w:r>
              <w:rPr>
                <w:rFonts w:eastAsia="Times New Roman" w:cs="Calibri"/>
                <w:i/>
                <w:iCs/>
                <w:color w:val="000000"/>
                <w:sz w:val="16"/>
                <w:lang w:eastAsia="pl-PL"/>
              </w:rPr>
              <w:t>Lynx lynx</w:t>
            </w:r>
          </w:p>
        </w:tc>
        <w:tc>
          <w:tcPr>
            <w:tcW w:w="442" w:type="pct"/>
            <w:tcBorders>
              <w:top w:val="nil"/>
              <w:left w:val="nil"/>
              <w:bottom w:val="single" w:sz="4" w:space="0" w:color="auto"/>
              <w:right w:val="single" w:sz="4" w:space="0" w:color="auto"/>
            </w:tcBorders>
            <w:shd w:val="clear" w:color="auto" w:fill="auto"/>
            <w:vAlign w:val="center"/>
          </w:tcPr>
          <w:p w14:paraId="67C2861B" w14:textId="26D84C34" w:rsidR="001D2BE1" w:rsidRDefault="001D2BE1" w:rsidP="001D2BE1">
            <w:pPr>
              <w:spacing w:before="0" w:after="0"/>
              <w:jc w:val="center"/>
              <w:rPr>
                <w:rFonts w:eastAsia="Times New Roman" w:cs="Calibri"/>
                <w:color w:val="000000"/>
                <w:sz w:val="16"/>
                <w:lang w:eastAsia="pl-PL"/>
              </w:rPr>
            </w:pPr>
            <w:r>
              <w:rPr>
                <w:rFonts w:eastAsia="Times New Roman" w:cs="Calibri"/>
                <w:color w:val="000000"/>
                <w:sz w:val="16"/>
                <w:lang w:eastAsia="pl-PL"/>
              </w:rPr>
              <w:t>OŚ</w:t>
            </w:r>
          </w:p>
        </w:tc>
        <w:tc>
          <w:tcPr>
            <w:tcW w:w="1979" w:type="pct"/>
            <w:tcBorders>
              <w:top w:val="nil"/>
              <w:left w:val="nil"/>
              <w:bottom w:val="single" w:sz="4" w:space="0" w:color="auto"/>
              <w:right w:val="single" w:sz="4" w:space="0" w:color="auto"/>
            </w:tcBorders>
            <w:shd w:val="clear" w:color="auto" w:fill="auto"/>
            <w:vAlign w:val="center"/>
          </w:tcPr>
          <w:p w14:paraId="2C9FB9DD" w14:textId="09AFB9B1" w:rsidR="001D2BE1" w:rsidRDefault="001D2BE1" w:rsidP="001D2BE1">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6AA1706" w14:textId="76C85AC9" w:rsidR="001D2BE1" w:rsidRDefault="001D2BE1" w:rsidP="001D2BE1">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641FC73" w14:textId="7F4FB9D7"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szCs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6C7E9540" w14:textId="309971CE" w:rsidR="001D2BE1" w:rsidRDefault="001D2BE1" w:rsidP="001D2BE1">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3776C7" w:rsidRPr="00240981" w14:paraId="6EAA2357" w14:textId="77777777" w:rsidTr="00ED73CD">
        <w:trPr>
          <w:trHeight w:val="383"/>
        </w:trPr>
        <w:tc>
          <w:tcPr>
            <w:tcW w:w="453" w:type="pct"/>
            <w:tcBorders>
              <w:top w:val="nil"/>
              <w:left w:val="single" w:sz="4" w:space="0" w:color="auto"/>
              <w:bottom w:val="single" w:sz="4" w:space="0" w:color="auto"/>
              <w:right w:val="single" w:sz="4" w:space="0" w:color="auto"/>
            </w:tcBorders>
            <w:shd w:val="clear" w:color="auto" w:fill="auto"/>
            <w:vAlign w:val="center"/>
          </w:tcPr>
          <w:p w14:paraId="1BD6611C" w14:textId="77777777" w:rsidR="003776C7" w:rsidRPr="00ED73CD" w:rsidRDefault="003776C7" w:rsidP="003776C7">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35DA4870" w14:textId="7F9E6FB0" w:rsidR="003776C7" w:rsidRDefault="003776C7" w:rsidP="003776C7">
            <w:pPr>
              <w:spacing w:before="0" w:after="0"/>
              <w:jc w:val="left"/>
              <w:rPr>
                <w:rFonts w:eastAsia="Times New Roman" w:cs="Calibri"/>
                <w:color w:val="000000"/>
                <w:sz w:val="16"/>
                <w:lang w:eastAsia="pl-PL"/>
              </w:rPr>
            </w:pPr>
            <w:r>
              <w:rPr>
                <w:rFonts w:eastAsia="Times New Roman" w:cs="Calibri"/>
                <w:color w:val="000000"/>
                <w:sz w:val="16"/>
                <w:lang w:eastAsia="pl-PL"/>
              </w:rPr>
              <w:t>Rzęsorek – rodzaj</w:t>
            </w:r>
          </w:p>
          <w:p w14:paraId="0A58214D" w14:textId="6FCED05E" w:rsidR="003776C7" w:rsidRPr="003776C7" w:rsidRDefault="003776C7" w:rsidP="003776C7">
            <w:pPr>
              <w:spacing w:before="0" w:after="0"/>
              <w:jc w:val="left"/>
              <w:rPr>
                <w:rFonts w:eastAsia="Times New Roman" w:cs="Calibri"/>
                <w:i/>
                <w:iCs/>
                <w:color w:val="000000"/>
                <w:sz w:val="16"/>
                <w:lang w:eastAsia="pl-PL"/>
              </w:rPr>
            </w:pPr>
            <w:r>
              <w:rPr>
                <w:rFonts w:eastAsia="Times New Roman" w:cs="Calibri"/>
                <w:i/>
                <w:iCs/>
                <w:color w:val="000000"/>
                <w:sz w:val="16"/>
                <w:lang w:eastAsia="pl-PL"/>
              </w:rPr>
              <w:t>Neomys sp.</w:t>
            </w:r>
          </w:p>
        </w:tc>
        <w:tc>
          <w:tcPr>
            <w:tcW w:w="442" w:type="pct"/>
            <w:tcBorders>
              <w:top w:val="nil"/>
              <w:left w:val="nil"/>
              <w:bottom w:val="single" w:sz="4" w:space="0" w:color="auto"/>
              <w:right w:val="single" w:sz="4" w:space="0" w:color="auto"/>
            </w:tcBorders>
            <w:shd w:val="clear" w:color="auto" w:fill="auto"/>
            <w:vAlign w:val="center"/>
          </w:tcPr>
          <w:p w14:paraId="72024E4D" w14:textId="1E2A2A48" w:rsidR="003776C7" w:rsidRDefault="003776C7" w:rsidP="003776C7">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5D82DD2D" w14:textId="52A4C46D" w:rsidR="003776C7" w:rsidRDefault="003776C7" w:rsidP="003776C7">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006BF546" w14:textId="60A4AFC6" w:rsidR="003776C7" w:rsidRDefault="003776C7" w:rsidP="003776C7">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48AD1D73" w14:textId="28F818FF" w:rsidR="003776C7" w:rsidRPr="00240981" w:rsidRDefault="003776C7" w:rsidP="003776C7">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344FA643" w14:textId="50E3AED9" w:rsidR="003776C7" w:rsidRDefault="003776C7" w:rsidP="003776C7">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1D2BE1" w:rsidRPr="00240981" w14:paraId="48F268CD" w14:textId="77777777" w:rsidTr="00ED73CD">
        <w:trPr>
          <w:trHeight w:val="393"/>
        </w:trPr>
        <w:tc>
          <w:tcPr>
            <w:tcW w:w="453" w:type="pct"/>
            <w:tcBorders>
              <w:top w:val="nil"/>
              <w:left w:val="single" w:sz="4" w:space="0" w:color="auto"/>
              <w:bottom w:val="single" w:sz="4" w:space="0" w:color="auto"/>
              <w:right w:val="single" w:sz="4" w:space="0" w:color="auto"/>
            </w:tcBorders>
            <w:shd w:val="clear" w:color="auto" w:fill="auto"/>
            <w:vAlign w:val="center"/>
          </w:tcPr>
          <w:p w14:paraId="3BDA3A66" w14:textId="1DCF1E5E" w:rsidR="001D2BE1" w:rsidRPr="00ED73CD" w:rsidRDefault="001D2BE1" w:rsidP="001D2BE1">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hideMark/>
          </w:tcPr>
          <w:p w14:paraId="3DFF2083" w14:textId="77777777" w:rsidR="001D2BE1" w:rsidRPr="00240981" w:rsidRDefault="001D2BE1" w:rsidP="001D2BE1">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Wydra </w:t>
            </w:r>
            <w:r>
              <w:rPr>
                <w:rFonts w:eastAsia="Times New Roman" w:cs="Calibri"/>
                <w:color w:val="000000"/>
                <w:sz w:val="16"/>
                <w:lang w:eastAsia="pl-PL"/>
              </w:rPr>
              <w:br/>
            </w:r>
            <w:r w:rsidRPr="00D6422A">
              <w:rPr>
                <w:rFonts w:eastAsia="Times New Roman" w:cs="Calibri"/>
                <w:i/>
                <w:iCs/>
                <w:color w:val="000000"/>
                <w:sz w:val="16"/>
                <w:lang w:eastAsia="pl-PL"/>
              </w:rPr>
              <w:t>Lutra lutra</w:t>
            </w:r>
          </w:p>
        </w:tc>
        <w:tc>
          <w:tcPr>
            <w:tcW w:w="442" w:type="pct"/>
            <w:tcBorders>
              <w:top w:val="nil"/>
              <w:left w:val="nil"/>
              <w:bottom w:val="single" w:sz="4" w:space="0" w:color="auto"/>
              <w:right w:val="single" w:sz="4" w:space="0" w:color="auto"/>
            </w:tcBorders>
            <w:shd w:val="clear" w:color="auto" w:fill="auto"/>
            <w:vAlign w:val="center"/>
            <w:hideMark/>
          </w:tcPr>
          <w:p w14:paraId="7F8F2A09" w14:textId="2D51B71F"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hideMark/>
          </w:tcPr>
          <w:p w14:paraId="324CA36A" w14:textId="77777777" w:rsidR="001D2BE1" w:rsidRPr="00240981" w:rsidRDefault="001D2BE1" w:rsidP="001D2BE1">
            <w:pPr>
              <w:spacing w:before="0" w:after="0"/>
              <w:jc w:val="left"/>
              <w:rPr>
                <w:rFonts w:eastAsia="Times New Roman" w:cs="Calibri"/>
                <w:color w:val="000000"/>
                <w:sz w:val="16"/>
                <w:szCs w:val="16"/>
                <w:lang w:eastAsia="pl-PL"/>
              </w:rPr>
            </w:pPr>
            <w:r w:rsidRPr="00240981">
              <w:rPr>
                <w:rFonts w:eastAsia="Times New Roman" w:cs="Calibri"/>
                <w:color w:val="000000"/>
                <w:sz w:val="16"/>
                <w:lang w:eastAsia="pl-PL"/>
              </w:rPr>
              <w:t xml:space="preserve">Pozostawianie nadbrzeżnych zadrzewień i zakrzaczeń </w:t>
            </w: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125F4FF" w14:textId="408FB288"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08" w:type="pct"/>
            <w:tcBorders>
              <w:top w:val="nil"/>
              <w:left w:val="nil"/>
              <w:bottom w:val="single" w:sz="4" w:space="0" w:color="auto"/>
              <w:right w:val="single" w:sz="4" w:space="0" w:color="auto"/>
            </w:tcBorders>
            <w:shd w:val="clear" w:color="auto" w:fill="auto"/>
            <w:vAlign w:val="center"/>
            <w:hideMark/>
          </w:tcPr>
          <w:p w14:paraId="6834AC28" w14:textId="77777777"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c>
          <w:tcPr>
            <w:tcW w:w="411" w:type="pct"/>
            <w:tcBorders>
              <w:top w:val="nil"/>
              <w:left w:val="nil"/>
              <w:bottom w:val="single" w:sz="4" w:space="0" w:color="auto"/>
              <w:right w:val="single" w:sz="4" w:space="0" w:color="auto"/>
            </w:tcBorders>
            <w:shd w:val="clear" w:color="auto" w:fill="auto"/>
            <w:vAlign w:val="center"/>
            <w:hideMark/>
          </w:tcPr>
          <w:p w14:paraId="47BD6C59" w14:textId="77777777"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lang w:eastAsia="pl-PL"/>
              </w:rPr>
              <w:t>0</w:t>
            </w:r>
          </w:p>
        </w:tc>
      </w:tr>
      <w:tr w:rsidR="001D2BE1" w:rsidRPr="00240981" w14:paraId="00BD8733" w14:textId="77777777" w:rsidTr="00ED73CD">
        <w:trPr>
          <w:trHeight w:val="393"/>
        </w:trPr>
        <w:tc>
          <w:tcPr>
            <w:tcW w:w="453" w:type="pct"/>
            <w:tcBorders>
              <w:top w:val="nil"/>
              <w:left w:val="single" w:sz="4" w:space="0" w:color="auto"/>
              <w:bottom w:val="single" w:sz="4" w:space="0" w:color="auto"/>
              <w:right w:val="single" w:sz="4" w:space="0" w:color="auto"/>
            </w:tcBorders>
            <w:shd w:val="clear" w:color="auto" w:fill="auto"/>
            <w:vAlign w:val="center"/>
          </w:tcPr>
          <w:p w14:paraId="16AB4B7B" w14:textId="2DCCC282" w:rsidR="001D2BE1" w:rsidRPr="00ED73CD" w:rsidRDefault="001D2BE1" w:rsidP="001D2BE1">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tcPr>
          <w:p w14:paraId="1632378B" w14:textId="77777777" w:rsidR="001D2BE1" w:rsidRDefault="001D2BE1" w:rsidP="001D2BE1">
            <w:pPr>
              <w:spacing w:before="0" w:after="0"/>
              <w:jc w:val="left"/>
              <w:rPr>
                <w:rFonts w:eastAsia="Times New Roman" w:cs="Calibri"/>
                <w:color w:val="000000"/>
                <w:sz w:val="16"/>
                <w:lang w:eastAsia="pl-PL"/>
              </w:rPr>
            </w:pPr>
            <w:r>
              <w:rPr>
                <w:rFonts w:eastAsia="Times New Roman" w:cs="Calibri"/>
                <w:color w:val="000000"/>
                <w:sz w:val="16"/>
                <w:lang w:eastAsia="pl-PL"/>
              </w:rPr>
              <w:t>Wiewiórka</w:t>
            </w:r>
          </w:p>
          <w:p w14:paraId="447B5A57" w14:textId="61CC0B70" w:rsidR="001D2BE1" w:rsidRPr="00240981" w:rsidRDefault="001D2BE1" w:rsidP="001D2BE1">
            <w:pPr>
              <w:spacing w:before="0" w:after="0"/>
              <w:jc w:val="left"/>
              <w:rPr>
                <w:rFonts w:eastAsia="Times New Roman" w:cs="Calibri"/>
                <w:color w:val="000000"/>
                <w:sz w:val="16"/>
                <w:lang w:eastAsia="pl-PL"/>
              </w:rPr>
            </w:pPr>
            <w:r w:rsidRPr="00A209E5">
              <w:rPr>
                <w:rFonts w:ascii="Avenir Next LT Pro Light" w:eastAsia="Times New Roman" w:hAnsi="Avenir Next LT Pro Light" w:cs="Calibri"/>
                <w:i/>
                <w:iCs/>
                <w:sz w:val="16"/>
                <w:szCs w:val="16"/>
                <w:lang w:eastAsia="pl-PL"/>
              </w:rPr>
              <w:t>Sciurus vulgaris</w:t>
            </w:r>
          </w:p>
        </w:tc>
        <w:tc>
          <w:tcPr>
            <w:tcW w:w="442" w:type="pct"/>
            <w:tcBorders>
              <w:top w:val="nil"/>
              <w:left w:val="nil"/>
              <w:bottom w:val="single" w:sz="4" w:space="0" w:color="auto"/>
              <w:right w:val="single" w:sz="4" w:space="0" w:color="auto"/>
            </w:tcBorders>
            <w:shd w:val="clear" w:color="auto" w:fill="auto"/>
            <w:vAlign w:val="center"/>
          </w:tcPr>
          <w:p w14:paraId="4B459F56" w14:textId="4381F779" w:rsidR="001D2BE1" w:rsidRPr="00240981" w:rsidRDefault="001D2BE1" w:rsidP="001D2BE1">
            <w:pPr>
              <w:spacing w:before="0" w:after="0"/>
              <w:jc w:val="center"/>
              <w:rPr>
                <w:rFonts w:eastAsia="Times New Roman" w:cs="Calibri"/>
                <w:color w:val="000000"/>
                <w:sz w:val="16"/>
                <w:lang w:eastAsia="pl-PL"/>
              </w:rPr>
            </w:pPr>
            <w:r>
              <w:rPr>
                <w:rFonts w:eastAsia="Times New Roman" w:cs="Calibri"/>
                <w:color w:val="000000"/>
                <w:sz w:val="16"/>
                <w:lang w:eastAsia="pl-PL"/>
              </w:rPr>
              <w:t>OC</w:t>
            </w:r>
          </w:p>
        </w:tc>
        <w:tc>
          <w:tcPr>
            <w:tcW w:w="1979" w:type="pct"/>
            <w:tcBorders>
              <w:top w:val="nil"/>
              <w:left w:val="nil"/>
              <w:bottom w:val="single" w:sz="4" w:space="0" w:color="auto"/>
              <w:right w:val="single" w:sz="4" w:space="0" w:color="auto"/>
            </w:tcBorders>
            <w:shd w:val="clear" w:color="auto" w:fill="auto"/>
            <w:vAlign w:val="center"/>
          </w:tcPr>
          <w:p w14:paraId="48FE7704" w14:textId="1C236BA7" w:rsidR="001D2BE1" w:rsidRPr="00240981" w:rsidRDefault="001D2BE1" w:rsidP="001D2BE1">
            <w:pPr>
              <w:spacing w:before="0" w:after="0"/>
              <w:jc w:val="left"/>
              <w:rPr>
                <w:rFonts w:eastAsia="Times New Roman" w:cs="Calibri"/>
                <w:color w:val="000000"/>
                <w:sz w:val="16"/>
                <w:lang w:eastAsia="pl-PL"/>
              </w:rPr>
            </w:pPr>
            <w:r>
              <w:rPr>
                <w:rFonts w:eastAsia="Times New Roman" w:cs="Calibri"/>
                <w:color w:val="000000"/>
                <w:sz w:val="16"/>
                <w:lang w:eastAsia="pl-PL"/>
              </w:rPr>
              <w:t>-</w:t>
            </w:r>
          </w:p>
        </w:tc>
        <w:tc>
          <w:tcPr>
            <w:tcW w:w="408" w:type="pct"/>
            <w:tcBorders>
              <w:top w:val="nil"/>
              <w:left w:val="single" w:sz="4" w:space="0" w:color="auto"/>
              <w:bottom w:val="single" w:sz="4" w:space="0" w:color="auto"/>
              <w:right w:val="single" w:sz="4" w:space="0" w:color="auto"/>
            </w:tcBorders>
            <w:shd w:val="clear" w:color="auto" w:fill="auto"/>
            <w:vAlign w:val="center"/>
          </w:tcPr>
          <w:p w14:paraId="6528A6F2" w14:textId="7A1ED3F1" w:rsidR="001D2BE1" w:rsidRPr="00240981" w:rsidRDefault="001D2BE1" w:rsidP="001D2BE1">
            <w:pPr>
              <w:spacing w:before="0" w:after="0"/>
              <w:jc w:val="center"/>
              <w:rPr>
                <w:rFonts w:eastAsia="Times New Roman" w:cs="Calibri"/>
                <w:color w:val="000000"/>
                <w:sz w:val="16"/>
                <w:lang w:eastAsia="pl-PL"/>
              </w:rPr>
            </w:pPr>
            <w:r>
              <w:rPr>
                <w:rFonts w:eastAsia="Times New Roman" w:cs="Calibri"/>
                <w:color w:val="000000"/>
                <w:sz w:val="16"/>
                <w:szCs w:val="16"/>
                <w:lang w:eastAsia="pl-PL"/>
              </w:rPr>
              <w:t>(-)/0</w:t>
            </w:r>
          </w:p>
        </w:tc>
        <w:tc>
          <w:tcPr>
            <w:tcW w:w="408" w:type="pct"/>
            <w:tcBorders>
              <w:top w:val="nil"/>
              <w:left w:val="nil"/>
              <w:bottom w:val="single" w:sz="4" w:space="0" w:color="auto"/>
              <w:right w:val="single" w:sz="4" w:space="0" w:color="auto"/>
            </w:tcBorders>
            <w:shd w:val="clear" w:color="auto" w:fill="auto"/>
            <w:vAlign w:val="center"/>
          </w:tcPr>
          <w:p w14:paraId="63999197" w14:textId="6E40E999" w:rsidR="001D2BE1" w:rsidRPr="00240981" w:rsidRDefault="001D2BE1" w:rsidP="001D2BE1">
            <w:pPr>
              <w:spacing w:before="0" w:after="0"/>
              <w:jc w:val="center"/>
              <w:rPr>
                <w:rFonts w:eastAsia="Times New Roman" w:cs="Calibri"/>
                <w:color w:val="000000"/>
                <w:sz w:val="16"/>
                <w:lang w:eastAsia="pl-PL"/>
              </w:rPr>
            </w:pPr>
            <w:r w:rsidRPr="00240981">
              <w:rPr>
                <w:rFonts w:eastAsia="Times New Roman" w:cs="Calibri"/>
                <w:color w:val="000000"/>
                <w:sz w:val="16"/>
                <w:szCs w:val="16"/>
                <w:lang w:eastAsia="pl-PL"/>
              </w:rPr>
              <w:t>0</w:t>
            </w:r>
          </w:p>
        </w:tc>
        <w:tc>
          <w:tcPr>
            <w:tcW w:w="411" w:type="pct"/>
            <w:tcBorders>
              <w:top w:val="nil"/>
              <w:left w:val="nil"/>
              <w:bottom w:val="single" w:sz="4" w:space="0" w:color="auto"/>
              <w:right w:val="single" w:sz="4" w:space="0" w:color="auto"/>
            </w:tcBorders>
            <w:shd w:val="clear" w:color="auto" w:fill="auto"/>
            <w:vAlign w:val="center"/>
          </w:tcPr>
          <w:p w14:paraId="15733B7A" w14:textId="4B4E7676" w:rsidR="001D2BE1" w:rsidRPr="00240981" w:rsidRDefault="001D2BE1" w:rsidP="001D2BE1">
            <w:pPr>
              <w:spacing w:before="0" w:after="0"/>
              <w:jc w:val="center"/>
              <w:rPr>
                <w:rFonts w:eastAsia="Times New Roman" w:cs="Calibri"/>
                <w:color w:val="000000"/>
                <w:sz w:val="16"/>
                <w:lang w:eastAsia="pl-PL"/>
              </w:rPr>
            </w:pPr>
            <w:r>
              <w:rPr>
                <w:rFonts w:eastAsia="Times New Roman" w:cs="Calibri"/>
                <w:color w:val="000000"/>
                <w:sz w:val="16"/>
                <w:szCs w:val="16"/>
                <w:lang w:eastAsia="pl-PL"/>
              </w:rPr>
              <w:t>(+)</w:t>
            </w:r>
          </w:p>
        </w:tc>
      </w:tr>
      <w:tr w:rsidR="001D2BE1" w:rsidRPr="00240981" w14:paraId="55D0440E" w14:textId="77777777" w:rsidTr="00ED73CD">
        <w:trPr>
          <w:trHeight w:val="225"/>
        </w:trPr>
        <w:tc>
          <w:tcPr>
            <w:tcW w:w="453" w:type="pct"/>
            <w:tcBorders>
              <w:top w:val="nil"/>
              <w:left w:val="single" w:sz="4" w:space="0" w:color="auto"/>
              <w:bottom w:val="single" w:sz="4" w:space="0" w:color="auto"/>
              <w:right w:val="single" w:sz="4" w:space="0" w:color="auto"/>
            </w:tcBorders>
            <w:shd w:val="clear" w:color="auto" w:fill="auto"/>
            <w:vAlign w:val="center"/>
          </w:tcPr>
          <w:p w14:paraId="01F854C5" w14:textId="234EBE35" w:rsidR="001D2BE1" w:rsidRPr="00ED73CD" w:rsidRDefault="001D2BE1" w:rsidP="001D2BE1">
            <w:pPr>
              <w:pStyle w:val="Akapitzlist"/>
              <w:numPr>
                <w:ilvl w:val="0"/>
                <w:numId w:val="85"/>
              </w:numPr>
              <w:spacing w:before="0" w:after="0"/>
              <w:jc w:val="right"/>
              <w:rPr>
                <w:rFonts w:eastAsia="Times New Roman" w:cs="Calibri"/>
                <w:color w:val="000000"/>
                <w:sz w:val="16"/>
                <w:szCs w:val="16"/>
                <w:lang w:eastAsia="pl-PL"/>
              </w:rPr>
            </w:pPr>
          </w:p>
        </w:tc>
        <w:tc>
          <w:tcPr>
            <w:tcW w:w="899" w:type="pct"/>
            <w:tcBorders>
              <w:top w:val="nil"/>
              <w:left w:val="nil"/>
              <w:bottom w:val="single" w:sz="4" w:space="0" w:color="auto"/>
              <w:right w:val="single" w:sz="4" w:space="0" w:color="auto"/>
            </w:tcBorders>
            <w:shd w:val="clear" w:color="auto" w:fill="auto"/>
            <w:vAlign w:val="center"/>
            <w:hideMark/>
          </w:tcPr>
          <w:p w14:paraId="2ED8C79C" w14:textId="77777777" w:rsidR="001D2BE1" w:rsidRPr="00240981" w:rsidRDefault="001D2BE1" w:rsidP="001D2BE1">
            <w:pPr>
              <w:spacing w:before="0" w:after="0"/>
              <w:jc w:val="left"/>
              <w:rPr>
                <w:rFonts w:eastAsia="Times New Roman" w:cs="Calibri"/>
                <w:color w:val="000000"/>
                <w:sz w:val="16"/>
                <w:szCs w:val="16"/>
                <w:lang w:eastAsia="pl-PL"/>
              </w:rPr>
            </w:pPr>
            <w:r w:rsidRPr="00240981">
              <w:rPr>
                <w:rFonts w:eastAsia="Times New Roman" w:cs="Calibri"/>
                <w:color w:val="000000"/>
                <w:sz w:val="16"/>
                <w:szCs w:val="16"/>
                <w:lang w:eastAsia="pl-PL"/>
              </w:rPr>
              <w:t xml:space="preserve">Wilk </w:t>
            </w:r>
            <w:r>
              <w:rPr>
                <w:rFonts w:eastAsia="Times New Roman" w:cs="Calibri"/>
                <w:color w:val="000000"/>
                <w:sz w:val="16"/>
                <w:szCs w:val="16"/>
                <w:lang w:eastAsia="pl-PL"/>
              </w:rPr>
              <w:br/>
            </w:r>
            <w:r w:rsidRPr="00D6422A">
              <w:rPr>
                <w:rFonts w:eastAsia="Times New Roman" w:cs="Calibri"/>
                <w:i/>
                <w:iCs/>
                <w:color w:val="000000"/>
                <w:sz w:val="16"/>
                <w:szCs w:val="16"/>
                <w:lang w:eastAsia="pl-PL"/>
              </w:rPr>
              <w:t>Canis lupus</w:t>
            </w:r>
          </w:p>
        </w:tc>
        <w:tc>
          <w:tcPr>
            <w:tcW w:w="442" w:type="pct"/>
            <w:tcBorders>
              <w:top w:val="nil"/>
              <w:left w:val="nil"/>
              <w:bottom w:val="single" w:sz="4" w:space="0" w:color="auto"/>
              <w:right w:val="single" w:sz="4" w:space="0" w:color="auto"/>
            </w:tcBorders>
            <w:shd w:val="clear" w:color="auto" w:fill="auto"/>
            <w:vAlign w:val="center"/>
            <w:hideMark/>
          </w:tcPr>
          <w:p w14:paraId="4D6E79EF" w14:textId="32EAE439"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szCs w:val="16"/>
                <w:lang w:eastAsia="pl-PL"/>
              </w:rPr>
              <w:t>OŚ</w:t>
            </w:r>
          </w:p>
        </w:tc>
        <w:tc>
          <w:tcPr>
            <w:tcW w:w="1979" w:type="pct"/>
            <w:tcBorders>
              <w:top w:val="nil"/>
              <w:left w:val="nil"/>
              <w:bottom w:val="single" w:sz="4" w:space="0" w:color="auto"/>
              <w:right w:val="single" w:sz="4" w:space="0" w:color="auto"/>
            </w:tcBorders>
            <w:shd w:val="clear" w:color="auto" w:fill="auto"/>
            <w:vAlign w:val="center"/>
            <w:hideMark/>
          </w:tcPr>
          <w:p w14:paraId="2248913E" w14:textId="5CF4818D" w:rsidR="001D2BE1" w:rsidRPr="00240981" w:rsidRDefault="001D2BE1" w:rsidP="001D2BE1">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Podjęcie działań ochronnych w przypadku stwierdzenia na powierzchni manipulacyjnej zasiedlonej nory, szczególnie w okresie odchowu młodych</w:t>
            </w: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4F8B75D" w14:textId="5912FD5F" w:rsidR="001D2BE1" w:rsidRPr="00240981" w:rsidRDefault="001D2BE1" w:rsidP="001D2BE1">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408" w:type="pct"/>
            <w:tcBorders>
              <w:top w:val="nil"/>
              <w:left w:val="nil"/>
              <w:bottom w:val="single" w:sz="4" w:space="0" w:color="auto"/>
              <w:right w:val="single" w:sz="4" w:space="0" w:color="auto"/>
            </w:tcBorders>
            <w:shd w:val="clear" w:color="auto" w:fill="auto"/>
            <w:vAlign w:val="center"/>
            <w:hideMark/>
          </w:tcPr>
          <w:p w14:paraId="649F3B55" w14:textId="77777777" w:rsidR="001D2BE1" w:rsidRPr="00240981" w:rsidRDefault="001D2BE1" w:rsidP="001D2BE1">
            <w:pPr>
              <w:spacing w:before="0" w:after="0"/>
              <w:jc w:val="center"/>
              <w:rPr>
                <w:rFonts w:eastAsia="Times New Roman" w:cs="Calibri"/>
                <w:color w:val="000000"/>
                <w:sz w:val="16"/>
                <w:szCs w:val="16"/>
                <w:lang w:eastAsia="pl-PL"/>
              </w:rPr>
            </w:pPr>
            <w:r w:rsidRPr="00240981">
              <w:rPr>
                <w:rFonts w:eastAsia="Times New Roman" w:cs="Calibri"/>
                <w:color w:val="000000"/>
                <w:sz w:val="16"/>
                <w:szCs w:val="16"/>
                <w:lang w:eastAsia="pl-PL"/>
              </w:rPr>
              <w:t>0</w:t>
            </w:r>
          </w:p>
        </w:tc>
        <w:tc>
          <w:tcPr>
            <w:tcW w:w="411" w:type="pct"/>
            <w:tcBorders>
              <w:top w:val="nil"/>
              <w:left w:val="nil"/>
              <w:bottom w:val="single" w:sz="4" w:space="0" w:color="auto"/>
              <w:right w:val="single" w:sz="4" w:space="0" w:color="auto"/>
            </w:tcBorders>
            <w:shd w:val="clear" w:color="auto" w:fill="auto"/>
            <w:vAlign w:val="center"/>
            <w:hideMark/>
          </w:tcPr>
          <w:p w14:paraId="4BB40FD5" w14:textId="77777777" w:rsidR="001D2BE1" w:rsidRPr="00240981" w:rsidRDefault="001D2BE1" w:rsidP="001D2BE1">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bl>
    <w:p w14:paraId="3B85E70F" w14:textId="77777777" w:rsidR="00ED73CD" w:rsidRDefault="00ED73CD" w:rsidP="00403D43">
      <w:pPr>
        <w:pStyle w:val="Bezodstpw"/>
        <w:jc w:val="both"/>
        <w:rPr>
          <w:rStyle w:val="cf01"/>
          <w:i/>
          <w:iCs/>
        </w:rPr>
      </w:pPr>
    </w:p>
    <w:p w14:paraId="0500690F" w14:textId="670B6746" w:rsidR="00403D43" w:rsidRDefault="00403D43" w:rsidP="00403D43">
      <w:pPr>
        <w:pStyle w:val="Bezodstpw"/>
        <w:jc w:val="both"/>
      </w:pPr>
      <w:r>
        <w:t>Dokumentacja projektu PUL zawiera zapisy minimalizujące wpływ na gatunki występujące w lasach czy strefach buforowych. Znaczna część zabiegów polegająca na pielęgnacji drzewostanów oraz zachowaniu ich ciągłości, będzie miała pozytywny długoterminowy wpływ na gatunki zwierząt. Również przemiany pokoleniowe po zrębach (odnowienia, młodniki) będą miały pozytywny wpływ na gatunki ptaków</w:t>
      </w:r>
      <w:r w:rsidR="00C65163">
        <w:t>,</w:t>
      </w:r>
      <w:r>
        <w:t xml:space="preserve"> które jako swoje siedliska wybierają właśnie zręby oraz młodniki. </w:t>
      </w:r>
      <w:r w:rsidR="00C65163">
        <w:t xml:space="preserve">Należy pamiętać, że usunięcie dojrzałego drzewostanu w jednym miejscu doprowadza jedynie do sytuacji, że zamieszkujące go gatunki mogą przemieścić się do innej partii drzewostanu w pożądanym etapie rozwojowym. Natomiast w obszarze upraw, młodników pojawić się mogą gatunki preferujące otwarte przestrzenie lub silnie zagęszczone (w etapie młodnika, drągowiny). Na każdym etapie rozwoju lasy gospodarcze stanowią biotop atrakcyjny dla konkretnej grupy gatunków.  </w:t>
      </w:r>
      <w:r>
        <w:t xml:space="preserve">W związku z powyższym wpływ realizacji zapisów projektu PUL na chronione </w:t>
      </w:r>
      <w:r w:rsidRPr="00192142">
        <w:rPr>
          <w:b/>
          <w:bCs/>
        </w:rPr>
        <w:t>gatunki zwierząt oceniono jako neutralne</w:t>
      </w:r>
      <w:r>
        <w:rPr>
          <w:b/>
          <w:bCs/>
        </w:rPr>
        <w:t xml:space="preserve"> </w:t>
      </w:r>
      <w:r w:rsidRPr="00192142">
        <w:t>ze wskazaniem na potencjalnie pozytywne.</w:t>
      </w:r>
    </w:p>
    <w:p w14:paraId="29546B88" w14:textId="77777777" w:rsidR="00403D43" w:rsidRPr="00192142" w:rsidRDefault="00403D43" w:rsidP="00403D43">
      <w:pPr>
        <w:pStyle w:val="Bezodstpw"/>
        <w:jc w:val="both"/>
      </w:pPr>
    </w:p>
    <w:p w14:paraId="381B5F0F" w14:textId="142F07C3" w:rsidR="002E4AAF" w:rsidRDefault="00262CCE" w:rsidP="00D87877">
      <w:pPr>
        <w:pStyle w:val="Nagwek2"/>
        <w:numPr>
          <w:ilvl w:val="1"/>
          <w:numId w:val="3"/>
        </w:numPr>
      </w:pPr>
      <w:bookmarkStart w:id="257" w:name="_Toc178931244"/>
      <w:r>
        <w:t>O</w:t>
      </w:r>
      <w:r w:rsidR="002E4AAF">
        <w:t>ddziaływanie na rośliny</w:t>
      </w:r>
      <w:bookmarkEnd w:id="257"/>
    </w:p>
    <w:p w14:paraId="3A24FE7C" w14:textId="52345EB1" w:rsidR="00403D43" w:rsidRDefault="00403D43" w:rsidP="00403D43">
      <w:pPr>
        <w:pStyle w:val="Bezodstpw"/>
        <w:jc w:val="both"/>
      </w:pPr>
      <w:r>
        <w:t>W celu minimalizacji potencjalnie negatywnego, krótkotrwałego oddziaływania cięć  odnowieniowych i pielęgnacyjnych na chronione gatunki roślin, oprócz stosowania się do  zapisów wynikających z rozporządzenia Ministra Środowiska z dnia 9 października 2014 r. w sprawie ochrony gatunkowej roślin (Dz.U. 2014 r., poz. 1409) oraz rozporządzenie Ministra Środowiska z dnia 9 października 2014 r. w sprawie ochrony gatunkowej grzybów (Dz.U. 2014 r., poz. 1408], w przedmiotowym projekcie PUL (Program Ochrony Przyrody) zapisano, aby  w  ochronie poszczególnych stanowisk roślin na terenie Nadleśnictwa Człopa, planując  gospodarkę leśną należy uwzględniać poniższe zasady:</w:t>
      </w:r>
    </w:p>
    <w:p w14:paraId="3843BEC7" w14:textId="77777777" w:rsidR="00403D43" w:rsidRDefault="00403D43" w:rsidP="009C60BC">
      <w:pPr>
        <w:pStyle w:val="Bezodstpw"/>
        <w:numPr>
          <w:ilvl w:val="0"/>
          <w:numId w:val="26"/>
        </w:numPr>
        <w:jc w:val="both"/>
      </w:pPr>
      <w:r>
        <w:t>zabezpieczać ostoje i stanowiska gatunków przed zagrożeniami zewnętrznymi;</w:t>
      </w:r>
    </w:p>
    <w:p w14:paraId="19FAA911" w14:textId="77777777" w:rsidR="00403D43" w:rsidRDefault="00403D43" w:rsidP="009C60BC">
      <w:pPr>
        <w:pStyle w:val="Bezodstpw"/>
        <w:numPr>
          <w:ilvl w:val="0"/>
          <w:numId w:val="26"/>
        </w:numPr>
        <w:jc w:val="both"/>
      </w:pPr>
      <w:r>
        <w:t>wykonywać zabiegi ochronne utrzymujące właściwy stan siedliska gatunków, w szczególności: utrzymywać lub odtwarzać właściwe dla gatunku stosunki wodne i świetlne;</w:t>
      </w:r>
    </w:p>
    <w:p w14:paraId="4034C3AC" w14:textId="77777777" w:rsidR="00403D43" w:rsidRDefault="00403D43" w:rsidP="009C60BC">
      <w:pPr>
        <w:pStyle w:val="Bezodstpw"/>
        <w:numPr>
          <w:ilvl w:val="0"/>
          <w:numId w:val="26"/>
        </w:numPr>
        <w:jc w:val="both"/>
      </w:pPr>
      <w:r>
        <w:t>prowadzić monitoring stanowisk, ostoi i populacji gatunków;</w:t>
      </w:r>
    </w:p>
    <w:p w14:paraId="434376CD" w14:textId="77777777" w:rsidR="00403D43" w:rsidRDefault="00403D43" w:rsidP="009C60BC">
      <w:pPr>
        <w:pStyle w:val="Bezodstpw"/>
        <w:numPr>
          <w:ilvl w:val="0"/>
          <w:numId w:val="26"/>
        </w:numPr>
        <w:jc w:val="both"/>
      </w:pPr>
      <w:r>
        <w:t>prowadzić edukację w zakresie rozpoznawania gatunków chronionych i sposobów ich ochrony;</w:t>
      </w:r>
    </w:p>
    <w:p w14:paraId="0E315DBC" w14:textId="77777777" w:rsidR="00403D43" w:rsidRDefault="00403D43" w:rsidP="009C60BC">
      <w:pPr>
        <w:pStyle w:val="Bezodstpw"/>
        <w:numPr>
          <w:ilvl w:val="0"/>
          <w:numId w:val="26"/>
        </w:numPr>
        <w:jc w:val="both"/>
      </w:pPr>
      <w:r>
        <w:t>promować technologię prac związanych z prowadzeniem racjonalnej gospodarki leśnej umożliwiającą zachowanie ostoi i stanowisk gatunków chronionych;</w:t>
      </w:r>
    </w:p>
    <w:p w14:paraId="16E59ECF" w14:textId="77777777" w:rsidR="00403D43" w:rsidRDefault="00403D43" w:rsidP="009C60BC">
      <w:pPr>
        <w:pStyle w:val="Bezodstpw"/>
        <w:numPr>
          <w:ilvl w:val="0"/>
          <w:numId w:val="26"/>
        </w:numPr>
        <w:jc w:val="both"/>
      </w:pPr>
      <w:r>
        <w:t>nie zmieniać charakteru miejsca występowania stanowisk cennych roślin;</w:t>
      </w:r>
    </w:p>
    <w:p w14:paraId="020A36CE" w14:textId="77777777" w:rsidR="00403D43" w:rsidRDefault="00403D43" w:rsidP="009C60BC">
      <w:pPr>
        <w:pStyle w:val="Bezodstpw"/>
        <w:numPr>
          <w:ilvl w:val="0"/>
          <w:numId w:val="26"/>
        </w:numPr>
        <w:jc w:val="both"/>
      </w:pPr>
      <w:r>
        <w:t>pozostawiać fragmenty drzewostanów ze stanowiskami cennych roślin;</w:t>
      </w:r>
    </w:p>
    <w:p w14:paraId="5CE53AE0" w14:textId="77777777" w:rsidR="00403D43" w:rsidRDefault="00403D43" w:rsidP="009C60BC">
      <w:pPr>
        <w:pStyle w:val="Bezodstpw"/>
        <w:numPr>
          <w:ilvl w:val="0"/>
          <w:numId w:val="26"/>
        </w:numPr>
        <w:jc w:val="both"/>
      </w:pPr>
      <w:r>
        <w:t>zachować warunki wodne w ekosystemach podmokłych;</w:t>
      </w:r>
    </w:p>
    <w:p w14:paraId="61108C80" w14:textId="77777777" w:rsidR="00403D43" w:rsidRDefault="00403D43" w:rsidP="009C60BC">
      <w:pPr>
        <w:pStyle w:val="Bezodstpw"/>
        <w:numPr>
          <w:ilvl w:val="0"/>
          <w:numId w:val="26"/>
        </w:numPr>
        <w:jc w:val="both"/>
      </w:pPr>
      <w:r>
        <w:t>zabezpieczać stanowiska przed przypadkowym zniszczeniem,</w:t>
      </w:r>
    </w:p>
    <w:p w14:paraId="52EAF546" w14:textId="77777777" w:rsidR="00403D43" w:rsidRDefault="00403D43" w:rsidP="009C60BC">
      <w:pPr>
        <w:pStyle w:val="Bezodstpw"/>
        <w:numPr>
          <w:ilvl w:val="0"/>
          <w:numId w:val="26"/>
        </w:numPr>
        <w:jc w:val="both"/>
      </w:pPr>
      <w:r>
        <w:lastRenderedPageBreak/>
        <w:t xml:space="preserve">stosować działania zgodnie z </w:t>
      </w:r>
      <w:r>
        <w:rPr>
          <w:rFonts w:cstheme="minorHAnsi"/>
        </w:rPr>
        <w:t xml:space="preserve">Rozporządzeniem „dobrych praktyk” </w:t>
      </w:r>
      <w:r>
        <w:t>(Dz. U. z 2023 r., poz. 672).</w:t>
      </w:r>
    </w:p>
    <w:p w14:paraId="1AD0520D" w14:textId="309D9B12" w:rsidR="00403D43" w:rsidRDefault="00403D43" w:rsidP="00403D43">
      <w:pPr>
        <w:pStyle w:val="Bezodstpw"/>
        <w:jc w:val="both"/>
      </w:pPr>
      <w:r>
        <w:t xml:space="preserve">W oparciu o ww. zapisane w projekcie PUL zasady stwierdzono, że planowana na terenie Nadleśnictwa Człopa gospodarka leśna nie stwarza zagrożenia dla pojedynczych osobników, jak i całych płatów roślin, w szczególności gatunków chronionych. Ponadto zasięg działań przewidzianych w projekcie PUL i ich realizacja nie mają rozległego charakteru, odnoszą się jedynie do konkretnych </w:t>
      </w:r>
      <w:r w:rsidR="0060305F">
        <w:t>pododdziałów</w:t>
      </w:r>
      <w:r>
        <w:t>. Wszelkie zabiegi zapisane w projekcie PUL nie wpływają na działania prowadzone na terenach sąsiadujących lub pozostających w nieznacznej odległości, a tym samym na znajdujące się na tych terenach rośliny, w szczególności potencjalne rośliny chronione. Projektowane działania i zabiegi nie będą zatem generowały potencjalnie negatywnych skutków ich realizacji   odniesieniu do roślin, w tym także gatunków chronionych, zlokalizowanych w sąsiedztwie gruntów leśnych objętych opracowaniem.</w:t>
      </w:r>
    </w:p>
    <w:p w14:paraId="2EAC21A0" w14:textId="77777777" w:rsidR="000C0884" w:rsidRDefault="000C0884" w:rsidP="000C0884">
      <w:pPr>
        <w:pStyle w:val="Bezodstpw"/>
        <w:jc w:val="both"/>
      </w:pPr>
    </w:p>
    <w:p w14:paraId="14CD3B73" w14:textId="1CBC5027" w:rsidR="000C0884" w:rsidRDefault="000C0884" w:rsidP="000C0884">
      <w:pPr>
        <w:pStyle w:val="Legenda"/>
        <w:keepNext/>
      </w:pPr>
      <w:bookmarkStart w:id="258" w:name="_Toc173323274"/>
      <w:r>
        <w:t xml:space="preserve">Tabela </w:t>
      </w:r>
      <w:fldSimple w:instr=" SEQ Tabela \* ARABIC ">
        <w:r w:rsidR="0062735E">
          <w:rPr>
            <w:noProof/>
          </w:rPr>
          <w:t>32</w:t>
        </w:r>
      </w:fldSimple>
      <w:r>
        <w:t xml:space="preserve">. </w:t>
      </w:r>
      <w:r w:rsidRPr="000C0884">
        <w:t>Wpływ zaplanowanych wskazań gospodarczych na zinwentaryzowane na gruntach Nadleśnictwa</w:t>
      </w:r>
      <w:r w:rsidR="004B2557">
        <w:t xml:space="preserve"> Człopa</w:t>
      </w:r>
      <w:r w:rsidRPr="000C0884">
        <w:t xml:space="preserve"> chronione oraz rzadkie gatunki roślin i grzybów</w:t>
      </w:r>
      <w:r w:rsidR="004B2557">
        <w:t>.</w:t>
      </w:r>
      <w:bookmarkEnd w:id="258"/>
    </w:p>
    <w:tbl>
      <w:tblPr>
        <w:tblW w:w="0" w:type="auto"/>
        <w:tblCellMar>
          <w:left w:w="70" w:type="dxa"/>
          <w:right w:w="70" w:type="dxa"/>
        </w:tblCellMar>
        <w:tblLook w:val="04A0" w:firstRow="1" w:lastRow="0" w:firstColumn="1" w:lastColumn="0" w:noHBand="0" w:noVBand="1"/>
      </w:tblPr>
      <w:tblGrid>
        <w:gridCol w:w="378"/>
        <w:gridCol w:w="1711"/>
        <w:gridCol w:w="780"/>
        <w:gridCol w:w="2089"/>
        <w:gridCol w:w="1903"/>
        <w:gridCol w:w="823"/>
        <w:gridCol w:w="824"/>
        <w:gridCol w:w="824"/>
      </w:tblGrid>
      <w:tr w:rsidR="00A112C6" w:rsidRPr="00A90F4C" w14:paraId="0BC83DA8" w14:textId="77777777" w:rsidTr="00A112C6">
        <w:trPr>
          <w:cantSplit/>
          <w:trHeight w:val="45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6AACD"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Lp.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3506B"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Gatunek</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0D977" w14:textId="77777777" w:rsidR="004B2557" w:rsidRPr="00A90F4C" w:rsidRDefault="004B2557" w:rsidP="00C70F0B">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Status ochrony</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34D60"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Sposoby ograniczenia negatywnego wpływu planowanych zabiegów</w:t>
            </w:r>
          </w:p>
        </w:tc>
        <w:tc>
          <w:tcPr>
            <w:tcW w:w="1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C2447" w14:textId="780720DD"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Zabiegi planowane w obszarach wy</w:t>
            </w:r>
            <w:r>
              <w:rPr>
                <w:rFonts w:eastAsia="Times New Roman" w:cs="Calibri"/>
                <w:b/>
                <w:bCs/>
                <w:color w:val="000000"/>
                <w:sz w:val="16"/>
                <w:szCs w:val="16"/>
                <w:lang w:eastAsia="pl-PL"/>
              </w:rPr>
              <w:t>s</w:t>
            </w:r>
            <w:r w:rsidRPr="00A90F4C">
              <w:rPr>
                <w:rFonts w:eastAsia="Times New Roman" w:cs="Calibri"/>
                <w:b/>
                <w:bCs/>
                <w:color w:val="000000"/>
                <w:sz w:val="16"/>
                <w:szCs w:val="16"/>
                <w:lang w:eastAsia="pl-PL"/>
              </w:rPr>
              <w:t>tępowania</w:t>
            </w:r>
            <w:r w:rsidR="00A112C6">
              <w:rPr>
                <w:rFonts w:eastAsia="Times New Roman" w:cs="Calibri"/>
                <w:b/>
                <w:bCs/>
                <w:color w:val="000000"/>
                <w:sz w:val="16"/>
                <w:szCs w:val="16"/>
                <w:lang w:eastAsia="pl-PL"/>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268711D"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Przewidywane oddziaływanie</w:t>
            </w:r>
          </w:p>
        </w:tc>
      </w:tr>
      <w:tr w:rsidR="00A112C6" w:rsidRPr="00A90F4C" w14:paraId="744E7B8C" w14:textId="77777777" w:rsidTr="00684BA5">
        <w:trPr>
          <w:trHeight w:val="78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21187" w14:textId="77777777" w:rsidR="004B2557" w:rsidRPr="00A90F4C" w:rsidRDefault="004B2557" w:rsidP="00C335FA">
            <w:pPr>
              <w:spacing w:before="0" w:after="0"/>
              <w:jc w:val="left"/>
              <w:rPr>
                <w:rFonts w:eastAsia="Times New Roman" w:cs="Calibri"/>
                <w:b/>
                <w:bCs/>
                <w:color w:val="000000"/>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72410" w14:textId="77777777" w:rsidR="004B2557" w:rsidRPr="00A90F4C" w:rsidRDefault="004B2557" w:rsidP="00C335FA">
            <w:pPr>
              <w:spacing w:before="0" w:after="0"/>
              <w:jc w:val="left"/>
              <w:rPr>
                <w:rFonts w:eastAsia="Times New Roman" w:cs="Calibri"/>
                <w:b/>
                <w:bCs/>
                <w:color w:val="000000"/>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F403F" w14:textId="77777777" w:rsidR="004B2557" w:rsidRPr="00A90F4C" w:rsidRDefault="004B2557" w:rsidP="00C70F0B">
            <w:pPr>
              <w:spacing w:before="0" w:after="0"/>
              <w:jc w:val="center"/>
              <w:rPr>
                <w:rFonts w:eastAsia="Times New Roman" w:cs="Calibri"/>
                <w:b/>
                <w:bCs/>
                <w:color w:val="000000"/>
                <w:sz w:val="16"/>
                <w:szCs w:val="16"/>
                <w:lang w:eastAsia="pl-PL"/>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14:paraId="486080D6" w14:textId="77777777" w:rsidR="004B2557" w:rsidRPr="00A90F4C" w:rsidRDefault="004B2557" w:rsidP="00C335FA">
            <w:pPr>
              <w:spacing w:before="0" w:after="0"/>
              <w:jc w:val="left"/>
              <w:rPr>
                <w:rFonts w:eastAsia="Times New Roman" w:cs="Calibri"/>
                <w:b/>
                <w:bCs/>
                <w:color w:val="000000"/>
                <w:sz w:val="16"/>
                <w:szCs w:val="16"/>
                <w:lang w:eastAsia="pl-PL"/>
              </w:rPr>
            </w:pPr>
          </w:p>
        </w:tc>
        <w:tc>
          <w:tcPr>
            <w:tcW w:w="1903" w:type="dxa"/>
            <w:vMerge/>
            <w:tcBorders>
              <w:top w:val="single" w:sz="4" w:space="0" w:color="auto"/>
              <w:left w:val="single" w:sz="4" w:space="0" w:color="auto"/>
              <w:bottom w:val="single" w:sz="4" w:space="0" w:color="000000"/>
              <w:right w:val="single" w:sz="4" w:space="0" w:color="auto"/>
            </w:tcBorders>
            <w:vAlign w:val="center"/>
            <w:hideMark/>
          </w:tcPr>
          <w:p w14:paraId="393B6450" w14:textId="77777777" w:rsidR="004B2557" w:rsidRPr="00A90F4C" w:rsidRDefault="004B2557" w:rsidP="00C335FA">
            <w:pPr>
              <w:spacing w:before="0" w:after="0"/>
              <w:jc w:val="left"/>
              <w:rPr>
                <w:rFonts w:eastAsia="Times New Roman" w:cs="Calibri"/>
                <w:b/>
                <w:bCs/>
                <w:color w:val="000000"/>
                <w:sz w:val="16"/>
                <w:szCs w:val="16"/>
                <w:lang w:eastAsia="pl-PL"/>
              </w:rPr>
            </w:pPr>
          </w:p>
        </w:tc>
        <w:tc>
          <w:tcPr>
            <w:tcW w:w="823" w:type="dxa"/>
            <w:tcBorders>
              <w:top w:val="nil"/>
              <w:left w:val="nil"/>
              <w:bottom w:val="single" w:sz="4" w:space="0" w:color="auto"/>
              <w:right w:val="single" w:sz="4" w:space="0" w:color="auto"/>
            </w:tcBorders>
            <w:shd w:val="clear" w:color="auto" w:fill="auto"/>
            <w:noWrap/>
            <w:textDirection w:val="btLr"/>
            <w:vAlign w:val="center"/>
            <w:hideMark/>
          </w:tcPr>
          <w:p w14:paraId="36843159"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 xml:space="preserve">Krótko- </w:t>
            </w:r>
          </w:p>
        </w:tc>
        <w:tc>
          <w:tcPr>
            <w:tcW w:w="824" w:type="dxa"/>
            <w:tcBorders>
              <w:top w:val="nil"/>
              <w:left w:val="nil"/>
              <w:bottom w:val="single" w:sz="4" w:space="0" w:color="auto"/>
              <w:right w:val="single" w:sz="4" w:space="0" w:color="auto"/>
            </w:tcBorders>
            <w:shd w:val="clear" w:color="auto" w:fill="auto"/>
            <w:noWrap/>
            <w:textDirection w:val="btLr"/>
            <w:vAlign w:val="center"/>
            <w:hideMark/>
          </w:tcPr>
          <w:p w14:paraId="0865E679"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Średnio-</w:t>
            </w:r>
          </w:p>
        </w:tc>
        <w:tc>
          <w:tcPr>
            <w:tcW w:w="824" w:type="dxa"/>
            <w:tcBorders>
              <w:top w:val="nil"/>
              <w:left w:val="nil"/>
              <w:bottom w:val="single" w:sz="4" w:space="0" w:color="auto"/>
              <w:right w:val="single" w:sz="4" w:space="0" w:color="auto"/>
            </w:tcBorders>
            <w:shd w:val="clear" w:color="auto" w:fill="auto"/>
            <w:noWrap/>
            <w:textDirection w:val="btLr"/>
            <w:vAlign w:val="center"/>
            <w:hideMark/>
          </w:tcPr>
          <w:p w14:paraId="484759D7" w14:textId="77777777" w:rsidR="004B2557" w:rsidRPr="00A90F4C" w:rsidRDefault="004B2557" w:rsidP="00C335FA">
            <w:pPr>
              <w:spacing w:before="0" w:after="0"/>
              <w:jc w:val="center"/>
              <w:rPr>
                <w:rFonts w:eastAsia="Times New Roman" w:cs="Calibri"/>
                <w:b/>
                <w:bCs/>
                <w:color w:val="000000"/>
                <w:sz w:val="16"/>
                <w:szCs w:val="16"/>
                <w:lang w:eastAsia="pl-PL"/>
              </w:rPr>
            </w:pPr>
            <w:r w:rsidRPr="00A90F4C">
              <w:rPr>
                <w:rFonts w:eastAsia="Times New Roman" w:cs="Calibri"/>
                <w:b/>
                <w:bCs/>
                <w:color w:val="000000"/>
                <w:sz w:val="16"/>
                <w:szCs w:val="16"/>
                <w:lang w:eastAsia="pl-PL"/>
              </w:rPr>
              <w:t>Długo-</w:t>
            </w:r>
          </w:p>
        </w:tc>
      </w:tr>
      <w:tr w:rsidR="00A112C6" w:rsidRPr="00A90F4C" w14:paraId="1B25605C" w14:textId="77777777" w:rsidTr="00684BA5">
        <w:trPr>
          <w:cantSplit/>
          <w:trHeight w:val="17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6A007"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1</w:t>
            </w:r>
          </w:p>
        </w:tc>
        <w:tc>
          <w:tcPr>
            <w:tcW w:w="0" w:type="auto"/>
            <w:tcBorders>
              <w:top w:val="nil"/>
              <w:left w:val="nil"/>
              <w:bottom w:val="single" w:sz="4" w:space="0" w:color="auto"/>
              <w:right w:val="single" w:sz="4" w:space="0" w:color="auto"/>
            </w:tcBorders>
            <w:shd w:val="clear" w:color="auto" w:fill="auto"/>
            <w:vAlign w:val="center"/>
            <w:hideMark/>
          </w:tcPr>
          <w:p w14:paraId="0795CAE5"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2</w:t>
            </w:r>
          </w:p>
        </w:tc>
        <w:tc>
          <w:tcPr>
            <w:tcW w:w="0" w:type="auto"/>
            <w:tcBorders>
              <w:top w:val="nil"/>
              <w:left w:val="nil"/>
              <w:bottom w:val="single" w:sz="4" w:space="0" w:color="auto"/>
              <w:right w:val="single" w:sz="4" w:space="0" w:color="auto"/>
            </w:tcBorders>
            <w:shd w:val="clear" w:color="auto" w:fill="auto"/>
            <w:vAlign w:val="center"/>
            <w:hideMark/>
          </w:tcPr>
          <w:p w14:paraId="189555F7" w14:textId="77777777" w:rsidR="004B2557" w:rsidRPr="00BA5356" w:rsidRDefault="004B2557" w:rsidP="00C70F0B">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3</w:t>
            </w:r>
          </w:p>
        </w:tc>
        <w:tc>
          <w:tcPr>
            <w:tcW w:w="2089" w:type="dxa"/>
            <w:tcBorders>
              <w:top w:val="nil"/>
              <w:left w:val="nil"/>
              <w:bottom w:val="single" w:sz="4" w:space="0" w:color="auto"/>
              <w:right w:val="single" w:sz="4" w:space="0" w:color="auto"/>
            </w:tcBorders>
            <w:shd w:val="clear" w:color="auto" w:fill="auto"/>
            <w:vAlign w:val="center"/>
            <w:hideMark/>
          </w:tcPr>
          <w:p w14:paraId="340F93A1"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4</w:t>
            </w:r>
          </w:p>
        </w:tc>
        <w:tc>
          <w:tcPr>
            <w:tcW w:w="1903" w:type="dxa"/>
            <w:tcBorders>
              <w:top w:val="nil"/>
              <w:left w:val="nil"/>
              <w:bottom w:val="single" w:sz="4" w:space="0" w:color="auto"/>
              <w:right w:val="single" w:sz="4" w:space="0" w:color="auto"/>
            </w:tcBorders>
            <w:shd w:val="clear" w:color="auto" w:fill="auto"/>
            <w:vAlign w:val="center"/>
            <w:hideMark/>
          </w:tcPr>
          <w:p w14:paraId="549F46D7"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5</w:t>
            </w:r>
          </w:p>
        </w:tc>
        <w:tc>
          <w:tcPr>
            <w:tcW w:w="823" w:type="dxa"/>
            <w:tcBorders>
              <w:top w:val="nil"/>
              <w:left w:val="nil"/>
              <w:bottom w:val="single" w:sz="4" w:space="0" w:color="auto"/>
              <w:right w:val="single" w:sz="4" w:space="0" w:color="auto"/>
            </w:tcBorders>
            <w:shd w:val="clear" w:color="auto" w:fill="auto"/>
            <w:vAlign w:val="center"/>
            <w:hideMark/>
          </w:tcPr>
          <w:p w14:paraId="7D6D82E7"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6</w:t>
            </w:r>
          </w:p>
        </w:tc>
        <w:tc>
          <w:tcPr>
            <w:tcW w:w="824" w:type="dxa"/>
            <w:tcBorders>
              <w:top w:val="nil"/>
              <w:left w:val="nil"/>
              <w:bottom w:val="single" w:sz="4" w:space="0" w:color="auto"/>
              <w:right w:val="single" w:sz="4" w:space="0" w:color="auto"/>
            </w:tcBorders>
            <w:shd w:val="clear" w:color="auto" w:fill="auto"/>
            <w:vAlign w:val="center"/>
            <w:hideMark/>
          </w:tcPr>
          <w:p w14:paraId="6D43C383"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7</w:t>
            </w:r>
          </w:p>
        </w:tc>
        <w:tc>
          <w:tcPr>
            <w:tcW w:w="824" w:type="dxa"/>
            <w:tcBorders>
              <w:top w:val="nil"/>
              <w:left w:val="nil"/>
              <w:bottom w:val="single" w:sz="4" w:space="0" w:color="auto"/>
              <w:right w:val="single" w:sz="4" w:space="0" w:color="auto"/>
            </w:tcBorders>
            <w:shd w:val="clear" w:color="auto" w:fill="auto"/>
            <w:vAlign w:val="center"/>
            <w:hideMark/>
          </w:tcPr>
          <w:p w14:paraId="5BB0727F" w14:textId="77777777" w:rsidR="004B2557" w:rsidRPr="00BA5356" w:rsidRDefault="004B2557" w:rsidP="00C335FA">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8</w:t>
            </w:r>
          </w:p>
        </w:tc>
      </w:tr>
      <w:tr w:rsidR="00A112C6" w:rsidRPr="00A90F4C" w14:paraId="057E88F4" w14:textId="77777777" w:rsidTr="00684BA5">
        <w:trPr>
          <w:cantSplit/>
          <w:trHeight w:val="225"/>
        </w:trPr>
        <w:tc>
          <w:tcPr>
            <w:tcW w:w="0" w:type="auto"/>
            <w:tcBorders>
              <w:top w:val="nil"/>
              <w:left w:val="single" w:sz="4" w:space="0" w:color="auto"/>
              <w:bottom w:val="single" w:sz="4" w:space="0" w:color="auto"/>
              <w:right w:val="single" w:sz="4" w:space="0" w:color="auto"/>
            </w:tcBorders>
            <w:shd w:val="clear" w:color="auto" w:fill="auto"/>
            <w:vAlign w:val="center"/>
          </w:tcPr>
          <w:p w14:paraId="03EE6452" w14:textId="77777777" w:rsidR="00C70F0B" w:rsidRPr="00EF7175" w:rsidRDefault="00C70F0B" w:rsidP="00C70F0B">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w:t>
            </w:r>
          </w:p>
        </w:tc>
        <w:tc>
          <w:tcPr>
            <w:tcW w:w="0" w:type="auto"/>
            <w:tcBorders>
              <w:top w:val="nil"/>
              <w:left w:val="nil"/>
              <w:bottom w:val="single" w:sz="4" w:space="0" w:color="auto"/>
              <w:right w:val="single" w:sz="4" w:space="0" w:color="auto"/>
            </w:tcBorders>
            <w:shd w:val="clear" w:color="auto" w:fill="auto"/>
            <w:vAlign w:val="center"/>
          </w:tcPr>
          <w:p w14:paraId="6B8B486C" w14:textId="781148F0" w:rsidR="00C70F0B" w:rsidRPr="00EF7175" w:rsidRDefault="00C70F0B" w:rsidP="00C70F0B">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Bagnica torfowa </w:t>
            </w:r>
            <w:r w:rsidRPr="00A209E5">
              <w:rPr>
                <w:rFonts w:eastAsia="Times New Roman" w:cstheme="minorHAnsi"/>
                <w:i/>
                <w:iCs/>
                <w:sz w:val="16"/>
                <w:szCs w:val="16"/>
                <w:lang w:eastAsia="pl-PL"/>
              </w:rPr>
              <w:t>Scheuchzeria palustris</w:t>
            </w:r>
          </w:p>
        </w:tc>
        <w:tc>
          <w:tcPr>
            <w:tcW w:w="0" w:type="auto"/>
            <w:tcBorders>
              <w:top w:val="nil"/>
              <w:left w:val="nil"/>
              <w:bottom w:val="single" w:sz="4" w:space="0" w:color="auto"/>
              <w:right w:val="single" w:sz="4" w:space="0" w:color="auto"/>
            </w:tcBorders>
            <w:shd w:val="clear" w:color="auto" w:fill="auto"/>
            <w:vAlign w:val="center"/>
          </w:tcPr>
          <w:p w14:paraId="59663EA2" w14:textId="45160C09" w:rsidR="00C70F0B" w:rsidRPr="00EF7175" w:rsidRDefault="00C70F0B"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427DC02B" w14:textId="212C8CC7" w:rsidR="00C70F0B" w:rsidRPr="00EF7175" w:rsidRDefault="008B11AA" w:rsidP="00C70F0B">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vAlign w:val="center"/>
          </w:tcPr>
          <w:p w14:paraId="6D41FA00" w14:textId="3F9953BE" w:rsidR="00C70F0B" w:rsidRPr="00EF7175" w:rsidRDefault="0087341A" w:rsidP="00C70F0B">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vAlign w:val="center"/>
          </w:tcPr>
          <w:p w14:paraId="1720BDAD" w14:textId="48131646" w:rsidR="00C70F0B" w:rsidRPr="00EF7175"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vAlign w:val="center"/>
          </w:tcPr>
          <w:p w14:paraId="5E194A12" w14:textId="1F4A6468" w:rsidR="00C70F0B" w:rsidRPr="00EF7175"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vAlign w:val="center"/>
          </w:tcPr>
          <w:p w14:paraId="0B3B8589" w14:textId="03FAAF9E" w:rsidR="00C70F0B" w:rsidRPr="00EF7175"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A112C6" w:rsidRPr="00A90F4C" w14:paraId="19FA72AB"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6258A43F" w14:textId="77777777" w:rsidR="00C70F0B" w:rsidRPr="00AB49EE" w:rsidRDefault="00C70F0B" w:rsidP="00C70F0B">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w:t>
            </w:r>
          </w:p>
        </w:tc>
        <w:tc>
          <w:tcPr>
            <w:tcW w:w="0" w:type="auto"/>
            <w:tcBorders>
              <w:top w:val="nil"/>
              <w:left w:val="nil"/>
              <w:bottom w:val="single" w:sz="4" w:space="0" w:color="auto"/>
              <w:right w:val="single" w:sz="4" w:space="0" w:color="auto"/>
            </w:tcBorders>
            <w:shd w:val="clear" w:color="auto" w:fill="auto"/>
            <w:vAlign w:val="center"/>
          </w:tcPr>
          <w:p w14:paraId="7DA1FA25" w14:textId="4A282070" w:rsidR="00C70F0B" w:rsidRPr="00AB49EE" w:rsidRDefault="00C70F0B" w:rsidP="00C70F0B">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Bagno zwyczajne </w:t>
            </w:r>
            <w:r w:rsidRPr="00A209E5">
              <w:rPr>
                <w:rFonts w:eastAsia="Times New Roman" w:cstheme="minorHAnsi"/>
                <w:i/>
                <w:iCs/>
                <w:sz w:val="16"/>
                <w:szCs w:val="16"/>
                <w:lang w:eastAsia="pl-PL"/>
              </w:rPr>
              <w:t>Ledum palustre</w:t>
            </w:r>
          </w:p>
        </w:tc>
        <w:tc>
          <w:tcPr>
            <w:tcW w:w="0" w:type="auto"/>
            <w:tcBorders>
              <w:top w:val="nil"/>
              <w:left w:val="nil"/>
              <w:bottom w:val="single" w:sz="4" w:space="0" w:color="auto"/>
              <w:right w:val="single" w:sz="4" w:space="0" w:color="auto"/>
            </w:tcBorders>
            <w:shd w:val="clear" w:color="auto" w:fill="auto"/>
            <w:vAlign w:val="center"/>
          </w:tcPr>
          <w:p w14:paraId="4A0667E9" w14:textId="3558B1D9" w:rsidR="00C70F0B" w:rsidRPr="00AB49EE" w:rsidRDefault="00C70F0B"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2CD22E5" w14:textId="10C69274" w:rsidR="00C70F0B" w:rsidRPr="008B11AA" w:rsidRDefault="008B11AA" w:rsidP="008B11AA">
            <w:pPr>
              <w:pStyle w:val="Default"/>
              <w:rPr>
                <w:sz w:val="16"/>
                <w:szCs w:val="16"/>
              </w:rPr>
            </w:pPr>
            <w:r>
              <w:rPr>
                <w:sz w:val="16"/>
                <w:szCs w:val="16"/>
              </w:rPr>
              <w:t xml:space="preserve">Bezpośrednia ochrona stanowisk podczas prac leśnych </w:t>
            </w:r>
          </w:p>
        </w:tc>
        <w:tc>
          <w:tcPr>
            <w:tcW w:w="1903" w:type="dxa"/>
            <w:tcBorders>
              <w:top w:val="nil"/>
              <w:left w:val="nil"/>
              <w:bottom w:val="single" w:sz="4" w:space="0" w:color="auto"/>
              <w:right w:val="single" w:sz="4" w:space="0" w:color="auto"/>
            </w:tcBorders>
            <w:shd w:val="clear" w:color="auto" w:fill="auto"/>
            <w:vAlign w:val="center"/>
          </w:tcPr>
          <w:p w14:paraId="7C019FF3" w14:textId="77777777" w:rsidR="00635D2A" w:rsidRPr="000C0E69" w:rsidRDefault="00635D2A" w:rsidP="00635D2A">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BRAK WSK, IB, </w:t>
            </w:r>
          </w:p>
          <w:p w14:paraId="42C08F72" w14:textId="65622A7B" w:rsidR="00C70F0B" w:rsidRPr="00AB49EE" w:rsidRDefault="00635D2A" w:rsidP="00635D2A">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IIIA, ODN-ZŁOŻ, ODN-ZRB</w:t>
            </w:r>
          </w:p>
        </w:tc>
        <w:tc>
          <w:tcPr>
            <w:tcW w:w="823" w:type="dxa"/>
            <w:tcBorders>
              <w:top w:val="nil"/>
              <w:left w:val="nil"/>
              <w:bottom w:val="single" w:sz="4" w:space="0" w:color="auto"/>
              <w:right w:val="single" w:sz="4" w:space="0" w:color="auto"/>
            </w:tcBorders>
            <w:shd w:val="clear" w:color="auto" w:fill="auto"/>
            <w:noWrap/>
            <w:vAlign w:val="center"/>
          </w:tcPr>
          <w:p w14:paraId="704BE3C0" w14:textId="06960B30" w:rsidR="00C70F0B" w:rsidRPr="00AB49EE"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A6D26B3" w14:textId="4537E988" w:rsidR="00C70F0B" w:rsidRPr="00AB49EE"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87274DF" w14:textId="0D06EFFC" w:rsidR="00C70F0B" w:rsidRPr="00AB49EE" w:rsidRDefault="00684BA5" w:rsidP="00C70F0B">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684BA5" w:rsidRPr="00A90F4C" w14:paraId="058F5380"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80DD3ED" w14:textId="77777777" w:rsidR="00684BA5" w:rsidRPr="00AB49EE" w:rsidRDefault="00684BA5" w:rsidP="00684B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w:t>
            </w:r>
          </w:p>
        </w:tc>
        <w:tc>
          <w:tcPr>
            <w:tcW w:w="0" w:type="auto"/>
            <w:tcBorders>
              <w:top w:val="nil"/>
              <w:left w:val="nil"/>
              <w:bottom w:val="single" w:sz="4" w:space="0" w:color="auto"/>
              <w:right w:val="single" w:sz="4" w:space="0" w:color="auto"/>
            </w:tcBorders>
            <w:shd w:val="clear" w:color="auto" w:fill="auto"/>
            <w:vAlign w:val="center"/>
          </w:tcPr>
          <w:p w14:paraId="058801B8" w14:textId="00714F45" w:rsidR="00684BA5" w:rsidRPr="00AB49EE" w:rsidRDefault="00684BA5" w:rsidP="00684B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Bielistka siwa </w:t>
            </w:r>
            <w:r w:rsidRPr="00A209E5">
              <w:rPr>
                <w:rFonts w:cstheme="minorHAnsi"/>
                <w:i/>
                <w:iCs/>
                <w:sz w:val="16"/>
                <w:szCs w:val="16"/>
              </w:rPr>
              <w:t>Leucobryum glaucum</w:t>
            </w:r>
          </w:p>
        </w:tc>
        <w:tc>
          <w:tcPr>
            <w:tcW w:w="0" w:type="auto"/>
            <w:tcBorders>
              <w:top w:val="nil"/>
              <w:left w:val="nil"/>
              <w:bottom w:val="single" w:sz="4" w:space="0" w:color="auto"/>
              <w:right w:val="single" w:sz="4" w:space="0" w:color="auto"/>
            </w:tcBorders>
            <w:shd w:val="clear" w:color="auto" w:fill="auto"/>
            <w:vAlign w:val="center"/>
          </w:tcPr>
          <w:p w14:paraId="4DB6A26B" w14:textId="5A2FE85D"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281D403" w14:textId="41C09032" w:rsidR="00684BA5" w:rsidRPr="008B11AA" w:rsidRDefault="00684BA5" w:rsidP="00684BA5">
            <w:pPr>
              <w:pStyle w:val="Default"/>
              <w:rPr>
                <w:sz w:val="16"/>
                <w:szCs w:val="16"/>
              </w:rPr>
            </w:pPr>
            <w:r>
              <w:rPr>
                <w:sz w:val="16"/>
                <w:szCs w:val="16"/>
              </w:rPr>
              <w:t xml:space="preserve">Wyznaczenie płatu nieobjętego użytkowaniem i przebiegiem szlaków zrywkowych </w:t>
            </w:r>
          </w:p>
        </w:tc>
        <w:tc>
          <w:tcPr>
            <w:tcW w:w="1903" w:type="dxa"/>
            <w:tcBorders>
              <w:top w:val="nil"/>
              <w:left w:val="nil"/>
              <w:bottom w:val="single" w:sz="4" w:space="0" w:color="auto"/>
              <w:right w:val="single" w:sz="4" w:space="0" w:color="auto"/>
            </w:tcBorders>
            <w:shd w:val="clear" w:color="auto" w:fill="auto"/>
            <w:vAlign w:val="center"/>
          </w:tcPr>
          <w:p w14:paraId="79AF5B91" w14:textId="169C513F" w:rsidR="00684BA5" w:rsidRPr="00AB49EE" w:rsidRDefault="00635D2A" w:rsidP="00684BA5">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AGROT, BRAK WSK, CW, CP, IB, IIIA, IIIAU, ODN-ZŁOŻ, ODN-ZRB, TW,TP</w:t>
            </w:r>
          </w:p>
        </w:tc>
        <w:tc>
          <w:tcPr>
            <w:tcW w:w="823" w:type="dxa"/>
            <w:tcBorders>
              <w:top w:val="nil"/>
              <w:left w:val="nil"/>
              <w:bottom w:val="single" w:sz="4" w:space="0" w:color="auto"/>
              <w:right w:val="single" w:sz="4" w:space="0" w:color="auto"/>
            </w:tcBorders>
            <w:shd w:val="clear" w:color="auto" w:fill="auto"/>
            <w:noWrap/>
            <w:vAlign w:val="center"/>
          </w:tcPr>
          <w:p w14:paraId="5758B9D8" w14:textId="28DBDF56"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1DE6A2A" w14:textId="1613A87B"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C9B86CD" w14:textId="0B33400B" w:rsidR="00684BA5" w:rsidRPr="00FF4E31"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684BA5" w:rsidRPr="00A90F4C" w14:paraId="55E44960"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668304A1" w14:textId="77777777" w:rsidR="00684BA5" w:rsidRPr="00AB49EE" w:rsidRDefault="00684BA5" w:rsidP="00684B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w:t>
            </w:r>
          </w:p>
        </w:tc>
        <w:tc>
          <w:tcPr>
            <w:tcW w:w="0" w:type="auto"/>
            <w:tcBorders>
              <w:top w:val="nil"/>
              <w:left w:val="nil"/>
              <w:bottom w:val="single" w:sz="4" w:space="0" w:color="auto"/>
              <w:right w:val="single" w:sz="4" w:space="0" w:color="auto"/>
            </w:tcBorders>
            <w:shd w:val="clear" w:color="auto" w:fill="auto"/>
            <w:vAlign w:val="center"/>
          </w:tcPr>
          <w:p w14:paraId="4B5577FE" w14:textId="15FAB0BB" w:rsidR="00684BA5" w:rsidRPr="00AB49EE" w:rsidRDefault="00684BA5" w:rsidP="00684B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Błotniszek wełnisty </w:t>
            </w:r>
            <w:r w:rsidRPr="00A209E5">
              <w:rPr>
                <w:rFonts w:eastAsia="Times New Roman" w:cstheme="minorHAnsi"/>
                <w:i/>
                <w:iCs/>
                <w:sz w:val="16"/>
                <w:szCs w:val="16"/>
                <w:lang w:eastAsia="pl-PL"/>
              </w:rPr>
              <w:t>Helodium blandowii</w:t>
            </w:r>
          </w:p>
        </w:tc>
        <w:tc>
          <w:tcPr>
            <w:tcW w:w="0" w:type="auto"/>
            <w:tcBorders>
              <w:top w:val="nil"/>
              <w:left w:val="nil"/>
              <w:bottom w:val="single" w:sz="4" w:space="0" w:color="auto"/>
              <w:right w:val="single" w:sz="4" w:space="0" w:color="auto"/>
            </w:tcBorders>
            <w:shd w:val="clear" w:color="auto" w:fill="auto"/>
            <w:vAlign w:val="center"/>
          </w:tcPr>
          <w:p w14:paraId="28E92D82" w14:textId="0424F4C7"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14838CBA" w14:textId="114D4AB0" w:rsidR="00684BA5" w:rsidRPr="00AB49EE" w:rsidRDefault="00684BA5" w:rsidP="00684B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15BA6D67" w14:textId="48CB7035" w:rsidR="00684BA5" w:rsidRPr="00AB49EE" w:rsidRDefault="00684BA5" w:rsidP="00684B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C03B3E1" w14:textId="52F095CF"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5187FB4" w14:textId="72B01A56"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7E7E260" w14:textId="68EF43E9"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8421A5" w:rsidRPr="00A90F4C" w14:paraId="2086B1B8"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03943C8E" w14:textId="28ADBFA4" w:rsidR="008421A5" w:rsidRDefault="00292F47" w:rsidP="008421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w:t>
            </w:r>
          </w:p>
        </w:tc>
        <w:tc>
          <w:tcPr>
            <w:tcW w:w="0" w:type="auto"/>
            <w:tcBorders>
              <w:top w:val="nil"/>
              <w:left w:val="nil"/>
              <w:bottom w:val="single" w:sz="4" w:space="0" w:color="auto"/>
              <w:right w:val="single" w:sz="4" w:space="0" w:color="auto"/>
            </w:tcBorders>
            <w:shd w:val="clear" w:color="auto" w:fill="auto"/>
            <w:vAlign w:val="center"/>
          </w:tcPr>
          <w:p w14:paraId="11A244CF" w14:textId="77777777" w:rsidR="008421A5" w:rsidRDefault="008421A5" w:rsidP="008421A5">
            <w:pPr>
              <w:spacing w:before="0" w:after="0"/>
              <w:jc w:val="left"/>
              <w:rPr>
                <w:sz w:val="16"/>
                <w:szCs w:val="16"/>
                <w:lang w:eastAsia="pl-PL"/>
              </w:rPr>
            </w:pPr>
            <w:r>
              <w:rPr>
                <w:sz w:val="16"/>
                <w:szCs w:val="16"/>
                <w:lang w:eastAsia="pl-PL"/>
              </w:rPr>
              <w:t>Błyskotka – rodzaj</w:t>
            </w:r>
          </w:p>
          <w:p w14:paraId="68E3CD34" w14:textId="19366FC0" w:rsidR="008421A5" w:rsidRPr="00A209E5" w:rsidRDefault="008421A5" w:rsidP="008421A5">
            <w:pPr>
              <w:spacing w:before="0" w:after="0"/>
              <w:jc w:val="left"/>
              <w:rPr>
                <w:rFonts w:ascii="Avenir Next LT Pro Light" w:hAnsi="Avenir Next LT Pro Light"/>
                <w:sz w:val="16"/>
                <w:szCs w:val="16"/>
                <w:lang w:eastAsia="pl-PL"/>
              </w:rPr>
            </w:pPr>
            <w:r>
              <w:rPr>
                <w:i/>
                <w:iCs/>
                <w:sz w:val="16"/>
                <w:szCs w:val="16"/>
                <w:lang w:eastAsia="pl-PL"/>
              </w:rPr>
              <w:t>Fulgensia sp.</w:t>
            </w:r>
          </w:p>
        </w:tc>
        <w:tc>
          <w:tcPr>
            <w:tcW w:w="0" w:type="auto"/>
            <w:tcBorders>
              <w:top w:val="nil"/>
              <w:left w:val="nil"/>
              <w:bottom w:val="single" w:sz="4" w:space="0" w:color="auto"/>
              <w:right w:val="single" w:sz="4" w:space="0" w:color="auto"/>
            </w:tcBorders>
            <w:shd w:val="clear" w:color="auto" w:fill="auto"/>
            <w:vAlign w:val="center"/>
          </w:tcPr>
          <w:p w14:paraId="064437E2" w14:textId="5869D537"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0220937A" w14:textId="77777777" w:rsidR="008421A5" w:rsidRDefault="008421A5" w:rsidP="008421A5">
            <w:pPr>
              <w:spacing w:before="0" w:after="0"/>
              <w:jc w:val="left"/>
              <w:rPr>
                <w:rFonts w:eastAsia="Times New Roman" w:cs="Calibri"/>
                <w:color w:val="000000"/>
                <w:sz w:val="16"/>
                <w:szCs w:val="16"/>
                <w:lang w:eastAsia="pl-PL"/>
              </w:rPr>
            </w:pPr>
          </w:p>
        </w:tc>
        <w:tc>
          <w:tcPr>
            <w:tcW w:w="1903" w:type="dxa"/>
            <w:tcBorders>
              <w:top w:val="nil"/>
              <w:left w:val="nil"/>
              <w:bottom w:val="single" w:sz="4" w:space="0" w:color="auto"/>
              <w:right w:val="single" w:sz="4" w:space="0" w:color="auto"/>
            </w:tcBorders>
            <w:shd w:val="clear" w:color="auto" w:fill="auto"/>
            <w:noWrap/>
            <w:vAlign w:val="center"/>
          </w:tcPr>
          <w:p w14:paraId="36C64F8A" w14:textId="454715EA" w:rsidR="008421A5" w:rsidRDefault="008421A5" w:rsidP="008421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0E63F05" w14:textId="40B7099B"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C0C8426" w14:textId="48F8461E"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7367DD9" w14:textId="77A6B952"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684BA5" w:rsidRPr="00A90F4C" w14:paraId="562EAD38"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1DFD32C" w14:textId="3D17ED21" w:rsidR="00684BA5" w:rsidRPr="00AB49EE" w:rsidRDefault="00292F47" w:rsidP="00684B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w:t>
            </w:r>
          </w:p>
        </w:tc>
        <w:tc>
          <w:tcPr>
            <w:tcW w:w="0" w:type="auto"/>
            <w:tcBorders>
              <w:top w:val="nil"/>
              <w:left w:val="nil"/>
              <w:bottom w:val="single" w:sz="4" w:space="0" w:color="auto"/>
              <w:right w:val="single" w:sz="4" w:space="0" w:color="auto"/>
            </w:tcBorders>
            <w:shd w:val="clear" w:color="auto" w:fill="auto"/>
            <w:vAlign w:val="center"/>
          </w:tcPr>
          <w:p w14:paraId="72B51D04" w14:textId="4D5AC549" w:rsidR="00684BA5" w:rsidRPr="00AB49EE" w:rsidRDefault="00684BA5" w:rsidP="00684B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Błyszcze woskowate </w:t>
            </w:r>
            <w:r w:rsidRPr="00A209E5">
              <w:rPr>
                <w:rFonts w:eastAsia="Times New Roman" w:cstheme="minorHAnsi"/>
                <w:i/>
                <w:iCs/>
                <w:sz w:val="16"/>
                <w:szCs w:val="16"/>
                <w:lang w:eastAsia="pl-PL"/>
              </w:rPr>
              <w:t>Tomentypnum nitens</w:t>
            </w:r>
          </w:p>
        </w:tc>
        <w:tc>
          <w:tcPr>
            <w:tcW w:w="0" w:type="auto"/>
            <w:tcBorders>
              <w:top w:val="nil"/>
              <w:left w:val="nil"/>
              <w:bottom w:val="single" w:sz="4" w:space="0" w:color="auto"/>
              <w:right w:val="single" w:sz="4" w:space="0" w:color="auto"/>
            </w:tcBorders>
            <w:shd w:val="clear" w:color="auto" w:fill="auto"/>
            <w:vAlign w:val="center"/>
          </w:tcPr>
          <w:p w14:paraId="29272115" w14:textId="1FB65358"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D2CFB91" w14:textId="5D36FA48" w:rsidR="00684BA5" w:rsidRPr="00AB49EE" w:rsidRDefault="00684BA5" w:rsidP="00684B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21BBDAD2" w14:textId="00D68AAC" w:rsidR="00684BA5" w:rsidRPr="00AB49EE" w:rsidRDefault="00684BA5" w:rsidP="00684B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3EC66868" w14:textId="3E0D266C"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CA02782" w14:textId="1987E2D7"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7189C3E" w14:textId="0D161146"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684BA5" w:rsidRPr="00A90F4C" w14:paraId="4BC58F10"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7B82E1C" w14:textId="0A50A1A3" w:rsidR="00684BA5" w:rsidRPr="00AB49EE" w:rsidRDefault="00292F47" w:rsidP="00684B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7</w:t>
            </w:r>
          </w:p>
        </w:tc>
        <w:tc>
          <w:tcPr>
            <w:tcW w:w="0" w:type="auto"/>
            <w:tcBorders>
              <w:top w:val="nil"/>
              <w:left w:val="nil"/>
              <w:bottom w:val="single" w:sz="4" w:space="0" w:color="auto"/>
              <w:right w:val="single" w:sz="4" w:space="0" w:color="auto"/>
            </w:tcBorders>
            <w:shd w:val="clear" w:color="auto" w:fill="auto"/>
            <w:vAlign w:val="center"/>
          </w:tcPr>
          <w:p w14:paraId="4FCDD02C" w14:textId="2E4F4E36" w:rsidR="00684BA5" w:rsidRPr="00AB49EE" w:rsidRDefault="00684BA5" w:rsidP="00684B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Bobrek trójlistkowy </w:t>
            </w:r>
            <w:r w:rsidRPr="00A209E5">
              <w:rPr>
                <w:rFonts w:cstheme="minorHAnsi"/>
                <w:i/>
                <w:iCs/>
                <w:sz w:val="16"/>
                <w:szCs w:val="16"/>
              </w:rPr>
              <w:t>Menyanthes trifoliata</w:t>
            </w:r>
          </w:p>
        </w:tc>
        <w:tc>
          <w:tcPr>
            <w:tcW w:w="0" w:type="auto"/>
            <w:tcBorders>
              <w:top w:val="nil"/>
              <w:left w:val="nil"/>
              <w:bottom w:val="single" w:sz="4" w:space="0" w:color="auto"/>
              <w:right w:val="single" w:sz="4" w:space="0" w:color="auto"/>
            </w:tcBorders>
            <w:shd w:val="clear" w:color="auto" w:fill="auto"/>
            <w:vAlign w:val="center"/>
          </w:tcPr>
          <w:p w14:paraId="25B80652" w14:textId="30A821AC"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FD74591" w14:textId="26B1F064" w:rsidR="00684BA5" w:rsidRPr="00AB49EE" w:rsidRDefault="00684BA5" w:rsidP="00684BA5">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09493FC" w14:textId="5C113AF6" w:rsidR="00684BA5" w:rsidRPr="00AB49EE" w:rsidRDefault="00684BA5" w:rsidP="00684B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EFDE8E2" w14:textId="22A162A1"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DDC2B19" w14:textId="245176CF"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26E47CF" w14:textId="64479F24" w:rsidR="00684BA5" w:rsidRPr="00AB49EE" w:rsidRDefault="00684BA5" w:rsidP="00684B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635D2A" w:rsidRPr="00A90F4C" w14:paraId="56824CE0"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142F459" w14:textId="5255AFAC" w:rsidR="00635D2A" w:rsidRDefault="00635D2A" w:rsidP="00635D2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8</w:t>
            </w:r>
          </w:p>
        </w:tc>
        <w:tc>
          <w:tcPr>
            <w:tcW w:w="0" w:type="auto"/>
            <w:tcBorders>
              <w:top w:val="nil"/>
              <w:left w:val="nil"/>
              <w:bottom w:val="single" w:sz="4" w:space="0" w:color="auto"/>
              <w:right w:val="single" w:sz="4" w:space="0" w:color="auto"/>
            </w:tcBorders>
            <w:shd w:val="clear" w:color="auto" w:fill="auto"/>
            <w:vAlign w:val="center"/>
          </w:tcPr>
          <w:p w14:paraId="6A4E2155" w14:textId="77777777" w:rsidR="00635D2A" w:rsidRDefault="00635D2A" w:rsidP="00635D2A">
            <w:pPr>
              <w:spacing w:before="0" w:after="0"/>
              <w:jc w:val="left"/>
              <w:rPr>
                <w:sz w:val="16"/>
                <w:szCs w:val="16"/>
                <w:lang w:eastAsia="pl-PL"/>
              </w:rPr>
            </w:pPr>
            <w:r>
              <w:rPr>
                <w:sz w:val="16"/>
                <w:szCs w:val="16"/>
                <w:lang w:eastAsia="pl-PL"/>
              </w:rPr>
              <w:t xml:space="preserve">Brodaczka- rodzaj </w:t>
            </w:r>
          </w:p>
          <w:p w14:paraId="30A4F97D" w14:textId="5261AA92" w:rsidR="00635D2A" w:rsidRPr="00A209E5" w:rsidRDefault="00635D2A" w:rsidP="00635D2A">
            <w:pPr>
              <w:spacing w:before="0" w:after="0"/>
              <w:jc w:val="left"/>
              <w:rPr>
                <w:rFonts w:ascii="Avenir Next LT Pro Light" w:hAnsi="Avenir Next LT Pro Light"/>
                <w:sz w:val="16"/>
                <w:szCs w:val="16"/>
                <w:lang w:eastAsia="pl-PL"/>
              </w:rPr>
            </w:pPr>
            <w:r w:rsidRPr="00A0163C">
              <w:rPr>
                <w:i/>
                <w:iCs/>
                <w:sz w:val="16"/>
                <w:szCs w:val="16"/>
                <w:lang w:eastAsia="pl-PL"/>
              </w:rPr>
              <w:t>Usnea sp.</w:t>
            </w:r>
          </w:p>
        </w:tc>
        <w:tc>
          <w:tcPr>
            <w:tcW w:w="0" w:type="auto"/>
            <w:tcBorders>
              <w:top w:val="nil"/>
              <w:left w:val="nil"/>
              <w:bottom w:val="single" w:sz="4" w:space="0" w:color="auto"/>
              <w:right w:val="single" w:sz="4" w:space="0" w:color="auto"/>
            </w:tcBorders>
            <w:shd w:val="clear" w:color="auto" w:fill="auto"/>
            <w:vAlign w:val="center"/>
          </w:tcPr>
          <w:p w14:paraId="4403ED54" w14:textId="07D98413" w:rsidR="00635D2A" w:rsidRDefault="00635D2A" w:rsidP="00635D2A">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OŚ/OC</w:t>
            </w:r>
          </w:p>
        </w:tc>
        <w:tc>
          <w:tcPr>
            <w:tcW w:w="2089" w:type="dxa"/>
            <w:tcBorders>
              <w:top w:val="nil"/>
              <w:left w:val="nil"/>
              <w:bottom w:val="single" w:sz="4" w:space="0" w:color="auto"/>
              <w:right w:val="single" w:sz="4" w:space="0" w:color="auto"/>
            </w:tcBorders>
            <w:shd w:val="clear" w:color="auto" w:fill="auto"/>
            <w:vAlign w:val="center"/>
          </w:tcPr>
          <w:p w14:paraId="65B47CD7" w14:textId="77777777" w:rsidR="00635D2A" w:rsidRDefault="00635D2A" w:rsidP="00635D2A">
            <w:pPr>
              <w:spacing w:before="0" w:after="0"/>
              <w:jc w:val="left"/>
              <w:rPr>
                <w:sz w:val="16"/>
                <w:szCs w:val="16"/>
              </w:rPr>
            </w:pPr>
          </w:p>
        </w:tc>
        <w:tc>
          <w:tcPr>
            <w:tcW w:w="1903" w:type="dxa"/>
            <w:tcBorders>
              <w:top w:val="nil"/>
              <w:left w:val="nil"/>
              <w:bottom w:val="single" w:sz="4" w:space="0" w:color="auto"/>
              <w:right w:val="single" w:sz="4" w:space="0" w:color="auto"/>
            </w:tcBorders>
            <w:shd w:val="clear" w:color="auto" w:fill="auto"/>
            <w:noWrap/>
            <w:vAlign w:val="center"/>
          </w:tcPr>
          <w:p w14:paraId="58262F54" w14:textId="7BF86FE4" w:rsidR="00635D2A" w:rsidRDefault="00635D2A" w:rsidP="00635D2A">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 TW</w:t>
            </w:r>
          </w:p>
        </w:tc>
        <w:tc>
          <w:tcPr>
            <w:tcW w:w="823" w:type="dxa"/>
            <w:tcBorders>
              <w:top w:val="nil"/>
              <w:left w:val="nil"/>
              <w:bottom w:val="single" w:sz="4" w:space="0" w:color="auto"/>
              <w:right w:val="single" w:sz="4" w:space="0" w:color="auto"/>
            </w:tcBorders>
            <w:shd w:val="clear" w:color="auto" w:fill="auto"/>
            <w:noWrap/>
            <w:vAlign w:val="center"/>
          </w:tcPr>
          <w:p w14:paraId="4BF28095" w14:textId="40CF4923" w:rsidR="00635D2A" w:rsidRDefault="00635D2A" w:rsidP="00635D2A">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13BB084" w14:textId="07CE49FC" w:rsidR="00635D2A" w:rsidRDefault="00635D2A" w:rsidP="00635D2A">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9EF905E" w14:textId="0FF8ED7D" w:rsidR="00635D2A" w:rsidRDefault="00635D2A" w:rsidP="00635D2A">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8421A5" w:rsidRPr="00A90F4C" w14:paraId="28838091"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50E41DC" w14:textId="2E8B4F9B" w:rsidR="008421A5" w:rsidRPr="00AB49EE" w:rsidRDefault="00292F47" w:rsidP="008421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9</w:t>
            </w:r>
          </w:p>
        </w:tc>
        <w:tc>
          <w:tcPr>
            <w:tcW w:w="0" w:type="auto"/>
            <w:tcBorders>
              <w:top w:val="nil"/>
              <w:left w:val="nil"/>
              <w:bottom w:val="single" w:sz="4" w:space="0" w:color="auto"/>
              <w:right w:val="single" w:sz="4" w:space="0" w:color="auto"/>
            </w:tcBorders>
            <w:shd w:val="clear" w:color="auto" w:fill="auto"/>
            <w:vAlign w:val="center"/>
          </w:tcPr>
          <w:p w14:paraId="3F018816" w14:textId="337830C1" w:rsidR="008421A5" w:rsidRPr="00AB49EE" w:rsidRDefault="008421A5" w:rsidP="008421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Brodawkowiec czysty </w:t>
            </w:r>
            <w:r w:rsidRPr="00A209E5">
              <w:rPr>
                <w:rFonts w:cstheme="minorHAnsi"/>
                <w:i/>
                <w:sz w:val="16"/>
                <w:szCs w:val="16"/>
                <w:shd w:val="clear" w:color="auto" w:fill="FFFFFF"/>
              </w:rPr>
              <w:t>Pseudoscleropodíum purum</w:t>
            </w:r>
          </w:p>
        </w:tc>
        <w:tc>
          <w:tcPr>
            <w:tcW w:w="0" w:type="auto"/>
            <w:tcBorders>
              <w:top w:val="nil"/>
              <w:left w:val="nil"/>
              <w:bottom w:val="single" w:sz="4" w:space="0" w:color="auto"/>
              <w:right w:val="single" w:sz="4" w:space="0" w:color="auto"/>
            </w:tcBorders>
            <w:shd w:val="clear" w:color="auto" w:fill="auto"/>
            <w:vAlign w:val="center"/>
          </w:tcPr>
          <w:p w14:paraId="38CE94E0" w14:textId="3D20A0FF"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683229E4" w14:textId="6EA4FA6B" w:rsidR="008421A5" w:rsidRPr="00AB49EE" w:rsidRDefault="008421A5" w:rsidP="008421A5">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677E0BD5" w14:textId="52A50320" w:rsidR="008421A5" w:rsidRPr="00AB49EE" w:rsidRDefault="008421A5" w:rsidP="008421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998DBD1" w14:textId="2AB10DE8"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835E148" w14:textId="656F5159"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6104067" w14:textId="7A90BBE3"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8421A5" w:rsidRPr="00A90F4C" w14:paraId="5994E2D4"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7E809A6" w14:textId="7599A769" w:rsidR="008421A5" w:rsidRPr="00AB49EE" w:rsidRDefault="00292F47" w:rsidP="008421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10</w:t>
            </w:r>
          </w:p>
        </w:tc>
        <w:tc>
          <w:tcPr>
            <w:tcW w:w="0" w:type="auto"/>
            <w:tcBorders>
              <w:top w:val="nil"/>
              <w:left w:val="nil"/>
              <w:bottom w:val="single" w:sz="4" w:space="0" w:color="auto"/>
              <w:right w:val="single" w:sz="4" w:space="0" w:color="auto"/>
            </w:tcBorders>
            <w:shd w:val="clear" w:color="auto" w:fill="auto"/>
            <w:vAlign w:val="center"/>
          </w:tcPr>
          <w:p w14:paraId="7BC71060" w14:textId="24F32C5D" w:rsidR="008421A5" w:rsidRPr="00EF7175" w:rsidRDefault="008421A5" w:rsidP="008421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Cis pospolity </w:t>
            </w:r>
            <w:r w:rsidRPr="00A209E5">
              <w:rPr>
                <w:rFonts w:eastAsia="Times New Roman" w:cstheme="minorHAnsi"/>
                <w:i/>
                <w:iCs/>
                <w:sz w:val="16"/>
                <w:szCs w:val="16"/>
                <w:lang w:eastAsia="pl-PL"/>
              </w:rPr>
              <w:t>Taxus baccata</w:t>
            </w:r>
          </w:p>
        </w:tc>
        <w:tc>
          <w:tcPr>
            <w:tcW w:w="0" w:type="auto"/>
            <w:tcBorders>
              <w:top w:val="nil"/>
              <w:left w:val="nil"/>
              <w:bottom w:val="single" w:sz="4" w:space="0" w:color="auto"/>
              <w:right w:val="single" w:sz="4" w:space="0" w:color="auto"/>
            </w:tcBorders>
            <w:shd w:val="clear" w:color="auto" w:fill="auto"/>
            <w:vAlign w:val="center"/>
          </w:tcPr>
          <w:p w14:paraId="1ECC225F" w14:textId="27CD247D"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84F54C8" w14:textId="2F2F5F58" w:rsidR="008421A5" w:rsidRPr="008B11AA" w:rsidRDefault="008421A5" w:rsidP="008421A5">
            <w:pPr>
              <w:pStyle w:val="Default"/>
              <w:rPr>
                <w:sz w:val="16"/>
                <w:szCs w:val="16"/>
              </w:rPr>
            </w:pPr>
            <w:r>
              <w:rPr>
                <w:sz w:val="16"/>
                <w:szCs w:val="16"/>
              </w:rPr>
              <w:t xml:space="preserve">Bezpośrednia ochrona stanowisk podczas prac leśnych </w:t>
            </w:r>
          </w:p>
        </w:tc>
        <w:tc>
          <w:tcPr>
            <w:tcW w:w="1903" w:type="dxa"/>
            <w:tcBorders>
              <w:top w:val="nil"/>
              <w:left w:val="nil"/>
              <w:bottom w:val="single" w:sz="4" w:space="0" w:color="auto"/>
              <w:right w:val="single" w:sz="4" w:space="0" w:color="auto"/>
            </w:tcBorders>
            <w:shd w:val="clear" w:color="auto" w:fill="auto"/>
            <w:noWrap/>
            <w:vAlign w:val="center"/>
          </w:tcPr>
          <w:p w14:paraId="36742DF6" w14:textId="28740C18" w:rsidR="008421A5" w:rsidRDefault="00635D2A" w:rsidP="008421A5">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AGROT, BRAK WSK, CP, IIIBU, ODN-ZŁOŻ, TW</w:t>
            </w:r>
          </w:p>
        </w:tc>
        <w:tc>
          <w:tcPr>
            <w:tcW w:w="823" w:type="dxa"/>
            <w:tcBorders>
              <w:top w:val="nil"/>
              <w:left w:val="nil"/>
              <w:bottom w:val="single" w:sz="4" w:space="0" w:color="auto"/>
              <w:right w:val="single" w:sz="4" w:space="0" w:color="auto"/>
            </w:tcBorders>
            <w:shd w:val="clear" w:color="auto" w:fill="auto"/>
            <w:noWrap/>
            <w:vAlign w:val="center"/>
          </w:tcPr>
          <w:p w14:paraId="2213FDC7" w14:textId="1DE60B01"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3FB72BD" w14:textId="1D40DBEA"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06DA663" w14:textId="3D5EE467" w:rsidR="008421A5" w:rsidRPr="00FF4E31"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8421A5" w:rsidRPr="00A90F4C" w14:paraId="15D3071E"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FCEC811" w14:textId="0B939818" w:rsidR="008421A5" w:rsidRPr="00AB49EE" w:rsidRDefault="00292F47" w:rsidP="008421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11</w:t>
            </w:r>
          </w:p>
        </w:tc>
        <w:tc>
          <w:tcPr>
            <w:tcW w:w="0" w:type="auto"/>
            <w:tcBorders>
              <w:top w:val="nil"/>
              <w:left w:val="nil"/>
              <w:bottom w:val="single" w:sz="4" w:space="0" w:color="auto"/>
              <w:right w:val="single" w:sz="4" w:space="0" w:color="auto"/>
            </w:tcBorders>
            <w:shd w:val="clear" w:color="auto" w:fill="auto"/>
            <w:vAlign w:val="center"/>
          </w:tcPr>
          <w:p w14:paraId="7ADE00F9" w14:textId="1FF9B3DE" w:rsidR="008421A5" w:rsidRPr="00EF7175" w:rsidRDefault="008421A5" w:rsidP="008421A5">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Centuria pospolita </w:t>
            </w:r>
            <w:r w:rsidRPr="00A209E5">
              <w:rPr>
                <w:rFonts w:eastAsia="Times New Roman" w:cstheme="minorHAnsi"/>
                <w:i/>
                <w:iCs/>
                <w:sz w:val="16"/>
                <w:szCs w:val="16"/>
                <w:lang w:eastAsia="pl-PL"/>
              </w:rPr>
              <w:t>Centaurium erythraea</w:t>
            </w:r>
          </w:p>
        </w:tc>
        <w:tc>
          <w:tcPr>
            <w:tcW w:w="0" w:type="auto"/>
            <w:tcBorders>
              <w:top w:val="nil"/>
              <w:left w:val="nil"/>
              <w:bottom w:val="single" w:sz="4" w:space="0" w:color="auto"/>
              <w:right w:val="single" w:sz="4" w:space="0" w:color="auto"/>
            </w:tcBorders>
            <w:shd w:val="clear" w:color="auto" w:fill="auto"/>
            <w:vAlign w:val="center"/>
          </w:tcPr>
          <w:p w14:paraId="31D857A1" w14:textId="03FD9EB0"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3A6890A" w14:textId="47C5D2EB" w:rsidR="008421A5" w:rsidRDefault="008421A5" w:rsidP="008421A5">
            <w:pPr>
              <w:spacing w:before="0" w:after="0"/>
              <w:jc w:val="left"/>
              <w:rPr>
                <w:rFonts w:eastAsia="Times New Roman" w:cs="Calibri"/>
                <w:color w:val="000000"/>
                <w:sz w:val="16"/>
                <w:szCs w:val="16"/>
                <w:lang w:eastAsia="pl-PL"/>
              </w:rPr>
            </w:pPr>
          </w:p>
        </w:tc>
        <w:tc>
          <w:tcPr>
            <w:tcW w:w="1903" w:type="dxa"/>
            <w:tcBorders>
              <w:top w:val="nil"/>
              <w:left w:val="nil"/>
              <w:bottom w:val="single" w:sz="4" w:space="0" w:color="auto"/>
              <w:right w:val="single" w:sz="4" w:space="0" w:color="auto"/>
            </w:tcBorders>
            <w:shd w:val="clear" w:color="auto" w:fill="auto"/>
            <w:noWrap/>
            <w:vAlign w:val="center"/>
          </w:tcPr>
          <w:p w14:paraId="36E41E66" w14:textId="218C8915" w:rsidR="008421A5" w:rsidRDefault="008421A5" w:rsidP="008421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86EF9C2" w14:textId="7ABDE0DE"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47064FE" w14:textId="61689890" w:rsidR="008421A5" w:rsidRPr="00AB49EE"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6DF0BC2" w14:textId="04B1A628" w:rsidR="008421A5" w:rsidRPr="00FF4E31"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8421A5" w:rsidRPr="00A90F4C" w14:paraId="0DEC85EC"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AC2EC59" w14:textId="51F7BD1C" w:rsidR="008421A5" w:rsidRDefault="00292F47" w:rsidP="008421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12</w:t>
            </w:r>
          </w:p>
        </w:tc>
        <w:tc>
          <w:tcPr>
            <w:tcW w:w="0" w:type="auto"/>
            <w:tcBorders>
              <w:top w:val="nil"/>
              <w:left w:val="nil"/>
              <w:bottom w:val="single" w:sz="4" w:space="0" w:color="auto"/>
              <w:right w:val="single" w:sz="4" w:space="0" w:color="auto"/>
            </w:tcBorders>
            <w:shd w:val="clear" w:color="auto" w:fill="auto"/>
            <w:vAlign w:val="center"/>
          </w:tcPr>
          <w:p w14:paraId="34724777" w14:textId="77777777" w:rsidR="008421A5" w:rsidRDefault="008421A5" w:rsidP="008421A5">
            <w:pPr>
              <w:spacing w:before="0" w:after="0"/>
              <w:jc w:val="left"/>
              <w:rPr>
                <w:sz w:val="16"/>
                <w:szCs w:val="16"/>
                <w:lang w:eastAsia="pl-PL"/>
              </w:rPr>
            </w:pPr>
            <w:r>
              <w:rPr>
                <w:sz w:val="16"/>
                <w:szCs w:val="16"/>
                <w:lang w:eastAsia="pl-PL"/>
              </w:rPr>
              <w:t>Chrobotek – rodzaj</w:t>
            </w:r>
          </w:p>
          <w:p w14:paraId="62F1DD09" w14:textId="1F2C6731" w:rsidR="008421A5" w:rsidRPr="00A209E5" w:rsidRDefault="008421A5" w:rsidP="008421A5">
            <w:pPr>
              <w:spacing w:before="0" w:after="0"/>
              <w:jc w:val="left"/>
              <w:rPr>
                <w:rFonts w:ascii="Avenir Next LT Pro Light" w:hAnsi="Avenir Next LT Pro Light"/>
                <w:sz w:val="16"/>
                <w:szCs w:val="16"/>
                <w:lang w:eastAsia="pl-PL"/>
              </w:rPr>
            </w:pPr>
            <w:r w:rsidRPr="00A0163C">
              <w:rPr>
                <w:i/>
                <w:iCs/>
                <w:sz w:val="16"/>
                <w:szCs w:val="16"/>
                <w:lang w:eastAsia="pl-PL"/>
              </w:rPr>
              <w:t>Cladonia sp.</w:t>
            </w:r>
          </w:p>
        </w:tc>
        <w:tc>
          <w:tcPr>
            <w:tcW w:w="0" w:type="auto"/>
            <w:tcBorders>
              <w:top w:val="nil"/>
              <w:left w:val="nil"/>
              <w:bottom w:val="single" w:sz="4" w:space="0" w:color="auto"/>
              <w:right w:val="single" w:sz="4" w:space="0" w:color="auto"/>
            </w:tcBorders>
            <w:shd w:val="clear" w:color="auto" w:fill="auto"/>
            <w:vAlign w:val="center"/>
          </w:tcPr>
          <w:p w14:paraId="73B97FC7" w14:textId="057F76CE"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OŚ/OC</w:t>
            </w:r>
          </w:p>
        </w:tc>
        <w:tc>
          <w:tcPr>
            <w:tcW w:w="2089" w:type="dxa"/>
            <w:tcBorders>
              <w:top w:val="nil"/>
              <w:left w:val="nil"/>
              <w:bottom w:val="single" w:sz="4" w:space="0" w:color="auto"/>
              <w:right w:val="single" w:sz="4" w:space="0" w:color="auto"/>
            </w:tcBorders>
            <w:shd w:val="clear" w:color="auto" w:fill="auto"/>
            <w:vAlign w:val="center"/>
          </w:tcPr>
          <w:p w14:paraId="2E67E982" w14:textId="271D5E3E" w:rsidR="008421A5" w:rsidRDefault="008421A5" w:rsidP="008421A5">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6375EF93" w14:textId="047582BF" w:rsidR="008421A5" w:rsidRDefault="00635D2A" w:rsidP="008421A5">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AGROT, BRAK WSK, CP, CW, IB, ODN-LUK, ODN-ZRB, TP, TW, PIEL</w:t>
            </w:r>
          </w:p>
        </w:tc>
        <w:tc>
          <w:tcPr>
            <w:tcW w:w="823" w:type="dxa"/>
            <w:tcBorders>
              <w:top w:val="nil"/>
              <w:left w:val="nil"/>
              <w:bottom w:val="single" w:sz="4" w:space="0" w:color="auto"/>
              <w:right w:val="single" w:sz="4" w:space="0" w:color="auto"/>
            </w:tcBorders>
            <w:shd w:val="clear" w:color="auto" w:fill="auto"/>
            <w:noWrap/>
            <w:vAlign w:val="center"/>
          </w:tcPr>
          <w:p w14:paraId="3E74C1F4" w14:textId="7FC259D9"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0418888" w14:textId="5DFDDD1B"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D1F898C" w14:textId="6F1837A3" w:rsidR="008421A5" w:rsidRDefault="008421A5" w:rsidP="008421A5">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B97A79B"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BC4C41E" w14:textId="6AEE89AF"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13</w:t>
            </w:r>
          </w:p>
        </w:tc>
        <w:tc>
          <w:tcPr>
            <w:tcW w:w="0" w:type="auto"/>
            <w:tcBorders>
              <w:top w:val="nil"/>
              <w:left w:val="nil"/>
              <w:bottom w:val="single" w:sz="4" w:space="0" w:color="auto"/>
              <w:right w:val="single" w:sz="4" w:space="0" w:color="auto"/>
            </w:tcBorders>
            <w:shd w:val="clear" w:color="auto" w:fill="auto"/>
            <w:vAlign w:val="center"/>
          </w:tcPr>
          <w:p w14:paraId="26A491E9" w14:textId="49761B72"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Drabik drzewkowaty </w:t>
            </w:r>
            <w:r w:rsidRPr="00A209E5">
              <w:rPr>
                <w:rFonts w:cstheme="minorHAnsi"/>
                <w:i/>
                <w:sz w:val="16"/>
                <w:szCs w:val="16"/>
                <w:shd w:val="clear" w:color="auto" w:fill="FFFFFF"/>
              </w:rPr>
              <w:t>Climacium dendroides</w:t>
            </w:r>
          </w:p>
        </w:tc>
        <w:tc>
          <w:tcPr>
            <w:tcW w:w="0" w:type="auto"/>
            <w:tcBorders>
              <w:top w:val="nil"/>
              <w:left w:val="nil"/>
              <w:bottom w:val="single" w:sz="4" w:space="0" w:color="auto"/>
              <w:right w:val="single" w:sz="4" w:space="0" w:color="auto"/>
            </w:tcBorders>
            <w:shd w:val="clear" w:color="auto" w:fill="auto"/>
            <w:vAlign w:val="center"/>
          </w:tcPr>
          <w:p w14:paraId="127E5769" w14:textId="33BD802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3EC20BA" w14:textId="69195110"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64B04148" w14:textId="1FFA5F8C"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8C54C75" w14:textId="2E3FF7D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4131486" w14:textId="6713CC7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B07215D" w14:textId="7D98F25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3A96423"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405AF56" w14:textId="5C24DF28"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14</w:t>
            </w:r>
          </w:p>
        </w:tc>
        <w:tc>
          <w:tcPr>
            <w:tcW w:w="0" w:type="auto"/>
            <w:tcBorders>
              <w:top w:val="nil"/>
              <w:left w:val="nil"/>
              <w:bottom w:val="single" w:sz="4" w:space="0" w:color="auto"/>
              <w:right w:val="single" w:sz="4" w:space="0" w:color="auto"/>
            </w:tcBorders>
            <w:shd w:val="clear" w:color="auto" w:fill="auto"/>
            <w:vAlign w:val="center"/>
          </w:tcPr>
          <w:p w14:paraId="192461C4" w14:textId="50BA81F8"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Dzióbkowiec bruzdowany </w:t>
            </w:r>
            <w:r w:rsidRPr="00A209E5">
              <w:rPr>
                <w:rFonts w:cstheme="minorHAnsi"/>
                <w:i/>
                <w:sz w:val="16"/>
                <w:szCs w:val="16"/>
              </w:rPr>
              <w:t>Eurhynchium striatum</w:t>
            </w:r>
          </w:p>
        </w:tc>
        <w:tc>
          <w:tcPr>
            <w:tcW w:w="0" w:type="auto"/>
            <w:tcBorders>
              <w:top w:val="nil"/>
              <w:left w:val="nil"/>
              <w:bottom w:val="single" w:sz="4" w:space="0" w:color="auto"/>
              <w:right w:val="single" w:sz="4" w:space="0" w:color="auto"/>
            </w:tcBorders>
            <w:shd w:val="clear" w:color="auto" w:fill="auto"/>
            <w:vAlign w:val="center"/>
          </w:tcPr>
          <w:p w14:paraId="23C768DB" w14:textId="7D57917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340E6C6E" w14:textId="5B382BFD"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8628DC1" w14:textId="633035D4"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7E4FE20" w14:textId="6F96A58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6F609BC" w14:textId="01596B3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7E051A8" w14:textId="5E71D20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9D06C19"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04735ED9" w14:textId="0D91E09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15</w:t>
            </w:r>
          </w:p>
        </w:tc>
        <w:tc>
          <w:tcPr>
            <w:tcW w:w="0" w:type="auto"/>
            <w:tcBorders>
              <w:top w:val="nil"/>
              <w:left w:val="nil"/>
              <w:bottom w:val="single" w:sz="4" w:space="0" w:color="auto"/>
              <w:right w:val="single" w:sz="4" w:space="0" w:color="auto"/>
            </w:tcBorders>
            <w:shd w:val="clear" w:color="auto" w:fill="auto"/>
            <w:vAlign w:val="center"/>
          </w:tcPr>
          <w:p w14:paraId="590A4CEC" w14:textId="1E18D64C"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Dzióbkowiec Zetterstedta </w:t>
            </w:r>
            <w:r w:rsidRPr="00A209E5">
              <w:rPr>
                <w:rFonts w:cstheme="minorHAnsi"/>
                <w:i/>
                <w:sz w:val="16"/>
                <w:szCs w:val="16"/>
                <w:shd w:val="clear" w:color="auto" w:fill="FFFFFF"/>
              </w:rPr>
              <w:lastRenderedPageBreak/>
              <w:t>Eurhynchium angustirete</w:t>
            </w:r>
          </w:p>
        </w:tc>
        <w:tc>
          <w:tcPr>
            <w:tcW w:w="0" w:type="auto"/>
            <w:tcBorders>
              <w:top w:val="nil"/>
              <w:left w:val="nil"/>
              <w:bottom w:val="single" w:sz="4" w:space="0" w:color="auto"/>
              <w:right w:val="single" w:sz="4" w:space="0" w:color="auto"/>
            </w:tcBorders>
            <w:shd w:val="clear" w:color="auto" w:fill="auto"/>
            <w:vAlign w:val="center"/>
          </w:tcPr>
          <w:p w14:paraId="7B35EC5F" w14:textId="2375A42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lastRenderedPageBreak/>
              <w:t>OC</w:t>
            </w:r>
          </w:p>
        </w:tc>
        <w:tc>
          <w:tcPr>
            <w:tcW w:w="2089" w:type="dxa"/>
            <w:tcBorders>
              <w:top w:val="nil"/>
              <w:left w:val="nil"/>
              <w:bottom w:val="single" w:sz="4" w:space="0" w:color="auto"/>
              <w:right w:val="single" w:sz="4" w:space="0" w:color="auto"/>
            </w:tcBorders>
            <w:shd w:val="clear" w:color="auto" w:fill="auto"/>
            <w:vAlign w:val="center"/>
          </w:tcPr>
          <w:p w14:paraId="5EB9F544" w14:textId="341CD220"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1F031C2E" w14:textId="4B8DFA27"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55CC875" w14:textId="4F92215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3830FBC" w14:textId="3416F08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5FF9A54" w14:textId="6F15918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3F8607C"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BCFBDEB" w14:textId="3062D422"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16</w:t>
            </w:r>
          </w:p>
        </w:tc>
        <w:tc>
          <w:tcPr>
            <w:tcW w:w="0" w:type="auto"/>
            <w:tcBorders>
              <w:top w:val="nil"/>
              <w:left w:val="nil"/>
              <w:bottom w:val="single" w:sz="4" w:space="0" w:color="auto"/>
              <w:right w:val="single" w:sz="4" w:space="0" w:color="auto"/>
            </w:tcBorders>
            <w:shd w:val="clear" w:color="auto" w:fill="auto"/>
            <w:vAlign w:val="center"/>
          </w:tcPr>
          <w:p w14:paraId="2BB5BB1C" w14:textId="39E1D4DC"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Fałdownik nastroszony </w:t>
            </w:r>
            <w:r w:rsidRPr="00A209E5">
              <w:rPr>
                <w:rFonts w:cstheme="minorHAnsi"/>
                <w:i/>
                <w:sz w:val="16"/>
                <w:szCs w:val="16"/>
                <w:shd w:val="clear" w:color="auto" w:fill="FFFFFF"/>
              </w:rPr>
              <w:t>Rhytidiadelphus squarrosus</w:t>
            </w:r>
          </w:p>
        </w:tc>
        <w:tc>
          <w:tcPr>
            <w:tcW w:w="0" w:type="auto"/>
            <w:tcBorders>
              <w:top w:val="nil"/>
              <w:left w:val="nil"/>
              <w:bottom w:val="single" w:sz="4" w:space="0" w:color="auto"/>
              <w:right w:val="single" w:sz="4" w:space="0" w:color="auto"/>
            </w:tcBorders>
            <w:shd w:val="clear" w:color="auto" w:fill="auto"/>
            <w:vAlign w:val="center"/>
          </w:tcPr>
          <w:p w14:paraId="75D7F9BC" w14:textId="73285A0A"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99495F5" w14:textId="3AD80960"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5449D129" w14:textId="5584AB88"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EEA0729" w14:textId="297BD96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3216DA2" w14:textId="0F4F3E1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477D378" w14:textId="6E0D1E9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C19118C"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A9A503B" w14:textId="60ED960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17</w:t>
            </w:r>
          </w:p>
        </w:tc>
        <w:tc>
          <w:tcPr>
            <w:tcW w:w="0" w:type="auto"/>
            <w:tcBorders>
              <w:top w:val="nil"/>
              <w:left w:val="nil"/>
              <w:bottom w:val="single" w:sz="4" w:space="0" w:color="auto"/>
              <w:right w:val="single" w:sz="4" w:space="0" w:color="auto"/>
            </w:tcBorders>
            <w:shd w:val="clear" w:color="auto" w:fill="auto"/>
            <w:vAlign w:val="center"/>
          </w:tcPr>
          <w:p w14:paraId="0D04E9D0" w14:textId="27AFDF0E"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Fiołek torfowy </w:t>
            </w:r>
            <w:r w:rsidRPr="00A209E5">
              <w:rPr>
                <w:rFonts w:eastAsia="Times New Roman" w:cstheme="minorHAnsi"/>
                <w:i/>
                <w:sz w:val="16"/>
                <w:szCs w:val="16"/>
                <w:lang w:eastAsia="pl-PL"/>
              </w:rPr>
              <w:t>Viola epipsila</w:t>
            </w:r>
          </w:p>
        </w:tc>
        <w:tc>
          <w:tcPr>
            <w:tcW w:w="0" w:type="auto"/>
            <w:tcBorders>
              <w:top w:val="nil"/>
              <w:left w:val="nil"/>
              <w:bottom w:val="single" w:sz="4" w:space="0" w:color="auto"/>
              <w:right w:val="single" w:sz="4" w:space="0" w:color="auto"/>
            </w:tcBorders>
            <w:shd w:val="clear" w:color="auto" w:fill="auto"/>
            <w:vAlign w:val="center"/>
          </w:tcPr>
          <w:p w14:paraId="108A8624" w14:textId="18CF344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2D48C1AF" w14:textId="4E4E0824"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5B3B2FAA" w14:textId="7C8DDBCF"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08A0657A" w14:textId="085B6FD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C61AF32" w14:textId="36DE044A"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A8ADBA5" w14:textId="7E57506A"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DD4EB18"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8C30213" w14:textId="15A273C6"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18</w:t>
            </w:r>
          </w:p>
        </w:tc>
        <w:tc>
          <w:tcPr>
            <w:tcW w:w="0" w:type="auto"/>
            <w:tcBorders>
              <w:top w:val="nil"/>
              <w:left w:val="nil"/>
              <w:bottom w:val="single" w:sz="4" w:space="0" w:color="auto"/>
              <w:right w:val="single" w:sz="4" w:space="0" w:color="auto"/>
            </w:tcBorders>
            <w:shd w:val="clear" w:color="auto" w:fill="auto"/>
            <w:vAlign w:val="center"/>
          </w:tcPr>
          <w:p w14:paraId="7C33610D" w14:textId="210CDB7A"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Gajnik lśniący </w:t>
            </w:r>
            <w:r w:rsidRPr="00A209E5">
              <w:rPr>
                <w:rFonts w:cstheme="minorHAnsi"/>
                <w:i/>
                <w:iCs/>
                <w:sz w:val="16"/>
                <w:szCs w:val="16"/>
              </w:rPr>
              <w:t>Hylacomnium splendens</w:t>
            </w:r>
          </w:p>
        </w:tc>
        <w:tc>
          <w:tcPr>
            <w:tcW w:w="0" w:type="auto"/>
            <w:tcBorders>
              <w:top w:val="nil"/>
              <w:left w:val="nil"/>
              <w:bottom w:val="single" w:sz="4" w:space="0" w:color="auto"/>
              <w:right w:val="single" w:sz="4" w:space="0" w:color="auto"/>
            </w:tcBorders>
            <w:shd w:val="clear" w:color="auto" w:fill="auto"/>
            <w:vAlign w:val="center"/>
          </w:tcPr>
          <w:p w14:paraId="5A1F1ADE" w14:textId="0006204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656AD42" w14:textId="1F5DABF2" w:rsidR="00292F47" w:rsidRPr="008B11AA" w:rsidRDefault="00292F47" w:rsidP="00292F47">
            <w:pPr>
              <w:pStyle w:val="Default"/>
              <w:rPr>
                <w:sz w:val="16"/>
                <w:szCs w:val="16"/>
              </w:rPr>
            </w:pPr>
            <w:r>
              <w:rPr>
                <w:sz w:val="16"/>
                <w:szCs w:val="16"/>
              </w:rPr>
              <w:t xml:space="preserve">Wyznaczenie płatu nieobjętego użytkowaniem i przebiegiem szlaków zrywkowych </w:t>
            </w:r>
          </w:p>
        </w:tc>
        <w:tc>
          <w:tcPr>
            <w:tcW w:w="1903" w:type="dxa"/>
            <w:tcBorders>
              <w:top w:val="nil"/>
              <w:left w:val="nil"/>
              <w:bottom w:val="single" w:sz="4" w:space="0" w:color="auto"/>
              <w:right w:val="single" w:sz="4" w:space="0" w:color="auto"/>
            </w:tcBorders>
            <w:shd w:val="clear" w:color="auto" w:fill="auto"/>
            <w:noWrap/>
            <w:vAlign w:val="center"/>
          </w:tcPr>
          <w:p w14:paraId="7641AB6B" w14:textId="55B17011" w:rsidR="00292F47" w:rsidRPr="00345343" w:rsidRDefault="00292F47" w:rsidP="00292F47">
            <w:pPr>
              <w:spacing w:before="0" w:after="0"/>
              <w:jc w:val="left"/>
              <w:rPr>
                <w:rFonts w:eastAsia="Times New Roman" w:cs="Calibri"/>
                <w:color w:val="000000"/>
                <w:sz w:val="16"/>
                <w:szCs w:val="16"/>
                <w:lang w:eastAsia="pl-PL"/>
              </w:rPr>
            </w:pPr>
          </w:p>
        </w:tc>
        <w:tc>
          <w:tcPr>
            <w:tcW w:w="823" w:type="dxa"/>
            <w:tcBorders>
              <w:top w:val="nil"/>
              <w:left w:val="nil"/>
              <w:bottom w:val="single" w:sz="4" w:space="0" w:color="auto"/>
              <w:right w:val="single" w:sz="4" w:space="0" w:color="auto"/>
            </w:tcBorders>
            <w:shd w:val="clear" w:color="auto" w:fill="auto"/>
            <w:noWrap/>
            <w:vAlign w:val="center"/>
          </w:tcPr>
          <w:p w14:paraId="505A1E2F" w14:textId="76B4E1E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C44C3B9" w14:textId="144C1ED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5155118" w14:textId="4747B43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E7F26DE"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C4BEEB4" w14:textId="144040DC"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19</w:t>
            </w:r>
          </w:p>
        </w:tc>
        <w:tc>
          <w:tcPr>
            <w:tcW w:w="0" w:type="auto"/>
            <w:tcBorders>
              <w:top w:val="nil"/>
              <w:left w:val="nil"/>
              <w:bottom w:val="single" w:sz="4" w:space="0" w:color="auto"/>
              <w:right w:val="single" w:sz="4" w:space="0" w:color="auto"/>
            </w:tcBorders>
            <w:shd w:val="clear" w:color="auto" w:fill="auto"/>
            <w:vAlign w:val="center"/>
          </w:tcPr>
          <w:p w14:paraId="38115A50" w14:textId="054CA46D"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Goździk piaskowy </w:t>
            </w:r>
            <w:r w:rsidRPr="00A209E5">
              <w:rPr>
                <w:rFonts w:ascii="Avenir Next LT Pro Light" w:hAnsi="Avenir Next LT Pro Light"/>
                <w:i/>
                <w:iCs/>
                <w:sz w:val="16"/>
                <w:szCs w:val="16"/>
                <w:lang w:eastAsia="pl-PL"/>
              </w:rPr>
              <w:t>Dianthus arenarius</w:t>
            </w:r>
          </w:p>
        </w:tc>
        <w:tc>
          <w:tcPr>
            <w:tcW w:w="0" w:type="auto"/>
            <w:tcBorders>
              <w:top w:val="nil"/>
              <w:left w:val="nil"/>
              <w:bottom w:val="single" w:sz="4" w:space="0" w:color="auto"/>
              <w:right w:val="single" w:sz="4" w:space="0" w:color="auto"/>
            </w:tcBorders>
            <w:shd w:val="clear" w:color="auto" w:fill="auto"/>
            <w:vAlign w:val="center"/>
          </w:tcPr>
          <w:p w14:paraId="0CC290B3" w14:textId="0611AFA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F35CA24" w14:textId="387DD480"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6D9899DF" w14:textId="1FF7559A"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r w:rsidR="00635D2A">
              <w:rPr>
                <w:rFonts w:eastAsia="Times New Roman" w:cs="Calibri"/>
                <w:color w:val="000000"/>
                <w:sz w:val="16"/>
                <w:szCs w:val="16"/>
                <w:lang w:eastAsia="pl-PL"/>
              </w:rPr>
              <w:t>, TP</w:t>
            </w:r>
          </w:p>
        </w:tc>
        <w:tc>
          <w:tcPr>
            <w:tcW w:w="823" w:type="dxa"/>
            <w:tcBorders>
              <w:top w:val="nil"/>
              <w:left w:val="nil"/>
              <w:bottom w:val="single" w:sz="4" w:space="0" w:color="auto"/>
              <w:right w:val="single" w:sz="4" w:space="0" w:color="auto"/>
            </w:tcBorders>
            <w:shd w:val="clear" w:color="auto" w:fill="auto"/>
            <w:noWrap/>
            <w:vAlign w:val="center"/>
          </w:tcPr>
          <w:p w14:paraId="1253F534" w14:textId="22C26A3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9F282AA" w14:textId="1772AC1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78B8522" w14:textId="2540999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717276B"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5F02F15B" w14:textId="0004E7C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20</w:t>
            </w:r>
          </w:p>
        </w:tc>
        <w:tc>
          <w:tcPr>
            <w:tcW w:w="0" w:type="auto"/>
            <w:tcBorders>
              <w:top w:val="nil"/>
              <w:left w:val="nil"/>
              <w:bottom w:val="single" w:sz="4" w:space="0" w:color="auto"/>
              <w:right w:val="single" w:sz="4" w:space="0" w:color="auto"/>
            </w:tcBorders>
            <w:shd w:val="clear" w:color="auto" w:fill="auto"/>
            <w:vAlign w:val="center"/>
          </w:tcPr>
          <w:p w14:paraId="0EF220AE" w14:textId="684C998D"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Gruszyczka mniejsza </w:t>
            </w:r>
            <w:r w:rsidRPr="00A209E5">
              <w:rPr>
                <w:rFonts w:eastAsia="Times New Roman" w:cstheme="minorHAnsi"/>
                <w:i/>
                <w:sz w:val="16"/>
                <w:szCs w:val="16"/>
              </w:rPr>
              <w:t>Pyrola minor</w:t>
            </w:r>
          </w:p>
        </w:tc>
        <w:tc>
          <w:tcPr>
            <w:tcW w:w="0" w:type="auto"/>
            <w:tcBorders>
              <w:top w:val="nil"/>
              <w:left w:val="nil"/>
              <w:bottom w:val="single" w:sz="4" w:space="0" w:color="auto"/>
              <w:right w:val="single" w:sz="4" w:space="0" w:color="auto"/>
            </w:tcBorders>
            <w:shd w:val="clear" w:color="auto" w:fill="auto"/>
            <w:vAlign w:val="center"/>
          </w:tcPr>
          <w:p w14:paraId="79DC66E9" w14:textId="6F8D0577"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764DF39" w14:textId="773BDDBF" w:rsidR="00292F47" w:rsidRPr="008B11AA" w:rsidRDefault="00292F47" w:rsidP="00292F47">
            <w:pPr>
              <w:pStyle w:val="Default"/>
              <w:rPr>
                <w:sz w:val="16"/>
                <w:szCs w:val="16"/>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13D45AD0" w14:textId="0F0E678F"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 TW, TP</w:t>
            </w:r>
          </w:p>
        </w:tc>
        <w:tc>
          <w:tcPr>
            <w:tcW w:w="823" w:type="dxa"/>
            <w:tcBorders>
              <w:top w:val="nil"/>
              <w:left w:val="nil"/>
              <w:bottom w:val="single" w:sz="4" w:space="0" w:color="auto"/>
              <w:right w:val="single" w:sz="4" w:space="0" w:color="auto"/>
            </w:tcBorders>
            <w:shd w:val="clear" w:color="auto" w:fill="auto"/>
            <w:noWrap/>
            <w:vAlign w:val="center"/>
          </w:tcPr>
          <w:p w14:paraId="54AC8D84" w14:textId="7DFB8C1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ABDE461" w14:textId="363A433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1EF5EDD" w14:textId="7432892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A2D2DF4"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0E4FF344" w14:textId="3E33493C"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21</w:t>
            </w:r>
          </w:p>
        </w:tc>
        <w:tc>
          <w:tcPr>
            <w:tcW w:w="0" w:type="auto"/>
            <w:tcBorders>
              <w:top w:val="nil"/>
              <w:left w:val="nil"/>
              <w:bottom w:val="single" w:sz="4" w:space="0" w:color="auto"/>
              <w:right w:val="single" w:sz="4" w:space="0" w:color="auto"/>
            </w:tcBorders>
            <w:shd w:val="clear" w:color="auto" w:fill="auto"/>
            <w:vAlign w:val="center"/>
          </w:tcPr>
          <w:p w14:paraId="2C341E71" w14:textId="5DAB99A7"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Gruszyczka okrągłolistna </w:t>
            </w:r>
            <w:r w:rsidRPr="00A209E5">
              <w:rPr>
                <w:rFonts w:ascii="Avenir Next LT Pro Light" w:hAnsi="Avenir Next LT Pro Light"/>
                <w:i/>
                <w:iCs/>
                <w:sz w:val="16"/>
                <w:szCs w:val="16"/>
                <w:lang w:eastAsia="pl-PL"/>
              </w:rPr>
              <w:t>Pyrola rotundifolia</w:t>
            </w:r>
          </w:p>
        </w:tc>
        <w:tc>
          <w:tcPr>
            <w:tcW w:w="0" w:type="auto"/>
            <w:tcBorders>
              <w:top w:val="nil"/>
              <w:left w:val="nil"/>
              <w:bottom w:val="single" w:sz="4" w:space="0" w:color="auto"/>
              <w:right w:val="single" w:sz="4" w:space="0" w:color="auto"/>
            </w:tcBorders>
            <w:shd w:val="clear" w:color="auto" w:fill="auto"/>
            <w:vAlign w:val="center"/>
          </w:tcPr>
          <w:p w14:paraId="6680AB5E" w14:textId="1017A5A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13B1893" w14:textId="1E5E015B"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032AC108" w14:textId="75DA5D14" w:rsidR="00292F47" w:rsidRPr="00345343" w:rsidRDefault="00635D2A" w:rsidP="00292F47">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TP</w:t>
            </w:r>
            <w:r>
              <w:rPr>
                <w:rFonts w:eastAsia="Times New Roman" w:cs="Calibri"/>
                <w:color w:val="000000"/>
                <w:sz w:val="16"/>
                <w:szCs w:val="16"/>
                <w:lang w:eastAsia="pl-PL"/>
              </w:rPr>
              <w:t>, TW, CP, ODN-ZŁOŻ, AGROT,IIIAU</w:t>
            </w:r>
          </w:p>
        </w:tc>
        <w:tc>
          <w:tcPr>
            <w:tcW w:w="823" w:type="dxa"/>
            <w:tcBorders>
              <w:top w:val="nil"/>
              <w:left w:val="nil"/>
              <w:bottom w:val="single" w:sz="4" w:space="0" w:color="auto"/>
              <w:right w:val="single" w:sz="4" w:space="0" w:color="auto"/>
            </w:tcBorders>
            <w:shd w:val="clear" w:color="auto" w:fill="auto"/>
            <w:noWrap/>
            <w:vAlign w:val="center"/>
          </w:tcPr>
          <w:p w14:paraId="1A3C0CAD" w14:textId="52815C6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CBF083E" w14:textId="47C34E1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7ABF044" w14:textId="2A986ED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79B58F7F"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7248CDE4" w14:textId="508D52E5"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22</w:t>
            </w:r>
          </w:p>
        </w:tc>
        <w:tc>
          <w:tcPr>
            <w:tcW w:w="0" w:type="auto"/>
            <w:tcBorders>
              <w:top w:val="nil"/>
              <w:left w:val="nil"/>
              <w:bottom w:val="single" w:sz="4" w:space="0" w:color="auto"/>
              <w:right w:val="single" w:sz="4" w:space="0" w:color="auto"/>
            </w:tcBorders>
            <w:shd w:val="clear" w:color="auto" w:fill="auto"/>
            <w:vAlign w:val="center"/>
          </w:tcPr>
          <w:p w14:paraId="6E0FA560" w14:textId="1B3276EF"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Gruszyczka zielonawa </w:t>
            </w:r>
            <w:r w:rsidRPr="00A209E5">
              <w:rPr>
                <w:rFonts w:ascii="Avenir Next LT Pro Light" w:hAnsi="Avenir Next LT Pro Light"/>
                <w:i/>
                <w:iCs/>
                <w:sz w:val="16"/>
                <w:szCs w:val="16"/>
                <w:lang w:eastAsia="pl-PL"/>
              </w:rPr>
              <w:t>Pyrola chlorantha</w:t>
            </w:r>
          </w:p>
        </w:tc>
        <w:tc>
          <w:tcPr>
            <w:tcW w:w="0" w:type="auto"/>
            <w:tcBorders>
              <w:top w:val="nil"/>
              <w:left w:val="nil"/>
              <w:bottom w:val="single" w:sz="4" w:space="0" w:color="auto"/>
              <w:right w:val="single" w:sz="4" w:space="0" w:color="auto"/>
            </w:tcBorders>
            <w:shd w:val="clear" w:color="auto" w:fill="auto"/>
            <w:vAlign w:val="center"/>
          </w:tcPr>
          <w:p w14:paraId="69485653" w14:textId="7639DB7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7249123" w14:textId="1766C8F7"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70E09D2A" w14:textId="3DFBDA6B"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73FA4FF6" w14:textId="34E068A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4DA8C5F" w14:textId="201B738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F480A08" w14:textId="582C105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68F4F0E5"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54EFCFD" w14:textId="58B1FBB3"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23</w:t>
            </w:r>
          </w:p>
        </w:tc>
        <w:tc>
          <w:tcPr>
            <w:tcW w:w="0" w:type="auto"/>
            <w:tcBorders>
              <w:top w:val="nil"/>
              <w:left w:val="nil"/>
              <w:bottom w:val="single" w:sz="4" w:space="0" w:color="auto"/>
              <w:right w:val="single" w:sz="4" w:space="0" w:color="auto"/>
            </w:tcBorders>
            <w:shd w:val="clear" w:color="auto" w:fill="auto"/>
            <w:vAlign w:val="center"/>
          </w:tcPr>
          <w:p w14:paraId="024C4783" w14:textId="7A096B70"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Gruszycznik jednokwiatowy </w:t>
            </w:r>
            <w:r w:rsidRPr="00A209E5">
              <w:rPr>
                <w:rFonts w:eastAsia="Times New Roman" w:cstheme="minorHAnsi"/>
                <w:i/>
                <w:iCs/>
                <w:sz w:val="16"/>
                <w:szCs w:val="16"/>
              </w:rPr>
              <w:t>Moneses uniflora</w:t>
            </w:r>
          </w:p>
        </w:tc>
        <w:tc>
          <w:tcPr>
            <w:tcW w:w="0" w:type="auto"/>
            <w:tcBorders>
              <w:top w:val="nil"/>
              <w:left w:val="nil"/>
              <w:bottom w:val="single" w:sz="4" w:space="0" w:color="auto"/>
              <w:right w:val="single" w:sz="4" w:space="0" w:color="auto"/>
            </w:tcBorders>
            <w:shd w:val="clear" w:color="auto" w:fill="auto"/>
            <w:vAlign w:val="center"/>
          </w:tcPr>
          <w:p w14:paraId="436018A6" w14:textId="24A4629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89E6AA7" w14:textId="5D387B74"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506E6B0C" w14:textId="47390EDE" w:rsidR="00292F47" w:rsidRPr="00345343" w:rsidRDefault="00635D2A"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370D9828" w14:textId="2D7B643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F93067B" w14:textId="71C196C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66C6F41" w14:textId="2AC264F4" w:rsidR="00292F47" w:rsidRPr="00D430B6"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22BC6BB5"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7CA6AB1" w14:textId="3F11DA12"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24</w:t>
            </w:r>
          </w:p>
        </w:tc>
        <w:tc>
          <w:tcPr>
            <w:tcW w:w="0" w:type="auto"/>
            <w:tcBorders>
              <w:top w:val="nil"/>
              <w:left w:val="nil"/>
              <w:bottom w:val="single" w:sz="4" w:space="0" w:color="auto"/>
              <w:right w:val="single" w:sz="4" w:space="0" w:color="auto"/>
            </w:tcBorders>
            <w:shd w:val="clear" w:color="auto" w:fill="auto"/>
            <w:vAlign w:val="center"/>
          </w:tcPr>
          <w:p w14:paraId="4B6BD88C" w14:textId="47DE9178"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Grzybienie białe </w:t>
            </w:r>
            <w:r w:rsidRPr="00A209E5">
              <w:rPr>
                <w:rFonts w:eastAsia="Times New Roman" w:cstheme="minorHAnsi"/>
                <w:i/>
                <w:sz w:val="16"/>
                <w:szCs w:val="16"/>
              </w:rPr>
              <w:t>Nymphaea alba</w:t>
            </w:r>
          </w:p>
        </w:tc>
        <w:tc>
          <w:tcPr>
            <w:tcW w:w="0" w:type="auto"/>
            <w:tcBorders>
              <w:top w:val="nil"/>
              <w:left w:val="nil"/>
              <w:bottom w:val="single" w:sz="4" w:space="0" w:color="auto"/>
              <w:right w:val="single" w:sz="4" w:space="0" w:color="auto"/>
            </w:tcBorders>
            <w:shd w:val="clear" w:color="auto" w:fill="auto"/>
            <w:vAlign w:val="center"/>
          </w:tcPr>
          <w:p w14:paraId="035F614F" w14:textId="5167A52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D24BD22" w14:textId="44CA0F59"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0578AC5A" w14:textId="1EF09C33"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0178BADC" w14:textId="3F5E6C0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FA54C50" w14:textId="246459A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36D49FE" w14:textId="38CF820E" w:rsidR="00292F47" w:rsidRPr="00D430B6"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6B59834E"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317CB30E" w14:textId="2AE7A86D"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25</w:t>
            </w:r>
          </w:p>
        </w:tc>
        <w:tc>
          <w:tcPr>
            <w:tcW w:w="0" w:type="auto"/>
            <w:tcBorders>
              <w:top w:val="nil"/>
              <w:left w:val="nil"/>
              <w:bottom w:val="single" w:sz="4" w:space="0" w:color="auto"/>
              <w:right w:val="single" w:sz="4" w:space="0" w:color="auto"/>
            </w:tcBorders>
            <w:shd w:val="clear" w:color="auto" w:fill="auto"/>
            <w:vAlign w:val="center"/>
          </w:tcPr>
          <w:p w14:paraId="17EDF1B0" w14:textId="407F8B80"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Grzybienie północne </w:t>
            </w:r>
            <w:r w:rsidRPr="00A209E5">
              <w:rPr>
                <w:rFonts w:eastAsia="Times New Roman" w:cstheme="minorHAnsi"/>
                <w:i/>
                <w:iCs/>
                <w:sz w:val="16"/>
                <w:szCs w:val="16"/>
                <w:lang w:eastAsia="pl-PL"/>
              </w:rPr>
              <w:t>Nymphaea candida</w:t>
            </w:r>
          </w:p>
        </w:tc>
        <w:tc>
          <w:tcPr>
            <w:tcW w:w="0" w:type="auto"/>
            <w:tcBorders>
              <w:top w:val="nil"/>
              <w:left w:val="nil"/>
              <w:bottom w:val="single" w:sz="4" w:space="0" w:color="auto"/>
              <w:right w:val="single" w:sz="4" w:space="0" w:color="auto"/>
            </w:tcBorders>
            <w:shd w:val="clear" w:color="auto" w:fill="auto"/>
            <w:vAlign w:val="center"/>
          </w:tcPr>
          <w:p w14:paraId="1E5D98FF" w14:textId="1037C900"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07C340FD" w14:textId="16BBAA38"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68A0CEEC" w14:textId="0FA505A8"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C2F2998" w14:textId="3B5379C7"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85BA1B5" w14:textId="0C73A25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E576F67" w14:textId="4B2764F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14BC23EC"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40F2CB6" w14:textId="178B151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26</w:t>
            </w:r>
          </w:p>
        </w:tc>
        <w:tc>
          <w:tcPr>
            <w:tcW w:w="0" w:type="auto"/>
            <w:tcBorders>
              <w:top w:val="nil"/>
              <w:left w:val="nil"/>
              <w:bottom w:val="single" w:sz="4" w:space="0" w:color="auto"/>
              <w:right w:val="single" w:sz="4" w:space="0" w:color="auto"/>
            </w:tcBorders>
            <w:shd w:val="clear" w:color="auto" w:fill="auto"/>
            <w:vAlign w:val="center"/>
          </w:tcPr>
          <w:p w14:paraId="3533392E" w14:textId="78177E58"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Kocanki piaskowe </w:t>
            </w:r>
            <w:r w:rsidRPr="00A209E5">
              <w:rPr>
                <w:rFonts w:cstheme="minorHAnsi"/>
                <w:i/>
                <w:iCs/>
                <w:sz w:val="16"/>
                <w:szCs w:val="16"/>
              </w:rPr>
              <w:t>Helichrysum arenarium</w:t>
            </w:r>
          </w:p>
        </w:tc>
        <w:tc>
          <w:tcPr>
            <w:tcW w:w="0" w:type="auto"/>
            <w:tcBorders>
              <w:top w:val="nil"/>
              <w:left w:val="nil"/>
              <w:bottom w:val="single" w:sz="4" w:space="0" w:color="auto"/>
              <w:right w:val="single" w:sz="4" w:space="0" w:color="auto"/>
            </w:tcBorders>
            <w:shd w:val="clear" w:color="auto" w:fill="auto"/>
            <w:vAlign w:val="center"/>
          </w:tcPr>
          <w:p w14:paraId="0925653E" w14:textId="4726B3D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AA9B298" w14:textId="5AE4F52B" w:rsidR="00292F47"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628E32E3" w14:textId="77777777" w:rsidR="00635D2A" w:rsidRPr="000C0E69" w:rsidRDefault="00635D2A" w:rsidP="00635D2A">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IB, </w:t>
            </w:r>
          </w:p>
          <w:p w14:paraId="5B355E76" w14:textId="04432BF9" w:rsidR="00292F47" w:rsidRDefault="00635D2A" w:rsidP="00635D2A">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ODN-ZRB, TP, TW</w:t>
            </w:r>
          </w:p>
        </w:tc>
        <w:tc>
          <w:tcPr>
            <w:tcW w:w="823" w:type="dxa"/>
            <w:tcBorders>
              <w:top w:val="nil"/>
              <w:left w:val="nil"/>
              <w:bottom w:val="single" w:sz="4" w:space="0" w:color="auto"/>
              <w:right w:val="single" w:sz="4" w:space="0" w:color="auto"/>
            </w:tcBorders>
            <w:shd w:val="clear" w:color="auto" w:fill="auto"/>
            <w:noWrap/>
            <w:vAlign w:val="center"/>
          </w:tcPr>
          <w:p w14:paraId="2975CEC7" w14:textId="09A06B70"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78A7013" w14:textId="6A46673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4FA6332" w14:textId="29F2F71C"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71143ACD"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0BAD567" w14:textId="4DB5E043"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27</w:t>
            </w:r>
          </w:p>
        </w:tc>
        <w:tc>
          <w:tcPr>
            <w:tcW w:w="0" w:type="auto"/>
            <w:tcBorders>
              <w:top w:val="nil"/>
              <w:left w:val="nil"/>
              <w:bottom w:val="single" w:sz="4" w:space="0" w:color="auto"/>
              <w:right w:val="single" w:sz="4" w:space="0" w:color="auto"/>
            </w:tcBorders>
            <w:shd w:val="clear" w:color="auto" w:fill="auto"/>
            <w:vAlign w:val="center"/>
          </w:tcPr>
          <w:p w14:paraId="6A997A87" w14:textId="3856F5CC"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Kruszczyk szerokolistny </w:t>
            </w:r>
            <w:r w:rsidRPr="00A209E5">
              <w:rPr>
                <w:rFonts w:eastAsia="Times New Roman" w:cstheme="minorHAnsi"/>
                <w:i/>
                <w:iCs/>
                <w:sz w:val="16"/>
                <w:szCs w:val="16"/>
                <w:lang w:eastAsia="pl-PL"/>
              </w:rPr>
              <w:t>Epipactis helleborine</w:t>
            </w:r>
          </w:p>
        </w:tc>
        <w:tc>
          <w:tcPr>
            <w:tcW w:w="0" w:type="auto"/>
            <w:tcBorders>
              <w:top w:val="nil"/>
              <w:left w:val="nil"/>
              <w:bottom w:val="single" w:sz="4" w:space="0" w:color="auto"/>
              <w:right w:val="single" w:sz="4" w:space="0" w:color="auto"/>
            </w:tcBorders>
            <w:shd w:val="clear" w:color="auto" w:fill="auto"/>
            <w:vAlign w:val="center"/>
          </w:tcPr>
          <w:p w14:paraId="1CFE6A08" w14:textId="32CDBA0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67367857" w14:textId="1C9E5F45" w:rsidR="00292F47"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2FB38DBA" w14:textId="5C12F14A" w:rsidR="00292F47" w:rsidRDefault="00635D2A" w:rsidP="00292F47">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TP, TW</w:t>
            </w:r>
            <w:r>
              <w:rPr>
                <w:rFonts w:eastAsia="Times New Roman" w:cs="Calibri"/>
                <w:color w:val="000000"/>
                <w:sz w:val="16"/>
                <w:szCs w:val="16"/>
                <w:lang w:eastAsia="pl-PL"/>
              </w:rPr>
              <w:t>, AGROT, ODN-ZŁOŻ, CP, IIIB</w:t>
            </w:r>
          </w:p>
        </w:tc>
        <w:tc>
          <w:tcPr>
            <w:tcW w:w="823" w:type="dxa"/>
            <w:tcBorders>
              <w:top w:val="nil"/>
              <w:left w:val="nil"/>
              <w:bottom w:val="single" w:sz="4" w:space="0" w:color="auto"/>
              <w:right w:val="single" w:sz="4" w:space="0" w:color="auto"/>
            </w:tcBorders>
            <w:shd w:val="clear" w:color="auto" w:fill="auto"/>
            <w:noWrap/>
            <w:vAlign w:val="center"/>
          </w:tcPr>
          <w:p w14:paraId="1650F689" w14:textId="68FEBB3F"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B0E90B4" w14:textId="0F62441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8D2264D" w14:textId="47DA1465"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2871DFF3"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3020BAB7" w14:textId="556950C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28</w:t>
            </w:r>
          </w:p>
        </w:tc>
        <w:tc>
          <w:tcPr>
            <w:tcW w:w="0" w:type="auto"/>
            <w:tcBorders>
              <w:top w:val="nil"/>
              <w:left w:val="nil"/>
              <w:bottom w:val="single" w:sz="4" w:space="0" w:color="auto"/>
              <w:right w:val="single" w:sz="4" w:space="0" w:color="auto"/>
            </w:tcBorders>
            <w:shd w:val="clear" w:color="auto" w:fill="auto"/>
            <w:vAlign w:val="center"/>
          </w:tcPr>
          <w:p w14:paraId="72A7DC37" w14:textId="7B206873" w:rsidR="00292F47" w:rsidRPr="00A30709"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Kruszczyk błotny </w:t>
            </w:r>
            <w:r w:rsidRPr="00A209E5">
              <w:rPr>
                <w:rFonts w:ascii="Avenir Next LT Pro Light" w:hAnsi="Avenir Next LT Pro Light"/>
                <w:i/>
                <w:iCs/>
                <w:sz w:val="16"/>
                <w:szCs w:val="16"/>
                <w:lang w:eastAsia="pl-PL"/>
              </w:rPr>
              <w:t>Epipactis palustris</w:t>
            </w:r>
          </w:p>
        </w:tc>
        <w:tc>
          <w:tcPr>
            <w:tcW w:w="0" w:type="auto"/>
            <w:tcBorders>
              <w:top w:val="nil"/>
              <w:left w:val="nil"/>
              <w:bottom w:val="single" w:sz="4" w:space="0" w:color="auto"/>
              <w:right w:val="single" w:sz="4" w:space="0" w:color="auto"/>
            </w:tcBorders>
            <w:shd w:val="clear" w:color="auto" w:fill="auto"/>
            <w:vAlign w:val="center"/>
          </w:tcPr>
          <w:p w14:paraId="2CB80CBD" w14:textId="7CF7B5E5" w:rsidR="00292F47" w:rsidRDefault="00292F47" w:rsidP="00292F47">
            <w:pPr>
              <w:spacing w:before="0" w:after="0"/>
              <w:jc w:val="center"/>
              <w:rPr>
                <w:rFonts w:eastAsia="Times New Roman" w:cs="Calibri"/>
                <w:color w:val="000000"/>
                <w:sz w:val="16"/>
                <w:szCs w:val="16"/>
                <w:lang w:eastAsia="pl-PL"/>
              </w:rPr>
            </w:pPr>
            <w:r w:rsidRPr="005878A3">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2BCD71B9" w14:textId="7DF01EDA"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03908F7E" w14:textId="48D6A931"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BDD7A9C" w14:textId="4220B20A"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AB5A875" w14:textId="7B5B0771"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60C7F07" w14:textId="6E3963C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1BDC54AF"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33A92DCB" w14:textId="444DC48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29</w:t>
            </w:r>
          </w:p>
        </w:tc>
        <w:tc>
          <w:tcPr>
            <w:tcW w:w="0" w:type="auto"/>
            <w:tcBorders>
              <w:top w:val="nil"/>
              <w:left w:val="nil"/>
              <w:bottom w:val="single" w:sz="4" w:space="0" w:color="auto"/>
              <w:right w:val="single" w:sz="4" w:space="0" w:color="auto"/>
            </w:tcBorders>
            <w:shd w:val="clear" w:color="auto" w:fill="auto"/>
            <w:vAlign w:val="center"/>
          </w:tcPr>
          <w:p w14:paraId="7C4E8747" w14:textId="2553FFB6"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Jarząb brekinia </w:t>
            </w:r>
            <w:r w:rsidRPr="00A209E5">
              <w:rPr>
                <w:rFonts w:eastAsia="Times New Roman" w:cstheme="minorHAnsi"/>
                <w:i/>
                <w:sz w:val="16"/>
                <w:szCs w:val="16"/>
                <w:lang w:eastAsia="pl-PL"/>
              </w:rPr>
              <w:t>Sorbus torminalis</w:t>
            </w:r>
          </w:p>
        </w:tc>
        <w:tc>
          <w:tcPr>
            <w:tcW w:w="0" w:type="auto"/>
            <w:tcBorders>
              <w:top w:val="nil"/>
              <w:left w:val="nil"/>
              <w:bottom w:val="single" w:sz="4" w:space="0" w:color="auto"/>
              <w:right w:val="single" w:sz="4" w:space="0" w:color="auto"/>
            </w:tcBorders>
            <w:shd w:val="clear" w:color="auto" w:fill="auto"/>
            <w:vAlign w:val="center"/>
          </w:tcPr>
          <w:p w14:paraId="6BA8BA62" w14:textId="4609FC84" w:rsidR="00292F47" w:rsidRPr="00345343" w:rsidRDefault="00292F47" w:rsidP="00292F47">
            <w:pPr>
              <w:spacing w:before="0" w:after="0"/>
              <w:jc w:val="center"/>
              <w:rPr>
                <w:rFonts w:eastAsia="Times New Roman" w:cs="Calibri"/>
                <w:color w:val="000000"/>
                <w:sz w:val="16"/>
                <w:szCs w:val="16"/>
                <w:lang w:eastAsia="pl-PL"/>
              </w:rPr>
            </w:pPr>
            <w:r w:rsidRPr="005878A3">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43032ABA" w14:textId="25A58615"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3A3E46B9"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TW, CP, IIIBU, AGROT, ODN-ZŁOŻ,</w:t>
            </w:r>
          </w:p>
          <w:p w14:paraId="6B8AF56A" w14:textId="022C01A6"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PIEL</w:t>
            </w:r>
          </w:p>
        </w:tc>
        <w:tc>
          <w:tcPr>
            <w:tcW w:w="823" w:type="dxa"/>
            <w:tcBorders>
              <w:top w:val="nil"/>
              <w:left w:val="nil"/>
              <w:bottom w:val="single" w:sz="4" w:space="0" w:color="auto"/>
              <w:right w:val="single" w:sz="4" w:space="0" w:color="auto"/>
            </w:tcBorders>
            <w:shd w:val="clear" w:color="auto" w:fill="auto"/>
            <w:noWrap/>
            <w:vAlign w:val="center"/>
          </w:tcPr>
          <w:p w14:paraId="4CF5C729" w14:textId="7888F0F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BE66037" w14:textId="389032B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005DC2C" w14:textId="0EF605A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2E79FDC4"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6EA98919" w14:textId="767A4DA1"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30</w:t>
            </w:r>
          </w:p>
        </w:tc>
        <w:tc>
          <w:tcPr>
            <w:tcW w:w="0" w:type="auto"/>
            <w:tcBorders>
              <w:top w:val="nil"/>
              <w:left w:val="nil"/>
              <w:bottom w:val="single" w:sz="4" w:space="0" w:color="auto"/>
              <w:right w:val="single" w:sz="4" w:space="0" w:color="auto"/>
            </w:tcBorders>
            <w:shd w:val="clear" w:color="auto" w:fill="auto"/>
            <w:vAlign w:val="center"/>
          </w:tcPr>
          <w:p w14:paraId="78FD87E1" w14:textId="2285AD61"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Lilia złotogłów </w:t>
            </w:r>
            <w:r w:rsidRPr="00A209E5">
              <w:rPr>
                <w:rFonts w:ascii="Avenir Next LT Pro Light" w:hAnsi="Avenir Next LT Pro Light"/>
                <w:i/>
                <w:iCs/>
                <w:sz w:val="16"/>
                <w:szCs w:val="16"/>
                <w:lang w:eastAsia="pl-PL"/>
              </w:rPr>
              <w:t>Lilium martagon</w:t>
            </w:r>
          </w:p>
        </w:tc>
        <w:tc>
          <w:tcPr>
            <w:tcW w:w="0" w:type="auto"/>
            <w:tcBorders>
              <w:top w:val="nil"/>
              <w:left w:val="nil"/>
              <w:bottom w:val="single" w:sz="4" w:space="0" w:color="auto"/>
              <w:right w:val="single" w:sz="4" w:space="0" w:color="auto"/>
            </w:tcBorders>
            <w:shd w:val="clear" w:color="auto" w:fill="auto"/>
            <w:vAlign w:val="center"/>
          </w:tcPr>
          <w:p w14:paraId="3152B00F" w14:textId="08292434" w:rsidR="00292F47" w:rsidRPr="00345343" w:rsidRDefault="00292F47" w:rsidP="00292F47">
            <w:pPr>
              <w:spacing w:before="0" w:after="0"/>
              <w:jc w:val="center"/>
              <w:rPr>
                <w:rFonts w:eastAsia="Times New Roman" w:cs="Calibri"/>
                <w:color w:val="000000"/>
                <w:sz w:val="16"/>
                <w:szCs w:val="16"/>
                <w:lang w:eastAsia="pl-PL"/>
              </w:rPr>
            </w:pPr>
            <w:r w:rsidRPr="005878A3">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4C3909E3" w14:textId="5A158CCD"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433D2C85" w14:textId="7D7A2DDB"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TW</w:t>
            </w:r>
          </w:p>
        </w:tc>
        <w:tc>
          <w:tcPr>
            <w:tcW w:w="823" w:type="dxa"/>
            <w:tcBorders>
              <w:top w:val="nil"/>
              <w:left w:val="nil"/>
              <w:bottom w:val="single" w:sz="4" w:space="0" w:color="auto"/>
              <w:right w:val="single" w:sz="4" w:space="0" w:color="auto"/>
            </w:tcBorders>
            <w:shd w:val="clear" w:color="auto" w:fill="auto"/>
            <w:noWrap/>
            <w:vAlign w:val="center"/>
          </w:tcPr>
          <w:p w14:paraId="1CE1C91A" w14:textId="0F4283A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CECBBAC" w14:textId="05C042F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0E86510" w14:textId="3BD55C7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5A7B7427"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90911B6" w14:textId="4D0115B8"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31</w:t>
            </w:r>
          </w:p>
        </w:tc>
        <w:tc>
          <w:tcPr>
            <w:tcW w:w="0" w:type="auto"/>
            <w:tcBorders>
              <w:top w:val="nil"/>
              <w:left w:val="nil"/>
              <w:bottom w:val="single" w:sz="4" w:space="0" w:color="auto"/>
              <w:right w:val="single" w:sz="4" w:space="0" w:color="auto"/>
            </w:tcBorders>
            <w:shd w:val="clear" w:color="auto" w:fill="auto"/>
            <w:vAlign w:val="center"/>
          </w:tcPr>
          <w:p w14:paraId="0BF92DDD" w14:textId="7D5927EB"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Modrzewnica zwyczajna </w:t>
            </w:r>
            <w:r w:rsidRPr="00A209E5">
              <w:rPr>
                <w:rFonts w:eastAsia="Times New Roman" w:cstheme="minorHAnsi"/>
                <w:i/>
                <w:sz w:val="16"/>
                <w:szCs w:val="16"/>
              </w:rPr>
              <w:t>Andromeda polifolia</w:t>
            </w:r>
          </w:p>
        </w:tc>
        <w:tc>
          <w:tcPr>
            <w:tcW w:w="0" w:type="auto"/>
            <w:tcBorders>
              <w:top w:val="nil"/>
              <w:left w:val="nil"/>
              <w:bottom w:val="single" w:sz="4" w:space="0" w:color="auto"/>
              <w:right w:val="single" w:sz="4" w:space="0" w:color="auto"/>
            </w:tcBorders>
            <w:shd w:val="clear" w:color="auto" w:fill="auto"/>
            <w:vAlign w:val="center"/>
          </w:tcPr>
          <w:p w14:paraId="71613A58" w14:textId="2A885E0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3A08319D" w14:textId="58C97CEA"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vAlign w:val="center"/>
          </w:tcPr>
          <w:p w14:paraId="67642063" w14:textId="3140C0B5"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 xml:space="preserve">BRAK WSK, </w:t>
            </w:r>
          </w:p>
        </w:tc>
        <w:tc>
          <w:tcPr>
            <w:tcW w:w="823" w:type="dxa"/>
            <w:tcBorders>
              <w:top w:val="nil"/>
              <w:left w:val="nil"/>
              <w:bottom w:val="single" w:sz="4" w:space="0" w:color="auto"/>
              <w:right w:val="single" w:sz="4" w:space="0" w:color="auto"/>
            </w:tcBorders>
            <w:shd w:val="clear" w:color="auto" w:fill="auto"/>
            <w:noWrap/>
            <w:vAlign w:val="center"/>
          </w:tcPr>
          <w:p w14:paraId="073B5354" w14:textId="053FB48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9F87D6F" w14:textId="77FDA1D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CF0BC7B" w14:textId="5837A10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C96FD35"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D23E238" w14:textId="3DAB13FA"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32</w:t>
            </w:r>
          </w:p>
        </w:tc>
        <w:tc>
          <w:tcPr>
            <w:tcW w:w="0" w:type="auto"/>
            <w:tcBorders>
              <w:top w:val="nil"/>
              <w:left w:val="nil"/>
              <w:bottom w:val="single" w:sz="4" w:space="0" w:color="auto"/>
              <w:right w:val="single" w:sz="4" w:space="0" w:color="auto"/>
            </w:tcBorders>
            <w:shd w:val="clear" w:color="auto" w:fill="auto"/>
            <w:vAlign w:val="center"/>
          </w:tcPr>
          <w:p w14:paraId="74AA6751" w14:textId="605D5FB9"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Mokradłoszka zaostrzona </w:t>
            </w:r>
            <w:r w:rsidRPr="00A209E5">
              <w:rPr>
                <w:rFonts w:eastAsia="Times New Roman" w:cstheme="minorHAnsi"/>
                <w:i/>
                <w:sz w:val="16"/>
                <w:szCs w:val="16"/>
              </w:rPr>
              <w:t>Calliergonella cuspidata</w:t>
            </w:r>
          </w:p>
        </w:tc>
        <w:tc>
          <w:tcPr>
            <w:tcW w:w="0" w:type="auto"/>
            <w:tcBorders>
              <w:top w:val="nil"/>
              <w:left w:val="nil"/>
              <w:bottom w:val="single" w:sz="4" w:space="0" w:color="auto"/>
              <w:right w:val="single" w:sz="4" w:space="0" w:color="auto"/>
            </w:tcBorders>
            <w:shd w:val="clear" w:color="auto" w:fill="auto"/>
            <w:vAlign w:val="center"/>
          </w:tcPr>
          <w:p w14:paraId="484A7A9F" w14:textId="4C8BABA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6C4F0AB0" w14:textId="58517B6A"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F59F57A" w14:textId="533E1D20"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92B26C2" w14:textId="6929929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77AA75B" w14:textId="7AE966C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77347D1" w14:textId="671985E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4686913"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77CC3C1" w14:textId="672A3961"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33</w:t>
            </w:r>
          </w:p>
        </w:tc>
        <w:tc>
          <w:tcPr>
            <w:tcW w:w="0" w:type="auto"/>
            <w:tcBorders>
              <w:top w:val="nil"/>
              <w:left w:val="nil"/>
              <w:bottom w:val="single" w:sz="4" w:space="0" w:color="auto"/>
              <w:right w:val="single" w:sz="4" w:space="0" w:color="auto"/>
            </w:tcBorders>
            <w:shd w:val="clear" w:color="auto" w:fill="auto"/>
            <w:vAlign w:val="center"/>
          </w:tcPr>
          <w:p w14:paraId="786E935C" w14:textId="792E380F"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Naparstnica zwyczajna </w:t>
            </w:r>
            <w:r w:rsidRPr="00A209E5">
              <w:rPr>
                <w:rFonts w:eastAsia="Times New Roman" w:cstheme="minorHAnsi"/>
                <w:i/>
                <w:iCs/>
                <w:sz w:val="16"/>
                <w:szCs w:val="16"/>
                <w:lang w:eastAsia="pl-PL"/>
              </w:rPr>
              <w:t>Digitalis grandiflora</w:t>
            </w:r>
          </w:p>
        </w:tc>
        <w:tc>
          <w:tcPr>
            <w:tcW w:w="0" w:type="auto"/>
            <w:tcBorders>
              <w:top w:val="nil"/>
              <w:left w:val="nil"/>
              <w:bottom w:val="single" w:sz="4" w:space="0" w:color="auto"/>
              <w:right w:val="single" w:sz="4" w:space="0" w:color="auto"/>
            </w:tcBorders>
            <w:shd w:val="clear" w:color="auto" w:fill="auto"/>
            <w:vAlign w:val="center"/>
          </w:tcPr>
          <w:p w14:paraId="45181EDE" w14:textId="44D4D67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4964FA99" w14:textId="3C571C6F"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41EE9227" w14:textId="67A6AEBF"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7869C273" w14:textId="69FC540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C559F48" w14:textId="1030B1D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BCC370A" w14:textId="372447E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3AF796CA"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493F410" w14:textId="218848CB"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lastRenderedPageBreak/>
              <w:t>34</w:t>
            </w:r>
          </w:p>
        </w:tc>
        <w:tc>
          <w:tcPr>
            <w:tcW w:w="0" w:type="auto"/>
            <w:tcBorders>
              <w:top w:val="nil"/>
              <w:left w:val="nil"/>
              <w:bottom w:val="single" w:sz="4" w:space="0" w:color="auto"/>
              <w:right w:val="single" w:sz="4" w:space="0" w:color="auto"/>
            </w:tcBorders>
            <w:shd w:val="clear" w:color="auto" w:fill="auto"/>
            <w:vAlign w:val="center"/>
          </w:tcPr>
          <w:p w14:paraId="1B06F4E3" w14:textId="7D29A150"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Nasięźrzał pospolity </w:t>
            </w:r>
            <w:r w:rsidRPr="00A209E5">
              <w:rPr>
                <w:rFonts w:eastAsia="Times New Roman" w:cstheme="minorHAnsi"/>
                <w:i/>
                <w:iCs/>
                <w:sz w:val="16"/>
                <w:szCs w:val="16"/>
                <w:lang w:eastAsia="pl-PL"/>
              </w:rPr>
              <w:t>Ophioglossum vulgatum</w:t>
            </w:r>
          </w:p>
        </w:tc>
        <w:tc>
          <w:tcPr>
            <w:tcW w:w="0" w:type="auto"/>
            <w:tcBorders>
              <w:top w:val="nil"/>
              <w:left w:val="nil"/>
              <w:bottom w:val="single" w:sz="4" w:space="0" w:color="auto"/>
              <w:right w:val="single" w:sz="4" w:space="0" w:color="auto"/>
            </w:tcBorders>
            <w:shd w:val="clear" w:color="auto" w:fill="auto"/>
            <w:vAlign w:val="center"/>
          </w:tcPr>
          <w:p w14:paraId="74ED7198" w14:textId="2D5EA6F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542BB8D9" w14:textId="1DBE6DEA"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C5F3493" w14:textId="008ACE66"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B70B9C7" w14:textId="2502BC9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E93E0FC" w14:textId="7509FF30"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A2AE748" w14:textId="1B8FCAD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266A0A2"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76090DC" w14:textId="22AD8179"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35</w:t>
            </w:r>
          </w:p>
        </w:tc>
        <w:tc>
          <w:tcPr>
            <w:tcW w:w="0" w:type="auto"/>
            <w:tcBorders>
              <w:top w:val="nil"/>
              <w:left w:val="nil"/>
              <w:bottom w:val="single" w:sz="4" w:space="0" w:color="auto"/>
              <w:right w:val="single" w:sz="4" w:space="0" w:color="auto"/>
            </w:tcBorders>
            <w:shd w:val="clear" w:color="auto" w:fill="auto"/>
            <w:vAlign w:val="center"/>
          </w:tcPr>
          <w:p w14:paraId="5EA21AB7" w14:textId="411E82A8"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Orlik pospolity </w:t>
            </w:r>
            <w:r w:rsidRPr="00A209E5">
              <w:rPr>
                <w:rFonts w:eastAsia="Times New Roman" w:cstheme="minorHAnsi"/>
                <w:i/>
                <w:iCs/>
                <w:sz w:val="16"/>
                <w:szCs w:val="16"/>
                <w:lang w:eastAsia="pl-PL"/>
              </w:rPr>
              <w:t>Aquilegia vulgaris</w:t>
            </w:r>
          </w:p>
        </w:tc>
        <w:tc>
          <w:tcPr>
            <w:tcW w:w="0" w:type="auto"/>
            <w:tcBorders>
              <w:top w:val="nil"/>
              <w:left w:val="nil"/>
              <w:bottom w:val="single" w:sz="4" w:space="0" w:color="auto"/>
              <w:right w:val="single" w:sz="4" w:space="0" w:color="auto"/>
            </w:tcBorders>
            <w:shd w:val="clear" w:color="auto" w:fill="auto"/>
            <w:vAlign w:val="center"/>
          </w:tcPr>
          <w:p w14:paraId="0BE7D3AC" w14:textId="15E067F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7B02441" w14:textId="078571E7" w:rsidR="00292F47"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1D16CBD8"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BRAK WSK,</w:t>
            </w:r>
            <w:r>
              <w:rPr>
                <w:rFonts w:eastAsia="Times New Roman" w:cs="Calibri"/>
                <w:color w:val="000000"/>
                <w:sz w:val="16"/>
                <w:szCs w:val="16"/>
                <w:lang w:eastAsia="pl-PL"/>
              </w:rPr>
              <w:t xml:space="preserve"> PIEL</w:t>
            </w:r>
          </w:p>
          <w:p w14:paraId="1B6BC95A" w14:textId="0E96E8A0" w:rsidR="00292F47"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11183F37" w14:textId="3A278E1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A3DD953" w14:textId="1A82B730"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1C735C5" w14:textId="23BA741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7F83CCE1"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62D2711" w14:textId="754CB67A"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36</w:t>
            </w:r>
          </w:p>
        </w:tc>
        <w:tc>
          <w:tcPr>
            <w:tcW w:w="0" w:type="auto"/>
            <w:tcBorders>
              <w:top w:val="nil"/>
              <w:left w:val="nil"/>
              <w:bottom w:val="single" w:sz="4" w:space="0" w:color="auto"/>
              <w:right w:val="single" w:sz="4" w:space="0" w:color="auto"/>
            </w:tcBorders>
            <w:shd w:val="clear" w:color="auto" w:fill="auto"/>
            <w:vAlign w:val="center"/>
          </w:tcPr>
          <w:p w14:paraId="2D408434" w14:textId="4EFEC929"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Pięciornik skalny </w:t>
            </w:r>
            <w:r w:rsidRPr="00A209E5">
              <w:rPr>
                <w:rFonts w:ascii="Avenir Next LT Pro Light" w:hAnsi="Avenir Next LT Pro Light"/>
                <w:i/>
                <w:iCs/>
                <w:sz w:val="16"/>
                <w:szCs w:val="16"/>
                <w:lang w:eastAsia="pl-PL"/>
              </w:rPr>
              <w:t>Potentilla rupestris</w:t>
            </w:r>
          </w:p>
        </w:tc>
        <w:tc>
          <w:tcPr>
            <w:tcW w:w="0" w:type="auto"/>
            <w:tcBorders>
              <w:top w:val="nil"/>
              <w:left w:val="nil"/>
              <w:bottom w:val="single" w:sz="4" w:space="0" w:color="auto"/>
              <w:right w:val="single" w:sz="4" w:space="0" w:color="auto"/>
            </w:tcBorders>
            <w:shd w:val="clear" w:color="auto" w:fill="auto"/>
            <w:vAlign w:val="center"/>
          </w:tcPr>
          <w:p w14:paraId="1F1C8E3E" w14:textId="23386E4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2589A1B7" w14:textId="4E70CF31"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2C0D9E02" w14:textId="681CDFF1"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17372DE" w14:textId="6DD263E5"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50A74B4" w14:textId="3B4F38F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D2C1739" w14:textId="6948F71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25C978D"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7E57D882" w14:textId="1B015704"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37</w:t>
            </w:r>
          </w:p>
        </w:tc>
        <w:tc>
          <w:tcPr>
            <w:tcW w:w="0" w:type="auto"/>
            <w:tcBorders>
              <w:top w:val="nil"/>
              <w:left w:val="nil"/>
              <w:bottom w:val="single" w:sz="4" w:space="0" w:color="auto"/>
              <w:right w:val="single" w:sz="4" w:space="0" w:color="auto"/>
            </w:tcBorders>
            <w:shd w:val="clear" w:color="auto" w:fill="auto"/>
            <w:vAlign w:val="center"/>
          </w:tcPr>
          <w:p w14:paraId="0B19EE56" w14:textId="1F78192A"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Piórkowiec kutnerowaty </w:t>
            </w:r>
            <w:r w:rsidRPr="00A209E5">
              <w:rPr>
                <w:rFonts w:eastAsia="Times New Roman" w:cstheme="minorHAnsi"/>
                <w:i/>
                <w:sz w:val="16"/>
                <w:szCs w:val="16"/>
              </w:rPr>
              <w:t>Trichocolea tomentella</w:t>
            </w:r>
          </w:p>
        </w:tc>
        <w:tc>
          <w:tcPr>
            <w:tcW w:w="0" w:type="auto"/>
            <w:tcBorders>
              <w:top w:val="nil"/>
              <w:left w:val="nil"/>
              <w:bottom w:val="single" w:sz="4" w:space="0" w:color="auto"/>
              <w:right w:val="single" w:sz="4" w:space="0" w:color="auto"/>
            </w:tcBorders>
            <w:shd w:val="clear" w:color="auto" w:fill="auto"/>
            <w:vAlign w:val="center"/>
          </w:tcPr>
          <w:p w14:paraId="7CD91D80" w14:textId="32EF789A"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304DA38C" w14:textId="2C3E115B"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D880901" w14:textId="7B717165"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6CE285B" w14:textId="2F3B9F9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DEEFF5A" w14:textId="1D656DB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4C706CD" w14:textId="572E0E58"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3F5391D"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52ED517" w14:textId="1D73EF20"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38</w:t>
            </w:r>
          </w:p>
        </w:tc>
        <w:tc>
          <w:tcPr>
            <w:tcW w:w="0" w:type="auto"/>
            <w:tcBorders>
              <w:top w:val="nil"/>
              <w:left w:val="nil"/>
              <w:bottom w:val="single" w:sz="4" w:space="0" w:color="auto"/>
              <w:right w:val="single" w:sz="4" w:space="0" w:color="auto"/>
            </w:tcBorders>
            <w:shd w:val="clear" w:color="auto" w:fill="auto"/>
            <w:vAlign w:val="center"/>
          </w:tcPr>
          <w:p w14:paraId="10B1972B" w14:textId="5D6A2FFB"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Płonnik cienki </w:t>
            </w:r>
            <w:r w:rsidRPr="00A209E5">
              <w:rPr>
                <w:rFonts w:eastAsia="Times New Roman" w:cstheme="minorHAnsi"/>
                <w:i/>
                <w:sz w:val="16"/>
                <w:szCs w:val="16"/>
              </w:rPr>
              <w:t>Polytrichum strictum</w:t>
            </w:r>
          </w:p>
        </w:tc>
        <w:tc>
          <w:tcPr>
            <w:tcW w:w="0" w:type="auto"/>
            <w:tcBorders>
              <w:top w:val="nil"/>
              <w:left w:val="nil"/>
              <w:bottom w:val="single" w:sz="4" w:space="0" w:color="auto"/>
              <w:right w:val="single" w:sz="4" w:space="0" w:color="auto"/>
            </w:tcBorders>
            <w:shd w:val="clear" w:color="auto" w:fill="auto"/>
            <w:vAlign w:val="center"/>
          </w:tcPr>
          <w:p w14:paraId="08010EDD" w14:textId="27F27B5F"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2BA3D747" w14:textId="795555A2"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478691F7" w14:textId="4A18336A"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109A7C09" w14:textId="1CE92727"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1952DCE" w14:textId="378FCD3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30AE4B8" w14:textId="22BFE2B0"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904AA66"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19CF84F" w14:textId="03A95AB9"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39</w:t>
            </w:r>
          </w:p>
        </w:tc>
        <w:tc>
          <w:tcPr>
            <w:tcW w:w="0" w:type="auto"/>
            <w:tcBorders>
              <w:top w:val="nil"/>
              <w:left w:val="nil"/>
              <w:bottom w:val="single" w:sz="4" w:space="0" w:color="auto"/>
              <w:right w:val="single" w:sz="4" w:space="0" w:color="auto"/>
            </w:tcBorders>
            <w:shd w:val="clear" w:color="auto" w:fill="auto"/>
            <w:vAlign w:val="center"/>
          </w:tcPr>
          <w:p w14:paraId="1DEEC266" w14:textId="4DBF9436"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Płonnik pospolity </w:t>
            </w:r>
            <w:r w:rsidRPr="00A209E5">
              <w:rPr>
                <w:rFonts w:eastAsia="Times New Roman" w:cstheme="minorHAnsi"/>
                <w:i/>
                <w:sz w:val="16"/>
                <w:szCs w:val="16"/>
              </w:rPr>
              <w:t>Polytrichum commune</w:t>
            </w:r>
          </w:p>
        </w:tc>
        <w:tc>
          <w:tcPr>
            <w:tcW w:w="0" w:type="auto"/>
            <w:tcBorders>
              <w:top w:val="nil"/>
              <w:left w:val="nil"/>
              <w:bottom w:val="single" w:sz="4" w:space="0" w:color="auto"/>
              <w:right w:val="single" w:sz="4" w:space="0" w:color="auto"/>
            </w:tcBorders>
            <w:shd w:val="clear" w:color="auto" w:fill="auto"/>
            <w:vAlign w:val="center"/>
          </w:tcPr>
          <w:p w14:paraId="6BA47268" w14:textId="1C73B3AC"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EC5F832" w14:textId="4240E5C2" w:rsidR="00292F47"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BCF45BF" w14:textId="72F6C8F9"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49B370FA" w14:textId="3668468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401F054" w14:textId="596601DB"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96D8142" w14:textId="3962087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09B27B0"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309FAB3" w14:textId="5AE49832"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40</w:t>
            </w:r>
          </w:p>
        </w:tc>
        <w:tc>
          <w:tcPr>
            <w:tcW w:w="0" w:type="auto"/>
            <w:tcBorders>
              <w:top w:val="nil"/>
              <w:left w:val="nil"/>
              <w:bottom w:val="single" w:sz="4" w:space="0" w:color="auto"/>
              <w:right w:val="single" w:sz="4" w:space="0" w:color="auto"/>
            </w:tcBorders>
            <w:shd w:val="clear" w:color="auto" w:fill="auto"/>
            <w:vAlign w:val="center"/>
          </w:tcPr>
          <w:p w14:paraId="6E577933" w14:textId="77777777" w:rsidR="00292F47" w:rsidRDefault="00292F47" w:rsidP="00292F47">
            <w:pPr>
              <w:spacing w:before="0" w:after="0"/>
              <w:jc w:val="left"/>
              <w:rPr>
                <w:sz w:val="16"/>
                <w:szCs w:val="16"/>
                <w:lang w:eastAsia="pl-PL"/>
              </w:rPr>
            </w:pPr>
            <w:r w:rsidRPr="00A209E5">
              <w:rPr>
                <w:rFonts w:ascii="Avenir Next LT Pro Light" w:hAnsi="Avenir Next LT Pro Light"/>
                <w:sz w:val="16"/>
                <w:szCs w:val="16"/>
                <w:lang w:eastAsia="pl-PL"/>
              </w:rPr>
              <w:t xml:space="preserve">Pływacz </w:t>
            </w:r>
            <w:r>
              <w:rPr>
                <w:rFonts w:ascii="Avenir Next LT Pro Light" w:hAnsi="Avenir Next LT Pro Light"/>
                <w:sz w:val="16"/>
                <w:szCs w:val="16"/>
                <w:lang w:eastAsia="pl-PL"/>
              </w:rPr>
              <w:t>drobny</w:t>
            </w:r>
            <w:r>
              <w:rPr>
                <w:sz w:val="16"/>
                <w:szCs w:val="16"/>
                <w:lang w:eastAsia="pl-PL"/>
              </w:rPr>
              <w:t xml:space="preserve"> </w:t>
            </w:r>
          </w:p>
          <w:p w14:paraId="50E3713B" w14:textId="2CD18E7E" w:rsidR="00292F47" w:rsidRPr="001278BC" w:rsidRDefault="00292F47" w:rsidP="00292F47">
            <w:pPr>
              <w:spacing w:before="0" w:after="0"/>
              <w:jc w:val="left"/>
              <w:rPr>
                <w:rFonts w:eastAsia="Times New Roman" w:cs="Calibri"/>
                <w:color w:val="000000"/>
                <w:sz w:val="16"/>
                <w:szCs w:val="16"/>
                <w:lang w:eastAsia="pl-PL"/>
              </w:rPr>
            </w:pPr>
            <w:r w:rsidRPr="00A209E5">
              <w:rPr>
                <w:rFonts w:eastAsia="Times New Roman" w:cstheme="minorHAnsi"/>
                <w:i/>
                <w:iCs/>
                <w:sz w:val="16"/>
                <w:szCs w:val="16"/>
                <w:lang w:eastAsia="pl-PL"/>
              </w:rPr>
              <w:t xml:space="preserve">Utricularia </w:t>
            </w:r>
            <w:r>
              <w:rPr>
                <w:rFonts w:eastAsia="Times New Roman" w:cstheme="minorHAnsi"/>
                <w:i/>
                <w:iCs/>
                <w:sz w:val="16"/>
                <w:szCs w:val="16"/>
                <w:lang w:eastAsia="pl-PL"/>
              </w:rPr>
              <w:t>minor</w:t>
            </w:r>
          </w:p>
        </w:tc>
        <w:tc>
          <w:tcPr>
            <w:tcW w:w="0" w:type="auto"/>
            <w:tcBorders>
              <w:top w:val="nil"/>
              <w:left w:val="nil"/>
              <w:bottom w:val="single" w:sz="4" w:space="0" w:color="auto"/>
              <w:right w:val="single" w:sz="4" w:space="0" w:color="auto"/>
            </w:tcBorders>
            <w:shd w:val="clear" w:color="auto" w:fill="auto"/>
            <w:vAlign w:val="center"/>
          </w:tcPr>
          <w:p w14:paraId="407BB3DC" w14:textId="5122993D" w:rsidR="00292F47" w:rsidRDefault="00292F47" w:rsidP="00292F47">
            <w:pPr>
              <w:spacing w:before="0" w:after="0"/>
              <w:jc w:val="center"/>
              <w:rPr>
                <w:rFonts w:eastAsia="Times New Roman" w:cs="Calibri"/>
                <w:color w:val="000000"/>
                <w:sz w:val="16"/>
                <w:szCs w:val="16"/>
                <w:lang w:eastAsia="pl-PL"/>
              </w:rPr>
            </w:pPr>
            <w:r w:rsidRPr="00231B1B">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64AFC713" w14:textId="7708FD2D"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46752108" w14:textId="1D794FF0" w:rsidR="00292F47" w:rsidRPr="00FD1659" w:rsidRDefault="00292F47" w:rsidP="00292F47">
            <w:pPr>
              <w:spacing w:before="0" w:after="0"/>
              <w:jc w:val="left"/>
              <w:rPr>
                <w:rFonts w:eastAsia="Times New Roman" w:cs="Calibri"/>
                <w:b/>
                <w:bCs/>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168116C9" w14:textId="00EBE29A"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153DF8E" w14:textId="7460DCD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9B42FD1" w14:textId="430565CC"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500A6D6E" w14:textId="77777777" w:rsidTr="00262CCE">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1B47B54" w14:textId="0EAF9AA5" w:rsidR="00292F47"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41</w:t>
            </w:r>
          </w:p>
        </w:tc>
        <w:tc>
          <w:tcPr>
            <w:tcW w:w="0" w:type="auto"/>
            <w:tcBorders>
              <w:top w:val="nil"/>
              <w:left w:val="nil"/>
              <w:bottom w:val="single" w:sz="4" w:space="0" w:color="auto"/>
              <w:right w:val="single" w:sz="4" w:space="0" w:color="auto"/>
            </w:tcBorders>
            <w:shd w:val="clear" w:color="auto" w:fill="auto"/>
            <w:vAlign w:val="center"/>
          </w:tcPr>
          <w:p w14:paraId="43977F25" w14:textId="77777777" w:rsidR="00292F47" w:rsidRDefault="00292F47" w:rsidP="00292F47">
            <w:pPr>
              <w:spacing w:before="0" w:after="0"/>
              <w:jc w:val="left"/>
              <w:rPr>
                <w:rFonts w:ascii="Avenir Next LT Pro Light" w:hAnsi="Avenir Next LT Pro Light"/>
                <w:sz w:val="16"/>
                <w:szCs w:val="16"/>
                <w:lang w:eastAsia="pl-PL"/>
              </w:rPr>
            </w:pPr>
            <w:r>
              <w:rPr>
                <w:rFonts w:ascii="Avenir Next LT Pro Light" w:hAnsi="Avenir Next LT Pro Light"/>
                <w:sz w:val="16"/>
                <w:szCs w:val="16"/>
                <w:lang w:eastAsia="pl-PL"/>
              </w:rPr>
              <w:t>Pływacz pośredni</w:t>
            </w:r>
          </w:p>
          <w:p w14:paraId="63EC1FCD" w14:textId="25F58B94" w:rsidR="00292F47" w:rsidRPr="00A209E5" w:rsidRDefault="00292F47" w:rsidP="00292F47">
            <w:pPr>
              <w:spacing w:before="0" w:after="0"/>
              <w:jc w:val="left"/>
              <w:rPr>
                <w:rFonts w:ascii="Avenir Next LT Pro Light" w:hAnsi="Avenir Next LT Pro Light"/>
                <w:sz w:val="16"/>
                <w:szCs w:val="16"/>
                <w:lang w:eastAsia="pl-PL"/>
              </w:rPr>
            </w:pPr>
            <w:r w:rsidRPr="00A209E5">
              <w:rPr>
                <w:rFonts w:eastAsia="Times New Roman" w:cstheme="minorHAnsi"/>
                <w:i/>
                <w:iCs/>
                <w:sz w:val="16"/>
                <w:szCs w:val="16"/>
                <w:lang w:eastAsia="pl-PL"/>
              </w:rPr>
              <w:t>Utricularia</w:t>
            </w:r>
            <w:r>
              <w:rPr>
                <w:rFonts w:eastAsia="Times New Roman" w:cstheme="minorHAnsi"/>
                <w:i/>
                <w:iCs/>
                <w:sz w:val="16"/>
                <w:szCs w:val="16"/>
                <w:lang w:eastAsia="pl-PL"/>
              </w:rPr>
              <w:t xml:space="preserve"> intermedia</w:t>
            </w:r>
          </w:p>
        </w:tc>
        <w:tc>
          <w:tcPr>
            <w:tcW w:w="0" w:type="auto"/>
            <w:tcBorders>
              <w:top w:val="nil"/>
              <w:left w:val="nil"/>
              <w:bottom w:val="single" w:sz="4" w:space="0" w:color="auto"/>
              <w:right w:val="single" w:sz="4" w:space="0" w:color="auto"/>
            </w:tcBorders>
            <w:shd w:val="clear" w:color="auto" w:fill="auto"/>
            <w:vAlign w:val="center"/>
          </w:tcPr>
          <w:p w14:paraId="748CF6F4" w14:textId="5563C5AA" w:rsidR="00292F47" w:rsidRPr="00231B1B" w:rsidRDefault="00292F47" w:rsidP="00292F47">
            <w:pPr>
              <w:spacing w:before="0" w:after="0"/>
              <w:jc w:val="center"/>
              <w:rPr>
                <w:rFonts w:eastAsia="Times New Roman" w:cs="Calibri"/>
                <w:color w:val="000000"/>
                <w:sz w:val="16"/>
                <w:szCs w:val="16"/>
                <w:lang w:eastAsia="pl-PL"/>
              </w:rPr>
            </w:pPr>
            <w:r w:rsidRPr="00982ED2">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5EEAD5AA" w14:textId="16B80F9D"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7213D1AB" w14:textId="4F5B0E6A" w:rsidR="00292F47" w:rsidRDefault="00292F47" w:rsidP="00262CCE">
            <w:pPr>
              <w:spacing w:before="0" w:after="0"/>
              <w:jc w:val="left"/>
              <w:rPr>
                <w:rFonts w:eastAsia="Times New Roman" w:cs="Calibri"/>
                <w:color w:val="000000"/>
                <w:sz w:val="16"/>
                <w:szCs w:val="16"/>
                <w:lang w:eastAsia="pl-PL"/>
              </w:rPr>
            </w:pPr>
            <w:r w:rsidRPr="00421305">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D5F7112" w14:textId="57FB524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181CBBB" w14:textId="5F903F0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B719913" w14:textId="3BCE5265"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B9D0235" w14:textId="77777777" w:rsidTr="00262CCE">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746F9A03" w14:textId="01CC75AD" w:rsidR="00292F47"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42</w:t>
            </w:r>
          </w:p>
        </w:tc>
        <w:tc>
          <w:tcPr>
            <w:tcW w:w="0" w:type="auto"/>
            <w:tcBorders>
              <w:top w:val="nil"/>
              <w:left w:val="nil"/>
              <w:bottom w:val="single" w:sz="4" w:space="0" w:color="auto"/>
              <w:right w:val="single" w:sz="4" w:space="0" w:color="auto"/>
            </w:tcBorders>
            <w:shd w:val="clear" w:color="auto" w:fill="auto"/>
            <w:vAlign w:val="center"/>
          </w:tcPr>
          <w:p w14:paraId="75954127" w14:textId="77777777" w:rsidR="00292F47" w:rsidRDefault="00292F47" w:rsidP="00292F47">
            <w:pPr>
              <w:spacing w:before="0" w:after="0"/>
              <w:jc w:val="left"/>
              <w:rPr>
                <w:rFonts w:ascii="Avenir Next LT Pro Light" w:hAnsi="Avenir Next LT Pro Light"/>
                <w:sz w:val="16"/>
                <w:szCs w:val="16"/>
                <w:lang w:eastAsia="pl-PL"/>
              </w:rPr>
            </w:pPr>
            <w:r>
              <w:rPr>
                <w:rFonts w:ascii="Avenir Next LT Pro Light" w:hAnsi="Avenir Next LT Pro Light"/>
                <w:sz w:val="16"/>
                <w:szCs w:val="16"/>
                <w:lang w:eastAsia="pl-PL"/>
              </w:rPr>
              <w:t>Pływacz zaniedbany</w:t>
            </w:r>
          </w:p>
          <w:p w14:paraId="78746D62" w14:textId="78D62734" w:rsidR="00292F47" w:rsidRPr="00A209E5" w:rsidRDefault="00292F47" w:rsidP="00292F47">
            <w:pPr>
              <w:spacing w:before="0" w:after="0"/>
              <w:jc w:val="left"/>
              <w:rPr>
                <w:rFonts w:ascii="Avenir Next LT Pro Light" w:hAnsi="Avenir Next LT Pro Light"/>
                <w:sz w:val="16"/>
                <w:szCs w:val="16"/>
                <w:lang w:eastAsia="pl-PL"/>
              </w:rPr>
            </w:pPr>
            <w:r w:rsidRPr="00A209E5">
              <w:rPr>
                <w:rFonts w:eastAsia="Times New Roman" w:cstheme="minorHAnsi"/>
                <w:i/>
                <w:iCs/>
                <w:sz w:val="16"/>
                <w:szCs w:val="16"/>
                <w:lang w:eastAsia="pl-PL"/>
              </w:rPr>
              <w:t>Utricularia</w:t>
            </w:r>
            <w:r>
              <w:rPr>
                <w:rFonts w:eastAsia="Times New Roman" w:cstheme="minorHAnsi"/>
                <w:i/>
                <w:iCs/>
                <w:sz w:val="16"/>
                <w:szCs w:val="16"/>
                <w:lang w:eastAsia="pl-PL"/>
              </w:rPr>
              <w:t xml:space="preserve"> australis</w:t>
            </w:r>
          </w:p>
        </w:tc>
        <w:tc>
          <w:tcPr>
            <w:tcW w:w="0" w:type="auto"/>
            <w:tcBorders>
              <w:top w:val="nil"/>
              <w:left w:val="nil"/>
              <w:bottom w:val="single" w:sz="4" w:space="0" w:color="auto"/>
              <w:right w:val="single" w:sz="4" w:space="0" w:color="auto"/>
            </w:tcBorders>
            <w:shd w:val="clear" w:color="auto" w:fill="auto"/>
            <w:vAlign w:val="center"/>
          </w:tcPr>
          <w:p w14:paraId="25953207" w14:textId="6FA2E724" w:rsidR="00292F47" w:rsidRPr="00231B1B" w:rsidRDefault="00292F47" w:rsidP="00292F47">
            <w:pPr>
              <w:spacing w:before="0" w:after="0"/>
              <w:jc w:val="center"/>
              <w:rPr>
                <w:rFonts w:eastAsia="Times New Roman" w:cs="Calibri"/>
                <w:color w:val="000000"/>
                <w:sz w:val="16"/>
                <w:szCs w:val="16"/>
                <w:lang w:eastAsia="pl-PL"/>
              </w:rPr>
            </w:pPr>
            <w:r w:rsidRPr="00982ED2">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67ACFFE5" w14:textId="2E3BBF32"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72E1EDB9" w14:textId="7344D50B" w:rsidR="00292F47" w:rsidRDefault="00292F47" w:rsidP="00262CCE">
            <w:pPr>
              <w:spacing w:before="0" w:after="0"/>
              <w:jc w:val="left"/>
              <w:rPr>
                <w:rFonts w:eastAsia="Times New Roman" w:cs="Calibri"/>
                <w:color w:val="000000"/>
                <w:sz w:val="16"/>
                <w:szCs w:val="16"/>
                <w:lang w:eastAsia="pl-PL"/>
              </w:rPr>
            </w:pPr>
            <w:r w:rsidRPr="00421305">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069C3DF" w14:textId="753BD3A4"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48C30FB" w14:textId="13332A7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13FE766" w14:textId="2CF03899"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15298452" w14:textId="77777777" w:rsidTr="00C32996">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B274EC0" w14:textId="1BCB1723" w:rsidR="00292F47"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43</w:t>
            </w:r>
          </w:p>
        </w:tc>
        <w:tc>
          <w:tcPr>
            <w:tcW w:w="0" w:type="auto"/>
            <w:tcBorders>
              <w:top w:val="nil"/>
              <w:left w:val="nil"/>
              <w:bottom w:val="single" w:sz="4" w:space="0" w:color="auto"/>
              <w:right w:val="single" w:sz="4" w:space="0" w:color="auto"/>
            </w:tcBorders>
            <w:shd w:val="clear" w:color="auto" w:fill="auto"/>
            <w:vAlign w:val="center"/>
          </w:tcPr>
          <w:p w14:paraId="2EA490F2" w14:textId="504ADF86" w:rsidR="00292F47" w:rsidRDefault="00292F47" w:rsidP="00292F47">
            <w:pPr>
              <w:spacing w:before="0" w:after="0"/>
              <w:jc w:val="left"/>
              <w:rPr>
                <w:rFonts w:ascii="Avenir Next LT Pro Light" w:hAnsi="Avenir Next LT Pro Light"/>
                <w:sz w:val="16"/>
                <w:szCs w:val="16"/>
                <w:lang w:eastAsia="pl-PL"/>
              </w:rPr>
            </w:pPr>
            <w:r>
              <w:rPr>
                <w:rFonts w:ascii="Avenir Next LT Pro Light" w:hAnsi="Avenir Next LT Pro Light"/>
                <w:sz w:val="16"/>
                <w:szCs w:val="16"/>
                <w:lang w:eastAsia="pl-PL"/>
              </w:rPr>
              <w:t>Pływacz – rodzaj</w:t>
            </w:r>
          </w:p>
          <w:p w14:paraId="3E04E734" w14:textId="088DDA27" w:rsidR="00292F47" w:rsidRPr="00292F47" w:rsidRDefault="00292F47" w:rsidP="00292F47">
            <w:pPr>
              <w:spacing w:before="0" w:after="0"/>
              <w:jc w:val="left"/>
              <w:rPr>
                <w:rFonts w:ascii="Avenir Next LT Pro Light" w:hAnsi="Avenir Next LT Pro Light"/>
                <w:sz w:val="16"/>
                <w:szCs w:val="16"/>
                <w:lang w:eastAsia="pl-PL"/>
              </w:rPr>
            </w:pPr>
            <w:r>
              <w:rPr>
                <w:rFonts w:ascii="Avenir Next LT Pro Light" w:hAnsi="Avenir Next LT Pro Light"/>
                <w:i/>
                <w:iCs/>
                <w:sz w:val="16"/>
                <w:szCs w:val="16"/>
                <w:lang w:eastAsia="pl-PL"/>
              </w:rPr>
              <w:t>Utricularia sp.</w:t>
            </w:r>
          </w:p>
        </w:tc>
        <w:tc>
          <w:tcPr>
            <w:tcW w:w="0" w:type="auto"/>
            <w:tcBorders>
              <w:top w:val="nil"/>
              <w:left w:val="nil"/>
              <w:bottom w:val="single" w:sz="4" w:space="0" w:color="auto"/>
              <w:right w:val="single" w:sz="4" w:space="0" w:color="auto"/>
            </w:tcBorders>
            <w:shd w:val="clear" w:color="auto" w:fill="auto"/>
            <w:vAlign w:val="center"/>
          </w:tcPr>
          <w:p w14:paraId="5D268C5B" w14:textId="5EFF314F" w:rsidR="00292F47" w:rsidRPr="00982ED2" w:rsidRDefault="00262C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2AE3706D" w14:textId="77777777" w:rsidR="00292F47" w:rsidRDefault="00292F47" w:rsidP="00292F47">
            <w:pPr>
              <w:spacing w:before="0" w:after="0"/>
              <w:jc w:val="left"/>
              <w:rPr>
                <w:rFonts w:eastAsia="Times New Roman" w:cs="Calibri"/>
                <w:color w:val="000000"/>
                <w:sz w:val="16"/>
                <w:szCs w:val="16"/>
                <w:lang w:eastAsia="pl-PL"/>
              </w:rPr>
            </w:pPr>
          </w:p>
        </w:tc>
        <w:tc>
          <w:tcPr>
            <w:tcW w:w="1903" w:type="dxa"/>
            <w:tcBorders>
              <w:top w:val="nil"/>
              <w:left w:val="nil"/>
              <w:bottom w:val="single" w:sz="4" w:space="0" w:color="auto"/>
              <w:right w:val="single" w:sz="4" w:space="0" w:color="auto"/>
            </w:tcBorders>
            <w:shd w:val="clear" w:color="auto" w:fill="auto"/>
            <w:noWrap/>
            <w:vAlign w:val="center"/>
          </w:tcPr>
          <w:p w14:paraId="725CD89E" w14:textId="77777777" w:rsidR="00292F47" w:rsidRPr="00421305" w:rsidRDefault="00292F47" w:rsidP="00292F47">
            <w:pPr>
              <w:spacing w:before="0" w:after="0"/>
              <w:jc w:val="center"/>
              <w:rPr>
                <w:rFonts w:eastAsia="Times New Roman" w:cs="Calibri"/>
                <w:color w:val="000000"/>
                <w:sz w:val="16"/>
                <w:szCs w:val="16"/>
                <w:lang w:eastAsia="pl-PL"/>
              </w:rPr>
            </w:pPr>
          </w:p>
        </w:tc>
        <w:tc>
          <w:tcPr>
            <w:tcW w:w="823" w:type="dxa"/>
            <w:tcBorders>
              <w:top w:val="nil"/>
              <w:left w:val="nil"/>
              <w:bottom w:val="single" w:sz="4" w:space="0" w:color="auto"/>
              <w:right w:val="single" w:sz="4" w:space="0" w:color="auto"/>
            </w:tcBorders>
            <w:shd w:val="clear" w:color="auto" w:fill="auto"/>
            <w:noWrap/>
            <w:vAlign w:val="center"/>
          </w:tcPr>
          <w:p w14:paraId="6EEF0920" w14:textId="7F1395E3" w:rsidR="00292F47" w:rsidRDefault="00262C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33E07D6" w14:textId="2D6A1EC6" w:rsidR="00292F47" w:rsidRDefault="00262C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DBF7648" w14:textId="5B2B6EC4" w:rsidR="00292F47" w:rsidRDefault="00262C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65C8250C" w14:textId="77777777" w:rsidTr="00C32996">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38E49BBD" w14:textId="5943506A" w:rsidR="00292F47"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44</w:t>
            </w:r>
          </w:p>
        </w:tc>
        <w:tc>
          <w:tcPr>
            <w:tcW w:w="0" w:type="auto"/>
            <w:tcBorders>
              <w:top w:val="nil"/>
              <w:left w:val="nil"/>
              <w:bottom w:val="single" w:sz="4" w:space="0" w:color="auto"/>
              <w:right w:val="single" w:sz="4" w:space="0" w:color="auto"/>
            </w:tcBorders>
            <w:shd w:val="clear" w:color="auto" w:fill="auto"/>
            <w:vAlign w:val="center"/>
          </w:tcPr>
          <w:p w14:paraId="57F31969" w14:textId="77777777" w:rsidR="00292F47" w:rsidRDefault="00292F47" w:rsidP="00292F47">
            <w:pPr>
              <w:spacing w:before="0" w:after="0"/>
              <w:jc w:val="left"/>
              <w:rPr>
                <w:rFonts w:ascii="Avenir Next LT Pro Light" w:hAnsi="Avenir Next LT Pro Light"/>
                <w:sz w:val="16"/>
                <w:szCs w:val="16"/>
                <w:lang w:eastAsia="pl-PL"/>
              </w:rPr>
            </w:pPr>
            <w:r>
              <w:rPr>
                <w:rFonts w:ascii="Avenir Next LT Pro Light" w:hAnsi="Avenir Next LT Pro Light"/>
                <w:sz w:val="16"/>
                <w:szCs w:val="16"/>
                <w:lang w:eastAsia="pl-PL"/>
              </w:rPr>
              <w:t>Płucnica islandzka</w:t>
            </w:r>
          </w:p>
          <w:p w14:paraId="35376206" w14:textId="3BA388FB" w:rsidR="00292F47" w:rsidRPr="00292F47" w:rsidRDefault="00292F47" w:rsidP="00292F47">
            <w:pPr>
              <w:spacing w:before="0" w:after="0"/>
              <w:jc w:val="left"/>
              <w:rPr>
                <w:rFonts w:ascii="Avenir Next LT Pro Light" w:hAnsi="Avenir Next LT Pro Light"/>
                <w:i/>
                <w:iCs/>
                <w:sz w:val="16"/>
                <w:szCs w:val="16"/>
                <w:lang w:eastAsia="pl-PL"/>
              </w:rPr>
            </w:pPr>
            <w:r>
              <w:rPr>
                <w:rFonts w:ascii="Avenir Next LT Pro Light" w:hAnsi="Avenir Next LT Pro Light"/>
                <w:i/>
                <w:iCs/>
                <w:sz w:val="16"/>
                <w:szCs w:val="16"/>
                <w:lang w:eastAsia="pl-PL"/>
              </w:rPr>
              <w:t>Cetraria islandica</w:t>
            </w:r>
          </w:p>
        </w:tc>
        <w:tc>
          <w:tcPr>
            <w:tcW w:w="0" w:type="auto"/>
            <w:tcBorders>
              <w:top w:val="nil"/>
              <w:left w:val="nil"/>
              <w:bottom w:val="single" w:sz="4" w:space="0" w:color="auto"/>
              <w:right w:val="single" w:sz="4" w:space="0" w:color="auto"/>
            </w:tcBorders>
            <w:shd w:val="clear" w:color="auto" w:fill="auto"/>
            <w:vAlign w:val="center"/>
          </w:tcPr>
          <w:p w14:paraId="28B85B25" w14:textId="017483F9" w:rsidR="00292F47" w:rsidRPr="00982ED2"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438D618C" w14:textId="50E83E83" w:rsidR="00292F47"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21E42029" w14:textId="77777777" w:rsidR="00292F47" w:rsidRPr="00421305" w:rsidRDefault="00292F47" w:rsidP="00292F47">
            <w:pPr>
              <w:spacing w:before="0" w:after="0"/>
              <w:jc w:val="center"/>
              <w:rPr>
                <w:rFonts w:eastAsia="Times New Roman" w:cs="Calibri"/>
                <w:color w:val="000000"/>
                <w:sz w:val="16"/>
                <w:szCs w:val="16"/>
                <w:lang w:eastAsia="pl-PL"/>
              </w:rPr>
            </w:pPr>
          </w:p>
        </w:tc>
        <w:tc>
          <w:tcPr>
            <w:tcW w:w="823" w:type="dxa"/>
            <w:tcBorders>
              <w:top w:val="nil"/>
              <w:left w:val="nil"/>
              <w:bottom w:val="single" w:sz="4" w:space="0" w:color="auto"/>
              <w:right w:val="single" w:sz="4" w:space="0" w:color="auto"/>
            </w:tcBorders>
            <w:shd w:val="clear" w:color="auto" w:fill="auto"/>
            <w:noWrap/>
            <w:vAlign w:val="center"/>
          </w:tcPr>
          <w:p w14:paraId="47B298BD" w14:textId="77777777" w:rsidR="00292F47" w:rsidRDefault="00292F47" w:rsidP="00292F47">
            <w:pPr>
              <w:spacing w:before="0" w:after="0"/>
              <w:jc w:val="center"/>
              <w:rPr>
                <w:rFonts w:eastAsia="Times New Roman" w:cs="Calibri"/>
                <w:color w:val="000000"/>
                <w:sz w:val="16"/>
                <w:szCs w:val="16"/>
                <w:lang w:eastAsia="pl-PL"/>
              </w:rPr>
            </w:pPr>
          </w:p>
        </w:tc>
        <w:tc>
          <w:tcPr>
            <w:tcW w:w="824" w:type="dxa"/>
            <w:tcBorders>
              <w:top w:val="nil"/>
              <w:left w:val="nil"/>
              <w:bottom w:val="single" w:sz="4" w:space="0" w:color="auto"/>
              <w:right w:val="single" w:sz="4" w:space="0" w:color="auto"/>
            </w:tcBorders>
            <w:shd w:val="clear" w:color="auto" w:fill="auto"/>
            <w:noWrap/>
            <w:vAlign w:val="center"/>
          </w:tcPr>
          <w:p w14:paraId="299A6E51" w14:textId="77777777" w:rsidR="00292F47" w:rsidRDefault="00292F47" w:rsidP="00292F47">
            <w:pPr>
              <w:spacing w:before="0" w:after="0"/>
              <w:jc w:val="center"/>
              <w:rPr>
                <w:rFonts w:eastAsia="Times New Roman" w:cs="Calibri"/>
                <w:color w:val="000000"/>
                <w:sz w:val="16"/>
                <w:szCs w:val="16"/>
                <w:lang w:eastAsia="pl-PL"/>
              </w:rPr>
            </w:pPr>
          </w:p>
        </w:tc>
        <w:tc>
          <w:tcPr>
            <w:tcW w:w="824" w:type="dxa"/>
            <w:tcBorders>
              <w:top w:val="nil"/>
              <w:left w:val="nil"/>
              <w:bottom w:val="single" w:sz="4" w:space="0" w:color="auto"/>
              <w:right w:val="single" w:sz="4" w:space="0" w:color="auto"/>
            </w:tcBorders>
            <w:shd w:val="clear" w:color="auto" w:fill="auto"/>
            <w:noWrap/>
            <w:vAlign w:val="center"/>
          </w:tcPr>
          <w:p w14:paraId="2486E33B" w14:textId="77777777" w:rsidR="00292F47" w:rsidRDefault="00292F47" w:rsidP="00292F47">
            <w:pPr>
              <w:spacing w:before="0" w:after="0"/>
              <w:jc w:val="center"/>
              <w:rPr>
                <w:rFonts w:eastAsia="Times New Roman" w:cs="Calibri"/>
                <w:color w:val="000000"/>
                <w:sz w:val="16"/>
                <w:szCs w:val="16"/>
                <w:lang w:eastAsia="pl-PL"/>
              </w:rPr>
            </w:pPr>
          </w:p>
        </w:tc>
      </w:tr>
      <w:tr w:rsidR="00292F47" w:rsidRPr="00A90F4C" w14:paraId="773F181B"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B4E5EB4" w14:textId="0670D3EB"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45</w:t>
            </w:r>
          </w:p>
        </w:tc>
        <w:tc>
          <w:tcPr>
            <w:tcW w:w="0" w:type="auto"/>
            <w:tcBorders>
              <w:top w:val="nil"/>
              <w:left w:val="nil"/>
              <w:bottom w:val="single" w:sz="4" w:space="0" w:color="auto"/>
              <w:right w:val="single" w:sz="4" w:space="0" w:color="auto"/>
            </w:tcBorders>
            <w:shd w:val="clear" w:color="auto" w:fill="auto"/>
            <w:vAlign w:val="center"/>
          </w:tcPr>
          <w:p w14:paraId="38942271" w14:textId="78009AB6" w:rsidR="00292F47" w:rsidRPr="001278BC"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Podejźrzon – rodzaj </w:t>
            </w:r>
            <w:r w:rsidRPr="00A209E5">
              <w:rPr>
                <w:rFonts w:eastAsia="Times New Roman" w:cstheme="minorHAnsi"/>
                <w:i/>
                <w:iCs/>
                <w:sz w:val="16"/>
                <w:szCs w:val="16"/>
                <w:lang w:eastAsia="pl-PL"/>
              </w:rPr>
              <w:t>Botrychium sp.</w:t>
            </w:r>
          </w:p>
        </w:tc>
        <w:tc>
          <w:tcPr>
            <w:tcW w:w="0" w:type="auto"/>
            <w:tcBorders>
              <w:top w:val="nil"/>
              <w:left w:val="nil"/>
              <w:bottom w:val="single" w:sz="4" w:space="0" w:color="auto"/>
              <w:right w:val="single" w:sz="4" w:space="0" w:color="auto"/>
            </w:tcBorders>
            <w:shd w:val="clear" w:color="auto" w:fill="auto"/>
            <w:vAlign w:val="center"/>
          </w:tcPr>
          <w:p w14:paraId="25FA170E" w14:textId="375D9253" w:rsidR="00292F47" w:rsidRDefault="00292F47" w:rsidP="00292F47">
            <w:pPr>
              <w:spacing w:before="0" w:after="0"/>
              <w:jc w:val="center"/>
              <w:rPr>
                <w:rFonts w:eastAsia="Times New Roman" w:cs="Calibri"/>
                <w:color w:val="000000"/>
                <w:sz w:val="16"/>
                <w:szCs w:val="16"/>
                <w:lang w:eastAsia="pl-PL"/>
              </w:rPr>
            </w:pPr>
            <w:r w:rsidRPr="00231B1B">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06532AF0" w14:textId="3758DBA2" w:rsidR="00292F47"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3FA2EB2A" w14:textId="1D544FA3" w:rsidR="00292F47"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68248A04" w14:textId="269AD98A"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CCF9A89" w14:textId="1D984632"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36866DE" w14:textId="75C9B571"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03165E40"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A8CAC42" w14:textId="60717AB5"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47</w:t>
            </w:r>
          </w:p>
        </w:tc>
        <w:tc>
          <w:tcPr>
            <w:tcW w:w="0" w:type="auto"/>
            <w:tcBorders>
              <w:top w:val="nil"/>
              <w:left w:val="nil"/>
              <w:bottom w:val="single" w:sz="4" w:space="0" w:color="auto"/>
              <w:right w:val="single" w:sz="4" w:space="0" w:color="auto"/>
            </w:tcBorders>
            <w:shd w:val="clear" w:color="auto" w:fill="auto"/>
            <w:vAlign w:val="center"/>
          </w:tcPr>
          <w:p w14:paraId="11B941E9" w14:textId="4A3C394B"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Podejźrzon księżycowy </w:t>
            </w:r>
            <w:r w:rsidRPr="00A209E5">
              <w:rPr>
                <w:rFonts w:eastAsia="Times New Roman" w:cstheme="minorHAnsi"/>
                <w:i/>
                <w:iCs/>
                <w:sz w:val="16"/>
                <w:szCs w:val="16"/>
                <w:lang w:eastAsia="pl-PL"/>
              </w:rPr>
              <w:t>Botrychium lunaria</w:t>
            </w:r>
          </w:p>
        </w:tc>
        <w:tc>
          <w:tcPr>
            <w:tcW w:w="0" w:type="auto"/>
            <w:tcBorders>
              <w:top w:val="nil"/>
              <w:left w:val="nil"/>
              <w:bottom w:val="single" w:sz="4" w:space="0" w:color="auto"/>
              <w:right w:val="single" w:sz="4" w:space="0" w:color="auto"/>
            </w:tcBorders>
            <w:shd w:val="clear" w:color="auto" w:fill="auto"/>
            <w:vAlign w:val="center"/>
          </w:tcPr>
          <w:p w14:paraId="0B224AA2" w14:textId="1BC359D7" w:rsidR="00292F47" w:rsidRPr="00345343" w:rsidRDefault="00292F47" w:rsidP="00292F47">
            <w:pPr>
              <w:spacing w:before="0" w:after="0"/>
              <w:jc w:val="center"/>
              <w:rPr>
                <w:rFonts w:eastAsia="Times New Roman" w:cs="Calibri"/>
                <w:color w:val="000000"/>
                <w:sz w:val="16"/>
                <w:szCs w:val="16"/>
                <w:lang w:eastAsia="pl-PL"/>
              </w:rPr>
            </w:pPr>
            <w:r w:rsidRPr="00231B1B">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3D95EB2A" w14:textId="439A6F59"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3B6B7A95" w14:textId="51FC6947"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54A752E" w14:textId="40A14D7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47E3164" w14:textId="07253FA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8398E56" w14:textId="3B06807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E47DF14"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0C2A6B09" w14:textId="79E8DCB8"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47</w:t>
            </w:r>
          </w:p>
        </w:tc>
        <w:tc>
          <w:tcPr>
            <w:tcW w:w="0" w:type="auto"/>
            <w:tcBorders>
              <w:top w:val="nil"/>
              <w:left w:val="nil"/>
              <w:bottom w:val="single" w:sz="4" w:space="0" w:color="auto"/>
              <w:right w:val="single" w:sz="4" w:space="0" w:color="auto"/>
            </w:tcBorders>
            <w:shd w:val="clear" w:color="auto" w:fill="auto"/>
            <w:vAlign w:val="center"/>
          </w:tcPr>
          <w:p w14:paraId="5258EB13" w14:textId="036ED1C9"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Pomocnik baldaszkowy </w:t>
            </w:r>
            <w:r w:rsidRPr="00A209E5">
              <w:rPr>
                <w:rFonts w:eastAsia="Times New Roman" w:cstheme="minorHAnsi"/>
                <w:i/>
                <w:iCs/>
                <w:sz w:val="16"/>
                <w:szCs w:val="16"/>
                <w:lang w:eastAsia="pl-PL"/>
              </w:rPr>
              <w:t>Chimaphila umbellata</w:t>
            </w:r>
          </w:p>
        </w:tc>
        <w:tc>
          <w:tcPr>
            <w:tcW w:w="0" w:type="auto"/>
            <w:tcBorders>
              <w:top w:val="nil"/>
              <w:left w:val="nil"/>
              <w:bottom w:val="single" w:sz="4" w:space="0" w:color="auto"/>
              <w:right w:val="single" w:sz="4" w:space="0" w:color="auto"/>
            </w:tcBorders>
            <w:shd w:val="clear" w:color="auto" w:fill="auto"/>
            <w:vAlign w:val="center"/>
          </w:tcPr>
          <w:p w14:paraId="383F0838" w14:textId="4C1B499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652B0C1B" w14:textId="6EABA166"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53405650"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BRAK WSK, CP, IB, </w:t>
            </w:r>
          </w:p>
          <w:p w14:paraId="3F7C57C0" w14:textId="663C2D53"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ODN-ZRB, TP,TW</w:t>
            </w:r>
            <w:r>
              <w:rPr>
                <w:rFonts w:eastAsia="Times New Roman" w:cs="Calibri"/>
                <w:color w:val="000000"/>
                <w:sz w:val="16"/>
                <w:szCs w:val="16"/>
                <w:lang w:eastAsia="pl-PL"/>
              </w:rPr>
              <w:t>, PIEL</w:t>
            </w:r>
          </w:p>
        </w:tc>
        <w:tc>
          <w:tcPr>
            <w:tcW w:w="823" w:type="dxa"/>
            <w:tcBorders>
              <w:top w:val="nil"/>
              <w:left w:val="nil"/>
              <w:bottom w:val="single" w:sz="4" w:space="0" w:color="auto"/>
              <w:right w:val="single" w:sz="4" w:space="0" w:color="auto"/>
            </w:tcBorders>
            <w:shd w:val="clear" w:color="auto" w:fill="auto"/>
            <w:noWrap/>
            <w:vAlign w:val="center"/>
          </w:tcPr>
          <w:p w14:paraId="203F48D4" w14:textId="0DA4239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6D9ABF5" w14:textId="6CF5B57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7A69FA8" w14:textId="293F61C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45D85941"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645BD16" w14:textId="75686651"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48</w:t>
            </w:r>
          </w:p>
        </w:tc>
        <w:tc>
          <w:tcPr>
            <w:tcW w:w="0" w:type="auto"/>
            <w:tcBorders>
              <w:top w:val="nil"/>
              <w:left w:val="nil"/>
              <w:bottom w:val="single" w:sz="4" w:space="0" w:color="auto"/>
              <w:right w:val="single" w:sz="4" w:space="0" w:color="auto"/>
            </w:tcBorders>
            <w:shd w:val="clear" w:color="auto" w:fill="auto"/>
            <w:vAlign w:val="center"/>
          </w:tcPr>
          <w:p w14:paraId="0C73BF06" w14:textId="4D72AFD6"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Próchniczek błotny </w:t>
            </w:r>
            <w:r w:rsidRPr="00A209E5">
              <w:rPr>
                <w:rFonts w:eastAsia="Times New Roman" w:cstheme="minorHAnsi"/>
                <w:i/>
                <w:sz w:val="16"/>
                <w:szCs w:val="16"/>
              </w:rPr>
              <w:t>Aulacomnium palustre</w:t>
            </w:r>
          </w:p>
        </w:tc>
        <w:tc>
          <w:tcPr>
            <w:tcW w:w="0" w:type="auto"/>
            <w:tcBorders>
              <w:top w:val="nil"/>
              <w:left w:val="nil"/>
              <w:bottom w:val="single" w:sz="4" w:space="0" w:color="auto"/>
              <w:right w:val="single" w:sz="4" w:space="0" w:color="auto"/>
            </w:tcBorders>
            <w:shd w:val="clear" w:color="auto" w:fill="auto"/>
            <w:vAlign w:val="center"/>
          </w:tcPr>
          <w:p w14:paraId="4F740E56" w14:textId="4DE2BA0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3256EC2F" w14:textId="495BC7C1"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5725B3D5"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BRAK WSK, IB, </w:t>
            </w:r>
          </w:p>
          <w:p w14:paraId="4BAF92FA" w14:textId="5C70E099"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ODN-ZRB</w:t>
            </w:r>
          </w:p>
        </w:tc>
        <w:tc>
          <w:tcPr>
            <w:tcW w:w="823" w:type="dxa"/>
            <w:tcBorders>
              <w:top w:val="nil"/>
              <w:left w:val="nil"/>
              <w:bottom w:val="single" w:sz="4" w:space="0" w:color="auto"/>
              <w:right w:val="single" w:sz="4" w:space="0" w:color="auto"/>
            </w:tcBorders>
            <w:shd w:val="clear" w:color="auto" w:fill="auto"/>
            <w:noWrap/>
            <w:vAlign w:val="center"/>
          </w:tcPr>
          <w:p w14:paraId="29A65ABC" w14:textId="7F962CE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DF3B6EF" w14:textId="3F45D3E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9BDEA75" w14:textId="74DEA55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33115D49"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7E4E8C9" w14:textId="412A2BC9"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49</w:t>
            </w:r>
          </w:p>
        </w:tc>
        <w:tc>
          <w:tcPr>
            <w:tcW w:w="0" w:type="auto"/>
            <w:tcBorders>
              <w:top w:val="nil"/>
              <w:left w:val="nil"/>
              <w:bottom w:val="single" w:sz="4" w:space="0" w:color="auto"/>
              <w:right w:val="single" w:sz="4" w:space="0" w:color="auto"/>
            </w:tcBorders>
            <w:shd w:val="clear" w:color="auto" w:fill="auto"/>
            <w:vAlign w:val="center"/>
          </w:tcPr>
          <w:p w14:paraId="43C31626" w14:textId="43D077D6"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Rosiczka okrągłolistna </w:t>
            </w:r>
            <w:r w:rsidRPr="00A209E5">
              <w:rPr>
                <w:rFonts w:eastAsia="Times New Roman" w:cstheme="minorHAnsi"/>
                <w:i/>
                <w:iCs/>
                <w:sz w:val="16"/>
                <w:szCs w:val="16"/>
                <w:lang w:eastAsia="pl-PL"/>
              </w:rPr>
              <w:t>Drosera rotundifolia</w:t>
            </w:r>
          </w:p>
        </w:tc>
        <w:tc>
          <w:tcPr>
            <w:tcW w:w="0" w:type="auto"/>
            <w:tcBorders>
              <w:top w:val="nil"/>
              <w:left w:val="nil"/>
              <w:bottom w:val="single" w:sz="4" w:space="0" w:color="auto"/>
              <w:right w:val="single" w:sz="4" w:space="0" w:color="auto"/>
            </w:tcBorders>
            <w:shd w:val="clear" w:color="auto" w:fill="auto"/>
            <w:vAlign w:val="center"/>
          </w:tcPr>
          <w:p w14:paraId="2E359350" w14:textId="305A3ED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58611FEE" w14:textId="1222DC2B"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2112CC53" w14:textId="083183E8"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9353DFA" w14:textId="3E88E61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A979802" w14:textId="24EF559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4AF45B0" w14:textId="0CB2A6B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316F803"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3C348606" w14:textId="09DE8953"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50</w:t>
            </w:r>
          </w:p>
        </w:tc>
        <w:tc>
          <w:tcPr>
            <w:tcW w:w="0" w:type="auto"/>
            <w:tcBorders>
              <w:top w:val="nil"/>
              <w:left w:val="nil"/>
              <w:bottom w:val="single" w:sz="4" w:space="0" w:color="auto"/>
              <w:right w:val="single" w:sz="4" w:space="0" w:color="auto"/>
            </w:tcBorders>
            <w:shd w:val="clear" w:color="auto" w:fill="auto"/>
            <w:vAlign w:val="center"/>
          </w:tcPr>
          <w:p w14:paraId="4606591D" w14:textId="2F923771"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Rokietnik pospolity </w:t>
            </w:r>
            <w:r w:rsidRPr="00A209E5">
              <w:rPr>
                <w:rFonts w:eastAsia="Times New Roman" w:cstheme="minorHAnsi"/>
                <w:i/>
                <w:sz w:val="16"/>
                <w:szCs w:val="16"/>
              </w:rPr>
              <w:t>Pleurozium schreberi</w:t>
            </w:r>
          </w:p>
        </w:tc>
        <w:tc>
          <w:tcPr>
            <w:tcW w:w="0" w:type="auto"/>
            <w:tcBorders>
              <w:top w:val="nil"/>
              <w:left w:val="nil"/>
              <w:bottom w:val="single" w:sz="4" w:space="0" w:color="auto"/>
              <w:right w:val="single" w:sz="4" w:space="0" w:color="auto"/>
            </w:tcBorders>
            <w:shd w:val="clear" w:color="auto" w:fill="auto"/>
            <w:vAlign w:val="center"/>
          </w:tcPr>
          <w:p w14:paraId="7C958B91" w14:textId="44D690F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1018384F" w14:textId="72B3A02F"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0C34E148" w14:textId="5B5FA062"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3B32B92" w14:textId="3CB3A5A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B9B6484" w14:textId="52E707A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36C0C0C" w14:textId="041E7C6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3C190BB"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509094E6" w14:textId="3946FDAF"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51</w:t>
            </w:r>
          </w:p>
        </w:tc>
        <w:tc>
          <w:tcPr>
            <w:tcW w:w="0" w:type="auto"/>
            <w:tcBorders>
              <w:top w:val="nil"/>
              <w:left w:val="nil"/>
              <w:bottom w:val="single" w:sz="4" w:space="0" w:color="auto"/>
              <w:right w:val="single" w:sz="4" w:space="0" w:color="auto"/>
            </w:tcBorders>
            <w:shd w:val="clear" w:color="auto" w:fill="auto"/>
            <w:vAlign w:val="center"/>
          </w:tcPr>
          <w:p w14:paraId="6F4810C3" w14:textId="341EEA43" w:rsidR="00292F47" w:rsidRPr="00991A84" w:rsidRDefault="00292F47" w:rsidP="00292F47">
            <w:pPr>
              <w:spacing w:before="0" w:after="0"/>
              <w:jc w:val="left"/>
              <w:rPr>
                <w:rFonts w:eastAsia="Times New Roman" w:cs="Calibri"/>
                <w:i/>
                <w:iCs/>
                <w:color w:val="000000"/>
                <w:sz w:val="16"/>
                <w:szCs w:val="16"/>
                <w:lang w:eastAsia="pl-PL"/>
              </w:rPr>
            </w:pPr>
            <w:r w:rsidRPr="00A209E5">
              <w:rPr>
                <w:rFonts w:ascii="Avenir Next LT Pro Light" w:hAnsi="Avenir Next LT Pro Light"/>
                <w:sz w:val="16"/>
                <w:szCs w:val="16"/>
                <w:lang w:eastAsia="pl-PL"/>
              </w:rPr>
              <w:t xml:space="preserve">Storczyk krwisty </w:t>
            </w:r>
            <w:r w:rsidRPr="00A209E5">
              <w:rPr>
                <w:rFonts w:ascii="Avenir Next LT Pro Light" w:hAnsi="Avenir Next LT Pro Light"/>
                <w:i/>
                <w:iCs/>
                <w:sz w:val="16"/>
                <w:szCs w:val="16"/>
                <w:lang w:eastAsia="pl-PL"/>
              </w:rPr>
              <w:t>Dactylorhiza incarnata</w:t>
            </w:r>
          </w:p>
        </w:tc>
        <w:tc>
          <w:tcPr>
            <w:tcW w:w="0" w:type="auto"/>
            <w:tcBorders>
              <w:top w:val="nil"/>
              <w:left w:val="nil"/>
              <w:bottom w:val="single" w:sz="4" w:space="0" w:color="auto"/>
              <w:right w:val="single" w:sz="4" w:space="0" w:color="auto"/>
            </w:tcBorders>
            <w:shd w:val="clear" w:color="auto" w:fill="auto"/>
            <w:vAlign w:val="center"/>
          </w:tcPr>
          <w:p w14:paraId="3AB7F93C" w14:textId="62F2F36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3EE137F5" w14:textId="33F46A87"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612C7E94" w14:textId="7015323E"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0300E609" w14:textId="001257B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4859AD2" w14:textId="5ABBCD9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49142EF" w14:textId="71CBDA7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16501188"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3DA41D4" w14:textId="0DBA1EC7"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lastRenderedPageBreak/>
              <w:t>52</w:t>
            </w:r>
          </w:p>
        </w:tc>
        <w:tc>
          <w:tcPr>
            <w:tcW w:w="0" w:type="auto"/>
            <w:tcBorders>
              <w:top w:val="nil"/>
              <w:left w:val="nil"/>
              <w:bottom w:val="single" w:sz="4" w:space="0" w:color="auto"/>
              <w:right w:val="single" w:sz="4" w:space="0" w:color="auto"/>
            </w:tcBorders>
            <w:shd w:val="clear" w:color="auto" w:fill="auto"/>
            <w:vAlign w:val="center"/>
          </w:tcPr>
          <w:p w14:paraId="471C516F" w14:textId="210DE223" w:rsidR="00292F47" w:rsidRPr="00991A84"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Storczyk kukawka </w:t>
            </w:r>
            <w:r w:rsidRPr="00A209E5">
              <w:rPr>
                <w:rFonts w:ascii="Avenir Next LT Pro Light" w:hAnsi="Avenir Next LT Pro Light"/>
                <w:i/>
                <w:iCs/>
                <w:sz w:val="16"/>
                <w:szCs w:val="16"/>
                <w:lang w:eastAsia="pl-PL"/>
              </w:rPr>
              <w:t>Dactylorhiza incarnata</w:t>
            </w:r>
          </w:p>
        </w:tc>
        <w:tc>
          <w:tcPr>
            <w:tcW w:w="0" w:type="auto"/>
            <w:tcBorders>
              <w:top w:val="nil"/>
              <w:left w:val="nil"/>
              <w:bottom w:val="single" w:sz="4" w:space="0" w:color="auto"/>
              <w:right w:val="single" w:sz="4" w:space="0" w:color="auto"/>
            </w:tcBorders>
            <w:shd w:val="clear" w:color="auto" w:fill="auto"/>
            <w:vAlign w:val="center"/>
          </w:tcPr>
          <w:p w14:paraId="246CECFD" w14:textId="112A48C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p>
        </w:tc>
        <w:tc>
          <w:tcPr>
            <w:tcW w:w="2089" w:type="dxa"/>
            <w:tcBorders>
              <w:top w:val="nil"/>
              <w:left w:val="nil"/>
              <w:bottom w:val="single" w:sz="4" w:space="0" w:color="auto"/>
              <w:right w:val="single" w:sz="4" w:space="0" w:color="auto"/>
            </w:tcBorders>
            <w:shd w:val="clear" w:color="auto" w:fill="auto"/>
            <w:vAlign w:val="center"/>
          </w:tcPr>
          <w:p w14:paraId="01CC5B57" w14:textId="5CB83220"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17D8B947" w14:textId="42A78ECA"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04893C3" w14:textId="348944A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B598ECF" w14:textId="111B755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5C8757D" w14:textId="657146B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07C0B7DF"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01DDAC6" w14:textId="383B78F5" w:rsidR="00292F47"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53</w:t>
            </w:r>
          </w:p>
        </w:tc>
        <w:tc>
          <w:tcPr>
            <w:tcW w:w="0" w:type="auto"/>
            <w:tcBorders>
              <w:top w:val="nil"/>
              <w:left w:val="nil"/>
              <w:bottom w:val="single" w:sz="4" w:space="0" w:color="auto"/>
              <w:right w:val="single" w:sz="4" w:space="0" w:color="auto"/>
            </w:tcBorders>
            <w:shd w:val="clear" w:color="auto" w:fill="auto"/>
            <w:vAlign w:val="center"/>
          </w:tcPr>
          <w:p w14:paraId="6EE5251C" w14:textId="77777777" w:rsidR="00292F47" w:rsidRDefault="00292F47" w:rsidP="00292F47">
            <w:pPr>
              <w:spacing w:before="0" w:after="0"/>
              <w:jc w:val="left"/>
              <w:rPr>
                <w:sz w:val="16"/>
                <w:szCs w:val="16"/>
                <w:lang w:eastAsia="pl-PL"/>
              </w:rPr>
            </w:pPr>
            <w:r>
              <w:rPr>
                <w:sz w:val="16"/>
                <w:szCs w:val="16"/>
                <w:lang w:eastAsia="pl-PL"/>
              </w:rPr>
              <w:t>Szmaciak – rodzaj</w:t>
            </w:r>
          </w:p>
          <w:p w14:paraId="545EA3FD" w14:textId="67CD95E3" w:rsidR="00292F47" w:rsidRPr="00A209E5" w:rsidRDefault="00292F47" w:rsidP="00292F47">
            <w:pPr>
              <w:spacing w:before="0" w:after="0"/>
              <w:jc w:val="left"/>
              <w:rPr>
                <w:rFonts w:ascii="Avenir Next LT Pro Light" w:hAnsi="Avenir Next LT Pro Light"/>
                <w:sz w:val="16"/>
                <w:szCs w:val="16"/>
                <w:lang w:eastAsia="pl-PL"/>
              </w:rPr>
            </w:pPr>
            <w:r w:rsidRPr="00A0163C">
              <w:rPr>
                <w:i/>
                <w:iCs/>
                <w:sz w:val="16"/>
                <w:szCs w:val="16"/>
                <w:lang w:eastAsia="pl-PL"/>
              </w:rPr>
              <w:t>Sparassis sp.</w:t>
            </w:r>
          </w:p>
        </w:tc>
        <w:tc>
          <w:tcPr>
            <w:tcW w:w="0" w:type="auto"/>
            <w:tcBorders>
              <w:top w:val="nil"/>
              <w:left w:val="nil"/>
              <w:bottom w:val="single" w:sz="4" w:space="0" w:color="auto"/>
              <w:right w:val="single" w:sz="4" w:space="0" w:color="auto"/>
            </w:tcBorders>
            <w:shd w:val="clear" w:color="auto" w:fill="auto"/>
            <w:vAlign w:val="center"/>
          </w:tcPr>
          <w:p w14:paraId="4DC5F461" w14:textId="54FC02E6"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OŚ/OC</w:t>
            </w:r>
          </w:p>
        </w:tc>
        <w:tc>
          <w:tcPr>
            <w:tcW w:w="2089" w:type="dxa"/>
            <w:tcBorders>
              <w:top w:val="nil"/>
              <w:left w:val="nil"/>
              <w:bottom w:val="single" w:sz="4" w:space="0" w:color="auto"/>
              <w:right w:val="single" w:sz="4" w:space="0" w:color="auto"/>
            </w:tcBorders>
            <w:shd w:val="clear" w:color="auto" w:fill="auto"/>
            <w:vAlign w:val="center"/>
          </w:tcPr>
          <w:p w14:paraId="3E3D146A" w14:textId="79566151" w:rsidR="00292F47" w:rsidRDefault="00292F47" w:rsidP="00292F47">
            <w:pPr>
              <w:spacing w:before="0" w:after="0"/>
              <w:jc w:val="left"/>
              <w:rPr>
                <w:sz w:val="16"/>
                <w:szCs w:val="16"/>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484504EB" w14:textId="5991A7C2" w:rsidR="00292F47" w:rsidRDefault="008843CE"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AGROT, CP, IB, IIIA, ODN-ZRB, ODN-ZŁOŻ</w:t>
            </w:r>
          </w:p>
        </w:tc>
        <w:tc>
          <w:tcPr>
            <w:tcW w:w="823" w:type="dxa"/>
            <w:tcBorders>
              <w:top w:val="nil"/>
              <w:left w:val="nil"/>
              <w:bottom w:val="single" w:sz="4" w:space="0" w:color="auto"/>
              <w:right w:val="single" w:sz="4" w:space="0" w:color="auto"/>
            </w:tcBorders>
            <w:shd w:val="clear" w:color="auto" w:fill="auto"/>
            <w:noWrap/>
            <w:vAlign w:val="center"/>
          </w:tcPr>
          <w:p w14:paraId="1ADA801E" w14:textId="0FB03691"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B71C315" w14:textId="762A243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655E1B5" w14:textId="49BBBC53" w:rsidR="00292F47"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3217DFFA"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8BD4F12" w14:textId="5C9C1F7A"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54</w:t>
            </w:r>
          </w:p>
        </w:tc>
        <w:tc>
          <w:tcPr>
            <w:tcW w:w="0" w:type="auto"/>
            <w:tcBorders>
              <w:top w:val="nil"/>
              <w:left w:val="nil"/>
              <w:bottom w:val="single" w:sz="4" w:space="0" w:color="auto"/>
              <w:right w:val="single" w:sz="4" w:space="0" w:color="auto"/>
            </w:tcBorders>
            <w:shd w:val="clear" w:color="auto" w:fill="auto"/>
            <w:vAlign w:val="center"/>
          </w:tcPr>
          <w:p w14:paraId="318F3603" w14:textId="2CA90B5E"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Śnieżyczka przebiśnieg </w:t>
            </w:r>
            <w:r w:rsidRPr="00A209E5">
              <w:rPr>
                <w:rFonts w:ascii="Avenir Next LT Pro Light" w:hAnsi="Avenir Next LT Pro Light"/>
                <w:i/>
                <w:iCs/>
                <w:sz w:val="16"/>
                <w:szCs w:val="16"/>
                <w:lang w:eastAsia="pl-PL"/>
              </w:rPr>
              <w:t>Galanthus nivalis</w:t>
            </w:r>
          </w:p>
        </w:tc>
        <w:tc>
          <w:tcPr>
            <w:tcW w:w="0" w:type="auto"/>
            <w:tcBorders>
              <w:top w:val="nil"/>
              <w:left w:val="nil"/>
              <w:bottom w:val="single" w:sz="4" w:space="0" w:color="auto"/>
              <w:right w:val="single" w:sz="4" w:space="0" w:color="auto"/>
            </w:tcBorders>
            <w:shd w:val="clear" w:color="auto" w:fill="auto"/>
            <w:vAlign w:val="center"/>
          </w:tcPr>
          <w:p w14:paraId="5E17EE13" w14:textId="5764EE7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71538B3" w14:textId="080B281E"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7AA65153"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BRAK WSK, </w:t>
            </w:r>
          </w:p>
          <w:p w14:paraId="642D1726" w14:textId="598AD137"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TP</w:t>
            </w:r>
          </w:p>
        </w:tc>
        <w:tc>
          <w:tcPr>
            <w:tcW w:w="823" w:type="dxa"/>
            <w:tcBorders>
              <w:top w:val="nil"/>
              <w:left w:val="nil"/>
              <w:bottom w:val="single" w:sz="4" w:space="0" w:color="auto"/>
              <w:right w:val="single" w:sz="4" w:space="0" w:color="auto"/>
            </w:tcBorders>
            <w:shd w:val="clear" w:color="auto" w:fill="auto"/>
            <w:noWrap/>
            <w:vAlign w:val="center"/>
          </w:tcPr>
          <w:p w14:paraId="30DDEAC4" w14:textId="1F56693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C843280" w14:textId="510F0BF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692356A" w14:textId="494AEA4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36E49E24"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58F843B3" w14:textId="6C70684E"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55</w:t>
            </w:r>
          </w:p>
        </w:tc>
        <w:tc>
          <w:tcPr>
            <w:tcW w:w="0" w:type="auto"/>
            <w:tcBorders>
              <w:top w:val="nil"/>
              <w:left w:val="nil"/>
              <w:bottom w:val="single" w:sz="4" w:space="0" w:color="auto"/>
              <w:right w:val="single" w:sz="4" w:space="0" w:color="auto"/>
            </w:tcBorders>
            <w:shd w:val="clear" w:color="auto" w:fill="auto"/>
            <w:vAlign w:val="center"/>
          </w:tcPr>
          <w:p w14:paraId="474A079D" w14:textId="6C25E6E5"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Torfowiec – rodzaj </w:t>
            </w:r>
            <w:r w:rsidRPr="00A209E5">
              <w:rPr>
                <w:rFonts w:ascii="Avenir Next LT Pro Light" w:hAnsi="Avenir Next LT Pro Light"/>
                <w:i/>
                <w:iCs/>
                <w:sz w:val="16"/>
                <w:szCs w:val="16"/>
                <w:lang w:eastAsia="pl-PL"/>
              </w:rPr>
              <w:t>Sphagnum sp.</w:t>
            </w:r>
          </w:p>
        </w:tc>
        <w:tc>
          <w:tcPr>
            <w:tcW w:w="0" w:type="auto"/>
            <w:tcBorders>
              <w:top w:val="nil"/>
              <w:left w:val="nil"/>
              <w:bottom w:val="single" w:sz="4" w:space="0" w:color="auto"/>
              <w:right w:val="single" w:sz="4" w:space="0" w:color="auto"/>
            </w:tcBorders>
            <w:shd w:val="clear" w:color="auto" w:fill="auto"/>
            <w:vAlign w:val="center"/>
          </w:tcPr>
          <w:p w14:paraId="7E12E6DA" w14:textId="7BE833CF" w:rsidR="00292F47" w:rsidRPr="00345343" w:rsidRDefault="008843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w:t>
            </w:r>
            <w:r w:rsidR="00292F47">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362F2AB6" w14:textId="1DF8B0CD" w:rsidR="00292F47" w:rsidRPr="00345343" w:rsidRDefault="00292F47" w:rsidP="00292F47">
            <w:pPr>
              <w:spacing w:before="0" w:after="0"/>
              <w:jc w:val="left"/>
              <w:rPr>
                <w:rFonts w:eastAsia="Times New Roman" w:cs="Calibri"/>
                <w:color w:val="000000"/>
                <w:sz w:val="16"/>
                <w:szCs w:val="16"/>
                <w:lang w:eastAsia="pl-PL"/>
              </w:rPr>
            </w:pPr>
            <w:r w:rsidRPr="008D708C">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vAlign w:val="center"/>
          </w:tcPr>
          <w:p w14:paraId="11384B13"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AGROT, BRAK WSK, CP, CW</w:t>
            </w:r>
          </w:p>
          <w:p w14:paraId="37A4C143"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IB, IIIA, IIIAU, ODN-ZŁOŻ, </w:t>
            </w:r>
            <w:r>
              <w:rPr>
                <w:rFonts w:eastAsia="Times New Roman" w:cs="Calibri"/>
                <w:color w:val="000000"/>
                <w:sz w:val="16"/>
                <w:szCs w:val="16"/>
                <w:lang w:eastAsia="pl-PL"/>
              </w:rPr>
              <w:t>ODN-IIP</w:t>
            </w:r>
          </w:p>
          <w:p w14:paraId="4A866926" w14:textId="46970B5E"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ODN-ZRB, TP,TW</w:t>
            </w:r>
          </w:p>
        </w:tc>
        <w:tc>
          <w:tcPr>
            <w:tcW w:w="823" w:type="dxa"/>
            <w:tcBorders>
              <w:top w:val="nil"/>
              <w:left w:val="nil"/>
              <w:bottom w:val="single" w:sz="4" w:space="0" w:color="auto"/>
              <w:right w:val="single" w:sz="4" w:space="0" w:color="auto"/>
            </w:tcBorders>
            <w:shd w:val="clear" w:color="auto" w:fill="auto"/>
            <w:noWrap/>
            <w:vAlign w:val="center"/>
          </w:tcPr>
          <w:p w14:paraId="217CB943" w14:textId="5A0AA70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8DC0CBE" w14:textId="65B7377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CE1A0DA" w14:textId="40D8EF8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118A3A38"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7B93A7D6" w14:textId="2F5E6223"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56</w:t>
            </w:r>
          </w:p>
        </w:tc>
        <w:tc>
          <w:tcPr>
            <w:tcW w:w="0" w:type="auto"/>
            <w:tcBorders>
              <w:top w:val="nil"/>
              <w:left w:val="nil"/>
              <w:bottom w:val="single" w:sz="4" w:space="0" w:color="auto"/>
              <w:right w:val="single" w:sz="4" w:space="0" w:color="auto"/>
            </w:tcBorders>
            <w:shd w:val="clear" w:color="auto" w:fill="auto"/>
            <w:vAlign w:val="center"/>
          </w:tcPr>
          <w:p w14:paraId="6A9AB7FF" w14:textId="0517BF8E"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Torfowiec błotny </w:t>
            </w:r>
            <w:r w:rsidRPr="00A209E5">
              <w:rPr>
                <w:rFonts w:eastAsia="Times New Roman" w:cstheme="minorHAnsi"/>
                <w:i/>
                <w:iCs/>
                <w:sz w:val="16"/>
                <w:szCs w:val="16"/>
                <w:lang w:eastAsia="pl-PL"/>
              </w:rPr>
              <w:t>Sphagnum palustre</w:t>
            </w:r>
          </w:p>
        </w:tc>
        <w:tc>
          <w:tcPr>
            <w:tcW w:w="0" w:type="auto"/>
            <w:tcBorders>
              <w:top w:val="nil"/>
              <w:left w:val="nil"/>
              <w:bottom w:val="single" w:sz="4" w:space="0" w:color="auto"/>
              <w:right w:val="single" w:sz="4" w:space="0" w:color="auto"/>
            </w:tcBorders>
            <w:shd w:val="clear" w:color="auto" w:fill="auto"/>
            <w:vAlign w:val="center"/>
          </w:tcPr>
          <w:p w14:paraId="4C91AA32" w14:textId="35D0C12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0B3B23F9" w14:textId="1204EDB0"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vAlign w:val="center"/>
          </w:tcPr>
          <w:p w14:paraId="76DFB8D5" w14:textId="1E837084"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FC2B81D" w14:textId="5D9439C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C1E30BC" w14:textId="1A7A423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D409468" w14:textId="5F4B228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5444B81"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EE8210D" w14:textId="52E79E79"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57</w:t>
            </w:r>
          </w:p>
        </w:tc>
        <w:tc>
          <w:tcPr>
            <w:tcW w:w="0" w:type="auto"/>
            <w:tcBorders>
              <w:top w:val="nil"/>
              <w:left w:val="nil"/>
              <w:bottom w:val="single" w:sz="4" w:space="0" w:color="auto"/>
              <w:right w:val="single" w:sz="4" w:space="0" w:color="auto"/>
            </w:tcBorders>
            <w:shd w:val="clear" w:color="auto" w:fill="auto"/>
            <w:vAlign w:val="center"/>
          </w:tcPr>
          <w:p w14:paraId="2A48DE18" w14:textId="7B1C4E79"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Torfowiec nastroszony </w:t>
            </w:r>
            <w:r w:rsidRPr="00A209E5">
              <w:rPr>
                <w:rFonts w:eastAsia="Times New Roman" w:cstheme="minorHAnsi"/>
                <w:i/>
                <w:sz w:val="16"/>
                <w:szCs w:val="16"/>
              </w:rPr>
              <w:t>Sphagnum squarrosum</w:t>
            </w:r>
          </w:p>
        </w:tc>
        <w:tc>
          <w:tcPr>
            <w:tcW w:w="0" w:type="auto"/>
            <w:tcBorders>
              <w:top w:val="nil"/>
              <w:left w:val="nil"/>
              <w:bottom w:val="single" w:sz="4" w:space="0" w:color="auto"/>
              <w:right w:val="single" w:sz="4" w:space="0" w:color="auto"/>
            </w:tcBorders>
            <w:shd w:val="clear" w:color="auto" w:fill="auto"/>
            <w:vAlign w:val="center"/>
          </w:tcPr>
          <w:p w14:paraId="487D07A0" w14:textId="248DBA3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7F9A54D8" w14:textId="61DAC5F6"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5EB5ECDC" w14:textId="09C86257"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044CA0A6" w14:textId="60787A1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ABBA2ED" w14:textId="08F1D26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B660E6D" w14:textId="402081E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3BAF32A"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81180E2" w14:textId="1AB765EB"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58</w:t>
            </w:r>
          </w:p>
        </w:tc>
        <w:tc>
          <w:tcPr>
            <w:tcW w:w="0" w:type="auto"/>
            <w:tcBorders>
              <w:top w:val="nil"/>
              <w:left w:val="nil"/>
              <w:bottom w:val="single" w:sz="4" w:space="0" w:color="auto"/>
              <w:right w:val="single" w:sz="4" w:space="0" w:color="auto"/>
            </w:tcBorders>
            <w:shd w:val="clear" w:color="auto" w:fill="auto"/>
            <w:vAlign w:val="center"/>
          </w:tcPr>
          <w:p w14:paraId="328A4308" w14:textId="07FB7863"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Torfowiec odgięty </w:t>
            </w:r>
            <w:r w:rsidRPr="00A209E5">
              <w:rPr>
                <w:rFonts w:cstheme="minorHAnsi"/>
                <w:i/>
                <w:sz w:val="16"/>
                <w:szCs w:val="16"/>
              </w:rPr>
              <w:t>Sphagnum fallax</w:t>
            </w:r>
          </w:p>
        </w:tc>
        <w:tc>
          <w:tcPr>
            <w:tcW w:w="0" w:type="auto"/>
            <w:tcBorders>
              <w:top w:val="nil"/>
              <w:left w:val="nil"/>
              <w:bottom w:val="single" w:sz="4" w:space="0" w:color="auto"/>
              <w:right w:val="single" w:sz="4" w:space="0" w:color="auto"/>
            </w:tcBorders>
            <w:shd w:val="clear" w:color="auto" w:fill="auto"/>
            <w:vAlign w:val="center"/>
          </w:tcPr>
          <w:p w14:paraId="7D3A5714" w14:textId="6C2DEF2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422B9DEA" w14:textId="3366A9B1"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1E55F965" w14:textId="677153A2"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634D53EF" w14:textId="3A24F46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899D32A" w14:textId="36C1F48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046B5D8" w14:textId="49CFC83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0AE7944"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560F67FA" w14:textId="08CDB9AC"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59</w:t>
            </w:r>
          </w:p>
        </w:tc>
        <w:tc>
          <w:tcPr>
            <w:tcW w:w="0" w:type="auto"/>
            <w:tcBorders>
              <w:top w:val="nil"/>
              <w:left w:val="nil"/>
              <w:bottom w:val="single" w:sz="4" w:space="0" w:color="auto"/>
              <w:right w:val="single" w:sz="4" w:space="0" w:color="auto"/>
            </w:tcBorders>
            <w:shd w:val="clear" w:color="auto" w:fill="auto"/>
            <w:vAlign w:val="center"/>
          </w:tcPr>
          <w:p w14:paraId="2814B3DE" w14:textId="55462E54"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Torfowiec ostrolistny </w:t>
            </w:r>
            <w:r w:rsidRPr="00A209E5">
              <w:rPr>
                <w:rFonts w:eastAsia="Times New Roman" w:cstheme="minorHAnsi"/>
                <w:i/>
                <w:iCs/>
                <w:sz w:val="16"/>
                <w:szCs w:val="16"/>
                <w:lang w:eastAsia="pl-PL"/>
              </w:rPr>
              <w:t>Sphagnum capillifolium</w:t>
            </w:r>
          </w:p>
        </w:tc>
        <w:tc>
          <w:tcPr>
            <w:tcW w:w="0" w:type="auto"/>
            <w:tcBorders>
              <w:top w:val="nil"/>
              <w:left w:val="nil"/>
              <w:bottom w:val="single" w:sz="4" w:space="0" w:color="auto"/>
              <w:right w:val="single" w:sz="4" w:space="0" w:color="auto"/>
            </w:tcBorders>
            <w:shd w:val="clear" w:color="auto" w:fill="auto"/>
            <w:vAlign w:val="center"/>
          </w:tcPr>
          <w:p w14:paraId="3D452184" w14:textId="393B975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2023A4F0" w14:textId="0A7090C0"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127B58D1" w14:textId="01A25841"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210B044C" w14:textId="4340137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EB09E31" w14:textId="0C38566A"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8B19BB0" w14:textId="6857D63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292A9F6B"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706F06BC" w14:textId="010657D4"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60</w:t>
            </w:r>
          </w:p>
        </w:tc>
        <w:tc>
          <w:tcPr>
            <w:tcW w:w="0" w:type="auto"/>
            <w:tcBorders>
              <w:top w:val="nil"/>
              <w:left w:val="nil"/>
              <w:bottom w:val="single" w:sz="4" w:space="0" w:color="auto"/>
              <w:right w:val="single" w:sz="4" w:space="0" w:color="auto"/>
            </w:tcBorders>
            <w:shd w:val="clear" w:color="auto" w:fill="auto"/>
            <w:vAlign w:val="center"/>
          </w:tcPr>
          <w:p w14:paraId="6E623CD3" w14:textId="006C277C"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Tujowiec </w:t>
            </w:r>
            <w:r w:rsidRPr="00A209E5">
              <w:rPr>
                <w:rFonts w:eastAsia="Times New Roman" w:cstheme="minorHAnsi"/>
                <w:i/>
                <w:sz w:val="16"/>
                <w:szCs w:val="16"/>
                <w:lang w:eastAsia="pl-PL"/>
              </w:rPr>
              <w:t>Thuidium sp</w:t>
            </w:r>
          </w:p>
        </w:tc>
        <w:tc>
          <w:tcPr>
            <w:tcW w:w="0" w:type="auto"/>
            <w:tcBorders>
              <w:top w:val="nil"/>
              <w:left w:val="nil"/>
              <w:bottom w:val="single" w:sz="4" w:space="0" w:color="auto"/>
              <w:right w:val="single" w:sz="4" w:space="0" w:color="auto"/>
            </w:tcBorders>
            <w:shd w:val="clear" w:color="auto" w:fill="auto"/>
            <w:vAlign w:val="center"/>
          </w:tcPr>
          <w:p w14:paraId="49C46576" w14:textId="3E2989B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0E752E9F" w14:textId="3CA40D1E"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408A3991" w14:textId="1B6DCACD"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11CF452C" w14:textId="0CC27858"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79D6620" w14:textId="1B8F727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C63BBDB" w14:textId="6926A59A"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1B00CC56"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6332A40F" w14:textId="6B64064D"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61</w:t>
            </w:r>
          </w:p>
        </w:tc>
        <w:tc>
          <w:tcPr>
            <w:tcW w:w="0" w:type="auto"/>
            <w:tcBorders>
              <w:top w:val="nil"/>
              <w:left w:val="nil"/>
              <w:bottom w:val="single" w:sz="4" w:space="0" w:color="auto"/>
              <w:right w:val="single" w:sz="4" w:space="0" w:color="auto"/>
            </w:tcBorders>
            <w:shd w:val="clear" w:color="auto" w:fill="auto"/>
            <w:vAlign w:val="center"/>
          </w:tcPr>
          <w:p w14:paraId="28CCCBA3" w14:textId="503360CA"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Turzyca piaskowa </w:t>
            </w:r>
            <w:r w:rsidRPr="00A209E5">
              <w:rPr>
                <w:rFonts w:ascii="Avenir Next LT Pro Light" w:hAnsi="Avenir Next LT Pro Light"/>
                <w:i/>
                <w:iCs/>
                <w:sz w:val="16"/>
                <w:szCs w:val="16"/>
                <w:lang w:eastAsia="pl-PL"/>
              </w:rPr>
              <w:t>Carex arenaria</w:t>
            </w:r>
          </w:p>
        </w:tc>
        <w:tc>
          <w:tcPr>
            <w:tcW w:w="0" w:type="auto"/>
            <w:tcBorders>
              <w:top w:val="nil"/>
              <w:left w:val="nil"/>
              <w:bottom w:val="single" w:sz="4" w:space="0" w:color="auto"/>
              <w:right w:val="single" w:sz="4" w:space="0" w:color="auto"/>
            </w:tcBorders>
            <w:shd w:val="clear" w:color="auto" w:fill="auto"/>
            <w:vAlign w:val="center"/>
          </w:tcPr>
          <w:p w14:paraId="53ACED2D" w14:textId="5A94482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2C13C3B2" w14:textId="33B69998"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w:t>
            </w:r>
          </w:p>
        </w:tc>
        <w:tc>
          <w:tcPr>
            <w:tcW w:w="1903" w:type="dxa"/>
            <w:tcBorders>
              <w:top w:val="nil"/>
              <w:left w:val="nil"/>
              <w:bottom w:val="single" w:sz="4" w:space="0" w:color="auto"/>
              <w:right w:val="single" w:sz="4" w:space="0" w:color="auto"/>
            </w:tcBorders>
            <w:shd w:val="clear" w:color="auto" w:fill="auto"/>
            <w:noWrap/>
            <w:vAlign w:val="center"/>
          </w:tcPr>
          <w:p w14:paraId="0D47502B" w14:textId="7C980DFD"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03DB468F" w14:textId="0AAC008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E2E93A0" w14:textId="039C1C8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BE21307" w14:textId="16FE007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7E6C08C2"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08ABBC16" w14:textId="7752B134"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62</w:t>
            </w:r>
          </w:p>
        </w:tc>
        <w:tc>
          <w:tcPr>
            <w:tcW w:w="0" w:type="auto"/>
            <w:tcBorders>
              <w:top w:val="nil"/>
              <w:left w:val="nil"/>
              <w:bottom w:val="single" w:sz="4" w:space="0" w:color="auto"/>
              <w:right w:val="single" w:sz="4" w:space="0" w:color="auto"/>
            </w:tcBorders>
            <w:shd w:val="clear" w:color="auto" w:fill="auto"/>
            <w:vAlign w:val="center"/>
          </w:tcPr>
          <w:p w14:paraId="3F5B5E5A" w14:textId="5E150DAF"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Wiciokrzew pomorski </w:t>
            </w:r>
            <w:r w:rsidRPr="00A209E5">
              <w:rPr>
                <w:rFonts w:eastAsia="Times New Roman" w:cstheme="minorHAnsi"/>
                <w:i/>
                <w:iCs/>
                <w:sz w:val="16"/>
                <w:szCs w:val="16"/>
                <w:lang w:eastAsia="pl-PL"/>
              </w:rPr>
              <w:t>Lonicera periclymenum</w:t>
            </w:r>
          </w:p>
        </w:tc>
        <w:tc>
          <w:tcPr>
            <w:tcW w:w="0" w:type="auto"/>
            <w:tcBorders>
              <w:top w:val="nil"/>
              <w:left w:val="nil"/>
              <w:bottom w:val="single" w:sz="4" w:space="0" w:color="auto"/>
              <w:right w:val="single" w:sz="4" w:space="0" w:color="auto"/>
            </w:tcBorders>
            <w:shd w:val="clear" w:color="auto" w:fill="auto"/>
            <w:vAlign w:val="center"/>
          </w:tcPr>
          <w:p w14:paraId="2F3F6BAD" w14:textId="650670E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2F12A28B" w14:textId="7F2F2379" w:rsidR="00292F47" w:rsidRPr="00345343" w:rsidRDefault="00292F47"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32435657"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AGROT, CP, CW, ODN-IIP,</w:t>
            </w:r>
            <w:r>
              <w:rPr>
                <w:rFonts w:eastAsia="Times New Roman" w:cs="Calibri"/>
                <w:color w:val="000000"/>
                <w:sz w:val="16"/>
                <w:szCs w:val="16"/>
                <w:lang w:eastAsia="pl-PL"/>
              </w:rPr>
              <w:t xml:space="preserve"> IIIA, ODN-ZŁOŻ</w:t>
            </w:r>
          </w:p>
          <w:p w14:paraId="78F2680A" w14:textId="5C540E30" w:rsidR="00292F47"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TP, TW</w:t>
            </w:r>
          </w:p>
        </w:tc>
        <w:tc>
          <w:tcPr>
            <w:tcW w:w="823" w:type="dxa"/>
            <w:tcBorders>
              <w:top w:val="nil"/>
              <w:left w:val="nil"/>
              <w:bottom w:val="single" w:sz="4" w:space="0" w:color="auto"/>
              <w:right w:val="single" w:sz="4" w:space="0" w:color="auto"/>
            </w:tcBorders>
            <w:shd w:val="clear" w:color="auto" w:fill="auto"/>
            <w:noWrap/>
            <w:vAlign w:val="center"/>
          </w:tcPr>
          <w:p w14:paraId="068E34A8" w14:textId="7687E2F6"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886CF99" w14:textId="561AF8E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6D6EDC3" w14:textId="63CC2B7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445F9A77"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11990027" w14:textId="3A651F96"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62</w:t>
            </w:r>
          </w:p>
        </w:tc>
        <w:tc>
          <w:tcPr>
            <w:tcW w:w="0" w:type="auto"/>
            <w:tcBorders>
              <w:top w:val="nil"/>
              <w:left w:val="nil"/>
              <w:bottom w:val="single" w:sz="4" w:space="0" w:color="auto"/>
              <w:right w:val="single" w:sz="4" w:space="0" w:color="auto"/>
            </w:tcBorders>
            <w:shd w:val="clear" w:color="auto" w:fill="auto"/>
            <w:vAlign w:val="center"/>
          </w:tcPr>
          <w:p w14:paraId="35A78D71" w14:textId="68BAD1E1"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Widlicz (widłak) spłaszczony </w:t>
            </w:r>
            <w:r w:rsidRPr="00A209E5">
              <w:rPr>
                <w:rFonts w:eastAsia="Times New Roman" w:cstheme="minorHAnsi"/>
                <w:i/>
                <w:iCs/>
                <w:sz w:val="16"/>
                <w:szCs w:val="16"/>
                <w:lang w:eastAsia="pl-PL"/>
              </w:rPr>
              <w:t>Diphasiastrum complanatum</w:t>
            </w:r>
          </w:p>
        </w:tc>
        <w:tc>
          <w:tcPr>
            <w:tcW w:w="0" w:type="auto"/>
            <w:tcBorders>
              <w:top w:val="nil"/>
              <w:left w:val="nil"/>
              <w:bottom w:val="single" w:sz="4" w:space="0" w:color="auto"/>
              <w:right w:val="single" w:sz="4" w:space="0" w:color="auto"/>
            </w:tcBorders>
            <w:shd w:val="clear" w:color="auto" w:fill="auto"/>
            <w:vAlign w:val="center"/>
          </w:tcPr>
          <w:p w14:paraId="77EA0782" w14:textId="4325C873"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682EEFCC" w14:textId="45BFFA04" w:rsidR="00292F47" w:rsidRPr="00345343" w:rsidRDefault="00292F47" w:rsidP="00292F47">
            <w:pPr>
              <w:spacing w:before="0" w:after="0"/>
              <w:jc w:val="left"/>
              <w:rPr>
                <w:rFonts w:eastAsia="Times New Roman" w:cs="Calibri"/>
                <w:color w:val="000000"/>
                <w:sz w:val="16"/>
                <w:szCs w:val="16"/>
                <w:lang w:eastAsia="pl-PL"/>
              </w:rPr>
            </w:pPr>
            <w:r w:rsidRPr="002B43A0">
              <w:rPr>
                <w:sz w:val="16"/>
                <w:szCs w:val="16"/>
              </w:rPr>
              <w:t>Wyznaczenie płatu nieobjętego użytkowaniem i przebiegiem szlaków zrywkowych</w:t>
            </w:r>
          </w:p>
        </w:tc>
        <w:tc>
          <w:tcPr>
            <w:tcW w:w="1903" w:type="dxa"/>
            <w:tcBorders>
              <w:top w:val="nil"/>
              <w:left w:val="nil"/>
              <w:bottom w:val="single" w:sz="4" w:space="0" w:color="auto"/>
              <w:right w:val="single" w:sz="4" w:space="0" w:color="auto"/>
            </w:tcBorders>
            <w:shd w:val="clear" w:color="auto" w:fill="auto"/>
            <w:noWrap/>
            <w:vAlign w:val="center"/>
          </w:tcPr>
          <w:p w14:paraId="6BB262C3" w14:textId="75D34A49" w:rsidR="00292F47" w:rsidRPr="00345343" w:rsidRDefault="008843CE" w:rsidP="00292F47">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BRAK WSK, CP, TW, TP</w:t>
            </w:r>
          </w:p>
        </w:tc>
        <w:tc>
          <w:tcPr>
            <w:tcW w:w="823" w:type="dxa"/>
            <w:tcBorders>
              <w:top w:val="nil"/>
              <w:left w:val="nil"/>
              <w:bottom w:val="single" w:sz="4" w:space="0" w:color="auto"/>
              <w:right w:val="single" w:sz="4" w:space="0" w:color="auto"/>
            </w:tcBorders>
            <w:shd w:val="clear" w:color="auto" w:fill="auto"/>
            <w:noWrap/>
            <w:vAlign w:val="center"/>
          </w:tcPr>
          <w:p w14:paraId="3583C422" w14:textId="2AAC0A69"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B081868" w14:textId="25182EFE"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09D0F45" w14:textId="2BCF9FB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8843CE" w:rsidRPr="00A90F4C" w14:paraId="54EC848E"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22B59D40" w14:textId="54799588" w:rsidR="008843CE" w:rsidRPr="00345343" w:rsidRDefault="008843CE" w:rsidP="008843C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63</w:t>
            </w:r>
          </w:p>
        </w:tc>
        <w:tc>
          <w:tcPr>
            <w:tcW w:w="0" w:type="auto"/>
            <w:tcBorders>
              <w:top w:val="nil"/>
              <w:left w:val="nil"/>
              <w:bottom w:val="single" w:sz="4" w:space="0" w:color="auto"/>
              <w:right w:val="single" w:sz="4" w:space="0" w:color="auto"/>
            </w:tcBorders>
            <w:shd w:val="clear" w:color="auto" w:fill="auto"/>
            <w:vAlign w:val="center"/>
          </w:tcPr>
          <w:p w14:paraId="2C5E67CF" w14:textId="6212A6BD" w:rsidR="008843CE" w:rsidRPr="00991A84" w:rsidRDefault="008843CE" w:rsidP="008843CE">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Widłak goździsty </w:t>
            </w:r>
            <w:r w:rsidRPr="00A209E5">
              <w:rPr>
                <w:rFonts w:eastAsia="Times New Roman" w:cstheme="minorHAnsi"/>
                <w:i/>
                <w:iCs/>
                <w:sz w:val="16"/>
                <w:szCs w:val="16"/>
                <w:lang w:eastAsia="pl-PL"/>
              </w:rPr>
              <w:t>Lycopodium clavatum</w:t>
            </w:r>
          </w:p>
        </w:tc>
        <w:tc>
          <w:tcPr>
            <w:tcW w:w="0" w:type="auto"/>
            <w:tcBorders>
              <w:top w:val="nil"/>
              <w:left w:val="nil"/>
              <w:bottom w:val="single" w:sz="4" w:space="0" w:color="auto"/>
              <w:right w:val="single" w:sz="4" w:space="0" w:color="auto"/>
            </w:tcBorders>
            <w:shd w:val="clear" w:color="auto" w:fill="auto"/>
            <w:vAlign w:val="center"/>
          </w:tcPr>
          <w:p w14:paraId="3CC13595" w14:textId="1B87B3A7"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5B31769C" w14:textId="70E74417" w:rsidR="008843CE" w:rsidRPr="00345343" w:rsidRDefault="008843CE" w:rsidP="008843CE">
            <w:pPr>
              <w:spacing w:before="0" w:after="0"/>
              <w:jc w:val="left"/>
              <w:rPr>
                <w:rFonts w:eastAsia="Times New Roman" w:cs="Calibri"/>
                <w:color w:val="000000"/>
                <w:sz w:val="16"/>
                <w:szCs w:val="16"/>
                <w:lang w:eastAsia="pl-PL"/>
              </w:rPr>
            </w:pPr>
            <w:r w:rsidRPr="002B43A0">
              <w:rPr>
                <w:sz w:val="16"/>
                <w:szCs w:val="16"/>
              </w:rPr>
              <w:t>Wyznaczenie płatu nieobjętego użytkowaniem i przebiegiem szlaków zrywkowych</w:t>
            </w:r>
          </w:p>
        </w:tc>
        <w:tc>
          <w:tcPr>
            <w:tcW w:w="1903" w:type="dxa"/>
            <w:tcBorders>
              <w:top w:val="nil"/>
              <w:left w:val="nil"/>
              <w:bottom w:val="single" w:sz="4" w:space="0" w:color="auto"/>
              <w:right w:val="single" w:sz="4" w:space="0" w:color="auto"/>
            </w:tcBorders>
            <w:shd w:val="clear" w:color="auto" w:fill="auto"/>
            <w:noWrap/>
            <w:vAlign w:val="center"/>
          </w:tcPr>
          <w:p w14:paraId="6F366630"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BRAK WSK, CP, CW, </w:t>
            </w:r>
          </w:p>
          <w:p w14:paraId="14FB3407"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IB, IIIA, IIIAU, ODN-ZŁOŻ, </w:t>
            </w:r>
            <w:r>
              <w:rPr>
                <w:rFonts w:eastAsia="Times New Roman" w:cs="Calibri"/>
                <w:color w:val="000000"/>
                <w:sz w:val="16"/>
                <w:szCs w:val="16"/>
                <w:lang w:eastAsia="pl-PL"/>
              </w:rPr>
              <w:t>PIEL,</w:t>
            </w:r>
          </w:p>
          <w:p w14:paraId="0407BC4D"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ODN-ZRB, TP, TW</w:t>
            </w:r>
          </w:p>
          <w:p w14:paraId="13A02494" w14:textId="6871235B" w:rsidR="008843CE" w:rsidRPr="00345343" w:rsidRDefault="008843CE" w:rsidP="008843CE">
            <w:pPr>
              <w:spacing w:before="0" w:after="0"/>
              <w:jc w:val="left"/>
              <w:rPr>
                <w:rFonts w:eastAsia="Times New Roman" w:cs="Calibri"/>
                <w:color w:val="000000"/>
                <w:sz w:val="16"/>
                <w:szCs w:val="16"/>
                <w:lang w:eastAsia="pl-PL"/>
              </w:rPr>
            </w:pPr>
          </w:p>
        </w:tc>
        <w:tc>
          <w:tcPr>
            <w:tcW w:w="823" w:type="dxa"/>
            <w:tcBorders>
              <w:top w:val="nil"/>
              <w:left w:val="nil"/>
              <w:bottom w:val="single" w:sz="4" w:space="0" w:color="auto"/>
              <w:right w:val="single" w:sz="4" w:space="0" w:color="auto"/>
            </w:tcBorders>
            <w:shd w:val="clear" w:color="auto" w:fill="auto"/>
            <w:noWrap/>
            <w:vAlign w:val="center"/>
          </w:tcPr>
          <w:p w14:paraId="01A7F672" w14:textId="572FEADA"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23A61B21" w14:textId="64519B30"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366B7ECE" w14:textId="29BB7328"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8843CE" w:rsidRPr="00A90F4C" w14:paraId="3BB5A792"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10A62A55" w14:textId="576A6CA7" w:rsidR="008843CE" w:rsidRPr="00345343" w:rsidRDefault="008843CE" w:rsidP="008843CE">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64</w:t>
            </w:r>
          </w:p>
        </w:tc>
        <w:tc>
          <w:tcPr>
            <w:tcW w:w="0" w:type="auto"/>
            <w:tcBorders>
              <w:top w:val="nil"/>
              <w:left w:val="nil"/>
              <w:bottom w:val="single" w:sz="4" w:space="0" w:color="auto"/>
              <w:right w:val="single" w:sz="4" w:space="0" w:color="auto"/>
            </w:tcBorders>
            <w:shd w:val="clear" w:color="auto" w:fill="auto"/>
            <w:vAlign w:val="center"/>
          </w:tcPr>
          <w:p w14:paraId="51B2C430" w14:textId="0093801F" w:rsidR="008843CE" w:rsidRPr="00345343" w:rsidRDefault="008843CE" w:rsidP="008843CE">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Widłak jałowcowaty </w:t>
            </w:r>
            <w:r w:rsidRPr="00A209E5">
              <w:rPr>
                <w:rFonts w:eastAsia="Times New Roman" w:cstheme="minorHAnsi"/>
                <w:i/>
                <w:iCs/>
                <w:sz w:val="16"/>
                <w:szCs w:val="16"/>
                <w:lang w:eastAsia="pl-PL"/>
              </w:rPr>
              <w:t>Lycopodium annotinum</w:t>
            </w:r>
          </w:p>
        </w:tc>
        <w:tc>
          <w:tcPr>
            <w:tcW w:w="0" w:type="auto"/>
            <w:tcBorders>
              <w:top w:val="nil"/>
              <w:left w:val="nil"/>
              <w:bottom w:val="single" w:sz="4" w:space="0" w:color="auto"/>
              <w:right w:val="single" w:sz="4" w:space="0" w:color="auto"/>
            </w:tcBorders>
            <w:shd w:val="clear" w:color="auto" w:fill="auto"/>
            <w:vAlign w:val="center"/>
          </w:tcPr>
          <w:p w14:paraId="521D3FF3" w14:textId="4003D945"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472B374D" w14:textId="732C21FC" w:rsidR="008843CE" w:rsidRPr="00345343" w:rsidRDefault="008843CE" w:rsidP="008843CE">
            <w:pPr>
              <w:spacing w:before="0" w:after="0"/>
              <w:jc w:val="left"/>
              <w:rPr>
                <w:rFonts w:eastAsia="Times New Roman" w:cs="Calibri"/>
                <w:color w:val="000000"/>
                <w:sz w:val="16"/>
                <w:szCs w:val="16"/>
                <w:lang w:eastAsia="pl-PL"/>
              </w:rPr>
            </w:pPr>
            <w:r w:rsidRPr="002B43A0">
              <w:rPr>
                <w:sz w:val="16"/>
                <w:szCs w:val="16"/>
              </w:rPr>
              <w:t>Wyznaczenie płatu nieobjętego użytkowaniem i przebiegiem szlaków zrywkowych</w:t>
            </w:r>
          </w:p>
        </w:tc>
        <w:tc>
          <w:tcPr>
            <w:tcW w:w="1903" w:type="dxa"/>
            <w:tcBorders>
              <w:top w:val="nil"/>
              <w:left w:val="nil"/>
              <w:bottom w:val="single" w:sz="4" w:space="0" w:color="auto"/>
              <w:right w:val="single" w:sz="4" w:space="0" w:color="auto"/>
            </w:tcBorders>
            <w:shd w:val="clear" w:color="auto" w:fill="auto"/>
            <w:noWrap/>
            <w:vAlign w:val="center"/>
          </w:tcPr>
          <w:p w14:paraId="2DC50A60"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AGROT, BRAK WSK, CP, CW, </w:t>
            </w:r>
          </w:p>
          <w:p w14:paraId="7B2BD964" w14:textId="77777777" w:rsidR="008843CE" w:rsidRPr="000C0E69"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 xml:space="preserve">IB, IIIA, IIIAU, IIIB, IIIBU, </w:t>
            </w:r>
          </w:p>
          <w:p w14:paraId="5FF55FA2" w14:textId="5C3FCD55" w:rsidR="008843CE" w:rsidRPr="00345343" w:rsidRDefault="008843CE" w:rsidP="008843CE">
            <w:pPr>
              <w:spacing w:before="0" w:after="0"/>
              <w:jc w:val="left"/>
              <w:rPr>
                <w:rFonts w:eastAsia="Times New Roman" w:cs="Calibri"/>
                <w:color w:val="000000"/>
                <w:sz w:val="16"/>
                <w:szCs w:val="16"/>
                <w:lang w:eastAsia="pl-PL"/>
              </w:rPr>
            </w:pPr>
            <w:r w:rsidRPr="000C0E69">
              <w:rPr>
                <w:rFonts w:eastAsia="Times New Roman" w:cs="Calibri"/>
                <w:color w:val="000000"/>
                <w:sz w:val="16"/>
                <w:szCs w:val="16"/>
                <w:lang w:eastAsia="pl-PL"/>
              </w:rPr>
              <w:t>ODN-ZŁOŻ, ODN-ZRB, TP, TW</w:t>
            </w:r>
            <w:r>
              <w:rPr>
                <w:rFonts w:eastAsia="Times New Roman" w:cs="Calibri"/>
                <w:color w:val="000000"/>
                <w:sz w:val="16"/>
                <w:szCs w:val="16"/>
                <w:lang w:eastAsia="pl-PL"/>
              </w:rPr>
              <w:t>, PIEL</w:t>
            </w:r>
          </w:p>
        </w:tc>
        <w:tc>
          <w:tcPr>
            <w:tcW w:w="823" w:type="dxa"/>
            <w:tcBorders>
              <w:top w:val="nil"/>
              <w:left w:val="nil"/>
              <w:bottom w:val="single" w:sz="4" w:space="0" w:color="auto"/>
              <w:right w:val="single" w:sz="4" w:space="0" w:color="auto"/>
            </w:tcBorders>
            <w:shd w:val="clear" w:color="auto" w:fill="auto"/>
            <w:noWrap/>
            <w:vAlign w:val="center"/>
          </w:tcPr>
          <w:p w14:paraId="6362C1CF" w14:textId="1244BC76"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EB21AFB" w14:textId="71FEC0B3"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1C207E4" w14:textId="553377F4" w:rsidR="008843CE" w:rsidRPr="00345343" w:rsidRDefault="008843CE" w:rsidP="008843CE">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02499A6D" w14:textId="77777777" w:rsidTr="00684BA5">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42EA5BB0" w14:textId="28D7323D"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65</w:t>
            </w:r>
          </w:p>
        </w:tc>
        <w:tc>
          <w:tcPr>
            <w:tcW w:w="0" w:type="auto"/>
            <w:tcBorders>
              <w:top w:val="nil"/>
              <w:left w:val="nil"/>
              <w:bottom w:val="single" w:sz="4" w:space="0" w:color="auto"/>
              <w:right w:val="single" w:sz="4" w:space="0" w:color="auto"/>
            </w:tcBorders>
            <w:shd w:val="clear" w:color="auto" w:fill="auto"/>
            <w:vAlign w:val="center"/>
          </w:tcPr>
          <w:p w14:paraId="33CC4C00" w14:textId="35A6E879"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Widłak – rodzaj </w:t>
            </w:r>
            <w:r w:rsidRPr="00A209E5">
              <w:rPr>
                <w:rFonts w:ascii="Avenir Next LT Pro Light" w:hAnsi="Avenir Next LT Pro Light"/>
                <w:i/>
                <w:iCs/>
                <w:sz w:val="16"/>
                <w:szCs w:val="16"/>
                <w:lang w:eastAsia="pl-PL"/>
              </w:rPr>
              <w:t>Lycopodium sp.</w:t>
            </w:r>
          </w:p>
        </w:tc>
        <w:tc>
          <w:tcPr>
            <w:tcW w:w="0" w:type="auto"/>
            <w:tcBorders>
              <w:top w:val="nil"/>
              <w:left w:val="nil"/>
              <w:bottom w:val="single" w:sz="4" w:space="0" w:color="auto"/>
              <w:right w:val="single" w:sz="4" w:space="0" w:color="auto"/>
            </w:tcBorders>
            <w:shd w:val="clear" w:color="auto" w:fill="auto"/>
            <w:vAlign w:val="center"/>
          </w:tcPr>
          <w:p w14:paraId="3F8C6667" w14:textId="57F8860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OŚ/OC</w:t>
            </w:r>
          </w:p>
        </w:tc>
        <w:tc>
          <w:tcPr>
            <w:tcW w:w="2089" w:type="dxa"/>
            <w:tcBorders>
              <w:top w:val="nil"/>
              <w:left w:val="nil"/>
              <w:bottom w:val="single" w:sz="4" w:space="0" w:color="auto"/>
              <w:right w:val="single" w:sz="4" w:space="0" w:color="auto"/>
            </w:tcBorders>
            <w:shd w:val="clear" w:color="auto" w:fill="auto"/>
          </w:tcPr>
          <w:p w14:paraId="0841656C" w14:textId="7F20B5A8" w:rsidR="00292F47" w:rsidRPr="00345343" w:rsidRDefault="00292F47" w:rsidP="00292F47">
            <w:pPr>
              <w:spacing w:before="0" w:after="0"/>
              <w:jc w:val="left"/>
              <w:rPr>
                <w:rFonts w:eastAsia="Times New Roman" w:cs="Calibri"/>
                <w:color w:val="000000"/>
                <w:sz w:val="16"/>
                <w:szCs w:val="16"/>
                <w:lang w:eastAsia="pl-PL"/>
              </w:rPr>
            </w:pPr>
            <w:r w:rsidRPr="002B43A0">
              <w:rPr>
                <w:sz w:val="16"/>
                <w:szCs w:val="16"/>
              </w:rPr>
              <w:t>Wyznaczenie płatu nieobjętego użytkowaniem i przebiegiem szlaków zrywkowych</w:t>
            </w:r>
          </w:p>
        </w:tc>
        <w:tc>
          <w:tcPr>
            <w:tcW w:w="1903" w:type="dxa"/>
            <w:tcBorders>
              <w:top w:val="nil"/>
              <w:left w:val="nil"/>
              <w:bottom w:val="single" w:sz="4" w:space="0" w:color="auto"/>
              <w:right w:val="single" w:sz="4" w:space="0" w:color="auto"/>
            </w:tcBorders>
            <w:shd w:val="clear" w:color="auto" w:fill="auto"/>
            <w:noWrap/>
            <w:vAlign w:val="center"/>
          </w:tcPr>
          <w:p w14:paraId="4FDC9835" w14:textId="47EA2015"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CP, TP, TW</w:t>
            </w:r>
          </w:p>
        </w:tc>
        <w:tc>
          <w:tcPr>
            <w:tcW w:w="823" w:type="dxa"/>
            <w:tcBorders>
              <w:top w:val="nil"/>
              <w:left w:val="nil"/>
              <w:bottom w:val="single" w:sz="4" w:space="0" w:color="auto"/>
              <w:right w:val="single" w:sz="4" w:space="0" w:color="auto"/>
            </w:tcBorders>
            <w:shd w:val="clear" w:color="auto" w:fill="auto"/>
            <w:noWrap/>
            <w:vAlign w:val="center"/>
          </w:tcPr>
          <w:p w14:paraId="5CC7F707" w14:textId="328DBF4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7E5CB635" w14:textId="02EF04D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5C71A52" w14:textId="269A93D7"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r w:rsidR="00292F47" w:rsidRPr="00A90F4C" w14:paraId="0D676A02"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CB60AE2" w14:textId="7187DD3C"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67</w:t>
            </w:r>
          </w:p>
        </w:tc>
        <w:tc>
          <w:tcPr>
            <w:tcW w:w="0" w:type="auto"/>
            <w:tcBorders>
              <w:top w:val="nil"/>
              <w:left w:val="nil"/>
              <w:bottom w:val="single" w:sz="4" w:space="0" w:color="auto"/>
              <w:right w:val="single" w:sz="4" w:space="0" w:color="auto"/>
            </w:tcBorders>
            <w:shd w:val="clear" w:color="auto" w:fill="auto"/>
            <w:vAlign w:val="center"/>
          </w:tcPr>
          <w:p w14:paraId="4ECC5E4A" w14:textId="5F31412C"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Widłoząb miotłowy </w:t>
            </w:r>
            <w:r w:rsidRPr="00A209E5">
              <w:rPr>
                <w:rFonts w:eastAsia="Times New Roman" w:cstheme="minorHAnsi"/>
                <w:i/>
                <w:sz w:val="16"/>
                <w:szCs w:val="16"/>
              </w:rPr>
              <w:t>Dicranum scoparium</w:t>
            </w:r>
          </w:p>
        </w:tc>
        <w:tc>
          <w:tcPr>
            <w:tcW w:w="0" w:type="auto"/>
            <w:tcBorders>
              <w:top w:val="nil"/>
              <w:left w:val="nil"/>
              <w:bottom w:val="single" w:sz="4" w:space="0" w:color="auto"/>
              <w:right w:val="single" w:sz="4" w:space="0" w:color="auto"/>
            </w:tcBorders>
            <w:shd w:val="clear" w:color="auto" w:fill="auto"/>
            <w:vAlign w:val="center"/>
          </w:tcPr>
          <w:p w14:paraId="114A13BA" w14:textId="20BDF6E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tcPr>
          <w:p w14:paraId="61E38E0D" w14:textId="24E5EAA4" w:rsidR="00292F47" w:rsidRPr="00345343" w:rsidRDefault="00292F47" w:rsidP="00292F47">
            <w:pPr>
              <w:spacing w:before="0" w:after="0"/>
              <w:jc w:val="left"/>
              <w:rPr>
                <w:rFonts w:eastAsia="Times New Roman" w:cs="Calibri"/>
                <w:color w:val="000000"/>
                <w:sz w:val="16"/>
                <w:szCs w:val="16"/>
                <w:lang w:eastAsia="pl-PL"/>
              </w:rPr>
            </w:pPr>
            <w:r w:rsidRPr="002B43A0">
              <w:rPr>
                <w:sz w:val="16"/>
                <w:szCs w:val="16"/>
              </w:rPr>
              <w:t>Wyznaczenie płatu nieobjętego użytkowaniem i przebiegiem szlaków zrywkowych</w:t>
            </w:r>
          </w:p>
        </w:tc>
        <w:tc>
          <w:tcPr>
            <w:tcW w:w="1903" w:type="dxa"/>
            <w:tcBorders>
              <w:top w:val="nil"/>
              <w:left w:val="nil"/>
              <w:bottom w:val="single" w:sz="4" w:space="0" w:color="auto"/>
              <w:right w:val="single" w:sz="4" w:space="0" w:color="auto"/>
            </w:tcBorders>
            <w:shd w:val="clear" w:color="auto" w:fill="auto"/>
            <w:noWrap/>
            <w:vAlign w:val="center"/>
          </w:tcPr>
          <w:p w14:paraId="71CD6D80" w14:textId="4919C534"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70EEAD1A" w14:textId="464869D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F73A3FA" w14:textId="6311E2C1"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62666617" w14:textId="4034EB0B"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4CF29767"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535A868C" w14:textId="2196F184"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lastRenderedPageBreak/>
              <w:t>68</w:t>
            </w:r>
          </w:p>
        </w:tc>
        <w:tc>
          <w:tcPr>
            <w:tcW w:w="0" w:type="auto"/>
            <w:tcBorders>
              <w:top w:val="nil"/>
              <w:left w:val="nil"/>
              <w:bottom w:val="single" w:sz="4" w:space="0" w:color="auto"/>
              <w:right w:val="single" w:sz="4" w:space="0" w:color="auto"/>
            </w:tcBorders>
            <w:shd w:val="clear" w:color="auto" w:fill="auto"/>
            <w:vAlign w:val="center"/>
          </w:tcPr>
          <w:p w14:paraId="52E88F10" w14:textId="7F9E2AC5"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Wilżyna ciernista </w:t>
            </w:r>
            <w:r w:rsidRPr="00A209E5">
              <w:rPr>
                <w:rFonts w:cstheme="minorHAnsi"/>
                <w:i/>
                <w:sz w:val="16"/>
                <w:szCs w:val="16"/>
                <w:shd w:val="clear" w:color="auto" w:fill="FFFFFF"/>
              </w:rPr>
              <w:t>Ononis spinosa</w:t>
            </w:r>
          </w:p>
        </w:tc>
        <w:tc>
          <w:tcPr>
            <w:tcW w:w="0" w:type="auto"/>
            <w:tcBorders>
              <w:top w:val="nil"/>
              <w:left w:val="nil"/>
              <w:bottom w:val="single" w:sz="4" w:space="0" w:color="auto"/>
              <w:right w:val="single" w:sz="4" w:space="0" w:color="auto"/>
            </w:tcBorders>
            <w:shd w:val="clear" w:color="auto" w:fill="auto"/>
            <w:vAlign w:val="center"/>
          </w:tcPr>
          <w:p w14:paraId="3EC5295C" w14:textId="32B4A8E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2CD09261" w14:textId="68E0923A"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588C528D" w14:textId="705D97CC"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1A47D7B9" w14:textId="4929D22C"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12B8848" w14:textId="6470BF45"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0E181537" w14:textId="54669960"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35F7072F"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11A71BA5" w14:textId="6B11624A"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69</w:t>
            </w:r>
          </w:p>
        </w:tc>
        <w:tc>
          <w:tcPr>
            <w:tcW w:w="0" w:type="auto"/>
            <w:tcBorders>
              <w:top w:val="nil"/>
              <w:left w:val="nil"/>
              <w:bottom w:val="single" w:sz="4" w:space="0" w:color="auto"/>
              <w:right w:val="single" w:sz="4" w:space="0" w:color="auto"/>
            </w:tcBorders>
            <w:shd w:val="clear" w:color="auto" w:fill="auto"/>
            <w:vAlign w:val="center"/>
          </w:tcPr>
          <w:p w14:paraId="52DC3885" w14:textId="71DBB615"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Zimowit jesienny </w:t>
            </w:r>
            <w:r w:rsidRPr="00A209E5">
              <w:rPr>
                <w:rFonts w:eastAsia="Times New Roman" w:cstheme="minorHAnsi"/>
                <w:i/>
                <w:iCs/>
                <w:sz w:val="16"/>
                <w:szCs w:val="16"/>
                <w:lang w:eastAsia="pl-PL"/>
              </w:rPr>
              <w:t>Colchicum autumnale</w:t>
            </w:r>
          </w:p>
        </w:tc>
        <w:tc>
          <w:tcPr>
            <w:tcW w:w="0" w:type="auto"/>
            <w:tcBorders>
              <w:top w:val="nil"/>
              <w:left w:val="nil"/>
              <w:bottom w:val="single" w:sz="4" w:space="0" w:color="auto"/>
              <w:right w:val="single" w:sz="4" w:space="0" w:color="auto"/>
            </w:tcBorders>
            <w:shd w:val="clear" w:color="auto" w:fill="auto"/>
            <w:vAlign w:val="center"/>
          </w:tcPr>
          <w:p w14:paraId="65712D44" w14:textId="57C12C64"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41E27992" w14:textId="38EE858C" w:rsidR="00292F47" w:rsidRPr="00345343" w:rsidRDefault="00292F47" w:rsidP="00292F47">
            <w:pPr>
              <w:spacing w:before="0" w:after="0"/>
              <w:jc w:val="left"/>
              <w:rPr>
                <w:rFonts w:eastAsia="Times New Roman" w:cs="Calibri"/>
                <w:color w:val="000000"/>
                <w:sz w:val="16"/>
                <w:szCs w:val="16"/>
                <w:lang w:eastAsia="pl-PL"/>
              </w:rPr>
            </w:pPr>
            <w:r>
              <w:rPr>
                <w:sz w:val="16"/>
                <w:szCs w:val="16"/>
              </w:rPr>
              <w:t>-</w:t>
            </w:r>
          </w:p>
        </w:tc>
        <w:tc>
          <w:tcPr>
            <w:tcW w:w="1903" w:type="dxa"/>
            <w:tcBorders>
              <w:top w:val="nil"/>
              <w:left w:val="nil"/>
              <w:bottom w:val="single" w:sz="4" w:space="0" w:color="auto"/>
              <w:right w:val="single" w:sz="4" w:space="0" w:color="auto"/>
            </w:tcBorders>
            <w:shd w:val="clear" w:color="auto" w:fill="auto"/>
            <w:noWrap/>
            <w:vAlign w:val="center"/>
          </w:tcPr>
          <w:p w14:paraId="285EB726" w14:textId="4A54C33C"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p>
        </w:tc>
        <w:tc>
          <w:tcPr>
            <w:tcW w:w="823" w:type="dxa"/>
            <w:tcBorders>
              <w:top w:val="nil"/>
              <w:left w:val="nil"/>
              <w:bottom w:val="single" w:sz="4" w:space="0" w:color="auto"/>
              <w:right w:val="single" w:sz="4" w:space="0" w:color="auto"/>
            </w:tcBorders>
            <w:shd w:val="clear" w:color="auto" w:fill="auto"/>
            <w:noWrap/>
            <w:vAlign w:val="center"/>
          </w:tcPr>
          <w:p w14:paraId="54A4EFDD" w14:textId="7F16D382"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692E0ED" w14:textId="29BD280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5BCBD6A9" w14:textId="58B63E15" w:rsidR="00292F47" w:rsidRPr="00192568"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r>
      <w:tr w:rsidR="00292F47" w:rsidRPr="00A90F4C" w14:paraId="47329E2C" w14:textId="77777777" w:rsidTr="00684BA5">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60DB5E3A" w14:textId="0671B667" w:rsidR="00292F47" w:rsidRPr="00345343" w:rsidRDefault="00292F47" w:rsidP="00292F47">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70</w:t>
            </w:r>
          </w:p>
        </w:tc>
        <w:tc>
          <w:tcPr>
            <w:tcW w:w="0" w:type="auto"/>
            <w:tcBorders>
              <w:top w:val="nil"/>
              <w:left w:val="nil"/>
              <w:bottom w:val="single" w:sz="4" w:space="0" w:color="auto"/>
              <w:right w:val="single" w:sz="4" w:space="0" w:color="auto"/>
            </w:tcBorders>
            <w:shd w:val="clear" w:color="auto" w:fill="auto"/>
            <w:vAlign w:val="center"/>
          </w:tcPr>
          <w:p w14:paraId="5ABAD433" w14:textId="14E540D6" w:rsidR="00292F47" w:rsidRPr="00345343" w:rsidRDefault="00292F47" w:rsidP="00292F47">
            <w:pPr>
              <w:spacing w:before="0" w:after="0"/>
              <w:jc w:val="left"/>
              <w:rPr>
                <w:rFonts w:eastAsia="Times New Roman" w:cs="Calibri"/>
                <w:color w:val="000000"/>
                <w:sz w:val="16"/>
                <w:szCs w:val="16"/>
                <w:lang w:eastAsia="pl-PL"/>
              </w:rPr>
            </w:pPr>
            <w:r w:rsidRPr="00A209E5">
              <w:rPr>
                <w:rFonts w:ascii="Avenir Next LT Pro Light" w:hAnsi="Avenir Next LT Pro Light"/>
                <w:sz w:val="16"/>
                <w:szCs w:val="16"/>
                <w:lang w:eastAsia="pl-PL"/>
              </w:rPr>
              <w:t xml:space="preserve">Zimoziół północny </w:t>
            </w:r>
            <w:r w:rsidRPr="00A209E5">
              <w:rPr>
                <w:rFonts w:eastAsia="Times New Roman" w:cstheme="minorHAnsi"/>
                <w:i/>
                <w:iCs/>
                <w:sz w:val="16"/>
                <w:szCs w:val="16"/>
                <w:lang w:eastAsia="pl-PL"/>
              </w:rPr>
              <w:t>Linnaea borealis</w:t>
            </w:r>
          </w:p>
        </w:tc>
        <w:tc>
          <w:tcPr>
            <w:tcW w:w="0" w:type="auto"/>
            <w:tcBorders>
              <w:top w:val="nil"/>
              <w:left w:val="nil"/>
              <w:bottom w:val="single" w:sz="4" w:space="0" w:color="auto"/>
              <w:right w:val="single" w:sz="4" w:space="0" w:color="auto"/>
            </w:tcBorders>
            <w:shd w:val="clear" w:color="auto" w:fill="auto"/>
            <w:vAlign w:val="center"/>
          </w:tcPr>
          <w:p w14:paraId="4C6B8F67" w14:textId="28D0DD2F"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OC</w:t>
            </w:r>
          </w:p>
        </w:tc>
        <w:tc>
          <w:tcPr>
            <w:tcW w:w="2089" w:type="dxa"/>
            <w:tcBorders>
              <w:top w:val="nil"/>
              <w:left w:val="nil"/>
              <w:bottom w:val="single" w:sz="4" w:space="0" w:color="auto"/>
              <w:right w:val="single" w:sz="4" w:space="0" w:color="auto"/>
            </w:tcBorders>
            <w:shd w:val="clear" w:color="auto" w:fill="auto"/>
            <w:vAlign w:val="center"/>
          </w:tcPr>
          <w:p w14:paraId="55694B51" w14:textId="4461D304" w:rsidR="00292F47" w:rsidRPr="00345343" w:rsidRDefault="008843CE" w:rsidP="00292F47">
            <w:pPr>
              <w:spacing w:before="0" w:after="0"/>
              <w:jc w:val="left"/>
              <w:rPr>
                <w:rFonts w:eastAsia="Times New Roman" w:cs="Calibri"/>
                <w:color w:val="000000"/>
                <w:sz w:val="16"/>
                <w:szCs w:val="16"/>
                <w:lang w:eastAsia="pl-PL"/>
              </w:rPr>
            </w:pPr>
            <w:r>
              <w:rPr>
                <w:sz w:val="16"/>
                <w:szCs w:val="16"/>
              </w:rPr>
              <w:t>Bezpośrednia ochrona stanowisk podczas prac leśnych</w:t>
            </w:r>
          </w:p>
        </w:tc>
        <w:tc>
          <w:tcPr>
            <w:tcW w:w="1903" w:type="dxa"/>
            <w:tcBorders>
              <w:top w:val="nil"/>
              <w:left w:val="nil"/>
              <w:bottom w:val="single" w:sz="4" w:space="0" w:color="auto"/>
              <w:right w:val="single" w:sz="4" w:space="0" w:color="auto"/>
            </w:tcBorders>
            <w:shd w:val="clear" w:color="auto" w:fill="auto"/>
            <w:noWrap/>
            <w:vAlign w:val="center"/>
          </w:tcPr>
          <w:p w14:paraId="437B47A7" w14:textId="62D94A44" w:rsidR="00292F47" w:rsidRPr="00345343" w:rsidRDefault="00292F47" w:rsidP="00292F47">
            <w:pPr>
              <w:spacing w:before="0" w:after="0"/>
              <w:jc w:val="left"/>
              <w:rPr>
                <w:rFonts w:eastAsia="Times New Roman" w:cs="Calibri"/>
                <w:color w:val="000000"/>
                <w:sz w:val="16"/>
                <w:szCs w:val="16"/>
                <w:lang w:eastAsia="pl-PL"/>
              </w:rPr>
            </w:pPr>
            <w:r>
              <w:rPr>
                <w:rFonts w:eastAsia="Times New Roman" w:cs="Calibri"/>
                <w:color w:val="000000"/>
                <w:sz w:val="16"/>
                <w:szCs w:val="16"/>
                <w:lang w:eastAsia="pl-PL"/>
              </w:rPr>
              <w:t>BRAK WSK</w:t>
            </w:r>
            <w:r w:rsidR="008843CE">
              <w:rPr>
                <w:rFonts w:eastAsia="Times New Roman" w:cs="Calibri"/>
                <w:color w:val="000000"/>
                <w:sz w:val="16"/>
                <w:szCs w:val="16"/>
                <w:lang w:eastAsia="pl-PL"/>
              </w:rPr>
              <w:t>, TP</w:t>
            </w:r>
          </w:p>
        </w:tc>
        <w:tc>
          <w:tcPr>
            <w:tcW w:w="823" w:type="dxa"/>
            <w:tcBorders>
              <w:top w:val="nil"/>
              <w:left w:val="nil"/>
              <w:bottom w:val="single" w:sz="4" w:space="0" w:color="auto"/>
              <w:right w:val="single" w:sz="4" w:space="0" w:color="auto"/>
            </w:tcBorders>
            <w:shd w:val="clear" w:color="auto" w:fill="auto"/>
            <w:noWrap/>
            <w:vAlign w:val="center"/>
          </w:tcPr>
          <w:p w14:paraId="6B78BAB7" w14:textId="387C4206" w:rsidR="00292F47" w:rsidRPr="00345343" w:rsidRDefault="008843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119FF1A6" w14:textId="46572ABD" w:rsidR="00292F47" w:rsidRPr="00345343" w:rsidRDefault="00292F47"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0</w:t>
            </w:r>
          </w:p>
        </w:tc>
        <w:tc>
          <w:tcPr>
            <w:tcW w:w="824" w:type="dxa"/>
            <w:tcBorders>
              <w:top w:val="nil"/>
              <w:left w:val="nil"/>
              <w:bottom w:val="single" w:sz="4" w:space="0" w:color="auto"/>
              <w:right w:val="single" w:sz="4" w:space="0" w:color="auto"/>
            </w:tcBorders>
            <w:shd w:val="clear" w:color="auto" w:fill="auto"/>
            <w:noWrap/>
            <w:vAlign w:val="center"/>
          </w:tcPr>
          <w:p w14:paraId="400627D3" w14:textId="4B74433F" w:rsidR="00292F47" w:rsidRPr="00192568" w:rsidRDefault="008843CE" w:rsidP="00292F47">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w:t>
            </w:r>
          </w:p>
        </w:tc>
      </w:tr>
    </w:tbl>
    <w:p w14:paraId="4EAE4135" w14:textId="3132BB26" w:rsidR="00DA609B" w:rsidRDefault="00DA609B" w:rsidP="00DA609B">
      <w:pPr>
        <w:pStyle w:val="Bezodstpw"/>
        <w:jc w:val="both"/>
        <w:rPr>
          <w:i/>
          <w:iCs/>
          <w:sz w:val="18"/>
          <w:szCs w:val="18"/>
        </w:rPr>
      </w:pPr>
      <w:r w:rsidRPr="00B0155E">
        <w:rPr>
          <w:i/>
          <w:iCs/>
          <w:sz w:val="18"/>
          <w:szCs w:val="18"/>
        </w:rPr>
        <w:t>W tabeli ujęto gatunki</w:t>
      </w:r>
      <w:r>
        <w:rPr>
          <w:i/>
          <w:iCs/>
          <w:sz w:val="18"/>
          <w:szCs w:val="18"/>
        </w:rPr>
        <w:t xml:space="preserve"> występujące na gruntach Nadleśnictwa Człopa</w:t>
      </w:r>
      <w:r w:rsidRPr="00B0155E">
        <w:rPr>
          <w:i/>
          <w:iCs/>
          <w:sz w:val="18"/>
          <w:szCs w:val="18"/>
        </w:rPr>
        <w:t xml:space="preserve">, w związku z tym, iż prace taksacyjne prowadzone są w ograniczonym terminie (okres kilku miesięcy w ciągu roku), należy wziąć pod uwagę problematykę zarejestrowania </w:t>
      </w:r>
      <w:r>
        <w:rPr>
          <w:i/>
          <w:iCs/>
          <w:sz w:val="18"/>
          <w:szCs w:val="18"/>
        </w:rPr>
        <w:t xml:space="preserve">stanowisk </w:t>
      </w:r>
      <w:r w:rsidRPr="00B0155E">
        <w:rPr>
          <w:i/>
          <w:iCs/>
          <w:sz w:val="18"/>
          <w:szCs w:val="18"/>
        </w:rPr>
        <w:t>wszystkich roślin i gatunków chronionych stąd w opracowaniu Program Ochrony Przyrody dla projektu PUL wymieniono gatunki roślin i zwierząt potwierdzone również na podstawie danych z innych źródeł</w:t>
      </w:r>
      <w:r>
        <w:rPr>
          <w:i/>
          <w:iCs/>
          <w:sz w:val="18"/>
          <w:szCs w:val="18"/>
        </w:rPr>
        <w:t xml:space="preserve"> niż wyłącznie przeprowadzone prace taksacyjne. </w:t>
      </w:r>
    </w:p>
    <w:p w14:paraId="0E086B18" w14:textId="77777777" w:rsidR="00DA609B" w:rsidRPr="00B0155E" w:rsidRDefault="00DA609B" w:rsidP="00DA609B">
      <w:pPr>
        <w:pStyle w:val="Bezodstpw"/>
        <w:jc w:val="both"/>
        <w:rPr>
          <w:i/>
          <w:iCs/>
          <w:sz w:val="18"/>
          <w:szCs w:val="18"/>
        </w:rPr>
      </w:pPr>
    </w:p>
    <w:p w14:paraId="74012D37" w14:textId="473F8AB9" w:rsidR="00DA609B" w:rsidRDefault="00DA609B" w:rsidP="00DA609B">
      <w:pPr>
        <w:pStyle w:val="Bezodstpw"/>
        <w:jc w:val="both"/>
      </w:pPr>
      <w:r>
        <w:t>Projekt dokumentacji urządzeniowej na lata 2025 – 2034 dla Nadleśnictwa Człopa zawiera zapisy łagodzące oddziaływanie na gatunki chronione również występujące potencjalnie. W celu minimalizacji potencjalnie negatywnego, krótkotrwałego oddziaływania cięć  odnowieniowych i pielęgnacyjnych na chronione gatunki roślin, oprócz stosowania się do  zapisów wynikających z rozporządzenia Ministra Środowiska z dnia 9 października 2014 r. w sprawie ochrony gatunkowej roślin [Dz.U. 2014 r., poz. 1409] oraz rozporządzenie Ministra Środowiska z dnia 9 października 2014 r. w sprawie ochrony gatunkowej grzybów [Dz.U. 2014 r., poz. 1408], w przedmiotowym projekcie PUL (Program Ochrony Przyrody) zapisano, aby  w  ochronie poszczególnych stanowisk roślin na terenie Nadleśnictwa Człopa, planując  gospodarkę leśną uwzględniać wspominane wyżej zasady.</w:t>
      </w:r>
    </w:p>
    <w:p w14:paraId="6C308B57" w14:textId="77777777" w:rsidR="00DA609B" w:rsidRDefault="00DA609B" w:rsidP="00DA609B">
      <w:pPr>
        <w:pStyle w:val="Bezodstpw"/>
        <w:jc w:val="both"/>
      </w:pPr>
    </w:p>
    <w:p w14:paraId="1D5E8C42" w14:textId="77777777" w:rsidR="00DA609B" w:rsidRDefault="00DA609B" w:rsidP="00DA609B">
      <w:pPr>
        <w:pStyle w:val="Bezodstpw"/>
        <w:jc w:val="both"/>
      </w:pPr>
      <w:r>
        <w:t>Proponowane w projekcie PUL zasady ochrony dostatecznie minimalizować będą ryzyko potencjalnego niszczenia cennych stanowisk roślin, stąd oddziaływanie zapisów projektu PUL na rośliny, w szczególności wyróżnione gatunki chronione, oceniono jako neutralne.</w:t>
      </w:r>
    </w:p>
    <w:p w14:paraId="4F3778FF" w14:textId="77777777" w:rsidR="00DA609B" w:rsidRDefault="00DA609B" w:rsidP="00DA609B">
      <w:pPr>
        <w:pStyle w:val="Bezodstpw"/>
        <w:jc w:val="both"/>
      </w:pPr>
    </w:p>
    <w:p w14:paraId="470C4F97" w14:textId="1E29B13F" w:rsidR="000C0884" w:rsidRDefault="00DA609B" w:rsidP="00DA609B">
      <w:pPr>
        <w:pStyle w:val="Bezodstpw"/>
        <w:jc w:val="both"/>
      </w:pPr>
      <w:r>
        <w:t xml:space="preserve">Przy zachowaniu zasad dobrych praktyk leśnych wpływ realizacji zapisów projektu PUL </w:t>
      </w:r>
      <w:r w:rsidRPr="00345343">
        <w:rPr>
          <w:b/>
          <w:bCs/>
        </w:rPr>
        <w:t xml:space="preserve">na chronione gatunki roślin oceniono jako </w:t>
      </w:r>
      <w:r>
        <w:rPr>
          <w:b/>
          <w:bCs/>
        </w:rPr>
        <w:t xml:space="preserve">pozytywny </w:t>
      </w:r>
      <w:r w:rsidRPr="00CC5098">
        <w:t>(przy zachowaniu wskazań zawartych w projekcie PUL).</w:t>
      </w:r>
    </w:p>
    <w:p w14:paraId="0E41D4E7" w14:textId="77777777" w:rsidR="000C0884" w:rsidRPr="000C0884" w:rsidRDefault="000C0884" w:rsidP="000C0884">
      <w:pPr>
        <w:pStyle w:val="Bezodstpw"/>
        <w:jc w:val="both"/>
      </w:pPr>
    </w:p>
    <w:p w14:paraId="6DB61FE6" w14:textId="77777777" w:rsidR="002E4AAF" w:rsidRDefault="002E4AAF" w:rsidP="00D87877">
      <w:pPr>
        <w:pStyle w:val="Nagwek2"/>
        <w:numPr>
          <w:ilvl w:val="1"/>
          <w:numId w:val="3"/>
        </w:numPr>
      </w:pPr>
      <w:bookmarkStart w:id="259" w:name="_Toc178931245"/>
      <w:r>
        <w:t>Oddziaływanie na wodę</w:t>
      </w:r>
      <w:bookmarkEnd w:id="259"/>
    </w:p>
    <w:p w14:paraId="2B97E61D" w14:textId="188B4C80" w:rsidR="00CF417C" w:rsidRDefault="00CF417C" w:rsidP="00CF417C">
      <w:pPr>
        <w:pStyle w:val="Bezodstpw"/>
        <w:jc w:val="both"/>
      </w:pPr>
      <w:r>
        <w:t xml:space="preserve">Drzewostany w sąsiedztwie wód spełniają ważną rolę retencyjną, dlatego też należy bardzo wnikliwie rozpatrywać ewentualność wystąpienia ubocznych skutków działalności prowadzącej do zmiany stosunków wodnych m.in. wykonywania głębokich wykopów oraz stosowania chemicznych środków ochrony lasu. Przede wszystkim należy zdać sobie sprawę, iż warunkami skutecznej ochrony wód i ekosystemów zdeterminowanych przez wodę na terenie Nadleśnictwa </w:t>
      </w:r>
      <w:r w:rsidR="00460ABF">
        <w:t>Człopa</w:t>
      </w:r>
      <w:r>
        <w:t xml:space="preserve"> jest realizacja ochrony zasobów wodnych — obecność wody w krajobrazie jest niezbędnym warunkiem funkcjonowania ekosystemów wodno-błotnych, cieków i zbiorników wodnych. Osuszenie oznacza ich nieuchronną degradację. </w:t>
      </w:r>
    </w:p>
    <w:p w14:paraId="7D63AF96" w14:textId="77777777" w:rsidR="00CF417C" w:rsidRDefault="00CF417C" w:rsidP="00CF417C">
      <w:pPr>
        <w:pStyle w:val="Bezodstpw"/>
        <w:jc w:val="both"/>
      </w:pPr>
      <w:r>
        <w:t>Wśród metod proponowanych w projektowanym PUL, odnotowano m.in. następujące działania:</w:t>
      </w:r>
    </w:p>
    <w:p w14:paraId="74541183" w14:textId="3C93A331" w:rsidR="00CF417C" w:rsidRDefault="00ED1F2C" w:rsidP="009C60BC">
      <w:pPr>
        <w:pStyle w:val="Bezodstpw"/>
        <w:numPr>
          <w:ilvl w:val="0"/>
          <w:numId w:val="22"/>
        </w:numPr>
        <w:jc w:val="both"/>
      </w:pPr>
      <w:r>
        <w:t>z</w:t>
      </w:r>
      <w:r w:rsidR="00CF417C">
        <w:t>achowanie istniejących, antropogenicznych struktur zatrzymujących wodę, tj. zastawek, podpiętrzeń, młynówek, zbiorników małej retencji;</w:t>
      </w:r>
    </w:p>
    <w:p w14:paraId="5830D0E4" w14:textId="1BD2866D" w:rsidR="00CF417C" w:rsidRDefault="00ED1F2C" w:rsidP="009C60BC">
      <w:pPr>
        <w:pStyle w:val="Bezodstpw"/>
        <w:numPr>
          <w:ilvl w:val="0"/>
          <w:numId w:val="22"/>
        </w:numPr>
        <w:jc w:val="both"/>
      </w:pPr>
      <w:r>
        <w:t>z</w:t>
      </w:r>
      <w:r w:rsidR="00CF417C">
        <w:t>achowanie odpowiedniej strefy buforowej w sąsiedztwie zbiorników czy terenów podmokłych;</w:t>
      </w:r>
    </w:p>
    <w:p w14:paraId="63CA8FDF" w14:textId="77777777" w:rsidR="00CF417C" w:rsidRDefault="00CF417C" w:rsidP="009C60BC">
      <w:pPr>
        <w:pStyle w:val="Bezodstpw"/>
        <w:numPr>
          <w:ilvl w:val="0"/>
          <w:numId w:val="22"/>
        </w:numPr>
        <w:jc w:val="both"/>
      </w:pPr>
      <w:r>
        <w:t>modyfikacja działań dla siedlisk wilgotnych;</w:t>
      </w:r>
    </w:p>
    <w:p w14:paraId="6CFE3E11" w14:textId="77777777" w:rsidR="00CF417C" w:rsidRDefault="00CF417C" w:rsidP="009C60BC">
      <w:pPr>
        <w:pStyle w:val="Bezodstpw"/>
        <w:numPr>
          <w:ilvl w:val="0"/>
          <w:numId w:val="22"/>
        </w:numPr>
        <w:jc w:val="both"/>
      </w:pPr>
      <w:r>
        <w:lastRenderedPageBreak/>
        <w:t>realizacja działań zabezpieczających właściwe stosunki wodne mokradeł i ogólnie pojętych obszarów wodno-błotnych;</w:t>
      </w:r>
    </w:p>
    <w:p w14:paraId="70A00D21" w14:textId="77777777" w:rsidR="00CF417C" w:rsidRDefault="00CF417C" w:rsidP="009C60BC">
      <w:pPr>
        <w:pStyle w:val="Bezodstpw"/>
        <w:numPr>
          <w:ilvl w:val="0"/>
          <w:numId w:val="22"/>
        </w:numPr>
        <w:jc w:val="both"/>
      </w:pPr>
      <w:r>
        <w:t>zachowanie i podwyższanie udziału lasów w krajobrazie;</w:t>
      </w:r>
    </w:p>
    <w:p w14:paraId="4724AE0A" w14:textId="77777777" w:rsidR="00CF417C" w:rsidRDefault="00CF417C" w:rsidP="009C60BC">
      <w:pPr>
        <w:pStyle w:val="Bezodstpw"/>
        <w:numPr>
          <w:ilvl w:val="0"/>
          <w:numId w:val="22"/>
        </w:numPr>
        <w:jc w:val="both"/>
      </w:pPr>
      <w:r>
        <w:t xml:space="preserve">ochronę czystości wód np. poprzez stosowanie odpowiedniej ilości i jakości nawozów, czy unikanie chemicznych środków ochrony — przedsięwzięcia te wchodzą bardziej </w:t>
      </w:r>
      <w:r>
        <w:br/>
        <w:t xml:space="preserve">w zakres ochrony środowiska niż ochrony przyrody, muszą one być podejmowane </w:t>
      </w:r>
      <w:r>
        <w:br/>
        <w:t>w całej zlewni i wymagają współpracy wszystkich zainteresowanych jednostek administracji państwowej i samorządowej.</w:t>
      </w:r>
    </w:p>
    <w:p w14:paraId="653583A2" w14:textId="77777777" w:rsidR="00CF417C" w:rsidRPr="008679A4" w:rsidRDefault="00CF417C" w:rsidP="00CF417C">
      <w:pPr>
        <w:pStyle w:val="Bezodstpw"/>
        <w:jc w:val="both"/>
        <w:rPr>
          <w:sz w:val="10"/>
          <w:szCs w:val="10"/>
        </w:rPr>
      </w:pPr>
    </w:p>
    <w:p w14:paraId="5107BB10" w14:textId="6C62BFF1" w:rsidR="00CF417C" w:rsidRDefault="00CF417C" w:rsidP="00CF417C">
      <w:pPr>
        <w:pStyle w:val="Bezodstpw"/>
        <w:jc w:val="both"/>
        <w:rPr>
          <w:rFonts w:cstheme="minorHAnsi"/>
        </w:rPr>
      </w:pPr>
      <w:r>
        <w:t xml:space="preserve">Realizacja zapisów projektowanego PUL oddziałuje pozytywnie na wodę i ekosystemy wodne. Zabezpiecza je nie tylko przed niekorzystną degradacją stosunków wodnych, lecz również poprzez pielęgnację lasów wodochronnych, zapewnia swoistą ciągłość w ochronie ekosystemów wodno-błotnych, cieków i zbiorników wodnych. </w:t>
      </w:r>
      <w:r w:rsidRPr="009F50FE">
        <w:t>Należy zwrócić uwagę, iż nie powinno dochodzić do trwałego odprowadzenia wody z lasu. Na siedliskach wilgotnych zaproponowano odpowiednie sposoby prowadzenia gospodarki leśnej. Np. przy odnowieniach</w:t>
      </w:r>
      <w:r>
        <w:t xml:space="preserve"> </w:t>
      </w:r>
      <w:r w:rsidRPr="009F50FE">
        <w:t>i</w:t>
      </w:r>
      <w:r>
        <w:t xml:space="preserve"> </w:t>
      </w:r>
      <w:r w:rsidRPr="009F50FE">
        <w:t>zalesieniach,</w:t>
      </w:r>
      <w:r>
        <w:t xml:space="preserve"> w</w:t>
      </w:r>
      <w:r w:rsidRPr="009F50FE">
        <w:t xml:space="preserve"> zależności od potrzeb zaleca się stosowanie różnego rodzaju rabat, rabatowałków, wałków, półrabat, wywyższonych bruzd i kopców. </w:t>
      </w:r>
      <w:r>
        <w:t xml:space="preserve"> </w:t>
      </w:r>
      <w:r>
        <w:rPr>
          <w:rFonts w:cstheme="minorHAnsi"/>
        </w:rPr>
        <w:t xml:space="preserve">Zgodnie </w:t>
      </w:r>
      <w:bookmarkStart w:id="260" w:name="_Hlk151557355"/>
      <w:r>
        <w:rPr>
          <w:rFonts w:cstheme="minorHAnsi"/>
        </w:rPr>
        <w:t xml:space="preserve">z Rozporządzeniem „dobrych praktyk” </w:t>
      </w:r>
      <w:r>
        <w:t>(Dz. U. z 2023 r., poz. 672)</w:t>
      </w:r>
      <w:bookmarkEnd w:id="260"/>
      <w:r>
        <w:rPr>
          <w:rFonts w:cstheme="minorHAnsi"/>
        </w:rPr>
        <w:t xml:space="preserve"> pozostawiany jest bufor bez</w:t>
      </w:r>
      <w:r w:rsidRPr="00D73C31">
        <w:rPr>
          <w:rFonts w:cstheme="minorHAnsi"/>
        </w:rPr>
        <w:t xml:space="preserve"> rębni zupełnych </w:t>
      </w:r>
      <w:r>
        <w:rPr>
          <w:rFonts w:cstheme="minorHAnsi"/>
        </w:rPr>
        <w:t>czy</w:t>
      </w:r>
      <w:r w:rsidRPr="00D73C31">
        <w:rPr>
          <w:rFonts w:cstheme="minorHAnsi"/>
        </w:rPr>
        <w:t xml:space="preserve"> rębni gniazdowych </w:t>
      </w:r>
      <w:r>
        <w:rPr>
          <w:rFonts w:cstheme="minorHAnsi"/>
        </w:rPr>
        <w:t>jako pas</w:t>
      </w:r>
      <w:r w:rsidRPr="00D73C31">
        <w:rPr>
          <w:rFonts w:cstheme="minorHAnsi"/>
        </w:rPr>
        <w:t xml:space="preserve"> o</w:t>
      </w:r>
      <w:r>
        <w:rPr>
          <w:rFonts w:cstheme="minorHAnsi"/>
        </w:rPr>
        <w:t xml:space="preserve"> </w:t>
      </w:r>
      <w:r w:rsidRPr="00D73C31">
        <w:rPr>
          <w:rFonts w:cstheme="minorHAnsi"/>
        </w:rPr>
        <w:t>szerokości 25 m od linii brzegu naturalnych cieków</w:t>
      </w:r>
      <w:r>
        <w:rPr>
          <w:rFonts w:cstheme="minorHAnsi"/>
        </w:rPr>
        <w:t xml:space="preserve"> </w:t>
      </w:r>
      <w:r w:rsidRPr="00D73C31">
        <w:rPr>
          <w:rFonts w:cstheme="minorHAnsi"/>
        </w:rPr>
        <w:t>i zbiorników wodnych</w:t>
      </w:r>
      <w:r>
        <w:rPr>
          <w:rFonts w:cstheme="minorHAnsi"/>
        </w:rPr>
        <w:t>.</w:t>
      </w:r>
    </w:p>
    <w:p w14:paraId="4D1CDDED" w14:textId="77777777" w:rsidR="00CF417C" w:rsidRPr="00A209E5" w:rsidRDefault="00CF417C" w:rsidP="00CF417C">
      <w:r w:rsidRPr="00A209E5">
        <w:t xml:space="preserve">W dniu 28 października 2016 roku została podpisana umowa o dofinansowanie pomiędzy Państwowym Gospodarstwem Leśnym Lasy Państwowe a Narodowym Funduszem Ochrony Środowiska projektu pod nazwą </w:t>
      </w:r>
      <w:r w:rsidRPr="00A209E5">
        <w:rPr>
          <w:i/>
          <w:iCs/>
        </w:rPr>
        <w:t>Kompleksowy projekt adaptacji lasów i leśnictwa do zmian klimatu-mała retencja oraz przeciwdziałanie erozji wodnej na terenach nizinnych”.</w:t>
      </w:r>
      <w:r w:rsidRPr="00A209E5">
        <w:t xml:space="preserve"> Jest on kontynuacją projektu małej retencji nizinnej realizowanego przez Lasy Państwowe przy udziale funduszy unijnych. </w:t>
      </w:r>
    </w:p>
    <w:p w14:paraId="677AAFDA" w14:textId="77777777" w:rsidR="00CF417C" w:rsidRPr="00A209E5" w:rsidRDefault="00CF417C" w:rsidP="00CF417C">
      <w:r w:rsidRPr="00A209E5">
        <w:t xml:space="preserve">Priorytetowym założeniem projektu jest zabezpieczanie lasów przed zagrożeniami, które wynikają ze zmian klimatycznych. Jako pierwsze, zaplanowane zostały przedsięwzięcia umiejscowione w zasięgu cieków wodnych, rowów melioracyjnych, istniejących zbiorników wodnych lub ich historycznych lokalizacji, obszarów mokradłowych. Zaplanowano również przeciwdziałania erozji wodnej poprzez między innymi zabezpieczanie brzegów i stoków. </w:t>
      </w:r>
    </w:p>
    <w:p w14:paraId="2B3E0206" w14:textId="68B92778" w:rsidR="008679A4" w:rsidRDefault="00CF417C" w:rsidP="00CF417C">
      <w:pPr>
        <w:pStyle w:val="Bezodstpw"/>
        <w:jc w:val="both"/>
      </w:pPr>
      <w:r w:rsidRPr="00A209E5">
        <w:t xml:space="preserve">W ramach wyżej opisanego projektu Nadleśnictwo Człopa w 2021 roku zrealizowało inwestycję pod nazwą </w:t>
      </w:r>
      <w:r w:rsidRPr="00A209E5">
        <w:rPr>
          <w:b/>
          <w:bCs/>
        </w:rPr>
        <w:t xml:space="preserve">„Renowacja założeń małej retencji – Rynna Grodzisko”. </w:t>
      </w:r>
      <w:r w:rsidRPr="00A209E5">
        <w:t>Celem inwestycji jest zatrzymanie wody w naturalnym zbiorniku (w formie mokradła) poprzez przywrócenie jego pierwotnej funkcji oraz poprawę wydolności retencjonowania wody, polepszenie warunków funkcjonowania flory i fauny terenu objętego działaniem, podniesienie jakości warunków hydrologicznych i walorów przyrodniczych obszaru. W wyniku realizacji projektu zmodernizowano 6 obiektów w jednym kompleksie mokradłowym.</w:t>
      </w:r>
    </w:p>
    <w:p w14:paraId="4ABE559A" w14:textId="77777777" w:rsidR="00CF417C" w:rsidRPr="003427BE" w:rsidRDefault="00CF417C" w:rsidP="00CF417C">
      <w:pPr>
        <w:pStyle w:val="Bezodstpw"/>
        <w:jc w:val="both"/>
        <w:rPr>
          <w:b/>
          <w:bCs/>
        </w:rPr>
      </w:pPr>
      <w:r>
        <w:t xml:space="preserve">W oparciu o ww. proponowane zasady oraz spełnione warunki ochrony wód, rozpatrywane skutki realizacji projektu PUL będą </w:t>
      </w:r>
      <w:r w:rsidRPr="00345343">
        <w:rPr>
          <w:b/>
          <w:bCs/>
        </w:rPr>
        <w:t>miały charakter pozytywny.</w:t>
      </w:r>
    </w:p>
    <w:p w14:paraId="4E46A94F" w14:textId="77777777" w:rsidR="008679A4" w:rsidRPr="008679A4" w:rsidRDefault="008679A4" w:rsidP="008679A4">
      <w:pPr>
        <w:pStyle w:val="Bezodstpw"/>
      </w:pPr>
    </w:p>
    <w:p w14:paraId="6D24C48E" w14:textId="095446A4" w:rsidR="008679A4" w:rsidRDefault="002E4AAF" w:rsidP="00D87877">
      <w:pPr>
        <w:pStyle w:val="Nagwek2"/>
        <w:numPr>
          <w:ilvl w:val="1"/>
          <w:numId w:val="3"/>
        </w:numPr>
      </w:pPr>
      <w:bookmarkStart w:id="261" w:name="_Toc178931246"/>
      <w:r>
        <w:t>Oddziaływanie na powietrze</w:t>
      </w:r>
      <w:bookmarkEnd w:id="261"/>
    </w:p>
    <w:p w14:paraId="0162ACAE" w14:textId="6C296D2E" w:rsidR="00CF417C" w:rsidRDefault="00CF417C" w:rsidP="00CF417C">
      <w:pPr>
        <w:pStyle w:val="Bezodstpw"/>
        <w:jc w:val="both"/>
        <w:rPr>
          <w:b/>
          <w:bCs/>
        </w:rPr>
      </w:pPr>
      <w:r w:rsidRPr="008679A4">
        <w:t>Działania zapisane w projektowanym Planie będą wpływać pozytywnie na powietrze. Realizowanie gospodarki leśnej, poprzez sadzenie konkretnych gatunków drzew oraz sukcesywne zwiększanie się masy drzewnej, będzie powodowało wzrost pochłaniania atmosferycznego dwutlenku węgla CO</w:t>
      </w:r>
      <w:r w:rsidRPr="00A85FA1">
        <w:rPr>
          <w:vertAlign w:val="subscript"/>
        </w:rPr>
        <w:t>2</w:t>
      </w:r>
      <w:r w:rsidRPr="008679A4">
        <w:t xml:space="preserve"> i jego sekwestracji, czyli trwałego wiązania m.in. w biomasie</w:t>
      </w:r>
      <w:r>
        <w:t xml:space="preserve"> </w:t>
      </w:r>
      <w:r w:rsidRPr="008679A4">
        <w:t>i</w:t>
      </w:r>
      <w:r>
        <w:t xml:space="preserve"> </w:t>
      </w:r>
      <w:r w:rsidRPr="008679A4">
        <w:t>glebie. W końcowej ocenie skutki realizacji zadań wynikających z</w:t>
      </w:r>
      <w:r>
        <w:t xml:space="preserve"> projektu</w:t>
      </w:r>
      <w:r w:rsidRPr="008679A4">
        <w:t xml:space="preserve"> PUL w odniesieniu do powietrza będą </w:t>
      </w:r>
      <w:r w:rsidRPr="00CC5098">
        <w:rPr>
          <w:b/>
          <w:bCs/>
        </w:rPr>
        <w:t>miały charakter pozytywny.</w:t>
      </w:r>
    </w:p>
    <w:p w14:paraId="5A98D709" w14:textId="77777777" w:rsidR="00CF417C" w:rsidRPr="008679A4" w:rsidRDefault="00CF417C" w:rsidP="00CF417C">
      <w:pPr>
        <w:pStyle w:val="Bezodstpw"/>
        <w:jc w:val="both"/>
      </w:pPr>
    </w:p>
    <w:p w14:paraId="3AFB506D" w14:textId="3F0A20E5" w:rsidR="007950F8" w:rsidRDefault="002E4AAF" w:rsidP="00D87877">
      <w:pPr>
        <w:pStyle w:val="Nagwek2"/>
        <w:numPr>
          <w:ilvl w:val="1"/>
          <w:numId w:val="3"/>
        </w:numPr>
      </w:pPr>
      <w:bookmarkStart w:id="262" w:name="_Toc178931247"/>
      <w:r>
        <w:lastRenderedPageBreak/>
        <w:t>Oddziaływanie na powierzchnię ziemi</w:t>
      </w:r>
      <w:bookmarkEnd w:id="262"/>
    </w:p>
    <w:p w14:paraId="137F8957" w14:textId="77777777" w:rsidR="004C107F" w:rsidRDefault="004C107F" w:rsidP="004C107F">
      <w:pPr>
        <w:pStyle w:val="Bezodstpw"/>
        <w:jc w:val="both"/>
      </w:pPr>
      <w:r>
        <w:t>Rozpatrując wpływ projektowanego Planu w ujęciu krótkoterminowym zauważa się negatywny wpływ na powierzchnię ziemi, w szczególności na pokrywę gleby. Związane jest to z pracami wykonywanymi przy pozyskiwaniu drewna oraz przygotowaniem powierzchni do odnowienia. W celu zmniejszenia rozmiaru szkód w środowisku przyrodniczym w przedmiotowym PUL zamieszczono wskazania obejmujące m.in. stosowanie technologii przyjaznych dla wszystkich składników ekosystemu leśnego.</w:t>
      </w:r>
    </w:p>
    <w:p w14:paraId="1EC49291" w14:textId="77777777" w:rsidR="004C107F" w:rsidRPr="007950F8" w:rsidRDefault="004C107F" w:rsidP="004C107F">
      <w:pPr>
        <w:pStyle w:val="Bezodstpw"/>
        <w:jc w:val="both"/>
        <w:rPr>
          <w:sz w:val="10"/>
          <w:szCs w:val="10"/>
        </w:rPr>
      </w:pPr>
    </w:p>
    <w:p w14:paraId="763794D9" w14:textId="77777777" w:rsidR="004C107F" w:rsidRDefault="004C107F" w:rsidP="004C107F">
      <w:pPr>
        <w:pStyle w:val="Bezodstpw"/>
        <w:jc w:val="both"/>
      </w:pPr>
      <w:r>
        <w:t>W odniesieniu do pokrywy glebowej można osiągnąć to poprzez:</w:t>
      </w:r>
    </w:p>
    <w:p w14:paraId="4D56304F" w14:textId="77777777" w:rsidR="004C107F" w:rsidRDefault="004C107F" w:rsidP="009C60BC">
      <w:pPr>
        <w:pStyle w:val="Bezodstpw"/>
        <w:numPr>
          <w:ilvl w:val="0"/>
          <w:numId w:val="23"/>
        </w:numPr>
        <w:jc w:val="both"/>
      </w:pPr>
      <w:r>
        <w:t>umiejętne zaprojektowanie i wykorzystywanie szlaków zrywkowych;</w:t>
      </w:r>
    </w:p>
    <w:p w14:paraId="7E881AB1" w14:textId="77777777" w:rsidR="004C107F" w:rsidRDefault="004C107F" w:rsidP="009C60BC">
      <w:pPr>
        <w:pStyle w:val="Bezodstpw"/>
        <w:numPr>
          <w:ilvl w:val="0"/>
          <w:numId w:val="23"/>
        </w:numPr>
        <w:jc w:val="both"/>
      </w:pPr>
      <w:r>
        <w:t>unikanie i ograniczanie zniszczeń runa i ściółki leśnej m.in. poprzez wykonywanie zrywki w okresie zimowym przy pokrywie śnieżnej lub przy użyciu odpowiednich urządzeń zabezpieczających;</w:t>
      </w:r>
    </w:p>
    <w:p w14:paraId="4674E9E4" w14:textId="77777777" w:rsidR="004C107F" w:rsidRDefault="004C107F" w:rsidP="009C60BC">
      <w:pPr>
        <w:pStyle w:val="Bezodstpw"/>
        <w:numPr>
          <w:ilvl w:val="0"/>
          <w:numId w:val="23"/>
        </w:numPr>
        <w:jc w:val="both"/>
      </w:pPr>
      <w:r>
        <w:t>zwracanie szczególnej uwagi na kontrolowane obalanie drzew w pobliżu stanowisk występowania gatunków chronionych, rzadkich i cennych podczas realizacji użytkowania przedrębnego;</w:t>
      </w:r>
    </w:p>
    <w:p w14:paraId="0E3DB7C2" w14:textId="77777777" w:rsidR="004C107F" w:rsidRDefault="004C107F" w:rsidP="009C60BC">
      <w:pPr>
        <w:pStyle w:val="Bezodstpw"/>
        <w:numPr>
          <w:ilvl w:val="0"/>
          <w:numId w:val="23"/>
        </w:numPr>
        <w:jc w:val="both"/>
      </w:pPr>
      <w:r>
        <w:t>porządkowanie powierzchni pozrębowych przy użyciu rozdrabniaczy mechanicznych;</w:t>
      </w:r>
    </w:p>
    <w:p w14:paraId="70BF3E7A" w14:textId="77777777" w:rsidR="004C107F" w:rsidRDefault="004C107F" w:rsidP="009C60BC">
      <w:pPr>
        <w:pStyle w:val="Bezodstpw"/>
        <w:numPr>
          <w:ilvl w:val="0"/>
          <w:numId w:val="23"/>
        </w:numPr>
        <w:jc w:val="both"/>
      </w:pPr>
      <w:r>
        <w:t>stosowanie przy pracach leśnych (pozyskanie i wywóz drewna, hodowla i ochrona lasu, szkółkarstwo) maszyn i urządzeń napędzanych przez silniki spalinowe z katalizatorami;</w:t>
      </w:r>
    </w:p>
    <w:p w14:paraId="73CCC694" w14:textId="77777777" w:rsidR="004C107F" w:rsidRDefault="004C107F" w:rsidP="009C60BC">
      <w:pPr>
        <w:pStyle w:val="Bezodstpw"/>
        <w:numPr>
          <w:ilvl w:val="0"/>
          <w:numId w:val="23"/>
        </w:numPr>
        <w:jc w:val="both"/>
      </w:pPr>
      <w:r>
        <w:t>unikanie głębokiej orki.</w:t>
      </w:r>
    </w:p>
    <w:p w14:paraId="11EB0A23" w14:textId="77777777" w:rsidR="004C107F" w:rsidRPr="007950F8" w:rsidRDefault="004C107F" w:rsidP="004C107F">
      <w:pPr>
        <w:pStyle w:val="Bezodstpw"/>
        <w:jc w:val="both"/>
        <w:rPr>
          <w:sz w:val="10"/>
          <w:szCs w:val="10"/>
        </w:rPr>
      </w:pPr>
    </w:p>
    <w:p w14:paraId="00F0A9A0" w14:textId="77777777" w:rsidR="004C107F" w:rsidRDefault="004C107F" w:rsidP="004C107F">
      <w:pPr>
        <w:pStyle w:val="Bezodstpw"/>
        <w:jc w:val="both"/>
      </w:pPr>
      <w:r>
        <w:t xml:space="preserve">Przy zastosowaniu odpowiednich technik pozyskania i transportu drewna, w perspektywie długoterminowej, realizacja zapisów projektu PUL </w:t>
      </w:r>
      <w:r w:rsidRPr="00345343">
        <w:rPr>
          <w:b/>
          <w:bCs/>
        </w:rPr>
        <w:t xml:space="preserve">będzie miała </w:t>
      </w:r>
      <w:r>
        <w:rPr>
          <w:b/>
          <w:bCs/>
        </w:rPr>
        <w:t>neutralny</w:t>
      </w:r>
      <w:r w:rsidRPr="00345343">
        <w:rPr>
          <w:b/>
          <w:bCs/>
        </w:rPr>
        <w:t xml:space="preserve"> wpływ</w:t>
      </w:r>
      <w:r>
        <w:t xml:space="preserve"> na utrzymanie pokrywy roślinnej, co z kolei sprzyjać będzie zachowaniu naturalnej pokrywy glebowej, zabezpieczając ją przed erozją.</w:t>
      </w:r>
    </w:p>
    <w:p w14:paraId="7FD11522" w14:textId="77777777" w:rsidR="007950F8" w:rsidRPr="007950F8" w:rsidRDefault="007950F8" w:rsidP="007950F8">
      <w:pPr>
        <w:pStyle w:val="Bezodstpw"/>
        <w:jc w:val="both"/>
      </w:pPr>
    </w:p>
    <w:p w14:paraId="1E7B7E68" w14:textId="77777777" w:rsidR="002E4AAF" w:rsidRDefault="002E4AAF" w:rsidP="00D87877">
      <w:pPr>
        <w:pStyle w:val="Nagwek2"/>
        <w:numPr>
          <w:ilvl w:val="1"/>
          <w:numId w:val="3"/>
        </w:numPr>
      </w:pPr>
      <w:bookmarkStart w:id="263" w:name="_Toc178931248"/>
      <w:r>
        <w:t>Oddziaływanie na krajobraz</w:t>
      </w:r>
      <w:bookmarkEnd w:id="263"/>
    </w:p>
    <w:p w14:paraId="2C5397BB" w14:textId="77777777" w:rsidR="007950F8" w:rsidRPr="007950F8" w:rsidRDefault="007950F8" w:rsidP="007950F8">
      <w:pPr>
        <w:pStyle w:val="Bezodstpw"/>
        <w:rPr>
          <w:sz w:val="10"/>
          <w:szCs w:val="10"/>
        </w:rPr>
      </w:pPr>
    </w:p>
    <w:p w14:paraId="2569461F" w14:textId="77777777" w:rsidR="004C107F" w:rsidRDefault="004C107F" w:rsidP="004C107F">
      <w:pPr>
        <w:pStyle w:val="Bezodstpw"/>
        <w:jc w:val="both"/>
      </w:pPr>
      <w:r>
        <w:t xml:space="preserve">Zapisy projektowanego PUL stwarzają możliwość korzystnego wpływu na krajobraz poprzez kształtowanie strefy przejściowej między lasem a terenem otwartym — tzw. ekotonu. </w:t>
      </w:r>
      <w:r>
        <w:br/>
        <w:t xml:space="preserve">W projekcie przedmiotowego PUL (Program Ochrony Przyrody) znalazły się zapisy dotyczące zasad kształtowania i utrzymywania już istniejących stref ekotonowych. W przypadku już istniejących zewnętrznych stref ekotonowych, w projekcie PUL zapisano, by ich utrzymanie miało charakter ciągły, a sposób gospodarowania zgodny był z ogólnie przyjętymi zasadami trwale zrównoważonej gospodarki leśnej. </w:t>
      </w:r>
    </w:p>
    <w:p w14:paraId="52B3E1B6" w14:textId="2B9B803B" w:rsidR="004C107F" w:rsidRDefault="004C107F" w:rsidP="004C107F">
      <w:pPr>
        <w:pStyle w:val="Bezodstpw"/>
        <w:jc w:val="both"/>
      </w:pPr>
      <w:r>
        <w:t>Zabiegi zapisane w projekcie Planu mające istotny wpływ na kształtowanie krajobrazu to również użytkowanie lasu i odnawianie. Działalność rębna powoduje przeobrażenia, które krótkotrwale mogą oddziaływać negatywnie. Bardzo ważny jest zatem dobór odpowiednich technik gospodarowania w drzewostanie. Najlepsze wydają się być rębnie stopniowe, gdyż jedynie ten sposób gospodarowania umożliwia zachowanie trwałości i niezmienności postaci lasu w krajobrazie, jednak stosowanie wyłącznie tej rębni w drzewostanach Nadleśnictwa Człopa jest niemożliwe ze względu na charakter lasów. Należy w tym miejscu podkreślić, że powierzchnie, na których planowane są cięcia zupełne podlegać będą odnowieniu, tym sam w ujęciu długoterminowym ich wpływ na utrzymanie obecnego krajobrazu nie będzie miał charakteru negatywnego.</w:t>
      </w:r>
    </w:p>
    <w:p w14:paraId="59E6E3C6" w14:textId="77777777" w:rsidR="004C107F" w:rsidRPr="007950F8" w:rsidRDefault="004C107F" w:rsidP="004C107F">
      <w:pPr>
        <w:pStyle w:val="Bezodstpw"/>
        <w:jc w:val="both"/>
        <w:rPr>
          <w:sz w:val="10"/>
          <w:szCs w:val="10"/>
        </w:rPr>
      </w:pPr>
    </w:p>
    <w:p w14:paraId="09BD08E9" w14:textId="77777777" w:rsidR="004C107F" w:rsidRDefault="004C107F" w:rsidP="004C107F">
      <w:pPr>
        <w:pStyle w:val="Bezodstpw"/>
        <w:jc w:val="both"/>
      </w:pPr>
      <w:r>
        <w:t>W zakresie ochrony krajobrazu wskazane jest również dążenie do zachowania i ochrony przed zmianami przyrodniczego krajobrazu ukształtowanego w procesie historycznym m.in. wraz z tradycyjnymi formami zabudowy i zagospodarowania. Założenia i wytyczne projektowanego Planu spełniają powyższe warunki.</w:t>
      </w:r>
    </w:p>
    <w:p w14:paraId="340B8E4A" w14:textId="77777777" w:rsidR="004C107F" w:rsidRPr="007950F8" w:rsidRDefault="004C107F" w:rsidP="004C107F">
      <w:pPr>
        <w:pStyle w:val="Bezodstpw"/>
        <w:jc w:val="both"/>
        <w:rPr>
          <w:sz w:val="10"/>
          <w:szCs w:val="10"/>
        </w:rPr>
      </w:pPr>
    </w:p>
    <w:p w14:paraId="3A5E76D6" w14:textId="77777777" w:rsidR="004C107F" w:rsidRDefault="004C107F" w:rsidP="004C107F">
      <w:pPr>
        <w:pStyle w:val="Bezodstpw"/>
        <w:jc w:val="both"/>
      </w:pPr>
      <w:r>
        <w:t xml:space="preserve">W oparciu o ww. proponowane zasady oraz spełnione warunki ochrony krajobrazu, rozpatrywane skutki realizacji projektu PUL będą </w:t>
      </w:r>
      <w:r w:rsidRPr="00345343">
        <w:rPr>
          <w:b/>
          <w:bCs/>
        </w:rPr>
        <w:t>miały charakter pozytywny.</w:t>
      </w:r>
    </w:p>
    <w:p w14:paraId="344366CE" w14:textId="77777777" w:rsidR="007950F8" w:rsidRDefault="007950F8" w:rsidP="007950F8">
      <w:pPr>
        <w:pStyle w:val="Bezodstpw"/>
      </w:pPr>
    </w:p>
    <w:p w14:paraId="3B02BA74" w14:textId="77777777" w:rsidR="007950F8" w:rsidRPr="007950F8" w:rsidRDefault="007950F8" w:rsidP="007950F8">
      <w:pPr>
        <w:pStyle w:val="Bezodstpw"/>
      </w:pPr>
    </w:p>
    <w:p w14:paraId="30FAA95D" w14:textId="77777777" w:rsidR="002E4AAF" w:rsidRDefault="002E4AAF" w:rsidP="00D87877">
      <w:pPr>
        <w:pStyle w:val="Nagwek2"/>
        <w:numPr>
          <w:ilvl w:val="1"/>
          <w:numId w:val="3"/>
        </w:numPr>
      </w:pPr>
      <w:bookmarkStart w:id="264" w:name="_Toc178931249"/>
      <w:r>
        <w:t>Oddziaływanie na klimat</w:t>
      </w:r>
      <w:bookmarkEnd w:id="264"/>
    </w:p>
    <w:p w14:paraId="3AFC3484" w14:textId="37428B8B" w:rsidR="00460ABF" w:rsidRDefault="00460ABF" w:rsidP="00460ABF">
      <w:pPr>
        <w:pStyle w:val="Bezodstpw"/>
        <w:jc w:val="both"/>
      </w:pPr>
      <w:r>
        <w:t>Realizacja zadań zawartych w projekcie PUL nie powoduje zmian klimatu. Zabiegi przeprowadzane w lasach potencjalnie mogą wpływać jedynie na krótkoterminową zmianę mikroklimatu lokalnego. W kontekście długoterminowym, prowadzona gospodarka leśna poprzez działania zwiększające sekwestrację węgla, wzrost zasobów leśnych czy zalesienia powoduje korzystny wpływ na klimat.</w:t>
      </w:r>
    </w:p>
    <w:p w14:paraId="78776D36" w14:textId="77777777" w:rsidR="00460ABF" w:rsidRDefault="00460ABF" w:rsidP="00460ABF">
      <w:pPr>
        <w:pStyle w:val="Bezodstpw"/>
        <w:jc w:val="both"/>
      </w:pPr>
    </w:p>
    <w:p w14:paraId="18A5B8D7" w14:textId="77777777" w:rsidR="00460ABF" w:rsidRDefault="00460ABF" w:rsidP="00460ABF">
      <w:pPr>
        <w:pStyle w:val="Bezodstpw"/>
        <w:jc w:val="both"/>
      </w:pPr>
      <w:r>
        <w:t>W kontekście zachodzących zmian klimatycznych należy również wziąć pod uwagę odporność ustaleń projektu PUL na zmiany klimatu. Projektowana dokumentacja PUL jest projektem obejmującym czasowo jedno dziesięciolecie, a jej zapisy stanowią podstawę racjonalnego gospodarowania zasobami leśnymi tak, by nie zachodziły negatywne oddziaływania na środowisko, ułatwiając organom nadzorczym czuwanie nad prawidłowym wykonaniem zrównoważonej gospodarki leśnej.</w:t>
      </w:r>
    </w:p>
    <w:p w14:paraId="28B0CC46" w14:textId="77777777" w:rsidR="00460ABF" w:rsidRPr="00BA5356" w:rsidRDefault="00460ABF" w:rsidP="00460ABF">
      <w:pPr>
        <w:pStyle w:val="Bezodstpw"/>
        <w:jc w:val="both"/>
        <w:rPr>
          <w:sz w:val="10"/>
          <w:szCs w:val="10"/>
        </w:rPr>
      </w:pPr>
    </w:p>
    <w:p w14:paraId="21996DCD" w14:textId="77777777" w:rsidR="00460ABF" w:rsidRDefault="00460ABF" w:rsidP="00460ABF">
      <w:pPr>
        <w:pStyle w:val="Bezodstpw"/>
        <w:jc w:val="both"/>
      </w:pPr>
      <w:r>
        <w:t xml:space="preserve">W ciągu jednego dziesięciolecia możliwe jest wystąpienie losowych anomalii pogodowych, osiągających też status klęsk żywiołowych. Gwałtowne wiatry, susze czy powodzie mogą powodować szkody w lasach, zmieniając i zaburzając struktury drzewostanów i stan siedlisk leśnych. W sytuacji wystąpienia w lesie klęski żywiołowej, szczególnie, jeśli nastąpiły znaczące zmiany środowiskowe na gruncie (np. zniszczenie drzewostanu przez huragan), konieczne jest dopasowanie działań do aktualnego stanu środowiska leśnego. W takiej sytuacji procedowane może być aneksowanie i aktualizacja PUL, uwzględniająca zmiany, jakie zaszły w związku </w:t>
      </w:r>
    </w:p>
    <w:p w14:paraId="1616192F" w14:textId="77777777" w:rsidR="00460ABF" w:rsidRDefault="00460ABF" w:rsidP="00460ABF">
      <w:pPr>
        <w:pStyle w:val="Bezodstpw"/>
        <w:jc w:val="both"/>
      </w:pPr>
      <w:r>
        <w:t xml:space="preserve">z wystąpieniem zdarzeń losowych, zmieniających ogólny stan ekosystemu leśnego. </w:t>
      </w:r>
    </w:p>
    <w:p w14:paraId="68D0CD07" w14:textId="77777777" w:rsidR="00460ABF" w:rsidRPr="00BA5356" w:rsidRDefault="00460ABF" w:rsidP="00460ABF">
      <w:pPr>
        <w:pStyle w:val="Bezodstpw"/>
        <w:jc w:val="both"/>
        <w:rPr>
          <w:sz w:val="10"/>
          <w:szCs w:val="10"/>
        </w:rPr>
      </w:pPr>
    </w:p>
    <w:p w14:paraId="2D568526" w14:textId="77777777" w:rsidR="00460ABF" w:rsidRDefault="00460ABF" w:rsidP="00460ABF">
      <w:pPr>
        <w:pStyle w:val="Bezodstpw"/>
        <w:jc w:val="both"/>
      </w:pPr>
      <w:r>
        <w:t>W stosunku do zmian klimatu, w skali dziesięciolecia, przewiduje się, że przy prawidłowym, wykonaniu zapisów dokumentacji, nie będą zachodziły wzajemne oddziaływania między realizacją zapisów projektu PUL i negatywną zmianą klimatu. O ile nie wystąpią ww. anomalie, które są też częściowo następstwem zmian klimatycznych, postępujące zmiany klimatu nie powinny mieć znaczącego wpływu na wykonanie ustaleń projektu. W przypadku zdarzeń lub zajścia okoliczności powodujących niemożność zastosowania zapisów dokumentacji, należy rozważyć stworzenie aneksu lub modyfikację podejścia adekwatnie do sytuacji w ramach wyznaczanych przez zapisy projektu PUL i POP.</w:t>
      </w:r>
    </w:p>
    <w:p w14:paraId="6B3EC317" w14:textId="77777777" w:rsidR="00460ABF" w:rsidRPr="00BA5356" w:rsidRDefault="00460ABF" w:rsidP="00460ABF">
      <w:pPr>
        <w:pStyle w:val="Bezodstpw"/>
        <w:jc w:val="both"/>
        <w:rPr>
          <w:sz w:val="10"/>
          <w:szCs w:val="10"/>
        </w:rPr>
      </w:pPr>
    </w:p>
    <w:p w14:paraId="61CF43B6" w14:textId="77777777" w:rsidR="00460ABF" w:rsidRDefault="00460ABF" w:rsidP="00460ABF">
      <w:pPr>
        <w:pStyle w:val="Bezodstpw"/>
        <w:jc w:val="both"/>
      </w:pPr>
      <w:r>
        <w:t>W zakresie wpływu na zmiany klimatu związane ze wzrostem temperatur, zmianami naturalnych zasięgów gatunków lasotwórczych czy problemami suszy – zapisy dokumentacji powinny wykazać brak wrażliwości – w dokumentach zawarte są informacje, które w czasie obowiązywania podlegają ocenie specjalisty, przez co czas i intensywność wykonania zabiegu czy działania mogą zostać dopasowane do indywidualnych potrzeb obszaru pozostając w zgodzie z wytycznymi dotyczącymi środowiska. Po okresie obowiązywania, następuje inwentaryzacja i weryfikacja zapisów dla obszarów ujętych w projekcie PUL wraz z opiniowaniem przez organy związane ze środowiskiem co daje możliwość zmiany podejścia lub zastosowanie nowych rozwiązań.</w:t>
      </w:r>
    </w:p>
    <w:p w14:paraId="67658EC8" w14:textId="77777777" w:rsidR="00460ABF" w:rsidRDefault="00460ABF" w:rsidP="00460ABF">
      <w:pPr>
        <w:pStyle w:val="Bezodstpw"/>
        <w:jc w:val="both"/>
      </w:pPr>
    </w:p>
    <w:p w14:paraId="3E237D8D" w14:textId="77777777" w:rsidR="00460ABF" w:rsidRDefault="00460ABF" w:rsidP="00460ABF">
      <w:pPr>
        <w:pStyle w:val="Bezodstpw"/>
        <w:jc w:val="both"/>
        <w:rPr>
          <w:b/>
          <w:bCs/>
        </w:rPr>
      </w:pPr>
      <w:r>
        <w:t xml:space="preserve">Oddziaływanie projektu PUL na klimat można określić jako pozytywne, stąd w końcowej ocenie skutki realizacji zadań wynikających z PUL w odniesieniu </w:t>
      </w:r>
      <w:r w:rsidRPr="00B33BFA">
        <w:rPr>
          <w:b/>
          <w:bCs/>
        </w:rPr>
        <w:t>do klimatu będą miały charakter pozytywny.</w:t>
      </w:r>
    </w:p>
    <w:p w14:paraId="30BCEA1B" w14:textId="77777777" w:rsidR="007950F8" w:rsidRPr="007950F8" w:rsidRDefault="007950F8" w:rsidP="007950F8">
      <w:pPr>
        <w:pStyle w:val="Bezodstpw"/>
        <w:jc w:val="both"/>
      </w:pPr>
    </w:p>
    <w:p w14:paraId="537CEF4D" w14:textId="77777777" w:rsidR="002E4AAF" w:rsidRDefault="002E4AAF" w:rsidP="00D87877">
      <w:pPr>
        <w:pStyle w:val="Nagwek2"/>
        <w:numPr>
          <w:ilvl w:val="1"/>
          <w:numId w:val="3"/>
        </w:numPr>
      </w:pPr>
      <w:bookmarkStart w:id="265" w:name="_Toc178931250"/>
      <w:r>
        <w:t>Oddziaływanie na zasoby naturalne</w:t>
      </w:r>
      <w:bookmarkEnd w:id="265"/>
    </w:p>
    <w:p w14:paraId="60C12CD1" w14:textId="77777777" w:rsidR="007950F8" w:rsidRPr="007950F8" w:rsidRDefault="007950F8" w:rsidP="007950F8">
      <w:pPr>
        <w:pStyle w:val="Bezodstpw"/>
        <w:rPr>
          <w:sz w:val="10"/>
          <w:szCs w:val="10"/>
        </w:rPr>
      </w:pPr>
    </w:p>
    <w:p w14:paraId="2D13F856" w14:textId="77777777" w:rsidR="007950F8" w:rsidRDefault="007950F8" w:rsidP="007950F8">
      <w:pPr>
        <w:pStyle w:val="Bezodstpw"/>
        <w:jc w:val="both"/>
      </w:pPr>
      <w:r>
        <w:t xml:space="preserve">PUL wyznacza ramy do prowadzenia gospodarki na zasadach zachowania i powiększania zasobów drzewnych oraz trwałości lasu. Zapisane są w nim etaty użytkowania wyliczone na podstawie algorytmów matematycznych. Etaty użytkowania są wielkościami, które pozwalają </w:t>
      </w:r>
      <w:r>
        <w:lastRenderedPageBreak/>
        <w:t xml:space="preserve">wnioskować, czy zasoby drzewne nie zostaną zmniejszone oraz czy będą zachowane wszelkie możliwe funkcje lasów. </w:t>
      </w:r>
    </w:p>
    <w:p w14:paraId="722AB7A2" w14:textId="77777777" w:rsidR="007950F8" w:rsidRPr="007950F8" w:rsidRDefault="007950F8" w:rsidP="007950F8">
      <w:pPr>
        <w:pStyle w:val="Bezodstpw"/>
        <w:jc w:val="both"/>
        <w:rPr>
          <w:sz w:val="10"/>
          <w:szCs w:val="10"/>
        </w:rPr>
      </w:pPr>
    </w:p>
    <w:p w14:paraId="6BD3AB20" w14:textId="77777777" w:rsidR="007950F8" w:rsidRDefault="007950F8" w:rsidP="007950F8">
      <w:pPr>
        <w:pStyle w:val="Bezodstpw"/>
        <w:jc w:val="both"/>
      </w:pPr>
      <w:r>
        <w:t xml:space="preserve">Zgodnie z Instrukcją Urządzania Lasu, pożądany stan zasobów drzewnych odzwierciedla obliczony etat według pożądanego kierunku rozwoju i stanu zasobów drzewnych, którego realizacja zapewnia utrzymanie przeciętnego wieku drzewostanów na obecnym poziomie. </w:t>
      </w:r>
    </w:p>
    <w:p w14:paraId="3258CC68" w14:textId="77777777" w:rsidR="007950F8" w:rsidRPr="007950F8" w:rsidRDefault="007950F8" w:rsidP="007950F8">
      <w:pPr>
        <w:pStyle w:val="Bezodstpw"/>
        <w:jc w:val="both"/>
        <w:rPr>
          <w:sz w:val="10"/>
          <w:szCs w:val="10"/>
        </w:rPr>
      </w:pPr>
    </w:p>
    <w:p w14:paraId="13A68D46" w14:textId="03A3CF93" w:rsidR="007950F8" w:rsidRDefault="007950F8" w:rsidP="007950F8">
      <w:pPr>
        <w:pStyle w:val="Bezodstpw"/>
        <w:jc w:val="both"/>
      </w:pPr>
      <w:r>
        <w:t xml:space="preserve">Na terenie Nadleśnictwa </w:t>
      </w:r>
      <w:r w:rsidR="007F5761">
        <w:t>Człopa</w:t>
      </w:r>
      <w:r>
        <w:t xml:space="preserve"> ilość drewna do pozyskania w wyniku użytkowania rębnego została dostosowana optymalnie do potrzeb hodowlanych i stanu sanitarnego lasu. Etat użytkowania rębnego uwzględnia potrzeby hodowlane oraz regulację czasowo-przestrzenną w ostępach, a etat użytkowania przedrębnego uwzględnia przewidywane potrzeby pielęgnacyjne drzewostanów Nadleśnictwa </w:t>
      </w:r>
      <w:r w:rsidR="007F5761">
        <w:t>Człopa</w:t>
      </w:r>
      <w:r>
        <w:t>.</w:t>
      </w:r>
    </w:p>
    <w:p w14:paraId="77866196" w14:textId="77777777" w:rsidR="007950F8" w:rsidRPr="007950F8" w:rsidRDefault="007950F8" w:rsidP="007950F8">
      <w:pPr>
        <w:pStyle w:val="Bezodstpw"/>
        <w:jc w:val="both"/>
        <w:rPr>
          <w:sz w:val="10"/>
          <w:szCs w:val="10"/>
        </w:rPr>
      </w:pPr>
    </w:p>
    <w:p w14:paraId="261E123E" w14:textId="66795F2D" w:rsidR="007950F8" w:rsidRDefault="007950F8" w:rsidP="007950F8">
      <w:pPr>
        <w:pStyle w:val="Bezodstpw"/>
        <w:jc w:val="both"/>
      </w:pPr>
      <w:r>
        <w:t xml:space="preserve">Przyjęty etat użytków rębnych na obecny okres gospodarczy jest wyższy o </w:t>
      </w:r>
      <w:r w:rsidR="00AE1C5C">
        <w:t>35 671</w:t>
      </w:r>
      <w:r w:rsidR="00170835">
        <w:t>,00</w:t>
      </w:r>
      <w:r>
        <w:t xml:space="preserve"> m</w:t>
      </w:r>
      <w:r w:rsidRPr="007950F8">
        <w:rPr>
          <w:vertAlign w:val="superscript"/>
        </w:rPr>
        <w:t>3</w:t>
      </w:r>
      <w:r>
        <w:t xml:space="preserve"> netto w stosunku do etatu zaplanowanego na ubiegły okres gospodarczy, co stanowi wzrost użytkowania rębnego o </w:t>
      </w:r>
      <w:r w:rsidR="00AE1C5C">
        <w:t>6,30</w:t>
      </w:r>
      <w:r w:rsidR="00170835">
        <w:t xml:space="preserve"> </w:t>
      </w:r>
      <w:r>
        <w:t>%.</w:t>
      </w:r>
    </w:p>
    <w:p w14:paraId="6AAEA691" w14:textId="77777777" w:rsidR="007950F8" w:rsidRPr="007950F8" w:rsidRDefault="007950F8" w:rsidP="007950F8">
      <w:pPr>
        <w:pStyle w:val="Bezodstpw"/>
        <w:jc w:val="both"/>
        <w:rPr>
          <w:sz w:val="10"/>
          <w:szCs w:val="10"/>
        </w:rPr>
      </w:pPr>
    </w:p>
    <w:p w14:paraId="493904E8" w14:textId="57CF8CD8" w:rsidR="007950F8" w:rsidRDefault="007950F8" w:rsidP="007950F8">
      <w:pPr>
        <w:pStyle w:val="Bezodstpw"/>
        <w:jc w:val="both"/>
      </w:pPr>
      <w:r>
        <w:t xml:space="preserve">Proponowany etat użytkowania przedrębnego uwzględnia przewidywane potrzeby pielęgnacyjne drzewostanów Nadleśnictwa </w:t>
      </w:r>
      <w:r w:rsidR="007F5761">
        <w:t>Człopa.</w:t>
      </w:r>
      <w:r>
        <w:t xml:space="preserve"> Proponowany powierzchniowy etat użytków przedrębnych wynosi </w:t>
      </w:r>
      <w:r w:rsidR="007F5761">
        <w:t>11</w:t>
      </w:r>
      <w:r w:rsidR="00ED746A">
        <w:t> 222,17</w:t>
      </w:r>
      <w:r w:rsidR="007F5761">
        <w:t xml:space="preserve"> </w:t>
      </w:r>
      <w:r>
        <w:t xml:space="preserve">ha. </w:t>
      </w:r>
    </w:p>
    <w:p w14:paraId="2B7E1844" w14:textId="77777777" w:rsidR="007950F8" w:rsidRPr="007950F8" w:rsidRDefault="007950F8" w:rsidP="007950F8">
      <w:pPr>
        <w:pStyle w:val="Bezodstpw"/>
        <w:jc w:val="both"/>
        <w:rPr>
          <w:sz w:val="10"/>
          <w:szCs w:val="10"/>
        </w:rPr>
      </w:pPr>
    </w:p>
    <w:p w14:paraId="719FBD4B" w14:textId="7C4076F4" w:rsidR="007950F8" w:rsidRDefault="007950F8" w:rsidP="007950F8">
      <w:pPr>
        <w:pStyle w:val="Bezodstpw"/>
        <w:jc w:val="both"/>
      </w:pPr>
      <w:r>
        <w:t xml:space="preserve">Mając na uwadze powyższe oceniono, iż planowane działanie w aspekcie długoterminowym gwarantować będzie zachowanie ciągłości trwania lasów Nadleśnictwa </w:t>
      </w:r>
      <w:r w:rsidR="007F5761">
        <w:t>Człopa.</w:t>
      </w:r>
      <w:r>
        <w:t xml:space="preserve"> Skutki realizacji zapisów PUL w odniesieniu do zasobów naturalnych będą więc pozytywne.</w:t>
      </w:r>
    </w:p>
    <w:p w14:paraId="10678F95" w14:textId="77777777" w:rsidR="007950F8" w:rsidRDefault="007950F8" w:rsidP="007950F8">
      <w:pPr>
        <w:pStyle w:val="Bezodstpw"/>
      </w:pPr>
    </w:p>
    <w:p w14:paraId="6CCCA318" w14:textId="77777777" w:rsidR="007950F8" w:rsidRPr="007950F8" w:rsidRDefault="007950F8" w:rsidP="007950F8">
      <w:pPr>
        <w:pStyle w:val="Bezodstpw"/>
      </w:pPr>
    </w:p>
    <w:p w14:paraId="2D12D067" w14:textId="603B5CBE" w:rsidR="003D5332" w:rsidRDefault="00E11ABA" w:rsidP="00D87877">
      <w:pPr>
        <w:pStyle w:val="Nagwek2"/>
        <w:numPr>
          <w:ilvl w:val="1"/>
          <w:numId w:val="3"/>
        </w:numPr>
      </w:pPr>
      <w:bookmarkStart w:id="266" w:name="_Toc178931251"/>
      <w:r>
        <w:t xml:space="preserve">Oddziaływanie na </w:t>
      </w:r>
      <w:r w:rsidR="00F679A5">
        <w:t xml:space="preserve">zabytki i </w:t>
      </w:r>
      <w:r>
        <w:t xml:space="preserve">dobra </w:t>
      </w:r>
      <w:r w:rsidR="00F679A5">
        <w:t xml:space="preserve">kultury </w:t>
      </w:r>
      <w:r>
        <w:t>materialne</w:t>
      </w:r>
      <w:r w:rsidR="000231E2">
        <w:t>j</w:t>
      </w:r>
      <w:bookmarkEnd w:id="266"/>
    </w:p>
    <w:p w14:paraId="23F492AD" w14:textId="1AC0B02D" w:rsidR="000231E2" w:rsidRDefault="000231E2" w:rsidP="000231E2">
      <w:pPr>
        <w:pStyle w:val="Bezodstpw"/>
        <w:jc w:val="both"/>
        <w:rPr>
          <w:rFonts w:eastAsia="Calibri" w:cs="Arial"/>
        </w:rPr>
      </w:pPr>
      <w:r w:rsidRPr="000231E2">
        <w:rPr>
          <w:rFonts w:eastAsia="Calibri" w:cs="Arial"/>
        </w:rPr>
        <w:t xml:space="preserve">Mając na uwadze zarówno już poznane, jak i przyszłe znaleziska na terenie Nadleśnictwa, </w:t>
      </w:r>
      <w:r w:rsidRPr="000231E2">
        <w:rPr>
          <w:rFonts w:eastAsia="Calibri" w:cs="Arial"/>
        </w:rPr>
        <w:br/>
        <w:t xml:space="preserve">w przedmiotowym projekcie PUL zawarto zalecenia, pomagające zapewnić właściwą ochronę stanowiskom archeologicznym. Wszelkie zabiegi wykonywane w pododdziałach, które obejmują obiekty wpisane do rejestru zabytków archeologicznych należy uzgadniać z odpowiednim terenowo Wojewódzkim Konserwatorem Zabytków (WUOZ </w:t>
      </w:r>
      <w:r>
        <w:rPr>
          <w:rFonts w:eastAsia="Calibri" w:cs="Arial"/>
        </w:rPr>
        <w:t>Szczecin</w:t>
      </w:r>
      <w:r w:rsidRPr="000231E2">
        <w:rPr>
          <w:rFonts w:eastAsia="Calibri" w:cs="Arial"/>
        </w:rPr>
        <w:t xml:space="preserve">). W przypadku znalezienia na powierzchni ziemi przedmiotów historycznych (np. fragmentów ceramiki, kości), proponuje się, aby znalezisko zgłosić do Wojewódzkiego Urzędu Ochrony Zabytków w </w:t>
      </w:r>
      <w:r>
        <w:rPr>
          <w:rFonts w:eastAsia="Calibri" w:cs="Arial"/>
        </w:rPr>
        <w:t>Szczecinie</w:t>
      </w:r>
      <w:r w:rsidRPr="000231E2">
        <w:rPr>
          <w:rFonts w:eastAsia="Calibri" w:cs="Arial"/>
        </w:rPr>
        <w:t>.</w:t>
      </w:r>
    </w:p>
    <w:p w14:paraId="7AF83948" w14:textId="77777777" w:rsidR="000231E2" w:rsidRPr="00A209E5" w:rsidRDefault="000231E2" w:rsidP="000231E2">
      <w:r w:rsidRPr="00A209E5">
        <w:t xml:space="preserve">Teren Nadleśnictwa Człopa został objęty w 2022 roku Inwentaryzacją archeologiczno-historyczną wykonaną przez Stowarzyszenie Relicta, </w:t>
      </w:r>
      <w:bookmarkStart w:id="267" w:name="_Hlk155352904"/>
      <w:r w:rsidRPr="00A209E5">
        <w:t>zgodnie z „</w:t>
      </w:r>
      <w:r w:rsidRPr="00A209E5">
        <w:rPr>
          <w:i/>
          <w:iCs/>
        </w:rPr>
        <w:t>Wytycznymi do inwentaryzacji archeologicznej w nadleśnictwach RDLP w Pile przed kolejnymi rewizjami planów urządzania lasu</w:t>
      </w:r>
      <w:r w:rsidRPr="00A209E5">
        <w:t xml:space="preserve">” (Decyzja nr 42 Dyrektora Regionalnej Dyrekcji Lasów Państwowych w Pile z czerwca 2018 roku). </w:t>
      </w:r>
      <w:bookmarkEnd w:id="267"/>
    </w:p>
    <w:p w14:paraId="677BEA7A" w14:textId="1FBA8940" w:rsidR="000231E2" w:rsidRDefault="000231E2" w:rsidP="000231E2">
      <w:pPr>
        <w:pStyle w:val="Bezodstpw"/>
        <w:jc w:val="both"/>
      </w:pPr>
      <w:r w:rsidRPr="00A209E5">
        <w:t>W ramach przeprowadzonych działań, na gruntach zarządzanych przez Nadleśnictwo Człopa zinwentaryzowano 3529 obiektów kulturowych. Zebrano je w bazie danych zawierającej opisy i dane lokalizacyjne dla poszczególnych obiektów.</w:t>
      </w:r>
    </w:p>
    <w:p w14:paraId="17BE2456" w14:textId="77777777" w:rsidR="000231E2" w:rsidRPr="00A209E5" w:rsidRDefault="000231E2" w:rsidP="000231E2">
      <w:r w:rsidRPr="00A209E5">
        <w:t>Dla wszystkich obiektów zaproponowano status określający zalecane sposoby prowadzenia w ich obrębie zabiegów gospodarczych. W ten sposób podzielono obiekty na trzy grupy:</w:t>
      </w:r>
    </w:p>
    <w:p w14:paraId="7484C803" w14:textId="77777777" w:rsidR="000231E2" w:rsidRPr="00A209E5" w:rsidRDefault="000231E2">
      <w:pPr>
        <w:numPr>
          <w:ilvl w:val="0"/>
          <w:numId w:val="66"/>
        </w:numPr>
      </w:pPr>
      <w:r w:rsidRPr="00A209E5">
        <w:t>status 1 - bez działań gospodarczych w obrębie obiektów (np. usytuowanie obiektu              w kępie ekologicznej, powstrzymanie się od działań gospodarczych, zachowanie obiektu w stanie nienaruszonym, w trakcie trzebieży szlaki zrywkowe lokalizować w taki sposób by nie naruszały obiektu). Kategorię taką nadano najcenniejszym obiektom znajdującym się ma terenie nadleśnictwa a więc: kurhanom, grodziskom, cmentarzom nowożytnym a także alejom drzew i kamieniom granicznym. Kategorię tą nadano w sumie 98 obiektom (2,79% wszystkich zinwentaryzowanych)</w:t>
      </w:r>
    </w:p>
    <w:p w14:paraId="24FA13F3" w14:textId="77777777" w:rsidR="000231E2" w:rsidRPr="00A209E5" w:rsidRDefault="000231E2">
      <w:pPr>
        <w:numPr>
          <w:ilvl w:val="0"/>
          <w:numId w:val="66"/>
        </w:numPr>
      </w:pPr>
      <w:r w:rsidRPr="00A209E5">
        <w:lastRenderedPageBreak/>
        <w:t xml:space="preserve">status 2 – działania gospodarcze z ograniczeniami – dopuszczalne mechaniczne przygotowanie gleby z pogłębiaczem oraz spulchnienie gleby na głębokość  minimum 25 cm; ingerencja w profil glebowy  do 60 cm głębokości; zastosowanie płytkiej ingerencji  w glebę do 30 cm . Kategorię tą nadawano obiektom o własnej formie terenowej o mniejszej wartości poznawczej oraz niemal wszystkim stanowiskom płaskim. Kategorię tą nadano 2102 obiektom (59,56% ogółu obiektów). </w:t>
      </w:r>
    </w:p>
    <w:p w14:paraId="28DC2AAB" w14:textId="77777777" w:rsidR="000231E2" w:rsidRPr="00A209E5" w:rsidRDefault="000231E2">
      <w:pPr>
        <w:pStyle w:val="Akapitzlist"/>
        <w:numPr>
          <w:ilvl w:val="0"/>
          <w:numId w:val="66"/>
        </w:numPr>
      </w:pPr>
      <w:r w:rsidRPr="00A209E5">
        <w:t>status 3 – działania gospodarcze bez żadnych ograniczeń nadano 1329 obiektom (37,65% zbioru).</w:t>
      </w:r>
    </w:p>
    <w:p w14:paraId="215DB059" w14:textId="77777777" w:rsidR="000231E2" w:rsidRPr="00A209E5" w:rsidRDefault="000231E2" w:rsidP="000231E2">
      <w:r w:rsidRPr="00A209E5">
        <w:t>Inwentaryzacja archeologiczno-historyczna wraz z zaleceniami ochronnymi dla wymienionych w niej obiektów została zaopiniowana pozytywnie przez Zachodniopomorskiego Wojewódzkiego Konserwatora Zabytków w Szczecinie pismem nr Z.Arch.5183.3.2023.PK z dnia 12 stycznia 2023 r.</w:t>
      </w:r>
    </w:p>
    <w:p w14:paraId="6603C3B3" w14:textId="77777777" w:rsidR="000231E2" w:rsidRDefault="000231E2" w:rsidP="000231E2">
      <w:pPr>
        <w:pStyle w:val="Bezodstpw"/>
        <w:jc w:val="both"/>
      </w:pPr>
      <w:r>
        <w:t>Dla zabytków wpisanych do Rejestru Zabytków działania muszą być zgodne z Ustawą z dnia 23 lipca 2003 r. o ochronie zabytków i opiece nad zabytkami (Dz. U. z 2022 r., poz. 840 ze zm.); wszelkie działania należy uzgadniać w Wojewódzkim Konserwatorem Zabytków – Wojewódzki Urząd Ochrony Zabytków.</w:t>
      </w:r>
    </w:p>
    <w:p w14:paraId="3977957A" w14:textId="77777777" w:rsidR="000231E2" w:rsidRPr="00BA5356" w:rsidRDefault="000231E2" w:rsidP="000231E2">
      <w:pPr>
        <w:pStyle w:val="Bezodstpw"/>
        <w:jc w:val="both"/>
        <w:rPr>
          <w:sz w:val="10"/>
          <w:szCs w:val="10"/>
        </w:rPr>
      </w:pPr>
    </w:p>
    <w:p w14:paraId="3BAE2EEE" w14:textId="77777777" w:rsidR="000231E2" w:rsidRPr="00B33BFA" w:rsidRDefault="000231E2" w:rsidP="000231E2">
      <w:pPr>
        <w:pStyle w:val="Bezodstpw"/>
        <w:jc w:val="both"/>
        <w:rPr>
          <w:b/>
          <w:bCs/>
        </w:rPr>
      </w:pPr>
      <w:r>
        <w:t xml:space="preserve">Mając na uwadze powyższe przesłanki, skutki realizacji zaplanowanych wskazań gospodarczych na </w:t>
      </w:r>
      <w:r w:rsidRPr="00B33BFA">
        <w:rPr>
          <w:b/>
          <w:bCs/>
        </w:rPr>
        <w:t>zabytki i dobra kultury materialnej będą miały charakter neutralny.</w:t>
      </w:r>
    </w:p>
    <w:p w14:paraId="4F2BD2C1" w14:textId="77777777" w:rsidR="000231E2" w:rsidRPr="000231E2" w:rsidRDefault="000231E2" w:rsidP="000231E2">
      <w:pPr>
        <w:pStyle w:val="Bezodstpw"/>
        <w:jc w:val="both"/>
      </w:pPr>
    </w:p>
    <w:p w14:paraId="120B8691" w14:textId="4D353F36" w:rsidR="006B0908" w:rsidRDefault="006B0908" w:rsidP="00D87877">
      <w:pPr>
        <w:pStyle w:val="Nagwek2"/>
        <w:numPr>
          <w:ilvl w:val="1"/>
          <w:numId w:val="3"/>
        </w:numPr>
      </w:pPr>
      <w:bookmarkStart w:id="268" w:name="_Toc178931252"/>
      <w:r>
        <w:t>Oddziaływanie na obszarowe formy ochrony przyrody</w:t>
      </w:r>
      <w:r w:rsidR="002D28A3">
        <w:t xml:space="preserve"> oraz ich otuliny</w:t>
      </w:r>
      <w:bookmarkEnd w:id="268"/>
    </w:p>
    <w:p w14:paraId="5E2530C7" w14:textId="5D411B0C" w:rsidR="00C44279" w:rsidRDefault="00C44279" w:rsidP="006B0908">
      <w:pPr>
        <w:pStyle w:val="Nagwek3"/>
      </w:pPr>
      <w:bookmarkStart w:id="269" w:name="_Toc178931253"/>
      <w:bookmarkStart w:id="270" w:name="_Toc156550015"/>
      <w:r w:rsidRPr="007D16BC">
        <w:t xml:space="preserve">6.12.1 Oddziaływania na </w:t>
      </w:r>
      <w:r>
        <w:t>otulinę Drawieńskiego Parku Narodowego</w:t>
      </w:r>
      <w:bookmarkEnd w:id="269"/>
    </w:p>
    <w:p w14:paraId="653307FC" w14:textId="3BE01054" w:rsidR="006F0425" w:rsidRPr="00A209E5" w:rsidRDefault="006F0425" w:rsidP="006F0425">
      <w:pPr>
        <w:pStyle w:val="Bezodstpw"/>
        <w:jc w:val="both"/>
      </w:pPr>
      <w:r w:rsidRPr="00A209E5">
        <w:t>Wzdłuż zachodniej granicy, Nadleśnictwo Człopa sąsiaduje z Drawieńskim Parkiem Narodowym</w:t>
      </w:r>
      <w:r>
        <w:t xml:space="preserve">. </w:t>
      </w:r>
      <w:r w:rsidRPr="00A209E5">
        <w:t xml:space="preserve">W granicach Nadleśnictwa Człopa, otulina Parku obejmuje tereny leśnictw: Brzeźniak, Borowik, Dzicza, Jeleni Róg. Powierzchnia otuliny Drawieńskiego Parku Narodowego na gruntach Nadleśnictwa Człopa wynosi </w:t>
      </w:r>
      <w:r w:rsidR="00FE7F19">
        <w:t>4464,04 ha</w:t>
      </w:r>
      <w:r w:rsidRPr="00A209E5">
        <w:t xml:space="preserve">. </w:t>
      </w:r>
    </w:p>
    <w:p w14:paraId="4B72796B" w14:textId="77777777" w:rsidR="006205EE" w:rsidRDefault="006205EE" w:rsidP="006F0425">
      <w:pPr>
        <w:pStyle w:val="Bezodstpw"/>
        <w:rPr>
          <w:i/>
          <w:iCs/>
          <w:color w:val="000000" w:themeColor="text1"/>
          <w:sz w:val="18"/>
          <w:szCs w:val="18"/>
        </w:rPr>
      </w:pPr>
    </w:p>
    <w:p w14:paraId="5D1AB45B" w14:textId="1B1910D7" w:rsidR="00C44279" w:rsidRDefault="006F0425" w:rsidP="006F0425">
      <w:pPr>
        <w:pStyle w:val="Bezodstpw"/>
        <w:rPr>
          <w:i/>
          <w:iCs/>
          <w:color w:val="000000" w:themeColor="text1"/>
          <w:sz w:val="18"/>
          <w:szCs w:val="18"/>
        </w:rPr>
      </w:pPr>
      <w:bookmarkStart w:id="271" w:name="_Toc173323275"/>
      <w:r w:rsidRPr="006F0425">
        <w:rPr>
          <w:i/>
          <w:iCs/>
          <w:color w:val="000000" w:themeColor="text1"/>
          <w:sz w:val="18"/>
          <w:szCs w:val="18"/>
        </w:rPr>
        <w:t xml:space="preserve">Tabela </w:t>
      </w:r>
      <w:r w:rsidRPr="006F0425">
        <w:rPr>
          <w:i/>
          <w:iCs/>
          <w:color w:val="000000" w:themeColor="text1"/>
          <w:sz w:val="18"/>
          <w:szCs w:val="18"/>
        </w:rPr>
        <w:fldChar w:fldCharType="begin"/>
      </w:r>
      <w:r w:rsidRPr="006F0425">
        <w:rPr>
          <w:i/>
          <w:iCs/>
          <w:color w:val="000000" w:themeColor="text1"/>
          <w:sz w:val="18"/>
          <w:szCs w:val="18"/>
        </w:rPr>
        <w:instrText xml:space="preserve"> SEQ Tabela \* ARABIC </w:instrText>
      </w:r>
      <w:r w:rsidRPr="006F0425">
        <w:rPr>
          <w:i/>
          <w:iCs/>
          <w:color w:val="000000" w:themeColor="text1"/>
          <w:sz w:val="18"/>
          <w:szCs w:val="18"/>
        </w:rPr>
        <w:fldChar w:fldCharType="separate"/>
      </w:r>
      <w:r w:rsidR="0062735E">
        <w:rPr>
          <w:i/>
          <w:iCs/>
          <w:noProof/>
          <w:color w:val="000000" w:themeColor="text1"/>
          <w:sz w:val="18"/>
          <w:szCs w:val="18"/>
        </w:rPr>
        <w:t>33</w:t>
      </w:r>
      <w:r w:rsidRPr="006F0425">
        <w:rPr>
          <w:i/>
          <w:iCs/>
          <w:color w:val="000000" w:themeColor="text1"/>
          <w:sz w:val="18"/>
          <w:szCs w:val="18"/>
        </w:rPr>
        <w:fldChar w:fldCharType="end"/>
      </w:r>
      <w:r w:rsidRPr="006F0425">
        <w:rPr>
          <w:i/>
          <w:iCs/>
          <w:color w:val="000000" w:themeColor="text1"/>
          <w:sz w:val="18"/>
          <w:szCs w:val="18"/>
        </w:rPr>
        <w:t xml:space="preserve">. Zestawienie powierzchniowe zaplanowanych zabiegów związanych z gospodarką leśną w granicach otuliny </w:t>
      </w:r>
      <w:r>
        <w:rPr>
          <w:i/>
          <w:iCs/>
          <w:color w:val="000000" w:themeColor="text1"/>
          <w:sz w:val="18"/>
          <w:szCs w:val="18"/>
        </w:rPr>
        <w:t>Drawieńskiego Parku Narodowego.</w:t>
      </w:r>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100"/>
        <w:gridCol w:w="757"/>
        <w:gridCol w:w="770"/>
        <w:gridCol w:w="762"/>
        <w:gridCol w:w="766"/>
        <w:gridCol w:w="773"/>
        <w:gridCol w:w="773"/>
        <w:gridCol w:w="773"/>
        <w:gridCol w:w="773"/>
        <w:gridCol w:w="907"/>
      </w:tblGrid>
      <w:tr w:rsidR="003C3CE4" w:rsidRPr="00C6015D" w14:paraId="55367F4E" w14:textId="77777777" w:rsidTr="003C3CE4">
        <w:trPr>
          <w:cantSplit/>
          <w:trHeight w:val="170"/>
        </w:trPr>
        <w:tc>
          <w:tcPr>
            <w:tcW w:w="631" w:type="pct"/>
            <w:vMerge w:val="restart"/>
          </w:tcPr>
          <w:p w14:paraId="72C4D0A7" w14:textId="77777777" w:rsidR="003C3CE4" w:rsidRPr="00C6015D" w:rsidRDefault="003C3CE4" w:rsidP="00C6015D">
            <w:pPr>
              <w:spacing w:before="0" w:after="0"/>
              <w:jc w:val="center"/>
              <w:rPr>
                <w:rFonts w:eastAsia="Times New Roman" w:cs="Calibri Light"/>
                <w:b/>
                <w:bCs/>
                <w:sz w:val="16"/>
                <w:szCs w:val="16"/>
                <w:lang w:eastAsia="pl-PL"/>
              </w:rPr>
            </w:pPr>
          </w:p>
        </w:tc>
        <w:tc>
          <w:tcPr>
            <w:tcW w:w="589" w:type="pct"/>
            <w:vMerge w:val="restart"/>
            <w:shd w:val="clear" w:color="auto" w:fill="auto"/>
            <w:vAlign w:val="center"/>
            <w:hideMark/>
          </w:tcPr>
          <w:p w14:paraId="157214AF" w14:textId="318FBFFB"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Odnowienia</w:t>
            </w:r>
          </w:p>
        </w:tc>
        <w:tc>
          <w:tcPr>
            <w:tcW w:w="819" w:type="pct"/>
            <w:gridSpan w:val="2"/>
            <w:shd w:val="clear" w:color="auto" w:fill="auto"/>
            <w:vAlign w:val="center"/>
            <w:hideMark/>
          </w:tcPr>
          <w:p w14:paraId="54902D74"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Czyszczenia</w:t>
            </w:r>
          </w:p>
        </w:tc>
        <w:tc>
          <w:tcPr>
            <w:tcW w:w="820" w:type="pct"/>
            <w:gridSpan w:val="2"/>
            <w:shd w:val="clear" w:color="auto" w:fill="auto"/>
            <w:vAlign w:val="center"/>
            <w:hideMark/>
          </w:tcPr>
          <w:p w14:paraId="3A2C979A"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Trzebieże</w:t>
            </w:r>
          </w:p>
        </w:tc>
        <w:tc>
          <w:tcPr>
            <w:tcW w:w="414" w:type="pct"/>
            <w:vMerge w:val="restart"/>
            <w:shd w:val="clear" w:color="auto" w:fill="auto"/>
            <w:vAlign w:val="center"/>
            <w:hideMark/>
          </w:tcPr>
          <w:p w14:paraId="5BC0CE54"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AGROT</w:t>
            </w:r>
          </w:p>
        </w:tc>
        <w:tc>
          <w:tcPr>
            <w:tcW w:w="414" w:type="pct"/>
            <w:vMerge w:val="restart"/>
            <w:shd w:val="clear" w:color="auto" w:fill="auto"/>
            <w:vAlign w:val="center"/>
            <w:hideMark/>
          </w:tcPr>
          <w:p w14:paraId="4FC03399" w14:textId="7505E66A"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PIEL</w:t>
            </w:r>
          </w:p>
        </w:tc>
        <w:tc>
          <w:tcPr>
            <w:tcW w:w="414" w:type="pct"/>
            <w:vMerge w:val="restart"/>
            <w:shd w:val="clear" w:color="auto" w:fill="auto"/>
            <w:vAlign w:val="center"/>
            <w:hideMark/>
          </w:tcPr>
          <w:p w14:paraId="1B885E88"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Rębnie zupełne</w:t>
            </w:r>
          </w:p>
        </w:tc>
        <w:tc>
          <w:tcPr>
            <w:tcW w:w="414" w:type="pct"/>
            <w:vMerge w:val="restart"/>
            <w:shd w:val="clear" w:color="auto" w:fill="auto"/>
            <w:vAlign w:val="center"/>
            <w:hideMark/>
          </w:tcPr>
          <w:p w14:paraId="599F5B1A"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Rębnie złożone</w:t>
            </w:r>
          </w:p>
        </w:tc>
        <w:tc>
          <w:tcPr>
            <w:tcW w:w="486" w:type="pct"/>
            <w:vMerge w:val="restart"/>
            <w:shd w:val="clear" w:color="auto" w:fill="auto"/>
            <w:vAlign w:val="center"/>
            <w:hideMark/>
          </w:tcPr>
          <w:p w14:paraId="5176CA2A"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Brak zabiegów</w:t>
            </w:r>
          </w:p>
        </w:tc>
      </w:tr>
      <w:tr w:rsidR="003C3CE4" w:rsidRPr="00C6015D" w14:paraId="257DF865" w14:textId="77777777" w:rsidTr="003C3CE4">
        <w:trPr>
          <w:trHeight w:val="170"/>
        </w:trPr>
        <w:tc>
          <w:tcPr>
            <w:tcW w:w="631" w:type="pct"/>
            <w:vMerge/>
          </w:tcPr>
          <w:p w14:paraId="37727554" w14:textId="77777777" w:rsidR="003C3CE4" w:rsidRPr="00C6015D" w:rsidRDefault="003C3CE4" w:rsidP="00C6015D">
            <w:pPr>
              <w:spacing w:before="0" w:after="0"/>
              <w:jc w:val="center"/>
              <w:rPr>
                <w:rFonts w:eastAsia="Times New Roman" w:cs="Calibri Light"/>
                <w:b/>
                <w:bCs/>
                <w:sz w:val="16"/>
                <w:szCs w:val="16"/>
                <w:lang w:eastAsia="pl-PL"/>
              </w:rPr>
            </w:pPr>
          </w:p>
        </w:tc>
        <w:tc>
          <w:tcPr>
            <w:tcW w:w="589" w:type="pct"/>
            <w:vMerge/>
            <w:shd w:val="clear" w:color="auto" w:fill="auto"/>
            <w:vAlign w:val="center"/>
            <w:hideMark/>
          </w:tcPr>
          <w:p w14:paraId="26BEA935" w14:textId="03859A05" w:rsidR="003C3CE4" w:rsidRPr="00C6015D" w:rsidRDefault="003C3CE4" w:rsidP="00C6015D">
            <w:pPr>
              <w:spacing w:before="0" w:after="0"/>
              <w:jc w:val="center"/>
              <w:rPr>
                <w:rFonts w:eastAsia="Times New Roman" w:cs="Calibri Light"/>
                <w:b/>
                <w:bCs/>
                <w:sz w:val="16"/>
                <w:szCs w:val="16"/>
                <w:lang w:eastAsia="pl-PL"/>
              </w:rPr>
            </w:pPr>
          </w:p>
        </w:tc>
        <w:tc>
          <w:tcPr>
            <w:tcW w:w="406" w:type="pct"/>
            <w:shd w:val="clear" w:color="auto" w:fill="auto"/>
            <w:vAlign w:val="center"/>
            <w:hideMark/>
          </w:tcPr>
          <w:p w14:paraId="7B6E0FDF"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CW</w:t>
            </w:r>
          </w:p>
        </w:tc>
        <w:tc>
          <w:tcPr>
            <w:tcW w:w="413" w:type="pct"/>
            <w:shd w:val="clear" w:color="auto" w:fill="auto"/>
            <w:vAlign w:val="center"/>
            <w:hideMark/>
          </w:tcPr>
          <w:p w14:paraId="387C2ABC" w14:textId="32B1B668"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CP</w:t>
            </w:r>
          </w:p>
        </w:tc>
        <w:tc>
          <w:tcPr>
            <w:tcW w:w="409" w:type="pct"/>
            <w:shd w:val="clear" w:color="auto" w:fill="auto"/>
            <w:vAlign w:val="center"/>
            <w:hideMark/>
          </w:tcPr>
          <w:p w14:paraId="0E8034E2"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TW</w:t>
            </w:r>
          </w:p>
        </w:tc>
        <w:tc>
          <w:tcPr>
            <w:tcW w:w="411" w:type="pct"/>
            <w:shd w:val="clear" w:color="auto" w:fill="auto"/>
            <w:vAlign w:val="center"/>
            <w:hideMark/>
          </w:tcPr>
          <w:p w14:paraId="6779799F" w14:textId="77777777" w:rsidR="003C3CE4" w:rsidRPr="00C6015D" w:rsidRDefault="003C3CE4" w:rsidP="00C6015D">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TP</w:t>
            </w:r>
          </w:p>
        </w:tc>
        <w:tc>
          <w:tcPr>
            <w:tcW w:w="414" w:type="pct"/>
            <w:vMerge/>
            <w:shd w:val="clear" w:color="auto" w:fill="auto"/>
            <w:vAlign w:val="center"/>
            <w:hideMark/>
          </w:tcPr>
          <w:p w14:paraId="3A3BB974" w14:textId="77777777" w:rsidR="003C3CE4" w:rsidRPr="00C6015D" w:rsidRDefault="003C3CE4" w:rsidP="00C6015D">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4A7D1271" w14:textId="77777777" w:rsidR="003C3CE4" w:rsidRPr="00C6015D" w:rsidRDefault="003C3CE4" w:rsidP="00C6015D">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3B394674" w14:textId="77777777" w:rsidR="003C3CE4" w:rsidRPr="00C6015D" w:rsidRDefault="003C3CE4" w:rsidP="00C6015D">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1F509BF8" w14:textId="77777777" w:rsidR="003C3CE4" w:rsidRPr="00C6015D" w:rsidRDefault="003C3CE4" w:rsidP="00C6015D">
            <w:pPr>
              <w:spacing w:before="0" w:after="0"/>
              <w:jc w:val="center"/>
              <w:rPr>
                <w:rFonts w:eastAsia="Times New Roman" w:cs="Calibri Light"/>
                <w:b/>
                <w:bCs/>
                <w:sz w:val="16"/>
                <w:szCs w:val="16"/>
                <w:lang w:eastAsia="pl-PL"/>
              </w:rPr>
            </w:pPr>
          </w:p>
        </w:tc>
        <w:tc>
          <w:tcPr>
            <w:tcW w:w="486" w:type="pct"/>
            <w:vMerge/>
            <w:shd w:val="clear" w:color="auto" w:fill="auto"/>
            <w:vAlign w:val="center"/>
            <w:hideMark/>
          </w:tcPr>
          <w:p w14:paraId="727C4C09" w14:textId="77777777" w:rsidR="003C3CE4" w:rsidRPr="00C6015D" w:rsidRDefault="003C3CE4" w:rsidP="00C6015D">
            <w:pPr>
              <w:spacing w:before="0" w:after="0"/>
              <w:jc w:val="center"/>
              <w:rPr>
                <w:rFonts w:eastAsia="Times New Roman" w:cs="Calibri Light"/>
                <w:b/>
                <w:bCs/>
                <w:sz w:val="16"/>
                <w:szCs w:val="16"/>
                <w:lang w:eastAsia="pl-PL"/>
              </w:rPr>
            </w:pPr>
          </w:p>
        </w:tc>
      </w:tr>
      <w:tr w:rsidR="003C3CE4" w:rsidRPr="00C6015D" w14:paraId="7D7E3A8C" w14:textId="77777777" w:rsidTr="003C3CE4">
        <w:trPr>
          <w:cantSplit/>
          <w:trHeight w:val="170"/>
        </w:trPr>
        <w:tc>
          <w:tcPr>
            <w:tcW w:w="631" w:type="pct"/>
            <w:vAlign w:val="center"/>
          </w:tcPr>
          <w:p w14:paraId="0C3FF85E" w14:textId="7F8339CA"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w:t>
            </w:r>
          </w:p>
        </w:tc>
        <w:tc>
          <w:tcPr>
            <w:tcW w:w="589" w:type="pct"/>
            <w:shd w:val="clear" w:color="auto" w:fill="auto"/>
            <w:vAlign w:val="center"/>
          </w:tcPr>
          <w:p w14:paraId="6CAF0FBC" w14:textId="684CEE98"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2</w:t>
            </w:r>
          </w:p>
        </w:tc>
        <w:tc>
          <w:tcPr>
            <w:tcW w:w="406" w:type="pct"/>
            <w:shd w:val="clear" w:color="auto" w:fill="auto"/>
            <w:vAlign w:val="center"/>
          </w:tcPr>
          <w:p w14:paraId="12FB7F5C" w14:textId="6A6A32EE"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3</w:t>
            </w:r>
          </w:p>
        </w:tc>
        <w:tc>
          <w:tcPr>
            <w:tcW w:w="413" w:type="pct"/>
            <w:shd w:val="clear" w:color="auto" w:fill="auto"/>
            <w:vAlign w:val="center"/>
          </w:tcPr>
          <w:p w14:paraId="36AC9506" w14:textId="0730BC04"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5</w:t>
            </w:r>
          </w:p>
        </w:tc>
        <w:tc>
          <w:tcPr>
            <w:tcW w:w="409" w:type="pct"/>
            <w:shd w:val="clear" w:color="auto" w:fill="auto"/>
            <w:vAlign w:val="center"/>
          </w:tcPr>
          <w:p w14:paraId="15DDC5E6" w14:textId="73A999FA"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6</w:t>
            </w:r>
          </w:p>
        </w:tc>
        <w:tc>
          <w:tcPr>
            <w:tcW w:w="411" w:type="pct"/>
            <w:shd w:val="clear" w:color="auto" w:fill="auto"/>
            <w:vAlign w:val="center"/>
          </w:tcPr>
          <w:p w14:paraId="77FDBD4D" w14:textId="4C84F252"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7</w:t>
            </w:r>
          </w:p>
        </w:tc>
        <w:tc>
          <w:tcPr>
            <w:tcW w:w="414" w:type="pct"/>
            <w:shd w:val="clear" w:color="auto" w:fill="auto"/>
            <w:vAlign w:val="center"/>
          </w:tcPr>
          <w:p w14:paraId="5C542E61" w14:textId="23512036"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8</w:t>
            </w:r>
          </w:p>
        </w:tc>
        <w:tc>
          <w:tcPr>
            <w:tcW w:w="414" w:type="pct"/>
            <w:shd w:val="clear" w:color="auto" w:fill="auto"/>
            <w:vAlign w:val="center"/>
          </w:tcPr>
          <w:p w14:paraId="7BB45B12" w14:textId="7A4D8B16"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10</w:t>
            </w:r>
          </w:p>
        </w:tc>
        <w:tc>
          <w:tcPr>
            <w:tcW w:w="414" w:type="pct"/>
            <w:shd w:val="clear" w:color="auto" w:fill="auto"/>
            <w:vAlign w:val="center"/>
          </w:tcPr>
          <w:p w14:paraId="5116C064" w14:textId="0BDDB22C"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11</w:t>
            </w:r>
          </w:p>
        </w:tc>
        <w:tc>
          <w:tcPr>
            <w:tcW w:w="414" w:type="pct"/>
            <w:shd w:val="clear" w:color="auto" w:fill="auto"/>
            <w:vAlign w:val="center"/>
          </w:tcPr>
          <w:p w14:paraId="70DFAA18" w14:textId="5308FA1B" w:rsidR="003C3CE4" w:rsidRPr="00C6015D" w:rsidRDefault="003C3CE4" w:rsidP="003C3CE4">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12</w:t>
            </w:r>
          </w:p>
        </w:tc>
        <w:tc>
          <w:tcPr>
            <w:tcW w:w="486" w:type="pct"/>
            <w:shd w:val="clear" w:color="auto" w:fill="auto"/>
            <w:vAlign w:val="center"/>
          </w:tcPr>
          <w:p w14:paraId="4F8D5EE4" w14:textId="4B2D09BE" w:rsidR="003C3CE4" w:rsidRPr="00C6015D" w:rsidRDefault="003C3CE4" w:rsidP="003C3CE4">
            <w:pPr>
              <w:spacing w:before="0" w:after="0"/>
              <w:jc w:val="center"/>
              <w:rPr>
                <w:rFonts w:eastAsia="Times New Roman" w:cs="Calibri Light"/>
                <w:b/>
                <w:bCs/>
                <w:sz w:val="16"/>
                <w:szCs w:val="16"/>
                <w:lang w:eastAsia="pl-PL"/>
              </w:rPr>
            </w:pPr>
            <w:r>
              <w:rPr>
                <w:rFonts w:eastAsia="Times New Roman" w:cs="Calibri Light"/>
                <w:b/>
                <w:bCs/>
                <w:sz w:val="16"/>
                <w:szCs w:val="16"/>
                <w:lang w:eastAsia="pl-PL"/>
              </w:rPr>
              <w:t>13</w:t>
            </w:r>
          </w:p>
        </w:tc>
      </w:tr>
      <w:tr w:rsidR="003C3CE4" w:rsidRPr="00C6015D" w14:paraId="2DF62109" w14:textId="77777777" w:rsidTr="003C3CE4">
        <w:trPr>
          <w:trHeight w:val="170"/>
        </w:trPr>
        <w:tc>
          <w:tcPr>
            <w:tcW w:w="631" w:type="pct"/>
          </w:tcPr>
          <w:p w14:paraId="4CCE36E5" w14:textId="4F4724F3" w:rsidR="003C3CE4" w:rsidRDefault="003C3CE4" w:rsidP="003C3CE4">
            <w:pPr>
              <w:spacing w:before="0" w:after="0"/>
              <w:jc w:val="center"/>
              <w:rPr>
                <w:color w:val="000000"/>
                <w:sz w:val="16"/>
                <w:szCs w:val="16"/>
              </w:rPr>
            </w:pPr>
            <w:r w:rsidRPr="00C6015D">
              <w:rPr>
                <w:rFonts w:eastAsia="Times New Roman" w:cs="Calibri Light"/>
                <w:b/>
                <w:bCs/>
                <w:sz w:val="16"/>
                <w:szCs w:val="16"/>
                <w:lang w:eastAsia="pl-PL"/>
              </w:rPr>
              <w:t>Planowane zabiegi gospodarcze — razem [ha]*</w:t>
            </w:r>
          </w:p>
        </w:tc>
        <w:tc>
          <w:tcPr>
            <w:tcW w:w="589" w:type="pct"/>
            <w:shd w:val="clear" w:color="auto" w:fill="auto"/>
            <w:vAlign w:val="center"/>
            <w:hideMark/>
          </w:tcPr>
          <w:p w14:paraId="6E991860" w14:textId="0D27D976" w:rsidR="003C3CE4" w:rsidRPr="00C6015D" w:rsidRDefault="003C3CE4" w:rsidP="003C3CE4">
            <w:pPr>
              <w:spacing w:before="0" w:after="0"/>
              <w:jc w:val="center"/>
              <w:rPr>
                <w:rFonts w:eastAsia="Times New Roman" w:cs="Calibri Light"/>
                <w:sz w:val="16"/>
                <w:szCs w:val="16"/>
                <w:lang w:eastAsia="pl-PL"/>
              </w:rPr>
            </w:pPr>
            <w:r>
              <w:rPr>
                <w:color w:val="000000"/>
                <w:sz w:val="16"/>
                <w:szCs w:val="16"/>
              </w:rPr>
              <w:t>453,65</w:t>
            </w:r>
          </w:p>
        </w:tc>
        <w:tc>
          <w:tcPr>
            <w:tcW w:w="406" w:type="pct"/>
            <w:shd w:val="clear" w:color="auto" w:fill="auto"/>
            <w:noWrap/>
            <w:vAlign w:val="center"/>
            <w:hideMark/>
          </w:tcPr>
          <w:p w14:paraId="0248FD1C" w14:textId="32B122BF"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153,34</w:t>
            </w:r>
          </w:p>
        </w:tc>
        <w:tc>
          <w:tcPr>
            <w:tcW w:w="413" w:type="pct"/>
            <w:shd w:val="clear" w:color="auto" w:fill="auto"/>
            <w:noWrap/>
            <w:vAlign w:val="center"/>
            <w:hideMark/>
          </w:tcPr>
          <w:p w14:paraId="6421FF2F" w14:textId="0F700A98" w:rsidR="003C3CE4" w:rsidRPr="00C6015D" w:rsidRDefault="003C3CE4" w:rsidP="003C3CE4">
            <w:pPr>
              <w:spacing w:before="0" w:after="0"/>
              <w:jc w:val="center"/>
              <w:rPr>
                <w:rFonts w:eastAsia="Times New Roman" w:cs="Calibri Light"/>
                <w:sz w:val="16"/>
                <w:szCs w:val="16"/>
                <w:lang w:eastAsia="pl-PL"/>
              </w:rPr>
            </w:pPr>
            <w:r>
              <w:rPr>
                <w:color w:val="000000"/>
                <w:sz w:val="16"/>
                <w:szCs w:val="16"/>
              </w:rPr>
              <w:t>425,41</w:t>
            </w:r>
          </w:p>
        </w:tc>
        <w:tc>
          <w:tcPr>
            <w:tcW w:w="409" w:type="pct"/>
            <w:shd w:val="clear" w:color="auto" w:fill="auto"/>
            <w:noWrap/>
            <w:vAlign w:val="center"/>
            <w:hideMark/>
          </w:tcPr>
          <w:p w14:paraId="074792C8" w14:textId="0913183C"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621,15</w:t>
            </w:r>
          </w:p>
        </w:tc>
        <w:tc>
          <w:tcPr>
            <w:tcW w:w="411" w:type="pct"/>
            <w:shd w:val="clear" w:color="auto" w:fill="auto"/>
            <w:noWrap/>
            <w:vAlign w:val="center"/>
            <w:hideMark/>
          </w:tcPr>
          <w:p w14:paraId="5FD6BAED" w14:textId="4AA9B777"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1801,32</w:t>
            </w:r>
          </w:p>
        </w:tc>
        <w:tc>
          <w:tcPr>
            <w:tcW w:w="414" w:type="pct"/>
            <w:shd w:val="clear" w:color="auto" w:fill="auto"/>
            <w:noWrap/>
            <w:vAlign w:val="center"/>
            <w:hideMark/>
          </w:tcPr>
          <w:p w14:paraId="4BCDFFBF" w14:textId="7648D4B1"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449,32</w:t>
            </w:r>
          </w:p>
        </w:tc>
        <w:tc>
          <w:tcPr>
            <w:tcW w:w="414" w:type="pct"/>
            <w:shd w:val="clear" w:color="auto" w:fill="auto"/>
            <w:noWrap/>
            <w:vAlign w:val="center"/>
            <w:hideMark/>
          </w:tcPr>
          <w:p w14:paraId="7CC3673D" w14:textId="2634C70F" w:rsidR="003C3CE4" w:rsidRPr="00C6015D" w:rsidRDefault="003C3CE4" w:rsidP="003C3CE4">
            <w:pPr>
              <w:spacing w:before="0" w:after="0"/>
              <w:jc w:val="center"/>
              <w:rPr>
                <w:rFonts w:eastAsia="Times New Roman" w:cs="Calibri Light"/>
                <w:sz w:val="16"/>
                <w:szCs w:val="16"/>
                <w:lang w:eastAsia="pl-PL"/>
              </w:rPr>
            </w:pPr>
            <w:r>
              <w:rPr>
                <w:color w:val="000000"/>
                <w:sz w:val="16"/>
                <w:szCs w:val="16"/>
              </w:rPr>
              <w:t>71,14</w:t>
            </w:r>
          </w:p>
        </w:tc>
        <w:tc>
          <w:tcPr>
            <w:tcW w:w="414" w:type="pct"/>
            <w:shd w:val="clear" w:color="auto" w:fill="auto"/>
            <w:noWrap/>
            <w:vAlign w:val="center"/>
            <w:hideMark/>
          </w:tcPr>
          <w:p w14:paraId="6F5C8612" w14:textId="1BF5E472"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195,79</w:t>
            </w:r>
          </w:p>
        </w:tc>
        <w:tc>
          <w:tcPr>
            <w:tcW w:w="414" w:type="pct"/>
            <w:shd w:val="clear" w:color="auto" w:fill="auto"/>
            <w:vAlign w:val="center"/>
            <w:hideMark/>
          </w:tcPr>
          <w:p w14:paraId="4B904491" w14:textId="7D30E4AC" w:rsidR="003C3CE4" w:rsidRPr="00C6015D" w:rsidRDefault="003C3CE4" w:rsidP="003C3CE4">
            <w:pPr>
              <w:spacing w:before="0" w:after="0"/>
              <w:jc w:val="center"/>
              <w:rPr>
                <w:rFonts w:eastAsia="Times New Roman" w:cs="Calibri Light"/>
                <w:sz w:val="16"/>
                <w:szCs w:val="16"/>
                <w:lang w:eastAsia="pl-PL"/>
              </w:rPr>
            </w:pPr>
            <w:r>
              <w:rPr>
                <w:color w:val="000000"/>
                <w:sz w:val="16"/>
                <w:szCs w:val="16"/>
              </w:rPr>
              <w:t>490,84</w:t>
            </w:r>
          </w:p>
        </w:tc>
        <w:tc>
          <w:tcPr>
            <w:tcW w:w="486" w:type="pct"/>
            <w:shd w:val="clear" w:color="auto" w:fill="auto"/>
            <w:noWrap/>
            <w:vAlign w:val="center"/>
            <w:hideMark/>
          </w:tcPr>
          <w:p w14:paraId="78A35B65" w14:textId="3AAE345F" w:rsidR="003C3CE4" w:rsidRPr="00C6015D" w:rsidRDefault="003C3CE4" w:rsidP="003C3CE4">
            <w:pPr>
              <w:spacing w:before="0" w:after="0"/>
              <w:jc w:val="center"/>
              <w:rPr>
                <w:rFonts w:eastAsia="Times New Roman" w:cs="Times New Roman"/>
                <w:sz w:val="16"/>
                <w:szCs w:val="16"/>
                <w:lang w:eastAsia="pl-PL"/>
              </w:rPr>
            </w:pPr>
            <w:r>
              <w:rPr>
                <w:color w:val="000000"/>
                <w:sz w:val="16"/>
                <w:szCs w:val="16"/>
              </w:rPr>
              <w:t>450,00</w:t>
            </w:r>
          </w:p>
        </w:tc>
      </w:tr>
      <w:tr w:rsidR="003C3CE4" w:rsidRPr="00C6015D" w14:paraId="03D102C6" w14:textId="77777777" w:rsidTr="003C3CE4">
        <w:trPr>
          <w:trHeight w:val="170"/>
        </w:trPr>
        <w:tc>
          <w:tcPr>
            <w:tcW w:w="631" w:type="pct"/>
          </w:tcPr>
          <w:p w14:paraId="6D67FD7A" w14:textId="4C05D8A5" w:rsidR="003C3CE4" w:rsidRPr="003C3CE4" w:rsidRDefault="003C3CE4" w:rsidP="003C3CE4">
            <w:pPr>
              <w:spacing w:before="0" w:after="0"/>
              <w:jc w:val="center"/>
              <w:rPr>
                <w:b/>
                <w:bCs/>
                <w:color w:val="000000"/>
                <w:sz w:val="16"/>
                <w:szCs w:val="16"/>
              </w:rPr>
            </w:pPr>
            <w:r w:rsidRPr="003C3CE4">
              <w:rPr>
                <w:b/>
                <w:bCs/>
                <w:color w:val="000000"/>
                <w:sz w:val="16"/>
                <w:szCs w:val="16"/>
              </w:rPr>
              <w:t>Udział zabiegu w powierzchni* otuliny [%]</w:t>
            </w:r>
          </w:p>
        </w:tc>
        <w:tc>
          <w:tcPr>
            <w:tcW w:w="589" w:type="pct"/>
            <w:shd w:val="clear" w:color="auto" w:fill="auto"/>
            <w:vAlign w:val="center"/>
          </w:tcPr>
          <w:p w14:paraId="49742EC0" w14:textId="05DFB0E8" w:rsidR="003C3CE4" w:rsidRDefault="003C3CE4" w:rsidP="003C3CE4">
            <w:pPr>
              <w:spacing w:before="0" w:after="0"/>
              <w:jc w:val="center"/>
              <w:rPr>
                <w:color w:val="000000"/>
                <w:sz w:val="16"/>
                <w:szCs w:val="16"/>
              </w:rPr>
            </w:pPr>
            <w:r w:rsidRPr="003C3CE4">
              <w:rPr>
                <w:color w:val="000000"/>
                <w:sz w:val="16"/>
                <w:szCs w:val="16"/>
              </w:rPr>
              <w:t>10,16</w:t>
            </w:r>
          </w:p>
        </w:tc>
        <w:tc>
          <w:tcPr>
            <w:tcW w:w="406" w:type="pct"/>
            <w:shd w:val="clear" w:color="auto" w:fill="auto"/>
            <w:noWrap/>
            <w:vAlign w:val="center"/>
          </w:tcPr>
          <w:p w14:paraId="0932584A" w14:textId="71925C24" w:rsidR="003C3CE4" w:rsidRDefault="003C3CE4" w:rsidP="003C3CE4">
            <w:pPr>
              <w:spacing w:before="0" w:after="0"/>
              <w:jc w:val="center"/>
              <w:rPr>
                <w:color w:val="000000"/>
                <w:sz w:val="16"/>
                <w:szCs w:val="16"/>
              </w:rPr>
            </w:pPr>
            <w:r w:rsidRPr="003C3CE4">
              <w:rPr>
                <w:color w:val="000000"/>
                <w:sz w:val="16"/>
                <w:szCs w:val="16"/>
              </w:rPr>
              <w:t>3,44</w:t>
            </w:r>
          </w:p>
        </w:tc>
        <w:tc>
          <w:tcPr>
            <w:tcW w:w="413" w:type="pct"/>
            <w:shd w:val="clear" w:color="auto" w:fill="auto"/>
            <w:noWrap/>
            <w:vAlign w:val="center"/>
          </w:tcPr>
          <w:p w14:paraId="6B71CEDF" w14:textId="16E5C332" w:rsidR="003C3CE4" w:rsidRDefault="003C3CE4" w:rsidP="003C3CE4">
            <w:pPr>
              <w:spacing w:before="0" w:after="0"/>
              <w:jc w:val="center"/>
              <w:rPr>
                <w:color w:val="000000"/>
                <w:sz w:val="16"/>
                <w:szCs w:val="16"/>
              </w:rPr>
            </w:pPr>
            <w:r w:rsidRPr="003C3CE4">
              <w:rPr>
                <w:color w:val="000000"/>
                <w:sz w:val="16"/>
                <w:szCs w:val="16"/>
              </w:rPr>
              <w:t>9,53</w:t>
            </w:r>
          </w:p>
        </w:tc>
        <w:tc>
          <w:tcPr>
            <w:tcW w:w="409" w:type="pct"/>
            <w:shd w:val="clear" w:color="auto" w:fill="auto"/>
            <w:noWrap/>
            <w:vAlign w:val="center"/>
          </w:tcPr>
          <w:p w14:paraId="081A1F80" w14:textId="077E2138" w:rsidR="003C3CE4" w:rsidRDefault="003C3CE4" w:rsidP="003C3CE4">
            <w:pPr>
              <w:spacing w:before="0" w:after="0"/>
              <w:jc w:val="center"/>
              <w:rPr>
                <w:color w:val="000000"/>
                <w:sz w:val="16"/>
                <w:szCs w:val="16"/>
              </w:rPr>
            </w:pPr>
            <w:r w:rsidRPr="003C3CE4">
              <w:rPr>
                <w:color w:val="000000"/>
                <w:sz w:val="16"/>
                <w:szCs w:val="16"/>
              </w:rPr>
              <w:t>13,91</w:t>
            </w:r>
          </w:p>
        </w:tc>
        <w:tc>
          <w:tcPr>
            <w:tcW w:w="411" w:type="pct"/>
            <w:shd w:val="clear" w:color="auto" w:fill="auto"/>
            <w:noWrap/>
            <w:vAlign w:val="center"/>
          </w:tcPr>
          <w:p w14:paraId="6D3726EC" w14:textId="0CCD22D6" w:rsidR="003C3CE4" w:rsidRDefault="003C3CE4" w:rsidP="003C3CE4">
            <w:pPr>
              <w:spacing w:before="0" w:after="0"/>
              <w:jc w:val="center"/>
              <w:rPr>
                <w:color w:val="000000"/>
                <w:sz w:val="16"/>
                <w:szCs w:val="16"/>
              </w:rPr>
            </w:pPr>
            <w:r w:rsidRPr="003C3CE4">
              <w:rPr>
                <w:color w:val="000000"/>
                <w:sz w:val="16"/>
                <w:szCs w:val="16"/>
              </w:rPr>
              <w:t>40,35</w:t>
            </w:r>
          </w:p>
        </w:tc>
        <w:tc>
          <w:tcPr>
            <w:tcW w:w="414" w:type="pct"/>
            <w:shd w:val="clear" w:color="auto" w:fill="auto"/>
            <w:noWrap/>
            <w:vAlign w:val="center"/>
          </w:tcPr>
          <w:p w14:paraId="77DD1920" w14:textId="34BE15C7" w:rsidR="003C3CE4" w:rsidRDefault="003C3CE4" w:rsidP="003C3CE4">
            <w:pPr>
              <w:spacing w:before="0" w:after="0"/>
              <w:jc w:val="center"/>
              <w:rPr>
                <w:color w:val="000000"/>
                <w:sz w:val="16"/>
                <w:szCs w:val="16"/>
              </w:rPr>
            </w:pPr>
            <w:r w:rsidRPr="003C3CE4">
              <w:rPr>
                <w:color w:val="000000"/>
                <w:sz w:val="16"/>
                <w:szCs w:val="16"/>
              </w:rPr>
              <w:t>10,07</w:t>
            </w:r>
          </w:p>
        </w:tc>
        <w:tc>
          <w:tcPr>
            <w:tcW w:w="414" w:type="pct"/>
            <w:shd w:val="clear" w:color="auto" w:fill="auto"/>
            <w:noWrap/>
            <w:vAlign w:val="center"/>
          </w:tcPr>
          <w:p w14:paraId="7819E851" w14:textId="7B56494F" w:rsidR="003C3CE4" w:rsidRDefault="003C3CE4" w:rsidP="003C3CE4">
            <w:pPr>
              <w:spacing w:before="0" w:after="0"/>
              <w:jc w:val="center"/>
              <w:rPr>
                <w:color w:val="000000"/>
                <w:sz w:val="16"/>
                <w:szCs w:val="16"/>
              </w:rPr>
            </w:pPr>
            <w:r w:rsidRPr="003C3CE4">
              <w:rPr>
                <w:color w:val="000000"/>
                <w:sz w:val="16"/>
                <w:szCs w:val="16"/>
              </w:rPr>
              <w:t>1,59</w:t>
            </w:r>
          </w:p>
        </w:tc>
        <w:tc>
          <w:tcPr>
            <w:tcW w:w="414" w:type="pct"/>
            <w:shd w:val="clear" w:color="auto" w:fill="auto"/>
            <w:noWrap/>
            <w:vAlign w:val="center"/>
          </w:tcPr>
          <w:p w14:paraId="14F269D5" w14:textId="3847499F" w:rsidR="003C3CE4" w:rsidRDefault="003C3CE4" w:rsidP="003C3CE4">
            <w:pPr>
              <w:spacing w:before="0" w:after="0"/>
              <w:jc w:val="center"/>
              <w:rPr>
                <w:color w:val="000000"/>
                <w:sz w:val="16"/>
                <w:szCs w:val="16"/>
              </w:rPr>
            </w:pPr>
            <w:r w:rsidRPr="003C3CE4">
              <w:rPr>
                <w:color w:val="000000"/>
                <w:sz w:val="16"/>
                <w:szCs w:val="16"/>
              </w:rPr>
              <w:t>4,39</w:t>
            </w:r>
          </w:p>
        </w:tc>
        <w:tc>
          <w:tcPr>
            <w:tcW w:w="414" w:type="pct"/>
            <w:shd w:val="clear" w:color="auto" w:fill="auto"/>
            <w:vAlign w:val="center"/>
          </w:tcPr>
          <w:p w14:paraId="32D2D457" w14:textId="21E01E39" w:rsidR="003C3CE4" w:rsidRDefault="003C3CE4" w:rsidP="003C3CE4">
            <w:pPr>
              <w:spacing w:before="0" w:after="0"/>
              <w:jc w:val="center"/>
              <w:rPr>
                <w:color w:val="000000"/>
                <w:sz w:val="16"/>
                <w:szCs w:val="16"/>
              </w:rPr>
            </w:pPr>
            <w:r w:rsidRPr="003C3CE4">
              <w:rPr>
                <w:color w:val="000000"/>
                <w:sz w:val="16"/>
                <w:szCs w:val="16"/>
              </w:rPr>
              <w:t>11,00</w:t>
            </w:r>
          </w:p>
        </w:tc>
        <w:tc>
          <w:tcPr>
            <w:tcW w:w="486" w:type="pct"/>
            <w:shd w:val="clear" w:color="auto" w:fill="auto"/>
            <w:noWrap/>
            <w:vAlign w:val="center"/>
          </w:tcPr>
          <w:p w14:paraId="5D28DDC7" w14:textId="2DF432CC" w:rsidR="003C3CE4" w:rsidRDefault="003C3CE4" w:rsidP="003C3CE4">
            <w:pPr>
              <w:spacing w:before="0" w:after="0"/>
              <w:jc w:val="center"/>
              <w:rPr>
                <w:color w:val="000000"/>
                <w:sz w:val="16"/>
                <w:szCs w:val="16"/>
              </w:rPr>
            </w:pPr>
            <w:r w:rsidRPr="003C3CE4">
              <w:rPr>
                <w:color w:val="000000"/>
                <w:sz w:val="16"/>
                <w:szCs w:val="16"/>
              </w:rPr>
              <w:t>10,08</w:t>
            </w:r>
          </w:p>
        </w:tc>
      </w:tr>
    </w:tbl>
    <w:p w14:paraId="70AB4A94" w14:textId="4C60510F" w:rsidR="006F0425" w:rsidRPr="003C3CE4" w:rsidRDefault="003C3CE4" w:rsidP="006F0425">
      <w:pPr>
        <w:pStyle w:val="Bezodstpw"/>
        <w:rPr>
          <w:color w:val="000000" w:themeColor="text1"/>
          <w:sz w:val="18"/>
          <w:szCs w:val="18"/>
        </w:rPr>
      </w:pPr>
      <w:r>
        <w:rPr>
          <w:color w:val="000000" w:themeColor="text1"/>
          <w:sz w:val="18"/>
          <w:szCs w:val="18"/>
        </w:rPr>
        <w:t>*dotyczy powierzchni FOP na gruntach w zarządzie Nadleśnictwa Człopa</w:t>
      </w:r>
    </w:p>
    <w:p w14:paraId="1F7574F4" w14:textId="77777777" w:rsidR="003C3CE4" w:rsidRDefault="003C3CE4" w:rsidP="00C6015D">
      <w:pPr>
        <w:pStyle w:val="Bezodstpw"/>
        <w:jc w:val="both"/>
      </w:pPr>
    </w:p>
    <w:p w14:paraId="7A596E86" w14:textId="699F2A70" w:rsidR="003C3CE4" w:rsidRDefault="003C3CE4" w:rsidP="003C3CE4">
      <w:r>
        <w:t xml:space="preserve">Na powierzchni 902,95  ha  (20,23% powierzchni otuliny na gruntach w zarządzie Nadleśnictwa) nie zaplanowano żadnych wskazań z zakresu gospodarki leśnej (powierzchnie pozostawione bez zadań ponad powierzchnie z zapisem o BRAKU WSK). </w:t>
      </w:r>
    </w:p>
    <w:p w14:paraId="39263394" w14:textId="77777777" w:rsidR="003C3CE4" w:rsidRDefault="00C6015D" w:rsidP="003C3CE4">
      <w:r w:rsidRPr="00C6015D">
        <w:t>Cięcia pielęgnacyjne planowane w młodszych drzewostanach (</w:t>
      </w:r>
      <w:r w:rsidR="003C3CE4">
        <w:t xml:space="preserve">CW – 3,44%, </w:t>
      </w:r>
      <w:r w:rsidRPr="00C6015D">
        <w:t>CP</w:t>
      </w:r>
      <w:r w:rsidR="003C3CE4">
        <w:t xml:space="preserve"> – 9,53%</w:t>
      </w:r>
      <w:r w:rsidRPr="00C6015D">
        <w:t xml:space="preserve">) obejmują m.in. : usuwanie zbędnych domieszek, które zagłuszają </w:t>
      </w:r>
      <w:r>
        <w:t>osobniki</w:t>
      </w:r>
      <w:r w:rsidRPr="00C6015D">
        <w:t xml:space="preserve"> należące do gatunków głównych lub pożądanych domieszkowych, usuwanie drzewek wadliwych, chorych, obumierających, obumarłych.</w:t>
      </w:r>
    </w:p>
    <w:p w14:paraId="6DDA8366" w14:textId="77777777" w:rsidR="003C3CE4" w:rsidRDefault="00C6015D" w:rsidP="003C3CE4">
      <w:r w:rsidRPr="00C6015D">
        <w:t>Cięcia w późniejszych fazach rozwojowych drzewostanu (</w:t>
      </w:r>
      <w:r w:rsidR="003C3CE4">
        <w:t xml:space="preserve">TW – 13,91%, </w:t>
      </w:r>
      <w:r w:rsidRPr="00C6015D">
        <w:t>TP</w:t>
      </w:r>
      <w:r w:rsidR="003C3CE4">
        <w:t xml:space="preserve"> – 40,35%</w:t>
      </w:r>
      <w:r w:rsidRPr="00C6015D">
        <w:t>) umożliwiają eliminację z siedliska gatunków niepożądanych oraz gatunków geograficznie obcych, sprzyjają również kształtowaniu właściwej struktury drzewostanu.</w:t>
      </w:r>
      <w:r w:rsidR="005F1DE9">
        <w:t xml:space="preserve"> </w:t>
      </w:r>
    </w:p>
    <w:p w14:paraId="4A171A3B" w14:textId="77777777" w:rsidR="00253A57" w:rsidRDefault="005F1DE9" w:rsidP="003C3CE4">
      <w:r>
        <w:lastRenderedPageBreak/>
        <w:t xml:space="preserve">Rębnie zupełne i rębnie złożone zaplanowano zgodnie z Instrukcją Urządzania Lasu, na siedliskach i przy składzie gatunkowym odpowiednim dla danego sposobu postępowanie zrębowego. </w:t>
      </w:r>
      <w:r w:rsidR="0080680A">
        <w:t xml:space="preserve">Następstwem cięć rębnych zawsze są odnowienia leśnym materiałem rozmnożeniowym o właściwej proweniencji i z zachowaniem składu gatunkowego upraw zgodnego z danym siedliskiem. </w:t>
      </w:r>
      <w:r w:rsidR="003C3CE4">
        <w:t xml:space="preserve">Rębnie zupełne stanowią 4,39 % powierzchni otuliny na gruntach w zarządzie Nadleśnictwa Ośno Lubuskie i 3,83 % powierzchni łącznej wszystkich zaplanowanych w </w:t>
      </w:r>
      <w:r w:rsidR="00BF674D">
        <w:t xml:space="preserve">otulinie zabiegów.  </w:t>
      </w:r>
    </w:p>
    <w:p w14:paraId="55A61990" w14:textId="21796B53" w:rsidR="00C6015D" w:rsidRDefault="0080680A" w:rsidP="003C3CE4">
      <w:r>
        <w:t xml:space="preserve">Rębnie złożone </w:t>
      </w:r>
      <w:r w:rsidR="00BF674D">
        <w:t xml:space="preserve">(11,00% powierzchni otuliny na gruntach w zarządzie Nadleśnictwa Ośno Lubuskie) </w:t>
      </w:r>
      <w:r>
        <w:t xml:space="preserve">mają za zadanie nie tylko pozyskanie surowca, ale również użytkowanie siedlisk żyznych w sposób zrównoważony lub też umożliwienie przebudowy drzewostanu w celu lepszego dostosowania jego składu do możliwości danego siedliska czy też poprawy stanu zachowania (w przypadku siedlisk przyrodniczych). </w:t>
      </w:r>
    </w:p>
    <w:p w14:paraId="4A99C5D8" w14:textId="6ABC927A" w:rsidR="00253A57" w:rsidRDefault="00253A57" w:rsidP="000225F7">
      <w:pPr>
        <w:ind w:right="54"/>
      </w:pPr>
      <w:r>
        <w:t>Planowane rębnie częściowe (IIA, IIAU</w:t>
      </w:r>
      <w:r w:rsidR="00180E3E">
        <w:t>, IIB, IIBU</w:t>
      </w:r>
      <w:r>
        <w:t xml:space="preserve"> – 0,60 % zabiegów w otulinie) oraz gniazdowe zastosowano dla siedlisk żyźniejszych. Rębnie gniazdowe (IIIA, IIIAU, IIIB, IIIBU – 9,01% zabiegów w otulinie) </w:t>
      </w:r>
      <w:r>
        <w:rPr>
          <w:rStyle w:val="tekst"/>
        </w:rPr>
        <w:t xml:space="preserve">stosowane głównie do przebudowy drzewostanów monogatunkowych w celu ich wzbogacenia. Na gniazdach wprowadza się gatunki wolno rosnące lub wymagające osłony w pierwszych latach życia. </w:t>
      </w:r>
    </w:p>
    <w:p w14:paraId="65E24456" w14:textId="77777777" w:rsidR="005F1DE9" w:rsidRPr="005F1DE9" w:rsidRDefault="005F1DE9" w:rsidP="005F1DE9">
      <w:pPr>
        <w:pStyle w:val="Bezodstpw"/>
        <w:jc w:val="both"/>
      </w:pPr>
      <w:r w:rsidRPr="005F1DE9">
        <w:t xml:space="preserve">Mając na uwadze charakter planowanych zabiegów można stwierdzić, że projektowane na omawianym terenie działania </w:t>
      </w:r>
      <w:r w:rsidRPr="00BF674D">
        <w:rPr>
          <w:b/>
          <w:bCs/>
        </w:rPr>
        <w:t>nie wpłyną negatywnie</w:t>
      </w:r>
      <w:r w:rsidRPr="005F1DE9">
        <w:t xml:space="preserve"> zarówno na obecny, jak i przyszły stan ekosystemów leśnych na terenie obszaru, stanowiącego otulinę przedmiotowego parku.</w:t>
      </w:r>
    </w:p>
    <w:p w14:paraId="73D72A7E" w14:textId="77777777" w:rsidR="00C6015D" w:rsidRPr="00C6015D" w:rsidRDefault="00C6015D" w:rsidP="006F0425">
      <w:pPr>
        <w:pStyle w:val="Bezodstpw"/>
        <w:rPr>
          <w:color w:val="000000" w:themeColor="text1"/>
        </w:rPr>
      </w:pPr>
    </w:p>
    <w:p w14:paraId="649A8B3D" w14:textId="62361EF8" w:rsidR="006B0908" w:rsidRPr="007D16BC" w:rsidRDefault="006B0908" w:rsidP="006B0908">
      <w:pPr>
        <w:pStyle w:val="Nagwek3"/>
      </w:pPr>
      <w:bookmarkStart w:id="272" w:name="_Toc178931254"/>
      <w:r w:rsidRPr="007D16BC">
        <w:t>6.12.</w:t>
      </w:r>
      <w:r w:rsidR="00C44279">
        <w:t>2</w:t>
      </w:r>
      <w:r w:rsidRPr="007D16BC">
        <w:t xml:space="preserve"> Oddziaływania na rezerwaty</w:t>
      </w:r>
      <w:bookmarkEnd w:id="270"/>
      <w:r w:rsidR="00ED7224">
        <w:t xml:space="preserve"> przyrody</w:t>
      </w:r>
      <w:bookmarkEnd w:id="272"/>
    </w:p>
    <w:p w14:paraId="383C48DA" w14:textId="68DBAE61" w:rsidR="006B0908" w:rsidRDefault="006B0908" w:rsidP="006B0908">
      <w:pPr>
        <w:pStyle w:val="Bezodstpw"/>
      </w:pPr>
      <w:r>
        <w:t>Na terenie Nadleśnictwa Człopa znajdują się dwa rezerwaty przyrody:</w:t>
      </w:r>
    </w:p>
    <w:p w14:paraId="46960536" w14:textId="77777777" w:rsidR="006205EE" w:rsidRDefault="006205EE" w:rsidP="006B0908">
      <w:pPr>
        <w:pStyle w:val="Bezodstpw"/>
        <w:rPr>
          <w:i/>
          <w:iCs/>
          <w:color w:val="000000" w:themeColor="text1"/>
          <w:sz w:val="18"/>
          <w:szCs w:val="18"/>
        </w:rPr>
      </w:pPr>
    </w:p>
    <w:p w14:paraId="5EF63446" w14:textId="19DC005A" w:rsidR="006B0908" w:rsidRDefault="006B0908" w:rsidP="006B0908">
      <w:pPr>
        <w:pStyle w:val="Bezodstpw"/>
        <w:rPr>
          <w:i/>
          <w:iCs/>
          <w:color w:val="000000" w:themeColor="text1"/>
          <w:sz w:val="18"/>
          <w:szCs w:val="18"/>
        </w:rPr>
      </w:pPr>
      <w:bookmarkStart w:id="273" w:name="_Toc173323276"/>
      <w:r w:rsidRPr="006B0908">
        <w:rPr>
          <w:i/>
          <w:iCs/>
          <w:color w:val="000000" w:themeColor="text1"/>
          <w:sz w:val="18"/>
          <w:szCs w:val="18"/>
        </w:rPr>
        <w:t xml:space="preserve">Tabela </w:t>
      </w:r>
      <w:r w:rsidRPr="006B0908">
        <w:rPr>
          <w:i/>
          <w:iCs/>
          <w:color w:val="000000" w:themeColor="text1"/>
          <w:sz w:val="18"/>
          <w:szCs w:val="18"/>
        </w:rPr>
        <w:fldChar w:fldCharType="begin"/>
      </w:r>
      <w:r w:rsidRPr="006B0908">
        <w:rPr>
          <w:i/>
          <w:iCs/>
          <w:color w:val="000000" w:themeColor="text1"/>
          <w:sz w:val="18"/>
          <w:szCs w:val="18"/>
        </w:rPr>
        <w:instrText xml:space="preserve"> SEQ Tabela \* ARABIC </w:instrText>
      </w:r>
      <w:r w:rsidRPr="006B0908">
        <w:rPr>
          <w:i/>
          <w:iCs/>
          <w:color w:val="000000" w:themeColor="text1"/>
          <w:sz w:val="18"/>
          <w:szCs w:val="18"/>
        </w:rPr>
        <w:fldChar w:fldCharType="separate"/>
      </w:r>
      <w:r w:rsidR="0062735E">
        <w:rPr>
          <w:i/>
          <w:iCs/>
          <w:noProof/>
          <w:color w:val="000000" w:themeColor="text1"/>
          <w:sz w:val="18"/>
          <w:szCs w:val="18"/>
        </w:rPr>
        <w:t>34</w:t>
      </w:r>
      <w:r w:rsidRPr="006B0908">
        <w:rPr>
          <w:i/>
          <w:iCs/>
          <w:color w:val="000000" w:themeColor="text1"/>
          <w:sz w:val="18"/>
          <w:szCs w:val="18"/>
        </w:rPr>
        <w:fldChar w:fldCharType="end"/>
      </w:r>
      <w:r w:rsidRPr="006B0908">
        <w:rPr>
          <w:i/>
          <w:iCs/>
          <w:color w:val="000000" w:themeColor="text1"/>
          <w:sz w:val="18"/>
          <w:szCs w:val="18"/>
        </w:rPr>
        <w:t>. Zestawienie planowanych działań dla terenów rezerwatów w Nadleśnictwie Człopa.</w:t>
      </w:r>
      <w:bookmarkEnd w:id="273"/>
      <w:r>
        <w:rPr>
          <w:i/>
          <w:iCs/>
          <w:color w:val="000000" w:themeColor="text1"/>
          <w:sz w:val="18"/>
          <w:szCs w:val="18"/>
        </w:rPr>
        <w:t xml:space="preserve"> </w:t>
      </w:r>
    </w:p>
    <w:tbl>
      <w:tblPr>
        <w:tblW w:w="5000" w:type="pct"/>
        <w:tblCellMar>
          <w:left w:w="70" w:type="dxa"/>
          <w:right w:w="70" w:type="dxa"/>
        </w:tblCellMar>
        <w:tblLook w:val="04A0" w:firstRow="1" w:lastRow="0" w:firstColumn="1" w:lastColumn="0" w:noHBand="0" w:noVBand="1"/>
      </w:tblPr>
      <w:tblGrid>
        <w:gridCol w:w="896"/>
        <w:gridCol w:w="646"/>
        <w:gridCol w:w="420"/>
        <w:gridCol w:w="2288"/>
        <w:gridCol w:w="2553"/>
        <w:gridCol w:w="2529"/>
      </w:tblGrid>
      <w:tr w:rsidR="006B0908" w:rsidRPr="00496B43" w14:paraId="5E6B01E9" w14:textId="77777777" w:rsidTr="00344759">
        <w:trPr>
          <w:cantSplit/>
          <w:trHeight w:val="567"/>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A6205" w14:textId="77777777" w:rsidR="006B0908" w:rsidRPr="00496B43" w:rsidRDefault="006B0908" w:rsidP="00356A52">
            <w:pPr>
              <w:spacing w:before="0" w:after="0"/>
              <w:jc w:val="center"/>
              <w:rPr>
                <w:rFonts w:eastAsia="Times New Roman" w:cs="Calibri"/>
                <w:b/>
                <w:bCs/>
                <w:color w:val="000000"/>
                <w:sz w:val="16"/>
                <w:szCs w:val="16"/>
                <w:lang w:eastAsia="pl-PL"/>
              </w:rPr>
            </w:pPr>
            <w:r w:rsidRPr="00496B43">
              <w:rPr>
                <w:rFonts w:eastAsia="Times New Roman" w:cs="Calibri"/>
                <w:b/>
                <w:bCs/>
                <w:color w:val="000000"/>
                <w:sz w:val="16"/>
                <w:szCs w:val="16"/>
                <w:lang w:eastAsia="pl-PL"/>
              </w:rPr>
              <w:t>Nazwa</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F3BBF" w14:textId="40C67566" w:rsidR="006B0908" w:rsidRPr="00496B43" w:rsidRDefault="006B0908" w:rsidP="00356A52">
            <w:pPr>
              <w:spacing w:before="0" w:after="0"/>
              <w:jc w:val="center"/>
              <w:rPr>
                <w:rFonts w:eastAsia="Times New Roman" w:cs="Calibri"/>
                <w:b/>
                <w:bCs/>
                <w:color w:val="000000"/>
                <w:sz w:val="16"/>
                <w:szCs w:val="16"/>
                <w:lang w:eastAsia="pl-PL"/>
              </w:rPr>
            </w:pPr>
            <w:r w:rsidRPr="00496B43">
              <w:rPr>
                <w:rFonts w:eastAsia="Times New Roman" w:cs="Calibri"/>
                <w:b/>
                <w:bCs/>
                <w:color w:val="000000"/>
                <w:sz w:val="16"/>
                <w:szCs w:val="16"/>
                <w:lang w:eastAsia="pl-PL"/>
              </w:rPr>
              <w:t>Pow. [ha]</w:t>
            </w:r>
          </w:p>
        </w:tc>
        <w:tc>
          <w:tcPr>
            <w:tcW w:w="2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93F7BD" w14:textId="77777777" w:rsidR="006B0908" w:rsidRPr="00496B43" w:rsidRDefault="006B0908" w:rsidP="00356A52">
            <w:pPr>
              <w:spacing w:before="0" w:after="0"/>
              <w:jc w:val="center"/>
              <w:rPr>
                <w:rFonts w:eastAsia="Times New Roman" w:cs="Calibri"/>
                <w:b/>
                <w:bCs/>
                <w:color w:val="000000"/>
                <w:sz w:val="16"/>
                <w:szCs w:val="16"/>
                <w:lang w:eastAsia="pl-PL"/>
              </w:rPr>
            </w:pPr>
            <w:r w:rsidRPr="00496B43">
              <w:rPr>
                <w:rFonts w:eastAsia="Times New Roman" w:cs="Calibri"/>
                <w:b/>
                <w:bCs/>
                <w:color w:val="000000"/>
                <w:sz w:val="16"/>
                <w:szCs w:val="16"/>
                <w:lang w:eastAsia="pl-PL"/>
              </w:rPr>
              <w:t>Rodzaj</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3D020" w14:textId="77777777" w:rsidR="006B0908" w:rsidRPr="00496B43" w:rsidRDefault="006B0908" w:rsidP="00356A52">
            <w:pPr>
              <w:spacing w:before="0" w:after="0"/>
              <w:jc w:val="center"/>
              <w:rPr>
                <w:rFonts w:eastAsia="Times New Roman" w:cs="Calibri"/>
                <w:b/>
                <w:bCs/>
                <w:color w:val="000000"/>
                <w:sz w:val="16"/>
                <w:szCs w:val="16"/>
                <w:lang w:eastAsia="pl-PL"/>
              </w:rPr>
            </w:pPr>
            <w:r w:rsidRPr="00496B43">
              <w:rPr>
                <w:rFonts w:eastAsia="Times New Roman" w:cs="Calibri"/>
                <w:b/>
                <w:bCs/>
                <w:color w:val="000000"/>
                <w:sz w:val="16"/>
                <w:szCs w:val="16"/>
                <w:lang w:eastAsia="pl-PL"/>
              </w:rPr>
              <w:t>Cel ochrony</w:t>
            </w:r>
          </w:p>
        </w:tc>
        <w:tc>
          <w:tcPr>
            <w:tcW w:w="1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41385" w14:textId="77777777" w:rsidR="006B0908" w:rsidRPr="00496B43" w:rsidRDefault="006B0908" w:rsidP="00356A52">
            <w:pPr>
              <w:spacing w:before="0" w:after="0"/>
              <w:jc w:val="center"/>
              <w:rPr>
                <w:rFonts w:eastAsia="Times New Roman" w:cs="Calibri"/>
                <w:b/>
                <w:bCs/>
                <w:color w:val="000000"/>
                <w:sz w:val="16"/>
                <w:szCs w:val="16"/>
                <w:lang w:eastAsia="pl-PL"/>
              </w:rPr>
            </w:pPr>
            <w:r w:rsidRPr="00496B43">
              <w:rPr>
                <w:rFonts w:eastAsia="Times New Roman" w:cs="Calibri"/>
                <w:b/>
                <w:bCs/>
                <w:color w:val="000000"/>
                <w:sz w:val="16"/>
                <w:szCs w:val="16"/>
                <w:lang w:eastAsia="pl-PL"/>
              </w:rPr>
              <w:t>Ochrona</w:t>
            </w:r>
          </w:p>
        </w:tc>
        <w:tc>
          <w:tcPr>
            <w:tcW w:w="1355" w:type="pct"/>
            <w:tcBorders>
              <w:top w:val="single" w:sz="4" w:space="0" w:color="auto"/>
              <w:left w:val="single" w:sz="4" w:space="0" w:color="auto"/>
              <w:bottom w:val="single" w:sz="4" w:space="0" w:color="auto"/>
              <w:right w:val="single" w:sz="4" w:space="0" w:color="auto"/>
            </w:tcBorders>
            <w:vAlign w:val="center"/>
          </w:tcPr>
          <w:p w14:paraId="498DC27D" w14:textId="77777777" w:rsidR="006B0908" w:rsidRPr="00496B43" w:rsidRDefault="006B0908" w:rsidP="00356A52">
            <w:pPr>
              <w:spacing w:before="0" w:after="0"/>
              <w:jc w:val="center"/>
              <w:rPr>
                <w:rFonts w:eastAsia="Times New Roman" w:cs="Calibri"/>
                <w:b/>
                <w:bCs/>
                <w:color w:val="000000"/>
                <w:sz w:val="16"/>
                <w:szCs w:val="16"/>
                <w:lang w:eastAsia="pl-PL"/>
              </w:rPr>
            </w:pPr>
            <w:r>
              <w:rPr>
                <w:rFonts w:eastAsia="Times New Roman" w:cs="Calibri"/>
                <w:b/>
                <w:bCs/>
                <w:color w:val="000000"/>
                <w:sz w:val="16"/>
                <w:szCs w:val="16"/>
                <w:lang w:eastAsia="pl-PL"/>
              </w:rPr>
              <w:t>Planowane zabiegi gospodarki leśnej</w:t>
            </w:r>
          </w:p>
        </w:tc>
      </w:tr>
      <w:tr w:rsidR="006B0908" w:rsidRPr="00BA5356" w14:paraId="581F91BF" w14:textId="77777777" w:rsidTr="00356A52">
        <w:trPr>
          <w:cantSplit/>
          <w:trHeight w:val="17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532F1"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1</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75F02595"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2</w:t>
            </w:r>
          </w:p>
        </w:tc>
        <w:tc>
          <w:tcPr>
            <w:tcW w:w="225" w:type="pct"/>
            <w:tcBorders>
              <w:top w:val="single" w:sz="4" w:space="0" w:color="auto"/>
              <w:left w:val="nil"/>
              <w:bottom w:val="single" w:sz="4" w:space="0" w:color="auto"/>
              <w:right w:val="single" w:sz="4" w:space="0" w:color="auto"/>
            </w:tcBorders>
            <w:shd w:val="clear" w:color="auto" w:fill="auto"/>
            <w:vAlign w:val="center"/>
          </w:tcPr>
          <w:p w14:paraId="18DEC3C3"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3</w:t>
            </w:r>
          </w:p>
        </w:tc>
        <w:tc>
          <w:tcPr>
            <w:tcW w:w="1226" w:type="pct"/>
            <w:tcBorders>
              <w:top w:val="single" w:sz="4" w:space="0" w:color="auto"/>
              <w:left w:val="nil"/>
              <w:bottom w:val="single" w:sz="4" w:space="0" w:color="auto"/>
              <w:right w:val="single" w:sz="4" w:space="0" w:color="auto"/>
            </w:tcBorders>
            <w:shd w:val="clear" w:color="auto" w:fill="auto"/>
            <w:vAlign w:val="center"/>
          </w:tcPr>
          <w:p w14:paraId="3508C26B"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4</w:t>
            </w:r>
          </w:p>
        </w:tc>
        <w:tc>
          <w:tcPr>
            <w:tcW w:w="1368" w:type="pct"/>
            <w:tcBorders>
              <w:top w:val="single" w:sz="4" w:space="0" w:color="auto"/>
              <w:left w:val="nil"/>
              <w:bottom w:val="single" w:sz="4" w:space="0" w:color="auto"/>
              <w:right w:val="single" w:sz="4" w:space="0" w:color="auto"/>
            </w:tcBorders>
            <w:shd w:val="clear" w:color="auto" w:fill="auto"/>
            <w:vAlign w:val="center"/>
          </w:tcPr>
          <w:p w14:paraId="2C174DA7"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5</w:t>
            </w:r>
          </w:p>
        </w:tc>
        <w:tc>
          <w:tcPr>
            <w:tcW w:w="1355" w:type="pct"/>
            <w:tcBorders>
              <w:top w:val="single" w:sz="4" w:space="0" w:color="auto"/>
              <w:left w:val="nil"/>
              <w:bottom w:val="single" w:sz="4" w:space="0" w:color="auto"/>
              <w:right w:val="single" w:sz="4" w:space="0" w:color="auto"/>
            </w:tcBorders>
            <w:vAlign w:val="center"/>
          </w:tcPr>
          <w:p w14:paraId="150ABDC9" w14:textId="77777777" w:rsidR="006B0908" w:rsidRPr="00BA5356" w:rsidRDefault="006B0908" w:rsidP="00356A52">
            <w:pPr>
              <w:spacing w:before="0" w:after="0"/>
              <w:jc w:val="center"/>
              <w:rPr>
                <w:rFonts w:eastAsia="Times New Roman" w:cs="Calibri"/>
                <w:b/>
                <w:bCs/>
                <w:color w:val="000000"/>
                <w:sz w:val="12"/>
                <w:szCs w:val="12"/>
                <w:lang w:eastAsia="pl-PL"/>
              </w:rPr>
            </w:pPr>
            <w:r w:rsidRPr="00BA5356">
              <w:rPr>
                <w:rFonts w:eastAsia="Times New Roman" w:cs="Calibri"/>
                <w:b/>
                <w:bCs/>
                <w:color w:val="000000"/>
                <w:sz w:val="12"/>
                <w:szCs w:val="12"/>
                <w:lang w:eastAsia="pl-PL"/>
              </w:rPr>
              <w:t>6</w:t>
            </w:r>
          </w:p>
        </w:tc>
      </w:tr>
      <w:tr w:rsidR="006B0908" w:rsidRPr="00496B43" w14:paraId="7DF83140" w14:textId="77777777" w:rsidTr="006B0908">
        <w:trPr>
          <w:cantSplit/>
          <w:trHeight w:val="320"/>
        </w:trPr>
        <w:tc>
          <w:tcPr>
            <w:tcW w:w="480" w:type="pct"/>
            <w:tcBorders>
              <w:top w:val="nil"/>
              <w:left w:val="single" w:sz="4" w:space="0" w:color="auto"/>
              <w:bottom w:val="single" w:sz="4" w:space="0" w:color="auto"/>
              <w:right w:val="single" w:sz="4" w:space="0" w:color="auto"/>
            </w:tcBorders>
            <w:shd w:val="clear" w:color="auto" w:fill="auto"/>
            <w:vAlign w:val="center"/>
          </w:tcPr>
          <w:p w14:paraId="4E274266" w14:textId="4FC5E9E3" w:rsidR="006B0908" w:rsidRPr="00496B43" w:rsidRDefault="006B0908"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Bagno Raczyk</w:t>
            </w:r>
          </w:p>
        </w:tc>
        <w:tc>
          <w:tcPr>
            <w:tcW w:w="346" w:type="pct"/>
            <w:tcBorders>
              <w:top w:val="nil"/>
              <w:left w:val="nil"/>
              <w:bottom w:val="single" w:sz="4" w:space="0" w:color="auto"/>
              <w:right w:val="single" w:sz="4" w:space="0" w:color="auto"/>
            </w:tcBorders>
            <w:shd w:val="clear" w:color="auto" w:fill="auto"/>
            <w:vAlign w:val="center"/>
          </w:tcPr>
          <w:p w14:paraId="36E4BE70" w14:textId="77777777" w:rsidR="006B0908" w:rsidRDefault="006B0908" w:rsidP="006B0908">
            <w:pPr>
              <w:spacing w:before="0" w:after="0"/>
              <w:jc w:val="center"/>
              <w:rPr>
                <w:rFonts w:eastAsia="Times New Roman" w:cs="Calibri"/>
                <w:sz w:val="16"/>
                <w:szCs w:val="16"/>
                <w:lang w:eastAsia="pl-PL"/>
              </w:rPr>
            </w:pPr>
            <w:r w:rsidRPr="006B0908">
              <w:rPr>
                <w:rFonts w:eastAsia="Times New Roman" w:cs="Calibri"/>
                <w:sz w:val="16"/>
                <w:szCs w:val="16"/>
                <w:lang w:eastAsia="pl-PL"/>
              </w:rPr>
              <w:t>34,23</w:t>
            </w:r>
          </w:p>
          <w:p w14:paraId="387BE94E" w14:textId="006A9234" w:rsidR="00FE7F19" w:rsidRPr="006B0908" w:rsidRDefault="00FE7F19" w:rsidP="006B0908">
            <w:pPr>
              <w:spacing w:before="0" w:after="0"/>
              <w:jc w:val="center"/>
              <w:rPr>
                <w:rFonts w:eastAsia="Times New Roman" w:cs="Calibri"/>
                <w:color w:val="000000"/>
                <w:sz w:val="16"/>
                <w:szCs w:val="16"/>
                <w:lang w:eastAsia="pl-PL"/>
              </w:rPr>
            </w:pPr>
            <w:r w:rsidRPr="008F351D">
              <w:rPr>
                <w:rFonts w:eastAsia="Times New Roman" w:cs="Calibri"/>
                <w:sz w:val="16"/>
                <w:szCs w:val="16"/>
                <w:lang w:eastAsia="pl-PL"/>
              </w:rPr>
              <w:t>32,84</w:t>
            </w:r>
            <w:r>
              <w:rPr>
                <w:rFonts w:eastAsia="Times New Roman" w:cs="Calibri"/>
                <w:sz w:val="16"/>
                <w:szCs w:val="16"/>
                <w:lang w:eastAsia="pl-PL"/>
              </w:rPr>
              <w:t>*</w:t>
            </w:r>
          </w:p>
        </w:tc>
        <w:tc>
          <w:tcPr>
            <w:tcW w:w="225" w:type="pct"/>
            <w:tcBorders>
              <w:top w:val="nil"/>
              <w:left w:val="nil"/>
              <w:bottom w:val="single" w:sz="4" w:space="0" w:color="auto"/>
              <w:right w:val="single" w:sz="4" w:space="0" w:color="auto"/>
            </w:tcBorders>
            <w:shd w:val="clear" w:color="auto" w:fill="auto"/>
            <w:textDirection w:val="btLr"/>
            <w:vAlign w:val="center"/>
          </w:tcPr>
          <w:p w14:paraId="04B216FA" w14:textId="60FB490F" w:rsidR="006B0908" w:rsidRPr="00496B43" w:rsidRDefault="006B0908"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krajobrazowy</w:t>
            </w:r>
          </w:p>
        </w:tc>
        <w:tc>
          <w:tcPr>
            <w:tcW w:w="1226" w:type="pct"/>
            <w:tcBorders>
              <w:top w:val="nil"/>
              <w:left w:val="nil"/>
              <w:bottom w:val="single" w:sz="4" w:space="0" w:color="auto"/>
              <w:right w:val="single" w:sz="4" w:space="0" w:color="auto"/>
            </w:tcBorders>
            <w:shd w:val="clear" w:color="auto" w:fill="auto"/>
            <w:vAlign w:val="center"/>
          </w:tcPr>
          <w:p w14:paraId="3F282CCB" w14:textId="4651B621" w:rsidR="006B0908" w:rsidRPr="00496B43" w:rsidRDefault="006B0908" w:rsidP="006B0908">
            <w:pPr>
              <w:spacing w:before="0" w:after="0"/>
              <w:jc w:val="center"/>
              <w:rPr>
                <w:rFonts w:eastAsia="Times New Roman" w:cs="Calibri"/>
                <w:color w:val="000000"/>
                <w:sz w:val="16"/>
                <w:szCs w:val="16"/>
                <w:lang w:eastAsia="pl-PL"/>
              </w:rPr>
            </w:pPr>
            <w:r w:rsidRPr="00A209E5">
              <w:rPr>
                <w:rFonts w:eastAsia="Times New Roman" w:cs="Calibri"/>
                <w:sz w:val="16"/>
                <w:szCs w:val="16"/>
                <w:lang w:eastAsia="pl-PL"/>
              </w:rPr>
              <w:t>Zachowanie kompleksu turzycowisk, trzcinowisk i łozowisk otaczających ujście rzeki Cieszynki do jeziora Młyński Staw, oraz terasy źródliskowej porośniętej przez dobrze zachowane olsy źródliskowe, jak również ochrona miejsc gniazdowania żerowania kilkudziesięciu gatunków ptaków, głównie wodno-błotnych i drapieżnych</w:t>
            </w:r>
          </w:p>
        </w:tc>
        <w:tc>
          <w:tcPr>
            <w:tcW w:w="1368" w:type="pct"/>
            <w:tcBorders>
              <w:top w:val="nil"/>
              <w:left w:val="nil"/>
              <w:bottom w:val="single" w:sz="4" w:space="0" w:color="auto"/>
              <w:right w:val="single" w:sz="4" w:space="0" w:color="auto"/>
            </w:tcBorders>
            <w:shd w:val="clear" w:color="auto" w:fill="auto"/>
            <w:vAlign w:val="center"/>
          </w:tcPr>
          <w:p w14:paraId="034B3587" w14:textId="4B16467A" w:rsidR="006B0908" w:rsidRPr="00496B43" w:rsidRDefault="006B0908" w:rsidP="006B0908">
            <w:pPr>
              <w:spacing w:before="0" w:after="0"/>
              <w:jc w:val="center"/>
              <w:rPr>
                <w:rFonts w:eastAsia="Times New Roman" w:cs="Calibri"/>
                <w:color w:val="000000"/>
                <w:sz w:val="16"/>
                <w:szCs w:val="16"/>
                <w:lang w:eastAsia="pl-PL"/>
              </w:rPr>
            </w:pPr>
            <w:r w:rsidRPr="00A209E5">
              <w:rPr>
                <w:rFonts w:eastAsia="Times New Roman" w:cs="Calibri"/>
                <w:sz w:val="16"/>
                <w:szCs w:val="16"/>
                <w:lang w:eastAsia="pl-PL"/>
              </w:rPr>
              <w:t>Zarządzenie Regionalnego Dyrektora Ochrony Środowiska w Szczecinie z dnia 29 grudnia 2022 r. w sprawie planu ochrony dla rezerwatu przyrody "Bagno Raczyk"</w:t>
            </w:r>
          </w:p>
        </w:tc>
        <w:tc>
          <w:tcPr>
            <w:tcW w:w="1355" w:type="pct"/>
            <w:tcBorders>
              <w:top w:val="nil"/>
              <w:left w:val="nil"/>
              <w:bottom w:val="single" w:sz="4" w:space="0" w:color="auto"/>
              <w:right w:val="single" w:sz="4" w:space="0" w:color="auto"/>
            </w:tcBorders>
            <w:vAlign w:val="center"/>
          </w:tcPr>
          <w:p w14:paraId="77511DFC" w14:textId="16404778" w:rsidR="006B0908" w:rsidRPr="00496B43" w:rsidRDefault="00ED7224"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Brak wskazówek dla całej powierzchni w zarządzie</w:t>
            </w:r>
          </w:p>
        </w:tc>
      </w:tr>
      <w:tr w:rsidR="006B0908" w:rsidRPr="00496B43" w14:paraId="040C2487" w14:textId="77777777" w:rsidTr="006B0908">
        <w:trPr>
          <w:trHeight w:val="192"/>
        </w:trPr>
        <w:tc>
          <w:tcPr>
            <w:tcW w:w="480" w:type="pct"/>
            <w:tcBorders>
              <w:top w:val="nil"/>
              <w:left w:val="single" w:sz="4" w:space="0" w:color="auto"/>
              <w:bottom w:val="single" w:sz="4" w:space="0" w:color="auto"/>
              <w:right w:val="single" w:sz="4" w:space="0" w:color="auto"/>
            </w:tcBorders>
            <w:shd w:val="clear" w:color="auto" w:fill="auto"/>
            <w:vAlign w:val="center"/>
          </w:tcPr>
          <w:p w14:paraId="358659F7" w14:textId="3933C50C" w:rsidR="006B0908" w:rsidRPr="00496B43" w:rsidRDefault="006B0908"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Stary Załom</w:t>
            </w:r>
          </w:p>
        </w:tc>
        <w:tc>
          <w:tcPr>
            <w:tcW w:w="346" w:type="pct"/>
            <w:tcBorders>
              <w:top w:val="nil"/>
              <w:left w:val="nil"/>
              <w:bottom w:val="single" w:sz="4" w:space="0" w:color="auto"/>
              <w:right w:val="single" w:sz="4" w:space="0" w:color="auto"/>
            </w:tcBorders>
            <w:shd w:val="clear" w:color="auto" w:fill="auto"/>
            <w:vAlign w:val="center"/>
          </w:tcPr>
          <w:p w14:paraId="7C900720" w14:textId="354C1FE6" w:rsidR="006B0908" w:rsidRPr="006B0908" w:rsidRDefault="006B0908" w:rsidP="006B0908">
            <w:pPr>
              <w:spacing w:before="0" w:after="0"/>
              <w:jc w:val="center"/>
              <w:rPr>
                <w:rFonts w:eastAsia="Times New Roman" w:cs="Calibri"/>
                <w:color w:val="000000"/>
                <w:sz w:val="16"/>
                <w:szCs w:val="16"/>
                <w:lang w:eastAsia="pl-PL"/>
              </w:rPr>
            </w:pPr>
            <w:r w:rsidRPr="006B0908">
              <w:rPr>
                <w:rFonts w:eastAsia="Times New Roman" w:cs="Calibri"/>
                <w:sz w:val="16"/>
                <w:szCs w:val="16"/>
                <w:lang w:eastAsia="pl-PL"/>
              </w:rPr>
              <w:t>5,44</w:t>
            </w:r>
          </w:p>
        </w:tc>
        <w:tc>
          <w:tcPr>
            <w:tcW w:w="225" w:type="pct"/>
            <w:tcBorders>
              <w:top w:val="nil"/>
              <w:left w:val="nil"/>
              <w:bottom w:val="single" w:sz="4" w:space="0" w:color="auto"/>
              <w:right w:val="single" w:sz="4" w:space="0" w:color="auto"/>
            </w:tcBorders>
            <w:shd w:val="clear" w:color="auto" w:fill="auto"/>
            <w:textDirection w:val="btLr"/>
            <w:vAlign w:val="center"/>
          </w:tcPr>
          <w:p w14:paraId="3C6E5F85" w14:textId="683B4AF7" w:rsidR="006B0908" w:rsidRPr="00496B43" w:rsidRDefault="006B0908"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florystyczny</w:t>
            </w:r>
          </w:p>
        </w:tc>
        <w:tc>
          <w:tcPr>
            <w:tcW w:w="1226" w:type="pct"/>
            <w:tcBorders>
              <w:top w:val="nil"/>
              <w:left w:val="nil"/>
              <w:bottom w:val="single" w:sz="4" w:space="0" w:color="auto"/>
              <w:right w:val="single" w:sz="4" w:space="0" w:color="auto"/>
            </w:tcBorders>
            <w:shd w:val="clear" w:color="auto" w:fill="auto"/>
            <w:vAlign w:val="center"/>
          </w:tcPr>
          <w:p w14:paraId="47C4F60A" w14:textId="77777777" w:rsidR="006B0908" w:rsidRPr="00A209E5" w:rsidRDefault="006B0908" w:rsidP="006B0908">
            <w:pPr>
              <w:spacing w:before="0" w:after="0"/>
              <w:jc w:val="center"/>
              <w:rPr>
                <w:rFonts w:eastAsia="Times New Roman" w:cs="Calibri"/>
                <w:sz w:val="16"/>
                <w:szCs w:val="16"/>
                <w:lang w:eastAsia="pl-PL"/>
              </w:rPr>
            </w:pPr>
            <w:r w:rsidRPr="00A209E5">
              <w:rPr>
                <w:rFonts w:eastAsia="Times New Roman" w:cs="Calibri"/>
                <w:sz w:val="16"/>
                <w:szCs w:val="16"/>
                <w:lang w:eastAsia="pl-PL"/>
              </w:rPr>
              <w:t>Zachowanie ekosystemu</w:t>
            </w:r>
          </w:p>
          <w:p w14:paraId="6A1FC69B" w14:textId="77777777" w:rsidR="006B0908" w:rsidRPr="00A209E5" w:rsidRDefault="006B0908" w:rsidP="006B0908">
            <w:pPr>
              <w:spacing w:before="0" w:after="0"/>
              <w:jc w:val="center"/>
              <w:rPr>
                <w:rFonts w:eastAsia="Times New Roman" w:cs="Calibri"/>
                <w:sz w:val="16"/>
                <w:szCs w:val="16"/>
                <w:lang w:eastAsia="pl-PL"/>
              </w:rPr>
            </w:pPr>
            <w:r w:rsidRPr="00A209E5">
              <w:rPr>
                <w:rFonts w:eastAsia="Times New Roman" w:cs="Calibri"/>
                <w:sz w:val="16"/>
                <w:szCs w:val="16"/>
                <w:lang w:eastAsia="pl-PL"/>
              </w:rPr>
              <w:t>zróżnicowanej siedliskowo i biocenotycznie murawy ciepłolubnej i łąk zmiennowilgotnych na podłożu</w:t>
            </w:r>
          </w:p>
          <w:p w14:paraId="715345C2" w14:textId="60131481" w:rsidR="006B0908" w:rsidRPr="00496B43" w:rsidRDefault="006B0908" w:rsidP="006B0908">
            <w:pPr>
              <w:spacing w:before="0" w:after="0"/>
              <w:jc w:val="center"/>
              <w:rPr>
                <w:rFonts w:eastAsia="Times New Roman" w:cs="Calibri"/>
                <w:color w:val="000000"/>
                <w:sz w:val="16"/>
                <w:szCs w:val="16"/>
                <w:lang w:eastAsia="pl-PL"/>
              </w:rPr>
            </w:pPr>
            <w:r w:rsidRPr="00A209E5">
              <w:rPr>
                <w:rFonts w:eastAsia="Times New Roman" w:cs="Calibri"/>
                <w:sz w:val="16"/>
                <w:szCs w:val="16"/>
                <w:lang w:eastAsia="pl-PL"/>
              </w:rPr>
              <w:t>węglanowych z bogatymi populacjami gatunków chronionych, zagrożonych i rzadkich</w:t>
            </w:r>
          </w:p>
        </w:tc>
        <w:tc>
          <w:tcPr>
            <w:tcW w:w="1368" w:type="pct"/>
            <w:tcBorders>
              <w:top w:val="nil"/>
              <w:left w:val="nil"/>
              <w:bottom w:val="single" w:sz="4" w:space="0" w:color="auto"/>
              <w:right w:val="single" w:sz="4" w:space="0" w:color="auto"/>
            </w:tcBorders>
            <w:shd w:val="clear" w:color="auto" w:fill="auto"/>
            <w:vAlign w:val="center"/>
          </w:tcPr>
          <w:p w14:paraId="22A81884" w14:textId="6190DD2B" w:rsidR="006B0908" w:rsidRPr="00496B43" w:rsidRDefault="006B0908" w:rsidP="006B0908">
            <w:pPr>
              <w:spacing w:before="0" w:after="0"/>
              <w:jc w:val="center"/>
              <w:rPr>
                <w:rFonts w:eastAsia="Times New Roman" w:cs="Calibri"/>
                <w:color w:val="000000"/>
                <w:sz w:val="16"/>
                <w:szCs w:val="16"/>
                <w:lang w:eastAsia="pl-PL"/>
              </w:rPr>
            </w:pPr>
            <w:r w:rsidRPr="00A209E5">
              <w:rPr>
                <w:rFonts w:eastAsia="Times New Roman" w:cs="Calibri"/>
                <w:sz w:val="16"/>
                <w:szCs w:val="16"/>
                <w:lang w:eastAsia="pl-PL"/>
              </w:rPr>
              <w:t xml:space="preserve">Rozporządzenie Nr 56/2007 Wojewody </w:t>
            </w:r>
            <w:r w:rsidR="00ED7224">
              <w:rPr>
                <w:rFonts w:eastAsia="Times New Roman" w:cs="Calibri"/>
                <w:sz w:val="16"/>
                <w:szCs w:val="16"/>
                <w:lang w:eastAsia="pl-PL"/>
              </w:rPr>
              <w:t>Za</w:t>
            </w:r>
            <w:r w:rsidRPr="00A209E5">
              <w:rPr>
                <w:rFonts w:eastAsia="Times New Roman" w:cs="Calibri"/>
                <w:sz w:val="16"/>
                <w:szCs w:val="16"/>
                <w:lang w:eastAsia="pl-PL"/>
              </w:rPr>
              <w:t>chodniopomorskiego z dnia 8 października 2007 r. w sprawie ustanowienia planu ochrony dla rezerwatu przyrody "Stary Załom"</w:t>
            </w:r>
          </w:p>
        </w:tc>
        <w:tc>
          <w:tcPr>
            <w:tcW w:w="1355" w:type="pct"/>
            <w:tcBorders>
              <w:top w:val="nil"/>
              <w:left w:val="nil"/>
              <w:bottom w:val="single" w:sz="4" w:space="0" w:color="auto"/>
              <w:right w:val="single" w:sz="4" w:space="0" w:color="auto"/>
            </w:tcBorders>
            <w:vAlign w:val="center"/>
          </w:tcPr>
          <w:p w14:paraId="25C14F4E" w14:textId="55B4C98B" w:rsidR="006B0908" w:rsidRPr="00496B43" w:rsidRDefault="00ED7224" w:rsidP="006B0908">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Brak wskazówek dla całej powierzchni w zarządzie</w:t>
            </w:r>
          </w:p>
        </w:tc>
      </w:tr>
    </w:tbl>
    <w:p w14:paraId="524461A4" w14:textId="77777777" w:rsidR="00FE7F19" w:rsidRPr="008F351D" w:rsidRDefault="00FE7F19" w:rsidP="00FE7F19">
      <w:pPr>
        <w:pStyle w:val="Bezodstpw"/>
        <w:rPr>
          <w:sz w:val="16"/>
          <w:szCs w:val="16"/>
        </w:rPr>
      </w:pPr>
      <w:bookmarkStart w:id="274" w:name="_Hlk172272175"/>
      <w:r>
        <w:rPr>
          <w:sz w:val="16"/>
          <w:szCs w:val="16"/>
        </w:rPr>
        <w:t>*powierzchnia rezerwatu na gruntach w zarządzie Nadleśnictwa Człopa</w:t>
      </w:r>
    </w:p>
    <w:bookmarkEnd w:id="274"/>
    <w:p w14:paraId="5AD0502A" w14:textId="77777777" w:rsidR="00ED7224" w:rsidRDefault="00ED7224" w:rsidP="00ED7224">
      <w:pPr>
        <w:pStyle w:val="Bezodstpw"/>
      </w:pPr>
    </w:p>
    <w:p w14:paraId="13553869" w14:textId="6D8C02E4" w:rsidR="00ED7224" w:rsidRPr="00E02A3C" w:rsidRDefault="00ED7224" w:rsidP="00ED7224">
      <w:pPr>
        <w:pStyle w:val="Bezodstpw"/>
        <w:jc w:val="both"/>
        <w:rPr>
          <w:sz w:val="10"/>
          <w:szCs w:val="10"/>
        </w:rPr>
      </w:pPr>
      <w:r>
        <w:t xml:space="preserve">Mając na uwadze dotychczasowe założenia ochrony, której podlega cała powierzchnia Rezerwatów przyrody, w projekcie PUL (Program Ochrony Przyrody) znalazły się dodatkowo zapisy zalecające nieingerowanie bez rzeczywistej konieczności w naturalne procesy w nich zachodzące. </w:t>
      </w:r>
    </w:p>
    <w:p w14:paraId="4761C513" w14:textId="77777777" w:rsidR="00ED7224" w:rsidRPr="00FF4C64" w:rsidRDefault="00ED7224" w:rsidP="00ED7224">
      <w:pPr>
        <w:pStyle w:val="Bezodstpw"/>
        <w:jc w:val="both"/>
      </w:pPr>
      <w:r>
        <w:lastRenderedPageBreak/>
        <w:t>W projekcie dokumentacji PUL zawarto informację, iż w</w:t>
      </w:r>
      <w:r w:rsidRPr="00FF4C64">
        <w:t>szelkie działania w rezerwatach powinny być zgodne z zapisami Ustawy o Ochronie Przyrody art. 15 pkt. 1 do czasu opracowania Planu Ochrony lub Zadań Ochronnych, wyłączając względy bezpieczeństwa.</w:t>
      </w:r>
    </w:p>
    <w:p w14:paraId="0CD234D6" w14:textId="77777777" w:rsidR="00ED7224" w:rsidRPr="00E02A3C" w:rsidRDefault="00ED7224" w:rsidP="00ED7224">
      <w:pPr>
        <w:pStyle w:val="Bezodstpw"/>
        <w:jc w:val="both"/>
        <w:rPr>
          <w:sz w:val="10"/>
          <w:szCs w:val="10"/>
        </w:rPr>
      </w:pPr>
      <w:r>
        <w:t xml:space="preserve"> </w:t>
      </w:r>
    </w:p>
    <w:p w14:paraId="444CC676" w14:textId="2F57C8A2" w:rsidR="00ED7224" w:rsidRDefault="00ED7224" w:rsidP="00ED7224">
      <w:pPr>
        <w:pStyle w:val="Bezodstpw"/>
        <w:jc w:val="both"/>
        <w:rPr>
          <w:b/>
          <w:bCs/>
        </w:rPr>
      </w:pPr>
      <w:r>
        <w:t xml:space="preserve">Wpływ realizacji zapisów dokumentacji na cele ochrony oraz ogólną przyrodę rezerwatów </w:t>
      </w:r>
      <w:r w:rsidRPr="007E45A6">
        <w:rPr>
          <w:b/>
          <w:bCs/>
        </w:rPr>
        <w:t>oceniono jako neutralne.</w:t>
      </w:r>
    </w:p>
    <w:p w14:paraId="2CA78398" w14:textId="77777777" w:rsidR="00ED7224" w:rsidRDefault="00ED7224" w:rsidP="00ED7224">
      <w:pPr>
        <w:pStyle w:val="Bezodstpw"/>
        <w:jc w:val="both"/>
        <w:rPr>
          <w:b/>
          <w:bCs/>
        </w:rPr>
      </w:pPr>
    </w:p>
    <w:p w14:paraId="391DA961" w14:textId="2BDBA56B" w:rsidR="00ED7224" w:rsidRDefault="00ED7224" w:rsidP="009C60BC">
      <w:pPr>
        <w:pStyle w:val="Nagwek3"/>
        <w:numPr>
          <w:ilvl w:val="2"/>
          <w:numId w:val="18"/>
        </w:numPr>
      </w:pPr>
      <w:bookmarkStart w:id="275" w:name="_Toc156550017"/>
      <w:bookmarkStart w:id="276" w:name="_Toc178931255"/>
      <w:r>
        <w:t>Oddziaływanie na Obszary Chronionego Krajobrazu</w:t>
      </w:r>
      <w:bookmarkEnd w:id="275"/>
      <w:bookmarkEnd w:id="276"/>
    </w:p>
    <w:p w14:paraId="3BE06DA8" w14:textId="13DE17E5" w:rsidR="00ED7224" w:rsidRDefault="00752228" w:rsidP="00ED7224">
      <w:r w:rsidRPr="00A209E5">
        <w:t>Na gruntach w zarządzie Nadleśnictwa Człopa znajduje się obszar chronionego krajobrazu Puszcza nad Drawą.</w:t>
      </w:r>
    </w:p>
    <w:p w14:paraId="5E35FBC9" w14:textId="70795148" w:rsidR="00752228" w:rsidRPr="00A209E5" w:rsidRDefault="00752228" w:rsidP="00752228">
      <w:pPr>
        <w:pStyle w:val="Bezodstpw"/>
        <w:jc w:val="both"/>
      </w:pPr>
      <w:r w:rsidRPr="00A209E5">
        <w:t xml:space="preserve">Obszar położony jest na terenie </w:t>
      </w:r>
      <w:r>
        <w:t>dwóch</w:t>
      </w:r>
      <w:r w:rsidRPr="00A209E5">
        <w:t xml:space="preserve"> województw: zachodniopomorskiego (fragmenty gmin: Tuczno, Człopa i Wałcz) i wielkopolskiego (fragmenty gmin: Krzyż, Wieleń, Trzcianka) na łącznej powierzchni 62 200 ha.</w:t>
      </w:r>
      <w:r>
        <w:t xml:space="preserve"> </w:t>
      </w:r>
    </w:p>
    <w:p w14:paraId="28295F86" w14:textId="77777777" w:rsidR="00752228" w:rsidRPr="00A209E5" w:rsidRDefault="00752228" w:rsidP="00752228">
      <w:pPr>
        <w:pStyle w:val="Bezodstpw"/>
        <w:jc w:val="both"/>
      </w:pPr>
      <w:r w:rsidRPr="00A209E5">
        <w:t>Ustalenia w zasięgu OChK dotyczące czynnej ochrony obszarów leśnych to m.in.:</w:t>
      </w:r>
    </w:p>
    <w:p w14:paraId="564252CC" w14:textId="77777777" w:rsidR="00752228" w:rsidRPr="00A209E5" w:rsidRDefault="00752228" w:rsidP="009C60BC">
      <w:pPr>
        <w:pStyle w:val="Bezodstpw"/>
        <w:numPr>
          <w:ilvl w:val="0"/>
          <w:numId w:val="50"/>
        </w:numPr>
        <w:jc w:val="both"/>
      </w:pPr>
      <w:r w:rsidRPr="00A209E5">
        <w:t>prowadzenie racjonalnej gospodarki leśnej polegającej na zachowaniu różnorodności biologicznej siedlisk</w:t>
      </w:r>
    </w:p>
    <w:p w14:paraId="496F4203" w14:textId="77777777" w:rsidR="00752228" w:rsidRPr="00A209E5" w:rsidRDefault="00752228" w:rsidP="00752228">
      <w:pPr>
        <w:pStyle w:val="Bezodstpw"/>
        <w:jc w:val="both"/>
      </w:pPr>
      <w:r w:rsidRPr="00A209E5">
        <w:t>Ustalenia w zasięgu OChK dotyczące czynnej ochrony obszarów nieleśnych to m.in.:</w:t>
      </w:r>
    </w:p>
    <w:p w14:paraId="4C444821" w14:textId="77777777" w:rsidR="00752228" w:rsidRPr="00A209E5" w:rsidRDefault="00752228" w:rsidP="009C60BC">
      <w:pPr>
        <w:pStyle w:val="Bezodstpw"/>
        <w:numPr>
          <w:ilvl w:val="0"/>
          <w:numId w:val="50"/>
        </w:numPr>
        <w:jc w:val="both"/>
      </w:pPr>
      <w:r w:rsidRPr="00A209E5">
        <w:t xml:space="preserve">dostosowanie zabiegów agrotechnicznych do wymogów zbiorowisk roślinnych i zasiedlających je gatunków fauny, </w:t>
      </w:r>
    </w:p>
    <w:p w14:paraId="728FE810" w14:textId="77777777" w:rsidR="00752228" w:rsidRPr="00A209E5" w:rsidRDefault="00752228" w:rsidP="009C60BC">
      <w:pPr>
        <w:pStyle w:val="Bezodstpw"/>
        <w:numPr>
          <w:ilvl w:val="0"/>
          <w:numId w:val="50"/>
        </w:numPr>
        <w:jc w:val="both"/>
      </w:pPr>
      <w:r w:rsidRPr="00A209E5">
        <w:t>zachowanie śródpolnych torfowisk, zabagnień, podmokłości, oczek wodnych oraz sprzyjanie ograniczaniu ich sukcesji.</w:t>
      </w:r>
    </w:p>
    <w:p w14:paraId="7DB3C311" w14:textId="6F8E783F" w:rsidR="002C389C" w:rsidRDefault="00752228" w:rsidP="00985CB6">
      <w:r w:rsidRPr="00752228">
        <w:t xml:space="preserve">Powierzchnia gruntów w zarządzie Nadleśnictwa Człopa, położonych w zasięgu OchK „Puszcza nad Drawą” wynosi </w:t>
      </w:r>
      <w:r w:rsidR="00FE7F19">
        <w:t>1363</w:t>
      </w:r>
      <w:r w:rsidR="00985CB6">
        <w:t>2</w:t>
      </w:r>
      <w:r w:rsidR="00FE7F19">
        <w:t>,</w:t>
      </w:r>
      <w:r w:rsidR="00985CB6">
        <w:t>88</w:t>
      </w:r>
      <w:r w:rsidRPr="00752228">
        <w:t xml:space="preserve"> ha (jest to 71,07 % gruntów w zarządzie Nadleśnictwa).</w:t>
      </w:r>
      <w:bookmarkStart w:id="277" w:name="_Toc173323277"/>
    </w:p>
    <w:p w14:paraId="0D6C37EC" w14:textId="44514AEA" w:rsidR="00796263" w:rsidRDefault="00796263" w:rsidP="00796263">
      <w:pPr>
        <w:pStyle w:val="Legenda"/>
      </w:pPr>
      <w:r w:rsidRPr="00412B6B">
        <w:t xml:space="preserve">Tabela </w:t>
      </w:r>
      <w:fldSimple w:instr=" SEQ Tabela \* ARABIC ">
        <w:r w:rsidR="0062735E">
          <w:rPr>
            <w:noProof/>
          </w:rPr>
          <w:t>35</w:t>
        </w:r>
      </w:fldSimple>
      <w:r w:rsidRPr="00412B6B">
        <w:t>. Zestawienie powierzchniowe zaplanowanych zabiegów związanych z gospodarką leśną w granicach</w:t>
      </w:r>
      <w:r>
        <w:t xml:space="preserve"> </w:t>
      </w:r>
      <w:r w:rsidRPr="00A209E5">
        <w:t>obszar</w:t>
      </w:r>
      <w:r>
        <w:t>u</w:t>
      </w:r>
      <w:r w:rsidRPr="00A209E5">
        <w:t xml:space="preserve"> chronionego krajobrazu Puszcza nad Drawą.</w:t>
      </w:r>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100"/>
        <w:gridCol w:w="757"/>
        <w:gridCol w:w="770"/>
        <w:gridCol w:w="761"/>
        <w:gridCol w:w="767"/>
        <w:gridCol w:w="773"/>
        <w:gridCol w:w="773"/>
        <w:gridCol w:w="773"/>
        <w:gridCol w:w="773"/>
        <w:gridCol w:w="907"/>
      </w:tblGrid>
      <w:tr w:rsidR="00985CB6" w:rsidRPr="00C6015D" w14:paraId="4D38830F" w14:textId="77777777" w:rsidTr="00985CB6">
        <w:trPr>
          <w:cantSplit/>
          <w:trHeight w:val="170"/>
        </w:trPr>
        <w:tc>
          <w:tcPr>
            <w:tcW w:w="631" w:type="pct"/>
            <w:vMerge w:val="restart"/>
          </w:tcPr>
          <w:p w14:paraId="579F1763" w14:textId="77777777" w:rsidR="00985CB6" w:rsidRPr="00C6015D" w:rsidRDefault="00985CB6" w:rsidP="00DC6F81">
            <w:pPr>
              <w:spacing w:before="0" w:after="0"/>
              <w:jc w:val="center"/>
              <w:rPr>
                <w:rFonts w:eastAsia="Times New Roman" w:cs="Calibri Light"/>
                <w:b/>
                <w:bCs/>
                <w:sz w:val="16"/>
                <w:szCs w:val="16"/>
                <w:lang w:eastAsia="pl-PL"/>
              </w:rPr>
            </w:pPr>
          </w:p>
        </w:tc>
        <w:tc>
          <w:tcPr>
            <w:tcW w:w="589" w:type="pct"/>
            <w:vMerge w:val="restart"/>
            <w:shd w:val="clear" w:color="auto" w:fill="auto"/>
            <w:vAlign w:val="center"/>
            <w:hideMark/>
          </w:tcPr>
          <w:p w14:paraId="0D511526"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Odnowienia</w:t>
            </w:r>
          </w:p>
        </w:tc>
        <w:tc>
          <w:tcPr>
            <w:tcW w:w="818" w:type="pct"/>
            <w:gridSpan w:val="2"/>
            <w:shd w:val="clear" w:color="auto" w:fill="auto"/>
            <w:vAlign w:val="center"/>
            <w:hideMark/>
          </w:tcPr>
          <w:p w14:paraId="7AA500A8"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Czyszczenia</w:t>
            </w:r>
          </w:p>
        </w:tc>
        <w:tc>
          <w:tcPr>
            <w:tcW w:w="819" w:type="pct"/>
            <w:gridSpan w:val="2"/>
            <w:shd w:val="clear" w:color="auto" w:fill="auto"/>
            <w:vAlign w:val="center"/>
            <w:hideMark/>
          </w:tcPr>
          <w:p w14:paraId="27173388"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Trzebieże</w:t>
            </w:r>
          </w:p>
        </w:tc>
        <w:tc>
          <w:tcPr>
            <w:tcW w:w="414" w:type="pct"/>
            <w:vMerge w:val="restart"/>
            <w:shd w:val="clear" w:color="auto" w:fill="auto"/>
            <w:vAlign w:val="center"/>
            <w:hideMark/>
          </w:tcPr>
          <w:p w14:paraId="40209DAE"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AGROT</w:t>
            </w:r>
          </w:p>
        </w:tc>
        <w:tc>
          <w:tcPr>
            <w:tcW w:w="414" w:type="pct"/>
            <w:vMerge w:val="restart"/>
            <w:shd w:val="clear" w:color="auto" w:fill="auto"/>
            <w:vAlign w:val="center"/>
            <w:hideMark/>
          </w:tcPr>
          <w:p w14:paraId="3E4DFBAC"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PIEL</w:t>
            </w:r>
          </w:p>
        </w:tc>
        <w:tc>
          <w:tcPr>
            <w:tcW w:w="414" w:type="pct"/>
            <w:vMerge w:val="restart"/>
            <w:shd w:val="clear" w:color="auto" w:fill="auto"/>
            <w:vAlign w:val="center"/>
            <w:hideMark/>
          </w:tcPr>
          <w:p w14:paraId="50BCB8B2"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Rębnie zupełne</w:t>
            </w:r>
          </w:p>
        </w:tc>
        <w:tc>
          <w:tcPr>
            <w:tcW w:w="414" w:type="pct"/>
            <w:vMerge w:val="restart"/>
            <w:shd w:val="clear" w:color="auto" w:fill="auto"/>
            <w:vAlign w:val="center"/>
            <w:hideMark/>
          </w:tcPr>
          <w:p w14:paraId="73065BE1"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Rębnie złożone</w:t>
            </w:r>
          </w:p>
        </w:tc>
        <w:tc>
          <w:tcPr>
            <w:tcW w:w="486" w:type="pct"/>
            <w:vMerge w:val="restart"/>
            <w:shd w:val="clear" w:color="auto" w:fill="auto"/>
            <w:vAlign w:val="center"/>
            <w:hideMark/>
          </w:tcPr>
          <w:p w14:paraId="55FFB10F"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Brak zabiegów</w:t>
            </w:r>
          </w:p>
        </w:tc>
      </w:tr>
      <w:tr w:rsidR="00985CB6" w:rsidRPr="00C6015D" w14:paraId="2844464C" w14:textId="77777777" w:rsidTr="00985CB6">
        <w:trPr>
          <w:trHeight w:val="170"/>
        </w:trPr>
        <w:tc>
          <w:tcPr>
            <w:tcW w:w="631" w:type="pct"/>
            <w:vMerge/>
          </w:tcPr>
          <w:p w14:paraId="0C08C4E6" w14:textId="77777777" w:rsidR="00985CB6" w:rsidRPr="00C6015D" w:rsidRDefault="00985CB6" w:rsidP="00DC6F81">
            <w:pPr>
              <w:spacing w:before="0" w:after="0"/>
              <w:jc w:val="center"/>
              <w:rPr>
                <w:rFonts w:eastAsia="Times New Roman" w:cs="Calibri Light"/>
                <w:b/>
                <w:bCs/>
                <w:sz w:val="16"/>
                <w:szCs w:val="16"/>
                <w:lang w:eastAsia="pl-PL"/>
              </w:rPr>
            </w:pPr>
          </w:p>
        </w:tc>
        <w:tc>
          <w:tcPr>
            <w:tcW w:w="589" w:type="pct"/>
            <w:vMerge/>
            <w:shd w:val="clear" w:color="auto" w:fill="auto"/>
            <w:vAlign w:val="center"/>
            <w:hideMark/>
          </w:tcPr>
          <w:p w14:paraId="477654FD" w14:textId="77777777" w:rsidR="00985CB6" w:rsidRPr="00C6015D" w:rsidRDefault="00985CB6" w:rsidP="00DC6F81">
            <w:pPr>
              <w:spacing w:before="0" w:after="0"/>
              <w:jc w:val="center"/>
              <w:rPr>
                <w:rFonts w:eastAsia="Times New Roman" w:cs="Calibri Light"/>
                <w:b/>
                <w:bCs/>
                <w:sz w:val="16"/>
                <w:szCs w:val="16"/>
                <w:lang w:eastAsia="pl-PL"/>
              </w:rPr>
            </w:pPr>
          </w:p>
        </w:tc>
        <w:tc>
          <w:tcPr>
            <w:tcW w:w="406" w:type="pct"/>
            <w:shd w:val="clear" w:color="auto" w:fill="auto"/>
            <w:vAlign w:val="center"/>
            <w:hideMark/>
          </w:tcPr>
          <w:p w14:paraId="21A758E9"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CW</w:t>
            </w:r>
          </w:p>
        </w:tc>
        <w:tc>
          <w:tcPr>
            <w:tcW w:w="413" w:type="pct"/>
            <w:shd w:val="clear" w:color="auto" w:fill="auto"/>
            <w:vAlign w:val="center"/>
            <w:hideMark/>
          </w:tcPr>
          <w:p w14:paraId="2C0AA4CF"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CP</w:t>
            </w:r>
          </w:p>
        </w:tc>
        <w:tc>
          <w:tcPr>
            <w:tcW w:w="408" w:type="pct"/>
            <w:shd w:val="clear" w:color="auto" w:fill="auto"/>
            <w:vAlign w:val="center"/>
            <w:hideMark/>
          </w:tcPr>
          <w:p w14:paraId="2F615B96"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TW</w:t>
            </w:r>
          </w:p>
        </w:tc>
        <w:tc>
          <w:tcPr>
            <w:tcW w:w="411" w:type="pct"/>
            <w:shd w:val="clear" w:color="auto" w:fill="auto"/>
            <w:vAlign w:val="center"/>
            <w:hideMark/>
          </w:tcPr>
          <w:p w14:paraId="450360C9"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TP</w:t>
            </w:r>
          </w:p>
        </w:tc>
        <w:tc>
          <w:tcPr>
            <w:tcW w:w="414" w:type="pct"/>
            <w:vMerge/>
            <w:shd w:val="clear" w:color="auto" w:fill="auto"/>
            <w:vAlign w:val="center"/>
            <w:hideMark/>
          </w:tcPr>
          <w:p w14:paraId="2DA4C9F3" w14:textId="77777777" w:rsidR="00985CB6" w:rsidRPr="00C6015D" w:rsidRDefault="00985CB6" w:rsidP="00DC6F81">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25E43B55" w14:textId="77777777" w:rsidR="00985CB6" w:rsidRPr="00C6015D" w:rsidRDefault="00985CB6" w:rsidP="00DC6F81">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3FC4ED5E" w14:textId="77777777" w:rsidR="00985CB6" w:rsidRPr="00C6015D" w:rsidRDefault="00985CB6" w:rsidP="00DC6F81">
            <w:pPr>
              <w:spacing w:before="0" w:after="0"/>
              <w:jc w:val="center"/>
              <w:rPr>
                <w:rFonts w:eastAsia="Times New Roman" w:cs="Calibri Light"/>
                <w:b/>
                <w:bCs/>
                <w:sz w:val="16"/>
                <w:szCs w:val="16"/>
                <w:lang w:eastAsia="pl-PL"/>
              </w:rPr>
            </w:pPr>
          </w:p>
        </w:tc>
        <w:tc>
          <w:tcPr>
            <w:tcW w:w="414" w:type="pct"/>
            <w:vMerge/>
            <w:shd w:val="clear" w:color="auto" w:fill="auto"/>
            <w:vAlign w:val="center"/>
            <w:hideMark/>
          </w:tcPr>
          <w:p w14:paraId="00D2FF8D" w14:textId="77777777" w:rsidR="00985CB6" w:rsidRPr="00C6015D" w:rsidRDefault="00985CB6" w:rsidP="00DC6F81">
            <w:pPr>
              <w:spacing w:before="0" w:after="0"/>
              <w:jc w:val="center"/>
              <w:rPr>
                <w:rFonts w:eastAsia="Times New Roman" w:cs="Calibri Light"/>
                <w:b/>
                <w:bCs/>
                <w:sz w:val="16"/>
                <w:szCs w:val="16"/>
                <w:lang w:eastAsia="pl-PL"/>
              </w:rPr>
            </w:pPr>
          </w:p>
        </w:tc>
        <w:tc>
          <w:tcPr>
            <w:tcW w:w="486" w:type="pct"/>
            <w:vMerge/>
            <w:shd w:val="clear" w:color="auto" w:fill="auto"/>
            <w:vAlign w:val="center"/>
            <w:hideMark/>
          </w:tcPr>
          <w:p w14:paraId="39A273E1" w14:textId="77777777" w:rsidR="00985CB6" w:rsidRPr="00C6015D" w:rsidRDefault="00985CB6" w:rsidP="00DC6F81">
            <w:pPr>
              <w:spacing w:before="0" w:after="0"/>
              <w:jc w:val="center"/>
              <w:rPr>
                <w:rFonts w:eastAsia="Times New Roman" w:cs="Calibri Light"/>
                <w:b/>
                <w:bCs/>
                <w:sz w:val="16"/>
                <w:szCs w:val="16"/>
                <w:lang w:eastAsia="pl-PL"/>
              </w:rPr>
            </w:pPr>
          </w:p>
        </w:tc>
      </w:tr>
      <w:tr w:rsidR="00985CB6" w:rsidRPr="00C6015D" w14:paraId="7D4295A3" w14:textId="77777777" w:rsidTr="00985CB6">
        <w:trPr>
          <w:cantSplit/>
          <w:trHeight w:val="170"/>
        </w:trPr>
        <w:tc>
          <w:tcPr>
            <w:tcW w:w="631" w:type="pct"/>
            <w:vAlign w:val="center"/>
          </w:tcPr>
          <w:p w14:paraId="5E49A275"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w:t>
            </w:r>
          </w:p>
        </w:tc>
        <w:tc>
          <w:tcPr>
            <w:tcW w:w="589" w:type="pct"/>
            <w:shd w:val="clear" w:color="auto" w:fill="auto"/>
            <w:vAlign w:val="center"/>
          </w:tcPr>
          <w:p w14:paraId="49EA3BF8"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2</w:t>
            </w:r>
          </w:p>
        </w:tc>
        <w:tc>
          <w:tcPr>
            <w:tcW w:w="406" w:type="pct"/>
            <w:shd w:val="clear" w:color="auto" w:fill="auto"/>
            <w:vAlign w:val="center"/>
          </w:tcPr>
          <w:p w14:paraId="3A0B6E4A"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3</w:t>
            </w:r>
          </w:p>
        </w:tc>
        <w:tc>
          <w:tcPr>
            <w:tcW w:w="413" w:type="pct"/>
            <w:shd w:val="clear" w:color="auto" w:fill="auto"/>
            <w:vAlign w:val="center"/>
          </w:tcPr>
          <w:p w14:paraId="6392D483"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5</w:t>
            </w:r>
          </w:p>
        </w:tc>
        <w:tc>
          <w:tcPr>
            <w:tcW w:w="408" w:type="pct"/>
            <w:shd w:val="clear" w:color="auto" w:fill="auto"/>
            <w:vAlign w:val="center"/>
          </w:tcPr>
          <w:p w14:paraId="12EF984F"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6</w:t>
            </w:r>
          </w:p>
        </w:tc>
        <w:tc>
          <w:tcPr>
            <w:tcW w:w="411" w:type="pct"/>
            <w:shd w:val="clear" w:color="auto" w:fill="auto"/>
            <w:vAlign w:val="center"/>
          </w:tcPr>
          <w:p w14:paraId="0CB2C5B3"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7</w:t>
            </w:r>
          </w:p>
        </w:tc>
        <w:tc>
          <w:tcPr>
            <w:tcW w:w="414" w:type="pct"/>
            <w:shd w:val="clear" w:color="auto" w:fill="auto"/>
            <w:vAlign w:val="center"/>
          </w:tcPr>
          <w:p w14:paraId="415723F1"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8</w:t>
            </w:r>
          </w:p>
        </w:tc>
        <w:tc>
          <w:tcPr>
            <w:tcW w:w="414" w:type="pct"/>
            <w:shd w:val="clear" w:color="auto" w:fill="auto"/>
            <w:vAlign w:val="center"/>
          </w:tcPr>
          <w:p w14:paraId="470AAC11"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10</w:t>
            </w:r>
          </w:p>
        </w:tc>
        <w:tc>
          <w:tcPr>
            <w:tcW w:w="414" w:type="pct"/>
            <w:shd w:val="clear" w:color="auto" w:fill="auto"/>
            <w:vAlign w:val="center"/>
          </w:tcPr>
          <w:p w14:paraId="7F77E801"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11</w:t>
            </w:r>
          </w:p>
        </w:tc>
        <w:tc>
          <w:tcPr>
            <w:tcW w:w="414" w:type="pct"/>
            <w:shd w:val="clear" w:color="auto" w:fill="auto"/>
            <w:vAlign w:val="center"/>
          </w:tcPr>
          <w:p w14:paraId="360C7AC8" w14:textId="77777777" w:rsidR="00985CB6" w:rsidRPr="00C6015D" w:rsidRDefault="00985CB6" w:rsidP="00DC6F81">
            <w:pPr>
              <w:spacing w:before="0" w:after="0"/>
              <w:jc w:val="center"/>
              <w:rPr>
                <w:rFonts w:eastAsia="Times New Roman" w:cs="Calibri Light"/>
                <w:b/>
                <w:bCs/>
                <w:sz w:val="16"/>
                <w:szCs w:val="16"/>
                <w:lang w:eastAsia="pl-PL"/>
              </w:rPr>
            </w:pPr>
            <w:r w:rsidRPr="00C6015D">
              <w:rPr>
                <w:rFonts w:eastAsia="Times New Roman" w:cs="Calibri Light"/>
                <w:b/>
                <w:bCs/>
                <w:sz w:val="16"/>
                <w:szCs w:val="16"/>
                <w:lang w:eastAsia="pl-PL"/>
              </w:rPr>
              <w:t>12</w:t>
            </w:r>
          </w:p>
        </w:tc>
        <w:tc>
          <w:tcPr>
            <w:tcW w:w="486" w:type="pct"/>
            <w:shd w:val="clear" w:color="auto" w:fill="auto"/>
            <w:vAlign w:val="center"/>
          </w:tcPr>
          <w:p w14:paraId="17CF0D6C" w14:textId="77777777" w:rsidR="00985CB6" w:rsidRPr="00C6015D" w:rsidRDefault="00985CB6" w:rsidP="00DC6F81">
            <w:pPr>
              <w:spacing w:before="0" w:after="0"/>
              <w:jc w:val="center"/>
              <w:rPr>
                <w:rFonts w:eastAsia="Times New Roman" w:cs="Calibri Light"/>
                <w:b/>
                <w:bCs/>
                <w:sz w:val="16"/>
                <w:szCs w:val="16"/>
                <w:lang w:eastAsia="pl-PL"/>
              </w:rPr>
            </w:pPr>
            <w:r>
              <w:rPr>
                <w:rFonts w:eastAsia="Times New Roman" w:cs="Calibri Light"/>
                <w:b/>
                <w:bCs/>
                <w:sz w:val="16"/>
                <w:szCs w:val="16"/>
                <w:lang w:eastAsia="pl-PL"/>
              </w:rPr>
              <w:t>13</w:t>
            </w:r>
          </w:p>
        </w:tc>
      </w:tr>
      <w:tr w:rsidR="00985CB6" w:rsidRPr="00C6015D" w14:paraId="5D32615A" w14:textId="77777777" w:rsidTr="00985CB6">
        <w:trPr>
          <w:trHeight w:val="170"/>
        </w:trPr>
        <w:tc>
          <w:tcPr>
            <w:tcW w:w="631" w:type="pct"/>
          </w:tcPr>
          <w:p w14:paraId="7E739143" w14:textId="77777777" w:rsidR="00985CB6" w:rsidRDefault="00985CB6" w:rsidP="00985CB6">
            <w:pPr>
              <w:spacing w:before="0" w:after="0"/>
              <w:jc w:val="center"/>
              <w:rPr>
                <w:color w:val="000000"/>
                <w:sz w:val="16"/>
                <w:szCs w:val="16"/>
              </w:rPr>
            </w:pPr>
            <w:r w:rsidRPr="00C6015D">
              <w:rPr>
                <w:rFonts w:eastAsia="Times New Roman" w:cs="Calibri Light"/>
                <w:b/>
                <w:bCs/>
                <w:sz w:val="16"/>
                <w:szCs w:val="16"/>
                <w:lang w:eastAsia="pl-PL"/>
              </w:rPr>
              <w:t>Planowane zabiegi gospodarcze — razem [ha]*</w:t>
            </w:r>
          </w:p>
        </w:tc>
        <w:tc>
          <w:tcPr>
            <w:tcW w:w="589" w:type="pct"/>
            <w:shd w:val="clear" w:color="auto" w:fill="auto"/>
            <w:vAlign w:val="center"/>
            <w:hideMark/>
          </w:tcPr>
          <w:p w14:paraId="3298ABB4" w14:textId="61E1DD59" w:rsidR="00985CB6" w:rsidRPr="00985CB6" w:rsidRDefault="00985CB6" w:rsidP="00985CB6">
            <w:pPr>
              <w:spacing w:before="0" w:after="0"/>
              <w:jc w:val="center"/>
              <w:rPr>
                <w:rFonts w:eastAsia="Times New Roman" w:cs="Calibri Light"/>
                <w:sz w:val="16"/>
                <w:szCs w:val="16"/>
                <w:lang w:eastAsia="pl-PL"/>
              </w:rPr>
            </w:pPr>
            <w:r w:rsidRPr="00985CB6">
              <w:rPr>
                <w:color w:val="000000"/>
                <w:sz w:val="16"/>
                <w:szCs w:val="16"/>
              </w:rPr>
              <w:t>1418,84</w:t>
            </w:r>
          </w:p>
        </w:tc>
        <w:tc>
          <w:tcPr>
            <w:tcW w:w="406" w:type="pct"/>
            <w:shd w:val="clear" w:color="auto" w:fill="auto"/>
            <w:noWrap/>
            <w:vAlign w:val="center"/>
            <w:hideMark/>
          </w:tcPr>
          <w:p w14:paraId="25FFF5AE" w14:textId="546A1C54"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404,69</w:t>
            </w:r>
          </w:p>
        </w:tc>
        <w:tc>
          <w:tcPr>
            <w:tcW w:w="413" w:type="pct"/>
            <w:shd w:val="clear" w:color="auto" w:fill="auto"/>
            <w:noWrap/>
            <w:vAlign w:val="center"/>
            <w:hideMark/>
          </w:tcPr>
          <w:p w14:paraId="6780CD28" w14:textId="3C449D1C" w:rsidR="00985CB6" w:rsidRPr="00985CB6" w:rsidRDefault="00985CB6" w:rsidP="00985CB6">
            <w:pPr>
              <w:spacing w:before="0" w:after="0"/>
              <w:jc w:val="center"/>
              <w:rPr>
                <w:rFonts w:eastAsia="Times New Roman" w:cs="Calibri Light"/>
                <w:sz w:val="16"/>
                <w:szCs w:val="16"/>
                <w:lang w:eastAsia="pl-PL"/>
              </w:rPr>
            </w:pPr>
            <w:r w:rsidRPr="00985CB6">
              <w:rPr>
                <w:color w:val="000000"/>
                <w:sz w:val="16"/>
                <w:szCs w:val="16"/>
              </w:rPr>
              <w:t>1358,76</w:t>
            </w:r>
          </w:p>
        </w:tc>
        <w:tc>
          <w:tcPr>
            <w:tcW w:w="408" w:type="pct"/>
            <w:shd w:val="clear" w:color="auto" w:fill="auto"/>
            <w:noWrap/>
            <w:vAlign w:val="center"/>
            <w:hideMark/>
          </w:tcPr>
          <w:p w14:paraId="534B532B" w14:textId="14B2270F"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2092,83</w:t>
            </w:r>
          </w:p>
        </w:tc>
        <w:tc>
          <w:tcPr>
            <w:tcW w:w="411" w:type="pct"/>
            <w:shd w:val="clear" w:color="auto" w:fill="auto"/>
            <w:noWrap/>
            <w:vAlign w:val="center"/>
            <w:hideMark/>
          </w:tcPr>
          <w:p w14:paraId="0BC27815" w14:textId="0791DAA3"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5602,66</w:t>
            </w:r>
          </w:p>
        </w:tc>
        <w:tc>
          <w:tcPr>
            <w:tcW w:w="414" w:type="pct"/>
            <w:shd w:val="clear" w:color="auto" w:fill="auto"/>
            <w:noWrap/>
            <w:vAlign w:val="center"/>
            <w:hideMark/>
          </w:tcPr>
          <w:p w14:paraId="3E8580D7" w14:textId="3D44FFB8"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1411,59</w:t>
            </w:r>
          </w:p>
        </w:tc>
        <w:tc>
          <w:tcPr>
            <w:tcW w:w="414" w:type="pct"/>
            <w:shd w:val="clear" w:color="auto" w:fill="auto"/>
            <w:noWrap/>
            <w:vAlign w:val="center"/>
            <w:hideMark/>
          </w:tcPr>
          <w:p w14:paraId="22AC8F53" w14:textId="438D1DE3" w:rsidR="00985CB6" w:rsidRPr="00985CB6" w:rsidRDefault="00985CB6" w:rsidP="00985CB6">
            <w:pPr>
              <w:spacing w:before="0" w:after="0"/>
              <w:jc w:val="center"/>
              <w:rPr>
                <w:rFonts w:eastAsia="Times New Roman" w:cs="Calibri Light"/>
                <w:sz w:val="16"/>
                <w:szCs w:val="16"/>
                <w:lang w:eastAsia="pl-PL"/>
              </w:rPr>
            </w:pPr>
            <w:r w:rsidRPr="00985CB6">
              <w:rPr>
                <w:color w:val="000000"/>
                <w:sz w:val="16"/>
                <w:szCs w:val="16"/>
              </w:rPr>
              <w:t>251,19</w:t>
            </w:r>
          </w:p>
        </w:tc>
        <w:tc>
          <w:tcPr>
            <w:tcW w:w="414" w:type="pct"/>
            <w:shd w:val="clear" w:color="auto" w:fill="auto"/>
            <w:noWrap/>
            <w:vAlign w:val="center"/>
            <w:hideMark/>
          </w:tcPr>
          <w:p w14:paraId="5103271D" w14:textId="489EABA8"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574,22</w:t>
            </w:r>
          </w:p>
        </w:tc>
        <w:tc>
          <w:tcPr>
            <w:tcW w:w="414" w:type="pct"/>
            <w:shd w:val="clear" w:color="auto" w:fill="auto"/>
            <w:vAlign w:val="center"/>
            <w:hideMark/>
          </w:tcPr>
          <w:p w14:paraId="010053B6" w14:textId="5D47F011" w:rsidR="00985CB6" w:rsidRPr="00985CB6" w:rsidRDefault="00985CB6" w:rsidP="00985CB6">
            <w:pPr>
              <w:spacing w:before="0" w:after="0"/>
              <w:jc w:val="center"/>
              <w:rPr>
                <w:rFonts w:eastAsia="Times New Roman" w:cs="Calibri Light"/>
                <w:sz w:val="16"/>
                <w:szCs w:val="16"/>
                <w:lang w:eastAsia="pl-PL"/>
              </w:rPr>
            </w:pPr>
            <w:r w:rsidRPr="00985CB6">
              <w:rPr>
                <w:color w:val="000000"/>
                <w:sz w:val="16"/>
                <w:szCs w:val="16"/>
              </w:rPr>
              <w:t>1370,25</w:t>
            </w:r>
          </w:p>
        </w:tc>
        <w:tc>
          <w:tcPr>
            <w:tcW w:w="486" w:type="pct"/>
            <w:shd w:val="clear" w:color="auto" w:fill="auto"/>
            <w:noWrap/>
            <w:vAlign w:val="center"/>
            <w:hideMark/>
          </w:tcPr>
          <w:p w14:paraId="04982E3C" w14:textId="24B0EF64" w:rsidR="00985CB6" w:rsidRPr="00985CB6" w:rsidRDefault="00985CB6" w:rsidP="00985CB6">
            <w:pPr>
              <w:spacing w:before="0" w:after="0"/>
              <w:jc w:val="center"/>
              <w:rPr>
                <w:rFonts w:eastAsia="Times New Roman" w:cs="Times New Roman"/>
                <w:sz w:val="16"/>
                <w:szCs w:val="16"/>
                <w:lang w:eastAsia="pl-PL"/>
              </w:rPr>
            </w:pPr>
            <w:r w:rsidRPr="00985CB6">
              <w:rPr>
                <w:color w:val="000000"/>
                <w:sz w:val="16"/>
                <w:szCs w:val="16"/>
              </w:rPr>
              <w:t>1210,62</w:t>
            </w:r>
          </w:p>
        </w:tc>
      </w:tr>
      <w:tr w:rsidR="00985CB6" w:rsidRPr="00C6015D" w14:paraId="718767AA" w14:textId="77777777" w:rsidTr="00985CB6">
        <w:trPr>
          <w:trHeight w:val="170"/>
        </w:trPr>
        <w:tc>
          <w:tcPr>
            <w:tcW w:w="631" w:type="pct"/>
          </w:tcPr>
          <w:p w14:paraId="70CDAFD0" w14:textId="69ECB6CA" w:rsidR="00985CB6" w:rsidRPr="003C3CE4" w:rsidRDefault="00985CB6" w:rsidP="00985CB6">
            <w:pPr>
              <w:spacing w:before="0" w:after="0"/>
              <w:jc w:val="center"/>
              <w:rPr>
                <w:b/>
                <w:bCs/>
                <w:color w:val="000000"/>
                <w:sz w:val="16"/>
                <w:szCs w:val="16"/>
              </w:rPr>
            </w:pPr>
            <w:r w:rsidRPr="003C3CE4">
              <w:rPr>
                <w:b/>
                <w:bCs/>
                <w:color w:val="000000"/>
                <w:sz w:val="16"/>
                <w:szCs w:val="16"/>
              </w:rPr>
              <w:t xml:space="preserve">Udział zabiegu w powierzchni* </w:t>
            </w:r>
            <w:r>
              <w:rPr>
                <w:b/>
                <w:bCs/>
                <w:color w:val="000000"/>
                <w:sz w:val="16"/>
                <w:szCs w:val="16"/>
              </w:rPr>
              <w:t>OCHK</w:t>
            </w:r>
            <w:r w:rsidRPr="003C3CE4">
              <w:rPr>
                <w:b/>
                <w:bCs/>
                <w:color w:val="000000"/>
                <w:sz w:val="16"/>
                <w:szCs w:val="16"/>
              </w:rPr>
              <w:t xml:space="preserve"> [%]</w:t>
            </w:r>
          </w:p>
        </w:tc>
        <w:tc>
          <w:tcPr>
            <w:tcW w:w="589" w:type="pct"/>
            <w:shd w:val="clear" w:color="auto" w:fill="auto"/>
            <w:vAlign w:val="center"/>
          </w:tcPr>
          <w:p w14:paraId="1DDEB1A8" w14:textId="5416A207" w:rsidR="00985CB6" w:rsidRPr="00985CB6" w:rsidRDefault="00985CB6" w:rsidP="00985CB6">
            <w:pPr>
              <w:spacing w:before="0" w:after="0"/>
              <w:jc w:val="center"/>
              <w:rPr>
                <w:color w:val="000000"/>
                <w:sz w:val="16"/>
                <w:szCs w:val="16"/>
              </w:rPr>
            </w:pPr>
            <w:r w:rsidRPr="00985CB6">
              <w:rPr>
                <w:color w:val="000000"/>
                <w:sz w:val="16"/>
                <w:szCs w:val="16"/>
              </w:rPr>
              <w:t>10,41</w:t>
            </w:r>
          </w:p>
        </w:tc>
        <w:tc>
          <w:tcPr>
            <w:tcW w:w="406" w:type="pct"/>
            <w:shd w:val="clear" w:color="auto" w:fill="auto"/>
            <w:noWrap/>
            <w:vAlign w:val="center"/>
          </w:tcPr>
          <w:p w14:paraId="03522D83" w14:textId="1AC4C918" w:rsidR="00985CB6" w:rsidRPr="00985CB6" w:rsidRDefault="00985CB6" w:rsidP="00985CB6">
            <w:pPr>
              <w:spacing w:before="0" w:after="0"/>
              <w:jc w:val="center"/>
              <w:rPr>
                <w:color w:val="000000"/>
                <w:sz w:val="16"/>
                <w:szCs w:val="16"/>
              </w:rPr>
            </w:pPr>
            <w:r w:rsidRPr="00985CB6">
              <w:rPr>
                <w:color w:val="000000"/>
                <w:sz w:val="16"/>
                <w:szCs w:val="16"/>
              </w:rPr>
              <w:t>2,97</w:t>
            </w:r>
          </w:p>
        </w:tc>
        <w:tc>
          <w:tcPr>
            <w:tcW w:w="413" w:type="pct"/>
            <w:shd w:val="clear" w:color="auto" w:fill="auto"/>
            <w:noWrap/>
            <w:vAlign w:val="center"/>
          </w:tcPr>
          <w:p w14:paraId="02A8A5E7" w14:textId="1E9C3A70" w:rsidR="00985CB6" w:rsidRPr="00985CB6" w:rsidRDefault="00985CB6" w:rsidP="00985CB6">
            <w:pPr>
              <w:spacing w:before="0" w:after="0"/>
              <w:jc w:val="center"/>
              <w:rPr>
                <w:color w:val="000000"/>
                <w:sz w:val="16"/>
                <w:szCs w:val="16"/>
              </w:rPr>
            </w:pPr>
            <w:r w:rsidRPr="00985CB6">
              <w:rPr>
                <w:color w:val="000000"/>
                <w:sz w:val="16"/>
                <w:szCs w:val="16"/>
              </w:rPr>
              <w:t>9,97</w:t>
            </w:r>
          </w:p>
        </w:tc>
        <w:tc>
          <w:tcPr>
            <w:tcW w:w="408" w:type="pct"/>
            <w:shd w:val="clear" w:color="auto" w:fill="auto"/>
            <w:noWrap/>
            <w:vAlign w:val="center"/>
          </w:tcPr>
          <w:p w14:paraId="1AF141F3" w14:textId="7BFFE3AA" w:rsidR="00985CB6" w:rsidRPr="00985CB6" w:rsidRDefault="00985CB6" w:rsidP="00985CB6">
            <w:pPr>
              <w:spacing w:before="0" w:after="0"/>
              <w:jc w:val="center"/>
              <w:rPr>
                <w:color w:val="000000"/>
                <w:sz w:val="16"/>
                <w:szCs w:val="16"/>
              </w:rPr>
            </w:pPr>
            <w:r w:rsidRPr="00985CB6">
              <w:rPr>
                <w:color w:val="000000"/>
                <w:sz w:val="16"/>
                <w:szCs w:val="16"/>
              </w:rPr>
              <w:t>15,35</w:t>
            </w:r>
          </w:p>
        </w:tc>
        <w:tc>
          <w:tcPr>
            <w:tcW w:w="411" w:type="pct"/>
            <w:shd w:val="clear" w:color="auto" w:fill="auto"/>
            <w:noWrap/>
            <w:vAlign w:val="center"/>
          </w:tcPr>
          <w:p w14:paraId="347BC623" w14:textId="536DCA6C" w:rsidR="00985CB6" w:rsidRPr="00985CB6" w:rsidRDefault="00985CB6" w:rsidP="00985CB6">
            <w:pPr>
              <w:spacing w:before="0" w:after="0"/>
              <w:jc w:val="center"/>
              <w:rPr>
                <w:color w:val="000000"/>
                <w:sz w:val="16"/>
                <w:szCs w:val="16"/>
              </w:rPr>
            </w:pPr>
            <w:r w:rsidRPr="00985CB6">
              <w:rPr>
                <w:color w:val="000000"/>
                <w:sz w:val="16"/>
                <w:szCs w:val="16"/>
              </w:rPr>
              <w:t>41,10</w:t>
            </w:r>
          </w:p>
        </w:tc>
        <w:tc>
          <w:tcPr>
            <w:tcW w:w="414" w:type="pct"/>
            <w:shd w:val="clear" w:color="auto" w:fill="auto"/>
            <w:noWrap/>
            <w:vAlign w:val="center"/>
          </w:tcPr>
          <w:p w14:paraId="0B6D0E20" w14:textId="092DAABE" w:rsidR="00985CB6" w:rsidRPr="00985CB6" w:rsidRDefault="00985CB6" w:rsidP="00985CB6">
            <w:pPr>
              <w:spacing w:before="0" w:after="0"/>
              <w:jc w:val="center"/>
              <w:rPr>
                <w:color w:val="000000"/>
                <w:sz w:val="16"/>
                <w:szCs w:val="16"/>
              </w:rPr>
            </w:pPr>
            <w:r w:rsidRPr="00985CB6">
              <w:rPr>
                <w:color w:val="000000"/>
                <w:sz w:val="16"/>
                <w:szCs w:val="16"/>
              </w:rPr>
              <w:t>10,35</w:t>
            </w:r>
          </w:p>
        </w:tc>
        <w:tc>
          <w:tcPr>
            <w:tcW w:w="414" w:type="pct"/>
            <w:shd w:val="clear" w:color="auto" w:fill="auto"/>
            <w:noWrap/>
            <w:vAlign w:val="center"/>
          </w:tcPr>
          <w:p w14:paraId="71C39A31" w14:textId="56B75925" w:rsidR="00985CB6" w:rsidRPr="00985CB6" w:rsidRDefault="00985CB6" w:rsidP="00985CB6">
            <w:pPr>
              <w:spacing w:before="0" w:after="0"/>
              <w:jc w:val="center"/>
              <w:rPr>
                <w:color w:val="000000"/>
                <w:sz w:val="16"/>
                <w:szCs w:val="16"/>
              </w:rPr>
            </w:pPr>
            <w:r w:rsidRPr="00985CB6">
              <w:rPr>
                <w:color w:val="000000"/>
                <w:sz w:val="16"/>
                <w:szCs w:val="16"/>
              </w:rPr>
              <w:t>1,84</w:t>
            </w:r>
          </w:p>
        </w:tc>
        <w:tc>
          <w:tcPr>
            <w:tcW w:w="414" w:type="pct"/>
            <w:shd w:val="clear" w:color="auto" w:fill="auto"/>
            <w:noWrap/>
            <w:vAlign w:val="center"/>
          </w:tcPr>
          <w:p w14:paraId="77FF4F52" w14:textId="0811AF71" w:rsidR="00985CB6" w:rsidRPr="00985CB6" w:rsidRDefault="00985CB6" w:rsidP="00985CB6">
            <w:pPr>
              <w:spacing w:before="0" w:after="0"/>
              <w:jc w:val="center"/>
              <w:rPr>
                <w:color w:val="000000"/>
                <w:sz w:val="16"/>
                <w:szCs w:val="16"/>
              </w:rPr>
            </w:pPr>
            <w:r w:rsidRPr="00985CB6">
              <w:rPr>
                <w:color w:val="000000"/>
                <w:sz w:val="16"/>
                <w:szCs w:val="16"/>
              </w:rPr>
              <w:t>4,21</w:t>
            </w:r>
          </w:p>
        </w:tc>
        <w:tc>
          <w:tcPr>
            <w:tcW w:w="414" w:type="pct"/>
            <w:shd w:val="clear" w:color="auto" w:fill="auto"/>
            <w:vAlign w:val="center"/>
          </w:tcPr>
          <w:p w14:paraId="1892F101" w14:textId="4E8DBEA8" w:rsidR="00985CB6" w:rsidRPr="00985CB6" w:rsidRDefault="00985CB6" w:rsidP="00985CB6">
            <w:pPr>
              <w:spacing w:before="0" w:after="0"/>
              <w:jc w:val="center"/>
              <w:rPr>
                <w:color w:val="000000"/>
                <w:sz w:val="16"/>
                <w:szCs w:val="16"/>
              </w:rPr>
            </w:pPr>
            <w:r w:rsidRPr="00985CB6">
              <w:rPr>
                <w:color w:val="000000"/>
                <w:sz w:val="16"/>
                <w:szCs w:val="16"/>
              </w:rPr>
              <w:t>10,05</w:t>
            </w:r>
          </w:p>
        </w:tc>
        <w:tc>
          <w:tcPr>
            <w:tcW w:w="486" w:type="pct"/>
            <w:shd w:val="clear" w:color="auto" w:fill="auto"/>
            <w:noWrap/>
            <w:vAlign w:val="center"/>
          </w:tcPr>
          <w:p w14:paraId="583482B6" w14:textId="31CBB4AD" w:rsidR="00985CB6" w:rsidRPr="00985CB6" w:rsidRDefault="00985CB6" w:rsidP="00985CB6">
            <w:pPr>
              <w:spacing w:before="0" w:after="0"/>
              <w:jc w:val="center"/>
              <w:rPr>
                <w:color w:val="000000"/>
                <w:sz w:val="16"/>
                <w:szCs w:val="16"/>
              </w:rPr>
            </w:pPr>
            <w:r w:rsidRPr="00985CB6">
              <w:rPr>
                <w:color w:val="000000"/>
                <w:sz w:val="16"/>
                <w:szCs w:val="16"/>
              </w:rPr>
              <w:t>8,88</w:t>
            </w:r>
          </w:p>
        </w:tc>
      </w:tr>
    </w:tbl>
    <w:p w14:paraId="1D88E0B6" w14:textId="77777777" w:rsidR="00985CB6" w:rsidRPr="003C3CE4" w:rsidRDefault="00985CB6" w:rsidP="00985CB6">
      <w:pPr>
        <w:pStyle w:val="Bezodstpw"/>
        <w:rPr>
          <w:color w:val="000000" w:themeColor="text1"/>
          <w:sz w:val="18"/>
          <w:szCs w:val="18"/>
        </w:rPr>
      </w:pPr>
      <w:r>
        <w:rPr>
          <w:color w:val="000000" w:themeColor="text1"/>
          <w:sz w:val="18"/>
          <w:szCs w:val="18"/>
        </w:rPr>
        <w:t>*dotyczy powierzchni FOP na gruntach w zarządzie Nadleśnictwa Człopa</w:t>
      </w:r>
    </w:p>
    <w:p w14:paraId="6C10621E" w14:textId="31CA6629" w:rsidR="000D4266" w:rsidRDefault="000D4266" w:rsidP="000D4266">
      <w:r>
        <w:t xml:space="preserve">Na powierzchni 4771,54  ha  (35,00% powierzchni OCHK na gruntach w zarządzie Nadleśnictwa) nie zaplanowano żadnych wskazań z zakresu gospodarki leśnej (powierzchnie pozostawione bez zadań ponad powierzchnie z zapisem o BRAKU WSK). </w:t>
      </w:r>
    </w:p>
    <w:p w14:paraId="559802A2" w14:textId="19FA25CD" w:rsidR="003E48CE" w:rsidRDefault="003E48CE" w:rsidP="000D4266">
      <w:r>
        <w:rPr>
          <w:rStyle w:val="tekst"/>
        </w:rPr>
        <w:t>Zdecydowana większość zabiegów należy do grupy pielęgnacyjnych – czyszczenia (CW – 2,97 %; CP – 9,97 %) oraz trzebieże (TW – 15,35 %; TP – 41,10 %), które mają na celu zachowanie stabilności, dobrego stanu drzewostanu przed osiągnięciem wieku rębności. Intensywność zabiegów dostosowywana jest do potencjalnych możliwości gatunku i siedliska, biorąc pod uwagę spojrzenie długoterminowe np. planowane naturalne odnowienie czy przekształcenie struktury na złożoną piętrową. Dzięki zastosowaniu Zasad Hodowli Lasu proponowane działania pielęgnacyjne ujęte są obiektywnie i jednolicie z pomocą odpowiednich czynników syntetycznych. Jednocześnie w zakresie działań wykonawczych możliwe jest reagowanie na zastaną sytuację na gruncie.</w:t>
      </w:r>
    </w:p>
    <w:p w14:paraId="193AEBD5" w14:textId="77777777" w:rsidR="003E48CE" w:rsidRDefault="00C44279" w:rsidP="00C44279">
      <w:pPr>
        <w:ind w:right="54"/>
      </w:pPr>
      <w:r>
        <w:t xml:space="preserve">Planowane rębnie złożone, uzasadnione są odpowiednim wiekiem rębności drzewostanu, </w:t>
      </w:r>
      <w:r>
        <w:br/>
        <w:t xml:space="preserve">a przyjęty etat jest zgodny z zapisami Instrukcji Urządzania Lasu. </w:t>
      </w:r>
    </w:p>
    <w:p w14:paraId="0E17EF94" w14:textId="77777777" w:rsidR="00180E3E" w:rsidRDefault="00C44279" w:rsidP="00C44279">
      <w:pPr>
        <w:ind w:right="54"/>
      </w:pPr>
      <w:r>
        <w:t xml:space="preserve">Zaplanowanie rębni zupełnych na powierzchni </w:t>
      </w:r>
      <w:r w:rsidR="000D4266">
        <w:t>574,22</w:t>
      </w:r>
      <w:r>
        <w:t xml:space="preserve"> ha </w:t>
      </w:r>
      <w:r w:rsidR="000D4266">
        <w:t xml:space="preserve">(4,21% powierzchni OCHK na gruntach w zarządzie Nadleśnictwa) </w:t>
      </w:r>
      <w:r>
        <w:t xml:space="preserve">wynika z potrzeb hodowlanych, możliwości </w:t>
      </w:r>
      <w:r>
        <w:lastRenderedPageBreak/>
        <w:t xml:space="preserve">produkcyjnych siedliska oraz składu gatunkowego drzewostanu w danym miejscu. Należy również podkreślić, iż powierzchnia w powyższej tabeli jest sumaryczną dla obszaru i planowaną do wykonania w ciągu 10-ciu lat obowiązywania dokumentacji. </w:t>
      </w:r>
    </w:p>
    <w:p w14:paraId="5389395C" w14:textId="61D44E5A" w:rsidR="00C44279" w:rsidRDefault="00C44279" w:rsidP="00C44279">
      <w:pPr>
        <w:ind w:right="54"/>
        <w:rPr>
          <w:rStyle w:val="tekst"/>
        </w:rPr>
      </w:pPr>
      <w:r>
        <w:t xml:space="preserve">Planowane rębnie </w:t>
      </w:r>
      <w:r w:rsidR="00180E3E">
        <w:t>częściowe (IIA, IIAU, IIB, IIBU – 1,07 % wszystkich zabiegów zaplanowanych w OCHK)</w:t>
      </w:r>
      <w:r>
        <w:t xml:space="preserve"> oraz gniazdowe </w:t>
      </w:r>
      <w:r w:rsidR="00180E3E">
        <w:t>(IIIA, IIIAU, IIIB, IIIBU – 7,52 %</w:t>
      </w:r>
      <w:r w:rsidR="00180E3E" w:rsidRPr="00180E3E">
        <w:t xml:space="preserve"> </w:t>
      </w:r>
      <w:r w:rsidR="00180E3E">
        <w:t xml:space="preserve">wszystkich zabiegów zaplanowanych w OCHK) </w:t>
      </w:r>
      <w:r>
        <w:t xml:space="preserve">zastosowano dla siedlisk żyźniejszych. Rębnie gniazdowe </w:t>
      </w:r>
      <w:r>
        <w:rPr>
          <w:rStyle w:val="tekst"/>
        </w:rPr>
        <w:t xml:space="preserve">stosowane </w:t>
      </w:r>
      <w:r w:rsidR="00180E3E">
        <w:rPr>
          <w:rStyle w:val="tekst"/>
        </w:rPr>
        <w:t xml:space="preserve">są </w:t>
      </w:r>
      <w:r>
        <w:rPr>
          <w:rStyle w:val="tekst"/>
        </w:rPr>
        <w:t>głównie do przebudowy drzewostanów monogatunkowych w celu ich wzbogacenia. Na gniazdach wprowadza się gatunki wolno rosnące lub wymagające osłony w pierwszych latach życia. Rębnia IV</w:t>
      </w:r>
      <w:r w:rsidR="00180E3E">
        <w:rPr>
          <w:rStyle w:val="tekst"/>
        </w:rPr>
        <w:t xml:space="preserve"> (IVA, IVDU – 0,14 % </w:t>
      </w:r>
      <w:r w:rsidR="00180E3E">
        <w:t xml:space="preserve">wszystkich zabiegów zaplanowanych w OCHK) </w:t>
      </w:r>
      <w:r>
        <w:rPr>
          <w:rStyle w:val="tekst"/>
        </w:rPr>
        <w:t>pozwala na dopasowanie działań do naturalnych faz rozwojowych drzewostanu oraz preferowanie naturalnych odnowień.</w:t>
      </w:r>
    </w:p>
    <w:p w14:paraId="5D0491A7" w14:textId="5EE4AD05" w:rsidR="00752228" w:rsidRDefault="00C44279" w:rsidP="00C44279">
      <w:r w:rsidRPr="00F53BD9">
        <w:t xml:space="preserve">Mając na uwadze charakter planowanych zabiegów można stwierdzić, że projektowane na omawianym terenie działania nie wpłyną znacząco negatywnie na cele ochrony OChK. Realizacja </w:t>
      </w:r>
      <w:r>
        <w:t>zapisów projektu PUL</w:t>
      </w:r>
      <w:r w:rsidRPr="00F53BD9">
        <w:t xml:space="preserve"> nie spowoduje zmniejszenia zapasu produkcyjnego, przyczyniać będzie się do zachowania właściwego stanu sanitarnego lasu oraz zachowania ciągłości trwania lasów na terenie OChK</w:t>
      </w:r>
      <w:r>
        <w:t xml:space="preserve">. </w:t>
      </w:r>
    </w:p>
    <w:p w14:paraId="46B0555C" w14:textId="77777777" w:rsidR="00756C4D" w:rsidRPr="00ED7224" w:rsidRDefault="00756C4D" w:rsidP="00C44279"/>
    <w:p w14:paraId="1D0B158C" w14:textId="71B8D4EB" w:rsidR="002E4AAF" w:rsidRDefault="002E4AAF" w:rsidP="00D87877">
      <w:pPr>
        <w:pStyle w:val="Nagwek2"/>
        <w:numPr>
          <w:ilvl w:val="1"/>
          <w:numId w:val="3"/>
        </w:numPr>
      </w:pPr>
      <w:bookmarkStart w:id="278" w:name="_Toc178931256"/>
      <w:r>
        <w:t>Oddziaływanie na Obszary Natura 2000</w:t>
      </w:r>
      <w:bookmarkEnd w:id="278"/>
    </w:p>
    <w:p w14:paraId="0D091873" w14:textId="380481A3" w:rsidR="002E4AAF" w:rsidRDefault="00DC0281" w:rsidP="00D87877">
      <w:pPr>
        <w:pStyle w:val="Nagwek3"/>
        <w:numPr>
          <w:ilvl w:val="2"/>
          <w:numId w:val="3"/>
        </w:numPr>
      </w:pPr>
      <w:bookmarkStart w:id="279" w:name="_Toc178931257"/>
      <w:r>
        <w:t>Obszar ptasi</w:t>
      </w:r>
      <w:r w:rsidR="00337A37">
        <w:t xml:space="preserve"> PL</w:t>
      </w:r>
      <w:r>
        <w:t>B</w:t>
      </w:r>
      <w:r w:rsidR="00DE73F9">
        <w:t>320016</w:t>
      </w:r>
      <w:bookmarkEnd w:id="279"/>
    </w:p>
    <w:p w14:paraId="4F02600B" w14:textId="44E425E5" w:rsidR="000C0884" w:rsidRDefault="00DC0281" w:rsidP="000C0884">
      <w:pPr>
        <w:rPr>
          <w:b/>
          <w:bCs/>
        </w:rPr>
      </w:pPr>
      <w:r w:rsidRPr="00DC0281">
        <w:rPr>
          <w:b/>
          <w:bCs/>
        </w:rPr>
        <w:t>Przewidywane oddziaływanie PUL na przedmioty ochrony w obszarze Natura 2000</w:t>
      </w:r>
    </w:p>
    <w:p w14:paraId="0233434B" w14:textId="53F903B5" w:rsidR="00756C4D" w:rsidRDefault="00756C4D" w:rsidP="00756C4D">
      <w:r w:rsidRPr="009C2CFA">
        <w:t xml:space="preserve">Spośród gatunków aktualnie uznawanych za przedmiot ochrony w Obszarze, na gruntach </w:t>
      </w:r>
      <w:r>
        <w:t>Nadleśnictwa</w:t>
      </w:r>
      <w:r w:rsidRPr="009C2CFA">
        <w:t xml:space="preserve"> </w:t>
      </w:r>
      <w:r>
        <w:t xml:space="preserve">Człopa </w:t>
      </w:r>
      <w:r w:rsidRPr="009C2CFA">
        <w:t xml:space="preserve">stwierdzono występowanie </w:t>
      </w:r>
      <w:r>
        <w:t xml:space="preserve">następujących </w:t>
      </w:r>
      <w:r w:rsidRPr="009C2CFA">
        <w:t xml:space="preserve">gatunków ptaków: </w:t>
      </w:r>
    </w:p>
    <w:p w14:paraId="1B2AFD25" w14:textId="3B7C9266" w:rsidR="00756C4D" w:rsidRPr="00756C4D" w:rsidRDefault="00756C4D" w:rsidP="00756C4D">
      <w:pPr>
        <w:pStyle w:val="Legenda"/>
        <w:rPr>
          <w:color w:val="auto"/>
        </w:rPr>
      </w:pPr>
      <w:bookmarkStart w:id="280" w:name="_Toc173323278"/>
      <w:r w:rsidRPr="00756C4D">
        <w:rPr>
          <w:color w:val="auto"/>
        </w:rPr>
        <w:t xml:space="preserve">Tabela </w:t>
      </w:r>
      <w:r w:rsidRPr="00756C4D">
        <w:rPr>
          <w:color w:val="auto"/>
        </w:rPr>
        <w:fldChar w:fldCharType="begin"/>
      </w:r>
      <w:r w:rsidRPr="00756C4D">
        <w:rPr>
          <w:color w:val="auto"/>
        </w:rPr>
        <w:instrText xml:space="preserve"> SEQ Tabela \* ARABIC </w:instrText>
      </w:r>
      <w:r w:rsidRPr="00756C4D">
        <w:rPr>
          <w:color w:val="auto"/>
        </w:rPr>
        <w:fldChar w:fldCharType="separate"/>
      </w:r>
      <w:r w:rsidR="0062735E">
        <w:rPr>
          <w:noProof/>
          <w:color w:val="auto"/>
        </w:rPr>
        <w:t>36</w:t>
      </w:r>
      <w:r w:rsidRPr="00756C4D">
        <w:rPr>
          <w:noProof/>
          <w:color w:val="auto"/>
        </w:rPr>
        <w:fldChar w:fldCharType="end"/>
      </w:r>
      <w:r w:rsidRPr="00756C4D">
        <w:rPr>
          <w:color w:val="auto"/>
        </w:rPr>
        <w:t>. Wykaz przedmiotów ochrony w Obszarze Specjalnej Ochrony Ptaków PLB320016 podanych z obszaru będącego w zarządzie Nadleśnictwa Człopa.</w:t>
      </w:r>
      <w:bookmarkEnd w:id="280"/>
    </w:p>
    <w:tbl>
      <w:tblPr>
        <w:tblW w:w="5000" w:type="pct"/>
        <w:tblCellMar>
          <w:left w:w="70" w:type="dxa"/>
          <w:right w:w="70" w:type="dxa"/>
        </w:tblCellMar>
        <w:tblLook w:val="04A0" w:firstRow="1" w:lastRow="0" w:firstColumn="1" w:lastColumn="0" w:noHBand="0" w:noVBand="1"/>
      </w:tblPr>
      <w:tblGrid>
        <w:gridCol w:w="667"/>
        <w:gridCol w:w="1388"/>
        <w:gridCol w:w="4101"/>
        <w:gridCol w:w="1211"/>
        <w:gridCol w:w="1965"/>
      </w:tblGrid>
      <w:tr w:rsidR="005A02E0" w:rsidRPr="0026013E" w14:paraId="3C5E82F8" w14:textId="77777777" w:rsidTr="005A02E0">
        <w:trPr>
          <w:cantSplit/>
          <w:trHeight w:val="227"/>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A918A"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Lp.</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66CE0611"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Kod wg. PZO</w:t>
            </w:r>
          </w:p>
        </w:tc>
        <w:tc>
          <w:tcPr>
            <w:tcW w:w="2197" w:type="pct"/>
            <w:tcBorders>
              <w:top w:val="single" w:sz="4" w:space="0" w:color="auto"/>
              <w:left w:val="nil"/>
              <w:bottom w:val="single" w:sz="4" w:space="0" w:color="auto"/>
              <w:right w:val="single" w:sz="4" w:space="0" w:color="auto"/>
            </w:tcBorders>
            <w:shd w:val="clear" w:color="auto" w:fill="auto"/>
            <w:vAlign w:val="center"/>
            <w:hideMark/>
          </w:tcPr>
          <w:p w14:paraId="08CB9717"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Gatunek</w:t>
            </w:r>
          </w:p>
        </w:tc>
        <w:tc>
          <w:tcPr>
            <w:tcW w:w="649" w:type="pct"/>
            <w:tcBorders>
              <w:top w:val="single" w:sz="4" w:space="0" w:color="auto"/>
              <w:left w:val="nil"/>
              <w:bottom w:val="single" w:sz="4" w:space="0" w:color="auto"/>
              <w:right w:val="single" w:sz="4" w:space="0" w:color="auto"/>
            </w:tcBorders>
            <w:shd w:val="clear" w:color="auto" w:fill="auto"/>
            <w:vAlign w:val="center"/>
            <w:hideMark/>
          </w:tcPr>
          <w:p w14:paraId="057009D4"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Ogólna ocena wg. SFD 2022</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14:paraId="3635AD88"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Obecność na</w:t>
            </w:r>
          </w:p>
          <w:p w14:paraId="444F17FE"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gruntach</w:t>
            </w:r>
          </w:p>
          <w:p w14:paraId="29584018"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Nadleśnictwa</w:t>
            </w:r>
          </w:p>
          <w:p w14:paraId="399FA3DF" w14:textId="77777777" w:rsidR="005A02E0" w:rsidRPr="0026013E" w:rsidRDefault="005A02E0" w:rsidP="00B86E2E">
            <w:pPr>
              <w:spacing w:before="0" w:after="0"/>
              <w:jc w:val="center"/>
              <w:rPr>
                <w:rFonts w:eastAsia="Times New Roman" w:cs="Calibri"/>
                <w:b/>
                <w:bCs/>
                <w:sz w:val="16"/>
                <w:szCs w:val="16"/>
                <w:lang w:eastAsia="pl-PL"/>
              </w:rPr>
            </w:pPr>
            <w:r w:rsidRPr="0026013E">
              <w:rPr>
                <w:rFonts w:eastAsia="Times New Roman" w:cs="Calibri"/>
                <w:b/>
                <w:bCs/>
                <w:sz w:val="16"/>
                <w:szCs w:val="16"/>
                <w:lang w:eastAsia="pl-PL"/>
              </w:rPr>
              <w:t>Człopa</w:t>
            </w:r>
          </w:p>
        </w:tc>
      </w:tr>
      <w:tr w:rsidR="005A02E0" w:rsidRPr="0026013E" w14:paraId="12A38F36" w14:textId="77777777" w:rsidTr="005A02E0">
        <w:trPr>
          <w:cantSplit/>
          <w:trHeight w:val="170"/>
          <w:tblHeader/>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0D33F96" w14:textId="77777777" w:rsidR="005A02E0" w:rsidRPr="0026013E" w:rsidRDefault="005A02E0" w:rsidP="00B86E2E">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1</w:t>
            </w:r>
          </w:p>
        </w:tc>
        <w:tc>
          <w:tcPr>
            <w:tcW w:w="743" w:type="pct"/>
            <w:tcBorders>
              <w:top w:val="nil"/>
              <w:left w:val="nil"/>
              <w:bottom w:val="single" w:sz="4" w:space="0" w:color="auto"/>
              <w:right w:val="single" w:sz="4" w:space="0" w:color="auto"/>
            </w:tcBorders>
            <w:shd w:val="clear" w:color="auto" w:fill="auto"/>
            <w:vAlign w:val="center"/>
            <w:hideMark/>
          </w:tcPr>
          <w:p w14:paraId="133B08A7" w14:textId="77777777" w:rsidR="005A02E0" w:rsidRPr="0026013E" w:rsidRDefault="005A02E0" w:rsidP="00B86E2E">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2</w:t>
            </w:r>
          </w:p>
        </w:tc>
        <w:tc>
          <w:tcPr>
            <w:tcW w:w="2197" w:type="pct"/>
            <w:tcBorders>
              <w:top w:val="nil"/>
              <w:left w:val="nil"/>
              <w:bottom w:val="single" w:sz="4" w:space="0" w:color="auto"/>
              <w:right w:val="single" w:sz="4" w:space="0" w:color="auto"/>
            </w:tcBorders>
            <w:shd w:val="clear" w:color="auto" w:fill="auto"/>
            <w:vAlign w:val="center"/>
            <w:hideMark/>
          </w:tcPr>
          <w:p w14:paraId="5AC7BA1F" w14:textId="77777777" w:rsidR="005A02E0" w:rsidRPr="0026013E" w:rsidRDefault="005A02E0" w:rsidP="00B86E2E">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3</w:t>
            </w:r>
          </w:p>
        </w:tc>
        <w:tc>
          <w:tcPr>
            <w:tcW w:w="649" w:type="pct"/>
            <w:tcBorders>
              <w:top w:val="nil"/>
              <w:left w:val="nil"/>
              <w:bottom w:val="single" w:sz="4" w:space="0" w:color="auto"/>
              <w:right w:val="single" w:sz="4" w:space="0" w:color="auto"/>
            </w:tcBorders>
            <w:shd w:val="clear" w:color="auto" w:fill="auto"/>
            <w:vAlign w:val="center"/>
          </w:tcPr>
          <w:p w14:paraId="3B3C0DBB" w14:textId="77777777" w:rsidR="005A02E0" w:rsidRPr="0026013E" w:rsidRDefault="005A02E0" w:rsidP="00B86E2E">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4</w:t>
            </w:r>
          </w:p>
        </w:tc>
        <w:tc>
          <w:tcPr>
            <w:tcW w:w="1053" w:type="pct"/>
            <w:tcBorders>
              <w:top w:val="nil"/>
              <w:left w:val="nil"/>
              <w:bottom w:val="single" w:sz="4" w:space="0" w:color="auto"/>
              <w:right w:val="single" w:sz="4" w:space="0" w:color="auto"/>
            </w:tcBorders>
            <w:shd w:val="clear" w:color="auto" w:fill="auto"/>
            <w:vAlign w:val="center"/>
          </w:tcPr>
          <w:p w14:paraId="09E789F1" w14:textId="77777777" w:rsidR="005A02E0" w:rsidRPr="0026013E" w:rsidRDefault="005A02E0" w:rsidP="00B86E2E">
            <w:pPr>
              <w:spacing w:before="0" w:after="0"/>
              <w:jc w:val="center"/>
              <w:rPr>
                <w:rFonts w:eastAsia="Times New Roman" w:cs="Calibri"/>
                <w:b/>
                <w:bCs/>
                <w:sz w:val="12"/>
                <w:szCs w:val="12"/>
                <w:lang w:eastAsia="pl-PL"/>
              </w:rPr>
            </w:pPr>
            <w:r w:rsidRPr="0026013E">
              <w:rPr>
                <w:rFonts w:eastAsia="Times New Roman" w:cs="Calibri"/>
                <w:b/>
                <w:bCs/>
                <w:sz w:val="12"/>
                <w:szCs w:val="12"/>
                <w:lang w:eastAsia="pl-PL"/>
              </w:rPr>
              <w:t>5</w:t>
            </w:r>
          </w:p>
        </w:tc>
      </w:tr>
      <w:tr w:rsidR="005A02E0" w:rsidRPr="0026013E" w14:paraId="2CF510E0"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7B9C7F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w:t>
            </w:r>
          </w:p>
        </w:tc>
        <w:tc>
          <w:tcPr>
            <w:tcW w:w="743" w:type="pct"/>
            <w:tcBorders>
              <w:top w:val="nil"/>
              <w:left w:val="nil"/>
              <w:bottom w:val="single" w:sz="4" w:space="0" w:color="auto"/>
              <w:right w:val="single" w:sz="4" w:space="0" w:color="auto"/>
            </w:tcBorders>
            <w:shd w:val="clear" w:color="auto" w:fill="auto"/>
            <w:vAlign w:val="center"/>
          </w:tcPr>
          <w:p w14:paraId="1D39DF52"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A005</w:t>
            </w:r>
          </w:p>
        </w:tc>
        <w:tc>
          <w:tcPr>
            <w:tcW w:w="2197" w:type="pct"/>
            <w:tcBorders>
              <w:top w:val="nil"/>
              <w:left w:val="nil"/>
              <w:bottom w:val="single" w:sz="4" w:space="0" w:color="auto"/>
              <w:right w:val="single" w:sz="4" w:space="0" w:color="auto"/>
            </w:tcBorders>
            <w:shd w:val="clear" w:color="auto" w:fill="auto"/>
            <w:vAlign w:val="center"/>
          </w:tcPr>
          <w:p w14:paraId="50391F49"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Perkoz dwuczuby</w:t>
            </w:r>
            <w:r w:rsidRPr="00771200">
              <w:rPr>
                <w:rFonts w:eastAsia="Times New Roman" w:cs="Calibri"/>
                <w:i/>
                <w:iCs/>
                <w:sz w:val="16"/>
                <w:szCs w:val="16"/>
                <w:lang w:eastAsia="pl-PL"/>
              </w:rPr>
              <w:t xml:space="preserve"> Podiceps cristatus</w:t>
            </w:r>
          </w:p>
        </w:tc>
        <w:tc>
          <w:tcPr>
            <w:tcW w:w="649" w:type="pct"/>
            <w:tcBorders>
              <w:top w:val="nil"/>
              <w:left w:val="nil"/>
              <w:bottom w:val="single" w:sz="4" w:space="0" w:color="auto"/>
              <w:right w:val="single" w:sz="4" w:space="0" w:color="auto"/>
            </w:tcBorders>
            <w:shd w:val="clear" w:color="auto" w:fill="auto"/>
            <w:vAlign w:val="center"/>
          </w:tcPr>
          <w:p w14:paraId="3A720CD6"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4463350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097C82C7"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0952CFA"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2</w:t>
            </w:r>
          </w:p>
        </w:tc>
        <w:tc>
          <w:tcPr>
            <w:tcW w:w="743" w:type="pct"/>
            <w:tcBorders>
              <w:top w:val="nil"/>
              <w:left w:val="nil"/>
              <w:bottom w:val="single" w:sz="4" w:space="0" w:color="auto"/>
              <w:right w:val="single" w:sz="4" w:space="0" w:color="auto"/>
            </w:tcBorders>
            <w:shd w:val="clear" w:color="auto" w:fill="auto"/>
            <w:vAlign w:val="center"/>
          </w:tcPr>
          <w:p w14:paraId="05EB573A"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A021</w:t>
            </w:r>
          </w:p>
        </w:tc>
        <w:tc>
          <w:tcPr>
            <w:tcW w:w="2197" w:type="pct"/>
            <w:tcBorders>
              <w:top w:val="nil"/>
              <w:left w:val="nil"/>
              <w:bottom w:val="single" w:sz="4" w:space="0" w:color="auto"/>
              <w:right w:val="single" w:sz="4" w:space="0" w:color="auto"/>
            </w:tcBorders>
            <w:shd w:val="clear" w:color="auto" w:fill="auto"/>
            <w:vAlign w:val="center"/>
          </w:tcPr>
          <w:p w14:paraId="307E0ED5" w14:textId="77777777" w:rsidR="005A02E0" w:rsidRPr="00771200" w:rsidRDefault="005A02E0" w:rsidP="00B86E2E">
            <w:pPr>
              <w:spacing w:before="0" w:after="0"/>
              <w:jc w:val="center"/>
              <w:rPr>
                <w:rFonts w:eastAsia="Times New Roman" w:cs="Calibri"/>
                <w:b/>
                <w:bCs/>
                <w:i/>
                <w:iCs/>
                <w:sz w:val="16"/>
                <w:szCs w:val="16"/>
                <w:lang w:eastAsia="pl-PL"/>
              </w:rPr>
            </w:pPr>
            <w:r w:rsidRPr="00771200">
              <w:rPr>
                <w:rFonts w:eastAsia="Times New Roman" w:cs="Calibri"/>
                <w:b/>
                <w:bCs/>
                <w:sz w:val="16"/>
                <w:szCs w:val="16"/>
                <w:lang w:eastAsia="pl-PL"/>
              </w:rPr>
              <w:t xml:space="preserve">Bąk </w:t>
            </w:r>
            <w:r w:rsidRPr="00771200">
              <w:rPr>
                <w:rFonts w:eastAsia="Times New Roman" w:cs="Calibri"/>
                <w:b/>
                <w:bCs/>
                <w:i/>
                <w:iCs/>
                <w:sz w:val="16"/>
                <w:szCs w:val="16"/>
                <w:lang w:eastAsia="pl-PL"/>
              </w:rPr>
              <w:t>Botaurus stellaris</w:t>
            </w:r>
          </w:p>
        </w:tc>
        <w:tc>
          <w:tcPr>
            <w:tcW w:w="649" w:type="pct"/>
            <w:tcBorders>
              <w:top w:val="nil"/>
              <w:left w:val="nil"/>
              <w:bottom w:val="single" w:sz="4" w:space="0" w:color="auto"/>
              <w:right w:val="single" w:sz="4" w:space="0" w:color="auto"/>
            </w:tcBorders>
            <w:shd w:val="clear" w:color="auto" w:fill="auto"/>
            <w:vAlign w:val="center"/>
          </w:tcPr>
          <w:p w14:paraId="6F0BD525"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33FCEF7E"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099EED2D"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8B1C32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3</w:t>
            </w:r>
          </w:p>
        </w:tc>
        <w:tc>
          <w:tcPr>
            <w:tcW w:w="743" w:type="pct"/>
            <w:tcBorders>
              <w:top w:val="nil"/>
              <w:left w:val="nil"/>
              <w:bottom w:val="single" w:sz="4" w:space="0" w:color="auto"/>
              <w:right w:val="single" w:sz="4" w:space="0" w:color="auto"/>
            </w:tcBorders>
            <w:shd w:val="clear" w:color="auto" w:fill="auto"/>
            <w:vAlign w:val="center"/>
          </w:tcPr>
          <w:p w14:paraId="2698146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A022</w:t>
            </w:r>
          </w:p>
        </w:tc>
        <w:tc>
          <w:tcPr>
            <w:tcW w:w="2197" w:type="pct"/>
            <w:tcBorders>
              <w:top w:val="nil"/>
              <w:left w:val="nil"/>
              <w:bottom w:val="single" w:sz="4" w:space="0" w:color="auto"/>
              <w:right w:val="single" w:sz="4" w:space="0" w:color="auto"/>
            </w:tcBorders>
            <w:shd w:val="clear" w:color="auto" w:fill="auto"/>
            <w:vAlign w:val="center"/>
          </w:tcPr>
          <w:p w14:paraId="33542CA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Bączek</w:t>
            </w:r>
            <w:r w:rsidRPr="00771200">
              <w:rPr>
                <w:rFonts w:cs="Times New Roman"/>
                <w:i/>
                <w:iCs/>
                <w:sz w:val="20"/>
                <w:szCs w:val="20"/>
              </w:rPr>
              <w:t xml:space="preserve"> </w:t>
            </w:r>
            <w:r w:rsidRPr="00771200">
              <w:rPr>
                <w:rFonts w:eastAsia="Times New Roman" w:cs="Calibri"/>
                <w:i/>
                <w:iCs/>
                <w:sz w:val="16"/>
                <w:szCs w:val="16"/>
                <w:lang w:eastAsia="pl-PL"/>
              </w:rPr>
              <w:t>Ixobrychus minutus</w:t>
            </w:r>
          </w:p>
        </w:tc>
        <w:tc>
          <w:tcPr>
            <w:tcW w:w="649" w:type="pct"/>
            <w:tcBorders>
              <w:top w:val="nil"/>
              <w:left w:val="nil"/>
              <w:bottom w:val="single" w:sz="4" w:space="0" w:color="auto"/>
              <w:right w:val="single" w:sz="4" w:space="0" w:color="auto"/>
            </w:tcBorders>
            <w:shd w:val="clear" w:color="auto" w:fill="auto"/>
            <w:vAlign w:val="center"/>
          </w:tcPr>
          <w:p w14:paraId="3F40FB9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3AFFFD2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7E576519"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0FD997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4</w:t>
            </w:r>
          </w:p>
        </w:tc>
        <w:tc>
          <w:tcPr>
            <w:tcW w:w="743" w:type="pct"/>
            <w:tcBorders>
              <w:top w:val="nil"/>
              <w:left w:val="nil"/>
              <w:bottom w:val="single" w:sz="4" w:space="0" w:color="auto"/>
              <w:right w:val="single" w:sz="4" w:space="0" w:color="auto"/>
            </w:tcBorders>
            <w:shd w:val="clear" w:color="auto" w:fill="auto"/>
            <w:vAlign w:val="center"/>
          </w:tcPr>
          <w:p w14:paraId="0BF4191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A028</w:t>
            </w:r>
          </w:p>
        </w:tc>
        <w:tc>
          <w:tcPr>
            <w:tcW w:w="2197" w:type="pct"/>
            <w:tcBorders>
              <w:top w:val="nil"/>
              <w:left w:val="nil"/>
              <w:bottom w:val="single" w:sz="4" w:space="0" w:color="auto"/>
              <w:right w:val="single" w:sz="4" w:space="0" w:color="auto"/>
            </w:tcBorders>
            <w:shd w:val="clear" w:color="auto" w:fill="auto"/>
            <w:vAlign w:val="center"/>
          </w:tcPr>
          <w:p w14:paraId="2E73FC39" w14:textId="77777777" w:rsidR="005A02E0" w:rsidRPr="00771200" w:rsidRDefault="005A02E0" w:rsidP="00B86E2E">
            <w:pPr>
              <w:spacing w:before="0" w:after="0"/>
              <w:jc w:val="center"/>
              <w:rPr>
                <w:rFonts w:eastAsia="Times New Roman" w:cs="Calibri"/>
                <w:i/>
                <w:iCs/>
                <w:sz w:val="16"/>
                <w:szCs w:val="16"/>
                <w:lang w:eastAsia="pl-PL"/>
              </w:rPr>
            </w:pPr>
            <w:r w:rsidRPr="00771200">
              <w:rPr>
                <w:rFonts w:eastAsia="Times New Roman" w:cs="Calibri"/>
                <w:sz w:val="16"/>
                <w:szCs w:val="16"/>
                <w:lang w:eastAsia="pl-PL"/>
              </w:rPr>
              <w:t xml:space="preserve">Czapla siwa </w:t>
            </w:r>
            <w:r w:rsidRPr="00771200">
              <w:rPr>
                <w:rFonts w:eastAsia="Times New Roman" w:cs="Calibri"/>
                <w:i/>
                <w:iCs/>
                <w:sz w:val="16"/>
                <w:szCs w:val="16"/>
                <w:lang w:eastAsia="pl-PL"/>
              </w:rPr>
              <w:t>Ardea cinerea</w:t>
            </w:r>
          </w:p>
        </w:tc>
        <w:tc>
          <w:tcPr>
            <w:tcW w:w="649" w:type="pct"/>
            <w:tcBorders>
              <w:top w:val="nil"/>
              <w:left w:val="nil"/>
              <w:bottom w:val="single" w:sz="4" w:space="0" w:color="auto"/>
              <w:right w:val="single" w:sz="4" w:space="0" w:color="auto"/>
            </w:tcBorders>
            <w:shd w:val="clear" w:color="auto" w:fill="auto"/>
            <w:vAlign w:val="center"/>
          </w:tcPr>
          <w:p w14:paraId="329FE14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3A9196EA"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53CEC7CF"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9CE64F8"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5</w:t>
            </w:r>
          </w:p>
        </w:tc>
        <w:tc>
          <w:tcPr>
            <w:tcW w:w="743" w:type="pct"/>
            <w:tcBorders>
              <w:top w:val="nil"/>
              <w:left w:val="nil"/>
              <w:bottom w:val="single" w:sz="4" w:space="0" w:color="auto"/>
              <w:right w:val="single" w:sz="4" w:space="0" w:color="auto"/>
            </w:tcBorders>
            <w:shd w:val="clear" w:color="auto" w:fill="auto"/>
            <w:vAlign w:val="center"/>
          </w:tcPr>
          <w:p w14:paraId="7E0465B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A030</w:t>
            </w:r>
          </w:p>
        </w:tc>
        <w:tc>
          <w:tcPr>
            <w:tcW w:w="2197" w:type="pct"/>
            <w:tcBorders>
              <w:top w:val="nil"/>
              <w:left w:val="nil"/>
              <w:bottom w:val="single" w:sz="4" w:space="0" w:color="auto"/>
              <w:right w:val="single" w:sz="4" w:space="0" w:color="auto"/>
            </w:tcBorders>
            <w:shd w:val="clear" w:color="auto" w:fill="auto"/>
            <w:vAlign w:val="center"/>
          </w:tcPr>
          <w:p w14:paraId="09BF25C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Bocian czarny </w:t>
            </w:r>
            <w:r w:rsidRPr="00771200">
              <w:rPr>
                <w:rFonts w:eastAsia="Times New Roman" w:cs="Calibri"/>
                <w:b/>
                <w:bCs/>
                <w:i/>
                <w:iCs/>
                <w:sz w:val="16"/>
                <w:szCs w:val="16"/>
                <w:lang w:eastAsia="pl-PL"/>
              </w:rPr>
              <w:t>Ciconia nigra</w:t>
            </w:r>
          </w:p>
        </w:tc>
        <w:tc>
          <w:tcPr>
            <w:tcW w:w="649" w:type="pct"/>
            <w:tcBorders>
              <w:top w:val="nil"/>
              <w:left w:val="nil"/>
              <w:bottom w:val="single" w:sz="4" w:space="0" w:color="auto"/>
              <w:right w:val="single" w:sz="4" w:space="0" w:color="auto"/>
            </w:tcBorders>
            <w:shd w:val="clear" w:color="auto" w:fill="auto"/>
            <w:vAlign w:val="center"/>
          </w:tcPr>
          <w:p w14:paraId="0519065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2C159A5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007B97EC"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ED41FA0"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6</w:t>
            </w:r>
          </w:p>
        </w:tc>
        <w:tc>
          <w:tcPr>
            <w:tcW w:w="743" w:type="pct"/>
            <w:tcBorders>
              <w:top w:val="nil"/>
              <w:left w:val="nil"/>
              <w:bottom w:val="single" w:sz="4" w:space="0" w:color="auto"/>
              <w:right w:val="single" w:sz="4" w:space="0" w:color="auto"/>
            </w:tcBorders>
            <w:shd w:val="clear" w:color="auto" w:fill="auto"/>
            <w:vAlign w:val="center"/>
          </w:tcPr>
          <w:p w14:paraId="6ACE054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A036</w:t>
            </w:r>
          </w:p>
        </w:tc>
        <w:tc>
          <w:tcPr>
            <w:tcW w:w="2197" w:type="pct"/>
            <w:tcBorders>
              <w:top w:val="nil"/>
              <w:left w:val="nil"/>
              <w:bottom w:val="single" w:sz="4" w:space="0" w:color="auto"/>
              <w:right w:val="single" w:sz="4" w:space="0" w:color="auto"/>
            </w:tcBorders>
            <w:shd w:val="clear" w:color="auto" w:fill="auto"/>
            <w:vAlign w:val="center"/>
          </w:tcPr>
          <w:p w14:paraId="7CAD71EB"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Łabędź niemy </w:t>
            </w:r>
            <w:r w:rsidRPr="00771200">
              <w:rPr>
                <w:rFonts w:eastAsia="Times New Roman" w:cs="Calibri"/>
                <w:b/>
                <w:bCs/>
                <w:i/>
                <w:iCs/>
                <w:sz w:val="16"/>
                <w:szCs w:val="16"/>
                <w:lang w:eastAsia="pl-PL"/>
              </w:rPr>
              <w:t>Cygnus olor</w:t>
            </w:r>
          </w:p>
        </w:tc>
        <w:tc>
          <w:tcPr>
            <w:tcW w:w="649" w:type="pct"/>
            <w:tcBorders>
              <w:top w:val="nil"/>
              <w:left w:val="nil"/>
              <w:bottom w:val="single" w:sz="4" w:space="0" w:color="auto"/>
              <w:right w:val="single" w:sz="4" w:space="0" w:color="auto"/>
            </w:tcBorders>
            <w:shd w:val="clear" w:color="auto" w:fill="auto"/>
            <w:vAlign w:val="center"/>
          </w:tcPr>
          <w:p w14:paraId="24F851C3"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D</w:t>
            </w:r>
          </w:p>
        </w:tc>
        <w:tc>
          <w:tcPr>
            <w:tcW w:w="1053" w:type="pct"/>
            <w:tcBorders>
              <w:top w:val="nil"/>
              <w:left w:val="nil"/>
              <w:bottom w:val="single" w:sz="4" w:space="0" w:color="auto"/>
              <w:right w:val="single" w:sz="4" w:space="0" w:color="auto"/>
            </w:tcBorders>
            <w:shd w:val="clear" w:color="auto" w:fill="auto"/>
            <w:vAlign w:val="center"/>
          </w:tcPr>
          <w:p w14:paraId="65657663"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4877E249"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07FF80D"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7</w:t>
            </w:r>
          </w:p>
        </w:tc>
        <w:tc>
          <w:tcPr>
            <w:tcW w:w="743" w:type="pct"/>
            <w:tcBorders>
              <w:top w:val="nil"/>
              <w:left w:val="nil"/>
              <w:bottom w:val="single" w:sz="4" w:space="0" w:color="auto"/>
              <w:right w:val="single" w:sz="4" w:space="0" w:color="auto"/>
            </w:tcBorders>
            <w:shd w:val="clear" w:color="auto" w:fill="auto"/>
            <w:vAlign w:val="center"/>
          </w:tcPr>
          <w:p w14:paraId="685BD0D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A038</w:t>
            </w:r>
          </w:p>
        </w:tc>
        <w:tc>
          <w:tcPr>
            <w:tcW w:w="2197" w:type="pct"/>
            <w:tcBorders>
              <w:top w:val="nil"/>
              <w:left w:val="nil"/>
              <w:bottom w:val="single" w:sz="4" w:space="0" w:color="auto"/>
              <w:right w:val="single" w:sz="4" w:space="0" w:color="auto"/>
            </w:tcBorders>
            <w:shd w:val="clear" w:color="auto" w:fill="auto"/>
            <w:vAlign w:val="center"/>
          </w:tcPr>
          <w:p w14:paraId="2568478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Łabędź krzykliwy </w:t>
            </w:r>
            <w:r w:rsidRPr="00771200">
              <w:rPr>
                <w:rFonts w:eastAsia="Times New Roman" w:cs="Calibri"/>
                <w:i/>
                <w:iCs/>
                <w:sz w:val="16"/>
                <w:szCs w:val="16"/>
                <w:lang w:eastAsia="pl-PL"/>
              </w:rPr>
              <w:t>Cygnus cygnus</w:t>
            </w:r>
          </w:p>
        </w:tc>
        <w:tc>
          <w:tcPr>
            <w:tcW w:w="649" w:type="pct"/>
            <w:tcBorders>
              <w:top w:val="nil"/>
              <w:left w:val="nil"/>
              <w:bottom w:val="single" w:sz="4" w:space="0" w:color="auto"/>
              <w:right w:val="single" w:sz="4" w:space="0" w:color="auto"/>
            </w:tcBorders>
            <w:shd w:val="clear" w:color="auto" w:fill="auto"/>
            <w:vAlign w:val="center"/>
          </w:tcPr>
          <w:p w14:paraId="2C8BC4E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090CBB3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potecjalnie</w:t>
            </w:r>
          </w:p>
        </w:tc>
      </w:tr>
      <w:tr w:rsidR="005A02E0" w:rsidRPr="0026013E" w14:paraId="7ECB20FE"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A30DD2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8</w:t>
            </w:r>
          </w:p>
        </w:tc>
        <w:tc>
          <w:tcPr>
            <w:tcW w:w="743" w:type="pct"/>
            <w:tcBorders>
              <w:top w:val="nil"/>
              <w:left w:val="nil"/>
              <w:bottom w:val="single" w:sz="4" w:space="0" w:color="auto"/>
              <w:right w:val="single" w:sz="4" w:space="0" w:color="auto"/>
            </w:tcBorders>
            <w:shd w:val="clear" w:color="auto" w:fill="auto"/>
            <w:vAlign w:val="center"/>
          </w:tcPr>
          <w:p w14:paraId="7FA17B8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A043</w:t>
            </w:r>
          </w:p>
        </w:tc>
        <w:tc>
          <w:tcPr>
            <w:tcW w:w="2197" w:type="pct"/>
            <w:tcBorders>
              <w:top w:val="nil"/>
              <w:left w:val="nil"/>
              <w:bottom w:val="single" w:sz="4" w:space="0" w:color="auto"/>
              <w:right w:val="single" w:sz="4" w:space="0" w:color="auto"/>
            </w:tcBorders>
            <w:shd w:val="clear" w:color="auto" w:fill="auto"/>
            <w:vAlign w:val="center"/>
          </w:tcPr>
          <w:p w14:paraId="710C0F9A"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Gęgawa </w:t>
            </w:r>
            <w:r w:rsidRPr="00771200">
              <w:rPr>
                <w:rFonts w:eastAsia="Times New Roman" w:cs="Calibri"/>
                <w:i/>
                <w:iCs/>
                <w:sz w:val="16"/>
                <w:szCs w:val="16"/>
                <w:lang w:eastAsia="pl-PL"/>
              </w:rPr>
              <w:t>Anser anser</w:t>
            </w:r>
          </w:p>
        </w:tc>
        <w:tc>
          <w:tcPr>
            <w:tcW w:w="649" w:type="pct"/>
            <w:tcBorders>
              <w:top w:val="nil"/>
              <w:left w:val="nil"/>
              <w:bottom w:val="single" w:sz="4" w:space="0" w:color="auto"/>
              <w:right w:val="single" w:sz="4" w:space="0" w:color="auto"/>
            </w:tcBorders>
            <w:shd w:val="clear" w:color="auto" w:fill="auto"/>
            <w:vAlign w:val="center"/>
          </w:tcPr>
          <w:p w14:paraId="76BF7E0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2B51DE5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532B70B7"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1BDA05E"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9</w:t>
            </w:r>
          </w:p>
        </w:tc>
        <w:tc>
          <w:tcPr>
            <w:tcW w:w="743" w:type="pct"/>
            <w:tcBorders>
              <w:top w:val="nil"/>
              <w:left w:val="nil"/>
              <w:bottom w:val="single" w:sz="4" w:space="0" w:color="auto"/>
              <w:right w:val="single" w:sz="4" w:space="0" w:color="auto"/>
            </w:tcBorders>
            <w:shd w:val="clear" w:color="auto" w:fill="auto"/>
            <w:vAlign w:val="center"/>
          </w:tcPr>
          <w:p w14:paraId="72BE05CB"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A067</w:t>
            </w:r>
          </w:p>
        </w:tc>
        <w:tc>
          <w:tcPr>
            <w:tcW w:w="2197" w:type="pct"/>
            <w:tcBorders>
              <w:top w:val="nil"/>
              <w:left w:val="nil"/>
              <w:bottom w:val="single" w:sz="4" w:space="0" w:color="auto"/>
              <w:right w:val="single" w:sz="4" w:space="0" w:color="auto"/>
            </w:tcBorders>
            <w:shd w:val="clear" w:color="auto" w:fill="auto"/>
            <w:vAlign w:val="center"/>
          </w:tcPr>
          <w:p w14:paraId="7EF1402B"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Gągoł </w:t>
            </w:r>
            <w:r w:rsidRPr="00771200">
              <w:rPr>
                <w:rFonts w:eastAsia="Times New Roman" w:cs="Calibri"/>
                <w:b/>
                <w:bCs/>
                <w:i/>
                <w:iCs/>
                <w:sz w:val="16"/>
                <w:szCs w:val="16"/>
                <w:lang w:eastAsia="pl-PL"/>
              </w:rPr>
              <w:t>Bucephala clangula</w:t>
            </w:r>
          </w:p>
        </w:tc>
        <w:tc>
          <w:tcPr>
            <w:tcW w:w="649" w:type="pct"/>
            <w:tcBorders>
              <w:top w:val="nil"/>
              <w:left w:val="nil"/>
              <w:bottom w:val="single" w:sz="4" w:space="0" w:color="auto"/>
              <w:right w:val="single" w:sz="4" w:space="0" w:color="auto"/>
            </w:tcBorders>
            <w:shd w:val="clear" w:color="auto" w:fill="auto"/>
            <w:vAlign w:val="center"/>
          </w:tcPr>
          <w:p w14:paraId="0837A28B"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596357C8"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577F305D"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4900D3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10</w:t>
            </w:r>
          </w:p>
        </w:tc>
        <w:tc>
          <w:tcPr>
            <w:tcW w:w="743" w:type="pct"/>
            <w:tcBorders>
              <w:top w:val="nil"/>
              <w:left w:val="nil"/>
              <w:bottom w:val="single" w:sz="4" w:space="0" w:color="auto"/>
              <w:right w:val="single" w:sz="4" w:space="0" w:color="auto"/>
            </w:tcBorders>
            <w:shd w:val="clear" w:color="auto" w:fill="auto"/>
            <w:vAlign w:val="center"/>
          </w:tcPr>
          <w:p w14:paraId="655911E3"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A070</w:t>
            </w:r>
          </w:p>
        </w:tc>
        <w:tc>
          <w:tcPr>
            <w:tcW w:w="2197" w:type="pct"/>
            <w:tcBorders>
              <w:top w:val="nil"/>
              <w:left w:val="nil"/>
              <w:bottom w:val="single" w:sz="4" w:space="0" w:color="auto"/>
              <w:right w:val="single" w:sz="4" w:space="0" w:color="auto"/>
            </w:tcBorders>
            <w:shd w:val="clear" w:color="auto" w:fill="auto"/>
            <w:vAlign w:val="center"/>
          </w:tcPr>
          <w:p w14:paraId="25100FCD"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Nurogęś </w:t>
            </w:r>
            <w:r w:rsidRPr="00771200">
              <w:rPr>
                <w:rFonts w:eastAsia="Times New Roman" w:cs="Calibri"/>
                <w:b/>
                <w:bCs/>
                <w:i/>
                <w:iCs/>
                <w:sz w:val="16"/>
                <w:szCs w:val="16"/>
                <w:lang w:eastAsia="pl-PL"/>
              </w:rPr>
              <w:t>Mergus merganser</w:t>
            </w:r>
          </w:p>
        </w:tc>
        <w:tc>
          <w:tcPr>
            <w:tcW w:w="649" w:type="pct"/>
            <w:tcBorders>
              <w:top w:val="nil"/>
              <w:left w:val="nil"/>
              <w:bottom w:val="single" w:sz="4" w:space="0" w:color="auto"/>
              <w:right w:val="single" w:sz="4" w:space="0" w:color="auto"/>
            </w:tcBorders>
            <w:shd w:val="clear" w:color="auto" w:fill="auto"/>
            <w:vAlign w:val="center"/>
          </w:tcPr>
          <w:p w14:paraId="743AF93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1578D48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051CD672"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56F456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11</w:t>
            </w:r>
          </w:p>
        </w:tc>
        <w:tc>
          <w:tcPr>
            <w:tcW w:w="743" w:type="pct"/>
            <w:tcBorders>
              <w:top w:val="nil"/>
              <w:left w:val="nil"/>
              <w:bottom w:val="single" w:sz="4" w:space="0" w:color="auto"/>
              <w:right w:val="single" w:sz="4" w:space="0" w:color="auto"/>
            </w:tcBorders>
            <w:shd w:val="clear" w:color="auto" w:fill="auto"/>
            <w:vAlign w:val="center"/>
          </w:tcPr>
          <w:p w14:paraId="58C5CC7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A072</w:t>
            </w:r>
          </w:p>
        </w:tc>
        <w:tc>
          <w:tcPr>
            <w:tcW w:w="2197" w:type="pct"/>
            <w:tcBorders>
              <w:top w:val="nil"/>
              <w:left w:val="nil"/>
              <w:bottom w:val="single" w:sz="4" w:space="0" w:color="auto"/>
              <w:right w:val="single" w:sz="4" w:space="0" w:color="auto"/>
            </w:tcBorders>
            <w:shd w:val="clear" w:color="auto" w:fill="auto"/>
            <w:vAlign w:val="center"/>
          </w:tcPr>
          <w:p w14:paraId="3742DC5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Trzemielojad </w:t>
            </w:r>
            <w:r w:rsidRPr="00771200">
              <w:rPr>
                <w:rFonts w:eastAsia="Times New Roman" w:cs="Calibri"/>
                <w:i/>
                <w:iCs/>
                <w:sz w:val="16"/>
                <w:szCs w:val="16"/>
                <w:lang w:eastAsia="pl-PL"/>
              </w:rPr>
              <w:t>Pernis apivorus</w:t>
            </w:r>
          </w:p>
        </w:tc>
        <w:tc>
          <w:tcPr>
            <w:tcW w:w="649" w:type="pct"/>
            <w:tcBorders>
              <w:top w:val="nil"/>
              <w:left w:val="nil"/>
              <w:bottom w:val="single" w:sz="4" w:space="0" w:color="auto"/>
              <w:right w:val="single" w:sz="4" w:space="0" w:color="auto"/>
            </w:tcBorders>
            <w:shd w:val="clear" w:color="auto" w:fill="auto"/>
            <w:vAlign w:val="center"/>
          </w:tcPr>
          <w:p w14:paraId="1B0B8B9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24F5CF42"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1B5D2670"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E5B811F"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12</w:t>
            </w:r>
          </w:p>
        </w:tc>
        <w:tc>
          <w:tcPr>
            <w:tcW w:w="743" w:type="pct"/>
            <w:tcBorders>
              <w:top w:val="nil"/>
              <w:left w:val="nil"/>
              <w:bottom w:val="single" w:sz="4" w:space="0" w:color="auto"/>
              <w:right w:val="single" w:sz="4" w:space="0" w:color="auto"/>
            </w:tcBorders>
            <w:shd w:val="clear" w:color="auto" w:fill="auto"/>
            <w:vAlign w:val="center"/>
          </w:tcPr>
          <w:p w14:paraId="5775547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A073</w:t>
            </w:r>
          </w:p>
        </w:tc>
        <w:tc>
          <w:tcPr>
            <w:tcW w:w="2197" w:type="pct"/>
            <w:tcBorders>
              <w:top w:val="nil"/>
              <w:left w:val="nil"/>
              <w:bottom w:val="single" w:sz="4" w:space="0" w:color="auto"/>
              <w:right w:val="single" w:sz="4" w:space="0" w:color="auto"/>
            </w:tcBorders>
            <w:shd w:val="clear" w:color="auto" w:fill="auto"/>
            <w:vAlign w:val="center"/>
          </w:tcPr>
          <w:p w14:paraId="4B35F04F"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Kania czarna </w:t>
            </w:r>
            <w:r w:rsidRPr="00771200">
              <w:rPr>
                <w:rFonts w:eastAsia="Times New Roman" w:cs="Calibri"/>
                <w:i/>
                <w:iCs/>
                <w:sz w:val="16"/>
                <w:szCs w:val="16"/>
                <w:lang w:eastAsia="pl-PL"/>
              </w:rPr>
              <w:t>Milvus migrans</w:t>
            </w:r>
          </w:p>
        </w:tc>
        <w:tc>
          <w:tcPr>
            <w:tcW w:w="649" w:type="pct"/>
            <w:tcBorders>
              <w:top w:val="nil"/>
              <w:left w:val="nil"/>
              <w:bottom w:val="single" w:sz="4" w:space="0" w:color="auto"/>
              <w:right w:val="single" w:sz="4" w:space="0" w:color="auto"/>
            </w:tcBorders>
            <w:shd w:val="clear" w:color="auto" w:fill="auto"/>
            <w:vAlign w:val="center"/>
          </w:tcPr>
          <w:p w14:paraId="6F50DE7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0C72636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3F56C955"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F98685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13</w:t>
            </w:r>
          </w:p>
        </w:tc>
        <w:tc>
          <w:tcPr>
            <w:tcW w:w="743" w:type="pct"/>
            <w:tcBorders>
              <w:top w:val="nil"/>
              <w:left w:val="nil"/>
              <w:bottom w:val="single" w:sz="4" w:space="0" w:color="auto"/>
              <w:right w:val="single" w:sz="4" w:space="0" w:color="auto"/>
            </w:tcBorders>
            <w:shd w:val="clear" w:color="auto" w:fill="auto"/>
            <w:vAlign w:val="center"/>
          </w:tcPr>
          <w:p w14:paraId="74E86AC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A074</w:t>
            </w:r>
          </w:p>
        </w:tc>
        <w:tc>
          <w:tcPr>
            <w:tcW w:w="2197" w:type="pct"/>
            <w:tcBorders>
              <w:top w:val="nil"/>
              <w:left w:val="nil"/>
              <w:bottom w:val="single" w:sz="4" w:space="0" w:color="auto"/>
              <w:right w:val="single" w:sz="4" w:space="0" w:color="auto"/>
            </w:tcBorders>
            <w:shd w:val="clear" w:color="auto" w:fill="auto"/>
            <w:vAlign w:val="center"/>
          </w:tcPr>
          <w:p w14:paraId="13567BCA"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Kania ruda </w:t>
            </w:r>
            <w:r w:rsidRPr="00771200">
              <w:rPr>
                <w:rFonts w:eastAsia="Times New Roman" w:cs="Calibri"/>
                <w:b/>
                <w:bCs/>
                <w:i/>
                <w:iCs/>
                <w:sz w:val="16"/>
                <w:szCs w:val="16"/>
                <w:lang w:eastAsia="pl-PL"/>
              </w:rPr>
              <w:t>Milvus milvus</w:t>
            </w:r>
          </w:p>
        </w:tc>
        <w:tc>
          <w:tcPr>
            <w:tcW w:w="649" w:type="pct"/>
            <w:tcBorders>
              <w:top w:val="nil"/>
              <w:left w:val="nil"/>
              <w:bottom w:val="single" w:sz="4" w:space="0" w:color="auto"/>
              <w:right w:val="single" w:sz="4" w:space="0" w:color="auto"/>
            </w:tcBorders>
            <w:shd w:val="clear" w:color="auto" w:fill="auto"/>
            <w:vAlign w:val="center"/>
          </w:tcPr>
          <w:p w14:paraId="77D7C022"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2AF2CAB2"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10D19CDF"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F76A455"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14</w:t>
            </w:r>
          </w:p>
        </w:tc>
        <w:tc>
          <w:tcPr>
            <w:tcW w:w="743" w:type="pct"/>
            <w:tcBorders>
              <w:top w:val="nil"/>
              <w:left w:val="nil"/>
              <w:bottom w:val="single" w:sz="4" w:space="0" w:color="auto"/>
              <w:right w:val="single" w:sz="4" w:space="0" w:color="auto"/>
            </w:tcBorders>
            <w:shd w:val="clear" w:color="auto" w:fill="auto"/>
            <w:vAlign w:val="center"/>
          </w:tcPr>
          <w:p w14:paraId="058B44A6"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A075</w:t>
            </w:r>
          </w:p>
        </w:tc>
        <w:tc>
          <w:tcPr>
            <w:tcW w:w="2197" w:type="pct"/>
            <w:tcBorders>
              <w:top w:val="nil"/>
              <w:left w:val="nil"/>
              <w:bottom w:val="single" w:sz="4" w:space="0" w:color="auto"/>
              <w:right w:val="single" w:sz="4" w:space="0" w:color="auto"/>
            </w:tcBorders>
            <w:shd w:val="clear" w:color="auto" w:fill="auto"/>
            <w:vAlign w:val="center"/>
          </w:tcPr>
          <w:p w14:paraId="4AD539D8"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Bielik </w:t>
            </w:r>
            <w:r w:rsidRPr="00771200">
              <w:rPr>
                <w:rFonts w:eastAsia="Times New Roman" w:cs="Calibri"/>
                <w:b/>
                <w:bCs/>
                <w:i/>
                <w:iCs/>
                <w:sz w:val="16"/>
                <w:szCs w:val="16"/>
                <w:lang w:eastAsia="pl-PL"/>
              </w:rPr>
              <w:t>Haliaeetus albicilla</w:t>
            </w:r>
          </w:p>
        </w:tc>
        <w:tc>
          <w:tcPr>
            <w:tcW w:w="649" w:type="pct"/>
            <w:tcBorders>
              <w:top w:val="nil"/>
              <w:left w:val="nil"/>
              <w:bottom w:val="single" w:sz="4" w:space="0" w:color="auto"/>
              <w:right w:val="single" w:sz="4" w:space="0" w:color="auto"/>
            </w:tcBorders>
            <w:shd w:val="clear" w:color="auto" w:fill="auto"/>
            <w:vAlign w:val="center"/>
          </w:tcPr>
          <w:p w14:paraId="7118ED61"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6457A13D"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3BDB5110"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47BC637"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15</w:t>
            </w:r>
          </w:p>
        </w:tc>
        <w:tc>
          <w:tcPr>
            <w:tcW w:w="743" w:type="pct"/>
            <w:tcBorders>
              <w:top w:val="nil"/>
              <w:left w:val="nil"/>
              <w:bottom w:val="single" w:sz="4" w:space="0" w:color="auto"/>
              <w:right w:val="single" w:sz="4" w:space="0" w:color="auto"/>
            </w:tcBorders>
            <w:shd w:val="clear" w:color="auto" w:fill="auto"/>
            <w:vAlign w:val="center"/>
          </w:tcPr>
          <w:p w14:paraId="2B70167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A081</w:t>
            </w:r>
          </w:p>
        </w:tc>
        <w:tc>
          <w:tcPr>
            <w:tcW w:w="2197" w:type="pct"/>
            <w:tcBorders>
              <w:top w:val="nil"/>
              <w:left w:val="nil"/>
              <w:bottom w:val="single" w:sz="4" w:space="0" w:color="auto"/>
              <w:right w:val="single" w:sz="4" w:space="0" w:color="auto"/>
            </w:tcBorders>
            <w:shd w:val="clear" w:color="auto" w:fill="auto"/>
            <w:vAlign w:val="center"/>
          </w:tcPr>
          <w:p w14:paraId="061A3E4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Błotniak stawowy </w:t>
            </w:r>
            <w:r w:rsidRPr="00771200">
              <w:rPr>
                <w:rFonts w:eastAsia="Times New Roman" w:cs="Calibri"/>
                <w:i/>
                <w:iCs/>
                <w:sz w:val="16"/>
                <w:szCs w:val="16"/>
                <w:lang w:eastAsia="pl-PL"/>
              </w:rPr>
              <w:t>Circus aeruginosus</w:t>
            </w:r>
          </w:p>
        </w:tc>
        <w:tc>
          <w:tcPr>
            <w:tcW w:w="649" w:type="pct"/>
            <w:tcBorders>
              <w:top w:val="nil"/>
              <w:left w:val="nil"/>
              <w:bottom w:val="single" w:sz="4" w:space="0" w:color="auto"/>
              <w:right w:val="single" w:sz="4" w:space="0" w:color="auto"/>
            </w:tcBorders>
            <w:shd w:val="clear" w:color="auto" w:fill="auto"/>
            <w:vAlign w:val="center"/>
          </w:tcPr>
          <w:p w14:paraId="37D2FC7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342CF5B8"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14533356"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7C195A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16</w:t>
            </w:r>
          </w:p>
        </w:tc>
        <w:tc>
          <w:tcPr>
            <w:tcW w:w="743" w:type="pct"/>
            <w:tcBorders>
              <w:top w:val="nil"/>
              <w:left w:val="nil"/>
              <w:bottom w:val="single" w:sz="4" w:space="0" w:color="auto"/>
              <w:right w:val="single" w:sz="4" w:space="0" w:color="auto"/>
            </w:tcBorders>
            <w:shd w:val="clear" w:color="auto" w:fill="auto"/>
            <w:vAlign w:val="center"/>
          </w:tcPr>
          <w:p w14:paraId="0896DC0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A089</w:t>
            </w:r>
          </w:p>
        </w:tc>
        <w:tc>
          <w:tcPr>
            <w:tcW w:w="2197" w:type="pct"/>
            <w:tcBorders>
              <w:top w:val="nil"/>
              <w:left w:val="nil"/>
              <w:bottom w:val="single" w:sz="4" w:space="0" w:color="auto"/>
              <w:right w:val="single" w:sz="4" w:space="0" w:color="auto"/>
            </w:tcBorders>
            <w:shd w:val="clear" w:color="auto" w:fill="auto"/>
            <w:vAlign w:val="center"/>
          </w:tcPr>
          <w:p w14:paraId="1E846A9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Orlik krzykliwy </w:t>
            </w:r>
            <w:r w:rsidRPr="00771200">
              <w:rPr>
                <w:rFonts w:eastAsia="Times New Roman" w:cs="Calibri"/>
                <w:i/>
                <w:iCs/>
                <w:sz w:val="16"/>
                <w:szCs w:val="16"/>
                <w:lang w:eastAsia="pl-PL"/>
              </w:rPr>
              <w:t>Aquila pomarina</w:t>
            </w:r>
          </w:p>
        </w:tc>
        <w:tc>
          <w:tcPr>
            <w:tcW w:w="649" w:type="pct"/>
            <w:tcBorders>
              <w:top w:val="nil"/>
              <w:left w:val="nil"/>
              <w:bottom w:val="single" w:sz="4" w:space="0" w:color="auto"/>
              <w:right w:val="single" w:sz="4" w:space="0" w:color="auto"/>
            </w:tcBorders>
            <w:shd w:val="clear" w:color="auto" w:fill="auto"/>
            <w:vAlign w:val="center"/>
          </w:tcPr>
          <w:p w14:paraId="58F8E49D"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5F672DC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7BE7783C"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6E52522"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17</w:t>
            </w:r>
          </w:p>
        </w:tc>
        <w:tc>
          <w:tcPr>
            <w:tcW w:w="743" w:type="pct"/>
            <w:tcBorders>
              <w:top w:val="nil"/>
              <w:left w:val="nil"/>
              <w:bottom w:val="single" w:sz="4" w:space="0" w:color="auto"/>
              <w:right w:val="single" w:sz="4" w:space="0" w:color="auto"/>
            </w:tcBorders>
            <w:shd w:val="clear" w:color="auto" w:fill="auto"/>
            <w:vAlign w:val="center"/>
          </w:tcPr>
          <w:p w14:paraId="2FCE80B7"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A094</w:t>
            </w:r>
          </w:p>
        </w:tc>
        <w:tc>
          <w:tcPr>
            <w:tcW w:w="2197" w:type="pct"/>
            <w:tcBorders>
              <w:top w:val="nil"/>
              <w:left w:val="nil"/>
              <w:bottom w:val="single" w:sz="4" w:space="0" w:color="auto"/>
              <w:right w:val="single" w:sz="4" w:space="0" w:color="auto"/>
            </w:tcBorders>
            <w:shd w:val="clear" w:color="auto" w:fill="auto"/>
            <w:vAlign w:val="center"/>
          </w:tcPr>
          <w:p w14:paraId="202CAD8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Rybołów </w:t>
            </w:r>
            <w:r w:rsidRPr="00771200">
              <w:rPr>
                <w:rFonts w:eastAsia="Times New Roman" w:cs="Calibri"/>
                <w:i/>
                <w:iCs/>
                <w:sz w:val="16"/>
                <w:szCs w:val="16"/>
                <w:lang w:eastAsia="pl-PL"/>
              </w:rPr>
              <w:t>Pandion haliaetus</w:t>
            </w:r>
          </w:p>
        </w:tc>
        <w:tc>
          <w:tcPr>
            <w:tcW w:w="649" w:type="pct"/>
            <w:tcBorders>
              <w:top w:val="nil"/>
              <w:left w:val="nil"/>
              <w:bottom w:val="single" w:sz="4" w:space="0" w:color="auto"/>
              <w:right w:val="single" w:sz="4" w:space="0" w:color="auto"/>
            </w:tcBorders>
            <w:shd w:val="clear" w:color="auto" w:fill="auto"/>
            <w:vAlign w:val="center"/>
          </w:tcPr>
          <w:p w14:paraId="6D099444"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w:t>
            </w:r>
          </w:p>
        </w:tc>
        <w:tc>
          <w:tcPr>
            <w:tcW w:w="1053" w:type="pct"/>
            <w:tcBorders>
              <w:top w:val="nil"/>
              <w:left w:val="nil"/>
              <w:bottom w:val="single" w:sz="4" w:space="0" w:color="auto"/>
              <w:right w:val="single" w:sz="4" w:space="0" w:color="auto"/>
            </w:tcBorders>
            <w:shd w:val="clear" w:color="auto" w:fill="auto"/>
            <w:vAlign w:val="center"/>
          </w:tcPr>
          <w:p w14:paraId="2389E37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771200" w14:paraId="284DB86C"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9FC7E3E"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18</w:t>
            </w:r>
          </w:p>
        </w:tc>
        <w:tc>
          <w:tcPr>
            <w:tcW w:w="743" w:type="pct"/>
            <w:tcBorders>
              <w:top w:val="nil"/>
              <w:left w:val="nil"/>
              <w:bottom w:val="single" w:sz="4" w:space="0" w:color="auto"/>
              <w:right w:val="single" w:sz="4" w:space="0" w:color="auto"/>
            </w:tcBorders>
            <w:shd w:val="clear" w:color="auto" w:fill="auto"/>
            <w:vAlign w:val="center"/>
          </w:tcPr>
          <w:p w14:paraId="668418D1"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A127</w:t>
            </w:r>
          </w:p>
        </w:tc>
        <w:tc>
          <w:tcPr>
            <w:tcW w:w="2197" w:type="pct"/>
            <w:tcBorders>
              <w:top w:val="nil"/>
              <w:left w:val="nil"/>
              <w:bottom w:val="single" w:sz="4" w:space="0" w:color="auto"/>
              <w:right w:val="single" w:sz="4" w:space="0" w:color="auto"/>
            </w:tcBorders>
            <w:shd w:val="clear" w:color="auto" w:fill="auto"/>
            <w:vAlign w:val="center"/>
          </w:tcPr>
          <w:p w14:paraId="74B8F359"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Żuraw </w:t>
            </w:r>
            <w:r w:rsidRPr="00771200">
              <w:rPr>
                <w:rFonts w:eastAsia="Times New Roman" w:cs="Calibri"/>
                <w:b/>
                <w:bCs/>
                <w:i/>
                <w:iCs/>
                <w:sz w:val="16"/>
                <w:szCs w:val="16"/>
                <w:lang w:eastAsia="pl-PL"/>
              </w:rPr>
              <w:t>Grus grus</w:t>
            </w:r>
          </w:p>
        </w:tc>
        <w:tc>
          <w:tcPr>
            <w:tcW w:w="649" w:type="pct"/>
            <w:tcBorders>
              <w:top w:val="nil"/>
              <w:left w:val="nil"/>
              <w:bottom w:val="single" w:sz="4" w:space="0" w:color="auto"/>
              <w:right w:val="single" w:sz="4" w:space="0" w:color="auto"/>
            </w:tcBorders>
            <w:shd w:val="clear" w:color="auto" w:fill="auto"/>
            <w:vAlign w:val="center"/>
          </w:tcPr>
          <w:p w14:paraId="765C8CF9"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57991F2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67D82843"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8A8CE1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19</w:t>
            </w:r>
          </w:p>
        </w:tc>
        <w:tc>
          <w:tcPr>
            <w:tcW w:w="743" w:type="pct"/>
            <w:tcBorders>
              <w:top w:val="nil"/>
              <w:left w:val="nil"/>
              <w:bottom w:val="single" w:sz="4" w:space="0" w:color="auto"/>
              <w:right w:val="single" w:sz="4" w:space="0" w:color="auto"/>
            </w:tcBorders>
            <w:shd w:val="clear" w:color="auto" w:fill="auto"/>
            <w:vAlign w:val="center"/>
          </w:tcPr>
          <w:p w14:paraId="0EF8284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A155</w:t>
            </w:r>
          </w:p>
        </w:tc>
        <w:tc>
          <w:tcPr>
            <w:tcW w:w="2197" w:type="pct"/>
            <w:tcBorders>
              <w:top w:val="nil"/>
              <w:left w:val="nil"/>
              <w:bottom w:val="single" w:sz="4" w:space="0" w:color="auto"/>
              <w:right w:val="single" w:sz="4" w:space="0" w:color="auto"/>
            </w:tcBorders>
            <w:shd w:val="clear" w:color="auto" w:fill="auto"/>
            <w:vAlign w:val="center"/>
          </w:tcPr>
          <w:p w14:paraId="612EA574"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Słonka </w:t>
            </w:r>
            <w:r w:rsidRPr="00771200">
              <w:rPr>
                <w:rFonts w:eastAsia="Times New Roman" w:cs="Calibri"/>
                <w:i/>
                <w:iCs/>
                <w:sz w:val="16"/>
                <w:szCs w:val="16"/>
                <w:lang w:eastAsia="pl-PL"/>
              </w:rPr>
              <w:t>Scolopax rusticola</w:t>
            </w:r>
          </w:p>
        </w:tc>
        <w:tc>
          <w:tcPr>
            <w:tcW w:w="649" w:type="pct"/>
            <w:tcBorders>
              <w:top w:val="nil"/>
              <w:left w:val="nil"/>
              <w:bottom w:val="single" w:sz="4" w:space="0" w:color="auto"/>
              <w:right w:val="single" w:sz="4" w:space="0" w:color="auto"/>
            </w:tcBorders>
            <w:shd w:val="clear" w:color="auto" w:fill="auto"/>
            <w:vAlign w:val="center"/>
          </w:tcPr>
          <w:p w14:paraId="558E35A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4BADDBDA"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44C3F6D4"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A8D8C0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20</w:t>
            </w:r>
          </w:p>
        </w:tc>
        <w:tc>
          <w:tcPr>
            <w:tcW w:w="743" w:type="pct"/>
            <w:tcBorders>
              <w:top w:val="nil"/>
              <w:left w:val="nil"/>
              <w:bottom w:val="single" w:sz="4" w:space="0" w:color="auto"/>
              <w:right w:val="single" w:sz="4" w:space="0" w:color="auto"/>
            </w:tcBorders>
            <w:shd w:val="clear" w:color="auto" w:fill="auto"/>
            <w:vAlign w:val="center"/>
          </w:tcPr>
          <w:p w14:paraId="53419B6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A165</w:t>
            </w:r>
          </w:p>
        </w:tc>
        <w:tc>
          <w:tcPr>
            <w:tcW w:w="2197" w:type="pct"/>
            <w:tcBorders>
              <w:top w:val="nil"/>
              <w:left w:val="nil"/>
              <w:bottom w:val="single" w:sz="4" w:space="0" w:color="auto"/>
              <w:right w:val="single" w:sz="4" w:space="0" w:color="auto"/>
            </w:tcBorders>
            <w:shd w:val="clear" w:color="auto" w:fill="auto"/>
            <w:vAlign w:val="center"/>
          </w:tcPr>
          <w:p w14:paraId="16F43E87"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Samotnik </w:t>
            </w:r>
            <w:r w:rsidRPr="00771200">
              <w:rPr>
                <w:rFonts w:eastAsia="Times New Roman" w:cs="Calibri"/>
                <w:i/>
                <w:iCs/>
                <w:sz w:val="16"/>
                <w:szCs w:val="16"/>
                <w:lang w:eastAsia="pl-PL"/>
              </w:rPr>
              <w:t>Tringa ochropus</w:t>
            </w:r>
          </w:p>
        </w:tc>
        <w:tc>
          <w:tcPr>
            <w:tcW w:w="649" w:type="pct"/>
            <w:tcBorders>
              <w:top w:val="nil"/>
              <w:left w:val="nil"/>
              <w:bottom w:val="single" w:sz="4" w:space="0" w:color="auto"/>
              <w:right w:val="single" w:sz="4" w:space="0" w:color="auto"/>
            </w:tcBorders>
            <w:shd w:val="clear" w:color="auto" w:fill="auto"/>
            <w:vAlign w:val="center"/>
          </w:tcPr>
          <w:p w14:paraId="330F6EAD"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7215AE13" w14:textId="77777777" w:rsidR="005A02E0" w:rsidRPr="00771200" w:rsidRDefault="005A02E0" w:rsidP="00B86E2E">
            <w:pPr>
              <w:spacing w:before="0" w:after="0"/>
              <w:jc w:val="center"/>
              <w:rPr>
                <w:rFonts w:eastAsia="Times New Roman" w:cs="Calibri"/>
                <w:sz w:val="16"/>
                <w:szCs w:val="16"/>
                <w:lang w:eastAsia="pl-PL"/>
              </w:rPr>
            </w:pPr>
            <w:r>
              <w:rPr>
                <w:rFonts w:eastAsia="Times New Roman" w:cs="Calibri"/>
                <w:sz w:val="16"/>
                <w:szCs w:val="16"/>
                <w:lang w:eastAsia="pl-PL"/>
              </w:rPr>
              <w:t>tak</w:t>
            </w:r>
          </w:p>
        </w:tc>
      </w:tr>
      <w:tr w:rsidR="005A02E0" w:rsidRPr="0026013E" w14:paraId="0E6882BF"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CE0FA7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21</w:t>
            </w:r>
          </w:p>
        </w:tc>
        <w:tc>
          <w:tcPr>
            <w:tcW w:w="743" w:type="pct"/>
            <w:tcBorders>
              <w:top w:val="nil"/>
              <w:left w:val="nil"/>
              <w:bottom w:val="single" w:sz="4" w:space="0" w:color="auto"/>
              <w:right w:val="single" w:sz="4" w:space="0" w:color="auto"/>
            </w:tcBorders>
            <w:shd w:val="clear" w:color="auto" w:fill="auto"/>
            <w:vAlign w:val="center"/>
          </w:tcPr>
          <w:p w14:paraId="4DF5335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A197</w:t>
            </w:r>
          </w:p>
        </w:tc>
        <w:tc>
          <w:tcPr>
            <w:tcW w:w="2197" w:type="pct"/>
            <w:tcBorders>
              <w:top w:val="nil"/>
              <w:left w:val="nil"/>
              <w:bottom w:val="single" w:sz="4" w:space="0" w:color="auto"/>
              <w:right w:val="single" w:sz="4" w:space="0" w:color="auto"/>
            </w:tcBorders>
            <w:shd w:val="clear" w:color="auto" w:fill="auto"/>
            <w:vAlign w:val="center"/>
          </w:tcPr>
          <w:p w14:paraId="52C08752"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Rybitwa czarna </w:t>
            </w:r>
            <w:r w:rsidRPr="00771200">
              <w:rPr>
                <w:rFonts w:eastAsia="Times New Roman" w:cs="Calibri"/>
                <w:i/>
                <w:iCs/>
                <w:sz w:val="16"/>
                <w:szCs w:val="16"/>
                <w:lang w:eastAsia="pl-PL"/>
              </w:rPr>
              <w:t>Chlidonias niger</w:t>
            </w:r>
          </w:p>
        </w:tc>
        <w:tc>
          <w:tcPr>
            <w:tcW w:w="649" w:type="pct"/>
            <w:tcBorders>
              <w:top w:val="nil"/>
              <w:left w:val="nil"/>
              <w:bottom w:val="single" w:sz="4" w:space="0" w:color="auto"/>
              <w:right w:val="single" w:sz="4" w:space="0" w:color="auto"/>
            </w:tcBorders>
            <w:shd w:val="clear" w:color="auto" w:fill="auto"/>
            <w:vAlign w:val="center"/>
          </w:tcPr>
          <w:p w14:paraId="3F143D64"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0683EEB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1589C5EE"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A6CA4B0"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22</w:t>
            </w:r>
          </w:p>
        </w:tc>
        <w:tc>
          <w:tcPr>
            <w:tcW w:w="743" w:type="pct"/>
            <w:tcBorders>
              <w:top w:val="nil"/>
              <w:left w:val="nil"/>
              <w:bottom w:val="single" w:sz="4" w:space="0" w:color="auto"/>
              <w:right w:val="single" w:sz="4" w:space="0" w:color="auto"/>
            </w:tcBorders>
            <w:shd w:val="clear" w:color="auto" w:fill="auto"/>
            <w:vAlign w:val="center"/>
          </w:tcPr>
          <w:p w14:paraId="14F6E2D6"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A207</w:t>
            </w:r>
          </w:p>
        </w:tc>
        <w:tc>
          <w:tcPr>
            <w:tcW w:w="2197" w:type="pct"/>
            <w:tcBorders>
              <w:top w:val="nil"/>
              <w:left w:val="nil"/>
              <w:bottom w:val="single" w:sz="4" w:space="0" w:color="auto"/>
              <w:right w:val="single" w:sz="4" w:space="0" w:color="auto"/>
            </w:tcBorders>
            <w:shd w:val="clear" w:color="auto" w:fill="auto"/>
            <w:vAlign w:val="center"/>
          </w:tcPr>
          <w:p w14:paraId="5E68D89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Siniak </w:t>
            </w:r>
            <w:r w:rsidRPr="00771200">
              <w:rPr>
                <w:rFonts w:eastAsia="Times New Roman" w:cs="Calibri"/>
                <w:b/>
                <w:bCs/>
                <w:i/>
                <w:iCs/>
                <w:sz w:val="16"/>
                <w:szCs w:val="16"/>
                <w:lang w:eastAsia="pl-PL"/>
              </w:rPr>
              <w:t xml:space="preserve">Columba oenas </w:t>
            </w:r>
          </w:p>
        </w:tc>
        <w:tc>
          <w:tcPr>
            <w:tcW w:w="649" w:type="pct"/>
            <w:tcBorders>
              <w:top w:val="nil"/>
              <w:left w:val="nil"/>
              <w:bottom w:val="single" w:sz="4" w:space="0" w:color="auto"/>
              <w:right w:val="single" w:sz="4" w:space="0" w:color="auto"/>
            </w:tcBorders>
            <w:shd w:val="clear" w:color="auto" w:fill="auto"/>
            <w:noWrap/>
            <w:vAlign w:val="center"/>
          </w:tcPr>
          <w:p w14:paraId="774B4465"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1D8BC17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2CCB0957"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17AEAD0"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23</w:t>
            </w:r>
          </w:p>
        </w:tc>
        <w:tc>
          <w:tcPr>
            <w:tcW w:w="743" w:type="pct"/>
            <w:tcBorders>
              <w:top w:val="nil"/>
              <w:left w:val="nil"/>
              <w:bottom w:val="single" w:sz="4" w:space="0" w:color="auto"/>
              <w:right w:val="single" w:sz="4" w:space="0" w:color="auto"/>
            </w:tcBorders>
            <w:shd w:val="clear" w:color="auto" w:fill="auto"/>
            <w:vAlign w:val="center"/>
          </w:tcPr>
          <w:p w14:paraId="438F25F9"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A215</w:t>
            </w:r>
          </w:p>
        </w:tc>
        <w:tc>
          <w:tcPr>
            <w:tcW w:w="2197" w:type="pct"/>
            <w:tcBorders>
              <w:top w:val="nil"/>
              <w:left w:val="nil"/>
              <w:bottom w:val="single" w:sz="4" w:space="0" w:color="auto"/>
              <w:right w:val="single" w:sz="4" w:space="0" w:color="auto"/>
            </w:tcBorders>
            <w:shd w:val="clear" w:color="auto" w:fill="auto"/>
            <w:vAlign w:val="center"/>
          </w:tcPr>
          <w:p w14:paraId="65B0975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Puchacz </w:t>
            </w:r>
            <w:r w:rsidRPr="00771200">
              <w:rPr>
                <w:rFonts w:eastAsia="Times New Roman" w:cs="Calibri"/>
                <w:i/>
                <w:iCs/>
                <w:sz w:val="16"/>
                <w:szCs w:val="16"/>
                <w:lang w:eastAsia="pl-PL"/>
              </w:rPr>
              <w:t>Bubo bubo</w:t>
            </w:r>
          </w:p>
        </w:tc>
        <w:tc>
          <w:tcPr>
            <w:tcW w:w="649" w:type="pct"/>
            <w:tcBorders>
              <w:top w:val="nil"/>
              <w:left w:val="nil"/>
              <w:bottom w:val="single" w:sz="4" w:space="0" w:color="auto"/>
              <w:right w:val="single" w:sz="4" w:space="0" w:color="auto"/>
            </w:tcBorders>
            <w:shd w:val="clear" w:color="auto" w:fill="auto"/>
            <w:vAlign w:val="center"/>
          </w:tcPr>
          <w:p w14:paraId="42AA2B2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1545AB58"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5651F3BD"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432153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24</w:t>
            </w:r>
          </w:p>
        </w:tc>
        <w:tc>
          <w:tcPr>
            <w:tcW w:w="743" w:type="pct"/>
            <w:tcBorders>
              <w:top w:val="nil"/>
              <w:left w:val="nil"/>
              <w:bottom w:val="single" w:sz="4" w:space="0" w:color="auto"/>
              <w:right w:val="single" w:sz="4" w:space="0" w:color="auto"/>
            </w:tcBorders>
            <w:shd w:val="clear" w:color="auto" w:fill="auto"/>
            <w:vAlign w:val="center"/>
          </w:tcPr>
          <w:p w14:paraId="1063B053"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A217</w:t>
            </w:r>
          </w:p>
        </w:tc>
        <w:tc>
          <w:tcPr>
            <w:tcW w:w="2197" w:type="pct"/>
            <w:tcBorders>
              <w:top w:val="nil"/>
              <w:left w:val="nil"/>
              <w:bottom w:val="single" w:sz="4" w:space="0" w:color="auto"/>
              <w:right w:val="single" w:sz="4" w:space="0" w:color="auto"/>
            </w:tcBorders>
            <w:shd w:val="clear" w:color="auto" w:fill="auto"/>
            <w:vAlign w:val="center"/>
          </w:tcPr>
          <w:p w14:paraId="5B702A7B" w14:textId="77777777" w:rsidR="005A02E0" w:rsidRPr="00771200" w:rsidRDefault="005A02E0" w:rsidP="00B86E2E">
            <w:pPr>
              <w:spacing w:before="0" w:after="0"/>
              <w:jc w:val="center"/>
              <w:rPr>
                <w:rFonts w:eastAsia="Times New Roman" w:cs="Calibri"/>
                <w:i/>
                <w:iCs/>
                <w:sz w:val="16"/>
                <w:szCs w:val="16"/>
                <w:lang w:eastAsia="pl-PL"/>
              </w:rPr>
            </w:pPr>
            <w:r w:rsidRPr="00771200">
              <w:rPr>
                <w:rFonts w:eastAsia="Times New Roman" w:cs="Calibri"/>
                <w:sz w:val="16"/>
                <w:szCs w:val="16"/>
                <w:lang w:eastAsia="pl-PL"/>
              </w:rPr>
              <w:t xml:space="preserve">Sóweczka </w:t>
            </w:r>
            <w:r w:rsidRPr="00771200">
              <w:rPr>
                <w:rFonts w:eastAsia="Times New Roman" w:cs="Calibri"/>
                <w:i/>
                <w:iCs/>
                <w:sz w:val="16"/>
                <w:szCs w:val="16"/>
                <w:lang w:eastAsia="pl-PL"/>
              </w:rPr>
              <w:t>Glaucidum passerinum</w:t>
            </w:r>
          </w:p>
        </w:tc>
        <w:tc>
          <w:tcPr>
            <w:tcW w:w="649" w:type="pct"/>
            <w:tcBorders>
              <w:top w:val="nil"/>
              <w:left w:val="nil"/>
              <w:bottom w:val="single" w:sz="4" w:space="0" w:color="auto"/>
              <w:right w:val="single" w:sz="4" w:space="0" w:color="auto"/>
            </w:tcBorders>
            <w:shd w:val="clear" w:color="auto" w:fill="auto"/>
            <w:vAlign w:val="center"/>
          </w:tcPr>
          <w:p w14:paraId="791A91B6"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0B54FBF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r w:rsidR="005A02E0" w:rsidRPr="0026013E" w14:paraId="78329F98"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100736D"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lastRenderedPageBreak/>
              <w:t>25</w:t>
            </w:r>
          </w:p>
        </w:tc>
        <w:tc>
          <w:tcPr>
            <w:tcW w:w="743" w:type="pct"/>
            <w:tcBorders>
              <w:top w:val="nil"/>
              <w:left w:val="nil"/>
              <w:bottom w:val="single" w:sz="4" w:space="0" w:color="auto"/>
              <w:right w:val="single" w:sz="4" w:space="0" w:color="auto"/>
            </w:tcBorders>
            <w:shd w:val="clear" w:color="auto" w:fill="auto"/>
            <w:vAlign w:val="center"/>
          </w:tcPr>
          <w:p w14:paraId="2958E74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A223</w:t>
            </w:r>
          </w:p>
        </w:tc>
        <w:tc>
          <w:tcPr>
            <w:tcW w:w="2197" w:type="pct"/>
            <w:tcBorders>
              <w:top w:val="nil"/>
              <w:left w:val="nil"/>
              <w:bottom w:val="single" w:sz="4" w:space="0" w:color="auto"/>
              <w:right w:val="single" w:sz="4" w:space="0" w:color="auto"/>
            </w:tcBorders>
            <w:shd w:val="clear" w:color="auto" w:fill="auto"/>
            <w:vAlign w:val="center"/>
          </w:tcPr>
          <w:p w14:paraId="52AE527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Włochatka </w:t>
            </w:r>
            <w:r w:rsidRPr="00771200">
              <w:rPr>
                <w:rFonts w:eastAsia="Times New Roman" w:cs="Calibri"/>
                <w:i/>
                <w:iCs/>
                <w:sz w:val="16"/>
                <w:szCs w:val="16"/>
                <w:lang w:eastAsia="pl-PL"/>
              </w:rPr>
              <w:t>Aegolius funereus</w:t>
            </w:r>
          </w:p>
        </w:tc>
        <w:tc>
          <w:tcPr>
            <w:tcW w:w="649" w:type="pct"/>
            <w:tcBorders>
              <w:top w:val="nil"/>
              <w:left w:val="nil"/>
              <w:bottom w:val="single" w:sz="4" w:space="0" w:color="auto"/>
              <w:right w:val="single" w:sz="4" w:space="0" w:color="auto"/>
            </w:tcBorders>
            <w:shd w:val="clear" w:color="auto" w:fill="auto"/>
            <w:vAlign w:val="center"/>
          </w:tcPr>
          <w:p w14:paraId="049F2CE7"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698A42D4" w14:textId="77777777" w:rsidR="005A02E0" w:rsidRPr="00771200" w:rsidRDefault="005A02E0" w:rsidP="00B86E2E">
            <w:pPr>
              <w:spacing w:before="0" w:after="0"/>
              <w:jc w:val="center"/>
              <w:rPr>
                <w:rFonts w:eastAsia="Times New Roman" w:cs="Calibri"/>
                <w:sz w:val="16"/>
                <w:szCs w:val="16"/>
                <w:lang w:eastAsia="pl-PL"/>
              </w:rPr>
            </w:pPr>
            <w:r>
              <w:rPr>
                <w:rFonts w:eastAsia="Times New Roman" w:cs="Calibri"/>
                <w:sz w:val="16"/>
                <w:szCs w:val="16"/>
                <w:lang w:eastAsia="pl-PL"/>
              </w:rPr>
              <w:t>tak</w:t>
            </w:r>
          </w:p>
        </w:tc>
      </w:tr>
      <w:tr w:rsidR="005A02E0" w:rsidRPr="0026013E" w14:paraId="38087389"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49218F97"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26</w:t>
            </w:r>
          </w:p>
        </w:tc>
        <w:tc>
          <w:tcPr>
            <w:tcW w:w="743" w:type="pct"/>
            <w:tcBorders>
              <w:top w:val="nil"/>
              <w:left w:val="nil"/>
              <w:bottom w:val="single" w:sz="4" w:space="0" w:color="auto"/>
              <w:right w:val="single" w:sz="4" w:space="0" w:color="auto"/>
            </w:tcBorders>
            <w:shd w:val="clear" w:color="auto" w:fill="auto"/>
            <w:vAlign w:val="center"/>
          </w:tcPr>
          <w:p w14:paraId="278E79F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A224</w:t>
            </w:r>
          </w:p>
        </w:tc>
        <w:tc>
          <w:tcPr>
            <w:tcW w:w="2197" w:type="pct"/>
            <w:tcBorders>
              <w:top w:val="nil"/>
              <w:left w:val="nil"/>
              <w:bottom w:val="single" w:sz="4" w:space="0" w:color="auto"/>
              <w:right w:val="single" w:sz="4" w:space="0" w:color="auto"/>
            </w:tcBorders>
            <w:shd w:val="clear" w:color="auto" w:fill="auto"/>
            <w:vAlign w:val="center"/>
          </w:tcPr>
          <w:p w14:paraId="1FEA8221" w14:textId="77777777" w:rsidR="005A02E0" w:rsidRPr="00771200" w:rsidRDefault="005A02E0" w:rsidP="00B86E2E">
            <w:pPr>
              <w:spacing w:before="0" w:after="0"/>
              <w:jc w:val="center"/>
              <w:rPr>
                <w:rFonts w:eastAsia="Times New Roman" w:cs="Calibri"/>
                <w:b/>
                <w:bCs/>
                <w:i/>
                <w:iCs/>
                <w:sz w:val="16"/>
                <w:szCs w:val="16"/>
                <w:lang w:eastAsia="pl-PL"/>
              </w:rPr>
            </w:pPr>
            <w:r w:rsidRPr="00771200">
              <w:rPr>
                <w:rFonts w:eastAsia="Times New Roman" w:cs="Calibri"/>
                <w:b/>
                <w:bCs/>
                <w:sz w:val="16"/>
                <w:szCs w:val="16"/>
                <w:lang w:eastAsia="pl-PL"/>
              </w:rPr>
              <w:t xml:space="preserve">Lelek </w:t>
            </w:r>
            <w:r w:rsidRPr="00771200">
              <w:rPr>
                <w:rFonts w:eastAsia="Times New Roman" w:cs="Calibri"/>
                <w:b/>
                <w:bCs/>
                <w:i/>
                <w:iCs/>
                <w:sz w:val="16"/>
                <w:szCs w:val="16"/>
                <w:lang w:eastAsia="pl-PL"/>
              </w:rPr>
              <w:t>Caprimulgus europaeus</w:t>
            </w:r>
          </w:p>
        </w:tc>
        <w:tc>
          <w:tcPr>
            <w:tcW w:w="649" w:type="pct"/>
            <w:tcBorders>
              <w:top w:val="nil"/>
              <w:left w:val="nil"/>
              <w:bottom w:val="single" w:sz="4" w:space="0" w:color="auto"/>
              <w:right w:val="single" w:sz="4" w:space="0" w:color="auto"/>
            </w:tcBorders>
            <w:shd w:val="clear" w:color="auto" w:fill="auto"/>
            <w:vAlign w:val="center"/>
          </w:tcPr>
          <w:p w14:paraId="028EEDB4"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4041D155"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05ABEA06"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7452E74"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27</w:t>
            </w:r>
          </w:p>
        </w:tc>
        <w:tc>
          <w:tcPr>
            <w:tcW w:w="743" w:type="pct"/>
            <w:tcBorders>
              <w:top w:val="nil"/>
              <w:left w:val="nil"/>
              <w:bottom w:val="single" w:sz="4" w:space="0" w:color="auto"/>
              <w:right w:val="single" w:sz="4" w:space="0" w:color="auto"/>
            </w:tcBorders>
            <w:shd w:val="clear" w:color="auto" w:fill="auto"/>
            <w:vAlign w:val="center"/>
          </w:tcPr>
          <w:p w14:paraId="7413F041"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A229</w:t>
            </w:r>
          </w:p>
        </w:tc>
        <w:tc>
          <w:tcPr>
            <w:tcW w:w="2197" w:type="pct"/>
            <w:tcBorders>
              <w:top w:val="nil"/>
              <w:left w:val="nil"/>
              <w:bottom w:val="single" w:sz="4" w:space="0" w:color="auto"/>
              <w:right w:val="single" w:sz="4" w:space="0" w:color="auto"/>
            </w:tcBorders>
            <w:shd w:val="clear" w:color="auto" w:fill="auto"/>
            <w:vAlign w:val="center"/>
          </w:tcPr>
          <w:p w14:paraId="3BF4DED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Zimorodek </w:t>
            </w:r>
            <w:r w:rsidRPr="00771200">
              <w:rPr>
                <w:rFonts w:eastAsia="Times New Roman" w:cs="Calibri"/>
                <w:i/>
                <w:iCs/>
                <w:sz w:val="16"/>
                <w:szCs w:val="16"/>
                <w:lang w:eastAsia="pl-PL"/>
              </w:rPr>
              <w:t>Alcedo atthis</w:t>
            </w:r>
          </w:p>
        </w:tc>
        <w:tc>
          <w:tcPr>
            <w:tcW w:w="649" w:type="pct"/>
            <w:tcBorders>
              <w:top w:val="nil"/>
              <w:left w:val="nil"/>
              <w:bottom w:val="single" w:sz="4" w:space="0" w:color="auto"/>
              <w:right w:val="single" w:sz="4" w:space="0" w:color="auto"/>
            </w:tcBorders>
            <w:shd w:val="clear" w:color="auto" w:fill="auto"/>
            <w:vAlign w:val="center"/>
          </w:tcPr>
          <w:p w14:paraId="3C15568A"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B</w:t>
            </w:r>
          </w:p>
        </w:tc>
        <w:tc>
          <w:tcPr>
            <w:tcW w:w="1053" w:type="pct"/>
            <w:tcBorders>
              <w:top w:val="nil"/>
              <w:left w:val="nil"/>
              <w:bottom w:val="single" w:sz="4" w:space="0" w:color="auto"/>
              <w:right w:val="single" w:sz="4" w:space="0" w:color="auto"/>
            </w:tcBorders>
            <w:shd w:val="clear" w:color="auto" w:fill="auto"/>
            <w:vAlign w:val="center"/>
          </w:tcPr>
          <w:p w14:paraId="19A5B8B6"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144AB272"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F3D9BBB"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28</w:t>
            </w:r>
          </w:p>
        </w:tc>
        <w:tc>
          <w:tcPr>
            <w:tcW w:w="743" w:type="pct"/>
            <w:tcBorders>
              <w:top w:val="nil"/>
              <w:left w:val="nil"/>
              <w:bottom w:val="single" w:sz="4" w:space="0" w:color="auto"/>
              <w:right w:val="single" w:sz="4" w:space="0" w:color="auto"/>
            </w:tcBorders>
            <w:shd w:val="clear" w:color="auto" w:fill="auto"/>
            <w:vAlign w:val="center"/>
          </w:tcPr>
          <w:p w14:paraId="698C2D92"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A236</w:t>
            </w:r>
          </w:p>
        </w:tc>
        <w:tc>
          <w:tcPr>
            <w:tcW w:w="2197" w:type="pct"/>
            <w:tcBorders>
              <w:top w:val="nil"/>
              <w:left w:val="nil"/>
              <w:bottom w:val="single" w:sz="4" w:space="0" w:color="auto"/>
              <w:right w:val="single" w:sz="4" w:space="0" w:color="auto"/>
            </w:tcBorders>
            <w:shd w:val="clear" w:color="auto" w:fill="auto"/>
            <w:vAlign w:val="center"/>
          </w:tcPr>
          <w:p w14:paraId="41BD35A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Dzięcioł czarny </w:t>
            </w:r>
            <w:r w:rsidRPr="00771200">
              <w:rPr>
                <w:rFonts w:eastAsia="Times New Roman" w:cs="Calibri"/>
                <w:b/>
                <w:bCs/>
                <w:i/>
                <w:iCs/>
                <w:sz w:val="16"/>
                <w:szCs w:val="16"/>
                <w:lang w:eastAsia="pl-PL"/>
              </w:rPr>
              <w:t>Dryocopus martius</w:t>
            </w:r>
          </w:p>
        </w:tc>
        <w:tc>
          <w:tcPr>
            <w:tcW w:w="649" w:type="pct"/>
            <w:tcBorders>
              <w:top w:val="nil"/>
              <w:left w:val="nil"/>
              <w:bottom w:val="single" w:sz="4" w:space="0" w:color="auto"/>
              <w:right w:val="single" w:sz="4" w:space="0" w:color="auto"/>
            </w:tcBorders>
            <w:shd w:val="clear" w:color="auto" w:fill="auto"/>
            <w:vAlign w:val="center"/>
          </w:tcPr>
          <w:p w14:paraId="12C0D616"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0AE1D23A"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13E2DBF4"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0AC7BC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29</w:t>
            </w:r>
          </w:p>
        </w:tc>
        <w:tc>
          <w:tcPr>
            <w:tcW w:w="743" w:type="pct"/>
            <w:tcBorders>
              <w:top w:val="nil"/>
              <w:left w:val="nil"/>
              <w:bottom w:val="single" w:sz="4" w:space="0" w:color="auto"/>
              <w:right w:val="single" w:sz="4" w:space="0" w:color="auto"/>
            </w:tcBorders>
            <w:shd w:val="clear" w:color="auto" w:fill="auto"/>
            <w:vAlign w:val="center"/>
          </w:tcPr>
          <w:p w14:paraId="4416771C"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A320</w:t>
            </w:r>
          </w:p>
        </w:tc>
        <w:tc>
          <w:tcPr>
            <w:tcW w:w="2197" w:type="pct"/>
            <w:tcBorders>
              <w:top w:val="nil"/>
              <w:left w:val="nil"/>
              <w:bottom w:val="single" w:sz="4" w:space="0" w:color="auto"/>
              <w:right w:val="single" w:sz="4" w:space="0" w:color="auto"/>
            </w:tcBorders>
            <w:shd w:val="clear" w:color="auto" w:fill="auto"/>
            <w:vAlign w:val="center"/>
          </w:tcPr>
          <w:p w14:paraId="2CE44EE1"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 xml:space="preserve">Muchołówka mała </w:t>
            </w:r>
            <w:r w:rsidRPr="00771200">
              <w:rPr>
                <w:rFonts w:eastAsia="Times New Roman" w:cs="Calibri"/>
                <w:b/>
                <w:bCs/>
                <w:i/>
                <w:iCs/>
                <w:sz w:val="16"/>
                <w:szCs w:val="16"/>
                <w:lang w:eastAsia="pl-PL"/>
              </w:rPr>
              <w:t>Ficedula parva</w:t>
            </w:r>
          </w:p>
        </w:tc>
        <w:tc>
          <w:tcPr>
            <w:tcW w:w="649" w:type="pct"/>
            <w:tcBorders>
              <w:top w:val="nil"/>
              <w:left w:val="nil"/>
              <w:bottom w:val="single" w:sz="4" w:space="0" w:color="auto"/>
              <w:right w:val="single" w:sz="4" w:space="0" w:color="auto"/>
            </w:tcBorders>
            <w:shd w:val="clear" w:color="auto" w:fill="auto"/>
            <w:vAlign w:val="center"/>
          </w:tcPr>
          <w:p w14:paraId="4DB2E22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629BF3BF" w14:textId="77777777" w:rsidR="005A02E0" w:rsidRPr="00771200" w:rsidRDefault="005A02E0" w:rsidP="00B86E2E">
            <w:pPr>
              <w:spacing w:before="0" w:after="0"/>
              <w:jc w:val="center"/>
              <w:rPr>
                <w:rFonts w:eastAsia="Times New Roman" w:cs="Calibri"/>
                <w:b/>
                <w:bCs/>
                <w:sz w:val="16"/>
                <w:szCs w:val="16"/>
                <w:lang w:eastAsia="pl-PL"/>
              </w:rPr>
            </w:pPr>
            <w:r w:rsidRPr="00771200">
              <w:rPr>
                <w:rFonts w:eastAsia="Times New Roman" w:cs="Calibri"/>
                <w:b/>
                <w:bCs/>
                <w:sz w:val="16"/>
                <w:szCs w:val="16"/>
                <w:lang w:eastAsia="pl-PL"/>
              </w:rPr>
              <w:t>tak</w:t>
            </w:r>
          </w:p>
        </w:tc>
      </w:tr>
      <w:tr w:rsidR="005A02E0" w:rsidRPr="0026013E" w14:paraId="3B5BF055"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1CD2E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30</w:t>
            </w:r>
          </w:p>
        </w:tc>
        <w:tc>
          <w:tcPr>
            <w:tcW w:w="743" w:type="pct"/>
            <w:tcBorders>
              <w:top w:val="nil"/>
              <w:left w:val="nil"/>
              <w:bottom w:val="single" w:sz="4" w:space="0" w:color="auto"/>
              <w:right w:val="single" w:sz="4" w:space="0" w:color="auto"/>
            </w:tcBorders>
            <w:shd w:val="clear" w:color="auto" w:fill="auto"/>
            <w:vAlign w:val="center"/>
          </w:tcPr>
          <w:p w14:paraId="49D357F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A120</w:t>
            </w:r>
          </w:p>
        </w:tc>
        <w:tc>
          <w:tcPr>
            <w:tcW w:w="2197" w:type="pct"/>
            <w:tcBorders>
              <w:top w:val="nil"/>
              <w:left w:val="nil"/>
              <w:bottom w:val="single" w:sz="4" w:space="0" w:color="auto"/>
              <w:right w:val="single" w:sz="4" w:space="0" w:color="auto"/>
            </w:tcBorders>
            <w:shd w:val="clear" w:color="auto" w:fill="auto"/>
            <w:vAlign w:val="center"/>
          </w:tcPr>
          <w:p w14:paraId="4BE237C2"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Zielonka </w:t>
            </w:r>
            <w:r w:rsidRPr="00771200">
              <w:rPr>
                <w:rFonts w:eastAsia="Times New Roman" w:cs="Calibri"/>
                <w:i/>
                <w:iCs/>
                <w:sz w:val="16"/>
                <w:szCs w:val="16"/>
                <w:lang w:eastAsia="pl-PL"/>
              </w:rPr>
              <w:t>Porzana parva</w:t>
            </w:r>
          </w:p>
        </w:tc>
        <w:tc>
          <w:tcPr>
            <w:tcW w:w="649" w:type="pct"/>
            <w:tcBorders>
              <w:top w:val="nil"/>
              <w:left w:val="nil"/>
              <w:bottom w:val="single" w:sz="4" w:space="0" w:color="auto"/>
              <w:right w:val="single" w:sz="4" w:space="0" w:color="auto"/>
            </w:tcBorders>
            <w:shd w:val="clear" w:color="auto" w:fill="auto"/>
            <w:vAlign w:val="center"/>
          </w:tcPr>
          <w:p w14:paraId="4081E60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5263024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tak</w:t>
            </w:r>
          </w:p>
        </w:tc>
      </w:tr>
      <w:tr w:rsidR="005A02E0" w:rsidRPr="0026013E" w14:paraId="36E753CE" w14:textId="77777777" w:rsidTr="005A02E0">
        <w:trPr>
          <w:trHeight w:val="227"/>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11FB4BC"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31</w:t>
            </w:r>
          </w:p>
        </w:tc>
        <w:tc>
          <w:tcPr>
            <w:tcW w:w="743" w:type="pct"/>
            <w:tcBorders>
              <w:top w:val="nil"/>
              <w:left w:val="nil"/>
              <w:bottom w:val="single" w:sz="4" w:space="0" w:color="auto"/>
              <w:right w:val="single" w:sz="4" w:space="0" w:color="auto"/>
            </w:tcBorders>
            <w:shd w:val="clear" w:color="auto" w:fill="auto"/>
            <w:vAlign w:val="center"/>
          </w:tcPr>
          <w:p w14:paraId="4865718E"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A119</w:t>
            </w:r>
          </w:p>
        </w:tc>
        <w:tc>
          <w:tcPr>
            <w:tcW w:w="2197" w:type="pct"/>
            <w:tcBorders>
              <w:top w:val="nil"/>
              <w:left w:val="nil"/>
              <w:bottom w:val="single" w:sz="4" w:space="0" w:color="auto"/>
              <w:right w:val="single" w:sz="4" w:space="0" w:color="auto"/>
            </w:tcBorders>
            <w:shd w:val="clear" w:color="auto" w:fill="auto"/>
            <w:vAlign w:val="center"/>
          </w:tcPr>
          <w:p w14:paraId="76C22595"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 xml:space="preserve">Kropiatka </w:t>
            </w:r>
            <w:r w:rsidRPr="00771200">
              <w:rPr>
                <w:rFonts w:eastAsia="Times New Roman" w:cs="Calibri"/>
                <w:i/>
                <w:iCs/>
                <w:sz w:val="16"/>
                <w:szCs w:val="16"/>
                <w:lang w:eastAsia="pl-PL"/>
              </w:rPr>
              <w:t>Porzana porzana</w:t>
            </w:r>
          </w:p>
        </w:tc>
        <w:tc>
          <w:tcPr>
            <w:tcW w:w="649" w:type="pct"/>
            <w:tcBorders>
              <w:top w:val="nil"/>
              <w:left w:val="nil"/>
              <w:bottom w:val="single" w:sz="4" w:space="0" w:color="auto"/>
              <w:right w:val="single" w:sz="4" w:space="0" w:color="auto"/>
            </w:tcBorders>
            <w:shd w:val="clear" w:color="auto" w:fill="auto"/>
            <w:noWrap/>
            <w:vAlign w:val="center"/>
          </w:tcPr>
          <w:p w14:paraId="1128AC88"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C</w:t>
            </w:r>
          </w:p>
        </w:tc>
        <w:tc>
          <w:tcPr>
            <w:tcW w:w="1053" w:type="pct"/>
            <w:tcBorders>
              <w:top w:val="nil"/>
              <w:left w:val="nil"/>
              <w:bottom w:val="single" w:sz="4" w:space="0" w:color="auto"/>
              <w:right w:val="single" w:sz="4" w:space="0" w:color="auto"/>
            </w:tcBorders>
            <w:shd w:val="clear" w:color="auto" w:fill="auto"/>
            <w:vAlign w:val="center"/>
          </w:tcPr>
          <w:p w14:paraId="606FAA5B" w14:textId="77777777" w:rsidR="005A02E0" w:rsidRPr="00771200" w:rsidRDefault="005A02E0" w:rsidP="00B86E2E">
            <w:pPr>
              <w:spacing w:before="0" w:after="0"/>
              <w:jc w:val="center"/>
              <w:rPr>
                <w:rFonts w:eastAsia="Times New Roman" w:cs="Calibri"/>
                <w:sz w:val="16"/>
                <w:szCs w:val="16"/>
                <w:lang w:eastAsia="pl-PL"/>
              </w:rPr>
            </w:pPr>
            <w:r w:rsidRPr="00771200">
              <w:rPr>
                <w:rFonts w:eastAsia="Times New Roman" w:cs="Calibri"/>
                <w:sz w:val="16"/>
                <w:szCs w:val="16"/>
                <w:lang w:eastAsia="pl-PL"/>
              </w:rPr>
              <w:t>potencjalnie</w:t>
            </w:r>
          </w:p>
        </w:tc>
      </w:tr>
    </w:tbl>
    <w:p w14:paraId="7E718638" w14:textId="6F7C5FB7" w:rsidR="00756C4D" w:rsidRDefault="00756C4D" w:rsidP="00756C4D">
      <w:pPr>
        <w:pStyle w:val="Bezodstpw"/>
        <w:jc w:val="both"/>
      </w:pPr>
      <w:r w:rsidRPr="00A209E5">
        <w:t xml:space="preserve">Obowiązujący Plan zadań ochronnych w zasięgu PLB320016 Lasy Puszczy nad Drawą wskazuje na występowanie 31 gatunków ptaków zakwalifikowanych jako przedmioty ochrony. Ilość gatunków, których występowanie potwierdzono na terenie Nadleśnictwa wzrosła z 8 do </w:t>
      </w:r>
      <w:r w:rsidR="005A02E0">
        <w:t>20</w:t>
      </w:r>
      <w:r w:rsidRPr="00A209E5">
        <w:t xml:space="preserve"> gatunków. Wynika to z aktualizacji danych dla obszaru chronionego podczas prac nad projektem PZO, analizy danych przekazanych przez nadleśnictwo oraz przez Regionalną Dyrekcję Ochrony Środowiska w Szczecinie. </w:t>
      </w:r>
    </w:p>
    <w:p w14:paraId="1FD065D8" w14:textId="77777777" w:rsidR="00756C4D" w:rsidRDefault="00756C4D" w:rsidP="00756C4D">
      <w:pPr>
        <w:pStyle w:val="Bezodstpw"/>
        <w:jc w:val="both"/>
      </w:pPr>
    </w:p>
    <w:p w14:paraId="3679BC61" w14:textId="2DFB614C" w:rsidR="00756C4D" w:rsidRPr="00956C79" w:rsidRDefault="00756C4D" w:rsidP="00756C4D">
      <w:pPr>
        <w:pStyle w:val="Bezodstpw"/>
        <w:jc w:val="both"/>
      </w:pPr>
      <w:r>
        <w:t>Poza gatunkami stanowiącymi przedmioty ochrony w obszarze w analizowanych lasach mogą występować również inne pospolicie występujące gatunki chronione. Zatem gospodarka leśna oparta o zasady zrównoważonej gospodarki leśnej z zachowaniem ładu przestrzennego, planu cięć oraz respektująca zapisy Rozporządzenia w sprawie „dobrych praktyk” z powodzeniem chroni siedliska gatunków rzadkich i pospolitych, zarówno zwierząt jak i roślin. Zachowanie ciągłości i trwałości obszarów leśnych, ich dobrego stanu sanitarnego, a także dbanie o przenoszenie presji turystycznej z miejsc znanych stanowisk chronionych (z pomocą infrastruktury, prac edukacyjnych) w inne wartościowe rekreacyjnie rejony, sprzyja ochronie ptaków i innych zwierząt oraz roślin.</w:t>
      </w:r>
    </w:p>
    <w:p w14:paraId="16973404" w14:textId="12F458E1" w:rsidR="007E1F57" w:rsidRDefault="00756C4D" w:rsidP="00756C4D">
      <w:r w:rsidRPr="00147B32">
        <w:t xml:space="preserve">Planując gospodarkę leśną na terenie </w:t>
      </w:r>
      <w:r>
        <w:t>Nadleśnictwa</w:t>
      </w:r>
      <w:r w:rsidRPr="00147B32">
        <w:t xml:space="preserve"> </w:t>
      </w:r>
      <w:r>
        <w:t>Człopa</w:t>
      </w:r>
      <w:r w:rsidRPr="00147B32">
        <w:t xml:space="preserve"> uwzględniono zapisy Rozporządzeni</w:t>
      </w:r>
      <w:r>
        <w:t>a</w:t>
      </w:r>
      <w:r w:rsidRPr="00147B32">
        <w:t xml:space="preserve"> Ministra Klimatu i Środowiska z dnia 27 marca 2023 r. w sprawie wymagań dobrej praktyki w zakresie gospodarki leśnej</w:t>
      </w:r>
      <w:r>
        <w:t xml:space="preserve"> (Dz. U. z 2023 r., poz. 672) </w:t>
      </w:r>
      <w:r w:rsidRPr="00147B32">
        <w:t xml:space="preserve">dotyczące zachowania właściwego stanu </w:t>
      </w:r>
      <w:r>
        <w:t xml:space="preserve">siedlisk ptaków stanowiących przedmioty ochrony </w:t>
      </w:r>
      <w:r w:rsidRPr="00147B32">
        <w:t xml:space="preserve">na gruntach </w:t>
      </w:r>
      <w:r>
        <w:t>Nadleśnictwa</w:t>
      </w:r>
      <w:r w:rsidRPr="00147B32">
        <w:t>.</w:t>
      </w:r>
      <w:r>
        <w:t xml:space="preserve"> Dodatkowo analizowano ewentualne indywidualne potrzeby gatunków ptaków i wskazywano zalecenia dążące do z</w:t>
      </w:r>
      <w:r w:rsidRPr="00603E3B">
        <w:t>achowani</w:t>
      </w:r>
      <w:r>
        <w:t>a</w:t>
      </w:r>
      <w:r w:rsidRPr="00603E3B">
        <w:t xml:space="preserve"> w dobrym i stabilnym stanie siedlisk gatunku</w:t>
      </w:r>
      <w:r>
        <w:t>.</w:t>
      </w:r>
    </w:p>
    <w:p w14:paraId="1766501B" w14:textId="4432ED53" w:rsidR="00CA7234" w:rsidRPr="0028460B" w:rsidRDefault="00CA7234" w:rsidP="00CA7234">
      <w:pPr>
        <w:pStyle w:val="Legenda"/>
      </w:pPr>
      <w:bookmarkStart w:id="281" w:name="_Toc157005985"/>
      <w:bookmarkStart w:id="282" w:name="_Toc173323279"/>
      <w:r w:rsidRPr="0028460B">
        <w:t xml:space="preserve">Tabela </w:t>
      </w:r>
      <w:fldSimple w:instr=" SEQ Tabela \* ARABIC ">
        <w:r w:rsidR="0062735E">
          <w:rPr>
            <w:noProof/>
          </w:rPr>
          <w:t>37</w:t>
        </w:r>
      </w:fldSimple>
      <w:r w:rsidRPr="0028460B">
        <w:t>. Macierz przewidywanego wpływu planu urządzenia lasu na zachowanie stanu ochrony gatunków ptaków</w:t>
      </w:r>
      <w:r w:rsidRPr="0028460B">
        <w:br/>
        <w:t xml:space="preserve"> i ich siedlisk stanowiących przedmioty ochrony, dla których wyznaczono dany obszar Natura (Tab. E wg IUL)</w:t>
      </w:r>
      <w:bookmarkEnd w:id="281"/>
      <w:bookmarkEnd w:id="282"/>
    </w:p>
    <w:tbl>
      <w:tblPr>
        <w:tblW w:w="5000" w:type="pct"/>
        <w:tblCellMar>
          <w:left w:w="70" w:type="dxa"/>
          <w:right w:w="70" w:type="dxa"/>
        </w:tblCellMar>
        <w:tblLook w:val="04A0" w:firstRow="1" w:lastRow="0" w:firstColumn="1" w:lastColumn="0" w:noHBand="0" w:noVBand="1"/>
      </w:tblPr>
      <w:tblGrid>
        <w:gridCol w:w="422"/>
        <w:gridCol w:w="1562"/>
        <w:gridCol w:w="1198"/>
        <w:gridCol w:w="799"/>
        <w:gridCol w:w="799"/>
        <w:gridCol w:w="799"/>
        <w:gridCol w:w="939"/>
        <w:gridCol w:w="664"/>
        <w:gridCol w:w="2150"/>
      </w:tblGrid>
      <w:tr w:rsidR="00CA7234" w:rsidRPr="00344759" w14:paraId="6BA222B8" w14:textId="77777777" w:rsidTr="007D20E6">
        <w:trPr>
          <w:trHeight w:val="170"/>
          <w:tblHeader/>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BEAA3"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Lp.</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53CFE"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Kod i nazwa gatunku ptaka stanowiącego przedmiot ochrony obszaru</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1A495"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Kryteria zachowania stanu ochrony przedmiotu ochrony</w:t>
            </w:r>
          </w:p>
        </w:tc>
        <w:tc>
          <w:tcPr>
            <w:tcW w:w="2143" w:type="pct"/>
            <w:gridSpan w:val="5"/>
            <w:tcBorders>
              <w:top w:val="single" w:sz="4" w:space="0" w:color="auto"/>
              <w:left w:val="nil"/>
              <w:bottom w:val="single" w:sz="4" w:space="0" w:color="auto"/>
              <w:right w:val="single" w:sz="4" w:space="0" w:color="auto"/>
            </w:tcBorders>
            <w:shd w:val="clear" w:color="auto" w:fill="auto"/>
            <w:vAlign w:val="center"/>
            <w:hideMark/>
          </w:tcPr>
          <w:p w14:paraId="3F13A678"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Rodzaje planowanych czynności i zadań gospodarczych oraz ich przewidywane znaczące oddziaływanie na zachowanie stanu ochrony przedmiotów ochrony</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6283A"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Łączna ocena oddziaływania planu urządzenia lasu na przedmioty ochrony</w:t>
            </w:r>
          </w:p>
        </w:tc>
      </w:tr>
      <w:tr w:rsidR="00CA7234" w:rsidRPr="00344759" w14:paraId="52CF1272" w14:textId="77777777" w:rsidTr="007D20E6">
        <w:trPr>
          <w:trHeight w:val="1020"/>
          <w:tblHeader/>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461ACB2E" w14:textId="77777777" w:rsidR="00CA7234" w:rsidRPr="00344759" w:rsidRDefault="00CA7234" w:rsidP="00356A52">
            <w:pPr>
              <w:spacing w:before="0" w:after="0"/>
              <w:jc w:val="left"/>
              <w:rPr>
                <w:rFonts w:eastAsia="Times New Roman" w:cs="Calibri"/>
                <w:b/>
                <w:bCs/>
                <w:color w:val="000000"/>
                <w:sz w:val="16"/>
                <w:szCs w:val="16"/>
                <w:lang w:eastAsia="pl-PL"/>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14:paraId="0CF17191" w14:textId="77777777" w:rsidR="00CA7234" w:rsidRPr="00344759" w:rsidRDefault="00CA7234" w:rsidP="00356A52">
            <w:pPr>
              <w:spacing w:before="0" w:after="0"/>
              <w:jc w:val="left"/>
              <w:rPr>
                <w:rFonts w:eastAsia="Times New Roman" w:cs="Calibri"/>
                <w:b/>
                <w:bCs/>
                <w:color w:val="000000"/>
                <w:sz w:val="16"/>
                <w:szCs w:val="16"/>
                <w:lang w:eastAsia="pl-PL"/>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259E7097" w14:textId="77777777" w:rsidR="00CA7234" w:rsidRPr="00344759" w:rsidRDefault="00CA7234" w:rsidP="00356A52">
            <w:pPr>
              <w:spacing w:before="0" w:after="0"/>
              <w:jc w:val="left"/>
              <w:rPr>
                <w:rFonts w:eastAsia="Times New Roman" w:cs="Calibri"/>
                <w:b/>
                <w:bCs/>
                <w:color w:val="000000"/>
                <w:sz w:val="16"/>
                <w:szCs w:val="16"/>
                <w:lang w:eastAsia="pl-PL"/>
              </w:rPr>
            </w:pP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4A520B13"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zalesienia</w:t>
            </w: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487FB6E9"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odnowienia</w:t>
            </w: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6698EEC5"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pielęgn.                  </w:t>
            </w:r>
            <w:r w:rsidRPr="00344759">
              <w:rPr>
                <w:rFonts w:eastAsia="Times New Roman" w:cs="Calibri"/>
                <w:b/>
                <w:bCs/>
                <w:color w:val="000000"/>
                <w:sz w:val="16"/>
                <w:szCs w:val="16"/>
                <w:lang w:eastAsia="pl-PL"/>
              </w:rPr>
              <w:br/>
              <w:t>d-stanów</w:t>
            </w:r>
          </w:p>
        </w:tc>
        <w:tc>
          <w:tcPr>
            <w:tcW w:w="503" w:type="pct"/>
            <w:tcBorders>
              <w:top w:val="nil"/>
              <w:left w:val="nil"/>
              <w:bottom w:val="single" w:sz="4" w:space="0" w:color="auto"/>
              <w:right w:val="single" w:sz="4" w:space="0" w:color="auto"/>
            </w:tcBorders>
            <w:shd w:val="clear" w:color="auto" w:fill="auto"/>
            <w:textDirection w:val="btLr"/>
            <w:vAlign w:val="center"/>
            <w:hideMark/>
          </w:tcPr>
          <w:p w14:paraId="140CEB83" w14:textId="18C0D121"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rębnie częściowe</w:t>
            </w:r>
            <w:r w:rsidR="009B6E4D">
              <w:rPr>
                <w:rFonts w:eastAsia="Times New Roman" w:cs="Calibri"/>
                <w:b/>
                <w:bCs/>
                <w:color w:val="000000"/>
                <w:sz w:val="16"/>
                <w:szCs w:val="16"/>
                <w:lang w:eastAsia="pl-PL"/>
              </w:rPr>
              <w:t>,</w:t>
            </w:r>
            <w:r w:rsidRPr="00344759">
              <w:rPr>
                <w:rFonts w:eastAsia="Times New Roman" w:cs="Calibri"/>
                <w:b/>
                <w:bCs/>
                <w:color w:val="000000"/>
                <w:sz w:val="16"/>
                <w:szCs w:val="16"/>
                <w:lang w:eastAsia="pl-PL"/>
              </w:rPr>
              <w:t xml:space="preserve"> przebudowa stopniowa</w:t>
            </w:r>
          </w:p>
        </w:tc>
        <w:tc>
          <w:tcPr>
            <w:tcW w:w="355" w:type="pct"/>
            <w:tcBorders>
              <w:top w:val="nil"/>
              <w:left w:val="nil"/>
              <w:bottom w:val="single" w:sz="4" w:space="0" w:color="auto"/>
              <w:right w:val="single" w:sz="4" w:space="0" w:color="auto"/>
            </w:tcBorders>
            <w:shd w:val="clear" w:color="auto" w:fill="auto"/>
            <w:textDirection w:val="btLr"/>
            <w:vAlign w:val="center"/>
            <w:hideMark/>
          </w:tcPr>
          <w:p w14:paraId="4EB3C24D" w14:textId="77777777" w:rsidR="00CA7234" w:rsidRPr="00344759" w:rsidRDefault="00CA7234" w:rsidP="00356A52">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rębnie zupełne</w:t>
            </w:r>
          </w:p>
        </w:tc>
        <w:tc>
          <w:tcPr>
            <w:tcW w:w="1153" w:type="pct"/>
            <w:vMerge/>
            <w:tcBorders>
              <w:top w:val="single" w:sz="4" w:space="0" w:color="auto"/>
              <w:left w:val="single" w:sz="4" w:space="0" w:color="auto"/>
              <w:bottom w:val="single" w:sz="4" w:space="0" w:color="auto"/>
              <w:right w:val="single" w:sz="4" w:space="0" w:color="auto"/>
            </w:tcBorders>
            <w:vAlign w:val="center"/>
            <w:hideMark/>
          </w:tcPr>
          <w:p w14:paraId="6131E946" w14:textId="77777777" w:rsidR="00CA7234" w:rsidRPr="00344759" w:rsidRDefault="00CA7234" w:rsidP="00356A52">
            <w:pPr>
              <w:spacing w:before="0" w:after="0"/>
              <w:jc w:val="left"/>
              <w:rPr>
                <w:rFonts w:eastAsia="Times New Roman" w:cs="Calibri"/>
                <w:b/>
                <w:bCs/>
                <w:color w:val="000000"/>
                <w:sz w:val="16"/>
                <w:szCs w:val="16"/>
                <w:lang w:eastAsia="pl-PL"/>
              </w:rPr>
            </w:pPr>
          </w:p>
        </w:tc>
      </w:tr>
      <w:tr w:rsidR="00CA7234" w:rsidRPr="00344759" w14:paraId="0764D8E2" w14:textId="77777777" w:rsidTr="007D20E6">
        <w:trPr>
          <w:trHeight w:val="170"/>
          <w:tblHeader/>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6D038E75"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1</w:t>
            </w:r>
          </w:p>
        </w:tc>
        <w:tc>
          <w:tcPr>
            <w:tcW w:w="837" w:type="pct"/>
            <w:tcBorders>
              <w:top w:val="nil"/>
              <w:left w:val="nil"/>
              <w:bottom w:val="single" w:sz="4" w:space="0" w:color="auto"/>
              <w:right w:val="single" w:sz="4" w:space="0" w:color="auto"/>
            </w:tcBorders>
            <w:shd w:val="clear" w:color="auto" w:fill="auto"/>
            <w:vAlign w:val="center"/>
            <w:hideMark/>
          </w:tcPr>
          <w:p w14:paraId="3C7CFFB0"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2</w:t>
            </w:r>
          </w:p>
        </w:tc>
        <w:tc>
          <w:tcPr>
            <w:tcW w:w="642" w:type="pct"/>
            <w:tcBorders>
              <w:top w:val="nil"/>
              <w:left w:val="nil"/>
              <w:bottom w:val="single" w:sz="4" w:space="0" w:color="auto"/>
              <w:right w:val="single" w:sz="4" w:space="0" w:color="auto"/>
            </w:tcBorders>
            <w:shd w:val="clear" w:color="auto" w:fill="auto"/>
            <w:vAlign w:val="center"/>
            <w:hideMark/>
          </w:tcPr>
          <w:p w14:paraId="2269CD0B"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3</w:t>
            </w:r>
          </w:p>
        </w:tc>
        <w:tc>
          <w:tcPr>
            <w:tcW w:w="428" w:type="pct"/>
            <w:tcBorders>
              <w:top w:val="nil"/>
              <w:left w:val="nil"/>
              <w:bottom w:val="single" w:sz="4" w:space="0" w:color="auto"/>
              <w:right w:val="single" w:sz="4" w:space="0" w:color="auto"/>
            </w:tcBorders>
            <w:shd w:val="clear" w:color="auto" w:fill="auto"/>
            <w:vAlign w:val="center"/>
            <w:hideMark/>
          </w:tcPr>
          <w:p w14:paraId="4FEBEB1F"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4</w:t>
            </w:r>
          </w:p>
        </w:tc>
        <w:tc>
          <w:tcPr>
            <w:tcW w:w="428" w:type="pct"/>
            <w:tcBorders>
              <w:top w:val="nil"/>
              <w:left w:val="nil"/>
              <w:bottom w:val="single" w:sz="4" w:space="0" w:color="auto"/>
              <w:right w:val="single" w:sz="4" w:space="0" w:color="auto"/>
            </w:tcBorders>
            <w:shd w:val="clear" w:color="auto" w:fill="auto"/>
            <w:vAlign w:val="center"/>
            <w:hideMark/>
          </w:tcPr>
          <w:p w14:paraId="28A7F315"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5</w:t>
            </w:r>
          </w:p>
        </w:tc>
        <w:tc>
          <w:tcPr>
            <w:tcW w:w="428" w:type="pct"/>
            <w:tcBorders>
              <w:top w:val="nil"/>
              <w:left w:val="nil"/>
              <w:bottom w:val="single" w:sz="4" w:space="0" w:color="auto"/>
              <w:right w:val="single" w:sz="4" w:space="0" w:color="auto"/>
            </w:tcBorders>
            <w:shd w:val="clear" w:color="auto" w:fill="auto"/>
            <w:vAlign w:val="center"/>
            <w:hideMark/>
          </w:tcPr>
          <w:p w14:paraId="4E2538E8"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6</w:t>
            </w:r>
          </w:p>
        </w:tc>
        <w:tc>
          <w:tcPr>
            <w:tcW w:w="503" w:type="pct"/>
            <w:tcBorders>
              <w:top w:val="nil"/>
              <w:left w:val="nil"/>
              <w:bottom w:val="single" w:sz="4" w:space="0" w:color="auto"/>
              <w:right w:val="single" w:sz="4" w:space="0" w:color="auto"/>
            </w:tcBorders>
            <w:shd w:val="clear" w:color="auto" w:fill="auto"/>
            <w:vAlign w:val="center"/>
            <w:hideMark/>
          </w:tcPr>
          <w:p w14:paraId="0504F2AD"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7</w:t>
            </w:r>
          </w:p>
        </w:tc>
        <w:tc>
          <w:tcPr>
            <w:tcW w:w="355" w:type="pct"/>
            <w:tcBorders>
              <w:top w:val="nil"/>
              <w:left w:val="nil"/>
              <w:bottom w:val="single" w:sz="4" w:space="0" w:color="auto"/>
              <w:right w:val="single" w:sz="4" w:space="0" w:color="auto"/>
            </w:tcBorders>
            <w:shd w:val="clear" w:color="auto" w:fill="auto"/>
            <w:vAlign w:val="center"/>
            <w:hideMark/>
          </w:tcPr>
          <w:p w14:paraId="29DE9AE2"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8</w:t>
            </w:r>
          </w:p>
        </w:tc>
        <w:tc>
          <w:tcPr>
            <w:tcW w:w="1153" w:type="pct"/>
            <w:tcBorders>
              <w:top w:val="nil"/>
              <w:left w:val="nil"/>
              <w:bottom w:val="single" w:sz="4" w:space="0" w:color="auto"/>
              <w:right w:val="single" w:sz="4" w:space="0" w:color="auto"/>
            </w:tcBorders>
            <w:shd w:val="clear" w:color="auto" w:fill="auto"/>
            <w:vAlign w:val="center"/>
            <w:hideMark/>
          </w:tcPr>
          <w:p w14:paraId="5BE8A73E" w14:textId="77777777" w:rsidR="00CA7234" w:rsidRPr="00344759" w:rsidRDefault="00CA7234" w:rsidP="00356A52">
            <w:pPr>
              <w:spacing w:before="0" w:after="0"/>
              <w:jc w:val="center"/>
              <w:rPr>
                <w:rFonts w:eastAsia="Times New Roman" w:cs="Calibri"/>
                <w:b/>
                <w:bCs/>
                <w:color w:val="000000"/>
                <w:sz w:val="12"/>
                <w:szCs w:val="12"/>
                <w:lang w:eastAsia="pl-PL"/>
              </w:rPr>
            </w:pPr>
            <w:r w:rsidRPr="00344759">
              <w:rPr>
                <w:rFonts w:eastAsia="Times New Roman" w:cs="Calibri"/>
                <w:b/>
                <w:bCs/>
                <w:color w:val="000000"/>
                <w:sz w:val="12"/>
                <w:szCs w:val="12"/>
                <w:lang w:eastAsia="pl-PL"/>
              </w:rPr>
              <w:t>9</w:t>
            </w:r>
          </w:p>
        </w:tc>
      </w:tr>
      <w:tr w:rsidR="009C30A2" w:rsidRPr="00344759" w14:paraId="2282C6C3"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42E10408" w14:textId="77777777" w:rsidR="009C30A2" w:rsidRPr="000F10ED" w:rsidRDefault="009C30A2" w:rsidP="009C30A2">
            <w:pPr>
              <w:spacing w:before="0" w:after="0"/>
              <w:jc w:val="right"/>
              <w:rPr>
                <w:rFonts w:eastAsia="Times New Roman" w:cs="Calibri"/>
                <w:color w:val="000000"/>
                <w:sz w:val="16"/>
                <w:szCs w:val="16"/>
                <w:lang w:eastAsia="pl-PL"/>
              </w:rPr>
            </w:pPr>
            <w:r w:rsidRPr="000F10ED">
              <w:rPr>
                <w:rFonts w:eastAsia="Times New Roman" w:cs="Calibri"/>
                <w:color w:val="000000"/>
                <w:sz w:val="16"/>
                <w:szCs w:val="16"/>
                <w:lang w:eastAsia="pl-PL"/>
              </w:rPr>
              <w:t>1</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4D648E02" w14:textId="1D63DBCD"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sz w:val="16"/>
                <w:szCs w:val="16"/>
                <w:lang w:eastAsia="pl-PL"/>
              </w:rPr>
              <w:t>A005 Perkoz dwuczuby</w:t>
            </w:r>
            <w:r w:rsidRPr="000F10ED">
              <w:rPr>
                <w:rFonts w:eastAsia="Times New Roman" w:cs="Calibri"/>
                <w:i/>
                <w:iCs/>
                <w:sz w:val="16"/>
                <w:szCs w:val="16"/>
                <w:lang w:eastAsia="pl-PL"/>
              </w:rPr>
              <w:t xml:space="preserve"> Podiceps cristatus</w:t>
            </w:r>
          </w:p>
        </w:tc>
        <w:tc>
          <w:tcPr>
            <w:tcW w:w="642" w:type="pct"/>
            <w:tcBorders>
              <w:top w:val="nil"/>
              <w:left w:val="nil"/>
              <w:bottom w:val="single" w:sz="4" w:space="0" w:color="auto"/>
              <w:right w:val="single" w:sz="4" w:space="0" w:color="auto"/>
            </w:tcBorders>
            <w:shd w:val="clear" w:color="auto" w:fill="auto"/>
            <w:vAlign w:val="center"/>
            <w:hideMark/>
          </w:tcPr>
          <w:p w14:paraId="25A8BA2B" w14:textId="77777777"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54FADC7C" w14:textId="63DDED08"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36E96B39" w14:textId="2A6F7569"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33C32BF2" w14:textId="3A2AB3A0" w:rsidR="009C30A2" w:rsidRPr="000F10ED" w:rsidRDefault="003552F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tcPr>
          <w:p w14:paraId="6179AC44" w14:textId="2A312F1C"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13D2A63D" w14:textId="0DFE9AC2"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vAlign w:val="center"/>
          </w:tcPr>
          <w:p w14:paraId="13403D77" w14:textId="072CA690"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r>
      <w:tr w:rsidR="009C30A2" w:rsidRPr="00344759" w14:paraId="68D6F912"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E0FFA17" w14:textId="77777777" w:rsidR="009C30A2" w:rsidRPr="000F10ED"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5F9F044" w14:textId="77777777" w:rsidR="009C30A2" w:rsidRPr="000F10ED"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3083251D" w14:textId="77777777"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tcPr>
          <w:p w14:paraId="32339D28" w14:textId="1BCD243C"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0120D649" w14:textId="15A5751B"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63C95E52" w14:textId="1339C2D7" w:rsidR="009C30A2" w:rsidRPr="000F10ED" w:rsidRDefault="003552F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tcPr>
          <w:p w14:paraId="3F346BA6" w14:textId="76B12648"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591287E9" w14:textId="054F132C"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36F4CFDC" w14:textId="77777777" w:rsidR="009C30A2" w:rsidRPr="000F10ED" w:rsidRDefault="009C30A2" w:rsidP="009C30A2">
            <w:pPr>
              <w:spacing w:before="0" w:after="0"/>
              <w:jc w:val="left"/>
              <w:rPr>
                <w:rFonts w:eastAsia="Times New Roman" w:cs="Calibri"/>
                <w:color w:val="000000"/>
                <w:sz w:val="16"/>
                <w:szCs w:val="16"/>
                <w:lang w:eastAsia="pl-PL"/>
              </w:rPr>
            </w:pPr>
          </w:p>
        </w:tc>
      </w:tr>
      <w:tr w:rsidR="009C30A2" w:rsidRPr="00344759" w14:paraId="0C70EF3B"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1A1E12B0" w14:textId="77777777" w:rsidR="009C30A2" w:rsidRPr="000F10ED"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0EBFBA0A" w14:textId="77777777" w:rsidR="009C30A2" w:rsidRPr="000F10ED"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6C50CBC6" w14:textId="77777777"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tcPr>
          <w:p w14:paraId="72A66955" w14:textId="4F9BC351"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7523CC33" w14:textId="5E947965"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795DB723" w14:textId="29F4710C" w:rsidR="009C30A2" w:rsidRPr="000F10ED" w:rsidRDefault="003552F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tcPr>
          <w:p w14:paraId="1B47A83D" w14:textId="4B143EE1"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tcPr>
          <w:p w14:paraId="270DDCA4" w14:textId="083460F9"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9D6470F" w14:textId="77777777" w:rsidR="009C30A2" w:rsidRPr="000F10ED" w:rsidRDefault="009C30A2" w:rsidP="009C30A2">
            <w:pPr>
              <w:spacing w:before="0" w:after="0"/>
              <w:jc w:val="left"/>
              <w:rPr>
                <w:rFonts w:eastAsia="Times New Roman" w:cs="Calibri"/>
                <w:color w:val="000000"/>
                <w:sz w:val="16"/>
                <w:szCs w:val="16"/>
                <w:lang w:eastAsia="pl-PL"/>
              </w:rPr>
            </w:pPr>
          </w:p>
        </w:tc>
      </w:tr>
      <w:tr w:rsidR="009C30A2" w:rsidRPr="00344759" w14:paraId="6CDBEE15"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639669AC" w14:textId="77777777" w:rsidR="009C30A2" w:rsidRPr="00173140" w:rsidRDefault="009C30A2" w:rsidP="009C30A2">
            <w:pPr>
              <w:spacing w:before="0" w:after="0"/>
              <w:jc w:val="right"/>
              <w:rPr>
                <w:rFonts w:eastAsia="Times New Roman" w:cs="Calibri"/>
                <w:b/>
                <w:bCs/>
                <w:color w:val="000000"/>
                <w:sz w:val="16"/>
                <w:szCs w:val="16"/>
                <w:lang w:eastAsia="pl-PL"/>
              </w:rPr>
            </w:pPr>
            <w:r w:rsidRPr="00173140">
              <w:rPr>
                <w:rFonts w:eastAsia="Times New Roman" w:cs="Calibri"/>
                <w:b/>
                <w:bCs/>
                <w:color w:val="000000"/>
                <w:sz w:val="16"/>
                <w:szCs w:val="16"/>
                <w:lang w:eastAsia="pl-PL"/>
              </w:rPr>
              <w:t>2</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1C60D104" w14:textId="2E9001AA"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sz w:val="16"/>
                <w:szCs w:val="16"/>
                <w:lang w:eastAsia="pl-PL"/>
              </w:rPr>
              <w:t xml:space="preserve">A021 Bąk </w:t>
            </w:r>
            <w:r w:rsidRPr="00173140">
              <w:rPr>
                <w:rFonts w:eastAsia="Times New Roman" w:cs="Calibri"/>
                <w:b/>
                <w:bCs/>
                <w:i/>
                <w:iCs/>
                <w:sz w:val="16"/>
                <w:szCs w:val="16"/>
                <w:lang w:eastAsia="pl-PL"/>
              </w:rPr>
              <w:t>Botaurus stellaris</w:t>
            </w:r>
          </w:p>
        </w:tc>
        <w:tc>
          <w:tcPr>
            <w:tcW w:w="642" w:type="pct"/>
            <w:tcBorders>
              <w:top w:val="nil"/>
              <w:left w:val="nil"/>
              <w:bottom w:val="single" w:sz="4" w:space="0" w:color="auto"/>
              <w:right w:val="single" w:sz="4" w:space="0" w:color="auto"/>
            </w:tcBorders>
            <w:shd w:val="clear" w:color="auto" w:fill="auto"/>
            <w:vAlign w:val="center"/>
            <w:hideMark/>
          </w:tcPr>
          <w:p w14:paraId="493F3EA6" w14:textId="77777777"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1A5348FD" w14:textId="006C6CC3"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0823CDDB" w14:textId="5A951E20"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609D0A05" w14:textId="25B18EB0"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tcPr>
          <w:p w14:paraId="03965C41" w14:textId="27BBCBCF"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3A5DD572" w14:textId="6A867DD1"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vAlign w:val="center"/>
          </w:tcPr>
          <w:p w14:paraId="3CD25A38" w14:textId="7DDC8E09"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0</w:t>
            </w:r>
          </w:p>
        </w:tc>
      </w:tr>
      <w:tr w:rsidR="009C30A2" w:rsidRPr="00344759" w14:paraId="6725CAD0"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C49905E" w14:textId="77777777" w:rsidR="009C30A2" w:rsidRPr="00344759"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D343FFD" w14:textId="77777777" w:rsidR="009C30A2" w:rsidRPr="00344759"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18879E96" w14:textId="77777777"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tcPr>
          <w:p w14:paraId="25DB9385" w14:textId="4495AEEA"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73B7238A" w14:textId="3D6427BE"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53DB573F" w14:textId="46556A9B"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tcPr>
          <w:p w14:paraId="20AEFE4E" w14:textId="55E79A31"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745EB7D2" w14:textId="31133A7F"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0BEEA0C" w14:textId="77777777" w:rsidR="009C30A2" w:rsidRPr="00344759" w:rsidRDefault="009C30A2" w:rsidP="009C30A2">
            <w:pPr>
              <w:spacing w:before="0" w:after="0"/>
              <w:jc w:val="left"/>
              <w:rPr>
                <w:rFonts w:eastAsia="Times New Roman" w:cs="Calibri"/>
                <w:color w:val="000000"/>
                <w:sz w:val="16"/>
                <w:szCs w:val="16"/>
                <w:lang w:eastAsia="pl-PL"/>
              </w:rPr>
            </w:pPr>
          </w:p>
        </w:tc>
      </w:tr>
      <w:tr w:rsidR="009C30A2" w:rsidRPr="00344759" w14:paraId="1F8C1E25"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2FE28287" w14:textId="77777777" w:rsidR="009C30A2" w:rsidRPr="00344759"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FB63D47" w14:textId="77777777" w:rsidR="009C30A2" w:rsidRPr="00344759"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2D59842B" w14:textId="77777777"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tcPr>
          <w:p w14:paraId="5E302203" w14:textId="49B7D4CE"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7795B65C" w14:textId="2C6BC54B"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4581EF7E" w14:textId="3D7C9BA6"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503" w:type="pct"/>
            <w:tcBorders>
              <w:top w:val="nil"/>
              <w:left w:val="nil"/>
              <w:bottom w:val="double" w:sz="6" w:space="0" w:color="auto"/>
              <w:right w:val="single" w:sz="4" w:space="0" w:color="auto"/>
            </w:tcBorders>
            <w:shd w:val="clear" w:color="auto" w:fill="auto"/>
          </w:tcPr>
          <w:p w14:paraId="24CD8938" w14:textId="706BFB21"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tcPr>
          <w:p w14:paraId="7C15F804" w14:textId="798E1A4B" w:rsidR="009C30A2" w:rsidRPr="00173140" w:rsidRDefault="009C30A2" w:rsidP="009C30A2">
            <w:pPr>
              <w:spacing w:before="0" w:after="0"/>
              <w:jc w:val="center"/>
              <w:rPr>
                <w:rFonts w:eastAsia="Times New Roman" w:cs="Calibri"/>
                <w:b/>
                <w:bCs/>
                <w:color w:val="000000"/>
                <w:sz w:val="16"/>
                <w:szCs w:val="16"/>
                <w:lang w:eastAsia="pl-PL"/>
              </w:rPr>
            </w:pPr>
            <w:r w:rsidRPr="00173140">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1D8A703" w14:textId="77777777" w:rsidR="009C30A2" w:rsidRPr="00344759" w:rsidRDefault="009C30A2" w:rsidP="009C30A2">
            <w:pPr>
              <w:spacing w:before="0" w:after="0"/>
              <w:jc w:val="left"/>
              <w:rPr>
                <w:rFonts w:eastAsia="Times New Roman" w:cs="Calibri"/>
                <w:color w:val="000000"/>
                <w:sz w:val="16"/>
                <w:szCs w:val="16"/>
                <w:lang w:eastAsia="pl-PL"/>
              </w:rPr>
            </w:pPr>
          </w:p>
        </w:tc>
      </w:tr>
      <w:tr w:rsidR="00CA7234" w:rsidRPr="00344759" w14:paraId="2B206CF4"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5D6D3540" w14:textId="77777777" w:rsidR="00CA7234" w:rsidRPr="000F10ED" w:rsidRDefault="00CA7234" w:rsidP="00356A52">
            <w:pPr>
              <w:spacing w:before="0" w:after="0"/>
              <w:jc w:val="right"/>
              <w:rPr>
                <w:rFonts w:eastAsia="Times New Roman" w:cs="Calibri"/>
                <w:color w:val="000000"/>
                <w:sz w:val="16"/>
                <w:szCs w:val="16"/>
                <w:lang w:eastAsia="pl-PL"/>
              </w:rPr>
            </w:pPr>
            <w:r w:rsidRPr="000F10ED">
              <w:rPr>
                <w:rFonts w:eastAsia="Times New Roman" w:cs="Calibri"/>
                <w:color w:val="000000"/>
                <w:sz w:val="16"/>
                <w:szCs w:val="16"/>
                <w:lang w:eastAsia="pl-PL"/>
              </w:rPr>
              <w:t>3</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41A0C0DA" w14:textId="53489CF4" w:rsidR="00CA7234" w:rsidRPr="000F10ED" w:rsidRDefault="004E2404" w:rsidP="00356A52">
            <w:pPr>
              <w:spacing w:before="0" w:after="0"/>
              <w:jc w:val="center"/>
              <w:rPr>
                <w:rFonts w:eastAsia="Times New Roman" w:cs="Calibri"/>
                <w:color w:val="000000"/>
                <w:sz w:val="16"/>
                <w:szCs w:val="16"/>
                <w:lang w:eastAsia="pl-PL"/>
              </w:rPr>
            </w:pPr>
            <w:r w:rsidRPr="000F10ED">
              <w:rPr>
                <w:rFonts w:eastAsia="Times New Roman" w:cs="Calibri"/>
                <w:sz w:val="16"/>
                <w:szCs w:val="16"/>
                <w:lang w:eastAsia="pl-PL"/>
              </w:rPr>
              <w:t xml:space="preserve">A028 Czapla siwa </w:t>
            </w:r>
            <w:r w:rsidRPr="000F10ED">
              <w:rPr>
                <w:rFonts w:eastAsia="Times New Roman" w:cs="Calibri"/>
                <w:i/>
                <w:iCs/>
                <w:sz w:val="16"/>
                <w:szCs w:val="16"/>
                <w:lang w:eastAsia="pl-PL"/>
              </w:rPr>
              <w:t>Ardea cinerea</w:t>
            </w:r>
          </w:p>
        </w:tc>
        <w:tc>
          <w:tcPr>
            <w:tcW w:w="642" w:type="pct"/>
            <w:tcBorders>
              <w:top w:val="nil"/>
              <w:left w:val="nil"/>
              <w:bottom w:val="single" w:sz="4" w:space="0" w:color="auto"/>
              <w:right w:val="single" w:sz="4" w:space="0" w:color="auto"/>
            </w:tcBorders>
            <w:shd w:val="clear" w:color="auto" w:fill="auto"/>
            <w:vAlign w:val="center"/>
            <w:hideMark/>
          </w:tcPr>
          <w:p w14:paraId="4F13348D" w14:textId="77777777" w:rsidR="00CA7234" w:rsidRPr="000F10ED" w:rsidRDefault="00CA7234"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2ED3D865" w14:textId="2D27478F"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02165FF" w14:textId="2778E7ED"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6C52B02A" w14:textId="4605AE1A"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3B3D34DE" w14:textId="2647A9BA" w:rsidR="00CA7234" w:rsidRPr="000F10ED" w:rsidRDefault="00822969"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3621FAFF" w14:textId="595088A3"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50A6D404" w14:textId="1141F911"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r>
      <w:tr w:rsidR="009C30A2" w:rsidRPr="00344759" w14:paraId="2E0A6EC1"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16009BC5" w14:textId="77777777" w:rsidR="009C30A2" w:rsidRPr="000F10ED"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06480DA" w14:textId="77777777" w:rsidR="009C30A2" w:rsidRPr="000F10ED"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1AAFEC16" w14:textId="77777777"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6A00C701" w14:textId="2F19682B" w:rsidR="009C30A2" w:rsidRPr="000F10ED" w:rsidRDefault="0082296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ADF685A" w14:textId="794F29BD" w:rsidR="009C30A2" w:rsidRPr="000F10ED" w:rsidRDefault="0082296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27B30942" w14:textId="62F4F13D"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A76E42C" w14:textId="6C78A07F" w:rsidR="009C30A2" w:rsidRPr="000F10ED" w:rsidRDefault="00822969"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5E1C327E" w14:textId="0FEB598D" w:rsidR="009C30A2" w:rsidRPr="000F10ED" w:rsidRDefault="009C30A2" w:rsidP="009C30A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AC9E2B0" w14:textId="77777777" w:rsidR="009C30A2" w:rsidRPr="000F10ED" w:rsidRDefault="009C30A2" w:rsidP="009C30A2">
            <w:pPr>
              <w:spacing w:before="0" w:after="0"/>
              <w:jc w:val="left"/>
              <w:rPr>
                <w:rFonts w:eastAsia="Times New Roman" w:cs="Calibri"/>
                <w:color w:val="000000"/>
                <w:sz w:val="16"/>
                <w:szCs w:val="16"/>
                <w:lang w:eastAsia="pl-PL"/>
              </w:rPr>
            </w:pPr>
          </w:p>
        </w:tc>
      </w:tr>
      <w:tr w:rsidR="00CA7234" w:rsidRPr="00344759" w14:paraId="4F9E8325"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1479C7B" w14:textId="77777777" w:rsidR="00CA7234" w:rsidRPr="000F10ED" w:rsidRDefault="00CA7234" w:rsidP="00356A5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34B07A2" w14:textId="77777777" w:rsidR="00CA7234" w:rsidRPr="000F10ED" w:rsidRDefault="00CA7234" w:rsidP="00356A52">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40708960" w14:textId="77777777" w:rsidR="00CA7234" w:rsidRPr="000F10ED" w:rsidRDefault="00CA7234"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3852F234" w14:textId="20EF5F35" w:rsidR="00CA7234" w:rsidRPr="000F10ED" w:rsidRDefault="00822969"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612295EC" w14:textId="7B5A6B11" w:rsidR="00CA7234" w:rsidRPr="000F10ED" w:rsidRDefault="00822969"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06DE6132" w14:textId="69D78A2C"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1C436234" w14:textId="4DF0B84D" w:rsidR="00CA7234" w:rsidRPr="000F10ED" w:rsidRDefault="00822969"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vAlign w:val="center"/>
          </w:tcPr>
          <w:p w14:paraId="601B30B7" w14:textId="52D72641" w:rsidR="00CA7234" w:rsidRPr="000F10ED" w:rsidRDefault="009C30A2" w:rsidP="00356A52">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0E28D5CB" w14:textId="77777777" w:rsidR="00CA7234" w:rsidRPr="000F10ED" w:rsidRDefault="00CA7234" w:rsidP="00356A52">
            <w:pPr>
              <w:spacing w:before="0" w:after="0"/>
              <w:jc w:val="left"/>
              <w:rPr>
                <w:rFonts w:eastAsia="Times New Roman" w:cs="Calibri"/>
                <w:color w:val="000000"/>
                <w:sz w:val="16"/>
                <w:szCs w:val="16"/>
                <w:lang w:eastAsia="pl-PL"/>
              </w:rPr>
            </w:pPr>
          </w:p>
        </w:tc>
      </w:tr>
      <w:tr w:rsidR="009C30A2" w:rsidRPr="00344759" w14:paraId="19A020A6"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F19F757" w14:textId="77777777" w:rsidR="009C30A2" w:rsidRPr="000F10ED" w:rsidRDefault="009C30A2" w:rsidP="009C30A2">
            <w:pPr>
              <w:spacing w:before="0" w:after="0"/>
              <w:jc w:val="right"/>
              <w:rPr>
                <w:rFonts w:eastAsia="Times New Roman" w:cs="Calibri"/>
                <w:b/>
                <w:bCs/>
                <w:color w:val="000000"/>
                <w:sz w:val="16"/>
                <w:szCs w:val="16"/>
                <w:lang w:eastAsia="pl-PL"/>
              </w:rPr>
            </w:pPr>
            <w:r w:rsidRPr="000F10ED">
              <w:rPr>
                <w:rFonts w:eastAsia="Times New Roman" w:cs="Calibri"/>
                <w:b/>
                <w:bCs/>
                <w:color w:val="000000"/>
                <w:sz w:val="16"/>
                <w:szCs w:val="16"/>
                <w:lang w:eastAsia="pl-PL"/>
              </w:rPr>
              <w:t>4</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140D7CA0" w14:textId="692D69F5"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sz w:val="16"/>
                <w:szCs w:val="16"/>
                <w:lang w:eastAsia="pl-PL"/>
              </w:rPr>
              <w:t xml:space="preserve">A030 Bocian czarny </w:t>
            </w:r>
            <w:r w:rsidRPr="000F10ED">
              <w:rPr>
                <w:rFonts w:eastAsia="Times New Roman" w:cs="Calibri"/>
                <w:b/>
                <w:bCs/>
                <w:i/>
                <w:iCs/>
                <w:sz w:val="16"/>
                <w:szCs w:val="16"/>
                <w:lang w:eastAsia="pl-PL"/>
              </w:rPr>
              <w:t>Ciconia nigra</w:t>
            </w:r>
          </w:p>
        </w:tc>
        <w:tc>
          <w:tcPr>
            <w:tcW w:w="642" w:type="pct"/>
            <w:tcBorders>
              <w:top w:val="nil"/>
              <w:left w:val="nil"/>
              <w:bottom w:val="single" w:sz="4" w:space="0" w:color="auto"/>
              <w:right w:val="single" w:sz="4" w:space="0" w:color="auto"/>
            </w:tcBorders>
            <w:shd w:val="clear" w:color="auto" w:fill="auto"/>
            <w:vAlign w:val="center"/>
            <w:hideMark/>
          </w:tcPr>
          <w:p w14:paraId="6472BBB2" w14:textId="77777777"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20979700" w14:textId="0322A22A"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2888DB9" w14:textId="62B3D80F"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BB1F148" w14:textId="28749723"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748259C1" w14:textId="1BD6E279"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47BA3208" w14:textId="1DBAFDBF"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4D1E2C8E" w14:textId="0643A317"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0</w:t>
            </w:r>
          </w:p>
        </w:tc>
      </w:tr>
      <w:tr w:rsidR="009C30A2" w:rsidRPr="00344759" w14:paraId="1306C33F"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2F114AB6" w14:textId="77777777" w:rsidR="009C30A2" w:rsidRPr="00344759"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456BE9C1" w14:textId="77777777" w:rsidR="009C30A2" w:rsidRPr="00344759"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57F36F72" w14:textId="77777777"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31075C8E" w14:textId="29A54E4C"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02767BE5" w14:textId="45B97F25"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167BBE89" w14:textId="65514079"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503" w:type="pct"/>
            <w:tcBorders>
              <w:top w:val="nil"/>
              <w:left w:val="nil"/>
              <w:bottom w:val="single" w:sz="4" w:space="0" w:color="auto"/>
              <w:right w:val="single" w:sz="4" w:space="0" w:color="auto"/>
            </w:tcBorders>
            <w:shd w:val="clear" w:color="auto" w:fill="auto"/>
            <w:vAlign w:val="center"/>
          </w:tcPr>
          <w:p w14:paraId="2449460C" w14:textId="1BA820CD"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2A10EE49" w14:textId="1BFF0E0D"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6923BA3" w14:textId="77777777" w:rsidR="009C30A2" w:rsidRPr="00344759" w:rsidRDefault="009C30A2" w:rsidP="009C30A2">
            <w:pPr>
              <w:spacing w:before="0" w:after="0"/>
              <w:jc w:val="left"/>
              <w:rPr>
                <w:rFonts w:eastAsia="Times New Roman" w:cs="Calibri"/>
                <w:color w:val="000000"/>
                <w:sz w:val="16"/>
                <w:szCs w:val="16"/>
                <w:lang w:eastAsia="pl-PL"/>
              </w:rPr>
            </w:pPr>
          </w:p>
        </w:tc>
      </w:tr>
      <w:tr w:rsidR="009C30A2" w:rsidRPr="00344759" w14:paraId="65CF54F8"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57CF200" w14:textId="77777777" w:rsidR="009C30A2" w:rsidRPr="00344759" w:rsidRDefault="009C30A2" w:rsidP="009C30A2">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55CA0A0" w14:textId="77777777" w:rsidR="009C30A2" w:rsidRPr="00344759" w:rsidRDefault="009C30A2" w:rsidP="009C30A2">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6D8ADD8F" w14:textId="77777777"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0362A313" w14:textId="22CAB755"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7A16C792" w14:textId="55E7EA9B"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56F32AAB" w14:textId="5BF2A227"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+1</w:t>
            </w:r>
          </w:p>
        </w:tc>
        <w:tc>
          <w:tcPr>
            <w:tcW w:w="503" w:type="pct"/>
            <w:tcBorders>
              <w:top w:val="nil"/>
              <w:left w:val="nil"/>
              <w:bottom w:val="double" w:sz="6" w:space="0" w:color="auto"/>
              <w:right w:val="single" w:sz="4" w:space="0" w:color="auto"/>
            </w:tcBorders>
            <w:shd w:val="clear" w:color="auto" w:fill="auto"/>
            <w:vAlign w:val="center"/>
          </w:tcPr>
          <w:p w14:paraId="49B8BB10" w14:textId="12D3636B"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0</w:t>
            </w:r>
          </w:p>
        </w:tc>
        <w:tc>
          <w:tcPr>
            <w:tcW w:w="355" w:type="pct"/>
            <w:tcBorders>
              <w:top w:val="nil"/>
              <w:left w:val="nil"/>
              <w:bottom w:val="double" w:sz="6" w:space="0" w:color="auto"/>
              <w:right w:val="single" w:sz="4" w:space="0" w:color="auto"/>
            </w:tcBorders>
            <w:shd w:val="clear" w:color="auto" w:fill="auto"/>
            <w:vAlign w:val="center"/>
          </w:tcPr>
          <w:p w14:paraId="4EED1F97" w14:textId="5299CA59" w:rsidR="009C30A2" w:rsidRPr="000F10ED" w:rsidRDefault="009C30A2" w:rsidP="009C30A2">
            <w:pPr>
              <w:spacing w:before="0" w:after="0"/>
              <w:jc w:val="center"/>
              <w:rPr>
                <w:rFonts w:eastAsia="Times New Roman" w:cs="Calibri"/>
                <w:b/>
                <w:bCs/>
                <w:color w:val="000000"/>
                <w:sz w:val="16"/>
                <w:szCs w:val="16"/>
                <w:lang w:eastAsia="pl-PL"/>
              </w:rPr>
            </w:pPr>
            <w:r w:rsidRPr="000F10ED">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9E1C855" w14:textId="77777777" w:rsidR="009C30A2" w:rsidRPr="00344759" w:rsidRDefault="009C30A2" w:rsidP="009C30A2">
            <w:pPr>
              <w:spacing w:before="0" w:after="0"/>
              <w:jc w:val="left"/>
              <w:rPr>
                <w:rFonts w:eastAsia="Times New Roman" w:cs="Calibri"/>
                <w:color w:val="000000"/>
                <w:sz w:val="16"/>
                <w:szCs w:val="16"/>
                <w:lang w:eastAsia="pl-PL"/>
              </w:rPr>
            </w:pPr>
          </w:p>
        </w:tc>
      </w:tr>
      <w:tr w:rsidR="007A5E2B" w:rsidRPr="00344759" w14:paraId="18B82B48"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5DFBA41B" w14:textId="77777777" w:rsidR="007A5E2B" w:rsidRPr="00344759" w:rsidRDefault="007A5E2B" w:rsidP="007A5E2B">
            <w:pPr>
              <w:spacing w:before="0" w:after="0"/>
              <w:jc w:val="right"/>
              <w:rPr>
                <w:rFonts w:eastAsia="Times New Roman" w:cs="Calibri"/>
                <w:b/>
                <w:bCs/>
                <w:color w:val="000000"/>
                <w:sz w:val="16"/>
                <w:szCs w:val="16"/>
                <w:lang w:eastAsia="pl-PL"/>
              </w:rPr>
            </w:pPr>
            <w:r w:rsidRPr="00344759">
              <w:rPr>
                <w:rFonts w:eastAsia="Times New Roman" w:cs="Calibri"/>
                <w:b/>
                <w:bCs/>
                <w:color w:val="000000"/>
                <w:sz w:val="16"/>
                <w:szCs w:val="16"/>
                <w:lang w:eastAsia="pl-PL"/>
              </w:rPr>
              <w:lastRenderedPageBreak/>
              <w:t>5</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19D37CDF" w14:textId="377935B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A036 Łabędź niemy </w:t>
            </w:r>
            <w:r w:rsidRPr="00344759">
              <w:rPr>
                <w:rFonts w:eastAsia="Times New Roman" w:cs="Calibri"/>
                <w:b/>
                <w:bCs/>
                <w:i/>
                <w:iCs/>
                <w:sz w:val="16"/>
                <w:szCs w:val="16"/>
                <w:lang w:eastAsia="pl-PL"/>
              </w:rPr>
              <w:t>Cygnus olor</w:t>
            </w:r>
          </w:p>
        </w:tc>
        <w:tc>
          <w:tcPr>
            <w:tcW w:w="642" w:type="pct"/>
            <w:tcBorders>
              <w:top w:val="nil"/>
              <w:left w:val="nil"/>
              <w:bottom w:val="single" w:sz="4" w:space="0" w:color="auto"/>
              <w:right w:val="single" w:sz="4" w:space="0" w:color="auto"/>
            </w:tcBorders>
            <w:shd w:val="clear" w:color="auto" w:fill="auto"/>
            <w:vAlign w:val="center"/>
            <w:hideMark/>
          </w:tcPr>
          <w:p w14:paraId="616A416A"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445C6782" w14:textId="4B9DAAC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27FBC490" w14:textId="7AACB96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00B09618" w14:textId="46DCA657" w:rsidR="007A5E2B" w:rsidRPr="00344759" w:rsidRDefault="00822969"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tcPr>
          <w:p w14:paraId="117AB8AA" w14:textId="083F6F71"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2C0B101A" w14:textId="04A308F0"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3F757938" w14:textId="09F0EA0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156FC86A"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C61215A"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65495C60"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4A69B141"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tcPr>
          <w:p w14:paraId="53C1F769" w14:textId="7D9A8C3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533D4718" w14:textId="2D02208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70DD3649" w14:textId="31F7B213" w:rsidR="007A5E2B" w:rsidRPr="00344759" w:rsidRDefault="00822969"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tcPr>
          <w:p w14:paraId="7178952A" w14:textId="4B41F77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39FF55D5" w14:textId="3CC017C1"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138CA3AC"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1B767E36"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7C68568F"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49CD93CD"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6EABF005"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tcPr>
          <w:p w14:paraId="5523D3C5" w14:textId="305C1A6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5A801265" w14:textId="586EED90"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7E4E80C2" w14:textId="2AA9A828" w:rsidR="007A5E2B" w:rsidRPr="00344759" w:rsidRDefault="00822969"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tcPr>
          <w:p w14:paraId="24AE8B0A" w14:textId="3BE53EB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tcPr>
          <w:p w14:paraId="5718BC26" w14:textId="64A430C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AF6DC83"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43AFAFA6"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7276C2D3" w14:textId="593EE4CC" w:rsidR="007A5E2B" w:rsidRPr="00344759" w:rsidRDefault="000F10ED"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6</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511D2093" w14:textId="7EA9FF4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A067 Gągoł </w:t>
            </w:r>
            <w:r w:rsidRPr="00344759">
              <w:rPr>
                <w:rFonts w:eastAsia="Times New Roman" w:cs="Calibri"/>
                <w:b/>
                <w:bCs/>
                <w:i/>
                <w:iCs/>
                <w:sz w:val="16"/>
                <w:szCs w:val="16"/>
                <w:lang w:eastAsia="pl-PL"/>
              </w:rPr>
              <w:t>Bucephala clangula</w:t>
            </w:r>
          </w:p>
        </w:tc>
        <w:tc>
          <w:tcPr>
            <w:tcW w:w="642" w:type="pct"/>
            <w:tcBorders>
              <w:top w:val="nil"/>
              <w:left w:val="nil"/>
              <w:bottom w:val="single" w:sz="4" w:space="0" w:color="auto"/>
              <w:right w:val="single" w:sz="4" w:space="0" w:color="auto"/>
            </w:tcBorders>
            <w:shd w:val="clear" w:color="auto" w:fill="auto"/>
            <w:vAlign w:val="center"/>
            <w:hideMark/>
          </w:tcPr>
          <w:p w14:paraId="657784FC"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3535B2BB" w14:textId="6BC056D6"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68167B16" w14:textId="0329425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417CDBF3" w14:textId="7EF4636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6E0ED4C3" w14:textId="71F94518"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tcPr>
          <w:p w14:paraId="4A0534BA" w14:textId="4E584B6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44C48F06" w14:textId="149EDBA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5BA791C4"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5F23E4F"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94D2FB7"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212C8993"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44A69D40" w14:textId="6BDD480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46EB79B7" w14:textId="0DB4190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52A936AC" w14:textId="009655E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40A3527B" w14:textId="02DCA2F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tcPr>
          <w:p w14:paraId="54A00509" w14:textId="2C52477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19EE07A2" w14:textId="77777777" w:rsidR="007A5E2B" w:rsidRPr="00344759" w:rsidRDefault="007A5E2B" w:rsidP="007A5E2B">
            <w:pPr>
              <w:spacing w:before="0" w:after="0"/>
              <w:jc w:val="left"/>
              <w:rPr>
                <w:rFonts w:eastAsia="Times New Roman" w:cs="Calibri"/>
                <w:b/>
                <w:bCs/>
                <w:color w:val="000000"/>
                <w:sz w:val="16"/>
                <w:szCs w:val="16"/>
                <w:lang w:eastAsia="pl-PL"/>
              </w:rPr>
            </w:pPr>
          </w:p>
        </w:tc>
      </w:tr>
      <w:tr w:rsidR="007A5E2B" w:rsidRPr="00344759" w14:paraId="6179B037"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68FE3B8"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91FE9AE"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785477E6"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5B889B87" w14:textId="2FB9BA35"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22C37651" w14:textId="411C8A5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3F9EC6F6" w14:textId="226AB046"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4943946C" w14:textId="6565B07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double" w:sz="6" w:space="0" w:color="auto"/>
              <w:right w:val="single" w:sz="4" w:space="0" w:color="auto"/>
            </w:tcBorders>
            <w:shd w:val="clear" w:color="auto" w:fill="auto"/>
          </w:tcPr>
          <w:p w14:paraId="40A1D0E5" w14:textId="6B8CD39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1AD7BCFB" w14:textId="77777777" w:rsidR="007A5E2B" w:rsidRPr="00344759" w:rsidRDefault="007A5E2B" w:rsidP="007A5E2B">
            <w:pPr>
              <w:spacing w:before="0" w:after="0"/>
              <w:jc w:val="left"/>
              <w:rPr>
                <w:rFonts w:eastAsia="Times New Roman" w:cs="Calibri"/>
                <w:b/>
                <w:bCs/>
                <w:color w:val="000000"/>
                <w:sz w:val="16"/>
                <w:szCs w:val="16"/>
                <w:lang w:eastAsia="pl-PL"/>
              </w:rPr>
            </w:pPr>
          </w:p>
        </w:tc>
      </w:tr>
      <w:tr w:rsidR="007A5E2B" w:rsidRPr="00344759" w14:paraId="744B9A95"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146A0F51" w14:textId="1A221C86" w:rsidR="007A5E2B" w:rsidRPr="00344759" w:rsidRDefault="006C4800"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7</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280A17D3" w14:textId="4559EFB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A070 Nurogęś </w:t>
            </w:r>
            <w:r w:rsidRPr="00344759">
              <w:rPr>
                <w:rFonts w:eastAsia="Times New Roman" w:cs="Calibri"/>
                <w:b/>
                <w:bCs/>
                <w:i/>
                <w:iCs/>
                <w:sz w:val="16"/>
                <w:szCs w:val="16"/>
                <w:lang w:eastAsia="pl-PL"/>
              </w:rPr>
              <w:t>Mergus merganser</w:t>
            </w:r>
          </w:p>
        </w:tc>
        <w:tc>
          <w:tcPr>
            <w:tcW w:w="642" w:type="pct"/>
            <w:tcBorders>
              <w:top w:val="nil"/>
              <w:left w:val="nil"/>
              <w:bottom w:val="single" w:sz="4" w:space="0" w:color="auto"/>
              <w:right w:val="single" w:sz="4" w:space="0" w:color="auto"/>
            </w:tcBorders>
            <w:shd w:val="clear" w:color="auto" w:fill="auto"/>
            <w:vAlign w:val="center"/>
            <w:hideMark/>
          </w:tcPr>
          <w:p w14:paraId="2640C6FB"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1E1E500C" w14:textId="5636138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0BF18D11" w14:textId="73985DF6"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4CBD7B33" w14:textId="3759957D"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C2C2BF2" w14:textId="02C89E4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tcPr>
          <w:p w14:paraId="659EA347" w14:textId="656CB04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11EAB5C2" w14:textId="48B177D5"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6C245885"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13762E6F"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7E005CE"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284B937E"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76661293" w14:textId="15B4881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44E38E62" w14:textId="49D6A0F8"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single" w:sz="4" w:space="0" w:color="auto"/>
              <w:right w:val="single" w:sz="4" w:space="0" w:color="auto"/>
            </w:tcBorders>
            <w:shd w:val="clear" w:color="auto" w:fill="auto"/>
            <w:vAlign w:val="center"/>
          </w:tcPr>
          <w:p w14:paraId="68DA1E8A" w14:textId="49EA1B2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2D28547" w14:textId="352108A1"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tcPr>
          <w:p w14:paraId="314FB2E9" w14:textId="4F54D151"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98F5E5F"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0C5DFFA9"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964E9BE"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F67E894"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10524558"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3F3AF0B3" w14:textId="03EEFF8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5330D18D" w14:textId="02CE5FA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428" w:type="pct"/>
            <w:tcBorders>
              <w:top w:val="nil"/>
              <w:left w:val="nil"/>
              <w:bottom w:val="double" w:sz="6" w:space="0" w:color="auto"/>
              <w:right w:val="single" w:sz="4" w:space="0" w:color="auto"/>
            </w:tcBorders>
            <w:shd w:val="clear" w:color="auto" w:fill="auto"/>
            <w:vAlign w:val="center"/>
          </w:tcPr>
          <w:p w14:paraId="12E3F5DA" w14:textId="4238293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4E5B67B0" w14:textId="7F91E88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double" w:sz="6" w:space="0" w:color="auto"/>
              <w:right w:val="single" w:sz="4" w:space="0" w:color="auto"/>
            </w:tcBorders>
            <w:shd w:val="clear" w:color="auto" w:fill="auto"/>
          </w:tcPr>
          <w:p w14:paraId="23A5AD52" w14:textId="1B91F004"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25F6E939"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3AEB3473"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D25A29B" w14:textId="6A397E8C" w:rsidR="007A5E2B" w:rsidRPr="000F10ED" w:rsidRDefault="006C4800" w:rsidP="007A5E2B">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8</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77DBCE3A" w14:textId="370D9876"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sz w:val="16"/>
                <w:szCs w:val="16"/>
                <w:lang w:eastAsia="pl-PL"/>
              </w:rPr>
              <w:t xml:space="preserve">A073 Kania czarna </w:t>
            </w:r>
            <w:r w:rsidRPr="000F10ED">
              <w:rPr>
                <w:rFonts w:eastAsia="Times New Roman" w:cs="Calibri"/>
                <w:i/>
                <w:iCs/>
                <w:sz w:val="16"/>
                <w:szCs w:val="16"/>
                <w:lang w:eastAsia="pl-PL"/>
              </w:rPr>
              <w:t>Milvus migrans</w:t>
            </w:r>
          </w:p>
        </w:tc>
        <w:tc>
          <w:tcPr>
            <w:tcW w:w="642" w:type="pct"/>
            <w:tcBorders>
              <w:top w:val="nil"/>
              <w:left w:val="nil"/>
              <w:bottom w:val="single" w:sz="4" w:space="0" w:color="auto"/>
              <w:right w:val="single" w:sz="4" w:space="0" w:color="auto"/>
            </w:tcBorders>
            <w:shd w:val="clear" w:color="auto" w:fill="auto"/>
            <w:vAlign w:val="center"/>
            <w:hideMark/>
          </w:tcPr>
          <w:p w14:paraId="46837092"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3B82614A" w14:textId="46111BF9"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3DB1BF8" w14:textId="196B0656"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57CCA287" w14:textId="39DED3C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6084000A" w14:textId="346F5E86"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43026828" w14:textId="2F89FD5E"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4E62AF48" w14:textId="7FE68FB4"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r>
      <w:tr w:rsidR="007A5E2B" w:rsidRPr="00344759" w14:paraId="413D2B2E"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C47EAB4"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E03EDCF"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17C6DFC4"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43831335" w14:textId="5BC9CBF3"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684AA27" w14:textId="67A20A15"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A806219" w14:textId="4E69BB8B"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+1</w:t>
            </w:r>
          </w:p>
        </w:tc>
        <w:tc>
          <w:tcPr>
            <w:tcW w:w="503" w:type="pct"/>
            <w:tcBorders>
              <w:top w:val="nil"/>
              <w:left w:val="nil"/>
              <w:bottom w:val="single" w:sz="4" w:space="0" w:color="auto"/>
              <w:right w:val="single" w:sz="4" w:space="0" w:color="auto"/>
            </w:tcBorders>
            <w:shd w:val="clear" w:color="auto" w:fill="auto"/>
            <w:vAlign w:val="center"/>
          </w:tcPr>
          <w:p w14:paraId="2A40414F" w14:textId="494C9D43"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7E1640A6" w14:textId="1B39DE0C"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36BB0F0D"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49097B3A"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2AE6C29"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587842AD"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18A2C243"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37034EE5" w14:textId="16082982"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14F676C5" w14:textId="522D2E14"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4E37134C" w14:textId="2A4D848B"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+1</w:t>
            </w:r>
          </w:p>
        </w:tc>
        <w:tc>
          <w:tcPr>
            <w:tcW w:w="503" w:type="pct"/>
            <w:tcBorders>
              <w:top w:val="nil"/>
              <w:left w:val="nil"/>
              <w:bottom w:val="double" w:sz="6" w:space="0" w:color="auto"/>
              <w:right w:val="single" w:sz="4" w:space="0" w:color="auto"/>
            </w:tcBorders>
            <w:shd w:val="clear" w:color="auto" w:fill="auto"/>
            <w:vAlign w:val="center"/>
          </w:tcPr>
          <w:p w14:paraId="31EC1923" w14:textId="7AE282B6"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(-1)/0</w:t>
            </w:r>
          </w:p>
        </w:tc>
        <w:tc>
          <w:tcPr>
            <w:tcW w:w="355" w:type="pct"/>
            <w:tcBorders>
              <w:top w:val="nil"/>
              <w:left w:val="nil"/>
              <w:bottom w:val="double" w:sz="6" w:space="0" w:color="auto"/>
              <w:right w:val="single" w:sz="4" w:space="0" w:color="auto"/>
            </w:tcBorders>
            <w:shd w:val="clear" w:color="auto" w:fill="auto"/>
            <w:vAlign w:val="center"/>
          </w:tcPr>
          <w:p w14:paraId="498D14FA" w14:textId="5EBD857D"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446A9CAD"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26BE07BA"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BC94CDF" w14:textId="5A6C3029" w:rsidR="007A5E2B" w:rsidRPr="00344759" w:rsidRDefault="006C4800"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9</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4496B099" w14:textId="7141829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A074 Kania ruda </w:t>
            </w:r>
            <w:r w:rsidRPr="00344759">
              <w:rPr>
                <w:rFonts w:eastAsia="Times New Roman" w:cs="Calibri"/>
                <w:b/>
                <w:bCs/>
                <w:i/>
                <w:iCs/>
                <w:sz w:val="16"/>
                <w:szCs w:val="16"/>
                <w:lang w:eastAsia="pl-PL"/>
              </w:rPr>
              <w:t>Milvus milvus</w:t>
            </w:r>
          </w:p>
        </w:tc>
        <w:tc>
          <w:tcPr>
            <w:tcW w:w="642" w:type="pct"/>
            <w:tcBorders>
              <w:top w:val="nil"/>
              <w:left w:val="nil"/>
              <w:bottom w:val="single" w:sz="4" w:space="0" w:color="auto"/>
              <w:right w:val="single" w:sz="4" w:space="0" w:color="auto"/>
            </w:tcBorders>
            <w:shd w:val="clear" w:color="auto" w:fill="auto"/>
            <w:vAlign w:val="center"/>
            <w:hideMark/>
          </w:tcPr>
          <w:p w14:paraId="6401B027"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2FCFA874" w14:textId="13C8FAE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4C7E2D47" w14:textId="204E9DD4"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F9BCD0B" w14:textId="0309980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3715E714" w14:textId="221AC985"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5E4EBA10" w14:textId="78B1BFE4"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0D44E2D0" w14:textId="4B23ED7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1E7F6359"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33B2CF4"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0388A4B"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441E508A"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5A048A2F" w14:textId="561B971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B3614EC" w14:textId="7B806AED"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64CD987E" w14:textId="089305E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503" w:type="pct"/>
            <w:tcBorders>
              <w:top w:val="nil"/>
              <w:left w:val="nil"/>
              <w:bottom w:val="single" w:sz="4" w:space="0" w:color="auto"/>
              <w:right w:val="single" w:sz="4" w:space="0" w:color="auto"/>
            </w:tcBorders>
            <w:shd w:val="clear" w:color="auto" w:fill="auto"/>
            <w:vAlign w:val="center"/>
          </w:tcPr>
          <w:p w14:paraId="3E60163B" w14:textId="0B572A7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0741A3F6" w14:textId="2A04069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C3BD5A0"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329E48E6"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18130981"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D6047DF"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61B1FDB7"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045F4F2B" w14:textId="777EC5D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576CD77F" w14:textId="5579DA1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059409CB" w14:textId="3EB1B67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503" w:type="pct"/>
            <w:tcBorders>
              <w:top w:val="nil"/>
              <w:left w:val="nil"/>
              <w:bottom w:val="double" w:sz="6" w:space="0" w:color="auto"/>
              <w:right w:val="single" w:sz="4" w:space="0" w:color="auto"/>
            </w:tcBorders>
            <w:shd w:val="clear" w:color="auto" w:fill="auto"/>
            <w:vAlign w:val="center"/>
          </w:tcPr>
          <w:p w14:paraId="1B485E61" w14:textId="42B2FAC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(-1)/0</w:t>
            </w:r>
          </w:p>
        </w:tc>
        <w:tc>
          <w:tcPr>
            <w:tcW w:w="355" w:type="pct"/>
            <w:tcBorders>
              <w:top w:val="nil"/>
              <w:left w:val="nil"/>
              <w:bottom w:val="double" w:sz="6" w:space="0" w:color="auto"/>
              <w:right w:val="single" w:sz="4" w:space="0" w:color="auto"/>
            </w:tcBorders>
            <w:shd w:val="clear" w:color="auto" w:fill="auto"/>
            <w:vAlign w:val="center"/>
          </w:tcPr>
          <w:p w14:paraId="42597A77" w14:textId="674C946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DBC0F27" w14:textId="77777777" w:rsidR="007A5E2B" w:rsidRPr="00344759" w:rsidRDefault="007A5E2B" w:rsidP="007A5E2B">
            <w:pPr>
              <w:spacing w:before="0" w:after="0"/>
              <w:jc w:val="left"/>
              <w:rPr>
                <w:rFonts w:eastAsia="Times New Roman" w:cs="Calibri"/>
                <w:color w:val="000000"/>
                <w:sz w:val="16"/>
                <w:szCs w:val="16"/>
                <w:lang w:eastAsia="pl-PL"/>
              </w:rPr>
            </w:pPr>
          </w:p>
        </w:tc>
      </w:tr>
      <w:tr w:rsidR="000A5EA5" w:rsidRPr="00344759" w14:paraId="390053A6"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7D5F7199" w14:textId="066353CD" w:rsidR="000A5EA5" w:rsidRPr="00344759" w:rsidRDefault="006C4800" w:rsidP="000A5EA5">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10</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012A69B3" w14:textId="1A84D102"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A075 Bielik </w:t>
            </w:r>
            <w:r w:rsidRPr="00344759">
              <w:rPr>
                <w:rFonts w:eastAsia="Times New Roman" w:cs="Calibri"/>
                <w:b/>
                <w:bCs/>
                <w:i/>
                <w:iCs/>
                <w:sz w:val="16"/>
                <w:szCs w:val="16"/>
                <w:lang w:eastAsia="pl-PL"/>
              </w:rPr>
              <w:t>Haliaeetus albicilla</w:t>
            </w:r>
          </w:p>
        </w:tc>
        <w:tc>
          <w:tcPr>
            <w:tcW w:w="642" w:type="pct"/>
            <w:tcBorders>
              <w:top w:val="nil"/>
              <w:left w:val="nil"/>
              <w:bottom w:val="single" w:sz="4" w:space="0" w:color="auto"/>
              <w:right w:val="single" w:sz="4" w:space="0" w:color="auto"/>
            </w:tcBorders>
            <w:shd w:val="clear" w:color="auto" w:fill="auto"/>
            <w:vAlign w:val="center"/>
            <w:hideMark/>
          </w:tcPr>
          <w:p w14:paraId="5325AD3A"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6773628F" w14:textId="0132FC92"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5099011C" w14:textId="1C102DC8"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8CC5E00" w14:textId="72236E79"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vAlign w:val="center"/>
          </w:tcPr>
          <w:p w14:paraId="733EDCC5" w14:textId="694DF30E"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noWrap/>
            <w:vAlign w:val="center"/>
          </w:tcPr>
          <w:p w14:paraId="4DA8694D" w14:textId="422DAE3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50DC9300" w14:textId="3C5AD36A"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0A5EA5" w:rsidRPr="00344759" w14:paraId="26ECFBA9"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5C95C951"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959033C" w14:textId="77777777" w:rsidR="000A5EA5" w:rsidRPr="00344759"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66DE1AB1"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71B2E8EA" w14:textId="6D815D0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79E596F" w14:textId="16DAC8B6"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0D9DE0E" w14:textId="323B873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vAlign w:val="center"/>
          </w:tcPr>
          <w:p w14:paraId="112873C4" w14:textId="20FD8CDD"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noWrap/>
            <w:vAlign w:val="center"/>
          </w:tcPr>
          <w:p w14:paraId="57EDCDEA" w14:textId="104586F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9016E30"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694B7C57"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C7F3C29"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6833F2D1" w14:textId="77777777" w:rsidR="000A5EA5" w:rsidRPr="00344759"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2BF73AEE"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469C91BB" w14:textId="565696A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7F8F8188" w14:textId="52DD787A"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3F692D00" w14:textId="54E1D0E3"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double" w:sz="6" w:space="0" w:color="auto"/>
              <w:right w:val="single" w:sz="4" w:space="0" w:color="auto"/>
            </w:tcBorders>
            <w:shd w:val="clear" w:color="auto" w:fill="auto"/>
            <w:vAlign w:val="center"/>
          </w:tcPr>
          <w:p w14:paraId="40F036BC" w14:textId="7EEC159B"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noWrap/>
            <w:vAlign w:val="center"/>
          </w:tcPr>
          <w:p w14:paraId="5A70AD0D" w14:textId="1E56D5A6"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2FABB500" w14:textId="77777777" w:rsidR="000A5EA5" w:rsidRPr="00344759" w:rsidRDefault="000A5EA5" w:rsidP="000A5EA5">
            <w:pPr>
              <w:spacing w:before="0" w:after="0"/>
              <w:jc w:val="left"/>
              <w:rPr>
                <w:rFonts w:eastAsia="Times New Roman" w:cs="Calibri"/>
                <w:color w:val="000000"/>
                <w:sz w:val="16"/>
                <w:szCs w:val="16"/>
                <w:lang w:eastAsia="pl-PL"/>
              </w:rPr>
            </w:pPr>
          </w:p>
        </w:tc>
      </w:tr>
      <w:tr w:rsidR="007A5E2B" w:rsidRPr="00344759" w14:paraId="4CC10180"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FEE106B" w14:textId="2EB521A0" w:rsidR="007A5E2B" w:rsidRPr="000F10ED" w:rsidRDefault="007A5E2B" w:rsidP="007A5E2B">
            <w:pPr>
              <w:spacing w:before="0" w:after="0"/>
              <w:jc w:val="right"/>
              <w:rPr>
                <w:rFonts w:eastAsia="Times New Roman" w:cs="Calibri"/>
                <w:color w:val="000000"/>
                <w:sz w:val="16"/>
                <w:szCs w:val="16"/>
                <w:lang w:eastAsia="pl-PL"/>
              </w:rPr>
            </w:pPr>
            <w:r w:rsidRPr="000F10ED">
              <w:rPr>
                <w:rFonts w:eastAsia="Times New Roman" w:cs="Calibri"/>
                <w:color w:val="000000"/>
                <w:sz w:val="16"/>
                <w:szCs w:val="16"/>
                <w:lang w:eastAsia="pl-PL"/>
              </w:rPr>
              <w:t>1</w:t>
            </w:r>
            <w:r w:rsidR="006C4800">
              <w:rPr>
                <w:rFonts w:eastAsia="Times New Roman" w:cs="Calibri"/>
                <w:color w:val="000000"/>
                <w:sz w:val="16"/>
                <w:szCs w:val="16"/>
                <w:lang w:eastAsia="pl-PL"/>
              </w:rPr>
              <w:t>1</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6A80B745" w14:textId="307FB214"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sz w:val="16"/>
                <w:szCs w:val="16"/>
                <w:lang w:eastAsia="pl-PL"/>
              </w:rPr>
              <w:t xml:space="preserve">A081 Błotniak stawowy </w:t>
            </w:r>
            <w:r w:rsidRPr="000F10ED">
              <w:rPr>
                <w:rFonts w:eastAsia="Times New Roman" w:cs="Calibri"/>
                <w:i/>
                <w:iCs/>
                <w:sz w:val="16"/>
                <w:szCs w:val="16"/>
                <w:lang w:eastAsia="pl-PL"/>
              </w:rPr>
              <w:t>Circus aeruginosus</w:t>
            </w:r>
          </w:p>
        </w:tc>
        <w:tc>
          <w:tcPr>
            <w:tcW w:w="642" w:type="pct"/>
            <w:tcBorders>
              <w:top w:val="nil"/>
              <w:left w:val="nil"/>
              <w:bottom w:val="single" w:sz="4" w:space="0" w:color="auto"/>
              <w:right w:val="single" w:sz="4" w:space="0" w:color="auto"/>
            </w:tcBorders>
            <w:shd w:val="clear" w:color="auto" w:fill="auto"/>
            <w:vAlign w:val="center"/>
            <w:hideMark/>
          </w:tcPr>
          <w:p w14:paraId="6703D20B"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noWrap/>
            <w:vAlign w:val="center"/>
          </w:tcPr>
          <w:p w14:paraId="189DD321" w14:textId="0280E2B4"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79B95860" w14:textId="2585B6E9"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56804E57" w14:textId="15C6D6DE"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tcPr>
          <w:p w14:paraId="134A3600" w14:textId="082DC6C3"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21066209" w14:textId="5F2EDE96"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0CEBCA6A" w14:textId="7748119B"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0</w:t>
            </w:r>
          </w:p>
        </w:tc>
      </w:tr>
      <w:tr w:rsidR="007A5E2B" w:rsidRPr="00344759" w14:paraId="6812E2C9"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23635FCC"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65ED5D9"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6F3EBD45"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noWrap/>
          </w:tcPr>
          <w:p w14:paraId="54EFFF4B" w14:textId="241DFFBA"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1621CA92" w14:textId="2DE8573E"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29651337" w14:textId="4567A2BD"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tcPr>
          <w:p w14:paraId="259EE618" w14:textId="33DB15DC"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tcPr>
          <w:p w14:paraId="5BEDFAA3" w14:textId="76E273A8"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3B529D6"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798DC384"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7933660"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599D64C"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19BED7C9" w14:textId="77777777"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noWrap/>
          </w:tcPr>
          <w:p w14:paraId="4968FA02" w14:textId="687BF2F5"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5B4BFD36" w14:textId="762495D0"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0D3DDC55" w14:textId="74945395"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503" w:type="pct"/>
            <w:tcBorders>
              <w:top w:val="nil"/>
              <w:left w:val="nil"/>
              <w:bottom w:val="double" w:sz="6" w:space="0" w:color="auto"/>
              <w:right w:val="single" w:sz="4" w:space="0" w:color="auto"/>
            </w:tcBorders>
            <w:shd w:val="clear" w:color="auto" w:fill="auto"/>
          </w:tcPr>
          <w:p w14:paraId="193A68F2" w14:textId="79576141"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tcPr>
          <w:p w14:paraId="70D8CB00" w14:textId="283AEAA2" w:rsidR="007A5E2B" w:rsidRPr="000F10ED" w:rsidRDefault="007A5E2B" w:rsidP="007A5E2B">
            <w:pPr>
              <w:spacing w:before="0" w:after="0"/>
              <w:jc w:val="center"/>
              <w:rPr>
                <w:rFonts w:eastAsia="Times New Roman" w:cs="Calibri"/>
                <w:color w:val="000000"/>
                <w:sz w:val="16"/>
                <w:szCs w:val="16"/>
                <w:lang w:eastAsia="pl-PL"/>
              </w:rPr>
            </w:pPr>
            <w:r w:rsidRPr="000F10ED">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47F0BCF4"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464BB900"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4E9287DA" w14:textId="418A0345" w:rsidR="007A5E2B" w:rsidRPr="00344759" w:rsidRDefault="006C4800"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12</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55C16748" w14:textId="016F0B0F"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A127 Żuraw </w:t>
            </w:r>
            <w:r w:rsidRPr="00344759">
              <w:rPr>
                <w:rFonts w:eastAsia="Times New Roman" w:cs="Calibri"/>
                <w:b/>
                <w:bCs/>
                <w:i/>
                <w:iCs/>
                <w:sz w:val="16"/>
                <w:szCs w:val="16"/>
                <w:lang w:eastAsia="pl-PL"/>
              </w:rPr>
              <w:t>Grus grus</w:t>
            </w:r>
          </w:p>
        </w:tc>
        <w:tc>
          <w:tcPr>
            <w:tcW w:w="642" w:type="pct"/>
            <w:tcBorders>
              <w:top w:val="nil"/>
              <w:left w:val="nil"/>
              <w:bottom w:val="single" w:sz="4" w:space="0" w:color="auto"/>
              <w:right w:val="single" w:sz="4" w:space="0" w:color="auto"/>
            </w:tcBorders>
            <w:shd w:val="clear" w:color="auto" w:fill="auto"/>
            <w:vAlign w:val="center"/>
            <w:hideMark/>
          </w:tcPr>
          <w:p w14:paraId="77A42851"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6FABB298" w14:textId="4285ED8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28EF6522" w14:textId="7264A922" w:rsidR="007A5E2B" w:rsidRPr="00344759" w:rsidRDefault="000A5EA5"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0307A332" w14:textId="741949D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570C6079" w14:textId="0931F374"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10DDDB5A" w14:textId="5C556DD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2A34CA90" w14:textId="5167F73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0A5EA5" w:rsidRPr="00344759" w14:paraId="4A930117"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620501CD"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522F647"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594EF5B5"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4534FA98" w14:textId="54640D53"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tcPr>
          <w:p w14:paraId="1C7E6AE5" w14:textId="5947A59F"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single" w:sz="4" w:space="0" w:color="auto"/>
              <w:right w:val="single" w:sz="4" w:space="0" w:color="auto"/>
            </w:tcBorders>
            <w:shd w:val="clear" w:color="auto" w:fill="auto"/>
            <w:vAlign w:val="center"/>
          </w:tcPr>
          <w:p w14:paraId="38D78638" w14:textId="08FD8953"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503" w:type="pct"/>
            <w:tcBorders>
              <w:top w:val="nil"/>
              <w:left w:val="nil"/>
              <w:bottom w:val="single" w:sz="4" w:space="0" w:color="auto"/>
              <w:right w:val="single" w:sz="4" w:space="0" w:color="auto"/>
            </w:tcBorders>
            <w:shd w:val="clear" w:color="auto" w:fill="auto"/>
            <w:vAlign w:val="center"/>
          </w:tcPr>
          <w:p w14:paraId="3F44E092" w14:textId="0189FC9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50680CCA" w14:textId="25AAD7C3"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42BF93B9"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389356D1"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49DA3E1"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EA49E05"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7C4EF0E4"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7B7C5B2D" w14:textId="2624173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tcPr>
          <w:p w14:paraId="6CC2D364" w14:textId="06B417E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428" w:type="pct"/>
            <w:tcBorders>
              <w:top w:val="nil"/>
              <w:left w:val="nil"/>
              <w:bottom w:val="double" w:sz="6" w:space="0" w:color="auto"/>
              <w:right w:val="single" w:sz="4" w:space="0" w:color="auto"/>
            </w:tcBorders>
            <w:shd w:val="clear" w:color="auto" w:fill="auto"/>
            <w:vAlign w:val="center"/>
          </w:tcPr>
          <w:p w14:paraId="0934A1E3" w14:textId="3FFD057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+1</w:t>
            </w:r>
          </w:p>
        </w:tc>
        <w:tc>
          <w:tcPr>
            <w:tcW w:w="503" w:type="pct"/>
            <w:tcBorders>
              <w:top w:val="nil"/>
              <w:left w:val="nil"/>
              <w:bottom w:val="double" w:sz="6" w:space="0" w:color="auto"/>
              <w:right w:val="single" w:sz="4" w:space="0" w:color="auto"/>
            </w:tcBorders>
            <w:shd w:val="clear" w:color="auto" w:fill="auto"/>
            <w:vAlign w:val="center"/>
          </w:tcPr>
          <w:p w14:paraId="43332D00" w14:textId="68C6916C"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vAlign w:val="center"/>
          </w:tcPr>
          <w:p w14:paraId="1D5220EF" w14:textId="24C5C01E"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72C632AF" w14:textId="77777777" w:rsidR="000A5EA5" w:rsidRPr="00344759" w:rsidRDefault="000A5EA5" w:rsidP="000A5EA5">
            <w:pPr>
              <w:spacing w:before="0" w:after="0"/>
              <w:jc w:val="left"/>
              <w:rPr>
                <w:rFonts w:eastAsia="Times New Roman" w:cs="Calibri"/>
                <w:color w:val="000000"/>
                <w:sz w:val="16"/>
                <w:szCs w:val="16"/>
                <w:lang w:eastAsia="pl-PL"/>
              </w:rPr>
            </w:pPr>
          </w:p>
        </w:tc>
      </w:tr>
      <w:tr w:rsidR="007A5E2B" w:rsidRPr="00344759" w14:paraId="5B37A91D"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23948EE" w14:textId="4293B517" w:rsidR="007A5E2B" w:rsidRPr="00033146" w:rsidRDefault="006C4800" w:rsidP="007A5E2B">
            <w:pPr>
              <w:spacing w:before="0" w:after="0"/>
              <w:jc w:val="right"/>
              <w:rPr>
                <w:rFonts w:eastAsia="Times New Roman" w:cs="Calibri"/>
                <w:color w:val="000000"/>
                <w:sz w:val="16"/>
                <w:szCs w:val="16"/>
                <w:lang w:eastAsia="pl-PL"/>
              </w:rPr>
            </w:pPr>
            <w:r w:rsidRPr="00033146">
              <w:rPr>
                <w:rFonts w:eastAsia="Times New Roman" w:cs="Calibri"/>
                <w:color w:val="000000"/>
                <w:sz w:val="16"/>
                <w:szCs w:val="16"/>
                <w:lang w:eastAsia="pl-PL"/>
              </w:rPr>
              <w:t>13</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6B83F06B" w14:textId="1DC43D4A"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sz w:val="16"/>
                <w:szCs w:val="16"/>
                <w:lang w:eastAsia="pl-PL"/>
              </w:rPr>
              <w:t xml:space="preserve">A165 Samotnik </w:t>
            </w:r>
            <w:r w:rsidRPr="00033146">
              <w:rPr>
                <w:rFonts w:eastAsia="Times New Roman" w:cs="Calibri"/>
                <w:i/>
                <w:iCs/>
                <w:sz w:val="16"/>
                <w:szCs w:val="16"/>
                <w:lang w:eastAsia="pl-PL"/>
              </w:rPr>
              <w:t>Tringa ochropus</w:t>
            </w:r>
          </w:p>
        </w:tc>
        <w:tc>
          <w:tcPr>
            <w:tcW w:w="642" w:type="pct"/>
            <w:tcBorders>
              <w:top w:val="nil"/>
              <w:left w:val="nil"/>
              <w:bottom w:val="single" w:sz="4" w:space="0" w:color="auto"/>
              <w:right w:val="single" w:sz="4" w:space="0" w:color="auto"/>
            </w:tcBorders>
            <w:shd w:val="clear" w:color="auto" w:fill="auto"/>
            <w:vAlign w:val="center"/>
            <w:hideMark/>
          </w:tcPr>
          <w:p w14:paraId="3FAB2F55" w14:textId="77777777"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2543B077" w14:textId="37F0FC5B"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0D57DE1" w14:textId="330E1257"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94AE082" w14:textId="3DE26C65"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8937E72" w14:textId="326541E6"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6D669D20" w14:textId="719DDAE9"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14A6B9EE" w14:textId="1BED2E66"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0</w:t>
            </w:r>
          </w:p>
        </w:tc>
      </w:tr>
      <w:tr w:rsidR="007A5E2B" w:rsidRPr="00344759" w14:paraId="3ECEF818"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15FAC95"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4E6C8AF2"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351B564F" w14:textId="77777777"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74CAE552" w14:textId="4FE40BFD"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26CC65B7" w14:textId="7AACBFC0"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A66D8C1" w14:textId="50451698"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26960B3A" w14:textId="0580AA27"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653982DD" w14:textId="340C40FB"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A5E4D79"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09185185"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25108218"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055B903D"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24B92C82" w14:textId="77777777"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6EED417A" w14:textId="5525BA78"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1EF5E5C0" w14:textId="40D8C3F0" w:rsidR="007A5E2B" w:rsidRPr="00033146" w:rsidRDefault="000A5EA5"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5A7BB71D" w14:textId="04B1B58F"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572CAE7F" w14:textId="308EE80C"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w:t>
            </w:r>
          </w:p>
        </w:tc>
        <w:tc>
          <w:tcPr>
            <w:tcW w:w="355" w:type="pct"/>
            <w:tcBorders>
              <w:top w:val="nil"/>
              <w:left w:val="nil"/>
              <w:bottom w:val="double" w:sz="6" w:space="0" w:color="auto"/>
              <w:right w:val="single" w:sz="4" w:space="0" w:color="auto"/>
            </w:tcBorders>
            <w:shd w:val="clear" w:color="auto" w:fill="auto"/>
            <w:vAlign w:val="center"/>
          </w:tcPr>
          <w:p w14:paraId="682F2B9B" w14:textId="7568D791" w:rsidR="007A5E2B" w:rsidRPr="00033146" w:rsidRDefault="007A5E2B" w:rsidP="007A5E2B">
            <w:pPr>
              <w:spacing w:before="0" w:after="0"/>
              <w:jc w:val="center"/>
              <w:rPr>
                <w:rFonts w:eastAsia="Times New Roman" w:cs="Calibri"/>
                <w:color w:val="000000"/>
                <w:sz w:val="16"/>
                <w:szCs w:val="16"/>
                <w:lang w:eastAsia="pl-PL"/>
              </w:rPr>
            </w:pPr>
            <w:r w:rsidRPr="00033146">
              <w:rPr>
                <w:rFonts w:eastAsia="Times New Roman" w:cs="Calibri"/>
                <w:color w:val="000000"/>
                <w:sz w:val="16"/>
                <w:szCs w:val="16"/>
                <w:lang w:eastAsia="pl-PL"/>
              </w:rPr>
              <w:t>(+)</w:t>
            </w:r>
          </w:p>
        </w:tc>
        <w:tc>
          <w:tcPr>
            <w:tcW w:w="1153" w:type="pct"/>
            <w:vMerge/>
            <w:tcBorders>
              <w:top w:val="nil"/>
              <w:left w:val="single" w:sz="4" w:space="0" w:color="auto"/>
              <w:bottom w:val="double" w:sz="6" w:space="0" w:color="000000"/>
              <w:right w:val="single" w:sz="4" w:space="0" w:color="auto"/>
            </w:tcBorders>
            <w:vAlign w:val="center"/>
          </w:tcPr>
          <w:p w14:paraId="74A8C19B" w14:textId="77777777" w:rsidR="007A5E2B" w:rsidRPr="00344759" w:rsidRDefault="007A5E2B" w:rsidP="007A5E2B">
            <w:pPr>
              <w:spacing w:before="0" w:after="0"/>
              <w:jc w:val="left"/>
              <w:rPr>
                <w:rFonts w:eastAsia="Times New Roman" w:cs="Calibri"/>
                <w:color w:val="000000"/>
                <w:sz w:val="16"/>
                <w:szCs w:val="16"/>
                <w:lang w:eastAsia="pl-PL"/>
              </w:rPr>
            </w:pPr>
          </w:p>
        </w:tc>
      </w:tr>
      <w:tr w:rsidR="000A5EA5" w:rsidRPr="00344759" w14:paraId="34BAFCD9"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4FC18B0" w14:textId="3A6FFF4C" w:rsidR="000A5EA5" w:rsidRPr="00344759" w:rsidRDefault="006C4800" w:rsidP="000A5EA5">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14</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564BC259" w14:textId="13FF8F1F"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A207 Siniak </w:t>
            </w:r>
            <w:r w:rsidRPr="00344759">
              <w:rPr>
                <w:rFonts w:eastAsia="Times New Roman" w:cs="Calibri"/>
                <w:b/>
                <w:bCs/>
                <w:i/>
                <w:iCs/>
                <w:sz w:val="16"/>
                <w:szCs w:val="16"/>
                <w:lang w:eastAsia="pl-PL"/>
              </w:rPr>
              <w:t>Columba oenas</w:t>
            </w:r>
          </w:p>
        </w:tc>
        <w:tc>
          <w:tcPr>
            <w:tcW w:w="642" w:type="pct"/>
            <w:tcBorders>
              <w:top w:val="nil"/>
              <w:left w:val="nil"/>
              <w:bottom w:val="single" w:sz="4" w:space="0" w:color="auto"/>
              <w:right w:val="single" w:sz="4" w:space="0" w:color="auto"/>
            </w:tcBorders>
            <w:shd w:val="clear" w:color="auto" w:fill="auto"/>
            <w:vAlign w:val="center"/>
            <w:hideMark/>
          </w:tcPr>
          <w:p w14:paraId="336BA2D4"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43527855" w14:textId="4429478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4DDF1C23" w14:textId="7EA95AE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3473A98" w14:textId="4210785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5E9F7E75" w14:textId="64C13F9A"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27C332E9" w14:textId="1A1881D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0684EE6A" w14:textId="7519BCA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0A5EA5" w:rsidRPr="00344759" w14:paraId="5CD72DF4"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482EE59" w14:textId="77777777" w:rsidR="000A5EA5" w:rsidRPr="00344759" w:rsidRDefault="000A5EA5" w:rsidP="000A5EA5">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DFE73D2" w14:textId="77777777" w:rsidR="000A5EA5" w:rsidRPr="00344759"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15AE0E91"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51718AE5" w14:textId="7869262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BEA5234" w14:textId="74E89A8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76054A8" w14:textId="1A7C0A8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059C7A9D" w14:textId="7D4E9A1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5F189ABF" w14:textId="0F0EDFB2"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4DF576B0"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175B1D2F"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60AD8AF" w14:textId="77777777" w:rsidR="000A5EA5" w:rsidRPr="00344759" w:rsidRDefault="000A5EA5" w:rsidP="000A5EA5">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292792C2" w14:textId="77777777" w:rsidR="000A5EA5" w:rsidRPr="00344759"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6E35E681"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24D8CE63" w14:textId="568C2CFD"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2C72789E" w14:textId="263CB6DC"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3E8A1845" w14:textId="4905E6B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52D1E4DC" w14:textId="7F7D0769"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vAlign w:val="center"/>
          </w:tcPr>
          <w:p w14:paraId="5945A4EF" w14:textId="5732A563"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FD55CEF"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5AF64E4E"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1D7B5E2E" w14:textId="12F4DDFA" w:rsidR="000A5EA5" w:rsidRPr="006C4800" w:rsidRDefault="006C4800" w:rsidP="000A5EA5">
            <w:pPr>
              <w:spacing w:before="0" w:after="0"/>
              <w:jc w:val="right"/>
              <w:rPr>
                <w:rFonts w:eastAsia="Times New Roman" w:cs="Calibri"/>
                <w:color w:val="000000"/>
                <w:sz w:val="16"/>
                <w:szCs w:val="16"/>
                <w:lang w:eastAsia="pl-PL"/>
              </w:rPr>
            </w:pPr>
            <w:r w:rsidRPr="006C4800">
              <w:rPr>
                <w:rFonts w:eastAsia="Times New Roman" w:cs="Calibri"/>
                <w:color w:val="000000"/>
                <w:sz w:val="16"/>
                <w:szCs w:val="16"/>
                <w:lang w:eastAsia="pl-PL"/>
              </w:rPr>
              <w:t>15</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39B6BE90" w14:textId="0C998865"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sz w:val="16"/>
                <w:szCs w:val="16"/>
                <w:lang w:eastAsia="pl-PL"/>
              </w:rPr>
              <w:t xml:space="preserve">A223 Włochatka </w:t>
            </w:r>
            <w:r w:rsidRPr="006C4800">
              <w:rPr>
                <w:rFonts w:eastAsia="Times New Roman" w:cs="Calibri"/>
                <w:i/>
                <w:iCs/>
                <w:sz w:val="16"/>
                <w:szCs w:val="16"/>
                <w:lang w:eastAsia="pl-PL"/>
              </w:rPr>
              <w:t>Aegolius funereus</w:t>
            </w:r>
          </w:p>
        </w:tc>
        <w:tc>
          <w:tcPr>
            <w:tcW w:w="642" w:type="pct"/>
            <w:tcBorders>
              <w:top w:val="nil"/>
              <w:left w:val="nil"/>
              <w:bottom w:val="single" w:sz="4" w:space="0" w:color="auto"/>
              <w:right w:val="single" w:sz="4" w:space="0" w:color="auto"/>
            </w:tcBorders>
            <w:shd w:val="clear" w:color="auto" w:fill="auto"/>
            <w:vAlign w:val="center"/>
            <w:hideMark/>
          </w:tcPr>
          <w:p w14:paraId="32B96697" w14:textId="77777777"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0DA18540" w14:textId="5EBBE879"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881AC4A" w14:textId="69D243F2"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1BB43A9" w14:textId="42857A86"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381F8DC0" w14:textId="2CEAC94F"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2D8DD332" w14:textId="23FC8EFE"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34EBF3D7" w14:textId="6BA820F9"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0</w:t>
            </w:r>
          </w:p>
        </w:tc>
      </w:tr>
      <w:tr w:rsidR="000A5EA5" w:rsidRPr="00344759" w14:paraId="6DDFD0DF"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626DFF3"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0C6A5069" w14:textId="77777777" w:rsidR="000A5EA5" w:rsidRPr="006C4800"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659B8B88" w14:textId="77777777"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1B44D3E0" w14:textId="2B066AFC"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A80E854" w14:textId="30430EAE"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7E5DC1F1" w14:textId="1796E77B"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+1</w:t>
            </w:r>
          </w:p>
        </w:tc>
        <w:tc>
          <w:tcPr>
            <w:tcW w:w="503" w:type="pct"/>
            <w:tcBorders>
              <w:top w:val="nil"/>
              <w:left w:val="nil"/>
              <w:bottom w:val="single" w:sz="4" w:space="0" w:color="auto"/>
              <w:right w:val="single" w:sz="4" w:space="0" w:color="auto"/>
            </w:tcBorders>
            <w:shd w:val="clear" w:color="auto" w:fill="auto"/>
            <w:vAlign w:val="center"/>
          </w:tcPr>
          <w:p w14:paraId="6DE63C2D" w14:textId="2DA8CFCF"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349F6D7B" w14:textId="5B215351"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337C725"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15E381B2"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E5CF392"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0EF90BEC" w14:textId="77777777" w:rsidR="000A5EA5" w:rsidRPr="006C4800" w:rsidRDefault="000A5EA5" w:rsidP="000A5EA5">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034B1516" w14:textId="77777777"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727490E1" w14:textId="2886283D"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7CE7082A" w14:textId="3DC26F85"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463130EA" w14:textId="673D2678"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+1</w:t>
            </w:r>
          </w:p>
        </w:tc>
        <w:tc>
          <w:tcPr>
            <w:tcW w:w="503" w:type="pct"/>
            <w:tcBorders>
              <w:top w:val="nil"/>
              <w:left w:val="nil"/>
              <w:bottom w:val="double" w:sz="6" w:space="0" w:color="auto"/>
              <w:right w:val="single" w:sz="4" w:space="0" w:color="auto"/>
            </w:tcBorders>
            <w:shd w:val="clear" w:color="auto" w:fill="auto"/>
            <w:vAlign w:val="center"/>
          </w:tcPr>
          <w:p w14:paraId="682E4C02" w14:textId="654B3FC6"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vAlign w:val="center"/>
          </w:tcPr>
          <w:p w14:paraId="5326E21C" w14:textId="183BDCC6" w:rsidR="000A5EA5" w:rsidRPr="006C4800" w:rsidRDefault="000A5EA5" w:rsidP="000A5EA5">
            <w:pPr>
              <w:spacing w:before="0" w:after="0"/>
              <w:jc w:val="center"/>
              <w:rPr>
                <w:rFonts w:eastAsia="Times New Roman" w:cs="Calibri"/>
                <w:color w:val="000000"/>
                <w:sz w:val="16"/>
                <w:szCs w:val="16"/>
                <w:lang w:eastAsia="pl-PL"/>
              </w:rPr>
            </w:pPr>
            <w:r w:rsidRPr="006C4800">
              <w:rPr>
                <w:rFonts w:eastAsia="Times New Roman" w:cs="Calibri"/>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15BD2FE8"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2C54D82E"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53F335CC" w14:textId="3DF64100" w:rsidR="000A5EA5" w:rsidRPr="00344759" w:rsidRDefault="006C4800" w:rsidP="000A5EA5">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16</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6EDA98DA" w14:textId="510882F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A224 Lelek </w:t>
            </w:r>
            <w:r w:rsidRPr="00344759">
              <w:rPr>
                <w:rFonts w:eastAsia="Times New Roman" w:cs="Calibri"/>
                <w:b/>
                <w:bCs/>
                <w:i/>
                <w:iCs/>
                <w:sz w:val="16"/>
                <w:szCs w:val="16"/>
                <w:lang w:eastAsia="pl-PL"/>
              </w:rPr>
              <w:t>Caprimulgus europaeus</w:t>
            </w:r>
          </w:p>
        </w:tc>
        <w:tc>
          <w:tcPr>
            <w:tcW w:w="642" w:type="pct"/>
            <w:tcBorders>
              <w:top w:val="nil"/>
              <w:left w:val="nil"/>
              <w:bottom w:val="single" w:sz="4" w:space="0" w:color="auto"/>
              <w:right w:val="single" w:sz="4" w:space="0" w:color="auto"/>
            </w:tcBorders>
            <w:shd w:val="clear" w:color="auto" w:fill="auto"/>
            <w:vAlign w:val="center"/>
            <w:hideMark/>
          </w:tcPr>
          <w:p w14:paraId="5326D96E"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noWrap/>
            <w:vAlign w:val="center"/>
          </w:tcPr>
          <w:p w14:paraId="14704314" w14:textId="52B80FF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31CA223E" w14:textId="1642C868"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32908568" w14:textId="23727AE1"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6D5ABB4C" w14:textId="33BB80BD"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noWrap/>
            <w:vAlign w:val="center"/>
          </w:tcPr>
          <w:p w14:paraId="4CD04E9E" w14:textId="2F1BB6D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6E64CE8D" w14:textId="561B2D5D"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0A5EA5" w:rsidRPr="00344759" w14:paraId="4AC66EDE"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4DF63859"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9DC8DCA"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1D3867F6"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noWrap/>
            <w:vAlign w:val="center"/>
          </w:tcPr>
          <w:p w14:paraId="17F8F94C" w14:textId="5EB7E08B"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4580A38A" w14:textId="2AA2DC1C"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730EB12F" w14:textId="3DD8F7E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5B03FEE" w14:textId="1F85C80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noWrap/>
            <w:vAlign w:val="center"/>
          </w:tcPr>
          <w:p w14:paraId="259137A6" w14:textId="369B8A89"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4F1098E5"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6B0043DE"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9982725"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1D2290E2"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521CEACB"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noWrap/>
            <w:vAlign w:val="center"/>
          </w:tcPr>
          <w:p w14:paraId="3A684C88" w14:textId="37D9E908"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noWrap/>
            <w:vAlign w:val="center"/>
          </w:tcPr>
          <w:p w14:paraId="4E4CCEA1" w14:textId="522EDE50"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noWrap/>
            <w:vAlign w:val="center"/>
          </w:tcPr>
          <w:p w14:paraId="739FCC6E" w14:textId="6782C6E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w:t>
            </w:r>
          </w:p>
        </w:tc>
        <w:tc>
          <w:tcPr>
            <w:tcW w:w="503" w:type="pct"/>
            <w:tcBorders>
              <w:top w:val="nil"/>
              <w:left w:val="nil"/>
              <w:bottom w:val="double" w:sz="6" w:space="0" w:color="auto"/>
              <w:right w:val="single" w:sz="4" w:space="0" w:color="auto"/>
            </w:tcBorders>
            <w:shd w:val="clear" w:color="auto" w:fill="auto"/>
            <w:vAlign w:val="center"/>
          </w:tcPr>
          <w:p w14:paraId="54727EE9" w14:textId="0E4525E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noWrap/>
            <w:vAlign w:val="center"/>
          </w:tcPr>
          <w:p w14:paraId="477BA0AA" w14:textId="014347BF"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CCF6270" w14:textId="77777777" w:rsidR="000A5EA5" w:rsidRPr="00344759" w:rsidRDefault="000A5EA5" w:rsidP="000A5EA5">
            <w:pPr>
              <w:spacing w:before="0" w:after="0"/>
              <w:jc w:val="left"/>
              <w:rPr>
                <w:rFonts w:eastAsia="Times New Roman" w:cs="Calibri"/>
                <w:color w:val="000000"/>
                <w:sz w:val="16"/>
                <w:szCs w:val="16"/>
                <w:lang w:eastAsia="pl-PL"/>
              </w:rPr>
            </w:pPr>
          </w:p>
        </w:tc>
      </w:tr>
      <w:tr w:rsidR="007A5E2B" w:rsidRPr="00344759" w14:paraId="28390816"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04388C1F" w14:textId="528AA4AD" w:rsidR="007A5E2B" w:rsidRPr="00344759" w:rsidRDefault="006C4800"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17</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0864271B" w14:textId="0C103438"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A229 Zimorodek </w:t>
            </w:r>
            <w:r w:rsidRPr="00344759">
              <w:rPr>
                <w:rFonts w:eastAsia="Times New Roman" w:cs="Calibri"/>
                <w:b/>
                <w:bCs/>
                <w:i/>
                <w:iCs/>
                <w:sz w:val="16"/>
                <w:szCs w:val="16"/>
                <w:lang w:eastAsia="pl-PL"/>
              </w:rPr>
              <w:t>Alcedo atthis</w:t>
            </w:r>
          </w:p>
        </w:tc>
        <w:tc>
          <w:tcPr>
            <w:tcW w:w="642" w:type="pct"/>
            <w:tcBorders>
              <w:top w:val="nil"/>
              <w:left w:val="nil"/>
              <w:bottom w:val="single" w:sz="4" w:space="0" w:color="auto"/>
              <w:right w:val="single" w:sz="4" w:space="0" w:color="auto"/>
            </w:tcBorders>
            <w:shd w:val="clear" w:color="auto" w:fill="auto"/>
            <w:vAlign w:val="center"/>
            <w:hideMark/>
          </w:tcPr>
          <w:p w14:paraId="053CDFE0"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0B65362C" w14:textId="47D5977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44DBE663" w14:textId="68218D8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43224AD7" w14:textId="6A40065A"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159E0302" w14:textId="3540AA60"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69E62297" w14:textId="0CD4EC2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3CC9E3E8" w14:textId="30D77E75"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0FC462F2"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2EF7EE70" w14:textId="77777777" w:rsidR="007A5E2B" w:rsidRPr="00344759" w:rsidRDefault="007A5E2B" w:rsidP="007A5E2B">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8830C3C" w14:textId="77777777" w:rsidR="007A5E2B" w:rsidRPr="00344759" w:rsidRDefault="007A5E2B" w:rsidP="007A5E2B">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567959EC"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087BA3F4" w14:textId="5F73A43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A4D8CBA" w14:textId="727010A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5C1C812D" w14:textId="503C7AE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4C9491BC" w14:textId="3B433F9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7AA7B2D5" w14:textId="1DEB57A1"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0E8497E8" w14:textId="77777777" w:rsidR="007A5E2B" w:rsidRPr="00344759" w:rsidRDefault="007A5E2B" w:rsidP="007A5E2B">
            <w:pPr>
              <w:spacing w:before="0" w:after="0"/>
              <w:jc w:val="left"/>
              <w:rPr>
                <w:rFonts w:eastAsia="Times New Roman" w:cs="Calibri"/>
                <w:color w:val="000000"/>
                <w:sz w:val="16"/>
                <w:szCs w:val="16"/>
                <w:lang w:eastAsia="pl-PL"/>
              </w:rPr>
            </w:pPr>
          </w:p>
        </w:tc>
      </w:tr>
      <w:tr w:rsidR="000A5EA5" w:rsidRPr="00344759" w14:paraId="64EB0006"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7C149236"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3C3A1994"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1BF41544"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vAlign w:val="center"/>
          </w:tcPr>
          <w:p w14:paraId="7DE084A7" w14:textId="688D71CF"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294DE84A" w14:textId="00E91B0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2CD52ED5" w14:textId="5389BFA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tcPr>
          <w:p w14:paraId="097273F4" w14:textId="0C9B962D"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tcPr>
          <w:p w14:paraId="06D71190" w14:textId="02847C58"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03C98474" w14:textId="77777777" w:rsidR="000A5EA5" w:rsidRPr="00344759" w:rsidRDefault="000A5EA5" w:rsidP="000A5EA5">
            <w:pPr>
              <w:spacing w:before="0" w:after="0"/>
              <w:jc w:val="left"/>
              <w:rPr>
                <w:rFonts w:eastAsia="Times New Roman" w:cs="Calibri"/>
                <w:color w:val="000000"/>
                <w:sz w:val="16"/>
                <w:szCs w:val="16"/>
                <w:lang w:eastAsia="pl-PL"/>
              </w:rPr>
            </w:pPr>
          </w:p>
        </w:tc>
      </w:tr>
      <w:tr w:rsidR="007A5E2B" w:rsidRPr="00344759" w14:paraId="0BA3740B"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266CD4A0" w14:textId="33186A06" w:rsidR="007A5E2B" w:rsidRPr="00344759" w:rsidRDefault="006C4800" w:rsidP="007A5E2B">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18</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1D59C1BC" w14:textId="6BCCDA59"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A236 Dzięcioł czarny </w:t>
            </w:r>
            <w:r w:rsidRPr="00344759">
              <w:rPr>
                <w:rFonts w:eastAsia="Times New Roman" w:cs="Calibri"/>
                <w:b/>
                <w:bCs/>
                <w:i/>
                <w:iCs/>
                <w:sz w:val="16"/>
                <w:szCs w:val="16"/>
                <w:lang w:eastAsia="pl-PL"/>
              </w:rPr>
              <w:t>Dryocopus martius</w:t>
            </w:r>
          </w:p>
        </w:tc>
        <w:tc>
          <w:tcPr>
            <w:tcW w:w="642" w:type="pct"/>
            <w:tcBorders>
              <w:top w:val="nil"/>
              <w:left w:val="nil"/>
              <w:bottom w:val="single" w:sz="4" w:space="0" w:color="auto"/>
              <w:right w:val="single" w:sz="4" w:space="0" w:color="auto"/>
            </w:tcBorders>
            <w:shd w:val="clear" w:color="auto" w:fill="auto"/>
            <w:vAlign w:val="center"/>
            <w:hideMark/>
          </w:tcPr>
          <w:p w14:paraId="176A0B76"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noWrap/>
            <w:vAlign w:val="center"/>
          </w:tcPr>
          <w:p w14:paraId="5A467041" w14:textId="4DF4A86D"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5B4D44E7" w14:textId="3DEE2B00"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E594336" w14:textId="74F46AD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01743AAC" w14:textId="5FB319F6"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355" w:type="pct"/>
            <w:tcBorders>
              <w:top w:val="nil"/>
              <w:left w:val="nil"/>
              <w:bottom w:val="single" w:sz="4" w:space="0" w:color="auto"/>
              <w:right w:val="single" w:sz="4" w:space="0" w:color="auto"/>
            </w:tcBorders>
            <w:shd w:val="clear" w:color="auto" w:fill="auto"/>
            <w:vAlign w:val="center"/>
          </w:tcPr>
          <w:p w14:paraId="62FB99F8" w14:textId="74F7CF33"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694EB5DB" w14:textId="60BF958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7A5E2B" w:rsidRPr="00344759" w14:paraId="1DBE89C3"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18A7898A"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6E5427CE"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2D87FE47"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noWrap/>
            <w:vAlign w:val="center"/>
          </w:tcPr>
          <w:p w14:paraId="5532A7C2" w14:textId="61D4D9C0"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135A9FA3" w14:textId="3DB28F44"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6AAE1BF" w14:textId="062EE87E"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34A31256" w14:textId="5099D382"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 (+3)</w:t>
            </w:r>
          </w:p>
        </w:tc>
        <w:tc>
          <w:tcPr>
            <w:tcW w:w="355" w:type="pct"/>
            <w:tcBorders>
              <w:top w:val="nil"/>
              <w:left w:val="nil"/>
              <w:bottom w:val="single" w:sz="4" w:space="0" w:color="auto"/>
              <w:right w:val="single" w:sz="4" w:space="0" w:color="auto"/>
            </w:tcBorders>
            <w:shd w:val="clear" w:color="auto" w:fill="auto"/>
            <w:vAlign w:val="center"/>
          </w:tcPr>
          <w:p w14:paraId="6F033EB0" w14:textId="385402B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6A88D0C8"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48BA6D25"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1B7B00B"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6EE9644B" w14:textId="77777777" w:rsidR="007A5E2B" w:rsidRPr="00344759" w:rsidRDefault="007A5E2B" w:rsidP="007A5E2B">
            <w:pPr>
              <w:spacing w:before="0" w:after="0"/>
              <w:jc w:val="center"/>
              <w:rPr>
                <w:rFonts w:eastAsia="Times New Roman" w:cs="Calibri"/>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0AB98A55" w14:textId="77777777"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noWrap/>
            <w:vAlign w:val="center"/>
          </w:tcPr>
          <w:p w14:paraId="0AFCA6BD" w14:textId="24B268A1" w:rsidR="007A5E2B" w:rsidRPr="00344759" w:rsidRDefault="000A5EA5"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noWrap/>
            <w:vAlign w:val="center"/>
          </w:tcPr>
          <w:p w14:paraId="19955B8E" w14:textId="4D07D37D"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w:t>
            </w:r>
          </w:p>
        </w:tc>
        <w:tc>
          <w:tcPr>
            <w:tcW w:w="428" w:type="pct"/>
            <w:tcBorders>
              <w:top w:val="nil"/>
              <w:left w:val="nil"/>
              <w:bottom w:val="double" w:sz="6" w:space="0" w:color="auto"/>
              <w:right w:val="single" w:sz="4" w:space="0" w:color="auto"/>
            </w:tcBorders>
            <w:shd w:val="clear" w:color="auto" w:fill="auto"/>
            <w:vAlign w:val="center"/>
          </w:tcPr>
          <w:p w14:paraId="11E62796" w14:textId="404951F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c>
          <w:tcPr>
            <w:tcW w:w="503" w:type="pct"/>
            <w:tcBorders>
              <w:top w:val="nil"/>
              <w:left w:val="nil"/>
              <w:bottom w:val="double" w:sz="6" w:space="0" w:color="auto"/>
              <w:right w:val="single" w:sz="4" w:space="0" w:color="auto"/>
            </w:tcBorders>
            <w:shd w:val="clear" w:color="auto" w:fill="auto"/>
            <w:vAlign w:val="center"/>
          </w:tcPr>
          <w:p w14:paraId="45896688" w14:textId="57DACF6B"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 (+3)</w:t>
            </w:r>
          </w:p>
        </w:tc>
        <w:tc>
          <w:tcPr>
            <w:tcW w:w="355" w:type="pct"/>
            <w:tcBorders>
              <w:top w:val="nil"/>
              <w:left w:val="nil"/>
              <w:bottom w:val="double" w:sz="6" w:space="0" w:color="auto"/>
              <w:right w:val="single" w:sz="4" w:space="0" w:color="auto"/>
            </w:tcBorders>
            <w:shd w:val="clear" w:color="auto" w:fill="auto"/>
            <w:vAlign w:val="center"/>
          </w:tcPr>
          <w:p w14:paraId="432F3C5C" w14:textId="00540F6C" w:rsidR="007A5E2B" w:rsidRPr="00344759" w:rsidRDefault="007A5E2B" w:rsidP="007A5E2B">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062B5DCE" w14:textId="77777777" w:rsidR="007A5E2B" w:rsidRPr="00344759" w:rsidRDefault="007A5E2B" w:rsidP="007A5E2B">
            <w:pPr>
              <w:spacing w:before="0" w:after="0"/>
              <w:jc w:val="left"/>
              <w:rPr>
                <w:rFonts w:eastAsia="Times New Roman" w:cs="Calibri"/>
                <w:color w:val="000000"/>
                <w:sz w:val="16"/>
                <w:szCs w:val="16"/>
                <w:lang w:eastAsia="pl-PL"/>
              </w:rPr>
            </w:pPr>
          </w:p>
        </w:tc>
      </w:tr>
      <w:tr w:rsidR="000A5EA5" w:rsidRPr="00344759" w14:paraId="63A00E67" w14:textId="77777777" w:rsidTr="007D20E6">
        <w:trPr>
          <w:cantSplit/>
          <w:trHeight w:val="170"/>
        </w:trPr>
        <w:tc>
          <w:tcPr>
            <w:tcW w:w="226" w:type="pct"/>
            <w:vMerge w:val="restart"/>
            <w:tcBorders>
              <w:top w:val="nil"/>
              <w:left w:val="single" w:sz="4" w:space="0" w:color="auto"/>
              <w:bottom w:val="double" w:sz="6" w:space="0" w:color="000000"/>
              <w:right w:val="single" w:sz="4" w:space="0" w:color="auto"/>
            </w:tcBorders>
            <w:shd w:val="clear" w:color="auto" w:fill="auto"/>
            <w:vAlign w:val="center"/>
            <w:hideMark/>
          </w:tcPr>
          <w:p w14:paraId="32F9FEF5" w14:textId="620F0384" w:rsidR="000A5EA5" w:rsidRPr="00344759" w:rsidRDefault="006C4800" w:rsidP="000A5EA5">
            <w:pPr>
              <w:spacing w:before="0" w:after="0"/>
              <w:jc w:val="right"/>
              <w:rPr>
                <w:rFonts w:eastAsia="Times New Roman" w:cs="Calibri"/>
                <w:b/>
                <w:bCs/>
                <w:color w:val="000000"/>
                <w:sz w:val="16"/>
                <w:szCs w:val="16"/>
                <w:lang w:eastAsia="pl-PL"/>
              </w:rPr>
            </w:pPr>
            <w:r>
              <w:rPr>
                <w:rFonts w:eastAsia="Times New Roman" w:cs="Calibri"/>
                <w:b/>
                <w:bCs/>
                <w:color w:val="000000"/>
                <w:sz w:val="16"/>
                <w:szCs w:val="16"/>
                <w:lang w:eastAsia="pl-PL"/>
              </w:rPr>
              <w:t>19</w:t>
            </w:r>
          </w:p>
        </w:tc>
        <w:tc>
          <w:tcPr>
            <w:tcW w:w="837" w:type="pct"/>
            <w:vMerge w:val="restart"/>
            <w:tcBorders>
              <w:top w:val="nil"/>
              <w:left w:val="single" w:sz="4" w:space="0" w:color="auto"/>
              <w:bottom w:val="double" w:sz="6" w:space="0" w:color="000000"/>
              <w:right w:val="single" w:sz="4" w:space="0" w:color="auto"/>
            </w:tcBorders>
            <w:shd w:val="clear" w:color="auto" w:fill="auto"/>
            <w:vAlign w:val="center"/>
          </w:tcPr>
          <w:p w14:paraId="6D0A146B" w14:textId="2B763624"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sz w:val="16"/>
                <w:szCs w:val="16"/>
                <w:lang w:eastAsia="pl-PL"/>
              </w:rPr>
              <w:t xml:space="preserve">A320 Muchołówka mała </w:t>
            </w:r>
            <w:r w:rsidRPr="00344759">
              <w:rPr>
                <w:rFonts w:eastAsia="Times New Roman" w:cs="Calibri"/>
                <w:b/>
                <w:bCs/>
                <w:i/>
                <w:iCs/>
                <w:sz w:val="16"/>
                <w:szCs w:val="16"/>
                <w:lang w:eastAsia="pl-PL"/>
              </w:rPr>
              <w:t>Ficedula parva</w:t>
            </w:r>
          </w:p>
        </w:tc>
        <w:tc>
          <w:tcPr>
            <w:tcW w:w="642" w:type="pct"/>
            <w:tcBorders>
              <w:top w:val="nil"/>
              <w:left w:val="nil"/>
              <w:bottom w:val="single" w:sz="4" w:space="0" w:color="auto"/>
              <w:right w:val="single" w:sz="4" w:space="0" w:color="auto"/>
            </w:tcBorders>
            <w:shd w:val="clear" w:color="auto" w:fill="auto"/>
            <w:vAlign w:val="center"/>
            <w:hideMark/>
          </w:tcPr>
          <w:p w14:paraId="36BE44D5"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noWrap/>
            <w:vAlign w:val="center"/>
          </w:tcPr>
          <w:p w14:paraId="3C6371E0" w14:textId="06F201E3"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4E1477B0" w14:textId="4EF4CB75"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2408890" w14:textId="2AC67C41"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vAlign w:val="center"/>
          </w:tcPr>
          <w:p w14:paraId="00C3A5D4" w14:textId="0B47E40B"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6CBD5B41" w14:textId="7280893C"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1153" w:type="pct"/>
            <w:vMerge w:val="restart"/>
            <w:tcBorders>
              <w:top w:val="nil"/>
              <w:left w:val="single" w:sz="4" w:space="0" w:color="auto"/>
              <w:bottom w:val="double" w:sz="6" w:space="0" w:color="000000"/>
              <w:right w:val="single" w:sz="4" w:space="0" w:color="auto"/>
            </w:tcBorders>
            <w:shd w:val="clear" w:color="auto" w:fill="auto"/>
            <w:noWrap/>
            <w:vAlign w:val="center"/>
          </w:tcPr>
          <w:p w14:paraId="3762C804" w14:textId="3D9037F5"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0</w:t>
            </w:r>
          </w:p>
        </w:tc>
      </w:tr>
      <w:tr w:rsidR="000A5EA5" w:rsidRPr="00344759" w14:paraId="2E3EE08B"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0E55742A"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7F563490"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292B7931"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noWrap/>
            <w:vAlign w:val="center"/>
          </w:tcPr>
          <w:p w14:paraId="03D51077" w14:textId="47CB5675"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noWrap/>
            <w:vAlign w:val="center"/>
          </w:tcPr>
          <w:p w14:paraId="1FE55988" w14:textId="248B611A"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3CA88801" w14:textId="6BD93C15"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single" w:sz="4" w:space="0" w:color="auto"/>
              <w:right w:val="single" w:sz="4" w:space="0" w:color="auto"/>
            </w:tcBorders>
            <w:shd w:val="clear" w:color="auto" w:fill="auto"/>
            <w:vAlign w:val="center"/>
          </w:tcPr>
          <w:p w14:paraId="287660C9" w14:textId="1EA70639"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606BD15D" w14:textId="36FFDDA5"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234BCE87" w14:textId="77777777" w:rsidR="000A5EA5" w:rsidRPr="00344759" w:rsidRDefault="000A5EA5" w:rsidP="000A5EA5">
            <w:pPr>
              <w:spacing w:before="0" w:after="0"/>
              <w:jc w:val="left"/>
              <w:rPr>
                <w:rFonts w:eastAsia="Times New Roman" w:cs="Calibri"/>
                <w:color w:val="000000"/>
                <w:sz w:val="16"/>
                <w:szCs w:val="16"/>
                <w:lang w:eastAsia="pl-PL"/>
              </w:rPr>
            </w:pPr>
          </w:p>
        </w:tc>
      </w:tr>
      <w:tr w:rsidR="000A5EA5" w:rsidRPr="00344759" w14:paraId="6FE82CAF" w14:textId="77777777" w:rsidTr="007D20E6">
        <w:trPr>
          <w:cantSplit/>
          <w:trHeight w:val="170"/>
        </w:trPr>
        <w:tc>
          <w:tcPr>
            <w:tcW w:w="226" w:type="pct"/>
            <w:vMerge/>
            <w:tcBorders>
              <w:top w:val="nil"/>
              <w:left w:val="single" w:sz="4" w:space="0" w:color="auto"/>
              <w:bottom w:val="double" w:sz="6" w:space="0" w:color="000000"/>
              <w:right w:val="single" w:sz="4" w:space="0" w:color="auto"/>
            </w:tcBorders>
            <w:vAlign w:val="center"/>
            <w:hideMark/>
          </w:tcPr>
          <w:p w14:paraId="3D39039F" w14:textId="77777777" w:rsidR="000A5EA5" w:rsidRPr="00344759" w:rsidRDefault="000A5EA5" w:rsidP="000A5EA5">
            <w:pPr>
              <w:spacing w:before="0" w:after="0"/>
              <w:jc w:val="left"/>
              <w:rPr>
                <w:rFonts w:eastAsia="Times New Roman" w:cs="Calibri"/>
                <w:b/>
                <w:bCs/>
                <w:color w:val="000000"/>
                <w:sz w:val="16"/>
                <w:szCs w:val="16"/>
                <w:lang w:eastAsia="pl-PL"/>
              </w:rPr>
            </w:pPr>
          </w:p>
        </w:tc>
        <w:tc>
          <w:tcPr>
            <w:tcW w:w="837" w:type="pct"/>
            <w:vMerge/>
            <w:tcBorders>
              <w:top w:val="nil"/>
              <w:left w:val="single" w:sz="4" w:space="0" w:color="auto"/>
              <w:bottom w:val="double" w:sz="6" w:space="0" w:color="000000"/>
              <w:right w:val="single" w:sz="4" w:space="0" w:color="auto"/>
            </w:tcBorders>
            <w:vAlign w:val="center"/>
          </w:tcPr>
          <w:p w14:paraId="4F4CBD68" w14:textId="77777777" w:rsidR="000A5EA5" w:rsidRPr="00344759" w:rsidRDefault="000A5EA5" w:rsidP="000A5EA5">
            <w:pPr>
              <w:spacing w:before="0" w:after="0"/>
              <w:jc w:val="center"/>
              <w:rPr>
                <w:rFonts w:eastAsia="Times New Roman" w:cs="Calibri"/>
                <w:b/>
                <w:bCs/>
                <w:color w:val="000000"/>
                <w:sz w:val="16"/>
                <w:szCs w:val="16"/>
                <w:lang w:eastAsia="pl-PL"/>
              </w:rPr>
            </w:pPr>
          </w:p>
        </w:tc>
        <w:tc>
          <w:tcPr>
            <w:tcW w:w="642" w:type="pct"/>
            <w:tcBorders>
              <w:top w:val="nil"/>
              <w:left w:val="nil"/>
              <w:bottom w:val="double" w:sz="6" w:space="0" w:color="auto"/>
              <w:right w:val="single" w:sz="4" w:space="0" w:color="auto"/>
            </w:tcBorders>
            <w:shd w:val="clear" w:color="auto" w:fill="auto"/>
            <w:vAlign w:val="center"/>
            <w:hideMark/>
          </w:tcPr>
          <w:p w14:paraId="4E0B2608" w14:textId="77777777" w:rsidR="000A5EA5" w:rsidRPr="00344759" w:rsidRDefault="000A5EA5" w:rsidP="000A5EA5">
            <w:pPr>
              <w:spacing w:before="0" w:after="0"/>
              <w:jc w:val="center"/>
              <w:rPr>
                <w:rFonts w:eastAsia="Times New Roman" w:cs="Calibri"/>
                <w:b/>
                <w:bCs/>
                <w:color w:val="000000"/>
                <w:sz w:val="16"/>
                <w:szCs w:val="16"/>
                <w:lang w:eastAsia="pl-PL"/>
              </w:rPr>
            </w:pPr>
            <w:r w:rsidRPr="00344759">
              <w:rPr>
                <w:rFonts w:eastAsia="Times New Roman" w:cs="Calibri"/>
                <w:b/>
                <w:bCs/>
                <w:color w:val="000000"/>
                <w:sz w:val="16"/>
                <w:szCs w:val="16"/>
                <w:lang w:eastAsia="pl-PL"/>
              </w:rPr>
              <w:t>3 - siedlisko</w:t>
            </w:r>
          </w:p>
        </w:tc>
        <w:tc>
          <w:tcPr>
            <w:tcW w:w="428" w:type="pct"/>
            <w:tcBorders>
              <w:top w:val="nil"/>
              <w:left w:val="nil"/>
              <w:bottom w:val="double" w:sz="6" w:space="0" w:color="auto"/>
              <w:right w:val="single" w:sz="4" w:space="0" w:color="auto"/>
            </w:tcBorders>
            <w:shd w:val="clear" w:color="auto" w:fill="auto"/>
            <w:noWrap/>
            <w:vAlign w:val="center"/>
          </w:tcPr>
          <w:p w14:paraId="1CBEE649" w14:textId="1CF4173E"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noWrap/>
            <w:vAlign w:val="center"/>
          </w:tcPr>
          <w:p w14:paraId="62954F24" w14:textId="5DFEAE77"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428" w:type="pct"/>
            <w:tcBorders>
              <w:top w:val="nil"/>
              <w:left w:val="nil"/>
              <w:bottom w:val="double" w:sz="6" w:space="0" w:color="auto"/>
              <w:right w:val="single" w:sz="4" w:space="0" w:color="auto"/>
            </w:tcBorders>
            <w:shd w:val="clear" w:color="auto" w:fill="auto"/>
            <w:vAlign w:val="center"/>
          </w:tcPr>
          <w:p w14:paraId="150A0301" w14:textId="27E8AF9D"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503" w:type="pct"/>
            <w:tcBorders>
              <w:top w:val="nil"/>
              <w:left w:val="nil"/>
              <w:bottom w:val="double" w:sz="6" w:space="0" w:color="auto"/>
              <w:right w:val="single" w:sz="4" w:space="0" w:color="auto"/>
            </w:tcBorders>
            <w:shd w:val="clear" w:color="auto" w:fill="auto"/>
            <w:vAlign w:val="center"/>
          </w:tcPr>
          <w:p w14:paraId="3C21F88F" w14:textId="740CB32F"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355" w:type="pct"/>
            <w:tcBorders>
              <w:top w:val="nil"/>
              <w:left w:val="nil"/>
              <w:bottom w:val="double" w:sz="6" w:space="0" w:color="auto"/>
              <w:right w:val="single" w:sz="4" w:space="0" w:color="auto"/>
            </w:tcBorders>
            <w:shd w:val="clear" w:color="auto" w:fill="auto"/>
            <w:vAlign w:val="center"/>
          </w:tcPr>
          <w:p w14:paraId="7E494C74" w14:textId="01A86DBD" w:rsidR="000A5EA5" w:rsidRPr="00344759" w:rsidRDefault="000A5EA5" w:rsidP="000A5EA5">
            <w:pPr>
              <w:spacing w:before="0" w:after="0"/>
              <w:jc w:val="center"/>
              <w:rPr>
                <w:rFonts w:eastAsia="Times New Roman" w:cs="Calibri"/>
                <w:color w:val="000000"/>
                <w:sz w:val="16"/>
                <w:szCs w:val="16"/>
                <w:lang w:eastAsia="pl-PL"/>
              </w:rPr>
            </w:pPr>
            <w:r w:rsidRPr="00344759">
              <w:rPr>
                <w:rFonts w:eastAsia="Times New Roman" w:cs="Calibri"/>
                <w:b/>
                <w:bCs/>
                <w:color w:val="000000"/>
                <w:sz w:val="16"/>
                <w:szCs w:val="16"/>
                <w:lang w:eastAsia="pl-PL"/>
              </w:rPr>
              <w:t>brak</w:t>
            </w:r>
          </w:p>
        </w:tc>
        <w:tc>
          <w:tcPr>
            <w:tcW w:w="1153" w:type="pct"/>
            <w:vMerge/>
            <w:tcBorders>
              <w:top w:val="nil"/>
              <w:left w:val="single" w:sz="4" w:space="0" w:color="auto"/>
              <w:bottom w:val="double" w:sz="6" w:space="0" w:color="000000"/>
              <w:right w:val="single" w:sz="4" w:space="0" w:color="auto"/>
            </w:tcBorders>
            <w:vAlign w:val="center"/>
          </w:tcPr>
          <w:p w14:paraId="5D06FB6B" w14:textId="77777777" w:rsidR="000A5EA5" w:rsidRPr="00344759" w:rsidRDefault="000A5EA5" w:rsidP="000A5EA5">
            <w:pPr>
              <w:spacing w:before="0" w:after="0"/>
              <w:jc w:val="left"/>
              <w:rPr>
                <w:rFonts w:eastAsia="Times New Roman" w:cs="Calibri"/>
                <w:color w:val="000000"/>
                <w:sz w:val="16"/>
                <w:szCs w:val="16"/>
                <w:lang w:eastAsia="pl-PL"/>
              </w:rPr>
            </w:pPr>
          </w:p>
        </w:tc>
      </w:tr>
      <w:tr w:rsidR="007A5E2B" w:rsidRPr="00344759" w14:paraId="1EB34F32" w14:textId="77777777" w:rsidTr="007D20E6">
        <w:trPr>
          <w:cantSplit/>
          <w:trHeight w:val="170"/>
        </w:trPr>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14:paraId="3907163C" w14:textId="126DDCE5" w:rsidR="007A5E2B" w:rsidRPr="00344759" w:rsidRDefault="006C4800" w:rsidP="007A5E2B">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20</w:t>
            </w:r>
          </w:p>
        </w:tc>
        <w:tc>
          <w:tcPr>
            <w:tcW w:w="837" w:type="pct"/>
            <w:vMerge w:val="restart"/>
            <w:tcBorders>
              <w:top w:val="nil"/>
              <w:left w:val="single" w:sz="4" w:space="0" w:color="auto"/>
              <w:bottom w:val="single" w:sz="4" w:space="0" w:color="auto"/>
              <w:right w:val="single" w:sz="4" w:space="0" w:color="auto"/>
            </w:tcBorders>
            <w:shd w:val="clear" w:color="auto" w:fill="auto"/>
            <w:vAlign w:val="center"/>
          </w:tcPr>
          <w:p w14:paraId="17E44CE5" w14:textId="638D8670"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sz w:val="16"/>
                <w:szCs w:val="16"/>
                <w:lang w:eastAsia="pl-PL"/>
              </w:rPr>
              <w:t xml:space="preserve">A120 Zielonka </w:t>
            </w:r>
            <w:r w:rsidRPr="00344759">
              <w:rPr>
                <w:rFonts w:eastAsia="Times New Roman" w:cs="Calibri"/>
                <w:i/>
                <w:iCs/>
                <w:sz w:val="16"/>
                <w:szCs w:val="16"/>
                <w:lang w:eastAsia="pl-PL"/>
              </w:rPr>
              <w:t>Porzana parva</w:t>
            </w:r>
          </w:p>
        </w:tc>
        <w:tc>
          <w:tcPr>
            <w:tcW w:w="642" w:type="pct"/>
            <w:tcBorders>
              <w:top w:val="nil"/>
              <w:left w:val="nil"/>
              <w:bottom w:val="single" w:sz="4" w:space="0" w:color="auto"/>
              <w:right w:val="single" w:sz="4" w:space="0" w:color="auto"/>
            </w:tcBorders>
            <w:shd w:val="clear" w:color="auto" w:fill="auto"/>
            <w:vAlign w:val="center"/>
            <w:hideMark/>
          </w:tcPr>
          <w:p w14:paraId="2C66AEE8" w14:textId="77777777"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 xml:space="preserve">1 - liczebność </w:t>
            </w:r>
          </w:p>
        </w:tc>
        <w:tc>
          <w:tcPr>
            <w:tcW w:w="428" w:type="pct"/>
            <w:tcBorders>
              <w:top w:val="nil"/>
              <w:left w:val="nil"/>
              <w:bottom w:val="single" w:sz="4" w:space="0" w:color="auto"/>
              <w:right w:val="single" w:sz="4" w:space="0" w:color="auto"/>
            </w:tcBorders>
            <w:shd w:val="clear" w:color="auto" w:fill="auto"/>
            <w:vAlign w:val="center"/>
          </w:tcPr>
          <w:p w14:paraId="7A50B938" w14:textId="0434556C"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05DE895E" w14:textId="66BDC522"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45487D8A" w14:textId="19408C56"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0904FF49" w14:textId="5C5470B2"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1FC2596E" w14:textId="2E743202"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1153" w:type="pct"/>
            <w:vMerge w:val="restart"/>
            <w:tcBorders>
              <w:top w:val="nil"/>
              <w:left w:val="single" w:sz="4" w:space="0" w:color="auto"/>
              <w:bottom w:val="single" w:sz="4" w:space="0" w:color="000000"/>
              <w:right w:val="single" w:sz="4" w:space="0" w:color="auto"/>
            </w:tcBorders>
            <w:shd w:val="clear" w:color="auto" w:fill="auto"/>
            <w:noWrap/>
            <w:vAlign w:val="center"/>
          </w:tcPr>
          <w:p w14:paraId="7DED967E" w14:textId="33E043A7"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0</w:t>
            </w:r>
          </w:p>
        </w:tc>
      </w:tr>
      <w:tr w:rsidR="007A5E2B" w:rsidRPr="00344759" w14:paraId="484EB8D8" w14:textId="77777777" w:rsidTr="007D20E6">
        <w:trPr>
          <w:cantSplit/>
          <w:trHeight w:val="170"/>
        </w:trPr>
        <w:tc>
          <w:tcPr>
            <w:tcW w:w="226" w:type="pct"/>
            <w:vMerge/>
            <w:tcBorders>
              <w:top w:val="nil"/>
              <w:left w:val="single" w:sz="4" w:space="0" w:color="auto"/>
              <w:bottom w:val="single" w:sz="4" w:space="0" w:color="auto"/>
              <w:right w:val="single" w:sz="4" w:space="0" w:color="auto"/>
            </w:tcBorders>
            <w:vAlign w:val="center"/>
            <w:hideMark/>
          </w:tcPr>
          <w:p w14:paraId="5FF1E889"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single" w:sz="4" w:space="0" w:color="auto"/>
              <w:right w:val="single" w:sz="4" w:space="0" w:color="auto"/>
            </w:tcBorders>
            <w:vAlign w:val="center"/>
          </w:tcPr>
          <w:p w14:paraId="5E72B286" w14:textId="77777777" w:rsidR="007A5E2B" w:rsidRPr="00344759" w:rsidRDefault="007A5E2B" w:rsidP="007A5E2B">
            <w:pPr>
              <w:spacing w:before="0" w:after="0"/>
              <w:jc w:val="left"/>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7137A7F4" w14:textId="77777777"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2 - zasięg</w:t>
            </w:r>
          </w:p>
        </w:tc>
        <w:tc>
          <w:tcPr>
            <w:tcW w:w="428" w:type="pct"/>
            <w:tcBorders>
              <w:top w:val="nil"/>
              <w:left w:val="nil"/>
              <w:bottom w:val="single" w:sz="4" w:space="0" w:color="auto"/>
              <w:right w:val="single" w:sz="4" w:space="0" w:color="auto"/>
            </w:tcBorders>
            <w:shd w:val="clear" w:color="auto" w:fill="auto"/>
            <w:vAlign w:val="center"/>
          </w:tcPr>
          <w:p w14:paraId="7F331D58" w14:textId="3AAF4C4C"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66F9B3C6" w14:textId="720EC3B7"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1472A80C" w14:textId="3B7747F4"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0DA5842B" w14:textId="6A103ADF"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355" w:type="pct"/>
            <w:tcBorders>
              <w:top w:val="nil"/>
              <w:left w:val="nil"/>
              <w:bottom w:val="single" w:sz="4" w:space="0" w:color="auto"/>
              <w:right w:val="single" w:sz="4" w:space="0" w:color="auto"/>
            </w:tcBorders>
            <w:shd w:val="clear" w:color="auto" w:fill="auto"/>
            <w:vAlign w:val="center"/>
          </w:tcPr>
          <w:p w14:paraId="21CC14C1" w14:textId="0BAF780C"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1153" w:type="pct"/>
            <w:vMerge/>
            <w:tcBorders>
              <w:top w:val="nil"/>
              <w:left w:val="single" w:sz="4" w:space="0" w:color="auto"/>
              <w:bottom w:val="single" w:sz="4" w:space="0" w:color="000000"/>
              <w:right w:val="single" w:sz="4" w:space="0" w:color="auto"/>
            </w:tcBorders>
            <w:vAlign w:val="center"/>
            <w:hideMark/>
          </w:tcPr>
          <w:p w14:paraId="2D44ED42" w14:textId="77777777" w:rsidR="007A5E2B" w:rsidRPr="00344759" w:rsidRDefault="007A5E2B" w:rsidP="007A5E2B">
            <w:pPr>
              <w:spacing w:before="0" w:after="0"/>
              <w:jc w:val="left"/>
              <w:rPr>
                <w:rFonts w:eastAsia="Times New Roman" w:cs="Calibri"/>
                <w:color w:val="000000"/>
                <w:sz w:val="16"/>
                <w:szCs w:val="16"/>
                <w:lang w:eastAsia="pl-PL"/>
              </w:rPr>
            </w:pPr>
          </w:p>
        </w:tc>
      </w:tr>
      <w:tr w:rsidR="007A5E2B" w:rsidRPr="00344759" w14:paraId="0DBEB71B" w14:textId="77777777" w:rsidTr="007D20E6">
        <w:trPr>
          <w:cantSplit/>
          <w:trHeight w:val="170"/>
        </w:trPr>
        <w:tc>
          <w:tcPr>
            <w:tcW w:w="226" w:type="pct"/>
            <w:vMerge/>
            <w:tcBorders>
              <w:top w:val="nil"/>
              <w:left w:val="single" w:sz="4" w:space="0" w:color="auto"/>
              <w:bottom w:val="single" w:sz="4" w:space="0" w:color="auto"/>
              <w:right w:val="single" w:sz="4" w:space="0" w:color="auto"/>
            </w:tcBorders>
            <w:vAlign w:val="center"/>
            <w:hideMark/>
          </w:tcPr>
          <w:p w14:paraId="0F161555" w14:textId="77777777" w:rsidR="007A5E2B" w:rsidRPr="00344759" w:rsidRDefault="007A5E2B" w:rsidP="007A5E2B">
            <w:pPr>
              <w:spacing w:before="0" w:after="0"/>
              <w:jc w:val="left"/>
              <w:rPr>
                <w:rFonts w:eastAsia="Times New Roman" w:cs="Calibri"/>
                <w:color w:val="000000"/>
                <w:sz w:val="16"/>
                <w:szCs w:val="16"/>
                <w:lang w:eastAsia="pl-PL"/>
              </w:rPr>
            </w:pPr>
          </w:p>
        </w:tc>
        <w:tc>
          <w:tcPr>
            <w:tcW w:w="837" w:type="pct"/>
            <w:vMerge/>
            <w:tcBorders>
              <w:top w:val="nil"/>
              <w:left w:val="single" w:sz="4" w:space="0" w:color="auto"/>
              <w:bottom w:val="single" w:sz="4" w:space="0" w:color="auto"/>
              <w:right w:val="single" w:sz="4" w:space="0" w:color="auto"/>
            </w:tcBorders>
            <w:vAlign w:val="center"/>
          </w:tcPr>
          <w:p w14:paraId="5D3D0FB4" w14:textId="77777777" w:rsidR="007A5E2B" w:rsidRPr="00344759" w:rsidRDefault="007A5E2B" w:rsidP="007A5E2B">
            <w:pPr>
              <w:spacing w:before="0" w:after="0"/>
              <w:jc w:val="left"/>
              <w:rPr>
                <w:rFonts w:eastAsia="Times New Roman" w:cs="Calibri"/>
                <w:color w:val="000000"/>
                <w:sz w:val="16"/>
                <w:szCs w:val="16"/>
                <w:lang w:eastAsia="pl-PL"/>
              </w:rPr>
            </w:pPr>
          </w:p>
        </w:tc>
        <w:tc>
          <w:tcPr>
            <w:tcW w:w="642" w:type="pct"/>
            <w:tcBorders>
              <w:top w:val="nil"/>
              <w:left w:val="nil"/>
              <w:bottom w:val="single" w:sz="4" w:space="0" w:color="auto"/>
              <w:right w:val="single" w:sz="4" w:space="0" w:color="auto"/>
            </w:tcBorders>
            <w:shd w:val="clear" w:color="auto" w:fill="auto"/>
            <w:vAlign w:val="center"/>
            <w:hideMark/>
          </w:tcPr>
          <w:p w14:paraId="0A906494" w14:textId="77777777"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3 - siedlisko</w:t>
            </w:r>
          </w:p>
        </w:tc>
        <w:tc>
          <w:tcPr>
            <w:tcW w:w="428" w:type="pct"/>
            <w:tcBorders>
              <w:top w:val="nil"/>
              <w:left w:val="nil"/>
              <w:bottom w:val="single" w:sz="4" w:space="0" w:color="auto"/>
              <w:right w:val="single" w:sz="4" w:space="0" w:color="auto"/>
            </w:tcBorders>
            <w:shd w:val="clear" w:color="auto" w:fill="auto"/>
            <w:vAlign w:val="center"/>
          </w:tcPr>
          <w:p w14:paraId="606F42BA" w14:textId="659D2193"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brak</w:t>
            </w:r>
          </w:p>
        </w:tc>
        <w:tc>
          <w:tcPr>
            <w:tcW w:w="428" w:type="pct"/>
            <w:tcBorders>
              <w:top w:val="nil"/>
              <w:left w:val="nil"/>
              <w:bottom w:val="single" w:sz="4" w:space="0" w:color="auto"/>
              <w:right w:val="single" w:sz="4" w:space="0" w:color="auto"/>
            </w:tcBorders>
            <w:shd w:val="clear" w:color="auto" w:fill="auto"/>
            <w:vAlign w:val="center"/>
          </w:tcPr>
          <w:p w14:paraId="275FC5EB" w14:textId="581DED9A"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w:t>
            </w:r>
          </w:p>
        </w:tc>
        <w:tc>
          <w:tcPr>
            <w:tcW w:w="428" w:type="pct"/>
            <w:tcBorders>
              <w:top w:val="nil"/>
              <w:left w:val="nil"/>
              <w:bottom w:val="single" w:sz="4" w:space="0" w:color="auto"/>
              <w:right w:val="single" w:sz="4" w:space="0" w:color="auto"/>
            </w:tcBorders>
            <w:shd w:val="clear" w:color="auto" w:fill="auto"/>
            <w:vAlign w:val="center"/>
          </w:tcPr>
          <w:p w14:paraId="203894E0" w14:textId="0F3107B0"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0</w:t>
            </w:r>
          </w:p>
        </w:tc>
        <w:tc>
          <w:tcPr>
            <w:tcW w:w="503" w:type="pct"/>
            <w:tcBorders>
              <w:top w:val="nil"/>
              <w:left w:val="nil"/>
              <w:bottom w:val="single" w:sz="4" w:space="0" w:color="auto"/>
              <w:right w:val="single" w:sz="4" w:space="0" w:color="auto"/>
            </w:tcBorders>
            <w:shd w:val="clear" w:color="auto" w:fill="auto"/>
            <w:vAlign w:val="center"/>
          </w:tcPr>
          <w:p w14:paraId="35B41A4F" w14:textId="67009D23"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w:t>
            </w:r>
          </w:p>
        </w:tc>
        <w:tc>
          <w:tcPr>
            <w:tcW w:w="355" w:type="pct"/>
            <w:tcBorders>
              <w:top w:val="nil"/>
              <w:left w:val="nil"/>
              <w:bottom w:val="single" w:sz="4" w:space="0" w:color="auto"/>
              <w:right w:val="single" w:sz="4" w:space="0" w:color="auto"/>
            </w:tcBorders>
            <w:shd w:val="clear" w:color="auto" w:fill="auto"/>
            <w:vAlign w:val="center"/>
          </w:tcPr>
          <w:p w14:paraId="596226BC" w14:textId="1D993C61" w:rsidR="007A5E2B" w:rsidRPr="00344759" w:rsidRDefault="007A5E2B" w:rsidP="007A5E2B">
            <w:pPr>
              <w:spacing w:before="0" w:after="0"/>
              <w:jc w:val="center"/>
              <w:rPr>
                <w:rFonts w:eastAsia="Times New Roman" w:cs="Calibri"/>
                <w:color w:val="000000"/>
                <w:sz w:val="16"/>
                <w:szCs w:val="16"/>
                <w:lang w:eastAsia="pl-PL"/>
              </w:rPr>
            </w:pPr>
            <w:r w:rsidRPr="00344759">
              <w:rPr>
                <w:rFonts w:eastAsia="Times New Roman" w:cs="Calibri"/>
                <w:color w:val="000000"/>
                <w:sz w:val="16"/>
                <w:szCs w:val="16"/>
                <w:lang w:eastAsia="pl-PL"/>
              </w:rPr>
              <w:t>(+)</w:t>
            </w:r>
          </w:p>
        </w:tc>
        <w:tc>
          <w:tcPr>
            <w:tcW w:w="1153" w:type="pct"/>
            <w:vMerge/>
            <w:tcBorders>
              <w:top w:val="nil"/>
              <w:left w:val="single" w:sz="4" w:space="0" w:color="auto"/>
              <w:bottom w:val="single" w:sz="4" w:space="0" w:color="000000"/>
              <w:right w:val="single" w:sz="4" w:space="0" w:color="auto"/>
            </w:tcBorders>
            <w:vAlign w:val="center"/>
            <w:hideMark/>
          </w:tcPr>
          <w:p w14:paraId="2574D290" w14:textId="77777777" w:rsidR="007A5E2B" w:rsidRPr="00344759" w:rsidRDefault="007A5E2B" w:rsidP="007A5E2B">
            <w:pPr>
              <w:spacing w:before="0" w:after="0"/>
              <w:jc w:val="left"/>
              <w:rPr>
                <w:rFonts w:eastAsia="Times New Roman" w:cs="Calibri"/>
                <w:color w:val="000000"/>
                <w:sz w:val="16"/>
                <w:szCs w:val="16"/>
                <w:lang w:eastAsia="pl-PL"/>
              </w:rPr>
            </w:pPr>
          </w:p>
        </w:tc>
      </w:tr>
    </w:tbl>
    <w:p w14:paraId="688343A6" w14:textId="77777777" w:rsidR="00CA7234" w:rsidRPr="00344759" w:rsidRDefault="00CA7234" w:rsidP="000A5EA5">
      <w:pPr>
        <w:pStyle w:val="Bezodstpw"/>
        <w:jc w:val="both"/>
        <w:rPr>
          <w:i/>
          <w:iCs/>
          <w:sz w:val="16"/>
          <w:szCs w:val="16"/>
        </w:rPr>
      </w:pPr>
      <w:r w:rsidRPr="00344759">
        <w:rPr>
          <w:i/>
          <w:iCs/>
          <w:sz w:val="16"/>
          <w:szCs w:val="16"/>
        </w:rPr>
        <w:t>Kryteria zachowania stanu ochrony przedmiotów ochrony, dla których wyznaczono dany obszar Natura 2000:</w:t>
      </w:r>
    </w:p>
    <w:p w14:paraId="0EC72407" w14:textId="77777777" w:rsidR="00CA7234" w:rsidRDefault="00CA7234" w:rsidP="000A5EA5">
      <w:pPr>
        <w:pStyle w:val="Bezodstpw"/>
        <w:numPr>
          <w:ilvl w:val="0"/>
          <w:numId w:val="27"/>
        </w:numPr>
        <w:jc w:val="both"/>
        <w:rPr>
          <w:rFonts w:ascii="Avenir Next LT Pro Light" w:hAnsi="Avenir Next LT Pro Light"/>
          <w:i/>
          <w:iCs/>
          <w:sz w:val="16"/>
          <w:szCs w:val="16"/>
        </w:rPr>
      </w:pPr>
      <w:r w:rsidRPr="00344759">
        <w:rPr>
          <w:i/>
          <w:iCs/>
          <w:sz w:val="16"/>
          <w:szCs w:val="16"/>
        </w:rPr>
        <w:t>kryterium 1: liczebność populacji gatunku wskazuje na to, że sam utrzyma się w długim okresie ja</w:t>
      </w:r>
      <w:r w:rsidRPr="00EB1886">
        <w:rPr>
          <w:rFonts w:ascii="Avenir Next LT Pro Light" w:hAnsi="Avenir Next LT Pro Light"/>
          <w:i/>
          <w:iCs/>
          <w:sz w:val="16"/>
          <w:szCs w:val="16"/>
        </w:rPr>
        <w:t>ko żywotny składnik swoich siedlisk przyrodniczych – ocenia się: zwiększenie liczebności (+), bez zmian (0), zmniejszenie liczebności (-),</w:t>
      </w:r>
    </w:p>
    <w:p w14:paraId="08BDE987" w14:textId="77777777" w:rsidR="00CA7234" w:rsidRDefault="00CA7234" w:rsidP="000A5EA5">
      <w:pPr>
        <w:pStyle w:val="Bezodstpw"/>
        <w:numPr>
          <w:ilvl w:val="0"/>
          <w:numId w:val="27"/>
        </w:numPr>
        <w:jc w:val="both"/>
        <w:rPr>
          <w:rFonts w:ascii="Avenir Next LT Pro Light" w:hAnsi="Avenir Next LT Pro Light"/>
          <w:i/>
          <w:iCs/>
          <w:sz w:val="16"/>
          <w:szCs w:val="16"/>
        </w:rPr>
      </w:pPr>
      <w:r w:rsidRPr="00EB1886">
        <w:rPr>
          <w:rFonts w:ascii="Avenir Next LT Pro Light" w:hAnsi="Avenir Next LT Pro Light"/>
          <w:i/>
          <w:iCs/>
          <w:sz w:val="16"/>
          <w:szCs w:val="16"/>
        </w:rPr>
        <w:lastRenderedPageBreak/>
        <w:t>kryterium 2: naturalny zasięg występowania gatunku nie zmniejsza się – ocenia się: zwiększenie naturalnego zasięgu (+), bez zmian (0), zmniejszenie naturalnego zasięgu (-),</w:t>
      </w:r>
    </w:p>
    <w:p w14:paraId="78B4905E" w14:textId="77777777" w:rsidR="00CA7234" w:rsidRPr="00EB1886" w:rsidRDefault="00CA7234" w:rsidP="000A5EA5">
      <w:pPr>
        <w:pStyle w:val="Bezodstpw"/>
        <w:numPr>
          <w:ilvl w:val="0"/>
          <w:numId w:val="27"/>
        </w:numPr>
        <w:jc w:val="both"/>
        <w:rPr>
          <w:rFonts w:ascii="Avenir Next LT Pro Light" w:hAnsi="Avenir Next LT Pro Light"/>
          <w:i/>
          <w:iCs/>
          <w:sz w:val="16"/>
          <w:szCs w:val="16"/>
        </w:rPr>
      </w:pPr>
      <w:r w:rsidRPr="00EB1886">
        <w:rPr>
          <w:rFonts w:ascii="Avenir Next LT Pro Light" w:hAnsi="Avenir Next LT Pro Light"/>
          <w:i/>
          <w:iCs/>
          <w:sz w:val="16"/>
          <w:szCs w:val="16"/>
        </w:rPr>
        <w:t>kryterium 3: powierzchnia siedlisk odpowiednich dla rozwoju gatunku nie zmniejsza się – ocenia się: zwiększenie powierzchni siedlisk (+), bez zmian (0), zmniejszenie powierzchni siedlisk</w:t>
      </w:r>
      <w:r>
        <w:rPr>
          <w:rFonts w:ascii="Avenir Next LT Pro Light" w:hAnsi="Avenir Next LT Pro Light"/>
          <w:i/>
          <w:iCs/>
          <w:sz w:val="16"/>
          <w:szCs w:val="16"/>
        </w:rPr>
        <w:t xml:space="preserve"> (-)</w:t>
      </w:r>
    </w:p>
    <w:p w14:paraId="42136C6C" w14:textId="77777777" w:rsidR="00CA7234" w:rsidRPr="00EB1886" w:rsidRDefault="00CA7234" w:rsidP="000A5EA5">
      <w:pPr>
        <w:pStyle w:val="Bezodstpw"/>
        <w:jc w:val="both"/>
        <w:rPr>
          <w:rFonts w:ascii="Avenir Next LT Pro Light" w:hAnsi="Avenir Next LT Pro Light"/>
          <w:i/>
          <w:iCs/>
          <w:sz w:val="16"/>
          <w:szCs w:val="16"/>
        </w:rPr>
      </w:pPr>
      <w:r w:rsidRPr="00EB1886">
        <w:rPr>
          <w:rFonts w:ascii="Avenir Next LT Pro Light" w:hAnsi="Avenir Next LT Pro Light"/>
          <w:i/>
          <w:iCs/>
          <w:sz w:val="16"/>
          <w:szCs w:val="16"/>
        </w:rPr>
        <w:t xml:space="preserve">Symbole przewidywanego znaczącego oddziaływania planowanych czynności gospodarczych na przedmioty ochrony oraz dotyczące okresu tego oddziaływania: </w:t>
      </w:r>
    </w:p>
    <w:p w14:paraId="7E3331E3" w14:textId="77777777" w:rsidR="00CA7234" w:rsidRPr="00EB1886" w:rsidRDefault="00CA7234" w:rsidP="000A5EA5">
      <w:pPr>
        <w:pStyle w:val="Bezodstpw"/>
        <w:jc w:val="both"/>
        <w:rPr>
          <w:rFonts w:ascii="Avenir Next LT Pro Light" w:hAnsi="Avenir Next LT Pro Light"/>
          <w:i/>
          <w:iCs/>
          <w:sz w:val="16"/>
          <w:szCs w:val="16"/>
        </w:rPr>
      </w:pPr>
      <w:r w:rsidRPr="00EB1886">
        <w:rPr>
          <w:rFonts w:ascii="Avenir Next LT Pro Light" w:hAnsi="Avenir Next LT Pro Light"/>
          <w:i/>
          <w:iCs/>
          <w:sz w:val="16"/>
          <w:szCs w:val="16"/>
        </w:rPr>
        <w:t xml:space="preserve">+ (plus) – wpływ dodatni, pozytywny; 0 (zero) – brak znaczącego wpływu, - (minus) – wpływ ujemny, negatywny, </w:t>
      </w:r>
    </w:p>
    <w:p w14:paraId="1F8455F2" w14:textId="77777777" w:rsidR="00963F89" w:rsidRDefault="00CA7234" w:rsidP="000A5EA5">
      <w:pPr>
        <w:pStyle w:val="Bezodstpw"/>
        <w:jc w:val="both"/>
        <w:rPr>
          <w:rFonts w:ascii="Avenir Next LT Pro Light" w:hAnsi="Avenir Next LT Pro Light"/>
          <w:i/>
          <w:iCs/>
          <w:sz w:val="16"/>
          <w:szCs w:val="16"/>
        </w:rPr>
      </w:pPr>
      <w:r w:rsidRPr="00EB1886">
        <w:rPr>
          <w:rFonts w:ascii="Avenir Next LT Pro Light" w:hAnsi="Avenir Next LT Pro Light"/>
          <w:i/>
          <w:iCs/>
          <w:sz w:val="16"/>
          <w:szCs w:val="16"/>
        </w:rPr>
        <w:t>1. – oddziaływanie krótkoterminowe, 2. – oddziaływanie średnioterminowe, 3. – oddziaływanie długoterminowe</w:t>
      </w:r>
    </w:p>
    <w:p w14:paraId="67AE26CE" w14:textId="5167447E" w:rsidR="009C2CFA" w:rsidRDefault="00CA7234" w:rsidP="000A5EA5">
      <w:pPr>
        <w:pStyle w:val="Bezodstpw"/>
        <w:jc w:val="both"/>
        <w:rPr>
          <w:b/>
          <w:bCs/>
          <w:i/>
          <w:iCs/>
          <w:sz w:val="16"/>
          <w:szCs w:val="16"/>
        </w:rPr>
      </w:pPr>
      <w:r w:rsidRPr="00EB1886">
        <w:rPr>
          <w:sz w:val="16"/>
          <w:szCs w:val="16"/>
        </w:rPr>
        <w:t xml:space="preserve"> </w:t>
      </w:r>
      <w:r w:rsidR="00963F89">
        <w:rPr>
          <w:b/>
          <w:bCs/>
          <w:i/>
          <w:iCs/>
          <w:sz w:val="16"/>
          <w:szCs w:val="16"/>
        </w:rPr>
        <w:t>Gatunki oznaczone pogrubioną czcionką podlegały analizie według znanej dokładnej lokalizacji. Dla pozostałych analizowano działania gospodarcze na całym obszarze chronionym.</w:t>
      </w:r>
    </w:p>
    <w:p w14:paraId="6641777E" w14:textId="77777777" w:rsidR="007D20E6" w:rsidRPr="00375AE2" w:rsidRDefault="007D20E6" w:rsidP="000A5EA5">
      <w:pPr>
        <w:pStyle w:val="Bezodstpw"/>
        <w:jc w:val="both"/>
        <w:rPr>
          <w:b/>
          <w:bCs/>
          <w:i/>
          <w:iCs/>
        </w:rPr>
      </w:pPr>
    </w:p>
    <w:p w14:paraId="53D94918" w14:textId="26A303CB" w:rsidR="00F14C6F" w:rsidRDefault="00F14C6F" w:rsidP="00F14C6F">
      <w:pPr>
        <w:pStyle w:val="Bezodstpw"/>
        <w:jc w:val="both"/>
      </w:pPr>
      <w:r w:rsidRPr="007945C2">
        <w:t xml:space="preserve">Występowanie kani czarnej </w:t>
      </w:r>
      <w:r>
        <w:t xml:space="preserve">oraz potencjalnie włochatki </w:t>
      </w:r>
      <w:r w:rsidRPr="007945C2">
        <w:t>w obszarze PL</w:t>
      </w:r>
      <w:r>
        <w:t>B320016</w:t>
      </w:r>
      <w:r w:rsidRPr="007945C2">
        <w:t xml:space="preserve"> nie jest związane z gniazdowaniem ani strefą ochrony, a jedynie potwierdzoną obserwacją występowania. W zakresie projektu PUL zaproponowano monitoring gatunku w obszarach potwierdzonego występowania w celu ewentualnego oznaczenia miejsca gniazdowania i wyznaczenia strefy ochrony. </w:t>
      </w:r>
    </w:p>
    <w:p w14:paraId="156C1728" w14:textId="77777777" w:rsidR="007D20E6" w:rsidRDefault="007D20E6" w:rsidP="00F14C6F">
      <w:pPr>
        <w:pStyle w:val="Bezodstpw"/>
        <w:jc w:val="both"/>
      </w:pPr>
    </w:p>
    <w:p w14:paraId="4F093DCC" w14:textId="10CD87D3" w:rsidR="00F14C6F" w:rsidRDefault="00F14C6F" w:rsidP="00F14C6F">
      <w:pPr>
        <w:pStyle w:val="Bezodstpw"/>
        <w:jc w:val="both"/>
        <w:rPr>
          <w:i/>
          <w:iCs/>
        </w:rPr>
      </w:pPr>
      <w:r>
        <w:t>W przypadku bociana czarnego</w:t>
      </w:r>
      <w:r w:rsidR="007D20E6">
        <w:t>,</w:t>
      </w:r>
      <w:r>
        <w:t xml:space="preserve"> </w:t>
      </w:r>
      <w:r w:rsidR="007D20E6">
        <w:t xml:space="preserve">kani rudej i bielika </w:t>
      </w:r>
      <w:r>
        <w:t>(objęt</w:t>
      </w:r>
      <w:r w:rsidR="007D20E6">
        <w:t>ych</w:t>
      </w:r>
      <w:r>
        <w:t xml:space="preserve"> na terenie Nadleśnictwa Człopa również ochroną strefową)</w:t>
      </w:r>
      <w:r w:rsidR="007D20E6">
        <w:t xml:space="preserve">, kani czarnej, </w:t>
      </w:r>
      <w:r>
        <w:t>zaimplementowano do PUL zapisy z PZO:</w:t>
      </w:r>
      <w:r w:rsidR="0096510A">
        <w:t xml:space="preserve"> </w:t>
      </w:r>
      <w:r w:rsidR="0096510A" w:rsidRPr="0096510A">
        <w:rPr>
          <w:i/>
          <w:iCs/>
        </w:rPr>
        <w:t>„Zapewnienie trwałej dostępności drzewostanów lęgowych oraz zapewnienie minimalnego udziału starych drzew poprzez pozostawianie na pasach, smugach i strefach cięć rębnych o powierzchni większej niż 1 ha (bez względu na rodzaj rębni) kęp starodrzewu wraz z dolnymi warstwami drzewostanu na obszarze równym 5% powierzchni manipulacyjnej pasa, smugi lub strefy, z możliwością rozliczenia tej powierzchni w ramach ostępu leśnego przy rębniach złożonych. Drzewa w pozostawionych biogrupach nie podlegają użytkowaniu, są pozostawione do naturalnej śmierci i rozkładu, z wyjątkiem konieczności usuwania drzew stwarzających zagrożenie dla bezpieczeństwa ludzi i mienia oraz drzew przegradzających ciągi komunikacyjne.</w:t>
      </w:r>
      <w:r w:rsidR="0096510A">
        <w:rPr>
          <w:i/>
          <w:iCs/>
        </w:rPr>
        <w:t>”</w:t>
      </w:r>
    </w:p>
    <w:p w14:paraId="7DDAE5E1" w14:textId="77777777" w:rsidR="007D20E6" w:rsidRDefault="007D20E6" w:rsidP="00F14C6F">
      <w:pPr>
        <w:pStyle w:val="Bezodstpw"/>
        <w:jc w:val="both"/>
        <w:rPr>
          <w:i/>
          <w:iCs/>
        </w:rPr>
      </w:pPr>
    </w:p>
    <w:p w14:paraId="1CBA19B6" w14:textId="47F74C51" w:rsidR="007D20E6" w:rsidRDefault="007D20E6" w:rsidP="00F14C6F">
      <w:pPr>
        <w:pStyle w:val="Bezodstpw"/>
        <w:jc w:val="both"/>
      </w:pPr>
      <w:r>
        <w:t xml:space="preserve">Dla gągoła i nurogęsi kluczowym dla zachowania siedlisk bytowania jest według PZO: </w:t>
      </w:r>
      <w:r w:rsidRPr="007D20E6">
        <w:rPr>
          <w:i/>
          <w:iCs/>
        </w:rPr>
        <w:t>„Zapobieganie zmniejszaniu się powierzchni drzewostanów dojrzałych przyległych do zbiorników wodnych i rzek poprzez pozostawianie wyłączonych z cięć rębnych pasów o szerokości min. 30 m od brzegów jezior i po obu stronach cieków naturalnych. Nie jest konieczne pozostawianie wyłączonych z cięć rębnych drzewostanów w sytuacjach sytuacji klęskowych, w przypadkach zagrażających trwałości lasu i/lub bezpieczeństwu ludzi i mienia.</w:t>
      </w:r>
      <w:r>
        <w:rPr>
          <w:i/>
          <w:iCs/>
        </w:rPr>
        <w:t xml:space="preserve">” </w:t>
      </w:r>
      <w:r>
        <w:t>Zalecenia te są tożsame z przyjętymi zasadami utrzymania stref buforowych wokół zbiorników wodnych w drzewostanach na gruntach zarządzanych przez Nadleśnictwo.</w:t>
      </w:r>
    </w:p>
    <w:p w14:paraId="3164B5BF" w14:textId="77777777" w:rsidR="007D20E6" w:rsidRDefault="007D20E6" w:rsidP="00F14C6F">
      <w:pPr>
        <w:pStyle w:val="Bezodstpw"/>
        <w:jc w:val="both"/>
      </w:pPr>
    </w:p>
    <w:p w14:paraId="38F96347" w14:textId="4C045BD6" w:rsidR="007D20E6" w:rsidRDefault="007D20E6" w:rsidP="00F14C6F">
      <w:pPr>
        <w:pStyle w:val="Bezodstpw"/>
        <w:jc w:val="both"/>
      </w:pPr>
      <w:r>
        <w:t>Dla muchołówki małej</w:t>
      </w:r>
      <w:r w:rsidR="00B8420D">
        <w:t>, siniaka</w:t>
      </w:r>
      <w:r>
        <w:t xml:space="preserve"> i dzięcioła czarnego kluczową rolę odgrywa </w:t>
      </w:r>
      <w:r>
        <w:rPr>
          <w:i/>
          <w:iCs/>
        </w:rPr>
        <w:t>„</w:t>
      </w:r>
      <w:r w:rsidRPr="007D20E6">
        <w:rPr>
          <w:i/>
          <w:iCs/>
        </w:rPr>
        <w:t>zachowanie ciągłości kompleksów leśnych z dużym udziałem drzewostanów starszych</w:t>
      </w:r>
      <w:r>
        <w:rPr>
          <w:i/>
          <w:iCs/>
        </w:rPr>
        <w:t>”.</w:t>
      </w:r>
      <w:r>
        <w:t xml:space="preserve"> Sposób prowadzenia gospodarki leśnej na terenie Nadleśnictwa Człopa zachowuje ten trend. Zakładanie rębni i zabiegi pielęgnacyjne w drzewostanach nie ograniczają powierzchni siedlisk danego gatunku, jedynie wzbudzają ich migrację na tereny sąsiednie. Taka sytuacja nie ma pociąga za sobą konsekwencji utraty całkowitej siedliska dane gatunku, jedynie ewentualnie zmienia jego lokalizację.</w:t>
      </w:r>
    </w:p>
    <w:p w14:paraId="2B1D08F5" w14:textId="77777777" w:rsidR="00B8420D" w:rsidRDefault="00B8420D" w:rsidP="00F14C6F">
      <w:pPr>
        <w:pStyle w:val="Bezodstpw"/>
        <w:jc w:val="both"/>
      </w:pPr>
    </w:p>
    <w:p w14:paraId="15C684B9" w14:textId="412E5C7A" w:rsidR="00B8420D" w:rsidRPr="007D20E6" w:rsidRDefault="00B8420D" w:rsidP="00F14C6F">
      <w:pPr>
        <w:pStyle w:val="Bezodstpw"/>
        <w:jc w:val="both"/>
      </w:pPr>
      <w:r>
        <w:t xml:space="preserve">Zimorodek, żuraw, łabędź niemy oraz bąk to gatunki bytujące w bezpośrednim sąsiedztwie wód płynących i stojących, w strefach buforowych – drzewostanach wyłączonych z użytkowania rębnego w bezpośrednim sąsiedztwie wód powierzchniowych. Wszystkie gatunki gniazdują na terenach zalewowych lub nadrzecznych, gdzie gospodarka leśna ograniczona jest do minimum mającego zachować trwałość drzewostanów. </w:t>
      </w:r>
    </w:p>
    <w:p w14:paraId="7963B704" w14:textId="3842FC0A" w:rsidR="00DC0281" w:rsidRDefault="009C2CFA" w:rsidP="00DC0281">
      <w:r w:rsidRPr="009C2CFA">
        <w:t xml:space="preserve">W odniesieniu </w:t>
      </w:r>
      <w:r w:rsidR="007E1F57">
        <w:t xml:space="preserve">do </w:t>
      </w:r>
      <w:r w:rsidRPr="009C2CFA">
        <w:t xml:space="preserve">miejsc występowania gatunków zwierząt stanowiących przedmiot ochrony </w:t>
      </w:r>
      <w:r>
        <w:br/>
      </w:r>
      <w:r w:rsidRPr="009C2CFA">
        <w:t xml:space="preserve">w obszarze, </w:t>
      </w:r>
      <w:r w:rsidR="000319F1">
        <w:t>dla których brak jest informacji  dla dokładnej lokalizacji występowania i tych</w:t>
      </w:r>
      <w:r w:rsidRPr="009C2CFA">
        <w:t xml:space="preserve"> zinwentaryzow</w:t>
      </w:r>
      <w:r w:rsidR="000319F1">
        <w:t xml:space="preserve">anych </w:t>
      </w:r>
      <w:r w:rsidRPr="009C2CFA">
        <w:t xml:space="preserve">w znacznej odległości od </w:t>
      </w:r>
      <w:r w:rsidR="00922F47">
        <w:t>pododdziałów leśnych</w:t>
      </w:r>
      <w:r w:rsidRPr="009C2CFA">
        <w:t xml:space="preserve"> należy mieć na uwadze, iż zasięg działań przewidzianych w PUL i ich realizacja nie mają charakteru rozległego i </w:t>
      </w:r>
      <w:r w:rsidRPr="009C2CFA">
        <w:lastRenderedPageBreak/>
        <w:t>dalekosiężnego. Realizacja zapisów PUL nie stanowi zatem bezpośredniego zagrożenia dla utrzymania ww. populacji we właściwym stanie ochrony na terenie obszaru. Stopień intensywności zaplanowanych w PUL zabiegów gospodarczych nie będzie generować znaczących, negatywnych zmian stopnia uwilgotnienia, struktury drzewostanów czy też warunków świetlnych w nich panujących. Z tego względu, wpływ realizacji zapisów PUL na pozostałe gatunki stanowiące przedmiot ochrony w obszarze uznano za znikomy i pomijalny.</w:t>
      </w:r>
    </w:p>
    <w:p w14:paraId="6FEF1188" w14:textId="432D5BE9" w:rsidR="0037550D" w:rsidRDefault="0037550D" w:rsidP="0037550D">
      <w:pPr>
        <w:pStyle w:val="Legenda"/>
      </w:pPr>
      <w:bookmarkStart w:id="283" w:name="_Toc173323280"/>
      <w:r>
        <w:t xml:space="preserve">Tabela </w:t>
      </w:r>
      <w:fldSimple w:instr=" SEQ Tabela \* ARABIC ">
        <w:r w:rsidR="0062735E">
          <w:rPr>
            <w:noProof/>
          </w:rPr>
          <w:t>38</w:t>
        </w:r>
      </w:fldSimple>
      <w:r>
        <w:t xml:space="preserve">. </w:t>
      </w:r>
      <w:r w:rsidRPr="0037550D">
        <w:t xml:space="preserve">Rodzaje zagrożeń </w:t>
      </w:r>
      <w:r w:rsidR="00ED23D8">
        <w:t xml:space="preserve">oraz przewidziane działania ochronne ograniczające ich oddziaływanie </w:t>
      </w:r>
      <w:r w:rsidRPr="0037550D">
        <w:t xml:space="preserve">dla gatunków chronionych </w:t>
      </w:r>
      <w:r>
        <w:t>ptaków</w:t>
      </w:r>
      <w:r w:rsidRPr="0037550D">
        <w:t xml:space="preserve"> </w:t>
      </w:r>
      <w:r>
        <w:t>w</w:t>
      </w:r>
      <w:r w:rsidRPr="0037550D">
        <w:t xml:space="preserve"> </w:t>
      </w:r>
      <w:r>
        <w:t>obszarze</w:t>
      </w:r>
      <w:r w:rsidRPr="0037550D">
        <w:t xml:space="preserve"> Natura 2000</w:t>
      </w:r>
      <w:bookmarkEnd w:id="283"/>
      <w:r w:rsidRPr="0037550D">
        <w:t xml:space="preserve"> </w:t>
      </w:r>
    </w:p>
    <w:tbl>
      <w:tblPr>
        <w:tblStyle w:val="Tabela-Siatka"/>
        <w:tblW w:w="5000" w:type="pct"/>
        <w:tblLook w:val="04A0" w:firstRow="1" w:lastRow="0" w:firstColumn="1" w:lastColumn="0" w:noHBand="0" w:noVBand="1"/>
      </w:tblPr>
      <w:tblGrid>
        <w:gridCol w:w="1890"/>
        <w:gridCol w:w="3722"/>
        <w:gridCol w:w="3720"/>
      </w:tblGrid>
      <w:tr w:rsidR="00ED23D8" w:rsidRPr="00ED23D8" w14:paraId="17B62EE5" w14:textId="77777777" w:rsidTr="00F566F5">
        <w:trPr>
          <w:cantSplit/>
          <w:tblHeader/>
        </w:trPr>
        <w:tc>
          <w:tcPr>
            <w:tcW w:w="1013" w:type="pct"/>
            <w:vAlign w:val="center"/>
          </w:tcPr>
          <w:p w14:paraId="5CE0A302" w14:textId="6729333A" w:rsidR="00ED23D8" w:rsidRPr="00344759" w:rsidRDefault="00ED23D8" w:rsidP="00F566F5">
            <w:pPr>
              <w:pStyle w:val="Bezodstpw"/>
              <w:jc w:val="center"/>
              <w:rPr>
                <w:b/>
                <w:bCs/>
                <w:sz w:val="16"/>
                <w:szCs w:val="16"/>
              </w:rPr>
            </w:pPr>
            <w:r w:rsidRPr="00344759">
              <w:rPr>
                <w:b/>
                <w:bCs/>
                <w:sz w:val="16"/>
                <w:szCs w:val="16"/>
              </w:rPr>
              <w:t>Przedmiot ochrony</w:t>
            </w:r>
          </w:p>
        </w:tc>
        <w:tc>
          <w:tcPr>
            <w:tcW w:w="1994" w:type="pct"/>
            <w:vAlign w:val="center"/>
          </w:tcPr>
          <w:p w14:paraId="30DA777E" w14:textId="6F18CF99" w:rsidR="00ED23D8" w:rsidRPr="00344759" w:rsidRDefault="00ED23D8" w:rsidP="00BA4345">
            <w:pPr>
              <w:pStyle w:val="Bezodstpw"/>
              <w:jc w:val="center"/>
              <w:rPr>
                <w:b/>
                <w:bCs/>
                <w:sz w:val="16"/>
                <w:szCs w:val="16"/>
              </w:rPr>
            </w:pPr>
            <w:r w:rsidRPr="00344759">
              <w:rPr>
                <w:b/>
                <w:bCs/>
                <w:sz w:val="16"/>
                <w:szCs w:val="16"/>
              </w:rPr>
              <w:t>Zagrożenia wynikające z realizacji Planu</w:t>
            </w:r>
          </w:p>
        </w:tc>
        <w:tc>
          <w:tcPr>
            <w:tcW w:w="1993" w:type="pct"/>
            <w:vAlign w:val="center"/>
          </w:tcPr>
          <w:p w14:paraId="4826E89A" w14:textId="7CF60581" w:rsidR="00ED23D8" w:rsidRPr="00344759" w:rsidRDefault="00ED23D8" w:rsidP="00BA4345">
            <w:pPr>
              <w:pStyle w:val="Bezodstpw"/>
              <w:jc w:val="center"/>
              <w:rPr>
                <w:b/>
                <w:bCs/>
                <w:sz w:val="16"/>
                <w:szCs w:val="16"/>
              </w:rPr>
            </w:pPr>
            <w:r w:rsidRPr="00344759">
              <w:rPr>
                <w:b/>
                <w:bCs/>
                <w:sz w:val="16"/>
                <w:szCs w:val="16"/>
              </w:rPr>
              <w:t>Działanie ochronne</w:t>
            </w:r>
          </w:p>
        </w:tc>
      </w:tr>
      <w:tr w:rsidR="00ED23D8" w:rsidRPr="00ED23D8" w14:paraId="5F8CB0D9" w14:textId="77777777" w:rsidTr="00F566F5">
        <w:trPr>
          <w:cantSplit/>
          <w:tblHeader/>
        </w:trPr>
        <w:tc>
          <w:tcPr>
            <w:tcW w:w="1013" w:type="pct"/>
            <w:vAlign w:val="center"/>
          </w:tcPr>
          <w:p w14:paraId="4331BD97" w14:textId="5DAF3CE8" w:rsidR="00ED23D8" w:rsidRPr="00344759" w:rsidRDefault="00BA4345" w:rsidP="00F566F5">
            <w:pPr>
              <w:pStyle w:val="Bezodstpw"/>
              <w:jc w:val="center"/>
              <w:rPr>
                <w:b/>
                <w:bCs/>
                <w:sz w:val="12"/>
                <w:szCs w:val="12"/>
              </w:rPr>
            </w:pPr>
            <w:r w:rsidRPr="00344759">
              <w:rPr>
                <w:b/>
                <w:bCs/>
                <w:sz w:val="12"/>
                <w:szCs w:val="12"/>
              </w:rPr>
              <w:t>1</w:t>
            </w:r>
          </w:p>
        </w:tc>
        <w:tc>
          <w:tcPr>
            <w:tcW w:w="1994" w:type="pct"/>
            <w:vAlign w:val="center"/>
          </w:tcPr>
          <w:p w14:paraId="66431EBF" w14:textId="26C07643" w:rsidR="00ED23D8" w:rsidRPr="00344759" w:rsidRDefault="00BA4345" w:rsidP="00BA4345">
            <w:pPr>
              <w:pStyle w:val="Bezodstpw"/>
              <w:jc w:val="center"/>
              <w:rPr>
                <w:b/>
                <w:bCs/>
                <w:sz w:val="12"/>
                <w:szCs w:val="12"/>
              </w:rPr>
            </w:pPr>
            <w:r w:rsidRPr="00344759">
              <w:rPr>
                <w:b/>
                <w:bCs/>
                <w:sz w:val="12"/>
                <w:szCs w:val="12"/>
              </w:rPr>
              <w:t>2</w:t>
            </w:r>
          </w:p>
        </w:tc>
        <w:tc>
          <w:tcPr>
            <w:tcW w:w="1993" w:type="pct"/>
            <w:vAlign w:val="center"/>
          </w:tcPr>
          <w:p w14:paraId="37FF7DDF" w14:textId="4085A3FC" w:rsidR="00ED23D8" w:rsidRPr="00344759" w:rsidRDefault="00BA4345" w:rsidP="00BA4345">
            <w:pPr>
              <w:pStyle w:val="Bezodstpw"/>
              <w:jc w:val="center"/>
              <w:rPr>
                <w:b/>
                <w:bCs/>
                <w:sz w:val="12"/>
                <w:szCs w:val="12"/>
              </w:rPr>
            </w:pPr>
            <w:r w:rsidRPr="00344759">
              <w:rPr>
                <w:b/>
                <w:bCs/>
                <w:sz w:val="12"/>
                <w:szCs w:val="12"/>
              </w:rPr>
              <w:t>3</w:t>
            </w:r>
          </w:p>
        </w:tc>
      </w:tr>
      <w:tr w:rsidR="00F566F5" w:rsidRPr="00ED23D8" w14:paraId="5D829A6F" w14:textId="77777777" w:rsidTr="00F566F5">
        <w:tc>
          <w:tcPr>
            <w:tcW w:w="1013" w:type="pct"/>
            <w:vAlign w:val="center"/>
          </w:tcPr>
          <w:p w14:paraId="336950B2" w14:textId="77A7A003" w:rsidR="00F566F5" w:rsidRPr="00ED23D8" w:rsidRDefault="00F566F5" w:rsidP="00F566F5">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A005 Perkoz dwuczuby</w:t>
            </w:r>
            <w:r w:rsidRPr="00963F89">
              <w:rPr>
                <w:rFonts w:ascii="Avenir Next LT Pro Light" w:eastAsia="Times New Roman" w:hAnsi="Avenir Next LT Pro Light" w:cs="Calibri"/>
                <w:i/>
                <w:iCs/>
                <w:sz w:val="16"/>
                <w:szCs w:val="16"/>
                <w:lang w:eastAsia="pl-PL"/>
              </w:rPr>
              <w:t xml:space="preserve"> Podiceps cristatus</w:t>
            </w:r>
          </w:p>
        </w:tc>
        <w:tc>
          <w:tcPr>
            <w:tcW w:w="1994" w:type="pct"/>
            <w:vAlign w:val="center"/>
          </w:tcPr>
          <w:p w14:paraId="6A498AAA" w14:textId="75F98288"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drzewostanów i roślinności przybrzeżnej w bezpośrednim sąsiedztwie zbiorników wodnych prowadząca do zmian ich struktury i eutrofizacji; płoszenie i zakłócenia w trakcie lęgów w związku z pracami leśnymi,</w:t>
            </w:r>
          </w:p>
        </w:tc>
        <w:tc>
          <w:tcPr>
            <w:tcW w:w="1993" w:type="pct"/>
            <w:vAlign w:val="center"/>
          </w:tcPr>
          <w:p w14:paraId="225978F9" w14:textId="00119325"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p>
        </w:tc>
      </w:tr>
      <w:tr w:rsidR="00F566F5" w:rsidRPr="00ED23D8" w14:paraId="5D84D24F" w14:textId="77777777" w:rsidTr="00762944">
        <w:tc>
          <w:tcPr>
            <w:tcW w:w="1013" w:type="pct"/>
            <w:vAlign w:val="center"/>
          </w:tcPr>
          <w:p w14:paraId="766B7414" w14:textId="6B9AC7CD" w:rsidR="00F566F5" w:rsidRPr="00ED23D8" w:rsidRDefault="00F566F5" w:rsidP="00F566F5">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A021 Bąk </w:t>
            </w:r>
            <w:r w:rsidRPr="00963F89">
              <w:rPr>
                <w:rFonts w:ascii="Avenir Next LT Pro Light" w:eastAsia="Times New Roman" w:hAnsi="Avenir Next LT Pro Light" w:cs="Calibri"/>
                <w:i/>
                <w:iCs/>
                <w:sz w:val="16"/>
                <w:szCs w:val="16"/>
                <w:lang w:eastAsia="pl-PL"/>
              </w:rPr>
              <w:t>Botaurus stellaris</w:t>
            </w:r>
          </w:p>
        </w:tc>
        <w:tc>
          <w:tcPr>
            <w:tcW w:w="1994" w:type="pct"/>
            <w:vAlign w:val="center"/>
          </w:tcPr>
          <w:p w14:paraId="135128B7" w14:textId="5A637115"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zmniejszania się powierzchni trzcinowisk i torfowisk oraz terenów podmokłych; wkraczająca na zajmowane siedliska sukcesja </w:t>
            </w:r>
          </w:p>
        </w:tc>
        <w:tc>
          <w:tcPr>
            <w:tcW w:w="1993" w:type="pct"/>
            <w:vAlign w:val="center"/>
          </w:tcPr>
          <w:p w14:paraId="2B93BB4A" w14:textId="33F61144"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przeciwdziałanie sukcesji na siedliskach podmokłych trzcinowisk i torfowisk</w:t>
            </w:r>
          </w:p>
        </w:tc>
      </w:tr>
      <w:tr w:rsidR="00E13782" w:rsidRPr="00ED23D8" w14:paraId="78FBCCAE" w14:textId="77777777" w:rsidTr="00AE2DC6">
        <w:tc>
          <w:tcPr>
            <w:tcW w:w="1013" w:type="pct"/>
            <w:vAlign w:val="center"/>
          </w:tcPr>
          <w:p w14:paraId="4B850507" w14:textId="05C80221" w:rsidR="00E13782" w:rsidRPr="00ED23D8" w:rsidRDefault="00E13782" w:rsidP="00E13782">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A028 Czapla siwa </w:t>
            </w:r>
            <w:r w:rsidRPr="00963F89">
              <w:rPr>
                <w:rFonts w:ascii="Avenir Next LT Pro Light" w:eastAsia="Times New Roman" w:hAnsi="Avenir Next LT Pro Light" w:cs="Calibri"/>
                <w:i/>
                <w:iCs/>
                <w:sz w:val="16"/>
                <w:szCs w:val="16"/>
                <w:lang w:eastAsia="pl-PL"/>
              </w:rPr>
              <w:t>Ardea cinerea</w:t>
            </w:r>
          </w:p>
        </w:tc>
        <w:tc>
          <w:tcPr>
            <w:tcW w:w="1994" w:type="pct"/>
            <w:vAlign w:val="center"/>
          </w:tcPr>
          <w:p w14:paraId="491EBFB3" w14:textId="3032E57B"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drzewostanów i roślinności przybrzeżnej w bezpośrednim sąsiedztwie zbiorników wodnych prowadząca do zmian ich struktury i eutrofizacji; płoszenie i zakłócenia w trakcie lęgów w związku z pracami leśnymi,</w:t>
            </w:r>
          </w:p>
        </w:tc>
        <w:tc>
          <w:tcPr>
            <w:tcW w:w="1993" w:type="pct"/>
            <w:vAlign w:val="center"/>
          </w:tcPr>
          <w:p w14:paraId="3BAD0DEB" w14:textId="2B9A758E"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p>
        </w:tc>
      </w:tr>
      <w:tr w:rsidR="00AC28C4" w:rsidRPr="00ED23D8" w14:paraId="1923C8C1" w14:textId="77777777" w:rsidTr="00936ABE">
        <w:tc>
          <w:tcPr>
            <w:tcW w:w="1013" w:type="pct"/>
            <w:vAlign w:val="center"/>
          </w:tcPr>
          <w:p w14:paraId="0D331809" w14:textId="2BF3B268"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A030 Bocian czarny </w:t>
            </w:r>
            <w:r w:rsidRPr="00963F89">
              <w:rPr>
                <w:rFonts w:ascii="Avenir Next LT Pro Light" w:eastAsia="Times New Roman" w:hAnsi="Avenir Next LT Pro Light" w:cs="Calibri"/>
                <w:i/>
                <w:iCs/>
                <w:sz w:val="16"/>
                <w:szCs w:val="16"/>
                <w:lang w:eastAsia="pl-PL"/>
              </w:rPr>
              <w:t>Ciconia nigra</w:t>
            </w:r>
          </w:p>
        </w:tc>
        <w:tc>
          <w:tcPr>
            <w:tcW w:w="1994" w:type="pct"/>
            <w:vAlign w:val="center"/>
          </w:tcPr>
          <w:p w14:paraId="7C2DDB85" w14:textId="521BAB54"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powodującej fragmentację i zmniejszanie powierzchni kompleksów leśnych z dużym udziałem starszych drzewostanów; płoszenie i zakłócenia w trakcie lęgów w związku z pracami leśnymi</w:t>
            </w:r>
          </w:p>
        </w:tc>
        <w:tc>
          <w:tcPr>
            <w:tcW w:w="1993" w:type="pct"/>
            <w:vAlign w:val="center"/>
          </w:tcPr>
          <w:p w14:paraId="0A889C9F" w14:textId="77777777" w:rsidR="00AC28C4" w:rsidRPr="00E02A3C" w:rsidRDefault="00AC28C4" w:rsidP="00AC28C4">
            <w:pPr>
              <w:spacing w:before="0" w:after="0"/>
              <w:jc w:val="left"/>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t>- tworzenie stref ochrony,</w:t>
            </w:r>
          </w:p>
          <w:p w14:paraId="064B7DBF" w14:textId="37EE0169"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 zachowanie ciągłości kompleksów leśnych z dużym udziałem drzewostanów starszych - poprzez właściwe zachowanie ładu przestrzennego w trakcie prac (plan cięć, szlaki zrywkowe, rębnie stopniowe); </w:t>
            </w:r>
            <w:r w:rsidRPr="00E02A3C">
              <w:rPr>
                <w:rFonts w:ascii="Avenir Next LT Pro Light" w:eastAsia="Times New Roman" w:hAnsi="Avenir Next LT Pro Light" w:cs="Calibri"/>
                <w:sz w:val="16"/>
                <w:szCs w:val="16"/>
                <w:lang w:eastAsia="pl-PL"/>
              </w:rPr>
              <w:br/>
              <w:t>- wykonywanie prac poza okresem lęgowym</w:t>
            </w:r>
            <w:r w:rsidRPr="00E02A3C">
              <w:rPr>
                <w:rFonts w:ascii="Avenir Next LT Pro Light" w:eastAsia="Times New Roman" w:hAnsi="Avenir Next LT Pro Light" w:cs="Calibri"/>
                <w:sz w:val="16"/>
                <w:szCs w:val="16"/>
                <w:lang w:eastAsia="pl-PL"/>
              </w:rPr>
              <w:br/>
              <w:t>- tworzenie stref ochrony</w:t>
            </w:r>
            <w:r w:rsidRPr="00E02A3C">
              <w:rPr>
                <w:rFonts w:ascii="Avenir Next LT Pro Light" w:eastAsia="Times New Roman" w:hAnsi="Avenir Next LT Pro Light" w:cs="Calibri"/>
                <w:sz w:val="16"/>
                <w:szCs w:val="16"/>
                <w:lang w:eastAsia="pl-PL"/>
              </w:rPr>
              <w:br/>
              <w:t>- prowadzenie oględzin</w:t>
            </w:r>
            <w:r>
              <w:rPr>
                <w:rFonts w:ascii="Avenir Next LT Pro Light" w:eastAsia="Times New Roman" w:hAnsi="Avenir Next LT Pro Light" w:cs="Calibri"/>
                <w:sz w:val="16"/>
                <w:szCs w:val="16"/>
                <w:lang w:eastAsia="pl-PL"/>
              </w:rPr>
              <w:t xml:space="preserve"> w przypadku stwierdzenia regularnego przebywania gatunku na danym terenie</w:t>
            </w:r>
          </w:p>
        </w:tc>
      </w:tr>
      <w:tr w:rsidR="00AC28C4" w:rsidRPr="00ED23D8" w14:paraId="1D474C98" w14:textId="77777777" w:rsidTr="00CB2D2C">
        <w:tc>
          <w:tcPr>
            <w:tcW w:w="1013" w:type="pct"/>
            <w:vAlign w:val="center"/>
          </w:tcPr>
          <w:p w14:paraId="0CD948B7" w14:textId="71D1D71E"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A036 Łabędź niemy </w:t>
            </w:r>
            <w:r w:rsidRPr="00963F89">
              <w:rPr>
                <w:rFonts w:ascii="Avenir Next LT Pro Light" w:eastAsia="Times New Roman" w:hAnsi="Avenir Next LT Pro Light" w:cs="Calibri"/>
                <w:i/>
                <w:iCs/>
                <w:sz w:val="16"/>
                <w:szCs w:val="16"/>
                <w:lang w:eastAsia="pl-PL"/>
              </w:rPr>
              <w:t>Cygnus olor</w:t>
            </w:r>
          </w:p>
        </w:tc>
        <w:tc>
          <w:tcPr>
            <w:tcW w:w="1994" w:type="pct"/>
            <w:vAlign w:val="center"/>
          </w:tcPr>
          <w:p w14:paraId="06C75B97" w14:textId="3D7DD0A0"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drzewostanów i roślinności przybrzeżnej w bezpośrednim sąsiedztwie zbiorników wodnych prowadząca do zmian ich struktury i eutrofizacji; płoszenie i zakłócenia w trakcie lęgów w związku z pracami leśnymi,</w:t>
            </w:r>
          </w:p>
        </w:tc>
        <w:tc>
          <w:tcPr>
            <w:tcW w:w="1993" w:type="pct"/>
            <w:vAlign w:val="center"/>
          </w:tcPr>
          <w:p w14:paraId="291171CB" w14:textId="1EB95B0D"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p>
        </w:tc>
      </w:tr>
      <w:tr w:rsidR="00AC28C4" w:rsidRPr="00ED23D8" w14:paraId="45BD434C" w14:textId="77777777" w:rsidTr="00E13455">
        <w:tc>
          <w:tcPr>
            <w:tcW w:w="1013" w:type="pct"/>
            <w:vAlign w:val="center"/>
          </w:tcPr>
          <w:p w14:paraId="48B554E1" w14:textId="14A0830E"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A067 Gągoł </w:t>
            </w:r>
            <w:r w:rsidRPr="00963F89">
              <w:rPr>
                <w:rFonts w:ascii="Avenir Next LT Pro Light" w:eastAsia="Times New Roman" w:hAnsi="Avenir Next LT Pro Light" w:cs="Calibri"/>
                <w:i/>
                <w:iCs/>
                <w:sz w:val="16"/>
                <w:szCs w:val="16"/>
                <w:lang w:eastAsia="pl-PL"/>
              </w:rPr>
              <w:t>Bucephala clangula</w:t>
            </w:r>
          </w:p>
        </w:tc>
        <w:tc>
          <w:tcPr>
            <w:tcW w:w="1994" w:type="pct"/>
            <w:vAlign w:val="center"/>
          </w:tcPr>
          <w:p w14:paraId="6F861BA5" w14:textId="57B4518A"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drzewostanów i roślinności przybrzeżnej w bezpośrednim sąsiedztwie zbiorników wodnych prowadząca do zmian ich struktury i eutrofizacji; płoszenie i zakłócenia w trakcie lęgów w związku z pracami leśnymi,</w:t>
            </w:r>
          </w:p>
        </w:tc>
        <w:tc>
          <w:tcPr>
            <w:tcW w:w="1993" w:type="pct"/>
            <w:vAlign w:val="center"/>
          </w:tcPr>
          <w:p w14:paraId="06DF75F7" w14:textId="3BA8FC8A"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p>
        </w:tc>
      </w:tr>
      <w:tr w:rsidR="00AC28C4" w:rsidRPr="00ED23D8" w14:paraId="1F890795" w14:textId="77777777" w:rsidTr="00E87743">
        <w:tc>
          <w:tcPr>
            <w:tcW w:w="1013" w:type="pct"/>
            <w:vAlign w:val="center"/>
          </w:tcPr>
          <w:p w14:paraId="08CB87CA" w14:textId="3F1EB660"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A070 Nurogęś </w:t>
            </w:r>
            <w:r w:rsidRPr="00963F89">
              <w:rPr>
                <w:rFonts w:ascii="Avenir Next LT Pro Light" w:eastAsia="Times New Roman" w:hAnsi="Avenir Next LT Pro Light" w:cs="Calibri"/>
                <w:i/>
                <w:iCs/>
                <w:sz w:val="16"/>
                <w:szCs w:val="16"/>
                <w:lang w:eastAsia="pl-PL"/>
              </w:rPr>
              <w:t>Mergus merganser</w:t>
            </w:r>
          </w:p>
        </w:tc>
        <w:tc>
          <w:tcPr>
            <w:tcW w:w="1994" w:type="pct"/>
            <w:vAlign w:val="center"/>
          </w:tcPr>
          <w:p w14:paraId="0325074F" w14:textId="06EA142A"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drzewostanów i roślinności przybrzeżnej w bezpośrednim sąsiedztwie zbiorników wodnych prowadząca do zmian ich struktury i eutrofizacji; płoszenie i zakłócenia w trakcie lęgów w związku z pracami leśnymi,</w:t>
            </w:r>
          </w:p>
        </w:tc>
        <w:tc>
          <w:tcPr>
            <w:tcW w:w="1993" w:type="pct"/>
            <w:vAlign w:val="center"/>
          </w:tcPr>
          <w:p w14:paraId="3E961AA5" w14:textId="5D145637"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p>
        </w:tc>
      </w:tr>
      <w:tr w:rsidR="00AC28C4" w:rsidRPr="00ED23D8" w14:paraId="711DDE15" w14:textId="77777777" w:rsidTr="003862D6">
        <w:tc>
          <w:tcPr>
            <w:tcW w:w="1013" w:type="pct"/>
            <w:vAlign w:val="center"/>
          </w:tcPr>
          <w:p w14:paraId="66F4AF3A" w14:textId="3A20D721"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A073 Kania czarna </w:t>
            </w:r>
            <w:r w:rsidRPr="00963F89">
              <w:rPr>
                <w:rFonts w:ascii="Avenir Next LT Pro Light" w:eastAsia="Times New Roman" w:hAnsi="Avenir Next LT Pro Light" w:cs="Calibri"/>
                <w:i/>
                <w:iCs/>
                <w:sz w:val="16"/>
                <w:szCs w:val="16"/>
                <w:lang w:eastAsia="pl-PL"/>
              </w:rPr>
              <w:t>Milvus migrans</w:t>
            </w:r>
          </w:p>
        </w:tc>
        <w:tc>
          <w:tcPr>
            <w:tcW w:w="1994" w:type="pct"/>
            <w:vAlign w:val="center"/>
          </w:tcPr>
          <w:p w14:paraId="53F32494" w14:textId="09592159"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nieuregulowanej wycinki powodującej fragmentację i zmniejszanie powierzchni kompleksów leśnych z dużym udziałem starszych drzewostanów w pobliżu zbiorników wodnych; utrata siedlisk żerowania w wyniku likwidacji śródleśnych </w:t>
            </w:r>
            <w:r w:rsidRPr="00E02A3C">
              <w:rPr>
                <w:rFonts w:ascii="Avenir Next LT Pro Light" w:eastAsia="Times New Roman" w:hAnsi="Avenir Next LT Pro Light" w:cs="Calibri"/>
                <w:sz w:val="16"/>
                <w:szCs w:val="16"/>
                <w:lang w:eastAsia="pl-PL"/>
              </w:rPr>
              <w:lastRenderedPageBreak/>
              <w:t>terenów otwartych; płoszenie i zakłócenia w trakcie lęgów w związku z pracami leśnymi,</w:t>
            </w:r>
          </w:p>
        </w:tc>
        <w:tc>
          <w:tcPr>
            <w:tcW w:w="1993" w:type="pct"/>
            <w:vAlign w:val="center"/>
          </w:tcPr>
          <w:p w14:paraId="3B610144" w14:textId="77777777" w:rsidR="00AC28C4" w:rsidRPr="00E02A3C" w:rsidRDefault="00AC28C4" w:rsidP="00AC28C4">
            <w:pPr>
              <w:spacing w:before="0" w:after="0"/>
              <w:jc w:val="left"/>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lastRenderedPageBreak/>
              <w:t>- tworzenie stref ochrony,</w:t>
            </w:r>
          </w:p>
          <w:p w14:paraId="31CF19CF" w14:textId="137A4E72"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zachowanie obszarów starodrzewu szczególnie w pobliżu dolin rzecznych (szczególnie terenów zalewowych i podmokłych)</w:t>
            </w:r>
          </w:p>
        </w:tc>
      </w:tr>
      <w:tr w:rsidR="00AC28C4" w:rsidRPr="00ED23D8" w14:paraId="55687BA3" w14:textId="77777777" w:rsidTr="0051375F">
        <w:tc>
          <w:tcPr>
            <w:tcW w:w="1013" w:type="pct"/>
            <w:vAlign w:val="center"/>
          </w:tcPr>
          <w:p w14:paraId="21DDBB33" w14:textId="54E18B49"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A074 Kania ruda </w:t>
            </w:r>
            <w:r w:rsidRPr="00963F89">
              <w:rPr>
                <w:rFonts w:ascii="Avenir Next LT Pro Light" w:eastAsia="Times New Roman" w:hAnsi="Avenir Next LT Pro Light" w:cs="Calibri"/>
                <w:i/>
                <w:iCs/>
                <w:sz w:val="16"/>
                <w:szCs w:val="16"/>
                <w:lang w:eastAsia="pl-PL"/>
              </w:rPr>
              <w:t>Milvus milvus</w:t>
            </w:r>
          </w:p>
        </w:tc>
        <w:tc>
          <w:tcPr>
            <w:tcW w:w="1994" w:type="pct"/>
            <w:vAlign w:val="center"/>
          </w:tcPr>
          <w:p w14:paraId="526358D6" w14:textId="05F7A115"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powodującej fragmentację i zmniejszanie powierzchni kompleksów leśnych z dużym udziałem starszych drzewostanów w pobliżu zbiorników wodnych; utrata siedlisk żerowania w wyniku likwidacji śródleśnych terenów otwartych; płoszenie i zakłócenia w trakcie lęgów w związku z pracami leśnymi,</w:t>
            </w:r>
          </w:p>
        </w:tc>
        <w:tc>
          <w:tcPr>
            <w:tcW w:w="1993" w:type="pct"/>
            <w:vAlign w:val="center"/>
          </w:tcPr>
          <w:p w14:paraId="07EB4793" w14:textId="77777777" w:rsidR="00AC28C4" w:rsidRPr="00E02A3C" w:rsidRDefault="00AC28C4" w:rsidP="00AC28C4">
            <w:pPr>
              <w:spacing w:before="0" w:after="0"/>
              <w:jc w:val="left"/>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t>- tworzenie stref ochrony,</w:t>
            </w:r>
          </w:p>
          <w:p w14:paraId="4853E441" w14:textId="68257491"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zachowanie obszarów starodrzewu szczególnie w pobliżu dolin rzecznych (szczególnie terenów zalewowych i podmokłych)</w:t>
            </w:r>
          </w:p>
        </w:tc>
      </w:tr>
      <w:tr w:rsidR="00AC28C4" w:rsidRPr="00ED23D8" w14:paraId="7E056C1A" w14:textId="77777777" w:rsidTr="00857E8F">
        <w:tc>
          <w:tcPr>
            <w:tcW w:w="1013" w:type="pct"/>
            <w:vAlign w:val="center"/>
          </w:tcPr>
          <w:p w14:paraId="245BF6E1" w14:textId="0DDF0A0C"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A075 Bielik </w:t>
            </w:r>
            <w:r w:rsidRPr="00963F89">
              <w:rPr>
                <w:rFonts w:ascii="Avenir Next LT Pro Light" w:eastAsia="Times New Roman" w:hAnsi="Avenir Next LT Pro Light" w:cs="Calibri"/>
                <w:i/>
                <w:iCs/>
                <w:sz w:val="16"/>
                <w:szCs w:val="16"/>
                <w:lang w:eastAsia="pl-PL"/>
              </w:rPr>
              <w:t>Haliaeetus albicilla</w:t>
            </w:r>
          </w:p>
        </w:tc>
        <w:tc>
          <w:tcPr>
            <w:tcW w:w="1994" w:type="pct"/>
            <w:vAlign w:val="center"/>
          </w:tcPr>
          <w:p w14:paraId="771AE755" w14:textId="10997F2A"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nieuregulowanej wycinki powodującej fragmentację i zmniejszanie powierzchni kompleksów leśnych z dużym udziałem starszych drzewostanów w pobliżu zbiorników wodnych; utrata siedlisk żerowania w wyniku likwidacji śródleśnych terenów otwartych; płoszenie i zakłócenia w trakcie lęgów w związku z pracami leśnymi,</w:t>
            </w:r>
          </w:p>
        </w:tc>
        <w:tc>
          <w:tcPr>
            <w:tcW w:w="1993" w:type="pct"/>
            <w:vAlign w:val="center"/>
          </w:tcPr>
          <w:p w14:paraId="6BB01DD6" w14:textId="77777777" w:rsidR="00AC28C4" w:rsidRPr="00E02A3C" w:rsidRDefault="00AC28C4" w:rsidP="00AC28C4">
            <w:pPr>
              <w:spacing w:before="0" w:after="0"/>
              <w:jc w:val="left"/>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t>- tworzenie stref ochrony,</w:t>
            </w:r>
          </w:p>
          <w:p w14:paraId="5E29A0A9" w14:textId="5E7581B1"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utrzymywanie mozaiki siedlisk - śródleśnych lub sąsiadujących z lasami zbiorników wodnych, oczek;</w:t>
            </w:r>
          </w:p>
        </w:tc>
      </w:tr>
      <w:tr w:rsidR="00E13782" w:rsidRPr="00ED23D8" w14:paraId="11A2F0A5" w14:textId="77777777" w:rsidTr="00CC396D">
        <w:tc>
          <w:tcPr>
            <w:tcW w:w="1013" w:type="pct"/>
            <w:vAlign w:val="center"/>
          </w:tcPr>
          <w:p w14:paraId="31111330" w14:textId="47FE4DF8" w:rsidR="00E13782" w:rsidRPr="00ED23D8" w:rsidRDefault="00E13782" w:rsidP="00E13782">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A081 Błotniak stawowy </w:t>
            </w:r>
            <w:r w:rsidRPr="00963F89">
              <w:rPr>
                <w:rFonts w:ascii="Avenir Next LT Pro Light" w:eastAsia="Times New Roman" w:hAnsi="Avenir Next LT Pro Light" w:cs="Calibri"/>
                <w:i/>
                <w:iCs/>
                <w:sz w:val="16"/>
                <w:szCs w:val="16"/>
                <w:lang w:eastAsia="pl-PL"/>
              </w:rPr>
              <w:t>Circus aeruginosus</w:t>
            </w:r>
          </w:p>
        </w:tc>
        <w:tc>
          <w:tcPr>
            <w:tcW w:w="1994" w:type="pct"/>
            <w:vAlign w:val="center"/>
          </w:tcPr>
          <w:p w14:paraId="7719E815" w14:textId="3E3F6DE8"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zmniejszania się powierzchni trzcinowisk i torfowisk oraz terenów podmokłych; wkraczająca na zajmowane siedliska sukcesja </w:t>
            </w:r>
          </w:p>
        </w:tc>
        <w:tc>
          <w:tcPr>
            <w:tcW w:w="1993" w:type="pct"/>
            <w:vAlign w:val="center"/>
          </w:tcPr>
          <w:p w14:paraId="37E9710E" w14:textId="2268377F"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przeciwdziałanie sukcesji na siedliskach podmokłych trzcinowisk i torfowisk</w:t>
            </w:r>
          </w:p>
        </w:tc>
      </w:tr>
      <w:tr w:rsidR="00AC28C4" w:rsidRPr="00ED23D8" w14:paraId="2294CC4C" w14:textId="77777777" w:rsidTr="00D32D51">
        <w:tc>
          <w:tcPr>
            <w:tcW w:w="1013" w:type="pct"/>
            <w:vAlign w:val="center"/>
          </w:tcPr>
          <w:p w14:paraId="7F53FAE8" w14:textId="7B4D04E0"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A127 Żuraw </w:t>
            </w:r>
            <w:r w:rsidRPr="00963F89">
              <w:rPr>
                <w:rFonts w:ascii="Avenir Next LT Pro Light" w:eastAsia="Times New Roman" w:hAnsi="Avenir Next LT Pro Light" w:cs="Calibri"/>
                <w:i/>
                <w:iCs/>
                <w:sz w:val="16"/>
                <w:szCs w:val="16"/>
                <w:lang w:eastAsia="pl-PL"/>
              </w:rPr>
              <w:t>Grus grus</w:t>
            </w:r>
          </w:p>
        </w:tc>
        <w:tc>
          <w:tcPr>
            <w:tcW w:w="1994" w:type="pct"/>
            <w:vAlign w:val="center"/>
          </w:tcPr>
          <w:p w14:paraId="53CD9E93" w14:textId="37A916BD"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wycinka drzew i roślinności w bezpośrednim sąsiedztwie śródleśnych i przyleśnych zbiorników wodnych i rzek powodujące zmiany reżimu hydrologicznego a w konsekwencji wysychanie i zarastanie;</w:t>
            </w:r>
          </w:p>
        </w:tc>
        <w:tc>
          <w:tcPr>
            <w:tcW w:w="1993" w:type="pct"/>
            <w:vAlign w:val="center"/>
          </w:tcPr>
          <w:p w14:paraId="124956D4" w14:textId="6CDA1BF6"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trwałości terenów podmokłych i mokradłowych wraz ze strefą buforową</w:t>
            </w:r>
          </w:p>
        </w:tc>
      </w:tr>
      <w:tr w:rsidR="00922F47" w:rsidRPr="00ED23D8" w14:paraId="7A9FE9F6" w14:textId="77777777" w:rsidTr="00D32D51">
        <w:tc>
          <w:tcPr>
            <w:tcW w:w="1013" w:type="pct"/>
            <w:vAlign w:val="center"/>
          </w:tcPr>
          <w:p w14:paraId="5337690C" w14:textId="10676F60" w:rsidR="00922F47" w:rsidRPr="00963F89" w:rsidRDefault="00922F47" w:rsidP="00922F47">
            <w:pPr>
              <w:pStyle w:val="Bezodstpw"/>
              <w:rPr>
                <w:rFonts w:ascii="Avenir Next LT Pro Light" w:eastAsia="Times New Roman" w:hAnsi="Avenir Next LT Pro Light" w:cs="Calibri"/>
                <w:sz w:val="16"/>
                <w:szCs w:val="16"/>
                <w:lang w:eastAsia="pl-PL"/>
              </w:rPr>
            </w:pPr>
            <w:r w:rsidRPr="00033146">
              <w:rPr>
                <w:rFonts w:eastAsia="Times New Roman" w:cs="Calibri"/>
                <w:sz w:val="16"/>
                <w:szCs w:val="16"/>
                <w:lang w:eastAsia="pl-PL"/>
              </w:rPr>
              <w:t xml:space="preserve">A165 Samotnik </w:t>
            </w:r>
            <w:r w:rsidRPr="00033146">
              <w:rPr>
                <w:rFonts w:eastAsia="Times New Roman" w:cs="Calibri"/>
                <w:i/>
                <w:iCs/>
                <w:sz w:val="16"/>
                <w:szCs w:val="16"/>
                <w:lang w:eastAsia="pl-PL"/>
              </w:rPr>
              <w:t>Tringa ochropus</w:t>
            </w:r>
          </w:p>
        </w:tc>
        <w:tc>
          <w:tcPr>
            <w:tcW w:w="1994" w:type="pct"/>
            <w:vAlign w:val="center"/>
          </w:tcPr>
          <w:p w14:paraId="0FC5CD3A" w14:textId="1DB580B4" w:rsidR="00922F47" w:rsidRPr="00E02A3C" w:rsidRDefault="00922F47" w:rsidP="00922F47">
            <w:pPr>
              <w:pStyle w:val="Bezodstpw"/>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t>potencjalnym zagrożeniem dla gatunku może być wycinka drzew i roślinności w bezpośrednim sąsiedztwie śródleśnych i przyleśnych zbiorników wodnych i rzek powodujące zmiany reżimu hydrologicznego a w konsekwencji wysychanie i zarastanie;</w:t>
            </w:r>
          </w:p>
        </w:tc>
        <w:tc>
          <w:tcPr>
            <w:tcW w:w="1993" w:type="pct"/>
            <w:vAlign w:val="center"/>
          </w:tcPr>
          <w:p w14:paraId="325ED1B5" w14:textId="57172E4A" w:rsidR="00922F47" w:rsidRPr="00E02A3C" w:rsidRDefault="00922F47" w:rsidP="00922F47">
            <w:pPr>
              <w:pStyle w:val="Bezodstpw"/>
              <w:rPr>
                <w:rFonts w:ascii="Avenir Next LT Pro Light" w:eastAsia="Times New Roman" w:hAnsi="Avenir Next LT Pro Light" w:cs="Calibri"/>
                <w:sz w:val="16"/>
                <w:szCs w:val="16"/>
                <w:lang w:eastAsia="pl-PL"/>
              </w:rPr>
            </w:pPr>
            <w:r w:rsidRPr="00E02A3C">
              <w:rPr>
                <w:rFonts w:ascii="Avenir Next LT Pro Light" w:eastAsia="Times New Roman" w:hAnsi="Avenir Next LT Pro Light" w:cs="Calibri"/>
                <w:sz w:val="16"/>
                <w:szCs w:val="16"/>
                <w:lang w:eastAsia="pl-PL"/>
              </w:rPr>
              <w:t>zachowanie trwałości terenów podmokłych i mokradłowych wraz ze strefą buforową</w:t>
            </w:r>
          </w:p>
        </w:tc>
      </w:tr>
      <w:tr w:rsidR="00AC28C4" w:rsidRPr="00ED23D8" w14:paraId="3686B941" w14:textId="77777777" w:rsidTr="008F437E">
        <w:tc>
          <w:tcPr>
            <w:tcW w:w="1013" w:type="pct"/>
            <w:vAlign w:val="center"/>
          </w:tcPr>
          <w:p w14:paraId="63D9BA01" w14:textId="0CFB57A3"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A207 Siniak </w:t>
            </w:r>
            <w:r w:rsidRPr="00963F89">
              <w:rPr>
                <w:rFonts w:ascii="Avenir Next LT Pro Light" w:eastAsia="Times New Roman" w:hAnsi="Avenir Next LT Pro Light" w:cs="Calibri"/>
                <w:i/>
                <w:iCs/>
                <w:sz w:val="16"/>
                <w:szCs w:val="16"/>
                <w:lang w:eastAsia="pl-PL"/>
              </w:rPr>
              <w:t>Columba oenas</w:t>
            </w:r>
          </w:p>
        </w:tc>
        <w:tc>
          <w:tcPr>
            <w:tcW w:w="1994" w:type="pct"/>
            <w:vAlign w:val="center"/>
          </w:tcPr>
          <w:p w14:paraId="32C1B785" w14:textId="6EF0F3A4"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nadmiernej eksploatacji starszych drzewostanów liściastych i ograniczania powierzchni starodrzewu; utrata siedlisk wynikająca z eliminacji z lasu martwego</w:t>
            </w:r>
            <w:r w:rsidRPr="00E02A3C">
              <w:rPr>
                <w:rFonts w:ascii="Avenir Next LT Pro Light" w:eastAsia="Times New Roman" w:hAnsi="Avenir Next LT Pro Light" w:cs="Calibri"/>
                <w:sz w:val="16"/>
                <w:szCs w:val="16"/>
                <w:lang w:eastAsia="pl-PL"/>
              </w:rPr>
              <w:br/>
              <w:t>drewna i obumierających drzew</w:t>
            </w:r>
          </w:p>
        </w:tc>
        <w:tc>
          <w:tcPr>
            <w:tcW w:w="1993" w:type="pct"/>
            <w:vAlign w:val="center"/>
          </w:tcPr>
          <w:p w14:paraId="4CAA2628" w14:textId="2CBFD636"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na właściwym poziomie udziału starodrzewów, przekierowywanie z pomocą infrastruktury presji turystycznej na obszary oddalone od siedlisk bytowania gatunku</w:t>
            </w:r>
          </w:p>
        </w:tc>
      </w:tr>
      <w:tr w:rsidR="00994C42" w:rsidRPr="00ED23D8" w14:paraId="3AE65C3E" w14:textId="77777777" w:rsidTr="00540558">
        <w:tc>
          <w:tcPr>
            <w:tcW w:w="1013" w:type="pct"/>
            <w:vAlign w:val="center"/>
          </w:tcPr>
          <w:p w14:paraId="697DBB97" w14:textId="06C7B996" w:rsidR="00994C42" w:rsidRPr="00ED23D8" w:rsidRDefault="00994C42" w:rsidP="00994C42">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A223 Włochatka </w:t>
            </w:r>
            <w:r w:rsidRPr="00963F89">
              <w:rPr>
                <w:rFonts w:ascii="Avenir Next LT Pro Light" w:eastAsia="Times New Roman" w:hAnsi="Avenir Next LT Pro Light" w:cs="Calibri"/>
                <w:i/>
                <w:iCs/>
                <w:sz w:val="16"/>
                <w:szCs w:val="16"/>
                <w:lang w:eastAsia="pl-PL"/>
              </w:rPr>
              <w:t>Aegolius funereus</w:t>
            </w:r>
          </w:p>
        </w:tc>
        <w:tc>
          <w:tcPr>
            <w:tcW w:w="1994" w:type="pct"/>
            <w:vAlign w:val="center"/>
          </w:tcPr>
          <w:p w14:paraId="17928CEA" w14:textId="3DDBD01D" w:rsidR="00994C42" w:rsidRPr="00ED23D8" w:rsidRDefault="00994C42" w:rsidP="00994C4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nadmiernej eksploatacji starszych drzewostanów i ograniczania powierzchni starodrzewu; utrata siedlisk wynikająca z eliminacji z lasu martwego drewna i obumierających drzew; utrata siedlisk w wyniku upraszczania struktury drzewostanów – usuwanie świerka z drzewostanów lub usuwanie przestojów bukowych w litych świerczynach odmładzanie drzewostanów</w:t>
            </w:r>
          </w:p>
        </w:tc>
        <w:tc>
          <w:tcPr>
            <w:tcW w:w="1993" w:type="pct"/>
            <w:vAlign w:val="center"/>
          </w:tcPr>
          <w:p w14:paraId="6C34A68D" w14:textId="34CBC36D" w:rsidR="00994C42" w:rsidRPr="00ED23D8" w:rsidRDefault="00994C42" w:rsidP="00994C4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wspieranie bogatszej struktury gatunkowej, piętrowej i wiekowej w lasach, pozostawianie odpowiedniej ilości drzew dziuplastych oraz obumierających i martwego drewna (o ile nie stanowi zagrożenia); pozostawianie udziału drzewostanów świerkowych (Św) z przestojami buka (Bk)</w:t>
            </w:r>
          </w:p>
        </w:tc>
      </w:tr>
      <w:tr w:rsidR="002D2E6B" w:rsidRPr="00ED23D8" w14:paraId="2BDF136D" w14:textId="77777777" w:rsidTr="00C56C71">
        <w:tc>
          <w:tcPr>
            <w:tcW w:w="1013" w:type="pct"/>
            <w:vAlign w:val="center"/>
          </w:tcPr>
          <w:p w14:paraId="326D9B74" w14:textId="21DAE539" w:rsidR="002D2E6B" w:rsidRPr="00ED23D8" w:rsidRDefault="002D2E6B" w:rsidP="00F566F5">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A224 Lelek </w:t>
            </w:r>
            <w:r w:rsidRPr="00963F89">
              <w:rPr>
                <w:rFonts w:ascii="Avenir Next LT Pro Light" w:eastAsia="Times New Roman" w:hAnsi="Avenir Next LT Pro Light" w:cs="Calibri"/>
                <w:i/>
                <w:iCs/>
                <w:sz w:val="16"/>
                <w:szCs w:val="16"/>
                <w:lang w:eastAsia="pl-PL"/>
              </w:rPr>
              <w:t>Caprimulgus europaeus</w:t>
            </w:r>
          </w:p>
        </w:tc>
        <w:tc>
          <w:tcPr>
            <w:tcW w:w="1994" w:type="pct"/>
          </w:tcPr>
          <w:p w14:paraId="31F17E51" w14:textId="0ADDE149" w:rsidR="002D2E6B" w:rsidRPr="00ED23D8" w:rsidRDefault="00E13782" w:rsidP="00ED23D8">
            <w:pPr>
              <w:pStyle w:val="Bezodstpw"/>
              <w:rPr>
                <w:rFonts w:ascii="Avenir Next LT Pro Light" w:hAnsi="Avenir Next LT Pro Light"/>
                <w:sz w:val="16"/>
                <w:szCs w:val="16"/>
              </w:rPr>
            </w:pPr>
            <w:r>
              <w:rPr>
                <w:rFonts w:ascii="Avenir Next LT Pro Light" w:hAnsi="Avenir Next LT Pro Light"/>
                <w:sz w:val="16"/>
                <w:szCs w:val="16"/>
              </w:rPr>
              <w:t>Potencjalnym zagrożeniem dla gatunku jest zanik układu mozaikowego borów suchych, wrzosowisk, polan oraz ryzyko zniszczenia lęgów podczas prac pielęgnacyjnych w młodnikach i drągowinach</w:t>
            </w:r>
          </w:p>
        </w:tc>
        <w:tc>
          <w:tcPr>
            <w:tcW w:w="1993" w:type="pct"/>
            <w:vAlign w:val="center"/>
          </w:tcPr>
          <w:p w14:paraId="1887C6B7" w14:textId="7688DD6A" w:rsidR="002D2E6B" w:rsidRPr="00ED23D8" w:rsidRDefault="000F233F" w:rsidP="00C56C71">
            <w:pPr>
              <w:pStyle w:val="Bezodstpw"/>
              <w:rPr>
                <w:rFonts w:ascii="Avenir Next LT Pro Light" w:hAnsi="Avenir Next LT Pro Light"/>
                <w:sz w:val="16"/>
                <w:szCs w:val="16"/>
              </w:rPr>
            </w:pPr>
            <w:r>
              <w:rPr>
                <w:rFonts w:ascii="Avenir Next LT Pro Light" w:hAnsi="Avenir Next LT Pro Light"/>
                <w:sz w:val="16"/>
                <w:szCs w:val="16"/>
              </w:rPr>
              <w:t xml:space="preserve">Zachowanie mozaiki siedlisk boru suchego, boru mieszanego oraz otwartych suchych polan, wrzosowisk. </w:t>
            </w:r>
          </w:p>
        </w:tc>
      </w:tr>
      <w:tr w:rsidR="00E13782" w:rsidRPr="00ED23D8" w14:paraId="67833CE3" w14:textId="77777777" w:rsidTr="00147772">
        <w:tc>
          <w:tcPr>
            <w:tcW w:w="1013" w:type="pct"/>
            <w:vAlign w:val="center"/>
          </w:tcPr>
          <w:p w14:paraId="4509B0A7" w14:textId="47319AF1" w:rsidR="00E13782" w:rsidRPr="00ED23D8" w:rsidRDefault="00E13782" w:rsidP="00E13782">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A229 Zimorodek </w:t>
            </w:r>
            <w:r w:rsidRPr="00963F89">
              <w:rPr>
                <w:rFonts w:ascii="Avenir Next LT Pro Light" w:eastAsia="Times New Roman" w:hAnsi="Avenir Next LT Pro Light" w:cs="Calibri"/>
                <w:i/>
                <w:iCs/>
                <w:sz w:val="16"/>
                <w:szCs w:val="16"/>
                <w:lang w:eastAsia="pl-PL"/>
              </w:rPr>
              <w:t>Alcedo atthis</w:t>
            </w:r>
          </w:p>
        </w:tc>
        <w:tc>
          <w:tcPr>
            <w:tcW w:w="1994" w:type="pct"/>
            <w:vAlign w:val="center"/>
          </w:tcPr>
          <w:p w14:paraId="1FCAE0FE" w14:textId="3704F1B2"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nieuregulowanej wycinki drzewostanów w bezpośrednim sąsiedztwie zbiorników </w:t>
            </w:r>
            <w:r>
              <w:rPr>
                <w:rFonts w:ascii="Avenir Next LT Pro Light" w:eastAsia="Times New Roman" w:hAnsi="Avenir Next LT Pro Light" w:cs="Calibri"/>
                <w:sz w:val="16"/>
                <w:szCs w:val="16"/>
                <w:lang w:eastAsia="pl-PL"/>
              </w:rPr>
              <w:t xml:space="preserve">i cieków </w:t>
            </w:r>
            <w:r w:rsidRPr="00E02A3C">
              <w:rPr>
                <w:rFonts w:ascii="Avenir Next LT Pro Light" w:eastAsia="Times New Roman" w:hAnsi="Avenir Next LT Pro Light" w:cs="Calibri"/>
                <w:sz w:val="16"/>
                <w:szCs w:val="16"/>
                <w:lang w:eastAsia="pl-PL"/>
              </w:rPr>
              <w:t xml:space="preserve">wodnych prowadząca do </w:t>
            </w:r>
            <w:r>
              <w:rPr>
                <w:rFonts w:ascii="Avenir Next LT Pro Light" w:eastAsia="Times New Roman" w:hAnsi="Avenir Next LT Pro Light" w:cs="Calibri"/>
                <w:sz w:val="16"/>
                <w:szCs w:val="16"/>
                <w:lang w:eastAsia="pl-PL"/>
              </w:rPr>
              <w:t>zniszczenia brzegów, osunięcia się skarp brzegowych</w:t>
            </w:r>
            <w:r w:rsidRPr="00E02A3C">
              <w:rPr>
                <w:rFonts w:ascii="Avenir Next LT Pro Light" w:eastAsia="Times New Roman" w:hAnsi="Avenir Next LT Pro Light" w:cs="Calibri"/>
                <w:sz w:val="16"/>
                <w:szCs w:val="16"/>
                <w:lang w:eastAsia="pl-PL"/>
              </w:rPr>
              <w:t>; płoszenie i zakłócenia w trakcie lęgów w związku z pracami leśnymi,</w:t>
            </w:r>
          </w:p>
        </w:tc>
        <w:tc>
          <w:tcPr>
            <w:tcW w:w="1993" w:type="pct"/>
            <w:vAlign w:val="center"/>
          </w:tcPr>
          <w:p w14:paraId="45264072" w14:textId="1344E71C" w:rsidR="00E13782" w:rsidRPr="00ED23D8" w:rsidRDefault="00E13782" w:rsidP="00E1378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stref buforowych bez cięć zupełnych w sąsiedztwie zbiorników wodnych (z wyjątkiem sytuacji zagrożenia bezpieczeństwa)</w:t>
            </w:r>
            <w:r>
              <w:rPr>
                <w:rFonts w:ascii="Avenir Next LT Pro Light" w:eastAsia="Times New Roman" w:hAnsi="Avenir Next LT Pro Light" w:cs="Calibri"/>
                <w:sz w:val="16"/>
                <w:szCs w:val="16"/>
                <w:lang w:eastAsia="pl-PL"/>
              </w:rPr>
              <w:t>, zaniechanie stosowania ciężkich maszyn w pobliżu skarp i wysokich brzegów zbiorników i cieków wodnych</w:t>
            </w:r>
          </w:p>
        </w:tc>
      </w:tr>
      <w:tr w:rsidR="00994C42" w:rsidRPr="00ED23D8" w14:paraId="416A26EC" w14:textId="77777777" w:rsidTr="001D1F28">
        <w:tc>
          <w:tcPr>
            <w:tcW w:w="1013" w:type="pct"/>
            <w:vAlign w:val="center"/>
          </w:tcPr>
          <w:p w14:paraId="30C3CAC0" w14:textId="5E54447E" w:rsidR="00994C42" w:rsidRPr="00ED23D8" w:rsidRDefault="00994C42" w:rsidP="00994C42">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A236 Dzięcioł czarny </w:t>
            </w:r>
            <w:r w:rsidRPr="00963F89">
              <w:rPr>
                <w:rFonts w:ascii="Avenir Next LT Pro Light" w:eastAsia="Times New Roman" w:hAnsi="Avenir Next LT Pro Light" w:cs="Calibri"/>
                <w:i/>
                <w:iCs/>
                <w:sz w:val="16"/>
                <w:szCs w:val="16"/>
                <w:lang w:eastAsia="pl-PL"/>
              </w:rPr>
              <w:t>Dryocopus martius</w:t>
            </w:r>
          </w:p>
        </w:tc>
        <w:tc>
          <w:tcPr>
            <w:tcW w:w="1994" w:type="pct"/>
            <w:vAlign w:val="center"/>
          </w:tcPr>
          <w:p w14:paraId="6245EC02" w14:textId="69C65E5B" w:rsidR="00994C42" w:rsidRPr="00ED23D8" w:rsidRDefault="00994C42" w:rsidP="00994C4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nadmiernej eksploatacji starszych drzewostanów i ograniczania powierzchni starodrzewu; utrata </w:t>
            </w:r>
            <w:r w:rsidRPr="00E02A3C">
              <w:rPr>
                <w:rFonts w:ascii="Avenir Next LT Pro Light" w:eastAsia="Times New Roman" w:hAnsi="Avenir Next LT Pro Light" w:cs="Calibri"/>
                <w:sz w:val="16"/>
                <w:szCs w:val="16"/>
                <w:lang w:eastAsia="pl-PL"/>
              </w:rPr>
              <w:lastRenderedPageBreak/>
              <w:t>siedlisk wynikająca z eliminacji z lasu martwych</w:t>
            </w:r>
            <w:r w:rsidRPr="00E02A3C">
              <w:rPr>
                <w:rFonts w:ascii="Avenir Next LT Pro Light" w:eastAsia="Times New Roman" w:hAnsi="Avenir Next LT Pro Light" w:cs="Calibri"/>
                <w:sz w:val="16"/>
                <w:szCs w:val="16"/>
                <w:lang w:eastAsia="pl-PL"/>
              </w:rPr>
              <w:br/>
              <w:t>i obumierających drzew.</w:t>
            </w:r>
          </w:p>
        </w:tc>
        <w:tc>
          <w:tcPr>
            <w:tcW w:w="1993" w:type="pct"/>
            <w:vAlign w:val="center"/>
          </w:tcPr>
          <w:p w14:paraId="2F7BF4C6" w14:textId="7A1ECA62" w:rsidR="00994C42" w:rsidRPr="00ED23D8" w:rsidRDefault="00994C42" w:rsidP="00994C42">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lastRenderedPageBreak/>
              <w:t>pozostawianie właściwego udziału drzew martwych i obumierających - szczególnie w starszych drzewostanach</w:t>
            </w:r>
          </w:p>
        </w:tc>
      </w:tr>
      <w:tr w:rsidR="00AC28C4" w:rsidRPr="00ED23D8" w14:paraId="67C02500" w14:textId="77777777" w:rsidTr="00252F6B">
        <w:tc>
          <w:tcPr>
            <w:tcW w:w="1013" w:type="pct"/>
            <w:vAlign w:val="center"/>
          </w:tcPr>
          <w:p w14:paraId="0D095DF1" w14:textId="042F2079" w:rsidR="00AC28C4" w:rsidRPr="00ED23D8" w:rsidRDefault="00AC28C4" w:rsidP="00AC28C4">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A320 Muchołówka mała </w:t>
            </w:r>
            <w:r w:rsidRPr="00963F89">
              <w:rPr>
                <w:rFonts w:ascii="Avenir Next LT Pro Light" w:eastAsia="Times New Roman" w:hAnsi="Avenir Next LT Pro Light" w:cs="Calibri"/>
                <w:i/>
                <w:iCs/>
                <w:sz w:val="16"/>
                <w:szCs w:val="16"/>
                <w:lang w:eastAsia="pl-PL"/>
              </w:rPr>
              <w:t>Ficedula parva</w:t>
            </w:r>
          </w:p>
        </w:tc>
        <w:tc>
          <w:tcPr>
            <w:tcW w:w="1994" w:type="pct"/>
            <w:vAlign w:val="center"/>
          </w:tcPr>
          <w:p w14:paraId="3B65A69D" w14:textId="458576ED"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potencjalnym zagrożeniem dla gatunku może być utrata siedlisk w wyniku nadmiernej eksploatacji starszych drzewostanów liściastych i ograniczania powierzchni starodrzewu; utrata siedlisk wynikająca z eliminacji z lasu martwego</w:t>
            </w:r>
            <w:r w:rsidRPr="00E02A3C">
              <w:rPr>
                <w:rFonts w:ascii="Avenir Next LT Pro Light" w:eastAsia="Times New Roman" w:hAnsi="Avenir Next LT Pro Light" w:cs="Calibri"/>
                <w:sz w:val="16"/>
                <w:szCs w:val="16"/>
                <w:lang w:eastAsia="pl-PL"/>
              </w:rPr>
              <w:br/>
              <w:t>drewna i obumierających drzew</w:t>
            </w:r>
          </w:p>
        </w:tc>
        <w:tc>
          <w:tcPr>
            <w:tcW w:w="1993" w:type="pct"/>
            <w:vAlign w:val="center"/>
          </w:tcPr>
          <w:p w14:paraId="45B5BA7D" w14:textId="2C304441" w:rsidR="00AC28C4" w:rsidRPr="00ED23D8" w:rsidRDefault="00AC28C4" w:rsidP="00AC28C4">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zachowanie na właściwym poziomie udziału starodrzewów, przekierowywanie z pomocą infrastruktury presji turystycznej na obszary oddalone od siedlisk bytowania gatunku</w:t>
            </w:r>
          </w:p>
        </w:tc>
      </w:tr>
      <w:tr w:rsidR="00F566F5" w:rsidRPr="00ED23D8" w14:paraId="6525DCE0" w14:textId="77777777" w:rsidTr="006E37E0">
        <w:tc>
          <w:tcPr>
            <w:tcW w:w="1013" w:type="pct"/>
            <w:vAlign w:val="center"/>
          </w:tcPr>
          <w:p w14:paraId="515857CD" w14:textId="57FBD114" w:rsidR="00F566F5" w:rsidRPr="00ED23D8" w:rsidRDefault="00F566F5" w:rsidP="00F566F5">
            <w:pPr>
              <w:pStyle w:val="Bezodstpw"/>
              <w:rPr>
                <w:rFonts w:ascii="Avenir Next LT Pro Light" w:hAnsi="Avenir Next LT Pro Light"/>
                <w:sz w:val="16"/>
                <w:szCs w:val="16"/>
              </w:rPr>
            </w:pPr>
            <w:r w:rsidRPr="00963F89">
              <w:rPr>
                <w:rFonts w:ascii="Avenir Next LT Pro Light" w:eastAsia="Times New Roman" w:hAnsi="Avenir Next LT Pro Light" w:cs="Calibri"/>
                <w:sz w:val="16"/>
                <w:szCs w:val="16"/>
                <w:lang w:eastAsia="pl-PL"/>
              </w:rPr>
              <w:t xml:space="preserve">A120 Zielonka </w:t>
            </w:r>
            <w:r w:rsidRPr="00963F89">
              <w:rPr>
                <w:rFonts w:ascii="Avenir Next LT Pro Light" w:eastAsia="Times New Roman" w:hAnsi="Avenir Next LT Pro Light" w:cs="Calibri"/>
                <w:i/>
                <w:iCs/>
                <w:sz w:val="16"/>
                <w:szCs w:val="16"/>
                <w:lang w:eastAsia="pl-PL"/>
              </w:rPr>
              <w:t>Porzana parva</w:t>
            </w:r>
          </w:p>
        </w:tc>
        <w:tc>
          <w:tcPr>
            <w:tcW w:w="1994" w:type="pct"/>
            <w:vAlign w:val="center"/>
          </w:tcPr>
          <w:p w14:paraId="452D3567" w14:textId="3EC54490"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 xml:space="preserve">potencjalnym zagrożeniem dla gatunku może być utrata siedlisk w wyniku zmniejszania się powierzchni trzcinowisk i torfowisk oraz terenów podmokłych; wkraczająca na zajmowane siedliska sukcesja </w:t>
            </w:r>
          </w:p>
        </w:tc>
        <w:tc>
          <w:tcPr>
            <w:tcW w:w="1993" w:type="pct"/>
            <w:vAlign w:val="center"/>
          </w:tcPr>
          <w:p w14:paraId="726699C4" w14:textId="30E41A49" w:rsidR="00F566F5" w:rsidRPr="00ED23D8" w:rsidRDefault="00F566F5" w:rsidP="00F566F5">
            <w:pPr>
              <w:pStyle w:val="Bezodstpw"/>
              <w:rPr>
                <w:rFonts w:ascii="Avenir Next LT Pro Light" w:hAnsi="Avenir Next LT Pro Light"/>
                <w:sz w:val="16"/>
                <w:szCs w:val="16"/>
              </w:rPr>
            </w:pPr>
            <w:r w:rsidRPr="00E02A3C">
              <w:rPr>
                <w:rFonts w:ascii="Avenir Next LT Pro Light" w:eastAsia="Times New Roman" w:hAnsi="Avenir Next LT Pro Light" w:cs="Calibri"/>
                <w:sz w:val="16"/>
                <w:szCs w:val="16"/>
                <w:lang w:eastAsia="pl-PL"/>
              </w:rPr>
              <w:t>przeciwdziałanie sukcesji na siedliskach podmokłych trzcinowisk i torfowisk</w:t>
            </w:r>
          </w:p>
        </w:tc>
      </w:tr>
    </w:tbl>
    <w:p w14:paraId="5F3FE12F" w14:textId="77777777" w:rsidR="005C1877" w:rsidRDefault="005C1877" w:rsidP="00DC0281">
      <w:pPr>
        <w:rPr>
          <w:b/>
          <w:bCs/>
        </w:rPr>
      </w:pPr>
    </w:p>
    <w:p w14:paraId="42BC3F8C" w14:textId="3FF61993" w:rsidR="00DC0281" w:rsidRPr="009C2CFA" w:rsidRDefault="00DC0281" w:rsidP="00DC0281">
      <w:pPr>
        <w:rPr>
          <w:b/>
          <w:bCs/>
        </w:rPr>
      </w:pPr>
      <w:r w:rsidRPr="009C2CFA">
        <w:rPr>
          <w:b/>
          <w:bCs/>
        </w:rPr>
        <w:t>Przewidywane oddziaływanie PUL na ekosystemy leśne w obszarze Natura 2000</w:t>
      </w:r>
    </w:p>
    <w:p w14:paraId="004D6350" w14:textId="4ADEC1E3" w:rsidR="000C0884" w:rsidRDefault="00DC0281" w:rsidP="00DC0281">
      <w:r>
        <w:t>Na gruntach leśnych w zasięgu obszaru, do realizacji w ciągu 10-lecia obowiązywania PUL nie planuje się działań gospodarczych mogących znacząco zakłócić obecny stan ekosystemów obszaru.</w:t>
      </w:r>
    </w:p>
    <w:p w14:paraId="5732899D" w14:textId="213B98F6" w:rsidR="000C0884" w:rsidRDefault="009C2CFA" w:rsidP="000C0884">
      <w:r>
        <w:t xml:space="preserve">Wytyczne do planowanych na tym terenie działań oparte są o model trwale zrównoważonej gospodarki leśnej, ich realizacja wpływać będzie zatem potencjalnie pozytywnie na obecny stan lasów. Zgodnie z modelem trwale zrównoważonej gospodarki leśnej, planując zabiegi </w:t>
      </w:r>
      <w:r>
        <w:br/>
        <w:t xml:space="preserve">w PUL uwzględnia się również pełnione przez lasy funkcje ekologiczne. </w:t>
      </w:r>
    </w:p>
    <w:p w14:paraId="65C5B675" w14:textId="2B5C1E49" w:rsidR="009C2CFA" w:rsidRDefault="009C2CFA" w:rsidP="009C2CFA">
      <w:pPr>
        <w:pStyle w:val="Legenda"/>
      </w:pPr>
      <w:bookmarkStart w:id="284" w:name="_Toc173323281"/>
      <w:r>
        <w:t xml:space="preserve">Tabela </w:t>
      </w:r>
      <w:fldSimple w:instr=" SEQ Tabela \* ARABIC ">
        <w:r w:rsidR="0062735E">
          <w:rPr>
            <w:noProof/>
          </w:rPr>
          <w:t>39</w:t>
        </w:r>
      </w:fldSimple>
      <w:r>
        <w:t xml:space="preserve">. </w:t>
      </w:r>
      <w:r w:rsidRPr="009C2CFA">
        <w:t xml:space="preserve">Zestawienie powierzchniowe zaplanowanych zabiegów związanych z gospodarką leśną w granicach OSO </w:t>
      </w:r>
      <w:r w:rsidR="00C56C71" w:rsidRPr="00C56C71">
        <w:rPr>
          <w:color w:val="auto"/>
        </w:rPr>
        <w:t>PLB320016 Lasy Puszczy nad Drawą.</w:t>
      </w:r>
      <w:bookmarkEnd w:id="284"/>
    </w:p>
    <w:tbl>
      <w:tblPr>
        <w:tblStyle w:val="Tabela-Siatka"/>
        <w:tblW w:w="0" w:type="auto"/>
        <w:tblLook w:val="04A0" w:firstRow="1" w:lastRow="0" w:firstColumn="1" w:lastColumn="0" w:noHBand="0" w:noVBand="1"/>
      </w:tblPr>
      <w:tblGrid>
        <w:gridCol w:w="4666"/>
        <w:gridCol w:w="4666"/>
      </w:tblGrid>
      <w:tr w:rsidR="00C56C71" w:rsidRPr="006C4229" w14:paraId="51923C97" w14:textId="77777777" w:rsidTr="003831EC">
        <w:trPr>
          <w:cantSplit/>
          <w:tblHeader/>
        </w:trPr>
        <w:tc>
          <w:tcPr>
            <w:tcW w:w="4666" w:type="dxa"/>
          </w:tcPr>
          <w:p w14:paraId="050CF9C4" w14:textId="77777777" w:rsidR="00C56C71" w:rsidRPr="006C4229" w:rsidRDefault="00C56C71" w:rsidP="00E82480">
            <w:pPr>
              <w:pStyle w:val="Bezodstpw"/>
              <w:jc w:val="center"/>
              <w:rPr>
                <w:b/>
                <w:bCs/>
                <w:sz w:val="16"/>
                <w:szCs w:val="16"/>
              </w:rPr>
            </w:pPr>
            <w:r w:rsidRPr="006C4229">
              <w:rPr>
                <w:b/>
                <w:bCs/>
                <w:sz w:val="16"/>
                <w:szCs w:val="16"/>
              </w:rPr>
              <w:t xml:space="preserve">Rodzaje planowanych czynności </w:t>
            </w:r>
          </w:p>
          <w:p w14:paraId="5DD6746C" w14:textId="77777777" w:rsidR="00C56C71" w:rsidRPr="006C4229" w:rsidRDefault="00C56C71" w:rsidP="00E82480">
            <w:pPr>
              <w:pStyle w:val="Bezodstpw"/>
              <w:jc w:val="center"/>
              <w:rPr>
                <w:b/>
                <w:bCs/>
                <w:sz w:val="16"/>
                <w:szCs w:val="16"/>
              </w:rPr>
            </w:pPr>
            <w:r w:rsidRPr="006C4229">
              <w:rPr>
                <w:b/>
                <w:bCs/>
                <w:sz w:val="16"/>
                <w:szCs w:val="16"/>
              </w:rPr>
              <w:t>i zadań gospodarczych</w:t>
            </w:r>
          </w:p>
        </w:tc>
        <w:tc>
          <w:tcPr>
            <w:tcW w:w="4666" w:type="dxa"/>
            <w:vAlign w:val="center"/>
          </w:tcPr>
          <w:p w14:paraId="073D3120" w14:textId="77777777" w:rsidR="00C56C71" w:rsidRPr="006C4229" w:rsidRDefault="00C56C71" w:rsidP="00E82480">
            <w:pPr>
              <w:pStyle w:val="Bezodstpw"/>
              <w:jc w:val="center"/>
              <w:rPr>
                <w:b/>
                <w:bCs/>
                <w:sz w:val="16"/>
                <w:szCs w:val="16"/>
              </w:rPr>
            </w:pPr>
            <w:r w:rsidRPr="006C4229">
              <w:rPr>
                <w:b/>
                <w:bCs/>
                <w:sz w:val="16"/>
                <w:szCs w:val="16"/>
              </w:rPr>
              <w:t>Powierzchnia [ha]</w:t>
            </w:r>
          </w:p>
        </w:tc>
      </w:tr>
      <w:tr w:rsidR="00C56C71" w:rsidRPr="006C4229" w14:paraId="00362E4A" w14:textId="77777777" w:rsidTr="003831EC">
        <w:trPr>
          <w:cantSplit/>
          <w:tblHeader/>
        </w:trPr>
        <w:tc>
          <w:tcPr>
            <w:tcW w:w="4666" w:type="dxa"/>
          </w:tcPr>
          <w:p w14:paraId="722B4DE3" w14:textId="77777777" w:rsidR="00C56C71" w:rsidRPr="00E02A3C" w:rsidRDefault="00C56C71" w:rsidP="00E82480">
            <w:pPr>
              <w:pStyle w:val="Bezodstpw"/>
              <w:jc w:val="center"/>
              <w:rPr>
                <w:b/>
                <w:bCs/>
                <w:sz w:val="12"/>
                <w:szCs w:val="12"/>
              </w:rPr>
            </w:pPr>
            <w:r w:rsidRPr="00E02A3C">
              <w:rPr>
                <w:b/>
                <w:bCs/>
                <w:sz w:val="12"/>
                <w:szCs w:val="12"/>
              </w:rPr>
              <w:t>1</w:t>
            </w:r>
          </w:p>
        </w:tc>
        <w:tc>
          <w:tcPr>
            <w:tcW w:w="4666" w:type="dxa"/>
          </w:tcPr>
          <w:p w14:paraId="0257DFED" w14:textId="77777777" w:rsidR="00C56C71" w:rsidRPr="00E02A3C" w:rsidRDefault="00C56C71" w:rsidP="00E82480">
            <w:pPr>
              <w:pStyle w:val="Bezodstpw"/>
              <w:jc w:val="center"/>
              <w:rPr>
                <w:b/>
                <w:bCs/>
                <w:sz w:val="12"/>
                <w:szCs w:val="12"/>
              </w:rPr>
            </w:pPr>
            <w:r w:rsidRPr="00E02A3C">
              <w:rPr>
                <w:b/>
                <w:bCs/>
                <w:sz w:val="12"/>
                <w:szCs w:val="12"/>
              </w:rPr>
              <w:t>2</w:t>
            </w:r>
          </w:p>
        </w:tc>
      </w:tr>
      <w:tr w:rsidR="00232981" w:rsidRPr="006C4229" w14:paraId="46B718E4" w14:textId="77777777" w:rsidTr="001D2C53">
        <w:tc>
          <w:tcPr>
            <w:tcW w:w="4666" w:type="dxa"/>
          </w:tcPr>
          <w:p w14:paraId="399A8049" w14:textId="77777777" w:rsidR="00232981" w:rsidRPr="006C4229" w:rsidRDefault="00232981" w:rsidP="00232981">
            <w:pPr>
              <w:pStyle w:val="Bezodstpw"/>
              <w:rPr>
                <w:sz w:val="16"/>
                <w:szCs w:val="16"/>
              </w:rPr>
            </w:pPr>
            <w:r w:rsidRPr="006C4229">
              <w:rPr>
                <w:sz w:val="16"/>
                <w:szCs w:val="16"/>
              </w:rPr>
              <w:t>Pozostawione bez zabiegu</w:t>
            </w:r>
          </w:p>
        </w:tc>
        <w:tc>
          <w:tcPr>
            <w:tcW w:w="4666" w:type="dxa"/>
            <w:vAlign w:val="center"/>
          </w:tcPr>
          <w:p w14:paraId="77385238" w14:textId="0ACF533C" w:rsidR="00232981" w:rsidRPr="00C56C71" w:rsidRDefault="007C4182" w:rsidP="00232981">
            <w:pPr>
              <w:pStyle w:val="Bezodstpw"/>
              <w:jc w:val="right"/>
              <w:rPr>
                <w:sz w:val="16"/>
                <w:szCs w:val="16"/>
              </w:rPr>
            </w:pPr>
            <w:r>
              <w:rPr>
                <w:color w:val="000000"/>
                <w:sz w:val="16"/>
                <w:szCs w:val="16"/>
              </w:rPr>
              <w:t>1336,14</w:t>
            </w:r>
          </w:p>
        </w:tc>
      </w:tr>
      <w:tr w:rsidR="00232981" w:rsidRPr="006C4229" w14:paraId="64E8CDAA" w14:textId="77777777" w:rsidTr="001D2C53">
        <w:tc>
          <w:tcPr>
            <w:tcW w:w="4666" w:type="dxa"/>
          </w:tcPr>
          <w:p w14:paraId="7942C80E" w14:textId="77777777" w:rsidR="00232981" w:rsidRPr="006C4229" w:rsidRDefault="00232981" w:rsidP="00232981">
            <w:pPr>
              <w:pStyle w:val="Bezodstpw"/>
              <w:rPr>
                <w:sz w:val="16"/>
                <w:szCs w:val="16"/>
              </w:rPr>
            </w:pPr>
            <w:r w:rsidRPr="006C4229">
              <w:rPr>
                <w:sz w:val="16"/>
                <w:szCs w:val="16"/>
              </w:rPr>
              <w:t>Zalesienia</w:t>
            </w:r>
            <w:r w:rsidRPr="006C4229">
              <w:rPr>
                <w:sz w:val="16"/>
                <w:szCs w:val="16"/>
              </w:rPr>
              <w:tab/>
              <w:t xml:space="preserve"> </w:t>
            </w:r>
          </w:p>
        </w:tc>
        <w:tc>
          <w:tcPr>
            <w:tcW w:w="4666" w:type="dxa"/>
            <w:vAlign w:val="center"/>
          </w:tcPr>
          <w:p w14:paraId="1201AA23" w14:textId="4FC44F0F" w:rsidR="00232981" w:rsidRPr="00C56C71" w:rsidRDefault="00232981" w:rsidP="00232981">
            <w:pPr>
              <w:pStyle w:val="Bezodstpw"/>
              <w:jc w:val="right"/>
              <w:rPr>
                <w:sz w:val="16"/>
                <w:szCs w:val="16"/>
              </w:rPr>
            </w:pPr>
            <w:r>
              <w:rPr>
                <w:color w:val="000000"/>
                <w:sz w:val="16"/>
                <w:szCs w:val="16"/>
              </w:rPr>
              <w:t>0,00</w:t>
            </w:r>
          </w:p>
        </w:tc>
      </w:tr>
      <w:tr w:rsidR="00232981" w:rsidRPr="006C4229" w14:paraId="4D3C8D7F" w14:textId="77777777" w:rsidTr="001D2C53">
        <w:tc>
          <w:tcPr>
            <w:tcW w:w="4666" w:type="dxa"/>
          </w:tcPr>
          <w:p w14:paraId="5226E180" w14:textId="77777777" w:rsidR="00232981" w:rsidRPr="006C4229" w:rsidRDefault="00232981" w:rsidP="00232981">
            <w:pPr>
              <w:pStyle w:val="Bezodstpw"/>
              <w:rPr>
                <w:sz w:val="16"/>
                <w:szCs w:val="16"/>
              </w:rPr>
            </w:pPr>
            <w:r>
              <w:rPr>
                <w:sz w:val="16"/>
                <w:szCs w:val="16"/>
              </w:rPr>
              <w:t>Zabiegi agrotechniczne</w:t>
            </w:r>
          </w:p>
        </w:tc>
        <w:tc>
          <w:tcPr>
            <w:tcW w:w="4666" w:type="dxa"/>
            <w:vAlign w:val="center"/>
          </w:tcPr>
          <w:p w14:paraId="38A5D72C" w14:textId="5E224E34" w:rsidR="00232981" w:rsidRPr="00C56C71" w:rsidRDefault="007C4182" w:rsidP="00232981">
            <w:pPr>
              <w:pStyle w:val="Bezodstpw"/>
              <w:jc w:val="right"/>
              <w:rPr>
                <w:sz w:val="16"/>
                <w:szCs w:val="16"/>
              </w:rPr>
            </w:pPr>
            <w:r>
              <w:rPr>
                <w:color w:val="000000"/>
                <w:sz w:val="16"/>
                <w:szCs w:val="16"/>
              </w:rPr>
              <w:t>1379,29</w:t>
            </w:r>
          </w:p>
        </w:tc>
      </w:tr>
      <w:tr w:rsidR="00232981" w:rsidRPr="006C4229" w14:paraId="1134F8C6" w14:textId="77777777" w:rsidTr="001D2C53">
        <w:tc>
          <w:tcPr>
            <w:tcW w:w="4666" w:type="dxa"/>
          </w:tcPr>
          <w:p w14:paraId="0504DE1A" w14:textId="4FE4ED36" w:rsidR="00232981" w:rsidRDefault="00232981" w:rsidP="00232981">
            <w:pPr>
              <w:pStyle w:val="Bezodstpw"/>
              <w:rPr>
                <w:sz w:val="16"/>
                <w:szCs w:val="16"/>
              </w:rPr>
            </w:pPr>
            <w:r>
              <w:rPr>
                <w:sz w:val="16"/>
                <w:szCs w:val="16"/>
              </w:rPr>
              <w:t>Odnowienia</w:t>
            </w:r>
          </w:p>
        </w:tc>
        <w:tc>
          <w:tcPr>
            <w:tcW w:w="4666" w:type="dxa"/>
            <w:vAlign w:val="center"/>
          </w:tcPr>
          <w:p w14:paraId="26C93CFA" w14:textId="002C19D8" w:rsidR="00232981" w:rsidRPr="00C56C71" w:rsidRDefault="00232981" w:rsidP="00232981">
            <w:pPr>
              <w:pStyle w:val="Bezodstpw"/>
              <w:jc w:val="right"/>
              <w:rPr>
                <w:sz w:val="16"/>
                <w:szCs w:val="16"/>
              </w:rPr>
            </w:pPr>
            <w:r>
              <w:rPr>
                <w:color w:val="000000"/>
                <w:sz w:val="16"/>
                <w:szCs w:val="16"/>
              </w:rPr>
              <w:t>1</w:t>
            </w:r>
            <w:r w:rsidR="007C4182">
              <w:rPr>
                <w:color w:val="000000"/>
                <w:sz w:val="16"/>
                <w:szCs w:val="16"/>
              </w:rPr>
              <w:t>386,96</w:t>
            </w:r>
          </w:p>
        </w:tc>
      </w:tr>
      <w:tr w:rsidR="00232981" w:rsidRPr="006C4229" w14:paraId="39F8A58C" w14:textId="77777777" w:rsidTr="001D2C53">
        <w:tc>
          <w:tcPr>
            <w:tcW w:w="4666" w:type="dxa"/>
          </w:tcPr>
          <w:p w14:paraId="270D2B29" w14:textId="77777777" w:rsidR="00232981" w:rsidRPr="006C4229" w:rsidRDefault="00232981" w:rsidP="00232981">
            <w:pPr>
              <w:pStyle w:val="Bezodstpw"/>
              <w:rPr>
                <w:sz w:val="16"/>
                <w:szCs w:val="16"/>
              </w:rPr>
            </w:pPr>
            <w:r w:rsidRPr="006C4229">
              <w:rPr>
                <w:sz w:val="16"/>
                <w:szCs w:val="16"/>
              </w:rPr>
              <w:t>Pielęgnowanie drzewostanów</w:t>
            </w:r>
            <w:r w:rsidRPr="006C4229">
              <w:rPr>
                <w:sz w:val="16"/>
                <w:szCs w:val="16"/>
              </w:rPr>
              <w:tab/>
            </w:r>
          </w:p>
        </w:tc>
        <w:tc>
          <w:tcPr>
            <w:tcW w:w="4666" w:type="dxa"/>
            <w:vAlign w:val="center"/>
          </w:tcPr>
          <w:p w14:paraId="3F3D9E8F" w14:textId="71F51CEE" w:rsidR="00232981" w:rsidRPr="00C56C71" w:rsidRDefault="007C4182" w:rsidP="00232981">
            <w:pPr>
              <w:pStyle w:val="Bezodstpw"/>
              <w:jc w:val="right"/>
              <w:rPr>
                <w:sz w:val="16"/>
                <w:szCs w:val="16"/>
              </w:rPr>
            </w:pPr>
            <w:r>
              <w:rPr>
                <w:color w:val="000000"/>
                <w:sz w:val="16"/>
                <w:szCs w:val="16"/>
              </w:rPr>
              <w:t>10499,19</w:t>
            </w:r>
          </w:p>
        </w:tc>
      </w:tr>
      <w:tr w:rsidR="00232981" w:rsidRPr="006C4229" w14:paraId="0A81FA3F" w14:textId="77777777" w:rsidTr="001D2C53">
        <w:tc>
          <w:tcPr>
            <w:tcW w:w="4666" w:type="dxa"/>
          </w:tcPr>
          <w:p w14:paraId="12F3BE49" w14:textId="77777777" w:rsidR="00232981" w:rsidRPr="006C4229" w:rsidRDefault="00232981" w:rsidP="00232981">
            <w:pPr>
              <w:pStyle w:val="Bezodstpw"/>
              <w:rPr>
                <w:sz w:val="16"/>
                <w:szCs w:val="16"/>
              </w:rPr>
            </w:pPr>
            <w:r>
              <w:rPr>
                <w:sz w:val="16"/>
                <w:szCs w:val="16"/>
              </w:rPr>
              <w:t>Rębnie złożone</w:t>
            </w:r>
          </w:p>
        </w:tc>
        <w:tc>
          <w:tcPr>
            <w:tcW w:w="4666" w:type="dxa"/>
            <w:vAlign w:val="center"/>
          </w:tcPr>
          <w:p w14:paraId="2BD7A281" w14:textId="04AE31DC" w:rsidR="00232981" w:rsidRPr="00C56C71" w:rsidRDefault="00232981" w:rsidP="00232981">
            <w:pPr>
              <w:pStyle w:val="Bezodstpw"/>
              <w:jc w:val="right"/>
              <w:rPr>
                <w:sz w:val="16"/>
                <w:szCs w:val="16"/>
              </w:rPr>
            </w:pPr>
            <w:r>
              <w:rPr>
                <w:color w:val="000000"/>
                <w:sz w:val="16"/>
                <w:szCs w:val="16"/>
              </w:rPr>
              <w:t>1383,0</w:t>
            </w:r>
            <w:r w:rsidR="007C4182">
              <w:rPr>
                <w:color w:val="000000"/>
                <w:sz w:val="16"/>
                <w:szCs w:val="16"/>
              </w:rPr>
              <w:t>9</w:t>
            </w:r>
          </w:p>
        </w:tc>
      </w:tr>
      <w:tr w:rsidR="00232981" w:rsidRPr="006C4229" w14:paraId="41578FFB" w14:textId="77777777" w:rsidTr="001D2C53">
        <w:tc>
          <w:tcPr>
            <w:tcW w:w="4666" w:type="dxa"/>
          </w:tcPr>
          <w:p w14:paraId="3769EC06" w14:textId="77777777" w:rsidR="00232981" w:rsidRPr="006C4229" w:rsidRDefault="00232981" w:rsidP="00232981">
            <w:pPr>
              <w:pStyle w:val="Bezodstpw"/>
              <w:rPr>
                <w:sz w:val="16"/>
                <w:szCs w:val="16"/>
              </w:rPr>
            </w:pPr>
            <w:r w:rsidRPr="006C4229">
              <w:rPr>
                <w:sz w:val="16"/>
                <w:szCs w:val="16"/>
              </w:rPr>
              <w:t>Rębnie zupełne</w:t>
            </w:r>
          </w:p>
        </w:tc>
        <w:tc>
          <w:tcPr>
            <w:tcW w:w="4666" w:type="dxa"/>
            <w:vAlign w:val="center"/>
          </w:tcPr>
          <w:p w14:paraId="7590714D" w14:textId="6C2C3B3A" w:rsidR="00232981" w:rsidRPr="00C56C71" w:rsidRDefault="007C4182" w:rsidP="00232981">
            <w:pPr>
              <w:pStyle w:val="Bezodstpw"/>
              <w:jc w:val="right"/>
              <w:rPr>
                <w:sz w:val="16"/>
                <w:szCs w:val="16"/>
              </w:rPr>
            </w:pPr>
            <w:r>
              <w:rPr>
                <w:color w:val="000000"/>
                <w:sz w:val="16"/>
                <w:szCs w:val="16"/>
              </w:rPr>
              <w:t>582,86</w:t>
            </w:r>
          </w:p>
        </w:tc>
      </w:tr>
    </w:tbl>
    <w:p w14:paraId="7771880D" w14:textId="77777777" w:rsidR="009C2CFA" w:rsidRDefault="009C2CFA" w:rsidP="009C2CFA"/>
    <w:p w14:paraId="3D81B16A" w14:textId="18C4E3B1" w:rsidR="00446702" w:rsidRDefault="00B02269" w:rsidP="009C2CFA">
      <w:r>
        <w:rPr>
          <w:noProof/>
        </w:rPr>
        <w:lastRenderedPageBreak/>
        <w:drawing>
          <wp:inline distT="0" distB="0" distL="0" distR="0" wp14:anchorId="545FCA67" wp14:editId="31263897">
            <wp:extent cx="5838825" cy="3467735"/>
            <wp:effectExtent l="0" t="0" r="9525" b="18415"/>
            <wp:docPr id="1461630699" name="Wykres 1">
              <a:extLst xmlns:a="http://schemas.openxmlformats.org/drawingml/2006/main">
                <a:ext uri="{FF2B5EF4-FFF2-40B4-BE49-F238E27FC236}">
                  <a16:creationId xmlns:a16="http://schemas.microsoft.com/office/drawing/2014/main" id="{70239E37-CBFF-31F8-AE7F-0F89EC7152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EED324F" w14:textId="26DA00C4" w:rsidR="00446702" w:rsidRPr="009C2CFA" w:rsidRDefault="00446702" w:rsidP="00446702">
      <w:pPr>
        <w:pStyle w:val="Legenda"/>
        <w:jc w:val="center"/>
      </w:pPr>
      <w:r>
        <w:t xml:space="preserve">Wykres </w:t>
      </w:r>
      <w:fldSimple w:instr=" SEQ Wykres \* ARABIC ">
        <w:r w:rsidR="0062735E">
          <w:rPr>
            <w:noProof/>
          </w:rPr>
          <w:t>1</w:t>
        </w:r>
      </w:fldSimple>
      <w:r>
        <w:t>. Porównanie struktury drzewostanów na początku i końcu obowiązywania PUL (przy wykonaniu wszystkich zadań określonych w PUL)</w:t>
      </w:r>
    </w:p>
    <w:p w14:paraId="30C8A26A" w14:textId="1E211C3B" w:rsidR="00446702" w:rsidRDefault="00446702" w:rsidP="00446702">
      <w:r>
        <w:t xml:space="preserve">Rozpatrując zmiany struktury wiekowej drzewostanów w zasięgu obszaru zauważyć można </w:t>
      </w:r>
      <w:r w:rsidR="0099718E">
        <w:t>podobny układ udziału poszczególnych klas wieku.</w:t>
      </w:r>
      <w:r>
        <w:t xml:space="preserve"> Największy udział powierzchniowy pod koniec obowiązywania projektowanego Planu wykazywać </w:t>
      </w:r>
      <w:r w:rsidR="0099718E">
        <w:t xml:space="preserve">będą drzewostany w IV klasie wieku. Utrzyma się również spory, równomiernie rozłożony udział II klasy wieku. Wśród drzewostanów dojrzałych utrzyma się trend dominacji klasy odnowienia. </w:t>
      </w:r>
    </w:p>
    <w:p w14:paraId="317E4ECF" w14:textId="77777777" w:rsidR="00002691" w:rsidRDefault="00002691" w:rsidP="00002691">
      <w:r w:rsidRPr="002E08A0">
        <w:t>Z dostępnych informacji wynika, że wszelkie przedsięwzięcia, ujęte do realizacji w</w:t>
      </w:r>
      <w:r>
        <w:t xml:space="preserve"> projekcie</w:t>
      </w:r>
      <w:r w:rsidRPr="002E08A0">
        <w:t xml:space="preserve"> Plan</w:t>
      </w:r>
      <w:r>
        <w:t>u</w:t>
      </w:r>
      <w:r w:rsidRPr="002E08A0">
        <w:t>, zostaną wykonane w taki sposób, by ograniczyć lub uniknąć negatywnego wpływu na chronione gatunki ptaków w obszarze. Ewentualne zmniejszenie miejsc bytowania gatunków preferujących starsze drzewostany, zastępowane jest w obszarach sąsiednich w wyniku starzenia się drzewostanów. Zwierzęta mają zatem możliwość migracji na pobliskie tereny o podobnych warunkach. Planowanie urządzeniowe zmierzające do wzrostu zasobów drzewnych prowadzone jest w oparciu o szereg wytycznych i zasad sprzyjających wzrostowi bioróżnorodności. Technologia wykonywania prac w leśnictwie powoduje, że są one rozłożone w czasie i przestrzeni, co zapewnia zachowanie populacji tych gatunków we właściwej liczebności oraz utrzymanie ich siedlisk</w:t>
      </w:r>
      <w:r>
        <w:t>.</w:t>
      </w:r>
    </w:p>
    <w:p w14:paraId="2F462821" w14:textId="77777777" w:rsidR="00002691" w:rsidRDefault="00002691" w:rsidP="00446702"/>
    <w:p w14:paraId="29576CC2" w14:textId="14BA2B9D" w:rsidR="00446702" w:rsidRDefault="00DC3416" w:rsidP="00D87877">
      <w:pPr>
        <w:pStyle w:val="Nagwek3"/>
        <w:numPr>
          <w:ilvl w:val="2"/>
          <w:numId w:val="3"/>
        </w:numPr>
      </w:pPr>
      <w:bookmarkStart w:id="285" w:name="_Toc178931258"/>
      <w:r>
        <w:t>Obszar siedliskow</w:t>
      </w:r>
      <w:r w:rsidR="00766550">
        <w:t>y</w:t>
      </w:r>
      <w:r>
        <w:t xml:space="preserve"> </w:t>
      </w:r>
      <w:r w:rsidR="00E621BA" w:rsidRPr="00E621BA">
        <w:t>PLH320046</w:t>
      </w:r>
      <w:bookmarkEnd w:id="285"/>
    </w:p>
    <w:p w14:paraId="54922324" w14:textId="6CD442AE" w:rsidR="00DC3416" w:rsidRPr="000876E5" w:rsidRDefault="00DC3416" w:rsidP="00DC3416">
      <w:r w:rsidRPr="000876E5">
        <w:t xml:space="preserve">Planując gospodarkę leśną na terenie Nadleśnictwa </w:t>
      </w:r>
      <w:r w:rsidR="00E621BA" w:rsidRPr="000876E5">
        <w:t>Człopa</w:t>
      </w:r>
      <w:r w:rsidRPr="000876E5">
        <w:t xml:space="preserve"> uwzględniono zapisy zawarte </w:t>
      </w:r>
      <w:r w:rsidRPr="000876E5">
        <w:br/>
        <w:t xml:space="preserve">w Planie zadań ochronnych obszaru Natura 2000 </w:t>
      </w:r>
      <w:r w:rsidR="00E621BA" w:rsidRPr="000876E5">
        <w:t>Uroczyska Puszczy Drawskiej PLH320046</w:t>
      </w:r>
      <w:r w:rsidRPr="000876E5">
        <w:t xml:space="preserve"> dotyczące zachowania właściwego stanu ochrony wyróżnionych na gruntach Nadleśnictwa przedmiotów ochrony.</w:t>
      </w:r>
    </w:p>
    <w:p w14:paraId="18FCFAE7" w14:textId="3FC3E638" w:rsidR="0037550D" w:rsidRDefault="0037550D" w:rsidP="0037550D">
      <w:r w:rsidRPr="00A11B69">
        <w:t xml:space="preserve">Spośród płatów siedlisk przyrodniczych aktualnie uznawanych za przedmiot ochrony w Obszarze, na gruntach Nadleśnictwa </w:t>
      </w:r>
      <w:r w:rsidR="00E621BA" w:rsidRPr="00A11B69">
        <w:t>Człopa</w:t>
      </w:r>
      <w:r w:rsidRPr="00A11B69">
        <w:t xml:space="preserve"> stwierdzono występowanie</w:t>
      </w:r>
      <w:r w:rsidR="007314DF">
        <w:t>:</w:t>
      </w:r>
    </w:p>
    <w:p w14:paraId="64E4D583" w14:textId="1F4005DD" w:rsidR="007314DF" w:rsidRPr="000336C9" w:rsidRDefault="007314DF" w:rsidP="007314DF">
      <w:pPr>
        <w:pStyle w:val="Akapitzlist"/>
        <w:numPr>
          <w:ilvl w:val="0"/>
          <w:numId w:val="82"/>
        </w:numPr>
        <w:rPr>
          <w:b/>
          <w:bCs/>
        </w:rPr>
      </w:pPr>
      <w:r w:rsidRPr="007314DF">
        <w:rPr>
          <w:b/>
          <w:bCs/>
        </w:rPr>
        <w:t>Zgodnie z ww. PZO dla Obszaru PLH320046 siedliska:</w:t>
      </w:r>
      <w:r>
        <w:rPr>
          <w:b/>
          <w:bCs/>
        </w:rPr>
        <w:t xml:space="preserve"> </w:t>
      </w:r>
      <w:r>
        <w:t>8 typów siedlisk nieleśnych oraz 7 typów siedlisk leśnych.</w:t>
      </w:r>
    </w:p>
    <w:p w14:paraId="055AF1BA" w14:textId="1E393F49" w:rsidR="00DC3416" w:rsidRPr="006A3978" w:rsidRDefault="00DC3416" w:rsidP="00DC3416">
      <w:pPr>
        <w:pStyle w:val="Legenda"/>
        <w:keepNext/>
        <w:rPr>
          <w:highlight w:val="yellow"/>
        </w:rPr>
      </w:pPr>
      <w:bookmarkStart w:id="286" w:name="_Toc173323282"/>
      <w:r w:rsidRPr="007314DF">
        <w:lastRenderedPageBreak/>
        <w:t xml:space="preserve">Tabela </w:t>
      </w:r>
      <w:fldSimple w:instr=" SEQ Tabela \* ARABIC ">
        <w:r w:rsidR="0062735E">
          <w:rPr>
            <w:noProof/>
          </w:rPr>
          <w:t>40</w:t>
        </w:r>
      </w:fldSimple>
      <w:r w:rsidRPr="007314DF">
        <w:t>. Macierz przewidywanego wpływu planu urządzenia lasu na zachowanie stanu ochrony siedlisk przyrodniczych, dla których wyznaczono dany obszar Natura 2000  (Tab. C wg IUL)</w:t>
      </w:r>
      <w:bookmarkEnd w:id="286"/>
    </w:p>
    <w:tbl>
      <w:tblPr>
        <w:tblStyle w:val="Tabela-Siatka57"/>
        <w:tblW w:w="5000" w:type="pct"/>
        <w:tblLook w:val="04A0" w:firstRow="1" w:lastRow="0" w:firstColumn="1" w:lastColumn="0" w:noHBand="0" w:noVBand="1"/>
      </w:tblPr>
      <w:tblGrid>
        <w:gridCol w:w="454"/>
        <w:gridCol w:w="2061"/>
        <w:gridCol w:w="1393"/>
        <w:gridCol w:w="744"/>
        <w:gridCol w:w="744"/>
        <w:gridCol w:w="744"/>
        <w:gridCol w:w="1022"/>
        <w:gridCol w:w="747"/>
        <w:gridCol w:w="1423"/>
      </w:tblGrid>
      <w:tr w:rsidR="00344759" w:rsidRPr="00344759" w14:paraId="3AE56204" w14:textId="77777777" w:rsidTr="00871903">
        <w:trPr>
          <w:tblHeader/>
        </w:trPr>
        <w:tc>
          <w:tcPr>
            <w:tcW w:w="245" w:type="pct"/>
            <w:vMerge w:val="restart"/>
            <w:vAlign w:val="center"/>
          </w:tcPr>
          <w:p w14:paraId="0CF8114A" w14:textId="77777777" w:rsidR="00344759" w:rsidRPr="00344759" w:rsidRDefault="00344759" w:rsidP="008D6220">
            <w:pPr>
              <w:pStyle w:val="Bezodstpw"/>
              <w:jc w:val="center"/>
              <w:rPr>
                <w:b/>
                <w:bCs/>
                <w:sz w:val="16"/>
                <w:szCs w:val="16"/>
              </w:rPr>
            </w:pPr>
            <w:r w:rsidRPr="00344759">
              <w:rPr>
                <w:b/>
                <w:bCs/>
                <w:sz w:val="16"/>
                <w:szCs w:val="16"/>
              </w:rPr>
              <w:t>Lp.</w:t>
            </w:r>
          </w:p>
        </w:tc>
        <w:tc>
          <w:tcPr>
            <w:tcW w:w="1136" w:type="pct"/>
            <w:vMerge w:val="restart"/>
            <w:vAlign w:val="center"/>
          </w:tcPr>
          <w:p w14:paraId="50F10C2F" w14:textId="77777777" w:rsidR="00344759" w:rsidRPr="00344759" w:rsidRDefault="00344759" w:rsidP="00DC3416">
            <w:pPr>
              <w:pStyle w:val="Bezodstpw"/>
              <w:jc w:val="center"/>
              <w:rPr>
                <w:b/>
                <w:bCs/>
                <w:sz w:val="16"/>
                <w:szCs w:val="16"/>
              </w:rPr>
            </w:pPr>
            <w:r w:rsidRPr="00344759">
              <w:rPr>
                <w:b/>
                <w:bCs/>
                <w:sz w:val="16"/>
                <w:szCs w:val="16"/>
              </w:rPr>
              <w:t>Nazwa i kod siedliska</w:t>
            </w:r>
          </w:p>
          <w:p w14:paraId="4A6D4AF4" w14:textId="77777777" w:rsidR="00344759" w:rsidRPr="00344759" w:rsidRDefault="00344759" w:rsidP="00DC3416">
            <w:pPr>
              <w:pStyle w:val="Bezodstpw"/>
              <w:jc w:val="center"/>
              <w:rPr>
                <w:b/>
                <w:bCs/>
                <w:sz w:val="16"/>
                <w:szCs w:val="16"/>
              </w:rPr>
            </w:pPr>
            <w:r w:rsidRPr="00344759">
              <w:rPr>
                <w:b/>
                <w:bCs/>
                <w:sz w:val="16"/>
                <w:szCs w:val="16"/>
              </w:rPr>
              <w:t>przyrodniczego oraz</w:t>
            </w:r>
          </w:p>
          <w:p w14:paraId="5DE15159" w14:textId="77777777" w:rsidR="00344759" w:rsidRPr="00344759" w:rsidRDefault="00344759" w:rsidP="00DC3416">
            <w:pPr>
              <w:pStyle w:val="Bezodstpw"/>
              <w:jc w:val="center"/>
              <w:rPr>
                <w:b/>
                <w:bCs/>
                <w:sz w:val="16"/>
                <w:szCs w:val="16"/>
              </w:rPr>
            </w:pPr>
            <w:r w:rsidRPr="00344759">
              <w:rPr>
                <w:b/>
                <w:bCs/>
                <w:sz w:val="16"/>
                <w:szCs w:val="16"/>
              </w:rPr>
              <w:t>symbol znaczenia</w:t>
            </w:r>
          </w:p>
          <w:p w14:paraId="198590E1" w14:textId="27FAB3F3" w:rsidR="00344759" w:rsidRPr="00344759" w:rsidRDefault="00344759" w:rsidP="00DC3416">
            <w:pPr>
              <w:pStyle w:val="Bezodstpw"/>
              <w:jc w:val="center"/>
              <w:rPr>
                <w:b/>
                <w:bCs/>
                <w:sz w:val="16"/>
                <w:szCs w:val="16"/>
              </w:rPr>
            </w:pPr>
            <w:r w:rsidRPr="00344759">
              <w:rPr>
                <w:b/>
                <w:bCs/>
                <w:sz w:val="16"/>
                <w:szCs w:val="16"/>
              </w:rPr>
              <w:t>obszaru</w:t>
            </w:r>
          </w:p>
        </w:tc>
        <w:tc>
          <w:tcPr>
            <w:tcW w:w="763" w:type="pct"/>
            <w:vMerge w:val="restart"/>
            <w:vAlign w:val="center"/>
          </w:tcPr>
          <w:p w14:paraId="3413D36B" w14:textId="77777777" w:rsidR="00344759" w:rsidRPr="00344759" w:rsidRDefault="00344759" w:rsidP="008D6220">
            <w:pPr>
              <w:pStyle w:val="Bezodstpw"/>
              <w:jc w:val="center"/>
              <w:rPr>
                <w:b/>
                <w:bCs/>
                <w:sz w:val="16"/>
                <w:szCs w:val="16"/>
              </w:rPr>
            </w:pPr>
            <w:r w:rsidRPr="00344759">
              <w:rPr>
                <w:b/>
                <w:bCs/>
                <w:sz w:val="16"/>
                <w:szCs w:val="16"/>
              </w:rPr>
              <w:t>Kryteria</w:t>
            </w:r>
          </w:p>
          <w:p w14:paraId="77A274E1" w14:textId="77777777" w:rsidR="00344759" w:rsidRPr="00344759" w:rsidRDefault="00344759" w:rsidP="008D6220">
            <w:pPr>
              <w:pStyle w:val="Bezodstpw"/>
              <w:jc w:val="center"/>
              <w:rPr>
                <w:b/>
                <w:bCs/>
                <w:sz w:val="16"/>
                <w:szCs w:val="16"/>
              </w:rPr>
            </w:pPr>
            <w:r w:rsidRPr="00344759">
              <w:rPr>
                <w:b/>
                <w:bCs/>
                <w:sz w:val="16"/>
                <w:szCs w:val="16"/>
              </w:rPr>
              <w:t>zachowania</w:t>
            </w:r>
          </w:p>
          <w:p w14:paraId="2E6AC0BE" w14:textId="77777777" w:rsidR="00344759" w:rsidRPr="00344759" w:rsidRDefault="00344759" w:rsidP="008D6220">
            <w:pPr>
              <w:pStyle w:val="Bezodstpw"/>
              <w:jc w:val="center"/>
              <w:rPr>
                <w:b/>
                <w:bCs/>
                <w:sz w:val="16"/>
                <w:szCs w:val="16"/>
              </w:rPr>
            </w:pPr>
            <w:r w:rsidRPr="00344759">
              <w:rPr>
                <w:b/>
                <w:bCs/>
                <w:sz w:val="16"/>
                <w:szCs w:val="16"/>
              </w:rPr>
              <w:t>stanu ochrony</w:t>
            </w:r>
          </w:p>
          <w:p w14:paraId="50710D2B" w14:textId="77777777" w:rsidR="00344759" w:rsidRPr="00344759" w:rsidRDefault="00344759" w:rsidP="008D6220">
            <w:pPr>
              <w:pStyle w:val="Bezodstpw"/>
              <w:jc w:val="center"/>
              <w:rPr>
                <w:b/>
                <w:bCs/>
                <w:sz w:val="16"/>
                <w:szCs w:val="16"/>
              </w:rPr>
            </w:pPr>
            <w:r w:rsidRPr="00344759">
              <w:rPr>
                <w:b/>
                <w:bCs/>
                <w:sz w:val="16"/>
                <w:szCs w:val="16"/>
              </w:rPr>
              <w:t>przedmiotu</w:t>
            </w:r>
          </w:p>
          <w:p w14:paraId="1C1303CA" w14:textId="77777777" w:rsidR="00344759" w:rsidRPr="00344759" w:rsidRDefault="00344759" w:rsidP="008D6220">
            <w:pPr>
              <w:pStyle w:val="Bezodstpw"/>
              <w:jc w:val="center"/>
              <w:rPr>
                <w:b/>
                <w:bCs/>
                <w:sz w:val="16"/>
                <w:szCs w:val="16"/>
              </w:rPr>
            </w:pPr>
            <w:r w:rsidRPr="00344759">
              <w:rPr>
                <w:b/>
                <w:bCs/>
                <w:sz w:val="16"/>
                <w:szCs w:val="16"/>
              </w:rPr>
              <w:t>ochrony</w:t>
            </w:r>
          </w:p>
        </w:tc>
        <w:tc>
          <w:tcPr>
            <w:tcW w:w="2076" w:type="pct"/>
            <w:gridSpan w:val="5"/>
            <w:vAlign w:val="center"/>
          </w:tcPr>
          <w:p w14:paraId="208515B5" w14:textId="77777777" w:rsidR="00344759" w:rsidRPr="00344759" w:rsidRDefault="00344759" w:rsidP="008D6220">
            <w:pPr>
              <w:pStyle w:val="Bezodstpw"/>
              <w:jc w:val="center"/>
              <w:rPr>
                <w:b/>
                <w:bCs/>
                <w:sz w:val="16"/>
                <w:szCs w:val="16"/>
              </w:rPr>
            </w:pPr>
            <w:r w:rsidRPr="00344759">
              <w:rPr>
                <w:b/>
                <w:bCs/>
                <w:sz w:val="16"/>
                <w:szCs w:val="16"/>
              </w:rPr>
              <w:t>Rodzaje planowanych czynności i zadań gospodarczych oraz ich</w:t>
            </w:r>
          </w:p>
          <w:p w14:paraId="2C9E7282" w14:textId="77777777" w:rsidR="00344759" w:rsidRPr="00344759" w:rsidRDefault="00344759" w:rsidP="008D6220">
            <w:pPr>
              <w:pStyle w:val="Bezodstpw"/>
              <w:jc w:val="center"/>
              <w:rPr>
                <w:b/>
                <w:bCs/>
                <w:sz w:val="16"/>
                <w:szCs w:val="16"/>
              </w:rPr>
            </w:pPr>
            <w:r w:rsidRPr="00344759">
              <w:rPr>
                <w:b/>
                <w:bCs/>
                <w:sz w:val="16"/>
                <w:szCs w:val="16"/>
              </w:rPr>
              <w:t>przewidywane znaczące oddziaływanie na zachowanie stanu</w:t>
            </w:r>
          </w:p>
          <w:p w14:paraId="559BB014" w14:textId="77777777" w:rsidR="00344759" w:rsidRPr="00344759" w:rsidRDefault="00344759" w:rsidP="008D6220">
            <w:pPr>
              <w:pStyle w:val="Bezodstpw"/>
              <w:jc w:val="center"/>
              <w:rPr>
                <w:b/>
                <w:bCs/>
                <w:sz w:val="16"/>
                <w:szCs w:val="16"/>
              </w:rPr>
            </w:pPr>
            <w:r w:rsidRPr="00344759">
              <w:rPr>
                <w:b/>
                <w:bCs/>
                <w:sz w:val="16"/>
                <w:szCs w:val="16"/>
              </w:rPr>
              <w:t>ochrony przedmiotów ochrony</w:t>
            </w:r>
          </w:p>
        </w:tc>
        <w:tc>
          <w:tcPr>
            <w:tcW w:w="779" w:type="pct"/>
            <w:vMerge w:val="restart"/>
            <w:vAlign w:val="center"/>
          </w:tcPr>
          <w:p w14:paraId="50BEDAB6" w14:textId="77777777" w:rsidR="00344759" w:rsidRPr="00344759" w:rsidRDefault="00344759" w:rsidP="008D6220">
            <w:pPr>
              <w:pStyle w:val="Bezodstpw"/>
              <w:jc w:val="center"/>
              <w:rPr>
                <w:b/>
                <w:bCs/>
                <w:sz w:val="16"/>
                <w:szCs w:val="16"/>
              </w:rPr>
            </w:pPr>
            <w:r w:rsidRPr="00344759">
              <w:rPr>
                <w:b/>
                <w:bCs/>
                <w:sz w:val="16"/>
                <w:szCs w:val="16"/>
              </w:rPr>
              <w:t>Łączna ocena</w:t>
            </w:r>
          </w:p>
          <w:p w14:paraId="44D96417" w14:textId="77777777" w:rsidR="00344759" w:rsidRPr="00344759" w:rsidRDefault="00344759" w:rsidP="008D6220">
            <w:pPr>
              <w:pStyle w:val="Bezodstpw"/>
              <w:jc w:val="center"/>
              <w:rPr>
                <w:b/>
                <w:bCs/>
                <w:sz w:val="16"/>
                <w:szCs w:val="16"/>
              </w:rPr>
            </w:pPr>
            <w:r w:rsidRPr="00344759">
              <w:rPr>
                <w:b/>
                <w:bCs/>
                <w:sz w:val="16"/>
                <w:szCs w:val="16"/>
              </w:rPr>
              <w:t>oddziaływa-</w:t>
            </w:r>
          </w:p>
          <w:p w14:paraId="62E19661" w14:textId="77777777" w:rsidR="00344759" w:rsidRPr="00344759" w:rsidRDefault="00344759" w:rsidP="008D6220">
            <w:pPr>
              <w:pStyle w:val="Bezodstpw"/>
              <w:jc w:val="center"/>
              <w:rPr>
                <w:b/>
                <w:bCs/>
                <w:sz w:val="16"/>
                <w:szCs w:val="16"/>
              </w:rPr>
            </w:pPr>
            <w:r w:rsidRPr="00344759">
              <w:rPr>
                <w:b/>
                <w:bCs/>
                <w:sz w:val="16"/>
                <w:szCs w:val="16"/>
              </w:rPr>
              <w:t>nia planu</w:t>
            </w:r>
          </w:p>
          <w:p w14:paraId="0352E0C8" w14:textId="77777777" w:rsidR="00344759" w:rsidRPr="00344759" w:rsidRDefault="00344759" w:rsidP="008D6220">
            <w:pPr>
              <w:pStyle w:val="Bezodstpw"/>
              <w:jc w:val="center"/>
              <w:rPr>
                <w:b/>
                <w:bCs/>
                <w:sz w:val="16"/>
                <w:szCs w:val="16"/>
              </w:rPr>
            </w:pPr>
            <w:r w:rsidRPr="00344759">
              <w:rPr>
                <w:b/>
                <w:bCs/>
                <w:sz w:val="16"/>
                <w:szCs w:val="16"/>
              </w:rPr>
              <w:t>urządzenia lasu na przedmioty</w:t>
            </w:r>
          </w:p>
          <w:p w14:paraId="1D860E75" w14:textId="77777777" w:rsidR="00344759" w:rsidRPr="00344759" w:rsidRDefault="00344759" w:rsidP="008D6220">
            <w:pPr>
              <w:pStyle w:val="Bezodstpw"/>
              <w:jc w:val="center"/>
              <w:rPr>
                <w:b/>
                <w:bCs/>
                <w:sz w:val="16"/>
                <w:szCs w:val="16"/>
              </w:rPr>
            </w:pPr>
            <w:r w:rsidRPr="00344759">
              <w:rPr>
                <w:b/>
                <w:bCs/>
                <w:sz w:val="16"/>
                <w:szCs w:val="16"/>
              </w:rPr>
              <w:t>ochrony</w:t>
            </w:r>
          </w:p>
        </w:tc>
      </w:tr>
      <w:tr w:rsidR="00344759" w:rsidRPr="00344759" w14:paraId="08F64D49" w14:textId="77777777" w:rsidTr="00871903">
        <w:trPr>
          <w:cantSplit/>
          <w:trHeight w:val="1547"/>
          <w:tblHeader/>
        </w:trPr>
        <w:tc>
          <w:tcPr>
            <w:tcW w:w="245" w:type="pct"/>
            <w:vMerge/>
            <w:vAlign w:val="center"/>
          </w:tcPr>
          <w:p w14:paraId="0CEE1730" w14:textId="77777777" w:rsidR="00344759" w:rsidRPr="00344759" w:rsidRDefault="00344759" w:rsidP="008D6220">
            <w:pPr>
              <w:pStyle w:val="Bezodstpw"/>
              <w:jc w:val="center"/>
              <w:rPr>
                <w:b/>
                <w:bCs/>
                <w:sz w:val="16"/>
                <w:szCs w:val="16"/>
              </w:rPr>
            </w:pPr>
          </w:p>
        </w:tc>
        <w:tc>
          <w:tcPr>
            <w:tcW w:w="1136" w:type="pct"/>
            <w:vMerge/>
            <w:vAlign w:val="center"/>
          </w:tcPr>
          <w:p w14:paraId="24FC36D9" w14:textId="77777777" w:rsidR="00344759" w:rsidRPr="00344759" w:rsidRDefault="00344759" w:rsidP="008D6220">
            <w:pPr>
              <w:pStyle w:val="Bezodstpw"/>
              <w:jc w:val="center"/>
              <w:rPr>
                <w:b/>
                <w:bCs/>
                <w:sz w:val="16"/>
                <w:szCs w:val="16"/>
              </w:rPr>
            </w:pPr>
          </w:p>
        </w:tc>
        <w:tc>
          <w:tcPr>
            <w:tcW w:w="763" w:type="pct"/>
            <w:vMerge/>
            <w:vAlign w:val="center"/>
          </w:tcPr>
          <w:p w14:paraId="7AD0F553" w14:textId="77777777" w:rsidR="00344759" w:rsidRPr="00344759" w:rsidRDefault="00344759" w:rsidP="008D6220">
            <w:pPr>
              <w:pStyle w:val="Bezodstpw"/>
              <w:jc w:val="center"/>
              <w:rPr>
                <w:b/>
                <w:bCs/>
                <w:sz w:val="16"/>
                <w:szCs w:val="16"/>
              </w:rPr>
            </w:pPr>
          </w:p>
        </w:tc>
        <w:tc>
          <w:tcPr>
            <w:tcW w:w="415" w:type="pct"/>
            <w:textDirection w:val="btLr"/>
            <w:vAlign w:val="center"/>
          </w:tcPr>
          <w:p w14:paraId="3D6070D5" w14:textId="77777777" w:rsidR="00344759" w:rsidRPr="00344759" w:rsidRDefault="00344759" w:rsidP="008D6220">
            <w:pPr>
              <w:pStyle w:val="Bezodstpw"/>
              <w:ind w:left="113" w:right="113"/>
              <w:jc w:val="center"/>
              <w:rPr>
                <w:b/>
                <w:bCs/>
                <w:sz w:val="16"/>
                <w:szCs w:val="16"/>
              </w:rPr>
            </w:pPr>
            <w:r w:rsidRPr="00344759">
              <w:rPr>
                <w:b/>
                <w:bCs/>
                <w:sz w:val="16"/>
                <w:szCs w:val="16"/>
              </w:rPr>
              <w:t>zalesienia</w:t>
            </w:r>
          </w:p>
        </w:tc>
        <w:tc>
          <w:tcPr>
            <w:tcW w:w="415" w:type="pct"/>
            <w:textDirection w:val="btLr"/>
            <w:vAlign w:val="center"/>
          </w:tcPr>
          <w:p w14:paraId="37D562A3" w14:textId="77777777" w:rsidR="00344759" w:rsidRPr="00344759" w:rsidRDefault="00344759" w:rsidP="008D6220">
            <w:pPr>
              <w:pStyle w:val="Bezodstpw"/>
              <w:ind w:left="113" w:right="113"/>
              <w:jc w:val="center"/>
              <w:rPr>
                <w:b/>
                <w:bCs/>
                <w:sz w:val="16"/>
                <w:szCs w:val="16"/>
              </w:rPr>
            </w:pPr>
            <w:r w:rsidRPr="00344759">
              <w:rPr>
                <w:b/>
                <w:bCs/>
                <w:sz w:val="16"/>
                <w:szCs w:val="16"/>
              </w:rPr>
              <w:t>odnowienia</w:t>
            </w:r>
          </w:p>
        </w:tc>
        <w:tc>
          <w:tcPr>
            <w:tcW w:w="415" w:type="pct"/>
            <w:textDirection w:val="btLr"/>
            <w:vAlign w:val="center"/>
          </w:tcPr>
          <w:p w14:paraId="1035D717" w14:textId="77777777" w:rsidR="00344759" w:rsidRPr="00344759" w:rsidRDefault="00344759" w:rsidP="008D6220">
            <w:pPr>
              <w:pStyle w:val="Bezodstpw"/>
              <w:ind w:left="113" w:right="113"/>
              <w:jc w:val="center"/>
              <w:rPr>
                <w:b/>
                <w:bCs/>
                <w:sz w:val="16"/>
                <w:szCs w:val="16"/>
              </w:rPr>
            </w:pPr>
            <w:r w:rsidRPr="00344759">
              <w:rPr>
                <w:b/>
                <w:bCs/>
                <w:sz w:val="16"/>
                <w:szCs w:val="16"/>
              </w:rPr>
              <w:t>pielęgnowanie</w:t>
            </w:r>
          </w:p>
          <w:p w14:paraId="7C8958F4" w14:textId="77777777" w:rsidR="00344759" w:rsidRPr="00344759" w:rsidRDefault="00344759" w:rsidP="008D6220">
            <w:pPr>
              <w:pStyle w:val="Bezodstpw"/>
              <w:ind w:left="113" w:right="113"/>
              <w:jc w:val="center"/>
              <w:rPr>
                <w:b/>
                <w:bCs/>
                <w:sz w:val="16"/>
                <w:szCs w:val="16"/>
              </w:rPr>
            </w:pPr>
            <w:r w:rsidRPr="00344759">
              <w:rPr>
                <w:b/>
                <w:bCs/>
                <w:sz w:val="16"/>
                <w:szCs w:val="16"/>
              </w:rPr>
              <w:t>drzewostanów</w:t>
            </w:r>
          </w:p>
        </w:tc>
        <w:tc>
          <w:tcPr>
            <w:tcW w:w="415" w:type="pct"/>
            <w:textDirection w:val="btLr"/>
            <w:vAlign w:val="center"/>
          </w:tcPr>
          <w:p w14:paraId="3C269369" w14:textId="77777777" w:rsidR="00344759" w:rsidRPr="00344759" w:rsidRDefault="00344759" w:rsidP="008D6220">
            <w:pPr>
              <w:pStyle w:val="Bezodstpw"/>
              <w:ind w:left="113" w:right="113"/>
              <w:jc w:val="center"/>
              <w:rPr>
                <w:b/>
                <w:bCs/>
                <w:sz w:val="16"/>
                <w:szCs w:val="16"/>
              </w:rPr>
            </w:pPr>
            <w:r w:rsidRPr="00344759">
              <w:rPr>
                <w:b/>
                <w:bCs/>
                <w:sz w:val="16"/>
                <w:szCs w:val="16"/>
              </w:rPr>
              <w:t>rębnie</w:t>
            </w:r>
          </w:p>
          <w:p w14:paraId="2EF1E5E8" w14:textId="77777777" w:rsidR="00344759" w:rsidRPr="00344759" w:rsidRDefault="00344759" w:rsidP="008D6220">
            <w:pPr>
              <w:pStyle w:val="Bezodstpw"/>
              <w:ind w:left="113" w:right="113"/>
              <w:jc w:val="center"/>
              <w:rPr>
                <w:b/>
                <w:bCs/>
                <w:sz w:val="16"/>
                <w:szCs w:val="16"/>
              </w:rPr>
            </w:pPr>
            <w:r w:rsidRPr="00344759">
              <w:rPr>
                <w:b/>
                <w:bCs/>
                <w:sz w:val="16"/>
                <w:szCs w:val="16"/>
              </w:rPr>
              <w:t>częściowe</w:t>
            </w:r>
          </w:p>
          <w:p w14:paraId="110DC90E" w14:textId="77777777" w:rsidR="00344759" w:rsidRPr="00344759" w:rsidRDefault="00344759" w:rsidP="008D6220">
            <w:pPr>
              <w:pStyle w:val="Bezodstpw"/>
              <w:ind w:left="113" w:right="113"/>
              <w:jc w:val="center"/>
              <w:rPr>
                <w:b/>
                <w:bCs/>
                <w:sz w:val="16"/>
                <w:szCs w:val="16"/>
              </w:rPr>
            </w:pPr>
            <w:r w:rsidRPr="00344759">
              <w:rPr>
                <w:b/>
                <w:bCs/>
                <w:sz w:val="16"/>
                <w:szCs w:val="16"/>
              </w:rPr>
              <w:t>i przebudowa</w:t>
            </w:r>
          </w:p>
          <w:p w14:paraId="58E6D468" w14:textId="77777777" w:rsidR="00344759" w:rsidRPr="00344759" w:rsidRDefault="00344759" w:rsidP="008D6220">
            <w:pPr>
              <w:pStyle w:val="Bezodstpw"/>
              <w:ind w:left="113" w:right="113"/>
              <w:jc w:val="center"/>
              <w:rPr>
                <w:b/>
                <w:bCs/>
                <w:sz w:val="16"/>
                <w:szCs w:val="16"/>
              </w:rPr>
            </w:pPr>
            <w:r w:rsidRPr="00344759">
              <w:rPr>
                <w:b/>
                <w:bCs/>
                <w:sz w:val="16"/>
                <w:szCs w:val="16"/>
              </w:rPr>
              <w:t>stopniowa</w:t>
            </w:r>
          </w:p>
        </w:tc>
        <w:tc>
          <w:tcPr>
            <w:tcW w:w="417" w:type="pct"/>
            <w:textDirection w:val="btLr"/>
            <w:vAlign w:val="center"/>
          </w:tcPr>
          <w:p w14:paraId="2A6F8E12" w14:textId="77777777" w:rsidR="00344759" w:rsidRPr="00344759" w:rsidRDefault="00344759" w:rsidP="008D6220">
            <w:pPr>
              <w:pStyle w:val="Bezodstpw"/>
              <w:ind w:left="113" w:right="113"/>
              <w:jc w:val="center"/>
              <w:rPr>
                <w:b/>
                <w:bCs/>
                <w:sz w:val="16"/>
                <w:szCs w:val="16"/>
              </w:rPr>
            </w:pPr>
            <w:r w:rsidRPr="00344759">
              <w:rPr>
                <w:b/>
                <w:bCs/>
                <w:sz w:val="16"/>
                <w:szCs w:val="16"/>
              </w:rPr>
              <w:t>rębnie</w:t>
            </w:r>
          </w:p>
          <w:p w14:paraId="14AA1EC9" w14:textId="77777777" w:rsidR="00344759" w:rsidRPr="00344759" w:rsidRDefault="00344759" w:rsidP="008D6220">
            <w:pPr>
              <w:pStyle w:val="Bezodstpw"/>
              <w:ind w:left="113" w:right="113"/>
              <w:jc w:val="center"/>
              <w:rPr>
                <w:b/>
                <w:bCs/>
                <w:sz w:val="16"/>
                <w:szCs w:val="16"/>
              </w:rPr>
            </w:pPr>
            <w:r w:rsidRPr="00344759">
              <w:rPr>
                <w:b/>
                <w:bCs/>
                <w:sz w:val="16"/>
                <w:szCs w:val="16"/>
              </w:rPr>
              <w:t>zupełne</w:t>
            </w:r>
          </w:p>
        </w:tc>
        <w:tc>
          <w:tcPr>
            <w:tcW w:w="779" w:type="pct"/>
            <w:vMerge/>
            <w:vAlign w:val="center"/>
          </w:tcPr>
          <w:p w14:paraId="5D6BBB1E" w14:textId="77777777" w:rsidR="00344759" w:rsidRPr="00344759" w:rsidRDefault="00344759" w:rsidP="008D6220">
            <w:pPr>
              <w:pStyle w:val="Bezodstpw"/>
              <w:jc w:val="center"/>
              <w:rPr>
                <w:b/>
                <w:bCs/>
                <w:sz w:val="16"/>
                <w:szCs w:val="16"/>
              </w:rPr>
            </w:pPr>
          </w:p>
        </w:tc>
      </w:tr>
      <w:tr w:rsidR="00294B5D" w:rsidRPr="00344759" w14:paraId="5D220CCB" w14:textId="77777777" w:rsidTr="00871903">
        <w:trPr>
          <w:tblHeader/>
        </w:trPr>
        <w:tc>
          <w:tcPr>
            <w:tcW w:w="245" w:type="pct"/>
            <w:vAlign w:val="center"/>
          </w:tcPr>
          <w:p w14:paraId="6BFFA5C2" w14:textId="77777777" w:rsidR="00DC3416" w:rsidRPr="00344759" w:rsidRDefault="00DC3416" w:rsidP="008D6220">
            <w:pPr>
              <w:pStyle w:val="Bezodstpw"/>
              <w:jc w:val="center"/>
              <w:rPr>
                <w:b/>
                <w:bCs/>
                <w:sz w:val="12"/>
                <w:szCs w:val="12"/>
              </w:rPr>
            </w:pPr>
            <w:r w:rsidRPr="00344759">
              <w:rPr>
                <w:b/>
                <w:bCs/>
                <w:sz w:val="12"/>
                <w:szCs w:val="12"/>
              </w:rPr>
              <w:t>1</w:t>
            </w:r>
          </w:p>
        </w:tc>
        <w:tc>
          <w:tcPr>
            <w:tcW w:w="1136" w:type="pct"/>
            <w:vAlign w:val="center"/>
          </w:tcPr>
          <w:p w14:paraId="4987052D" w14:textId="77777777" w:rsidR="00DC3416" w:rsidRPr="00344759" w:rsidRDefault="00DC3416" w:rsidP="008D6220">
            <w:pPr>
              <w:pStyle w:val="Bezodstpw"/>
              <w:jc w:val="center"/>
              <w:rPr>
                <w:b/>
                <w:bCs/>
                <w:sz w:val="12"/>
                <w:szCs w:val="12"/>
              </w:rPr>
            </w:pPr>
            <w:r w:rsidRPr="00344759">
              <w:rPr>
                <w:b/>
                <w:bCs/>
                <w:sz w:val="12"/>
                <w:szCs w:val="12"/>
              </w:rPr>
              <w:t>2</w:t>
            </w:r>
          </w:p>
        </w:tc>
        <w:tc>
          <w:tcPr>
            <w:tcW w:w="763" w:type="pct"/>
            <w:vAlign w:val="center"/>
          </w:tcPr>
          <w:p w14:paraId="5BDE795F" w14:textId="77777777" w:rsidR="00DC3416" w:rsidRPr="00344759" w:rsidRDefault="00DC3416" w:rsidP="008D6220">
            <w:pPr>
              <w:pStyle w:val="Bezodstpw"/>
              <w:jc w:val="center"/>
              <w:rPr>
                <w:b/>
                <w:bCs/>
                <w:sz w:val="12"/>
                <w:szCs w:val="12"/>
              </w:rPr>
            </w:pPr>
            <w:r w:rsidRPr="00344759">
              <w:rPr>
                <w:b/>
                <w:bCs/>
                <w:sz w:val="12"/>
                <w:szCs w:val="12"/>
              </w:rPr>
              <w:t>3</w:t>
            </w:r>
          </w:p>
        </w:tc>
        <w:tc>
          <w:tcPr>
            <w:tcW w:w="415" w:type="pct"/>
            <w:vAlign w:val="center"/>
          </w:tcPr>
          <w:p w14:paraId="00E30C2E" w14:textId="77777777" w:rsidR="00DC3416" w:rsidRPr="00344759" w:rsidRDefault="00DC3416" w:rsidP="008D6220">
            <w:pPr>
              <w:pStyle w:val="Bezodstpw"/>
              <w:jc w:val="center"/>
              <w:rPr>
                <w:b/>
                <w:bCs/>
                <w:sz w:val="12"/>
                <w:szCs w:val="12"/>
              </w:rPr>
            </w:pPr>
            <w:r w:rsidRPr="00344759">
              <w:rPr>
                <w:b/>
                <w:bCs/>
                <w:sz w:val="12"/>
                <w:szCs w:val="12"/>
              </w:rPr>
              <w:t>4</w:t>
            </w:r>
          </w:p>
        </w:tc>
        <w:tc>
          <w:tcPr>
            <w:tcW w:w="415" w:type="pct"/>
            <w:vAlign w:val="center"/>
          </w:tcPr>
          <w:p w14:paraId="2156EBF2" w14:textId="77777777" w:rsidR="00DC3416" w:rsidRPr="00344759" w:rsidRDefault="00DC3416" w:rsidP="008D6220">
            <w:pPr>
              <w:pStyle w:val="Bezodstpw"/>
              <w:jc w:val="center"/>
              <w:rPr>
                <w:b/>
                <w:bCs/>
                <w:sz w:val="12"/>
                <w:szCs w:val="12"/>
              </w:rPr>
            </w:pPr>
            <w:r w:rsidRPr="00344759">
              <w:rPr>
                <w:b/>
                <w:bCs/>
                <w:sz w:val="12"/>
                <w:szCs w:val="12"/>
              </w:rPr>
              <w:t>5</w:t>
            </w:r>
          </w:p>
        </w:tc>
        <w:tc>
          <w:tcPr>
            <w:tcW w:w="415" w:type="pct"/>
            <w:vAlign w:val="center"/>
          </w:tcPr>
          <w:p w14:paraId="1EA67557" w14:textId="77777777" w:rsidR="00DC3416" w:rsidRPr="00344759" w:rsidRDefault="00DC3416" w:rsidP="008D6220">
            <w:pPr>
              <w:pStyle w:val="Bezodstpw"/>
              <w:jc w:val="center"/>
              <w:rPr>
                <w:b/>
                <w:bCs/>
                <w:sz w:val="12"/>
                <w:szCs w:val="12"/>
              </w:rPr>
            </w:pPr>
            <w:r w:rsidRPr="00344759">
              <w:rPr>
                <w:b/>
                <w:bCs/>
                <w:sz w:val="12"/>
                <w:szCs w:val="12"/>
              </w:rPr>
              <w:t>6</w:t>
            </w:r>
          </w:p>
        </w:tc>
        <w:tc>
          <w:tcPr>
            <w:tcW w:w="415" w:type="pct"/>
            <w:vAlign w:val="center"/>
          </w:tcPr>
          <w:p w14:paraId="72F04216" w14:textId="77777777" w:rsidR="00DC3416" w:rsidRPr="00344759" w:rsidRDefault="00DC3416" w:rsidP="008D6220">
            <w:pPr>
              <w:pStyle w:val="Bezodstpw"/>
              <w:jc w:val="center"/>
              <w:rPr>
                <w:b/>
                <w:bCs/>
                <w:sz w:val="12"/>
                <w:szCs w:val="12"/>
              </w:rPr>
            </w:pPr>
            <w:r w:rsidRPr="00344759">
              <w:rPr>
                <w:b/>
                <w:bCs/>
                <w:sz w:val="12"/>
                <w:szCs w:val="12"/>
              </w:rPr>
              <w:t>7</w:t>
            </w:r>
          </w:p>
        </w:tc>
        <w:tc>
          <w:tcPr>
            <w:tcW w:w="417" w:type="pct"/>
            <w:vAlign w:val="center"/>
          </w:tcPr>
          <w:p w14:paraId="06244663" w14:textId="77777777" w:rsidR="00DC3416" w:rsidRPr="00344759" w:rsidRDefault="00DC3416" w:rsidP="008D6220">
            <w:pPr>
              <w:pStyle w:val="Bezodstpw"/>
              <w:jc w:val="center"/>
              <w:rPr>
                <w:b/>
                <w:bCs/>
                <w:sz w:val="12"/>
                <w:szCs w:val="12"/>
              </w:rPr>
            </w:pPr>
            <w:r w:rsidRPr="00344759">
              <w:rPr>
                <w:b/>
                <w:bCs/>
                <w:sz w:val="12"/>
                <w:szCs w:val="12"/>
              </w:rPr>
              <w:t>8</w:t>
            </w:r>
          </w:p>
        </w:tc>
        <w:tc>
          <w:tcPr>
            <w:tcW w:w="779" w:type="pct"/>
            <w:vAlign w:val="center"/>
          </w:tcPr>
          <w:p w14:paraId="38ACED8D" w14:textId="77777777" w:rsidR="00DC3416" w:rsidRPr="00344759" w:rsidRDefault="00DC3416" w:rsidP="008D6220">
            <w:pPr>
              <w:pStyle w:val="Bezodstpw"/>
              <w:jc w:val="center"/>
              <w:rPr>
                <w:b/>
                <w:bCs/>
                <w:sz w:val="12"/>
                <w:szCs w:val="12"/>
              </w:rPr>
            </w:pPr>
            <w:r w:rsidRPr="00344759">
              <w:rPr>
                <w:b/>
                <w:bCs/>
                <w:sz w:val="12"/>
                <w:szCs w:val="12"/>
              </w:rPr>
              <w:t>9</w:t>
            </w:r>
          </w:p>
        </w:tc>
      </w:tr>
      <w:tr w:rsidR="007821F7" w:rsidRPr="00344759" w14:paraId="66982B65" w14:textId="77777777" w:rsidTr="00871903">
        <w:tc>
          <w:tcPr>
            <w:tcW w:w="5000" w:type="pct"/>
            <w:gridSpan w:val="9"/>
            <w:vAlign w:val="center"/>
          </w:tcPr>
          <w:p w14:paraId="20228013" w14:textId="2123EF81" w:rsidR="007821F7" w:rsidRPr="00344759" w:rsidRDefault="007821F7" w:rsidP="007821F7">
            <w:pPr>
              <w:pStyle w:val="Bezodstpw"/>
              <w:jc w:val="center"/>
              <w:rPr>
                <w:b/>
                <w:bCs/>
                <w:sz w:val="16"/>
                <w:szCs w:val="16"/>
              </w:rPr>
            </w:pPr>
            <w:r w:rsidRPr="00344759">
              <w:rPr>
                <w:b/>
                <w:bCs/>
                <w:sz w:val="16"/>
                <w:szCs w:val="16"/>
              </w:rPr>
              <w:t>Siedliska nieleśne</w:t>
            </w:r>
          </w:p>
        </w:tc>
      </w:tr>
      <w:tr w:rsidR="00294B5D" w:rsidRPr="00344759" w14:paraId="1A157A1F" w14:textId="77777777" w:rsidTr="00871903">
        <w:tc>
          <w:tcPr>
            <w:tcW w:w="245" w:type="pct"/>
            <w:vAlign w:val="center"/>
          </w:tcPr>
          <w:p w14:paraId="6C0168F1" w14:textId="4B42018A" w:rsidR="00294B5D" w:rsidRPr="00344759" w:rsidRDefault="00294B5D" w:rsidP="00294B5D">
            <w:pPr>
              <w:pStyle w:val="Bezodstpw"/>
              <w:rPr>
                <w:sz w:val="16"/>
                <w:szCs w:val="16"/>
              </w:rPr>
            </w:pPr>
            <w:r w:rsidRPr="00344759">
              <w:rPr>
                <w:sz w:val="16"/>
                <w:szCs w:val="16"/>
              </w:rPr>
              <w:t>1</w:t>
            </w:r>
          </w:p>
        </w:tc>
        <w:tc>
          <w:tcPr>
            <w:tcW w:w="1136" w:type="pct"/>
            <w:vAlign w:val="center"/>
          </w:tcPr>
          <w:p w14:paraId="0D23D725" w14:textId="6D44F85A" w:rsidR="00294B5D" w:rsidRPr="00344759" w:rsidRDefault="00294B5D" w:rsidP="00294B5D">
            <w:pPr>
              <w:pStyle w:val="Bezodstpw"/>
              <w:rPr>
                <w:sz w:val="16"/>
                <w:szCs w:val="16"/>
              </w:rPr>
            </w:pPr>
            <w:r w:rsidRPr="00344759">
              <w:rPr>
                <w:sz w:val="16"/>
                <w:szCs w:val="16"/>
              </w:rPr>
              <w:t xml:space="preserve">3150 </w:t>
            </w:r>
            <w:r w:rsidRPr="00344759">
              <w:rPr>
                <w:rFonts w:eastAsia="Times New Roman" w:cs="Calibri"/>
                <w:sz w:val="16"/>
                <w:szCs w:val="16"/>
                <w:lang w:eastAsia="pl-PL"/>
              </w:rPr>
              <w:t xml:space="preserve">Starorzecza i naturalne eutroficzne zbiorniki wodne ze zbiorowiskami z </w:t>
            </w:r>
            <w:r w:rsidRPr="00344759">
              <w:rPr>
                <w:rFonts w:eastAsia="Times New Roman" w:cs="Calibri"/>
                <w:i/>
                <w:iCs/>
                <w:sz w:val="16"/>
                <w:szCs w:val="16"/>
                <w:lang w:eastAsia="pl-PL"/>
              </w:rPr>
              <w:t>Nymphaeion, Potamion</w:t>
            </w:r>
          </w:p>
        </w:tc>
        <w:tc>
          <w:tcPr>
            <w:tcW w:w="763" w:type="pct"/>
          </w:tcPr>
          <w:p w14:paraId="33016801" w14:textId="2D8D3BF1" w:rsidR="00294B5D" w:rsidRPr="00344759" w:rsidRDefault="00294B5D" w:rsidP="00294B5D">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57FFC5BB" w14:textId="7429F5E3" w:rsidR="00294B5D" w:rsidRPr="00344759" w:rsidRDefault="009B201E" w:rsidP="009B201E">
            <w:pPr>
              <w:pStyle w:val="Bezodstpw"/>
              <w:jc w:val="center"/>
              <w:rPr>
                <w:sz w:val="16"/>
                <w:szCs w:val="16"/>
              </w:rPr>
            </w:pPr>
            <w:r w:rsidRPr="00344759">
              <w:rPr>
                <w:sz w:val="16"/>
                <w:szCs w:val="16"/>
              </w:rPr>
              <w:t>brak</w:t>
            </w:r>
          </w:p>
        </w:tc>
        <w:tc>
          <w:tcPr>
            <w:tcW w:w="415" w:type="pct"/>
            <w:vAlign w:val="center"/>
          </w:tcPr>
          <w:p w14:paraId="0A5168D5" w14:textId="7D7F2E11" w:rsidR="00294B5D" w:rsidRPr="00344759" w:rsidRDefault="009B201E" w:rsidP="009B201E">
            <w:pPr>
              <w:pStyle w:val="Bezodstpw"/>
              <w:jc w:val="center"/>
              <w:rPr>
                <w:sz w:val="16"/>
                <w:szCs w:val="16"/>
              </w:rPr>
            </w:pPr>
            <w:r w:rsidRPr="00344759">
              <w:rPr>
                <w:sz w:val="16"/>
                <w:szCs w:val="16"/>
              </w:rPr>
              <w:t>brak</w:t>
            </w:r>
          </w:p>
        </w:tc>
        <w:tc>
          <w:tcPr>
            <w:tcW w:w="415" w:type="pct"/>
            <w:vAlign w:val="center"/>
          </w:tcPr>
          <w:p w14:paraId="702F7B4F" w14:textId="47EBCFFB" w:rsidR="00294B5D" w:rsidRPr="00344759" w:rsidRDefault="009B201E" w:rsidP="009B201E">
            <w:pPr>
              <w:pStyle w:val="Bezodstpw"/>
              <w:jc w:val="center"/>
              <w:rPr>
                <w:sz w:val="16"/>
                <w:szCs w:val="16"/>
              </w:rPr>
            </w:pPr>
            <w:r w:rsidRPr="00344759">
              <w:rPr>
                <w:sz w:val="16"/>
                <w:szCs w:val="16"/>
              </w:rPr>
              <w:t>brak</w:t>
            </w:r>
          </w:p>
        </w:tc>
        <w:tc>
          <w:tcPr>
            <w:tcW w:w="415" w:type="pct"/>
            <w:vAlign w:val="center"/>
          </w:tcPr>
          <w:p w14:paraId="689A6DEC" w14:textId="593541B7" w:rsidR="00294B5D" w:rsidRPr="00344759" w:rsidRDefault="009B201E" w:rsidP="009B201E">
            <w:pPr>
              <w:pStyle w:val="Bezodstpw"/>
              <w:jc w:val="center"/>
              <w:rPr>
                <w:sz w:val="16"/>
                <w:szCs w:val="16"/>
              </w:rPr>
            </w:pPr>
            <w:r w:rsidRPr="00344759">
              <w:rPr>
                <w:sz w:val="16"/>
                <w:szCs w:val="16"/>
              </w:rPr>
              <w:t>brak</w:t>
            </w:r>
          </w:p>
        </w:tc>
        <w:tc>
          <w:tcPr>
            <w:tcW w:w="417" w:type="pct"/>
            <w:vAlign w:val="center"/>
          </w:tcPr>
          <w:p w14:paraId="0777EA0E" w14:textId="297D4575" w:rsidR="00294B5D" w:rsidRPr="00344759" w:rsidRDefault="009B201E" w:rsidP="009B201E">
            <w:pPr>
              <w:pStyle w:val="Bezodstpw"/>
              <w:jc w:val="center"/>
              <w:rPr>
                <w:sz w:val="16"/>
                <w:szCs w:val="16"/>
              </w:rPr>
            </w:pPr>
            <w:r w:rsidRPr="00344759">
              <w:rPr>
                <w:sz w:val="16"/>
                <w:szCs w:val="16"/>
              </w:rPr>
              <w:t>brak</w:t>
            </w:r>
          </w:p>
        </w:tc>
        <w:tc>
          <w:tcPr>
            <w:tcW w:w="779" w:type="pct"/>
            <w:vAlign w:val="center"/>
          </w:tcPr>
          <w:p w14:paraId="1E5ABD1B" w14:textId="45DE61F6" w:rsidR="00294B5D" w:rsidRPr="00344759" w:rsidRDefault="009B201E" w:rsidP="009B201E">
            <w:pPr>
              <w:pStyle w:val="Bezodstpw"/>
              <w:jc w:val="center"/>
              <w:rPr>
                <w:sz w:val="16"/>
                <w:szCs w:val="16"/>
              </w:rPr>
            </w:pPr>
            <w:r w:rsidRPr="00344759">
              <w:rPr>
                <w:sz w:val="16"/>
                <w:szCs w:val="16"/>
              </w:rPr>
              <w:t>0</w:t>
            </w:r>
          </w:p>
        </w:tc>
      </w:tr>
      <w:tr w:rsidR="009B201E" w:rsidRPr="00344759" w14:paraId="66F801ED" w14:textId="77777777" w:rsidTr="00871903">
        <w:tc>
          <w:tcPr>
            <w:tcW w:w="245" w:type="pct"/>
            <w:vAlign w:val="center"/>
          </w:tcPr>
          <w:p w14:paraId="44FAAB69" w14:textId="3E41F5D5" w:rsidR="009B201E" w:rsidRPr="00344759" w:rsidRDefault="009B201E" w:rsidP="009B201E">
            <w:pPr>
              <w:pStyle w:val="Bezodstpw"/>
              <w:rPr>
                <w:sz w:val="16"/>
                <w:szCs w:val="16"/>
              </w:rPr>
            </w:pPr>
            <w:r w:rsidRPr="00344759">
              <w:rPr>
                <w:sz w:val="16"/>
                <w:szCs w:val="16"/>
              </w:rPr>
              <w:t>2</w:t>
            </w:r>
          </w:p>
        </w:tc>
        <w:tc>
          <w:tcPr>
            <w:tcW w:w="1136" w:type="pct"/>
            <w:vAlign w:val="center"/>
          </w:tcPr>
          <w:p w14:paraId="5F8EC52B" w14:textId="11F426E3" w:rsidR="009B201E" w:rsidRPr="00344759" w:rsidRDefault="009B201E" w:rsidP="009B201E">
            <w:pPr>
              <w:pStyle w:val="Bezodstpw"/>
              <w:rPr>
                <w:sz w:val="16"/>
                <w:szCs w:val="16"/>
              </w:rPr>
            </w:pPr>
            <w:r w:rsidRPr="00344759">
              <w:rPr>
                <w:sz w:val="16"/>
                <w:szCs w:val="16"/>
              </w:rPr>
              <w:t xml:space="preserve">3160 </w:t>
            </w:r>
            <w:r w:rsidRPr="00344759">
              <w:rPr>
                <w:rFonts w:eastAsia="Times New Roman" w:cs="Calibri"/>
                <w:sz w:val="16"/>
                <w:szCs w:val="16"/>
                <w:lang w:eastAsia="pl-PL"/>
              </w:rPr>
              <w:t>Naturalne, dystroficzne zbiorniki wodne</w:t>
            </w:r>
          </w:p>
        </w:tc>
        <w:tc>
          <w:tcPr>
            <w:tcW w:w="763" w:type="pct"/>
          </w:tcPr>
          <w:p w14:paraId="032EDD4A" w14:textId="1E416A10"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37EC0B1E" w14:textId="0676925A"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5735052" w14:textId="0DD94590"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63DD4323" w14:textId="634E67FF"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3A657E8A" w14:textId="51F894CD"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62B45264" w14:textId="48715D48"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3AC9B380" w14:textId="401460B5" w:rsidR="009B201E" w:rsidRPr="00344759" w:rsidRDefault="009B201E" w:rsidP="009B201E">
            <w:pPr>
              <w:pStyle w:val="Bezodstpw"/>
              <w:jc w:val="center"/>
              <w:rPr>
                <w:sz w:val="16"/>
                <w:szCs w:val="16"/>
              </w:rPr>
            </w:pPr>
            <w:r w:rsidRPr="00344759">
              <w:rPr>
                <w:sz w:val="16"/>
                <w:szCs w:val="16"/>
              </w:rPr>
              <w:t>0</w:t>
            </w:r>
          </w:p>
        </w:tc>
      </w:tr>
      <w:tr w:rsidR="009B201E" w:rsidRPr="00344759" w14:paraId="76274696" w14:textId="77777777" w:rsidTr="00871903">
        <w:tc>
          <w:tcPr>
            <w:tcW w:w="245" w:type="pct"/>
            <w:vAlign w:val="center"/>
          </w:tcPr>
          <w:p w14:paraId="536EC56D" w14:textId="0380B909" w:rsidR="009B201E" w:rsidRPr="00344759" w:rsidRDefault="009B201E" w:rsidP="009B201E">
            <w:pPr>
              <w:pStyle w:val="Bezodstpw"/>
              <w:rPr>
                <w:sz w:val="16"/>
                <w:szCs w:val="16"/>
              </w:rPr>
            </w:pPr>
            <w:r w:rsidRPr="00344759">
              <w:rPr>
                <w:sz w:val="16"/>
                <w:szCs w:val="16"/>
              </w:rPr>
              <w:t>3</w:t>
            </w:r>
          </w:p>
        </w:tc>
        <w:tc>
          <w:tcPr>
            <w:tcW w:w="1136" w:type="pct"/>
            <w:vAlign w:val="center"/>
          </w:tcPr>
          <w:p w14:paraId="5B98C8C1" w14:textId="12D82570" w:rsidR="009B201E" w:rsidRPr="00344759" w:rsidRDefault="009B201E" w:rsidP="009B201E">
            <w:pPr>
              <w:pStyle w:val="Bezodstpw"/>
              <w:rPr>
                <w:sz w:val="16"/>
                <w:szCs w:val="16"/>
              </w:rPr>
            </w:pPr>
            <w:r w:rsidRPr="00344759">
              <w:rPr>
                <w:sz w:val="16"/>
                <w:szCs w:val="16"/>
              </w:rPr>
              <w:t xml:space="preserve">*6120 </w:t>
            </w:r>
            <w:r w:rsidRPr="00344759">
              <w:rPr>
                <w:rFonts w:eastAsia="Times New Roman" w:cs="Calibri"/>
                <w:sz w:val="16"/>
                <w:szCs w:val="16"/>
                <w:lang w:val="en-US" w:eastAsia="pl-PL"/>
              </w:rPr>
              <w:t>Ciepłolubne śródlądowe murawy napiaskowe</w:t>
            </w:r>
          </w:p>
        </w:tc>
        <w:tc>
          <w:tcPr>
            <w:tcW w:w="763" w:type="pct"/>
          </w:tcPr>
          <w:p w14:paraId="0F5A6C02" w14:textId="4E8EB5AA"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1AEE3EAD" w14:textId="0190C3F9"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40E7444C" w14:textId="29BAC7AE"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0333DC19" w14:textId="7D8B15BB"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78F5F4E" w14:textId="5BCDA320"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52482454" w14:textId="7AF7F257"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34A69823" w14:textId="1518ED24" w:rsidR="009B201E" w:rsidRPr="00344759" w:rsidRDefault="009B201E" w:rsidP="009B201E">
            <w:pPr>
              <w:pStyle w:val="Bezodstpw"/>
              <w:jc w:val="center"/>
              <w:rPr>
                <w:sz w:val="16"/>
                <w:szCs w:val="16"/>
              </w:rPr>
            </w:pPr>
            <w:r w:rsidRPr="00344759">
              <w:rPr>
                <w:sz w:val="16"/>
                <w:szCs w:val="16"/>
              </w:rPr>
              <w:t>0</w:t>
            </w:r>
          </w:p>
        </w:tc>
      </w:tr>
      <w:tr w:rsidR="009B201E" w:rsidRPr="00344759" w14:paraId="353CA702" w14:textId="77777777" w:rsidTr="00871903">
        <w:tc>
          <w:tcPr>
            <w:tcW w:w="245" w:type="pct"/>
            <w:vAlign w:val="center"/>
          </w:tcPr>
          <w:p w14:paraId="5BCBDA75" w14:textId="7C473AC6" w:rsidR="009B201E" w:rsidRPr="00344759" w:rsidRDefault="009B201E" w:rsidP="009B201E">
            <w:pPr>
              <w:pStyle w:val="Bezodstpw"/>
              <w:rPr>
                <w:sz w:val="16"/>
                <w:szCs w:val="16"/>
              </w:rPr>
            </w:pPr>
            <w:r w:rsidRPr="00344759">
              <w:rPr>
                <w:sz w:val="16"/>
                <w:szCs w:val="16"/>
              </w:rPr>
              <w:t>4</w:t>
            </w:r>
          </w:p>
        </w:tc>
        <w:tc>
          <w:tcPr>
            <w:tcW w:w="1136" w:type="pct"/>
            <w:vAlign w:val="center"/>
          </w:tcPr>
          <w:p w14:paraId="36889EFC" w14:textId="2E38EB1F" w:rsidR="009B201E" w:rsidRPr="00344759" w:rsidRDefault="009B201E" w:rsidP="009B201E">
            <w:pPr>
              <w:pStyle w:val="Bezodstpw"/>
              <w:rPr>
                <w:sz w:val="16"/>
                <w:szCs w:val="16"/>
              </w:rPr>
            </w:pPr>
            <w:r w:rsidRPr="00344759">
              <w:rPr>
                <w:sz w:val="16"/>
                <w:szCs w:val="16"/>
              </w:rPr>
              <w:t xml:space="preserve">6410 </w:t>
            </w:r>
            <w:r w:rsidRPr="00344759">
              <w:rPr>
                <w:rFonts w:eastAsia="Times New Roman" w:cs="Calibri"/>
                <w:sz w:val="16"/>
                <w:szCs w:val="16"/>
                <w:lang w:val="en-US" w:eastAsia="pl-PL"/>
              </w:rPr>
              <w:t>Zmiennowilgotne łąki trzęślicowe</w:t>
            </w:r>
          </w:p>
        </w:tc>
        <w:tc>
          <w:tcPr>
            <w:tcW w:w="763" w:type="pct"/>
          </w:tcPr>
          <w:p w14:paraId="3247F347" w14:textId="53DC0A08"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0D4CBA72" w14:textId="5B5AC9D2"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53995E1C" w14:textId="44FD6F7B"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3DBC48F0" w14:textId="49AA94A1"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B47072F" w14:textId="3014C140"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6EEB9AC5" w14:textId="27468925"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5F9D6BC7" w14:textId="58082290" w:rsidR="009B201E" w:rsidRPr="00344759" w:rsidRDefault="009B201E" w:rsidP="009B201E">
            <w:pPr>
              <w:pStyle w:val="Bezodstpw"/>
              <w:jc w:val="center"/>
              <w:rPr>
                <w:sz w:val="16"/>
                <w:szCs w:val="16"/>
              </w:rPr>
            </w:pPr>
            <w:r w:rsidRPr="00344759">
              <w:rPr>
                <w:sz w:val="16"/>
                <w:szCs w:val="16"/>
              </w:rPr>
              <w:t>0</w:t>
            </w:r>
          </w:p>
        </w:tc>
      </w:tr>
      <w:tr w:rsidR="009B201E" w:rsidRPr="00344759" w14:paraId="5CFF5C66" w14:textId="77777777" w:rsidTr="00871903">
        <w:tc>
          <w:tcPr>
            <w:tcW w:w="245" w:type="pct"/>
            <w:vAlign w:val="center"/>
          </w:tcPr>
          <w:p w14:paraId="72DFB8E9" w14:textId="53A6BA16" w:rsidR="009B201E" w:rsidRPr="00344759" w:rsidRDefault="009B201E" w:rsidP="009B201E">
            <w:pPr>
              <w:pStyle w:val="Bezodstpw"/>
              <w:rPr>
                <w:sz w:val="16"/>
                <w:szCs w:val="16"/>
              </w:rPr>
            </w:pPr>
            <w:r w:rsidRPr="00344759">
              <w:rPr>
                <w:sz w:val="16"/>
                <w:szCs w:val="16"/>
              </w:rPr>
              <w:t>5</w:t>
            </w:r>
          </w:p>
        </w:tc>
        <w:tc>
          <w:tcPr>
            <w:tcW w:w="1136" w:type="pct"/>
            <w:vAlign w:val="center"/>
          </w:tcPr>
          <w:p w14:paraId="0BC5C3E6" w14:textId="4F1F4C61" w:rsidR="009B201E" w:rsidRPr="00344759" w:rsidRDefault="009B201E" w:rsidP="009B201E">
            <w:pPr>
              <w:pStyle w:val="Bezodstpw"/>
              <w:rPr>
                <w:sz w:val="16"/>
                <w:szCs w:val="16"/>
              </w:rPr>
            </w:pPr>
            <w:r w:rsidRPr="00344759">
              <w:rPr>
                <w:sz w:val="16"/>
                <w:szCs w:val="16"/>
              </w:rPr>
              <w:t xml:space="preserve">6510 </w:t>
            </w:r>
            <w:r w:rsidRPr="00344759">
              <w:rPr>
                <w:rFonts w:eastAsia="Times New Roman" w:cs="Calibri"/>
                <w:sz w:val="16"/>
                <w:szCs w:val="16"/>
                <w:lang w:eastAsia="pl-PL"/>
              </w:rPr>
              <w:t>Ekstensywnie użytkowane niżowe łąki świeże</w:t>
            </w:r>
          </w:p>
        </w:tc>
        <w:tc>
          <w:tcPr>
            <w:tcW w:w="763" w:type="pct"/>
          </w:tcPr>
          <w:p w14:paraId="3CF90EC5" w14:textId="3B79B57D"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39B86898" w14:textId="4B22CB26"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2915E91" w14:textId="10D84CAC"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4DE5C83A" w14:textId="55020A1F"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033F341D" w14:textId="4A4B2479"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2ABEE440" w14:textId="3FC30E4C"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78472911" w14:textId="3908595E" w:rsidR="009B201E" w:rsidRPr="00344759" w:rsidRDefault="009B201E" w:rsidP="009B201E">
            <w:pPr>
              <w:pStyle w:val="Bezodstpw"/>
              <w:jc w:val="center"/>
              <w:rPr>
                <w:sz w:val="16"/>
                <w:szCs w:val="16"/>
              </w:rPr>
            </w:pPr>
            <w:r w:rsidRPr="00344759">
              <w:rPr>
                <w:sz w:val="16"/>
                <w:szCs w:val="16"/>
              </w:rPr>
              <w:t>0</w:t>
            </w:r>
          </w:p>
        </w:tc>
      </w:tr>
      <w:tr w:rsidR="009B201E" w:rsidRPr="00344759" w14:paraId="66525160" w14:textId="77777777" w:rsidTr="00871903">
        <w:tc>
          <w:tcPr>
            <w:tcW w:w="245" w:type="pct"/>
            <w:vAlign w:val="center"/>
          </w:tcPr>
          <w:p w14:paraId="4B888C32" w14:textId="3E3DB715" w:rsidR="009B201E" w:rsidRPr="00344759" w:rsidRDefault="009B201E" w:rsidP="009B201E">
            <w:pPr>
              <w:pStyle w:val="Bezodstpw"/>
              <w:rPr>
                <w:sz w:val="16"/>
                <w:szCs w:val="16"/>
              </w:rPr>
            </w:pPr>
            <w:r w:rsidRPr="00344759">
              <w:rPr>
                <w:sz w:val="16"/>
                <w:szCs w:val="16"/>
              </w:rPr>
              <w:t>6</w:t>
            </w:r>
          </w:p>
        </w:tc>
        <w:tc>
          <w:tcPr>
            <w:tcW w:w="1136" w:type="pct"/>
            <w:vAlign w:val="center"/>
          </w:tcPr>
          <w:p w14:paraId="50773D85" w14:textId="392AD3D0" w:rsidR="009B201E" w:rsidRPr="00344759" w:rsidRDefault="009B201E" w:rsidP="009B201E">
            <w:pPr>
              <w:pStyle w:val="Bezodstpw"/>
              <w:rPr>
                <w:sz w:val="16"/>
                <w:szCs w:val="16"/>
              </w:rPr>
            </w:pPr>
            <w:r w:rsidRPr="00344759">
              <w:rPr>
                <w:sz w:val="16"/>
                <w:szCs w:val="16"/>
              </w:rPr>
              <w:t xml:space="preserve">*7110 </w:t>
            </w:r>
            <w:r w:rsidRPr="00344759">
              <w:rPr>
                <w:rFonts w:eastAsia="Times New Roman" w:cs="Calibri"/>
                <w:sz w:val="16"/>
                <w:szCs w:val="16"/>
                <w:lang w:eastAsia="pl-PL"/>
              </w:rPr>
              <w:t>Torfowiska wysokie z roślinnością torfotwórczą (żywe)</w:t>
            </w:r>
          </w:p>
        </w:tc>
        <w:tc>
          <w:tcPr>
            <w:tcW w:w="763" w:type="pct"/>
          </w:tcPr>
          <w:p w14:paraId="097FEB9D" w14:textId="47345B6B"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0B7EA6C7" w14:textId="10594A3C"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14D0D160" w14:textId="4C81A687"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29FD0261" w14:textId="24DE74DE"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6A51070C" w14:textId="05362ABD"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41883FF6" w14:textId="0A125015"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230A89B9" w14:textId="7B96EAAD" w:rsidR="009B201E" w:rsidRPr="00344759" w:rsidRDefault="009B201E" w:rsidP="009B201E">
            <w:pPr>
              <w:pStyle w:val="Bezodstpw"/>
              <w:jc w:val="center"/>
              <w:rPr>
                <w:sz w:val="16"/>
                <w:szCs w:val="16"/>
              </w:rPr>
            </w:pPr>
            <w:r w:rsidRPr="00344759">
              <w:rPr>
                <w:sz w:val="16"/>
                <w:szCs w:val="16"/>
              </w:rPr>
              <w:t>0</w:t>
            </w:r>
          </w:p>
        </w:tc>
      </w:tr>
      <w:tr w:rsidR="009B201E" w:rsidRPr="00344759" w14:paraId="58CC2733" w14:textId="77777777" w:rsidTr="00871903">
        <w:tc>
          <w:tcPr>
            <w:tcW w:w="245" w:type="pct"/>
            <w:vAlign w:val="center"/>
          </w:tcPr>
          <w:p w14:paraId="3842E5AD" w14:textId="60A57958" w:rsidR="009B201E" w:rsidRPr="00344759" w:rsidRDefault="009B201E" w:rsidP="009B201E">
            <w:pPr>
              <w:pStyle w:val="Bezodstpw"/>
              <w:rPr>
                <w:sz w:val="16"/>
                <w:szCs w:val="16"/>
              </w:rPr>
            </w:pPr>
            <w:r w:rsidRPr="00344759">
              <w:rPr>
                <w:sz w:val="16"/>
                <w:szCs w:val="16"/>
              </w:rPr>
              <w:t>7</w:t>
            </w:r>
          </w:p>
        </w:tc>
        <w:tc>
          <w:tcPr>
            <w:tcW w:w="1136" w:type="pct"/>
            <w:vAlign w:val="center"/>
          </w:tcPr>
          <w:p w14:paraId="7971F80F" w14:textId="544A0502" w:rsidR="009B201E" w:rsidRPr="00344759" w:rsidRDefault="009B201E" w:rsidP="009B201E">
            <w:pPr>
              <w:pStyle w:val="Bezodstpw"/>
              <w:rPr>
                <w:sz w:val="16"/>
                <w:szCs w:val="16"/>
              </w:rPr>
            </w:pPr>
            <w:r w:rsidRPr="00344759">
              <w:rPr>
                <w:sz w:val="16"/>
                <w:szCs w:val="16"/>
              </w:rPr>
              <w:t xml:space="preserve">7140 </w:t>
            </w:r>
            <w:r w:rsidRPr="00344759">
              <w:rPr>
                <w:rFonts w:eastAsia="Times New Roman" w:cs="Calibri"/>
                <w:sz w:val="16"/>
                <w:szCs w:val="16"/>
                <w:lang w:eastAsia="pl-PL"/>
              </w:rPr>
              <w:t xml:space="preserve">Torfowiska przejściowe i trzęsawiska (przeważnie z roślinnością z </w:t>
            </w:r>
            <w:r w:rsidRPr="00344759">
              <w:rPr>
                <w:rFonts w:eastAsia="Times New Roman" w:cs="Calibri"/>
                <w:i/>
                <w:iCs/>
                <w:sz w:val="16"/>
                <w:szCs w:val="16"/>
                <w:lang w:eastAsia="pl-PL"/>
              </w:rPr>
              <w:t>Scheuchzerio–Caricetea nigrae</w:t>
            </w:r>
            <w:r w:rsidRPr="00344759">
              <w:rPr>
                <w:rFonts w:eastAsia="Times New Roman" w:cs="Calibri"/>
                <w:sz w:val="16"/>
                <w:szCs w:val="16"/>
                <w:lang w:eastAsia="pl-PL"/>
              </w:rPr>
              <w:t>)</w:t>
            </w:r>
          </w:p>
        </w:tc>
        <w:tc>
          <w:tcPr>
            <w:tcW w:w="763" w:type="pct"/>
          </w:tcPr>
          <w:p w14:paraId="24464BF7" w14:textId="3EA3FE00"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37DD0797" w14:textId="67B5DFC3"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357902EC" w14:textId="475631DA"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E71F41E" w14:textId="50C35541"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74AF21AD" w14:textId="70AA8F61"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7DABD092" w14:textId="5A4B643D"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436D7271" w14:textId="1951567F" w:rsidR="009B201E" w:rsidRPr="00344759" w:rsidRDefault="009B201E" w:rsidP="009B201E">
            <w:pPr>
              <w:pStyle w:val="Bezodstpw"/>
              <w:jc w:val="center"/>
              <w:rPr>
                <w:sz w:val="16"/>
                <w:szCs w:val="16"/>
              </w:rPr>
            </w:pPr>
            <w:r w:rsidRPr="00344759">
              <w:rPr>
                <w:sz w:val="16"/>
                <w:szCs w:val="16"/>
              </w:rPr>
              <w:t>0</w:t>
            </w:r>
          </w:p>
        </w:tc>
      </w:tr>
      <w:tr w:rsidR="009B201E" w:rsidRPr="00344759" w14:paraId="7A0A0821" w14:textId="77777777" w:rsidTr="00871903">
        <w:tc>
          <w:tcPr>
            <w:tcW w:w="245" w:type="pct"/>
            <w:vAlign w:val="center"/>
          </w:tcPr>
          <w:p w14:paraId="2B08BAAD" w14:textId="472D0135" w:rsidR="009B201E" w:rsidRPr="00344759" w:rsidRDefault="009B201E" w:rsidP="009B201E">
            <w:pPr>
              <w:pStyle w:val="Bezodstpw"/>
              <w:rPr>
                <w:sz w:val="16"/>
                <w:szCs w:val="16"/>
              </w:rPr>
            </w:pPr>
            <w:r w:rsidRPr="00344759">
              <w:rPr>
                <w:sz w:val="16"/>
                <w:szCs w:val="16"/>
              </w:rPr>
              <w:t>8</w:t>
            </w:r>
          </w:p>
        </w:tc>
        <w:tc>
          <w:tcPr>
            <w:tcW w:w="1136" w:type="pct"/>
            <w:vAlign w:val="center"/>
          </w:tcPr>
          <w:p w14:paraId="08EE4EF3" w14:textId="4AC52D22" w:rsidR="009B201E" w:rsidRPr="00344759" w:rsidRDefault="009B201E" w:rsidP="009B201E">
            <w:pPr>
              <w:pStyle w:val="Bezodstpw"/>
              <w:rPr>
                <w:sz w:val="16"/>
                <w:szCs w:val="16"/>
              </w:rPr>
            </w:pPr>
            <w:r w:rsidRPr="00344759">
              <w:rPr>
                <w:sz w:val="16"/>
                <w:szCs w:val="16"/>
              </w:rPr>
              <w:t xml:space="preserve">7230 </w:t>
            </w:r>
            <w:r w:rsidRPr="00344759">
              <w:rPr>
                <w:rFonts w:eastAsia="Times New Roman" w:cs="Calibri"/>
                <w:sz w:val="16"/>
                <w:szCs w:val="16"/>
                <w:lang w:eastAsia="pl-PL"/>
              </w:rPr>
              <w:t>Górskie i nizinne torfowiska zasadowe o charakterze młak, turzycowisk i mechowisk</w:t>
            </w:r>
          </w:p>
        </w:tc>
        <w:tc>
          <w:tcPr>
            <w:tcW w:w="763" w:type="pct"/>
          </w:tcPr>
          <w:p w14:paraId="39577A6C" w14:textId="34540F95" w:rsidR="009B201E" w:rsidRPr="00344759" w:rsidRDefault="009B201E" w:rsidP="009B201E">
            <w:pPr>
              <w:pStyle w:val="Bezodstpw"/>
              <w:jc w:val="center"/>
              <w:rPr>
                <w:sz w:val="16"/>
                <w:szCs w:val="16"/>
              </w:rPr>
            </w:pPr>
            <w:r w:rsidRPr="00344759">
              <w:rPr>
                <w:rFonts w:eastAsia="Times New Roman" w:cs="Calibri"/>
                <w:color w:val="000000"/>
                <w:sz w:val="16"/>
                <w:szCs w:val="16"/>
                <w:lang w:eastAsia="pl-PL"/>
              </w:rPr>
              <w:t>wpływ na zasięg, strukturę i stan ochrony typowych gatunków</w:t>
            </w:r>
          </w:p>
        </w:tc>
        <w:tc>
          <w:tcPr>
            <w:tcW w:w="415" w:type="pct"/>
            <w:vAlign w:val="center"/>
          </w:tcPr>
          <w:p w14:paraId="6C005946" w14:textId="2A411384"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646DBCAD" w14:textId="1D966ECB"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60EC2890" w14:textId="2F25324C" w:rsidR="009B201E" w:rsidRPr="00344759" w:rsidRDefault="009B201E" w:rsidP="009B201E">
            <w:pPr>
              <w:pStyle w:val="Bezodstpw"/>
              <w:jc w:val="center"/>
              <w:rPr>
                <w:sz w:val="16"/>
                <w:szCs w:val="16"/>
              </w:rPr>
            </w:pPr>
            <w:r w:rsidRPr="00344759">
              <w:rPr>
                <w:sz w:val="16"/>
                <w:szCs w:val="16"/>
              </w:rPr>
              <w:t>brak</w:t>
            </w:r>
          </w:p>
        </w:tc>
        <w:tc>
          <w:tcPr>
            <w:tcW w:w="415" w:type="pct"/>
            <w:vAlign w:val="center"/>
          </w:tcPr>
          <w:p w14:paraId="5EDD15D8" w14:textId="41074B33" w:rsidR="009B201E" w:rsidRPr="00344759" w:rsidRDefault="009B201E" w:rsidP="009B201E">
            <w:pPr>
              <w:pStyle w:val="Bezodstpw"/>
              <w:jc w:val="center"/>
              <w:rPr>
                <w:sz w:val="16"/>
                <w:szCs w:val="16"/>
              </w:rPr>
            </w:pPr>
            <w:r w:rsidRPr="00344759">
              <w:rPr>
                <w:sz w:val="16"/>
                <w:szCs w:val="16"/>
              </w:rPr>
              <w:t>brak</w:t>
            </w:r>
          </w:p>
        </w:tc>
        <w:tc>
          <w:tcPr>
            <w:tcW w:w="417" w:type="pct"/>
            <w:vAlign w:val="center"/>
          </w:tcPr>
          <w:p w14:paraId="629BF122" w14:textId="4FDCC934" w:rsidR="009B201E" w:rsidRPr="00344759" w:rsidRDefault="009B201E" w:rsidP="009B201E">
            <w:pPr>
              <w:pStyle w:val="Bezodstpw"/>
              <w:jc w:val="center"/>
              <w:rPr>
                <w:sz w:val="16"/>
                <w:szCs w:val="16"/>
              </w:rPr>
            </w:pPr>
            <w:r w:rsidRPr="00344759">
              <w:rPr>
                <w:sz w:val="16"/>
                <w:szCs w:val="16"/>
              </w:rPr>
              <w:t>brak</w:t>
            </w:r>
          </w:p>
        </w:tc>
        <w:tc>
          <w:tcPr>
            <w:tcW w:w="779" w:type="pct"/>
            <w:vAlign w:val="center"/>
          </w:tcPr>
          <w:p w14:paraId="137E9440" w14:textId="641FBC63" w:rsidR="009B201E" w:rsidRPr="00344759" w:rsidRDefault="009B201E" w:rsidP="009B201E">
            <w:pPr>
              <w:pStyle w:val="Bezodstpw"/>
              <w:jc w:val="center"/>
              <w:rPr>
                <w:sz w:val="16"/>
                <w:szCs w:val="16"/>
              </w:rPr>
            </w:pPr>
            <w:r w:rsidRPr="00344759">
              <w:rPr>
                <w:sz w:val="16"/>
                <w:szCs w:val="16"/>
              </w:rPr>
              <w:t>0</w:t>
            </w:r>
          </w:p>
        </w:tc>
      </w:tr>
      <w:tr w:rsidR="007821F7" w:rsidRPr="00344759" w14:paraId="3FCC41D1" w14:textId="77777777" w:rsidTr="00871903">
        <w:tc>
          <w:tcPr>
            <w:tcW w:w="5000" w:type="pct"/>
            <w:gridSpan w:val="9"/>
            <w:vAlign w:val="center"/>
          </w:tcPr>
          <w:p w14:paraId="32B4090F" w14:textId="20636456" w:rsidR="007821F7" w:rsidRPr="00344759" w:rsidRDefault="007821F7" w:rsidP="007821F7">
            <w:pPr>
              <w:pStyle w:val="Bezodstpw"/>
              <w:jc w:val="center"/>
              <w:rPr>
                <w:b/>
                <w:bCs/>
                <w:sz w:val="16"/>
                <w:szCs w:val="16"/>
              </w:rPr>
            </w:pPr>
            <w:r w:rsidRPr="00344759">
              <w:rPr>
                <w:b/>
                <w:bCs/>
                <w:sz w:val="16"/>
                <w:szCs w:val="16"/>
              </w:rPr>
              <w:t>Siedliska leśne</w:t>
            </w:r>
          </w:p>
        </w:tc>
      </w:tr>
      <w:tr w:rsidR="003C7B73" w:rsidRPr="00344759" w14:paraId="2D50C31B" w14:textId="77777777" w:rsidTr="00871903">
        <w:trPr>
          <w:trHeight w:val="628"/>
        </w:trPr>
        <w:tc>
          <w:tcPr>
            <w:tcW w:w="245" w:type="pct"/>
            <w:vMerge w:val="restart"/>
            <w:vAlign w:val="center"/>
          </w:tcPr>
          <w:p w14:paraId="6DE6D29F" w14:textId="249418BC" w:rsidR="003C7B73" w:rsidRPr="00344759" w:rsidRDefault="003C7B73" w:rsidP="00777AF7">
            <w:pPr>
              <w:pStyle w:val="Bezodstpw"/>
              <w:rPr>
                <w:sz w:val="16"/>
                <w:szCs w:val="16"/>
              </w:rPr>
            </w:pPr>
            <w:r w:rsidRPr="00344759">
              <w:rPr>
                <w:sz w:val="16"/>
                <w:szCs w:val="16"/>
              </w:rPr>
              <w:t>9</w:t>
            </w:r>
          </w:p>
        </w:tc>
        <w:tc>
          <w:tcPr>
            <w:tcW w:w="1136" w:type="pct"/>
            <w:vMerge w:val="restart"/>
            <w:vAlign w:val="center"/>
          </w:tcPr>
          <w:p w14:paraId="4B2B08AF" w14:textId="275745A8" w:rsidR="003C7B73" w:rsidRPr="00344759" w:rsidRDefault="003C7B73" w:rsidP="00777AF7">
            <w:pPr>
              <w:pStyle w:val="Bezodstpw"/>
              <w:rPr>
                <w:sz w:val="16"/>
                <w:szCs w:val="16"/>
              </w:rPr>
            </w:pPr>
            <w:r w:rsidRPr="00344759">
              <w:rPr>
                <w:sz w:val="16"/>
                <w:szCs w:val="16"/>
              </w:rPr>
              <w:t xml:space="preserve">9110 </w:t>
            </w:r>
            <w:bookmarkStart w:id="287" w:name="_Hlk175904649"/>
            <w:r w:rsidRPr="00344759">
              <w:rPr>
                <w:rFonts w:eastAsia="Times New Roman" w:cs="Calibri"/>
                <w:sz w:val="16"/>
                <w:szCs w:val="16"/>
                <w:lang w:eastAsia="pl-PL"/>
              </w:rPr>
              <w:t>Kwaśne buczyny (</w:t>
            </w:r>
            <w:r w:rsidRPr="00344759">
              <w:rPr>
                <w:rFonts w:eastAsia="Times New Roman" w:cs="Calibri"/>
                <w:i/>
                <w:sz w:val="16"/>
                <w:szCs w:val="16"/>
                <w:lang w:eastAsia="pl-PL"/>
              </w:rPr>
              <w:t>Luzulo-Fagetum</w:t>
            </w:r>
            <w:r w:rsidRPr="00344759">
              <w:rPr>
                <w:rFonts w:eastAsia="Times New Roman" w:cs="Calibri"/>
                <w:sz w:val="16"/>
                <w:szCs w:val="16"/>
                <w:lang w:eastAsia="pl-PL"/>
              </w:rPr>
              <w:t>)</w:t>
            </w:r>
            <w:bookmarkEnd w:id="287"/>
          </w:p>
        </w:tc>
        <w:tc>
          <w:tcPr>
            <w:tcW w:w="763" w:type="pct"/>
            <w:vAlign w:val="center"/>
          </w:tcPr>
          <w:p w14:paraId="4CF90335" w14:textId="0CCDA0E5"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07FCD5BC" w14:textId="2AC9983F"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9A039BC" w14:textId="37F1D39D"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62D389C2" w14:textId="30498D7B"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6858B49C" w14:textId="43237C37" w:rsidR="003C7B73" w:rsidRPr="00344759" w:rsidRDefault="003C7B73" w:rsidP="00777AF7">
            <w:pPr>
              <w:pStyle w:val="Bezodstpw"/>
              <w:jc w:val="center"/>
              <w:rPr>
                <w:sz w:val="16"/>
                <w:szCs w:val="16"/>
              </w:rPr>
            </w:pPr>
            <w:r w:rsidRPr="00344759">
              <w:rPr>
                <w:sz w:val="16"/>
                <w:szCs w:val="16"/>
              </w:rPr>
              <w:t>0</w:t>
            </w:r>
          </w:p>
        </w:tc>
        <w:tc>
          <w:tcPr>
            <w:tcW w:w="417" w:type="pct"/>
            <w:vAlign w:val="center"/>
          </w:tcPr>
          <w:p w14:paraId="2E15BC69" w14:textId="06C84A07"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12E9C5AA" w14:textId="1B2FD604" w:rsidR="003C7B73" w:rsidRPr="00344759" w:rsidRDefault="00F40799" w:rsidP="00777AF7">
            <w:pPr>
              <w:pStyle w:val="Bezodstpw"/>
              <w:jc w:val="center"/>
              <w:rPr>
                <w:sz w:val="16"/>
                <w:szCs w:val="16"/>
              </w:rPr>
            </w:pPr>
            <w:r w:rsidRPr="00344759">
              <w:rPr>
                <w:sz w:val="16"/>
                <w:szCs w:val="16"/>
              </w:rPr>
              <w:t>0</w:t>
            </w:r>
          </w:p>
        </w:tc>
      </w:tr>
      <w:tr w:rsidR="003C7B73" w:rsidRPr="00344759" w14:paraId="56BF1D2A" w14:textId="77777777" w:rsidTr="00871903">
        <w:trPr>
          <w:trHeight w:val="628"/>
        </w:trPr>
        <w:tc>
          <w:tcPr>
            <w:tcW w:w="245" w:type="pct"/>
            <w:vMerge/>
            <w:vAlign w:val="center"/>
          </w:tcPr>
          <w:p w14:paraId="247D1803" w14:textId="77777777" w:rsidR="003C7B73" w:rsidRPr="00344759" w:rsidRDefault="003C7B73" w:rsidP="00777AF7">
            <w:pPr>
              <w:pStyle w:val="Bezodstpw"/>
              <w:rPr>
                <w:sz w:val="16"/>
                <w:szCs w:val="16"/>
              </w:rPr>
            </w:pPr>
          </w:p>
        </w:tc>
        <w:tc>
          <w:tcPr>
            <w:tcW w:w="1136" w:type="pct"/>
            <w:vMerge/>
            <w:vAlign w:val="center"/>
          </w:tcPr>
          <w:p w14:paraId="6E0F041A" w14:textId="77777777" w:rsidR="003C7B73" w:rsidRPr="00344759" w:rsidRDefault="003C7B73" w:rsidP="00777AF7">
            <w:pPr>
              <w:pStyle w:val="Bezodstpw"/>
              <w:rPr>
                <w:sz w:val="16"/>
                <w:szCs w:val="16"/>
              </w:rPr>
            </w:pPr>
          </w:p>
        </w:tc>
        <w:tc>
          <w:tcPr>
            <w:tcW w:w="763" w:type="pct"/>
            <w:vAlign w:val="center"/>
          </w:tcPr>
          <w:p w14:paraId="511D518E" w14:textId="76DE125A"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6CCE9504" w14:textId="08D9294D"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4C37B1E3" w14:textId="21BF22C7"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0FB03FFD" w14:textId="79A87B25"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77937D50" w14:textId="15704CEC" w:rsidR="003C7B73" w:rsidRPr="00344759" w:rsidRDefault="003C7B73" w:rsidP="00777AF7">
            <w:pPr>
              <w:pStyle w:val="Bezodstpw"/>
              <w:jc w:val="center"/>
              <w:rPr>
                <w:sz w:val="16"/>
                <w:szCs w:val="16"/>
              </w:rPr>
            </w:pPr>
            <w:r w:rsidRPr="00344759">
              <w:rPr>
                <w:sz w:val="16"/>
                <w:szCs w:val="16"/>
              </w:rPr>
              <w:t>(+)</w:t>
            </w:r>
          </w:p>
        </w:tc>
        <w:tc>
          <w:tcPr>
            <w:tcW w:w="417" w:type="pct"/>
            <w:vAlign w:val="center"/>
          </w:tcPr>
          <w:p w14:paraId="703B4CF0" w14:textId="4CCCA205"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2E037C2A" w14:textId="77777777" w:rsidR="003C7B73" w:rsidRPr="00344759" w:rsidRDefault="003C7B73" w:rsidP="00777AF7">
            <w:pPr>
              <w:pStyle w:val="Bezodstpw"/>
              <w:jc w:val="center"/>
              <w:rPr>
                <w:sz w:val="16"/>
                <w:szCs w:val="16"/>
              </w:rPr>
            </w:pPr>
          </w:p>
        </w:tc>
      </w:tr>
      <w:tr w:rsidR="003C7B73" w:rsidRPr="00344759" w14:paraId="46D46C1C" w14:textId="77777777" w:rsidTr="00871903">
        <w:trPr>
          <w:trHeight w:val="628"/>
        </w:trPr>
        <w:tc>
          <w:tcPr>
            <w:tcW w:w="245" w:type="pct"/>
            <w:vMerge/>
            <w:vAlign w:val="center"/>
          </w:tcPr>
          <w:p w14:paraId="216ED8A3" w14:textId="77777777" w:rsidR="003C7B73" w:rsidRPr="00344759" w:rsidRDefault="003C7B73" w:rsidP="00777AF7">
            <w:pPr>
              <w:pStyle w:val="Bezodstpw"/>
              <w:rPr>
                <w:sz w:val="16"/>
                <w:szCs w:val="16"/>
              </w:rPr>
            </w:pPr>
          </w:p>
        </w:tc>
        <w:tc>
          <w:tcPr>
            <w:tcW w:w="1136" w:type="pct"/>
            <w:vMerge/>
            <w:vAlign w:val="center"/>
          </w:tcPr>
          <w:p w14:paraId="3479A56E" w14:textId="77777777" w:rsidR="003C7B73" w:rsidRPr="00344759" w:rsidRDefault="003C7B73" w:rsidP="00777AF7">
            <w:pPr>
              <w:pStyle w:val="Bezodstpw"/>
              <w:rPr>
                <w:sz w:val="16"/>
                <w:szCs w:val="16"/>
              </w:rPr>
            </w:pPr>
          </w:p>
        </w:tc>
        <w:tc>
          <w:tcPr>
            <w:tcW w:w="763" w:type="pct"/>
            <w:vAlign w:val="center"/>
          </w:tcPr>
          <w:p w14:paraId="39CC39FD" w14:textId="756AA5C2"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6AD96E42" w14:textId="0E1224D9"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3267C187" w14:textId="48FA45A9"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51783315" w14:textId="7AB4D373"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0B4C7AB5" w14:textId="12721E99" w:rsidR="003C7B73" w:rsidRPr="00344759" w:rsidRDefault="003C7B73" w:rsidP="00777AF7">
            <w:pPr>
              <w:pStyle w:val="Bezodstpw"/>
              <w:jc w:val="center"/>
              <w:rPr>
                <w:sz w:val="16"/>
                <w:szCs w:val="16"/>
              </w:rPr>
            </w:pPr>
            <w:r w:rsidRPr="00344759">
              <w:rPr>
                <w:sz w:val="16"/>
                <w:szCs w:val="16"/>
              </w:rPr>
              <w:t>(-)/0</w:t>
            </w:r>
          </w:p>
        </w:tc>
        <w:tc>
          <w:tcPr>
            <w:tcW w:w="417" w:type="pct"/>
            <w:vAlign w:val="center"/>
          </w:tcPr>
          <w:p w14:paraId="100C2F93" w14:textId="61706B7D"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3E89C842" w14:textId="77777777" w:rsidR="003C7B73" w:rsidRPr="00344759" w:rsidRDefault="003C7B73" w:rsidP="00777AF7">
            <w:pPr>
              <w:pStyle w:val="Bezodstpw"/>
              <w:jc w:val="center"/>
              <w:rPr>
                <w:sz w:val="16"/>
                <w:szCs w:val="16"/>
              </w:rPr>
            </w:pPr>
          </w:p>
        </w:tc>
      </w:tr>
      <w:tr w:rsidR="003C7B73" w:rsidRPr="00344759" w14:paraId="5809B607" w14:textId="77777777" w:rsidTr="00871903">
        <w:trPr>
          <w:trHeight w:val="628"/>
        </w:trPr>
        <w:tc>
          <w:tcPr>
            <w:tcW w:w="245" w:type="pct"/>
            <w:vMerge w:val="restart"/>
            <w:vAlign w:val="center"/>
          </w:tcPr>
          <w:p w14:paraId="405AEBA5" w14:textId="58980CE0" w:rsidR="003C7B73" w:rsidRPr="00344759" w:rsidRDefault="00714CD1" w:rsidP="00777AF7">
            <w:pPr>
              <w:pStyle w:val="Bezodstpw"/>
              <w:rPr>
                <w:sz w:val="16"/>
                <w:szCs w:val="16"/>
              </w:rPr>
            </w:pPr>
            <w:r>
              <w:rPr>
                <w:sz w:val="16"/>
                <w:szCs w:val="16"/>
              </w:rPr>
              <w:t>10</w:t>
            </w:r>
          </w:p>
        </w:tc>
        <w:tc>
          <w:tcPr>
            <w:tcW w:w="1136" w:type="pct"/>
            <w:vMerge w:val="restart"/>
            <w:vAlign w:val="center"/>
          </w:tcPr>
          <w:p w14:paraId="7B0EF759" w14:textId="2C57571F" w:rsidR="003C7B73" w:rsidRPr="00344759" w:rsidRDefault="003C7B73" w:rsidP="00777AF7">
            <w:pPr>
              <w:pStyle w:val="Bezodstpw"/>
              <w:rPr>
                <w:sz w:val="16"/>
                <w:szCs w:val="16"/>
              </w:rPr>
            </w:pPr>
            <w:r w:rsidRPr="00344759">
              <w:rPr>
                <w:rFonts w:eastAsia="Times New Roman" w:cs="Calibri"/>
                <w:sz w:val="16"/>
                <w:szCs w:val="16"/>
                <w:lang w:eastAsia="pl-PL"/>
              </w:rPr>
              <w:t xml:space="preserve">9170 </w:t>
            </w:r>
            <w:bookmarkStart w:id="288" w:name="_Hlk175906547"/>
            <w:r w:rsidRPr="00344759">
              <w:rPr>
                <w:rFonts w:eastAsia="Times New Roman" w:cs="Calibri"/>
                <w:sz w:val="16"/>
                <w:szCs w:val="16"/>
                <w:lang w:eastAsia="pl-PL"/>
              </w:rPr>
              <w:t>Grąd środkowoeuropejski (</w:t>
            </w:r>
            <w:r w:rsidRPr="00344759">
              <w:rPr>
                <w:rFonts w:eastAsia="Times New Roman" w:cs="Calibri"/>
                <w:i/>
                <w:sz w:val="16"/>
                <w:szCs w:val="16"/>
                <w:lang w:eastAsia="pl-PL"/>
              </w:rPr>
              <w:t>Galio-Carpinetum</w:t>
            </w:r>
            <w:r w:rsidRPr="00344759">
              <w:rPr>
                <w:rFonts w:eastAsia="Times New Roman" w:cs="Calibri"/>
                <w:sz w:val="16"/>
                <w:szCs w:val="16"/>
                <w:lang w:eastAsia="pl-PL"/>
              </w:rPr>
              <w:t>)</w:t>
            </w:r>
            <w:bookmarkEnd w:id="288"/>
          </w:p>
        </w:tc>
        <w:tc>
          <w:tcPr>
            <w:tcW w:w="763" w:type="pct"/>
            <w:vAlign w:val="center"/>
          </w:tcPr>
          <w:p w14:paraId="08340C71" w14:textId="22A7422A"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4FCE0F4F" w14:textId="0CF99F6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2F2E35BF" w14:textId="7E8FDBA4"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1AD0B762" w14:textId="3E10F225"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5417D9A8" w14:textId="1284DB53" w:rsidR="003C7B73" w:rsidRPr="00344759" w:rsidRDefault="003C7B73" w:rsidP="00777AF7">
            <w:pPr>
              <w:pStyle w:val="Bezodstpw"/>
              <w:jc w:val="center"/>
              <w:rPr>
                <w:sz w:val="16"/>
                <w:szCs w:val="16"/>
              </w:rPr>
            </w:pPr>
            <w:r w:rsidRPr="00344759">
              <w:rPr>
                <w:sz w:val="16"/>
                <w:szCs w:val="16"/>
              </w:rPr>
              <w:t>0</w:t>
            </w:r>
          </w:p>
        </w:tc>
        <w:tc>
          <w:tcPr>
            <w:tcW w:w="417" w:type="pct"/>
            <w:vAlign w:val="center"/>
          </w:tcPr>
          <w:p w14:paraId="3205DE92" w14:textId="222F9FB6"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26384708" w14:textId="42C5C5EB" w:rsidR="003C7B73" w:rsidRPr="00344759" w:rsidRDefault="00F40799" w:rsidP="00777AF7">
            <w:pPr>
              <w:pStyle w:val="Bezodstpw"/>
              <w:jc w:val="center"/>
              <w:rPr>
                <w:sz w:val="16"/>
                <w:szCs w:val="16"/>
              </w:rPr>
            </w:pPr>
            <w:r w:rsidRPr="00344759">
              <w:rPr>
                <w:sz w:val="16"/>
                <w:szCs w:val="16"/>
              </w:rPr>
              <w:t>(+)</w:t>
            </w:r>
          </w:p>
        </w:tc>
      </w:tr>
      <w:tr w:rsidR="003C7B73" w:rsidRPr="00344759" w14:paraId="474A3250" w14:textId="77777777" w:rsidTr="00871903">
        <w:trPr>
          <w:trHeight w:val="628"/>
        </w:trPr>
        <w:tc>
          <w:tcPr>
            <w:tcW w:w="245" w:type="pct"/>
            <w:vMerge/>
            <w:vAlign w:val="center"/>
          </w:tcPr>
          <w:p w14:paraId="5853714A" w14:textId="77777777" w:rsidR="003C7B73" w:rsidRPr="00344759" w:rsidRDefault="003C7B73" w:rsidP="00777AF7">
            <w:pPr>
              <w:pStyle w:val="Bezodstpw"/>
              <w:rPr>
                <w:sz w:val="16"/>
                <w:szCs w:val="16"/>
              </w:rPr>
            </w:pPr>
          </w:p>
        </w:tc>
        <w:tc>
          <w:tcPr>
            <w:tcW w:w="1136" w:type="pct"/>
            <w:vMerge/>
            <w:vAlign w:val="center"/>
          </w:tcPr>
          <w:p w14:paraId="142DFC00"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432956DA" w14:textId="05A2107D"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23F5D4A5" w14:textId="5F64B61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28EB838D" w14:textId="6FEA1EA8"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6E22883E" w14:textId="744416C9"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3DD1B26D" w14:textId="35494736" w:rsidR="003C7B73" w:rsidRPr="00344759" w:rsidRDefault="003C7B73" w:rsidP="00777AF7">
            <w:pPr>
              <w:pStyle w:val="Bezodstpw"/>
              <w:jc w:val="center"/>
              <w:rPr>
                <w:sz w:val="16"/>
                <w:szCs w:val="16"/>
              </w:rPr>
            </w:pPr>
            <w:r w:rsidRPr="00344759">
              <w:rPr>
                <w:sz w:val="16"/>
                <w:szCs w:val="16"/>
              </w:rPr>
              <w:t>(+)</w:t>
            </w:r>
          </w:p>
        </w:tc>
        <w:tc>
          <w:tcPr>
            <w:tcW w:w="417" w:type="pct"/>
            <w:vAlign w:val="center"/>
          </w:tcPr>
          <w:p w14:paraId="30B6DBD6" w14:textId="180ECA9B"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721C6B38" w14:textId="77777777" w:rsidR="003C7B73" w:rsidRPr="00344759" w:rsidRDefault="003C7B73" w:rsidP="00777AF7">
            <w:pPr>
              <w:pStyle w:val="Bezodstpw"/>
              <w:jc w:val="center"/>
              <w:rPr>
                <w:sz w:val="16"/>
                <w:szCs w:val="16"/>
              </w:rPr>
            </w:pPr>
          </w:p>
        </w:tc>
      </w:tr>
      <w:tr w:rsidR="003C7B73" w:rsidRPr="00344759" w14:paraId="61456725" w14:textId="77777777" w:rsidTr="00871903">
        <w:trPr>
          <w:trHeight w:val="628"/>
        </w:trPr>
        <w:tc>
          <w:tcPr>
            <w:tcW w:w="245" w:type="pct"/>
            <w:vMerge/>
            <w:vAlign w:val="center"/>
          </w:tcPr>
          <w:p w14:paraId="43DD3E22" w14:textId="77777777" w:rsidR="003C7B73" w:rsidRPr="00344759" w:rsidRDefault="003C7B73" w:rsidP="00777AF7">
            <w:pPr>
              <w:pStyle w:val="Bezodstpw"/>
              <w:rPr>
                <w:sz w:val="16"/>
                <w:szCs w:val="16"/>
              </w:rPr>
            </w:pPr>
          </w:p>
        </w:tc>
        <w:tc>
          <w:tcPr>
            <w:tcW w:w="1136" w:type="pct"/>
            <w:vMerge/>
            <w:vAlign w:val="center"/>
          </w:tcPr>
          <w:p w14:paraId="19A584EE"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7DE96B7C" w14:textId="355F4CF9"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7ECD69C1" w14:textId="35AA6660"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295F1F1B" w14:textId="03A70B72"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41390A60" w14:textId="5918395A"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444FEE39" w14:textId="573DAC92" w:rsidR="003C7B73" w:rsidRPr="00344759" w:rsidRDefault="003C7B73" w:rsidP="00777AF7">
            <w:pPr>
              <w:pStyle w:val="Bezodstpw"/>
              <w:jc w:val="center"/>
              <w:rPr>
                <w:sz w:val="16"/>
                <w:szCs w:val="16"/>
              </w:rPr>
            </w:pPr>
            <w:r w:rsidRPr="00344759">
              <w:rPr>
                <w:sz w:val="16"/>
                <w:szCs w:val="16"/>
              </w:rPr>
              <w:t>0</w:t>
            </w:r>
          </w:p>
        </w:tc>
        <w:tc>
          <w:tcPr>
            <w:tcW w:w="417" w:type="pct"/>
            <w:vAlign w:val="center"/>
          </w:tcPr>
          <w:p w14:paraId="4972E962" w14:textId="0A7F6CB6"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587024EC" w14:textId="77777777" w:rsidR="003C7B73" w:rsidRPr="00344759" w:rsidRDefault="003C7B73" w:rsidP="00777AF7">
            <w:pPr>
              <w:pStyle w:val="Bezodstpw"/>
              <w:jc w:val="center"/>
              <w:rPr>
                <w:sz w:val="16"/>
                <w:szCs w:val="16"/>
              </w:rPr>
            </w:pPr>
          </w:p>
        </w:tc>
      </w:tr>
      <w:tr w:rsidR="003C7B73" w:rsidRPr="00344759" w14:paraId="0DE8F09E" w14:textId="77777777" w:rsidTr="00871903">
        <w:trPr>
          <w:trHeight w:val="628"/>
        </w:trPr>
        <w:tc>
          <w:tcPr>
            <w:tcW w:w="245" w:type="pct"/>
            <w:vMerge w:val="restart"/>
            <w:vAlign w:val="center"/>
          </w:tcPr>
          <w:p w14:paraId="07990642" w14:textId="734C0534" w:rsidR="003C7B73" w:rsidRPr="00344759" w:rsidRDefault="00714CD1" w:rsidP="00777AF7">
            <w:pPr>
              <w:pStyle w:val="Bezodstpw"/>
              <w:rPr>
                <w:sz w:val="16"/>
                <w:szCs w:val="16"/>
              </w:rPr>
            </w:pPr>
            <w:r>
              <w:rPr>
                <w:sz w:val="16"/>
                <w:szCs w:val="16"/>
              </w:rPr>
              <w:t>11</w:t>
            </w:r>
          </w:p>
        </w:tc>
        <w:tc>
          <w:tcPr>
            <w:tcW w:w="1136" w:type="pct"/>
            <w:vMerge w:val="restart"/>
            <w:vAlign w:val="center"/>
          </w:tcPr>
          <w:p w14:paraId="1491D20B" w14:textId="7A445AB8" w:rsidR="003C7B73" w:rsidRPr="00344759" w:rsidRDefault="003C7B73" w:rsidP="00777AF7">
            <w:pPr>
              <w:pStyle w:val="Bezodstpw"/>
              <w:rPr>
                <w:sz w:val="16"/>
                <w:szCs w:val="16"/>
              </w:rPr>
            </w:pPr>
            <w:r w:rsidRPr="00344759">
              <w:rPr>
                <w:sz w:val="16"/>
                <w:szCs w:val="16"/>
              </w:rPr>
              <w:t xml:space="preserve">9190 </w:t>
            </w:r>
            <w:r w:rsidRPr="00344759">
              <w:rPr>
                <w:rFonts w:eastAsia="Times New Roman" w:cs="Calibri"/>
                <w:sz w:val="16"/>
                <w:szCs w:val="16"/>
                <w:lang w:eastAsia="pl-PL"/>
              </w:rPr>
              <w:t>Kwaśne dąbrowy (Quercion robori-petraeae)</w:t>
            </w:r>
          </w:p>
        </w:tc>
        <w:tc>
          <w:tcPr>
            <w:tcW w:w="763" w:type="pct"/>
            <w:vAlign w:val="center"/>
          </w:tcPr>
          <w:p w14:paraId="3933AF16" w14:textId="58FF5062"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0ED0B696" w14:textId="6526386E"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77F958ED" w14:textId="5CE8DBF2"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33D58465" w14:textId="65163ED6"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2144D9C1" w14:textId="1E159A5C"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69628A64" w14:textId="557A31C5"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046410E6" w14:textId="5D29B104" w:rsidR="003C7B73" w:rsidRPr="00344759" w:rsidRDefault="00F40799" w:rsidP="00777AF7">
            <w:pPr>
              <w:pStyle w:val="Bezodstpw"/>
              <w:jc w:val="center"/>
              <w:rPr>
                <w:sz w:val="16"/>
                <w:szCs w:val="16"/>
              </w:rPr>
            </w:pPr>
            <w:r w:rsidRPr="00344759">
              <w:rPr>
                <w:sz w:val="16"/>
                <w:szCs w:val="16"/>
              </w:rPr>
              <w:t>0/(+)</w:t>
            </w:r>
          </w:p>
        </w:tc>
      </w:tr>
      <w:tr w:rsidR="003C7B73" w:rsidRPr="00344759" w14:paraId="5923B671" w14:textId="77777777" w:rsidTr="00871903">
        <w:trPr>
          <w:trHeight w:val="628"/>
        </w:trPr>
        <w:tc>
          <w:tcPr>
            <w:tcW w:w="245" w:type="pct"/>
            <w:vMerge/>
            <w:vAlign w:val="center"/>
          </w:tcPr>
          <w:p w14:paraId="69D735FC" w14:textId="77777777" w:rsidR="003C7B73" w:rsidRPr="00344759" w:rsidRDefault="003C7B73" w:rsidP="00777AF7">
            <w:pPr>
              <w:pStyle w:val="Bezodstpw"/>
              <w:rPr>
                <w:sz w:val="16"/>
                <w:szCs w:val="16"/>
              </w:rPr>
            </w:pPr>
          </w:p>
        </w:tc>
        <w:tc>
          <w:tcPr>
            <w:tcW w:w="1136" w:type="pct"/>
            <w:vMerge/>
            <w:vAlign w:val="center"/>
          </w:tcPr>
          <w:p w14:paraId="003EF2D8" w14:textId="77777777" w:rsidR="003C7B73" w:rsidRPr="00344759" w:rsidRDefault="003C7B73" w:rsidP="00777AF7">
            <w:pPr>
              <w:pStyle w:val="Bezodstpw"/>
              <w:rPr>
                <w:sz w:val="16"/>
                <w:szCs w:val="16"/>
              </w:rPr>
            </w:pPr>
          </w:p>
        </w:tc>
        <w:tc>
          <w:tcPr>
            <w:tcW w:w="763" w:type="pct"/>
            <w:vAlign w:val="center"/>
          </w:tcPr>
          <w:p w14:paraId="09F70A56" w14:textId="55BBB191"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65542BC1" w14:textId="064FBFB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691F8143" w14:textId="6C4AC57A"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78AEE96A" w14:textId="217578A0"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693D6DEF" w14:textId="3DCF6D40"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74AF4F59" w14:textId="4BD4407C"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04840E42" w14:textId="77777777" w:rsidR="003C7B73" w:rsidRPr="00344759" w:rsidRDefault="003C7B73" w:rsidP="00777AF7">
            <w:pPr>
              <w:pStyle w:val="Bezodstpw"/>
              <w:jc w:val="center"/>
              <w:rPr>
                <w:sz w:val="16"/>
                <w:szCs w:val="16"/>
              </w:rPr>
            </w:pPr>
          </w:p>
        </w:tc>
      </w:tr>
      <w:tr w:rsidR="003C7B73" w:rsidRPr="00344759" w14:paraId="7E658C1A" w14:textId="77777777" w:rsidTr="00871903">
        <w:trPr>
          <w:trHeight w:val="628"/>
        </w:trPr>
        <w:tc>
          <w:tcPr>
            <w:tcW w:w="245" w:type="pct"/>
            <w:vMerge/>
            <w:vAlign w:val="center"/>
          </w:tcPr>
          <w:p w14:paraId="1C249AD6" w14:textId="77777777" w:rsidR="003C7B73" w:rsidRPr="00344759" w:rsidRDefault="003C7B73" w:rsidP="00777AF7">
            <w:pPr>
              <w:pStyle w:val="Bezodstpw"/>
              <w:rPr>
                <w:sz w:val="16"/>
                <w:szCs w:val="16"/>
              </w:rPr>
            </w:pPr>
          </w:p>
        </w:tc>
        <w:tc>
          <w:tcPr>
            <w:tcW w:w="1136" w:type="pct"/>
            <w:vMerge/>
            <w:vAlign w:val="center"/>
          </w:tcPr>
          <w:p w14:paraId="4354D09E" w14:textId="77777777" w:rsidR="003C7B73" w:rsidRPr="00344759" w:rsidRDefault="003C7B73" w:rsidP="00777AF7">
            <w:pPr>
              <w:pStyle w:val="Bezodstpw"/>
              <w:rPr>
                <w:sz w:val="16"/>
                <w:szCs w:val="16"/>
              </w:rPr>
            </w:pPr>
          </w:p>
        </w:tc>
        <w:tc>
          <w:tcPr>
            <w:tcW w:w="763" w:type="pct"/>
            <w:vAlign w:val="center"/>
          </w:tcPr>
          <w:p w14:paraId="27D4252D" w14:textId="1C97EC15"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10A2F8C8" w14:textId="3C7A643C"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572EC46E" w14:textId="0B86CF1C"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38329D82" w14:textId="3457D8E5"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08D14D23" w14:textId="599F0212"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6088E113" w14:textId="28BAC0CC"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7E2F79EE" w14:textId="77777777" w:rsidR="003C7B73" w:rsidRPr="00344759" w:rsidRDefault="003C7B73" w:rsidP="00777AF7">
            <w:pPr>
              <w:pStyle w:val="Bezodstpw"/>
              <w:jc w:val="center"/>
              <w:rPr>
                <w:sz w:val="16"/>
                <w:szCs w:val="16"/>
              </w:rPr>
            </w:pPr>
          </w:p>
        </w:tc>
      </w:tr>
      <w:tr w:rsidR="003C7B73" w:rsidRPr="00344759" w14:paraId="27878E97" w14:textId="77777777" w:rsidTr="00871903">
        <w:trPr>
          <w:trHeight w:val="628"/>
        </w:trPr>
        <w:tc>
          <w:tcPr>
            <w:tcW w:w="245" w:type="pct"/>
            <w:vMerge w:val="restart"/>
            <w:vAlign w:val="center"/>
          </w:tcPr>
          <w:p w14:paraId="33598544" w14:textId="4B2CFB20" w:rsidR="003C7B73" w:rsidRPr="00344759" w:rsidRDefault="00714CD1" w:rsidP="00777AF7">
            <w:pPr>
              <w:pStyle w:val="Bezodstpw"/>
              <w:rPr>
                <w:sz w:val="16"/>
                <w:szCs w:val="16"/>
              </w:rPr>
            </w:pPr>
            <w:r>
              <w:rPr>
                <w:sz w:val="16"/>
                <w:szCs w:val="16"/>
              </w:rPr>
              <w:t>12</w:t>
            </w:r>
          </w:p>
        </w:tc>
        <w:tc>
          <w:tcPr>
            <w:tcW w:w="1136" w:type="pct"/>
            <w:vMerge w:val="restart"/>
            <w:vAlign w:val="center"/>
          </w:tcPr>
          <w:p w14:paraId="0C5A4C69" w14:textId="42971406" w:rsidR="003C7B73" w:rsidRPr="00344759" w:rsidRDefault="003C7B73" w:rsidP="00777AF7">
            <w:pPr>
              <w:pStyle w:val="Bezodstpw"/>
              <w:rPr>
                <w:sz w:val="16"/>
                <w:szCs w:val="16"/>
              </w:rPr>
            </w:pPr>
            <w:r w:rsidRPr="00344759">
              <w:rPr>
                <w:rFonts w:eastAsia="Times New Roman" w:cs="Calibri"/>
                <w:sz w:val="16"/>
                <w:szCs w:val="16"/>
                <w:lang w:eastAsia="pl-PL"/>
              </w:rPr>
              <w:t>*91D0 Bory i lasy bagienne (</w:t>
            </w:r>
            <w:r w:rsidRPr="00344759">
              <w:rPr>
                <w:rFonts w:eastAsia="Times New Roman" w:cs="Calibri"/>
                <w:i/>
                <w:iCs/>
                <w:sz w:val="16"/>
                <w:szCs w:val="16"/>
                <w:lang w:eastAsia="pl-PL"/>
              </w:rPr>
              <w:t>Vaccinio uliginosi Betuletum pubescentis, Vaccinio uliginosi Pinetum, Pinomugo-Sphagnetum, Sphagno girgensohnii -Piceetum</w:t>
            </w:r>
            <w:r w:rsidRPr="00344759">
              <w:rPr>
                <w:rFonts w:eastAsia="Times New Roman" w:cs="Calibri"/>
                <w:sz w:val="16"/>
                <w:szCs w:val="16"/>
                <w:lang w:eastAsia="pl-PL"/>
              </w:rPr>
              <w:t>) i brzozowo-sosnowe bagienne lasy borealne</w:t>
            </w:r>
          </w:p>
        </w:tc>
        <w:tc>
          <w:tcPr>
            <w:tcW w:w="763" w:type="pct"/>
            <w:vAlign w:val="center"/>
          </w:tcPr>
          <w:p w14:paraId="7F320F4A" w14:textId="59A8073D"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3E817E19" w14:textId="2FAEFF2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8CF546F" w14:textId="3BC16EDB"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14E6E784" w14:textId="3A813709"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794C677A" w14:textId="468C302E"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032A99D4" w14:textId="1F830D3B"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145BF9B7" w14:textId="073A4C46" w:rsidR="003C7B73" w:rsidRPr="00344759" w:rsidRDefault="00F40799" w:rsidP="00777AF7">
            <w:pPr>
              <w:pStyle w:val="Bezodstpw"/>
              <w:jc w:val="center"/>
              <w:rPr>
                <w:sz w:val="16"/>
                <w:szCs w:val="16"/>
              </w:rPr>
            </w:pPr>
            <w:r w:rsidRPr="00344759">
              <w:rPr>
                <w:sz w:val="16"/>
                <w:szCs w:val="16"/>
              </w:rPr>
              <w:t>0</w:t>
            </w:r>
          </w:p>
        </w:tc>
      </w:tr>
      <w:tr w:rsidR="003C7B73" w:rsidRPr="00344759" w14:paraId="19B20EDA" w14:textId="77777777" w:rsidTr="00871903">
        <w:trPr>
          <w:trHeight w:val="628"/>
        </w:trPr>
        <w:tc>
          <w:tcPr>
            <w:tcW w:w="245" w:type="pct"/>
            <w:vMerge/>
            <w:vAlign w:val="center"/>
          </w:tcPr>
          <w:p w14:paraId="0ADA4F0B" w14:textId="77777777" w:rsidR="003C7B73" w:rsidRPr="00344759" w:rsidRDefault="003C7B73" w:rsidP="00777AF7">
            <w:pPr>
              <w:pStyle w:val="Bezodstpw"/>
              <w:rPr>
                <w:sz w:val="16"/>
                <w:szCs w:val="16"/>
              </w:rPr>
            </w:pPr>
          </w:p>
        </w:tc>
        <w:tc>
          <w:tcPr>
            <w:tcW w:w="1136" w:type="pct"/>
            <w:vMerge/>
            <w:vAlign w:val="center"/>
          </w:tcPr>
          <w:p w14:paraId="7417013B"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31972307" w14:textId="1E2A83C2"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0E27A148" w14:textId="677F19E3"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2163038D" w14:textId="06C6A66C"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6E8BFB22" w14:textId="0A2922B9"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B2E2910" w14:textId="0B211CCC"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04E9F8E6" w14:textId="019F4FFA"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1EFE37DE" w14:textId="77777777" w:rsidR="003C7B73" w:rsidRPr="00344759" w:rsidRDefault="003C7B73" w:rsidP="00777AF7">
            <w:pPr>
              <w:pStyle w:val="Bezodstpw"/>
              <w:jc w:val="center"/>
              <w:rPr>
                <w:sz w:val="16"/>
                <w:szCs w:val="16"/>
              </w:rPr>
            </w:pPr>
          </w:p>
        </w:tc>
      </w:tr>
      <w:tr w:rsidR="003C7B73" w:rsidRPr="00344759" w14:paraId="2ADA373C" w14:textId="77777777" w:rsidTr="00871903">
        <w:trPr>
          <w:trHeight w:val="628"/>
        </w:trPr>
        <w:tc>
          <w:tcPr>
            <w:tcW w:w="245" w:type="pct"/>
            <w:vMerge/>
            <w:vAlign w:val="center"/>
          </w:tcPr>
          <w:p w14:paraId="734CBEB8" w14:textId="77777777" w:rsidR="003C7B73" w:rsidRPr="00344759" w:rsidRDefault="003C7B73" w:rsidP="00777AF7">
            <w:pPr>
              <w:pStyle w:val="Bezodstpw"/>
              <w:rPr>
                <w:sz w:val="16"/>
                <w:szCs w:val="16"/>
              </w:rPr>
            </w:pPr>
          </w:p>
        </w:tc>
        <w:tc>
          <w:tcPr>
            <w:tcW w:w="1136" w:type="pct"/>
            <w:vMerge/>
            <w:vAlign w:val="center"/>
          </w:tcPr>
          <w:p w14:paraId="623D905A"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6ED7C21B" w14:textId="600D5FB9"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663E77D9" w14:textId="12110571"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588AB5C" w14:textId="0DEB2F11"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67228EA2" w14:textId="6725CD80"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33C6CF1E" w14:textId="105A678C"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6D048BCF" w14:textId="57CBDE7E"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62748333" w14:textId="77777777" w:rsidR="003C7B73" w:rsidRPr="00344759" w:rsidRDefault="003C7B73" w:rsidP="00777AF7">
            <w:pPr>
              <w:pStyle w:val="Bezodstpw"/>
              <w:jc w:val="center"/>
              <w:rPr>
                <w:sz w:val="16"/>
                <w:szCs w:val="16"/>
              </w:rPr>
            </w:pPr>
          </w:p>
        </w:tc>
      </w:tr>
      <w:tr w:rsidR="003C7B73" w:rsidRPr="00344759" w14:paraId="1F0BDDAA" w14:textId="77777777" w:rsidTr="00871903">
        <w:trPr>
          <w:trHeight w:val="628"/>
        </w:trPr>
        <w:tc>
          <w:tcPr>
            <w:tcW w:w="245" w:type="pct"/>
            <w:vMerge w:val="restart"/>
            <w:vAlign w:val="center"/>
          </w:tcPr>
          <w:p w14:paraId="16760EAD" w14:textId="7984F008" w:rsidR="003C7B73" w:rsidRPr="00344759" w:rsidRDefault="00714CD1" w:rsidP="00777AF7">
            <w:pPr>
              <w:pStyle w:val="Bezodstpw"/>
              <w:rPr>
                <w:sz w:val="16"/>
                <w:szCs w:val="16"/>
              </w:rPr>
            </w:pPr>
            <w:r>
              <w:rPr>
                <w:sz w:val="16"/>
                <w:szCs w:val="16"/>
              </w:rPr>
              <w:t>13</w:t>
            </w:r>
          </w:p>
        </w:tc>
        <w:tc>
          <w:tcPr>
            <w:tcW w:w="1136" w:type="pct"/>
            <w:vMerge w:val="restart"/>
            <w:vAlign w:val="center"/>
          </w:tcPr>
          <w:p w14:paraId="4A1DB1D4" w14:textId="756D631A" w:rsidR="003C7B73" w:rsidRPr="00344759" w:rsidRDefault="003C7B73" w:rsidP="00777AF7">
            <w:pPr>
              <w:pStyle w:val="Bezodstpw"/>
              <w:rPr>
                <w:sz w:val="16"/>
                <w:szCs w:val="16"/>
              </w:rPr>
            </w:pPr>
            <w:r w:rsidRPr="00344759">
              <w:rPr>
                <w:rFonts w:eastAsia="Times New Roman" w:cs="Calibri"/>
                <w:sz w:val="16"/>
                <w:szCs w:val="16"/>
                <w:lang w:eastAsia="pl-PL"/>
              </w:rPr>
              <w:t>*91E0 Łęgi wierzbowe, topolowe, olszowe i jesionowe (</w:t>
            </w:r>
            <w:r w:rsidRPr="00344759">
              <w:rPr>
                <w:rFonts w:eastAsia="Times New Roman" w:cs="Calibri"/>
                <w:i/>
                <w:iCs/>
                <w:sz w:val="16"/>
                <w:szCs w:val="16"/>
                <w:lang w:eastAsia="pl-PL"/>
              </w:rPr>
              <w:t>Salicetum albo-fragilis, Populetum albae, Alnenion glutinoso-incanae</w:t>
            </w:r>
            <w:r w:rsidRPr="00344759">
              <w:rPr>
                <w:rFonts w:eastAsia="Times New Roman" w:cs="Calibri"/>
                <w:sz w:val="16"/>
                <w:szCs w:val="16"/>
                <w:lang w:eastAsia="pl-PL"/>
              </w:rPr>
              <w:t>) i olsy źródliskowe</w:t>
            </w:r>
          </w:p>
        </w:tc>
        <w:tc>
          <w:tcPr>
            <w:tcW w:w="763" w:type="pct"/>
            <w:vAlign w:val="center"/>
          </w:tcPr>
          <w:p w14:paraId="703BE795" w14:textId="36E77A3D"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4530299A" w14:textId="300FC4C0"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63B8D721" w14:textId="6224269F"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4521F331" w14:textId="29289219"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427B6F59" w14:textId="624FBB79"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146B8D4A" w14:textId="7959B0B0"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7D180F32" w14:textId="628CC0C4" w:rsidR="003C7B73" w:rsidRPr="00344759" w:rsidRDefault="00F40799" w:rsidP="00777AF7">
            <w:pPr>
              <w:pStyle w:val="Bezodstpw"/>
              <w:jc w:val="center"/>
              <w:rPr>
                <w:sz w:val="16"/>
                <w:szCs w:val="16"/>
              </w:rPr>
            </w:pPr>
            <w:r w:rsidRPr="00344759">
              <w:rPr>
                <w:sz w:val="16"/>
                <w:szCs w:val="16"/>
              </w:rPr>
              <w:t>0</w:t>
            </w:r>
          </w:p>
        </w:tc>
      </w:tr>
      <w:tr w:rsidR="003C7B73" w:rsidRPr="00344759" w14:paraId="5C0F5644" w14:textId="77777777" w:rsidTr="00871903">
        <w:trPr>
          <w:trHeight w:val="628"/>
        </w:trPr>
        <w:tc>
          <w:tcPr>
            <w:tcW w:w="245" w:type="pct"/>
            <w:vMerge/>
            <w:vAlign w:val="center"/>
          </w:tcPr>
          <w:p w14:paraId="6C0133FA" w14:textId="77777777" w:rsidR="003C7B73" w:rsidRPr="00344759" w:rsidRDefault="003C7B73" w:rsidP="00777AF7">
            <w:pPr>
              <w:pStyle w:val="Bezodstpw"/>
              <w:rPr>
                <w:sz w:val="16"/>
                <w:szCs w:val="16"/>
              </w:rPr>
            </w:pPr>
          </w:p>
        </w:tc>
        <w:tc>
          <w:tcPr>
            <w:tcW w:w="1136" w:type="pct"/>
            <w:vMerge/>
            <w:vAlign w:val="center"/>
          </w:tcPr>
          <w:p w14:paraId="0533FC14"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365A414A" w14:textId="69495804"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3F878C4C" w14:textId="67FBD8E8"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4E1E2656" w14:textId="1FEA7A08"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75B18C34" w14:textId="398FDCEF"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375C945D" w14:textId="27D7FC42"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75B475CB" w14:textId="00DC4607"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2717EDED" w14:textId="77777777" w:rsidR="003C7B73" w:rsidRPr="00344759" w:rsidRDefault="003C7B73" w:rsidP="00777AF7">
            <w:pPr>
              <w:pStyle w:val="Bezodstpw"/>
              <w:jc w:val="center"/>
              <w:rPr>
                <w:sz w:val="16"/>
                <w:szCs w:val="16"/>
              </w:rPr>
            </w:pPr>
          </w:p>
        </w:tc>
      </w:tr>
      <w:tr w:rsidR="003C7B73" w:rsidRPr="00344759" w14:paraId="38A9D27F" w14:textId="77777777" w:rsidTr="00871903">
        <w:trPr>
          <w:trHeight w:val="628"/>
        </w:trPr>
        <w:tc>
          <w:tcPr>
            <w:tcW w:w="245" w:type="pct"/>
            <w:vMerge/>
            <w:vAlign w:val="center"/>
          </w:tcPr>
          <w:p w14:paraId="3D0BA7E1" w14:textId="77777777" w:rsidR="003C7B73" w:rsidRPr="00344759" w:rsidRDefault="003C7B73" w:rsidP="00777AF7">
            <w:pPr>
              <w:pStyle w:val="Bezodstpw"/>
              <w:rPr>
                <w:sz w:val="16"/>
                <w:szCs w:val="16"/>
              </w:rPr>
            </w:pPr>
          </w:p>
        </w:tc>
        <w:tc>
          <w:tcPr>
            <w:tcW w:w="1136" w:type="pct"/>
            <w:vMerge/>
            <w:vAlign w:val="center"/>
          </w:tcPr>
          <w:p w14:paraId="03343B28"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05CE2DE6" w14:textId="3DC273D6"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51C38528" w14:textId="43BD3058"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54D82DA2" w14:textId="0158375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45B6FCE" w14:textId="3DED2E26"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42DCDE0B" w14:textId="23F527A6"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2E3F2C48" w14:textId="1D773836"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4892894B" w14:textId="77777777" w:rsidR="003C7B73" w:rsidRPr="00344759" w:rsidRDefault="003C7B73" w:rsidP="00777AF7">
            <w:pPr>
              <w:pStyle w:val="Bezodstpw"/>
              <w:jc w:val="center"/>
              <w:rPr>
                <w:sz w:val="16"/>
                <w:szCs w:val="16"/>
              </w:rPr>
            </w:pPr>
          </w:p>
        </w:tc>
      </w:tr>
      <w:tr w:rsidR="003C7B73" w:rsidRPr="00344759" w14:paraId="314DB42F" w14:textId="77777777" w:rsidTr="00871903">
        <w:trPr>
          <w:trHeight w:val="628"/>
        </w:trPr>
        <w:tc>
          <w:tcPr>
            <w:tcW w:w="245" w:type="pct"/>
            <w:vMerge w:val="restart"/>
            <w:vAlign w:val="center"/>
          </w:tcPr>
          <w:p w14:paraId="254376D6" w14:textId="1550EE70" w:rsidR="003C7B73" w:rsidRPr="00344759" w:rsidRDefault="00714CD1" w:rsidP="00777AF7">
            <w:pPr>
              <w:pStyle w:val="Bezodstpw"/>
              <w:rPr>
                <w:sz w:val="16"/>
                <w:szCs w:val="16"/>
              </w:rPr>
            </w:pPr>
            <w:r>
              <w:rPr>
                <w:sz w:val="16"/>
                <w:szCs w:val="16"/>
              </w:rPr>
              <w:t>14</w:t>
            </w:r>
          </w:p>
        </w:tc>
        <w:tc>
          <w:tcPr>
            <w:tcW w:w="1136" w:type="pct"/>
            <w:vMerge w:val="restart"/>
            <w:vAlign w:val="center"/>
          </w:tcPr>
          <w:p w14:paraId="2832AC70" w14:textId="1321188B" w:rsidR="003C7B73" w:rsidRPr="00344759" w:rsidRDefault="003C7B73" w:rsidP="00777AF7">
            <w:pPr>
              <w:pStyle w:val="Bezodstpw"/>
              <w:rPr>
                <w:sz w:val="16"/>
                <w:szCs w:val="16"/>
              </w:rPr>
            </w:pPr>
            <w:r w:rsidRPr="00344759">
              <w:rPr>
                <w:rFonts w:eastAsia="Times New Roman" w:cs="Calibri"/>
                <w:sz w:val="16"/>
                <w:szCs w:val="16"/>
                <w:lang w:eastAsia="pl-PL"/>
              </w:rPr>
              <w:t>91T0 Sosnowy bór chrobotkowy</w:t>
            </w:r>
          </w:p>
        </w:tc>
        <w:tc>
          <w:tcPr>
            <w:tcW w:w="763" w:type="pct"/>
            <w:vAlign w:val="center"/>
          </w:tcPr>
          <w:p w14:paraId="3B0DFD1C" w14:textId="2E6C8596" w:rsidR="003C7B73" w:rsidRPr="00344759" w:rsidRDefault="003C7B73" w:rsidP="00777AF7">
            <w:pPr>
              <w:pStyle w:val="Bezodstpw"/>
              <w:jc w:val="center"/>
              <w:rPr>
                <w:sz w:val="16"/>
                <w:szCs w:val="16"/>
              </w:rPr>
            </w:pPr>
            <w:r w:rsidRPr="00344759">
              <w:rPr>
                <w:rFonts w:eastAsia="Times New Roman" w:cs="Calibri"/>
                <w:color w:val="000000"/>
                <w:sz w:val="16"/>
                <w:szCs w:val="16"/>
                <w:lang w:eastAsia="pl-PL"/>
              </w:rPr>
              <w:t>1 – zasięg</w:t>
            </w:r>
          </w:p>
        </w:tc>
        <w:tc>
          <w:tcPr>
            <w:tcW w:w="415" w:type="pct"/>
            <w:vAlign w:val="center"/>
          </w:tcPr>
          <w:p w14:paraId="22B3EC65" w14:textId="4BF487AB"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6B80B4A2" w14:textId="304F9B16"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439E91CE" w14:textId="23875CEB"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354C557E" w14:textId="2ED1D68A"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4C788B74" w14:textId="0E9622A5" w:rsidR="003C7B73" w:rsidRPr="00344759" w:rsidRDefault="003C7B73" w:rsidP="00777AF7">
            <w:pPr>
              <w:pStyle w:val="Bezodstpw"/>
              <w:jc w:val="center"/>
              <w:rPr>
                <w:sz w:val="16"/>
                <w:szCs w:val="16"/>
              </w:rPr>
            </w:pPr>
            <w:r w:rsidRPr="00344759">
              <w:rPr>
                <w:sz w:val="16"/>
                <w:szCs w:val="16"/>
              </w:rPr>
              <w:t>brak</w:t>
            </w:r>
          </w:p>
        </w:tc>
        <w:tc>
          <w:tcPr>
            <w:tcW w:w="779" w:type="pct"/>
            <w:vMerge w:val="restart"/>
            <w:vAlign w:val="center"/>
          </w:tcPr>
          <w:p w14:paraId="478AC253" w14:textId="4CCC06E7" w:rsidR="003C7B73" w:rsidRPr="00344759" w:rsidRDefault="00F40799" w:rsidP="00777AF7">
            <w:pPr>
              <w:pStyle w:val="Bezodstpw"/>
              <w:jc w:val="center"/>
              <w:rPr>
                <w:sz w:val="16"/>
                <w:szCs w:val="16"/>
              </w:rPr>
            </w:pPr>
            <w:r w:rsidRPr="00344759">
              <w:rPr>
                <w:sz w:val="16"/>
                <w:szCs w:val="16"/>
              </w:rPr>
              <w:t>0</w:t>
            </w:r>
          </w:p>
        </w:tc>
      </w:tr>
      <w:tr w:rsidR="003C7B73" w:rsidRPr="00344759" w14:paraId="76BCAAB4" w14:textId="77777777" w:rsidTr="00871903">
        <w:trPr>
          <w:trHeight w:val="628"/>
        </w:trPr>
        <w:tc>
          <w:tcPr>
            <w:tcW w:w="245" w:type="pct"/>
            <w:vMerge/>
            <w:vAlign w:val="center"/>
          </w:tcPr>
          <w:p w14:paraId="3B399CCD" w14:textId="77777777" w:rsidR="003C7B73" w:rsidRPr="00344759" w:rsidRDefault="003C7B73" w:rsidP="00777AF7">
            <w:pPr>
              <w:pStyle w:val="Bezodstpw"/>
              <w:rPr>
                <w:sz w:val="16"/>
                <w:szCs w:val="16"/>
              </w:rPr>
            </w:pPr>
          </w:p>
        </w:tc>
        <w:tc>
          <w:tcPr>
            <w:tcW w:w="1136" w:type="pct"/>
            <w:vMerge/>
            <w:vAlign w:val="center"/>
          </w:tcPr>
          <w:p w14:paraId="2C412D3B"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5B70F238" w14:textId="144DA7BB"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2- struktura d-stanów</w:t>
            </w:r>
          </w:p>
        </w:tc>
        <w:tc>
          <w:tcPr>
            <w:tcW w:w="415" w:type="pct"/>
            <w:vAlign w:val="center"/>
          </w:tcPr>
          <w:p w14:paraId="17093A9E" w14:textId="7F0593F1"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581A84EE" w14:textId="78FD6159"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0C6A8DE2" w14:textId="1B0474AC" w:rsidR="003C7B73" w:rsidRPr="00344759" w:rsidRDefault="003C7B73" w:rsidP="00777AF7">
            <w:pPr>
              <w:pStyle w:val="Bezodstpw"/>
              <w:jc w:val="center"/>
              <w:rPr>
                <w:sz w:val="16"/>
                <w:szCs w:val="16"/>
              </w:rPr>
            </w:pPr>
            <w:r w:rsidRPr="00344759">
              <w:rPr>
                <w:sz w:val="16"/>
                <w:szCs w:val="16"/>
              </w:rPr>
              <w:t>(+)</w:t>
            </w:r>
          </w:p>
        </w:tc>
        <w:tc>
          <w:tcPr>
            <w:tcW w:w="415" w:type="pct"/>
            <w:vAlign w:val="center"/>
          </w:tcPr>
          <w:p w14:paraId="6ED1CE65" w14:textId="43202D05"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01E7FAD9" w14:textId="30BBCAB7"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3B8EF794" w14:textId="77777777" w:rsidR="003C7B73" w:rsidRPr="00344759" w:rsidRDefault="003C7B73" w:rsidP="00777AF7">
            <w:pPr>
              <w:pStyle w:val="Bezodstpw"/>
              <w:jc w:val="center"/>
              <w:rPr>
                <w:sz w:val="16"/>
                <w:szCs w:val="16"/>
              </w:rPr>
            </w:pPr>
          </w:p>
        </w:tc>
      </w:tr>
      <w:tr w:rsidR="003C7B73" w:rsidRPr="00344759" w14:paraId="46242B49" w14:textId="77777777" w:rsidTr="00871903">
        <w:trPr>
          <w:trHeight w:val="629"/>
        </w:trPr>
        <w:tc>
          <w:tcPr>
            <w:tcW w:w="245" w:type="pct"/>
            <w:vMerge/>
            <w:vAlign w:val="center"/>
          </w:tcPr>
          <w:p w14:paraId="368A98FB" w14:textId="77777777" w:rsidR="003C7B73" w:rsidRPr="00344759" w:rsidRDefault="003C7B73" w:rsidP="00777AF7">
            <w:pPr>
              <w:pStyle w:val="Bezodstpw"/>
              <w:rPr>
                <w:sz w:val="16"/>
                <w:szCs w:val="16"/>
              </w:rPr>
            </w:pPr>
          </w:p>
        </w:tc>
        <w:tc>
          <w:tcPr>
            <w:tcW w:w="1136" w:type="pct"/>
            <w:vMerge/>
            <w:vAlign w:val="center"/>
          </w:tcPr>
          <w:p w14:paraId="7E1BA667" w14:textId="77777777" w:rsidR="003C7B73" w:rsidRPr="00344759" w:rsidRDefault="003C7B73" w:rsidP="00777AF7">
            <w:pPr>
              <w:pStyle w:val="Bezodstpw"/>
              <w:rPr>
                <w:rFonts w:eastAsia="Times New Roman" w:cs="Calibri"/>
                <w:sz w:val="16"/>
                <w:szCs w:val="16"/>
                <w:lang w:eastAsia="pl-PL"/>
              </w:rPr>
            </w:pPr>
          </w:p>
        </w:tc>
        <w:tc>
          <w:tcPr>
            <w:tcW w:w="763" w:type="pct"/>
            <w:vAlign w:val="center"/>
          </w:tcPr>
          <w:p w14:paraId="05CBB9BA" w14:textId="02287B6B" w:rsidR="003C7B73" w:rsidRPr="00344759" w:rsidRDefault="003C7B73" w:rsidP="00777AF7">
            <w:pPr>
              <w:pStyle w:val="Bezodstpw"/>
              <w:jc w:val="center"/>
              <w:rPr>
                <w:rFonts w:eastAsia="Times New Roman" w:cs="Calibri"/>
                <w:color w:val="000000"/>
                <w:sz w:val="16"/>
                <w:szCs w:val="16"/>
                <w:lang w:eastAsia="pl-PL"/>
              </w:rPr>
            </w:pPr>
            <w:r w:rsidRPr="00344759">
              <w:rPr>
                <w:rFonts w:eastAsia="Times New Roman" w:cs="Calibri"/>
                <w:color w:val="000000"/>
                <w:sz w:val="16"/>
                <w:szCs w:val="16"/>
                <w:lang w:eastAsia="pl-PL"/>
              </w:rPr>
              <w:t>3 – stan ochr. typowych gat.</w:t>
            </w:r>
          </w:p>
        </w:tc>
        <w:tc>
          <w:tcPr>
            <w:tcW w:w="415" w:type="pct"/>
            <w:vAlign w:val="center"/>
          </w:tcPr>
          <w:p w14:paraId="73A0D53B" w14:textId="1409892D"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7C212F44" w14:textId="2B8C8E2E" w:rsidR="003C7B73" w:rsidRPr="00344759" w:rsidRDefault="003C7B73" w:rsidP="00777AF7">
            <w:pPr>
              <w:pStyle w:val="Bezodstpw"/>
              <w:jc w:val="center"/>
              <w:rPr>
                <w:sz w:val="16"/>
                <w:szCs w:val="16"/>
              </w:rPr>
            </w:pPr>
            <w:r w:rsidRPr="00344759">
              <w:rPr>
                <w:sz w:val="16"/>
                <w:szCs w:val="16"/>
              </w:rPr>
              <w:t>brak</w:t>
            </w:r>
          </w:p>
        </w:tc>
        <w:tc>
          <w:tcPr>
            <w:tcW w:w="415" w:type="pct"/>
            <w:vAlign w:val="center"/>
          </w:tcPr>
          <w:p w14:paraId="201F4734" w14:textId="14FCA109" w:rsidR="003C7B73" w:rsidRPr="00344759" w:rsidRDefault="003C7B73" w:rsidP="00777AF7">
            <w:pPr>
              <w:pStyle w:val="Bezodstpw"/>
              <w:jc w:val="center"/>
              <w:rPr>
                <w:sz w:val="16"/>
                <w:szCs w:val="16"/>
              </w:rPr>
            </w:pPr>
            <w:r w:rsidRPr="00344759">
              <w:rPr>
                <w:sz w:val="16"/>
                <w:szCs w:val="16"/>
              </w:rPr>
              <w:t>(-)/0</w:t>
            </w:r>
          </w:p>
        </w:tc>
        <w:tc>
          <w:tcPr>
            <w:tcW w:w="415" w:type="pct"/>
            <w:vAlign w:val="center"/>
          </w:tcPr>
          <w:p w14:paraId="6AFB6756" w14:textId="446BFE32" w:rsidR="003C7B73" w:rsidRPr="00344759" w:rsidRDefault="003C7B73" w:rsidP="00777AF7">
            <w:pPr>
              <w:pStyle w:val="Bezodstpw"/>
              <w:jc w:val="center"/>
              <w:rPr>
                <w:sz w:val="16"/>
                <w:szCs w:val="16"/>
              </w:rPr>
            </w:pPr>
            <w:r w:rsidRPr="00344759">
              <w:rPr>
                <w:sz w:val="16"/>
                <w:szCs w:val="16"/>
              </w:rPr>
              <w:t>brak</w:t>
            </w:r>
          </w:p>
        </w:tc>
        <w:tc>
          <w:tcPr>
            <w:tcW w:w="417" w:type="pct"/>
            <w:vAlign w:val="center"/>
          </w:tcPr>
          <w:p w14:paraId="49B83917" w14:textId="2F5C9FDB" w:rsidR="003C7B73" w:rsidRPr="00344759" w:rsidRDefault="003C7B73" w:rsidP="00777AF7">
            <w:pPr>
              <w:pStyle w:val="Bezodstpw"/>
              <w:jc w:val="center"/>
              <w:rPr>
                <w:sz w:val="16"/>
                <w:szCs w:val="16"/>
              </w:rPr>
            </w:pPr>
            <w:r w:rsidRPr="00344759">
              <w:rPr>
                <w:sz w:val="16"/>
                <w:szCs w:val="16"/>
              </w:rPr>
              <w:t>brak</w:t>
            </w:r>
          </w:p>
        </w:tc>
        <w:tc>
          <w:tcPr>
            <w:tcW w:w="779" w:type="pct"/>
            <w:vMerge/>
            <w:vAlign w:val="center"/>
          </w:tcPr>
          <w:p w14:paraId="3B730218" w14:textId="77777777" w:rsidR="003C7B73" w:rsidRPr="00344759" w:rsidRDefault="003C7B73" w:rsidP="00777AF7">
            <w:pPr>
              <w:pStyle w:val="Bezodstpw"/>
              <w:jc w:val="center"/>
              <w:rPr>
                <w:sz w:val="16"/>
                <w:szCs w:val="16"/>
              </w:rPr>
            </w:pPr>
          </w:p>
        </w:tc>
      </w:tr>
    </w:tbl>
    <w:p w14:paraId="257A3AC5" w14:textId="77777777" w:rsidR="00DC3416" w:rsidRPr="00777AF7" w:rsidRDefault="00DC3416" w:rsidP="00DC3416">
      <w:pPr>
        <w:pStyle w:val="Bezodstpw"/>
        <w:rPr>
          <w:rFonts w:ascii="Avenir Next LT Pro Light" w:hAnsi="Avenir Next LT Pro Light"/>
          <w:i/>
          <w:iCs/>
          <w:sz w:val="16"/>
          <w:szCs w:val="16"/>
        </w:rPr>
      </w:pPr>
      <w:r w:rsidRPr="00777AF7">
        <w:rPr>
          <w:rFonts w:ascii="Avenir Next LT Pro Light" w:hAnsi="Avenir Next LT Pro Light"/>
          <w:i/>
          <w:iCs/>
          <w:sz w:val="16"/>
          <w:szCs w:val="16"/>
        </w:rPr>
        <w:t>Kryteria zachowania stanu ochrony siedlisk przyrodniczych:</w:t>
      </w:r>
    </w:p>
    <w:p w14:paraId="244D7554" w14:textId="77777777" w:rsidR="00DC3416" w:rsidRPr="00777AF7" w:rsidRDefault="00DC3416" w:rsidP="009C60BC">
      <w:pPr>
        <w:pStyle w:val="Bezodstpw"/>
        <w:numPr>
          <w:ilvl w:val="0"/>
          <w:numId w:val="28"/>
        </w:numPr>
        <w:rPr>
          <w:rFonts w:ascii="Avenir Next LT Pro Light" w:hAnsi="Avenir Next LT Pro Light"/>
          <w:i/>
          <w:iCs/>
          <w:sz w:val="16"/>
          <w:szCs w:val="16"/>
        </w:rPr>
      </w:pPr>
      <w:r w:rsidRPr="00777AF7">
        <w:rPr>
          <w:rFonts w:ascii="Avenir Next LT Pro Light" w:hAnsi="Avenir Next LT Pro Light"/>
          <w:i/>
          <w:iCs/>
          <w:sz w:val="16"/>
          <w:szCs w:val="16"/>
        </w:rPr>
        <w:t>kryterium 1: naturalny zasięg i powierzchnia siedliska przyrodniczego w obrębie tego zasięgu są stałe lub zwiększają się – ocenia się: zwiększenie jako (+), bez zmian jako (0), zmniejszenie jako (-),</w:t>
      </w:r>
    </w:p>
    <w:p w14:paraId="2149C30B" w14:textId="2A126E17" w:rsidR="00DC3416" w:rsidRPr="00777AF7" w:rsidRDefault="00DC3416" w:rsidP="009C60BC">
      <w:pPr>
        <w:pStyle w:val="Bezodstpw"/>
        <w:numPr>
          <w:ilvl w:val="0"/>
          <w:numId w:val="28"/>
        </w:numPr>
        <w:rPr>
          <w:rFonts w:ascii="Avenir Next LT Pro Light" w:hAnsi="Avenir Next LT Pro Light"/>
          <w:i/>
          <w:iCs/>
          <w:sz w:val="16"/>
          <w:szCs w:val="16"/>
        </w:rPr>
      </w:pPr>
      <w:r w:rsidRPr="00777AF7">
        <w:rPr>
          <w:rFonts w:ascii="Avenir Next LT Pro Light" w:hAnsi="Avenir Next LT Pro Light"/>
          <w:i/>
          <w:iCs/>
          <w:sz w:val="16"/>
          <w:szCs w:val="16"/>
        </w:rPr>
        <w:lastRenderedPageBreak/>
        <w:t>kryterium 2: struktura drzewostanów i funkcje konieczne do długotrwałego zachowania siedliska przyrodniczego istnieją</w:t>
      </w:r>
      <w:r w:rsidRPr="00777AF7">
        <w:rPr>
          <w:rFonts w:ascii="Avenir Next LT Pro Light" w:hAnsi="Avenir Next LT Pro Light"/>
          <w:i/>
          <w:iCs/>
          <w:sz w:val="16"/>
          <w:szCs w:val="16"/>
        </w:rPr>
        <w:br/>
        <w:t>i prawdopodobnie będą istnieć nadal – ocenia się: poprawę jako (+), bez zmian jako (0), pogorszenie jako (-),</w:t>
      </w:r>
    </w:p>
    <w:p w14:paraId="53152F2E" w14:textId="631E6D08" w:rsidR="00DC3416" w:rsidRPr="00777AF7" w:rsidRDefault="00DC3416" w:rsidP="009C60BC">
      <w:pPr>
        <w:pStyle w:val="Bezodstpw"/>
        <w:numPr>
          <w:ilvl w:val="0"/>
          <w:numId w:val="28"/>
        </w:numPr>
        <w:rPr>
          <w:rFonts w:ascii="Avenir Next LT Pro Light" w:hAnsi="Avenir Next LT Pro Light"/>
          <w:i/>
          <w:iCs/>
          <w:sz w:val="16"/>
          <w:szCs w:val="16"/>
        </w:rPr>
      </w:pPr>
      <w:r w:rsidRPr="00777AF7">
        <w:rPr>
          <w:rFonts w:ascii="Avenir Next LT Pro Light" w:hAnsi="Avenir Next LT Pro Light"/>
          <w:i/>
          <w:iCs/>
          <w:sz w:val="16"/>
          <w:szCs w:val="16"/>
        </w:rPr>
        <w:t>kryterium 3: stan ochrony typowych gatunków siedliska przyrodniczego jest korzystny – ocenia się: poprawę jako (+), bez zmian jako (0), pogorszenie jako (-)</w:t>
      </w:r>
    </w:p>
    <w:p w14:paraId="6A258312" w14:textId="77777777" w:rsidR="0037550D" w:rsidRPr="00777AF7" w:rsidRDefault="00DC3416" w:rsidP="00DC3416">
      <w:pPr>
        <w:pStyle w:val="Bezodstpw"/>
        <w:rPr>
          <w:rFonts w:ascii="Avenir Next LT Pro Light" w:hAnsi="Avenir Next LT Pro Light"/>
          <w:i/>
          <w:iCs/>
          <w:sz w:val="16"/>
          <w:szCs w:val="16"/>
        </w:rPr>
      </w:pPr>
      <w:r w:rsidRPr="00777AF7">
        <w:rPr>
          <w:rFonts w:ascii="Avenir Next LT Pro Light" w:hAnsi="Avenir Next LT Pro Light"/>
          <w:i/>
          <w:iCs/>
          <w:sz w:val="16"/>
          <w:szCs w:val="16"/>
        </w:rPr>
        <w:t xml:space="preserve">Symbole przewidywanego znaczącego oddziaływania planowanych czynności gospodarczych na siedliska przyrodnicze oraz dotyczące okresu tego oddziaływania: </w:t>
      </w:r>
    </w:p>
    <w:p w14:paraId="245AE6C0" w14:textId="65939770" w:rsidR="0037550D" w:rsidRPr="00777AF7" w:rsidRDefault="00DC3416" w:rsidP="00DC3416">
      <w:pPr>
        <w:pStyle w:val="Bezodstpw"/>
        <w:rPr>
          <w:rFonts w:ascii="Avenir Next LT Pro Light" w:hAnsi="Avenir Next LT Pro Light"/>
          <w:i/>
          <w:iCs/>
          <w:sz w:val="16"/>
          <w:szCs w:val="16"/>
        </w:rPr>
      </w:pPr>
      <w:r w:rsidRPr="00777AF7">
        <w:rPr>
          <w:rFonts w:ascii="Avenir Next LT Pro Light" w:hAnsi="Avenir Next LT Pro Light"/>
          <w:i/>
          <w:iCs/>
          <w:sz w:val="16"/>
          <w:szCs w:val="16"/>
        </w:rPr>
        <w:t xml:space="preserve">+ (plus) – wpływ dodatni, pozytywny; 0 (zero) – brak znaczącego wpływu, - (minus) – wpływ ujemny, negatywny, </w:t>
      </w:r>
    </w:p>
    <w:p w14:paraId="0E2D69E9" w14:textId="0614C343" w:rsidR="00DC3416" w:rsidRPr="00777AF7" w:rsidRDefault="00DC3416" w:rsidP="0037550D">
      <w:pPr>
        <w:pStyle w:val="Bezodstpw"/>
        <w:rPr>
          <w:rFonts w:ascii="Avenir Next LT Pro Light" w:hAnsi="Avenir Next LT Pro Light"/>
          <w:i/>
          <w:iCs/>
          <w:sz w:val="16"/>
          <w:szCs w:val="16"/>
        </w:rPr>
      </w:pPr>
      <w:r w:rsidRPr="00777AF7">
        <w:rPr>
          <w:rFonts w:ascii="Avenir Next LT Pro Light" w:hAnsi="Avenir Next LT Pro Light"/>
          <w:i/>
          <w:iCs/>
          <w:sz w:val="16"/>
          <w:szCs w:val="16"/>
        </w:rPr>
        <w:t>1. – oddziaływanie krótkoterminowe, 2. – oddziaływanie średnioterminowe, 3. – oddziaływanie</w:t>
      </w:r>
      <w:r w:rsidR="0037550D" w:rsidRPr="00777AF7">
        <w:rPr>
          <w:rFonts w:ascii="Avenir Next LT Pro Light" w:hAnsi="Avenir Next LT Pro Light"/>
          <w:i/>
          <w:iCs/>
          <w:sz w:val="16"/>
          <w:szCs w:val="16"/>
        </w:rPr>
        <w:t xml:space="preserve"> </w:t>
      </w:r>
      <w:r w:rsidRPr="00777AF7">
        <w:rPr>
          <w:rFonts w:ascii="Avenir Next LT Pro Light" w:hAnsi="Avenir Next LT Pro Light"/>
          <w:i/>
          <w:iCs/>
          <w:sz w:val="16"/>
          <w:szCs w:val="16"/>
        </w:rPr>
        <w:t xml:space="preserve">długoterminowe </w:t>
      </w:r>
    </w:p>
    <w:p w14:paraId="777F247E" w14:textId="77777777" w:rsidR="00DC3416" w:rsidRPr="006A3978" w:rsidRDefault="00DC3416" w:rsidP="00DC3416">
      <w:pPr>
        <w:pStyle w:val="Bezodstpw"/>
        <w:rPr>
          <w:rFonts w:ascii="Avenir Next LT Pro Light" w:hAnsi="Avenir Next LT Pro Light"/>
          <w:i/>
          <w:iCs/>
          <w:sz w:val="16"/>
          <w:szCs w:val="16"/>
          <w:highlight w:val="yellow"/>
        </w:rPr>
      </w:pPr>
    </w:p>
    <w:p w14:paraId="2686CE14" w14:textId="77777777" w:rsidR="00871903" w:rsidRDefault="00871903" w:rsidP="00263F9A">
      <w:r>
        <w:t>D</w:t>
      </w:r>
      <w:r w:rsidRPr="00ED36DB">
        <w:t>la siedlisk</w:t>
      </w:r>
      <w:r>
        <w:t xml:space="preserve"> nieleśnych (</w:t>
      </w:r>
      <w:r w:rsidRPr="00871903">
        <w:t>3150, 3160, 6120, 6410, 6510, 7110, 7140, 7230</w:t>
      </w:r>
      <w:r>
        <w:t>)</w:t>
      </w:r>
      <w:r w:rsidRPr="00ED36DB">
        <w:t xml:space="preserve"> nie są przewidziane działania z zakresu gospodarki leśnej. Dla płatów siedlisk położonych na gruntach w zarządzie Nadleśnictwa </w:t>
      </w:r>
      <w:r>
        <w:t>Człopa</w:t>
      </w:r>
      <w:r w:rsidRPr="00ED36DB">
        <w:t xml:space="preserve"> brak jest zadań na całej powierzchni (100%). Dodatkowo dla obszaru </w:t>
      </w:r>
      <w:r>
        <w:t xml:space="preserve">poszczególnych płatów siedlisk nieleśnych </w:t>
      </w:r>
      <w:r w:rsidRPr="00ED36DB">
        <w:t>zastosowano strefę buforow</w:t>
      </w:r>
      <w:r>
        <w:t>ą</w:t>
      </w:r>
      <w:r w:rsidRPr="00ED36DB">
        <w:t xml:space="preserve"> pozostawioną bez cięć. Wpływ na stan siedlisk powinien pozostać neutralny.</w:t>
      </w:r>
      <w:r>
        <w:t xml:space="preserve"> </w:t>
      </w:r>
    </w:p>
    <w:p w14:paraId="74D01603" w14:textId="692C4F23" w:rsidR="00BA4345" w:rsidRDefault="00263F9A" w:rsidP="00DC3416">
      <w:r>
        <w:t xml:space="preserve">Dla siedlisk leśnych w zależności od stanu, składu, budowy przestrzenno-wiekowej </w:t>
      </w:r>
      <w:r w:rsidRPr="00BA4345">
        <w:t>planowano zabiegi gospodarcze wynikające z aktualnych faz rozwojowych i wieku</w:t>
      </w:r>
      <w:r>
        <w:t xml:space="preserve">, </w:t>
      </w:r>
      <w:r w:rsidRPr="00BA4345">
        <w:t xml:space="preserve">uwzględniając pełnioną funkcję ekologiczną. </w:t>
      </w:r>
      <w:r w:rsidR="00871903">
        <w:t>Ponadto z</w:t>
      </w:r>
      <w:r>
        <w:t>abiegi mają na celu zniwelowanie zniekształceń np. doprowadzenie do właściwego składu gatunkowego, stabilizację struktury czy usuwanie gatunków obcych.</w:t>
      </w:r>
    </w:p>
    <w:p w14:paraId="6121960B" w14:textId="1014960F" w:rsidR="00871903" w:rsidRDefault="00871903" w:rsidP="00DC3416">
      <w:r w:rsidRPr="00871903">
        <w:rPr>
          <w:b/>
          <w:bCs/>
        </w:rPr>
        <w:t>Siedlisko 9110</w:t>
      </w:r>
      <w:r>
        <w:t xml:space="preserve"> - </w:t>
      </w:r>
      <w:r w:rsidRPr="00871903">
        <w:t>Kwaśne buczyny (</w:t>
      </w:r>
      <w:r w:rsidRPr="00871903">
        <w:rPr>
          <w:i/>
        </w:rPr>
        <w:t>Luzulo-Fagetum</w:t>
      </w:r>
      <w:r w:rsidRPr="00871903">
        <w:t>)</w:t>
      </w:r>
      <w:r>
        <w:t xml:space="preserve"> – dla</w:t>
      </w:r>
      <w:r w:rsidR="008A4D96">
        <w:t xml:space="preserve"> poddodziałów z płatami</w:t>
      </w:r>
      <w:r>
        <w:t xml:space="preserve"> siedliska </w:t>
      </w:r>
      <w:r w:rsidR="00AE2667">
        <w:t>na gruntach w zarządzie Nadleśnictwa Człopa zaplanowano specjalne zabiegi agrotechniczne na powierzchni 0,63 ha (</w:t>
      </w:r>
      <w:r w:rsidR="002E47E3">
        <w:t>3,73</w:t>
      </w:r>
      <w:r w:rsidR="00AE2667">
        <w:t xml:space="preserve"> % </w:t>
      </w:r>
      <w:r w:rsidR="002E47E3">
        <w:t>zabiegów zaplanowanych w pododdziałach z siedliskiem</w:t>
      </w:r>
      <w:r w:rsidR="00AE2667">
        <w:t xml:space="preserve">). </w:t>
      </w:r>
      <w:r w:rsidR="00DB53DD">
        <w:t>W zakresie zabiegów o charakterze pielęgnacyjnym zaplanowano czyszczenia wczesne na powierzchni 0,88 ha (</w:t>
      </w:r>
      <w:r w:rsidR="002E47E3">
        <w:t>5,21</w:t>
      </w:r>
      <w:r w:rsidR="00DB53DD">
        <w:t xml:space="preserve"> % </w:t>
      </w:r>
      <w:r w:rsidR="002E47E3">
        <w:t>zabiegów zaplanowanych w pododdziałach z siedliskiem</w:t>
      </w:r>
      <w:r w:rsidR="00DB53DD">
        <w:t>) oraz trzebieże późne na powierzchni 0,93 ha (</w:t>
      </w:r>
      <w:r w:rsidR="002E47E3">
        <w:t>5,51</w:t>
      </w:r>
      <w:r w:rsidR="00DB53DD">
        <w:t xml:space="preserve"> % </w:t>
      </w:r>
      <w:r w:rsidR="002E47E3">
        <w:t>zabiegów zaplanowanych w pododdziałach z siedliskiem</w:t>
      </w:r>
      <w:r w:rsidR="00DB53DD">
        <w:t xml:space="preserve">). Są to zabiegi umożliwiające </w:t>
      </w:r>
      <w:r w:rsidR="00324AA5">
        <w:t>polepszanie struktury drzewostanów w kierunku jednoczesnego poprawienia stanu zachowania siedlisk. Nie są sprzeczne z zadaniami z PZO dla obszaru. W przypadku rębni zaplanowano jedynie rębnię  IIIB gniazdową złożoną na powierzchni łącznej 2,09 ha (</w:t>
      </w:r>
      <w:r w:rsidR="002E47E3">
        <w:t>12,38</w:t>
      </w:r>
      <w:r w:rsidR="00324AA5">
        <w:t xml:space="preserve"> % </w:t>
      </w:r>
      <w:r w:rsidR="002E47E3">
        <w:t>zabiegów zaplanowanych w pododdziałach z siedliskiem</w:t>
      </w:r>
      <w:r w:rsidR="00324AA5">
        <w:t>). Odnowienia w rębniach złożonych zaprojektowano na łącznej powierzchni 0,63 ha (</w:t>
      </w:r>
      <w:r w:rsidR="002E47E3">
        <w:t>3,73</w:t>
      </w:r>
      <w:r w:rsidR="00324AA5">
        <w:t xml:space="preserve"> </w:t>
      </w:r>
      <w:r w:rsidR="00B6316D">
        <w:t xml:space="preserve">% </w:t>
      </w:r>
      <w:r w:rsidR="002E47E3">
        <w:t>zabiegów zaplanowanych w pododdziałach z siedliskiem</w:t>
      </w:r>
      <w:r w:rsidR="00324AA5">
        <w:t xml:space="preserve">). Dobrany rodzaj rębni jest zgodny z zaleceniami PZO dla siedliska 9110. Daje również możliwość kształtowania struktury drzewostanu w taki sposób, by składem gatunkami i lokalnymi warunkami ekosystemowymi wpływał na polepszenie stanu zachowania siedliska. </w:t>
      </w:r>
      <w:r w:rsidR="001B23C5">
        <w:t xml:space="preserve">Na powierzchni 11,72 ha określono brak wskazań gospodarczych. Jest to </w:t>
      </w:r>
      <w:r w:rsidR="002E47E3">
        <w:t>69,43</w:t>
      </w:r>
      <w:r w:rsidR="001B23C5">
        <w:t xml:space="preserve"> % </w:t>
      </w:r>
      <w:r w:rsidR="002E47E3">
        <w:t xml:space="preserve">zabiegów zaplanowanych w pododdziałach z siedliskiem </w:t>
      </w:r>
      <w:r w:rsidR="004C13F9">
        <w:t>w granicach obszaru chronionego.</w:t>
      </w:r>
      <w:r w:rsidR="00C62EB1">
        <w:t xml:space="preserve"> Zaplanowane działania gospodarcze są zgodne z zaleceniami zawartymi w PZO.</w:t>
      </w:r>
    </w:p>
    <w:p w14:paraId="4922C641" w14:textId="6124847B" w:rsidR="00871903" w:rsidRDefault="00871903" w:rsidP="00DC3416">
      <w:r w:rsidRPr="00D13686">
        <w:rPr>
          <w:b/>
          <w:bCs/>
        </w:rPr>
        <w:t>Siedlisko 9170</w:t>
      </w:r>
      <w:r w:rsidR="00D13686">
        <w:t xml:space="preserve"> -</w:t>
      </w:r>
      <w:r w:rsidR="00D13686" w:rsidRPr="00D13686">
        <w:rPr>
          <w:rFonts w:eastAsia="Times New Roman" w:cs="Calibri"/>
          <w:sz w:val="16"/>
          <w:szCs w:val="16"/>
          <w:lang w:eastAsia="pl-PL"/>
        </w:rPr>
        <w:t xml:space="preserve"> </w:t>
      </w:r>
      <w:r w:rsidR="00D13686" w:rsidRPr="00D13686">
        <w:t>Grąd środkowoeuropejski (</w:t>
      </w:r>
      <w:r w:rsidR="00D13686" w:rsidRPr="00D13686">
        <w:rPr>
          <w:i/>
        </w:rPr>
        <w:t>Galio-Carpinetum</w:t>
      </w:r>
      <w:r w:rsidR="00D13686" w:rsidRPr="00D13686">
        <w:t>)</w:t>
      </w:r>
      <w:r w:rsidR="00D13686">
        <w:t xml:space="preserve"> – dla</w:t>
      </w:r>
      <w:r w:rsidR="008A4D96">
        <w:t xml:space="preserve"> poddodziałów z płatami</w:t>
      </w:r>
      <w:r w:rsidR="00D13686">
        <w:t xml:space="preserve"> siedliska na gruntach w zarządzie Nadleśnictwa Człopa zaplanowano specjalne zabiegi agrotechniczne na powierzchni </w:t>
      </w:r>
      <w:r w:rsidR="00004236">
        <w:t>2,14 ha (</w:t>
      </w:r>
      <w:r w:rsidR="002E47E3">
        <w:t xml:space="preserve">3,42 </w:t>
      </w:r>
      <w:r w:rsidR="00004236">
        <w:t xml:space="preserve">% </w:t>
      </w:r>
      <w:r w:rsidR="002E47E3">
        <w:t>zabiegów zaplanowanych w pododdziałach z siedliskiem</w:t>
      </w:r>
      <w:r w:rsidR="00004236">
        <w:t>). W zakresie zabiegów o charakterze pielęgnacyjnym zaprojektowano czyszczenia późne na powierzchni 1,81 ha (</w:t>
      </w:r>
      <w:r w:rsidR="002E47E3">
        <w:t>2,89</w:t>
      </w:r>
      <w:r w:rsidR="00004236">
        <w:t xml:space="preserve"> % </w:t>
      </w:r>
      <w:r w:rsidR="002E47E3">
        <w:t>zabiegów zaplanowanych w pododdziałach z siedliskiem</w:t>
      </w:r>
      <w:r w:rsidR="00004236">
        <w:t>) oraz trzebieże późne na powierzchni 20,12 ha (</w:t>
      </w:r>
      <w:r w:rsidR="002E47E3">
        <w:t>32,15</w:t>
      </w:r>
      <w:r w:rsidR="00004236">
        <w:t xml:space="preserve"> % </w:t>
      </w:r>
      <w:r w:rsidR="002E47E3">
        <w:t>zabiegów zaplanowanych w pododdziałach z siedliskiem</w:t>
      </w:r>
      <w:r w:rsidR="00004236">
        <w:t>)</w:t>
      </w:r>
      <w:r w:rsidR="002E47E3">
        <w:t xml:space="preserve">. W przypadku rębni zaplanowano jedynie rębnie złożoną IVDU - </w:t>
      </w:r>
      <w:r w:rsidR="002E47E3" w:rsidRPr="002E47E3">
        <w:t>rębni</w:t>
      </w:r>
      <w:r w:rsidR="002E47E3">
        <w:t>ę</w:t>
      </w:r>
      <w:r w:rsidR="002E47E3" w:rsidRPr="002E47E3">
        <w:t xml:space="preserve"> stopniow</w:t>
      </w:r>
      <w:r w:rsidR="002E47E3">
        <w:t>ą</w:t>
      </w:r>
      <w:r w:rsidR="002E47E3" w:rsidRPr="002E47E3">
        <w:t xml:space="preserve"> gniazdow</w:t>
      </w:r>
      <w:r w:rsidR="002E47E3">
        <w:t>ą</w:t>
      </w:r>
      <w:r w:rsidR="002E47E3" w:rsidRPr="002E47E3">
        <w:t xml:space="preserve"> udoskonalon</w:t>
      </w:r>
      <w:r w:rsidR="002E47E3">
        <w:t>ą</w:t>
      </w:r>
      <w:r w:rsidR="002E47E3" w:rsidRPr="002E47E3">
        <w:t xml:space="preserve"> </w:t>
      </w:r>
      <w:r w:rsidR="002E47E3">
        <w:t xml:space="preserve">(ciecia uprzątające) na powierzchni 3,73 ha (5,96 % zabiegów zaplanowanych w pododdziałach z siedliskiem). W zakresie zabiegów odnowieniowych zaplanowano odnowienia luk na powierzchni 0,22 ha (0,35 % powierzchni zabiegów) oraz odnowienia w rębniach złożonych na powierzchni 1,92 ha (3,07 % powierzchni zabiegów). Brak wskazań gospodarczych określono na 32,65 ha co stanowi 52,16 % powierzchni wszystkich zaplanowanych zabiegów w pododdziałach z siedliskiem 9170. </w:t>
      </w:r>
      <w:r w:rsidR="00C62EB1">
        <w:t xml:space="preserve">Zaplanowane działania gospodarcze są zgodne z zaleceniami zawartymi w PZO. </w:t>
      </w:r>
    </w:p>
    <w:p w14:paraId="5298E3E2" w14:textId="3882F343" w:rsidR="00871903" w:rsidRDefault="00871903" w:rsidP="00DC3416">
      <w:r w:rsidRPr="00C62EB1">
        <w:rPr>
          <w:b/>
          <w:bCs/>
        </w:rPr>
        <w:t>Siedlisko 9190</w:t>
      </w:r>
      <w:r w:rsidR="00C62EB1">
        <w:t xml:space="preserve"> - </w:t>
      </w:r>
      <w:r w:rsidR="00C62EB1" w:rsidRPr="00C62EB1">
        <w:t>Kwaśne dąbrowy (</w:t>
      </w:r>
      <w:r w:rsidR="00C62EB1" w:rsidRPr="00C62EB1">
        <w:rPr>
          <w:i/>
          <w:iCs/>
        </w:rPr>
        <w:t>Quercion robori-petraeae</w:t>
      </w:r>
      <w:r w:rsidR="00C62EB1" w:rsidRPr="00C62EB1">
        <w:t>)</w:t>
      </w:r>
      <w:r w:rsidR="00C62EB1">
        <w:t xml:space="preserve"> – dla </w:t>
      </w:r>
      <w:r w:rsidR="008A4D96">
        <w:t xml:space="preserve">poddodziałów z </w:t>
      </w:r>
      <w:r w:rsidR="00C62EB1">
        <w:t>płat</w:t>
      </w:r>
      <w:r w:rsidR="008A4D96">
        <w:t>ami</w:t>
      </w:r>
      <w:r w:rsidR="00C62EB1">
        <w:t xml:space="preserve"> siedliska zaplanowano specjalne zabiegi agrotechniczne na powierzchni 0,16 ha (0,79 % </w:t>
      </w:r>
      <w:r w:rsidR="00C62EB1">
        <w:lastRenderedPageBreak/>
        <w:t xml:space="preserve">zabiegów zaplanowanych w pododdziałach z siedliskiem). W zakresie zabiegów o charakterze pielęgnacyjnym zaprojektowano trzebieże wczesne na powierzchni 1,34 ha i trzebieże późne na powierzchni 13,48 ha (odpowiednio 6,65% i 66,93% zabiegów zaplanowanych w pododdziałach z siedliskiem). W zakresie prac odnowieniowych zaplanowano odnowienia luk na powierzchni 0,16 ha (0,79% zabiegów zaplanowanych w pododdziałach z siedliskiem). Brak wskazań gospodarczych określono na powierzchni 5,00 ha (24,83% zabiegów zaplanowanych w pododdziałach z siedliskiem). Nie zaplanowano żadnych rębni zupełnych ani złożonych. </w:t>
      </w:r>
    </w:p>
    <w:p w14:paraId="17AF5B54" w14:textId="363F6780" w:rsidR="00871903" w:rsidRDefault="00871903" w:rsidP="00DC3416">
      <w:r w:rsidRPr="00C62EB1">
        <w:rPr>
          <w:b/>
          <w:bCs/>
        </w:rPr>
        <w:t>Siedlisko *91D0</w:t>
      </w:r>
      <w:r w:rsidR="00C62EB1">
        <w:t xml:space="preserve"> - </w:t>
      </w:r>
      <w:r w:rsidR="00C62EB1" w:rsidRPr="00C62EB1">
        <w:rPr>
          <w:rFonts w:eastAsia="Times New Roman" w:cs="Calibri"/>
          <w:lang w:eastAsia="pl-PL"/>
        </w:rPr>
        <w:t>Bory i lasy bagienne (</w:t>
      </w:r>
      <w:r w:rsidR="00C62EB1" w:rsidRPr="00C62EB1">
        <w:rPr>
          <w:rFonts w:eastAsia="Times New Roman" w:cs="Calibri"/>
          <w:i/>
          <w:iCs/>
          <w:lang w:eastAsia="pl-PL"/>
        </w:rPr>
        <w:t>Vaccinio uliginosi Betuletum pubescentis, Vaccinio uliginosi Pinetum, Pinomugo-Sphagnetum, Sphagno girgensohnii -Piceetum</w:t>
      </w:r>
      <w:r w:rsidR="00C62EB1" w:rsidRPr="00C62EB1">
        <w:rPr>
          <w:rFonts w:eastAsia="Times New Roman" w:cs="Calibri"/>
          <w:lang w:eastAsia="pl-PL"/>
        </w:rPr>
        <w:t>) i brzozowo-sosnowe bagienne lasy borealne</w:t>
      </w:r>
      <w:r w:rsidR="00C62EB1">
        <w:rPr>
          <w:rFonts w:eastAsia="Times New Roman" w:cs="Calibri"/>
          <w:lang w:eastAsia="pl-PL"/>
        </w:rPr>
        <w:t xml:space="preserve"> – na płatach tego siedliska przyrodniczego nie zaplanowano żadnych działań gospodarczych. 100 % powierzchni siedliska objęte jest brakiem wskazań</w:t>
      </w:r>
      <w:r w:rsidR="00B33EF5">
        <w:rPr>
          <w:rFonts w:eastAsia="Times New Roman" w:cs="Calibri"/>
          <w:lang w:eastAsia="pl-PL"/>
        </w:rPr>
        <w:t>, co jest zgodne z zapisami PZO: „</w:t>
      </w:r>
      <w:r w:rsidR="00B33EF5" w:rsidRPr="00B33EF5">
        <w:rPr>
          <w:rFonts w:eastAsia="Times New Roman" w:cs="Calibri"/>
          <w:i/>
          <w:iCs/>
          <w:lang w:eastAsia="pl-PL"/>
        </w:rPr>
        <w:t>Pozostawienie bez zabiegów gospodarczych płatów siedlisk we właściwym stanie zachowania (FV).</w:t>
      </w:r>
      <w:r w:rsidR="00B33EF5">
        <w:rPr>
          <w:rFonts w:eastAsia="Times New Roman" w:cs="Calibri"/>
          <w:i/>
          <w:iCs/>
          <w:lang w:eastAsia="pl-PL"/>
        </w:rPr>
        <w:t>”</w:t>
      </w:r>
    </w:p>
    <w:p w14:paraId="4522D2B3" w14:textId="3BC75CAD" w:rsidR="00871903" w:rsidRPr="008A4D96" w:rsidRDefault="00871903" w:rsidP="00DC3416">
      <w:r w:rsidRPr="008A4D96">
        <w:rPr>
          <w:b/>
          <w:bCs/>
        </w:rPr>
        <w:t>Siedlisko *91E0</w:t>
      </w:r>
      <w:r w:rsidR="00CC0ACD">
        <w:t xml:space="preserve"> -</w:t>
      </w:r>
      <w:r w:rsidR="008A4D96" w:rsidRPr="008A4D96">
        <w:rPr>
          <w:rFonts w:eastAsia="Times New Roman" w:cs="Calibri"/>
          <w:lang w:eastAsia="pl-PL"/>
        </w:rPr>
        <w:t xml:space="preserve"> Łęgi wierzbowe, topolowe, olszowe i jesionowe (</w:t>
      </w:r>
      <w:r w:rsidR="008A4D96" w:rsidRPr="008A4D96">
        <w:rPr>
          <w:rFonts w:eastAsia="Times New Roman" w:cs="Calibri"/>
          <w:i/>
          <w:iCs/>
          <w:lang w:eastAsia="pl-PL"/>
        </w:rPr>
        <w:t>Salicetum albo-fragilis, Populetum albae, Alnenion glutinoso-incanae</w:t>
      </w:r>
      <w:r w:rsidR="008A4D96" w:rsidRPr="008A4D96">
        <w:rPr>
          <w:rFonts w:eastAsia="Times New Roman" w:cs="Calibri"/>
          <w:lang w:eastAsia="pl-PL"/>
        </w:rPr>
        <w:t>) i olsy źródliskowe</w:t>
      </w:r>
      <w:r w:rsidR="008A4D96">
        <w:rPr>
          <w:rFonts w:eastAsia="Times New Roman" w:cs="Calibri"/>
          <w:lang w:eastAsia="pl-PL"/>
        </w:rPr>
        <w:t xml:space="preserve"> –  </w:t>
      </w:r>
      <w:r w:rsidR="008A4D96">
        <w:t xml:space="preserve">dla poddodziałów z płatami siedliska zaplanowano w zakresie zabiegów gospodarczych zaplanowano jedynie trzebieże wczesne na powierzchni 0,54 ha i trzebieże późne na powierzchni 11,21 ha (odpowiednio 0,52 % i 10,77 % wszystkich zaplanowanych zabiegów w pododdziałach z siedliskiem). Natomiast na łącznej powierzchni 92,34 ha (88,71 % wszystkich zaplanowanych zabiegów w pododdziałach z siedliskiem) określono brak wskazań gospodarczych. </w:t>
      </w:r>
    </w:p>
    <w:p w14:paraId="22660CE6" w14:textId="5F272704" w:rsidR="00871903" w:rsidRDefault="00871903" w:rsidP="00DC3416">
      <w:pPr>
        <w:rPr>
          <w:rFonts w:eastAsia="Times New Roman" w:cs="Calibri"/>
          <w:lang w:eastAsia="pl-PL"/>
        </w:rPr>
      </w:pPr>
      <w:r w:rsidRPr="008A4D96">
        <w:rPr>
          <w:b/>
          <w:bCs/>
        </w:rPr>
        <w:t>Siedlisko 91T0</w:t>
      </w:r>
      <w:r w:rsidR="008A4D96">
        <w:t xml:space="preserve"> - </w:t>
      </w:r>
      <w:r w:rsidR="008A4D96" w:rsidRPr="008A4D96">
        <w:rPr>
          <w:rFonts w:eastAsia="Times New Roman" w:cs="Calibri"/>
          <w:lang w:eastAsia="pl-PL"/>
        </w:rPr>
        <w:t>Sosnowy bór chrobotkowy</w:t>
      </w:r>
      <w:r w:rsidR="008A4D96">
        <w:rPr>
          <w:rFonts w:eastAsia="Times New Roman" w:cs="Calibri"/>
          <w:lang w:eastAsia="pl-PL"/>
        </w:rPr>
        <w:t xml:space="preserve"> – na 100 % powierzchni siedliska zaplanowano trzebież późną – zabieg zapewniający utrzymanie odpowiedniej struktury drzewostanu, a co za tym idzie, struktury charakterystycznej dla tego siedliska przyrodniczego. </w:t>
      </w:r>
    </w:p>
    <w:p w14:paraId="25840A30" w14:textId="400AE707" w:rsidR="008A4D96" w:rsidRDefault="008A4D96" w:rsidP="00DC3416">
      <w:pPr>
        <w:rPr>
          <w:rFonts w:eastAsia="Times New Roman" w:cs="Calibri"/>
          <w:i/>
          <w:iCs/>
          <w:lang w:eastAsia="pl-PL"/>
        </w:rPr>
      </w:pPr>
      <w:r>
        <w:rPr>
          <w:rFonts w:eastAsia="Times New Roman" w:cs="Calibri"/>
          <w:lang w:eastAsia="pl-PL"/>
        </w:rPr>
        <w:t xml:space="preserve">W przypadku siedlisk przyrodniczych 9110, 9170, 9190 oraz 91E0 zabiegi zaplanowane w PUL nie stoją w sprzeczności z zaleceniami umieszczonymi w PZO, gdzie dla wymienionych siedlisk jako zadania obligatoryjne ujęte są: </w:t>
      </w:r>
      <w:r w:rsidR="006E4CA4" w:rsidRPr="006E4CA4">
        <w:rPr>
          <w:rFonts w:eastAsia="Times New Roman" w:cs="Calibri"/>
          <w:i/>
          <w:iCs/>
          <w:lang w:eastAsia="pl-PL"/>
        </w:rPr>
        <w:t>„Pozostawianie na powierzchniach zrębowych ok. 5% powierzchni w formie grup i / lub kęp drzew do naturalnego rozpadu wraz z nienaruszonym runem i podszytem z wyjątkiem zrębów do 1 ha, bloków upraw pochodnych, sytuacji klęskowych oraz przypadków zagrażających trwałości lasu i/lub bezpieczeństwu ludzi i mienia oraz z uwzględnieniem przepisów odrębnych w zakresie odległości usytuowania drzew i krzewów od linii kolejowych. W rębniach złożonych preferuje się pozostawianie grup, kęp lub pojedynczych drzew. Preferuje się łączenie w większe powierzchnie pozostawionych biogrup w nawrotach cięć na sąsiadujących wydzieleniach.”</w:t>
      </w:r>
    </w:p>
    <w:p w14:paraId="1002B7D3" w14:textId="3165DB01" w:rsidR="006E4CA4" w:rsidRPr="006E4CA4" w:rsidRDefault="006E4CA4" w:rsidP="006E4CA4">
      <w:pPr>
        <w:pStyle w:val="Bezodstpw"/>
        <w:jc w:val="both"/>
        <w:rPr>
          <w:u w:val="single"/>
        </w:rPr>
      </w:pPr>
      <w:r w:rsidRPr="009C18ED">
        <w:rPr>
          <w:u w:val="single"/>
        </w:rPr>
        <w:t>Mając powyższe na uwadze można wnioskować, że realizacja analizowanego Planu nie ingeruje i nie wpłynie negatywnie na siedliska przyrodnicze obszaru N2000.</w:t>
      </w:r>
    </w:p>
    <w:p w14:paraId="2A688857" w14:textId="733CAACD" w:rsidR="00263F9A" w:rsidRDefault="00D37144" w:rsidP="00DC3416">
      <w:r w:rsidRPr="006A3978">
        <w:t xml:space="preserve">Spośród chronionych gatunków roślin i zwierząt aktualnie uznawanych za przedmiot ochrony w Obszarze, na gruntach Nadleśnictwa </w:t>
      </w:r>
      <w:r w:rsidR="006A3978">
        <w:t>Człopa</w:t>
      </w:r>
      <w:r w:rsidRPr="006A3978">
        <w:t xml:space="preserve"> stwierdzono </w:t>
      </w:r>
      <w:r w:rsidR="006A3978">
        <w:t>(na podstawie danych RDOŚ Szczecin – PZO lub prac taksacyjnych)</w:t>
      </w:r>
      <w:r w:rsidR="006A3978" w:rsidRPr="006A3978">
        <w:t xml:space="preserve"> </w:t>
      </w:r>
      <w:r w:rsidRPr="006A3978">
        <w:t xml:space="preserve">występowanie </w:t>
      </w:r>
      <w:r w:rsidR="006A3978">
        <w:t xml:space="preserve">8 gatunków. </w:t>
      </w:r>
    </w:p>
    <w:p w14:paraId="6F6F8091" w14:textId="530AF5D3" w:rsidR="00BA4345" w:rsidRDefault="00D37144" w:rsidP="00D37144">
      <w:pPr>
        <w:pStyle w:val="Legenda"/>
      </w:pPr>
      <w:bookmarkStart w:id="289" w:name="_Toc173323283"/>
      <w:r>
        <w:t xml:space="preserve">Tabela </w:t>
      </w:r>
      <w:fldSimple w:instr=" SEQ Tabela \* ARABIC ">
        <w:r w:rsidR="0062735E">
          <w:rPr>
            <w:noProof/>
          </w:rPr>
          <w:t>41</w:t>
        </w:r>
      </w:fldSimple>
      <w:r>
        <w:t xml:space="preserve">. </w:t>
      </w:r>
      <w:r w:rsidRPr="00D37144">
        <w:t xml:space="preserve">Macierz przewidywanego wpływu planu urządzenia lasu na zachowanie stanu ochrony gatunków roślin i zwierząt (z wyjątkiem ptaków), dla których wyznaczono </w:t>
      </w:r>
      <w:r>
        <w:t xml:space="preserve">dany obszar </w:t>
      </w:r>
      <w:r w:rsidRPr="00D37144">
        <w:t xml:space="preserve">Natura 2000  (Tab. </w:t>
      </w:r>
      <w:r>
        <w:t>D</w:t>
      </w:r>
      <w:r w:rsidRPr="00D37144">
        <w:t xml:space="preserve"> wg IUL)</w:t>
      </w:r>
      <w:bookmarkEnd w:id="289"/>
    </w:p>
    <w:tbl>
      <w:tblPr>
        <w:tblStyle w:val="Tabela-Siatka57"/>
        <w:tblW w:w="5000" w:type="pct"/>
        <w:tblLayout w:type="fixed"/>
        <w:tblLook w:val="04A0" w:firstRow="1" w:lastRow="0" w:firstColumn="1" w:lastColumn="0" w:noHBand="0" w:noVBand="1"/>
      </w:tblPr>
      <w:tblGrid>
        <w:gridCol w:w="450"/>
        <w:gridCol w:w="1674"/>
        <w:gridCol w:w="1275"/>
        <w:gridCol w:w="808"/>
        <w:gridCol w:w="1012"/>
        <w:gridCol w:w="733"/>
        <w:gridCol w:w="1290"/>
        <w:gridCol w:w="558"/>
        <w:gridCol w:w="1532"/>
      </w:tblGrid>
      <w:tr w:rsidR="006A3978" w:rsidRPr="001F6CAB" w14:paraId="0C8CED50" w14:textId="77777777" w:rsidTr="00E82480">
        <w:trPr>
          <w:tblHeader/>
        </w:trPr>
        <w:tc>
          <w:tcPr>
            <w:tcW w:w="241" w:type="pct"/>
            <w:vMerge w:val="restart"/>
            <w:vAlign w:val="center"/>
          </w:tcPr>
          <w:p w14:paraId="06A16A23" w14:textId="77777777" w:rsidR="006A3978" w:rsidRPr="001F6CAB" w:rsidRDefault="006A3978" w:rsidP="00E82480">
            <w:pPr>
              <w:pStyle w:val="Bezodstpw"/>
              <w:jc w:val="center"/>
              <w:rPr>
                <w:b/>
                <w:bCs/>
                <w:sz w:val="16"/>
                <w:szCs w:val="16"/>
              </w:rPr>
            </w:pPr>
            <w:r w:rsidRPr="001F6CAB">
              <w:rPr>
                <w:b/>
                <w:bCs/>
                <w:sz w:val="16"/>
                <w:szCs w:val="16"/>
              </w:rPr>
              <w:t>Lp</w:t>
            </w:r>
          </w:p>
        </w:tc>
        <w:tc>
          <w:tcPr>
            <w:tcW w:w="897" w:type="pct"/>
            <w:vMerge w:val="restart"/>
            <w:vAlign w:val="center"/>
          </w:tcPr>
          <w:p w14:paraId="797177EF" w14:textId="77777777" w:rsidR="006A3978" w:rsidRPr="001F6CAB" w:rsidRDefault="006A3978" w:rsidP="00E82480">
            <w:pPr>
              <w:pStyle w:val="Bezodstpw"/>
              <w:jc w:val="center"/>
              <w:rPr>
                <w:b/>
                <w:bCs/>
                <w:sz w:val="16"/>
                <w:szCs w:val="16"/>
              </w:rPr>
            </w:pPr>
            <w:r w:rsidRPr="001F6CAB">
              <w:rPr>
                <w:b/>
                <w:bCs/>
                <w:sz w:val="16"/>
                <w:szCs w:val="16"/>
              </w:rPr>
              <w:t>Nazwa i kod gatunku rośliny lub zwierzęcia</w:t>
            </w:r>
          </w:p>
          <w:p w14:paraId="11130702" w14:textId="77777777" w:rsidR="006A3978" w:rsidRPr="001F6CAB" w:rsidRDefault="006A3978" w:rsidP="00E82480">
            <w:pPr>
              <w:pStyle w:val="Bezodstpw"/>
              <w:jc w:val="center"/>
              <w:rPr>
                <w:b/>
                <w:bCs/>
                <w:sz w:val="16"/>
                <w:szCs w:val="16"/>
              </w:rPr>
            </w:pPr>
            <w:r w:rsidRPr="001F6CAB">
              <w:rPr>
                <w:b/>
                <w:bCs/>
                <w:sz w:val="16"/>
                <w:szCs w:val="16"/>
              </w:rPr>
              <w:t>stanowiącego przedmiot ochrony oraz symbol znaczenia obszaru</w:t>
            </w:r>
          </w:p>
        </w:tc>
        <w:tc>
          <w:tcPr>
            <w:tcW w:w="683" w:type="pct"/>
            <w:vMerge w:val="restart"/>
            <w:vAlign w:val="center"/>
          </w:tcPr>
          <w:p w14:paraId="2200A2E2" w14:textId="77777777" w:rsidR="006A3978" w:rsidRPr="001F6CAB" w:rsidRDefault="006A3978" w:rsidP="00E82480">
            <w:pPr>
              <w:pStyle w:val="Bezodstpw"/>
              <w:jc w:val="center"/>
              <w:rPr>
                <w:b/>
                <w:bCs/>
                <w:sz w:val="16"/>
                <w:szCs w:val="16"/>
              </w:rPr>
            </w:pPr>
            <w:r w:rsidRPr="001F6CAB">
              <w:rPr>
                <w:b/>
                <w:bCs/>
                <w:sz w:val="16"/>
                <w:szCs w:val="16"/>
              </w:rPr>
              <w:t>Kryteria</w:t>
            </w:r>
          </w:p>
          <w:p w14:paraId="0D7572B3" w14:textId="77777777" w:rsidR="006A3978" w:rsidRPr="001F6CAB" w:rsidRDefault="006A3978" w:rsidP="00E82480">
            <w:pPr>
              <w:pStyle w:val="Bezodstpw"/>
              <w:jc w:val="center"/>
              <w:rPr>
                <w:b/>
                <w:bCs/>
                <w:sz w:val="16"/>
                <w:szCs w:val="16"/>
              </w:rPr>
            </w:pPr>
            <w:r w:rsidRPr="001F6CAB">
              <w:rPr>
                <w:b/>
                <w:bCs/>
                <w:sz w:val="16"/>
                <w:szCs w:val="16"/>
              </w:rPr>
              <w:t>zachowania</w:t>
            </w:r>
          </w:p>
          <w:p w14:paraId="6DBDF226" w14:textId="77777777" w:rsidR="006A3978" w:rsidRPr="001F6CAB" w:rsidRDefault="006A3978" w:rsidP="00E82480">
            <w:pPr>
              <w:pStyle w:val="Bezodstpw"/>
              <w:jc w:val="center"/>
              <w:rPr>
                <w:b/>
                <w:bCs/>
                <w:sz w:val="16"/>
                <w:szCs w:val="16"/>
              </w:rPr>
            </w:pPr>
            <w:r w:rsidRPr="001F6CAB">
              <w:rPr>
                <w:b/>
                <w:bCs/>
                <w:sz w:val="16"/>
                <w:szCs w:val="16"/>
              </w:rPr>
              <w:t>stanu ochrony</w:t>
            </w:r>
          </w:p>
          <w:p w14:paraId="2AFF93B1" w14:textId="77777777" w:rsidR="006A3978" w:rsidRPr="001F6CAB" w:rsidRDefault="006A3978" w:rsidP="00E82480">
            <w:pPr>
              <w:pStyle w:val="Bezodstpw"/>
              <w:jc w:val="center"/>
              <w:rPr>
                <w:b/>
                <w:bCs/>
                <w:sz w:val="16"/>
                <w:szCs w:val="16"/>
              </w:rPr>
            </w:pPr>
            <w:r w:rsidRPr="001F6CAB">
              <w:rPr>
                <w:b/>
                <w:bCs/>
                <w:sz w:val="16"/>
                <w:szCs w:val="16"/>
              </w:rPr>
              <w:t>przedmiotu</w:t>
            </w:r>
          </w:p>
          <w:p w14:paraId="29D1B8C1" w14:textId="77777777" w:rsidR="006A3978" w:rsidRPr="001F6CAB" w:rsidRDefault="006A3978" w:rsidP="00E82480">
            <w:pPr>
              <w:pStyle w:val="Bezodstpw"/>
              <w:jc w:val="center"/>
              <w:rPr>
                <w:b/>
                <w:bCs/>
                <w:sz w:val="16"/>
                <w:szCs w:val="16"/>
              </w:rPr>
            </w:pPr>
            <w:r w:rsidRPr="001F6CAB">
              <w:rPr>
                <w:b/>
                <w:bCs/>
                <w:sz w:val="16"/>
                <w:szCs w:val="16"/>
              </w:rPr>
              <w:t>ochrony</w:t>
            </w:r>
          </w:p>
        </w:tc>
        <w:tc>
          <w:tcPr>
            <w:tcW w:w="2358" w:type="pct"/>
            <w:gridSpan w:val="5"/>
            <w:vAlign w:val="center"/>
          </w:tcPr>
          <w:p w14:paraId="6DA99A94" w14:textId="77777777" w:rsidR="006A3978" w:rsidRPr="001F6CAB" w:rsidRDefault="006A3978" w:rsidP="00E82480">
            <w:pPr>
              <w:pStyle w:val="Bezodstpw"/>
              <w:jc w:val="center"/>
              <w:rPr>
                <w:b/>
                <w:bCs/>
                <w:sz w:val="16"/>
                <w:szCs w:val="16"/>
              </w:rPr>
            </w:pPr>
            <w:r w:rsidRPr="001F6CAB">
              <w:rPr>
                <w:b/>
                <w:bCs/>
                <w:sz w:val="16"/>
                <w:szCs w:val="16"/>
              </w:rPr>
              <w:t>Rodzaje planowanych czynności i zadań gospodarczych oraz ich</w:t>
            </w:r>
            <w:r>
              <w:rPr>
                <w:b/>
                <w:bCs/>
                <w:sz w:val="16"/>
                <w:szCs w:val="16"/>
              </w:rPr>
              <w:t xml:space="preserve"> </w:t>
            </w:r>
            <w:r w:rsidRPr="001F6CAB">
              <w:rPr>
                <w:b/>
                <w:bCs/>
                <w:sz w:val="16"/>
                <w:szCs w:val="16"/>
              </w:rPr>
              <w:t>przewidywane znaczące oddziaływanie na zachowanie stanu</w:t>
            </w:r>
            <w:r>
              <w:rPr>
                <w:b/>
                <w:bCs/>
                <w:sz w:val="16"/>
                <w:szCs w:val="16"/>
              </w:rPr>
              <w:t xml:space="preserve"> </w:t>
            </w:r>
            <w:r w:rsidRPr="001F6CAB">
              <w:rPr>
                <w:b/>
                <w:bCs/>
                <w:sz w:val="16"/>
                <w:szCs w:val="16"/>
              </w:rPr>
              <w:t>ochrony przedmiotów ochrony</w:t>
            </w:r>
          </w:p>
        </w:tc>
        <w:tc>
          <w:tcPr>
            <w:tcW w:w="821" w:type="pct"/>
            <w:vMerge w:val="restart"/>
            <w:vAlign w:val="center"/>
          </w:tcPr>
          <w:p w14:paraId="1E9C1122" w14:textId="77777777" w:rsidR="006A3978" w:rsidRPr="001F6CAB" w:rsidRDefault="006A3978" w:rsidP="00E82480">
            <w:pPr>
              <w:pStyle w:val="Bezodstpw"/>
              <w:jc w:val="center"/>
              <w:rPr>
                <w:b/>
                <w:bCs/>
                <w:sz w:val="16"/>
                <w:szCs w:val="16"/>
              </w:rPr>
            </w:pPr>
            <w:r w:rsidRPr="001F6CAB">
              <w:rPr>
                <w:b/>
                <w:bCs/>
                <w:sz w:val="16"/>
                <w:szCs w:val="16"/>
              </w:rPr>
              <w:t>Łączna ocena</w:t>
            </w:r>
          </w:p>
          <w:p w14:paraId="644A1872" w14:textId="77777777" w:rsidR="006A3978" w:rsidRPr="001F6CAB" w:rsidRDefault="006A3978" w:rsidP="00E82480">
            <w:pPr>
              <w:pStyle w:val="Bezodstpw"/>
              <w:jc w:val="center"/>
              <w:rPr>
                <w:b/>
                <w:bCs/>
                <w:sz w:val="16"/>
                <w:szCs w:val="16"/>
              </w:rPr>
            </w:pPr>
            <w:r w:rsidRPr="001F6CAB">
              <w:rPr>
                <w:b/>
                <w:bCs/>
                <w:sz w:val="16"/>
                <w:szCs w:val="16"/>
              </w:rPr>
              <w:t>oddziaływania planu</w:t>
            </w:r>
          </w:p>
          <w:p w14:paraId="0998B81E" w14:textId="77777777" w:rsidR="006A3978" w:rsidRPr="001F6CAB" w:rsidRDefault="006A3978" w:rsidP="00E82480">
            <w:pPr>
              <w:pStyle w:val="Bezodstpw"/>
              <w:jc w:val="center"/>
              <w:rPr>
                <w:b/>
                <w:bCs/>
                <w:sz w:val="16"/>
                <w:szCs w:val="16"/>
              </w:rPr>
            </w:pPr>
            <w:r w:rsidRPr="001F6CAB">
              <w:rPr>
                <w:b/>
                <w:bCs/>
                <w:sz w:val="16"/>
                <w:szCs w:val="16"/>
              </w:rPr>
              <w:t>urządzenia lasu na przedmioty</w:t>
            </w:r>
          </w:p>
          <w:p w14:paraId="42DBFD30" w14:textId="77777777" w:rsidR="006A3978" w:rsidRPr="001F6CAB" w:rsidRDefault="006A3978" w:rsidP="00E82480">
            <w:pPr>
              <w:pStyle w:val="Bezodstpw"/>
              <w:jc w:val="center"/>
              <w:rPr>
                <w:b/>
                <w:bCs/>
                <w:sz w:val="16"/>
                <w:szCs w:val="16"/>
              </w:rPr>
            </w:pPr>
            <w:r w:rsidRPr="001F6CAB">
              <w:rPr>
                <w:b/>
                <w:bCs/>
                <w:sz w:val="16"/>
                <w:szCs w:val="16"/>
              </w:rPr>
              <w:t>ochrony</w:t>
            </w:r>
          </w:p>
        </w:tc>
      </w:tr>
      <w:tr w:rsidR="006A3978" w:rsidRPr="001F6CAB" w14:paraId="1F09FA8D" w14:textId="77777777" w:rsidTr="00E82480">
        <w:trPr>
          <w:cantSplit/>
          <w:trHeight w:val="1411"/>
          <w:tblHeader/>
        </w:trPr>
        <w:tc>
          <w:tcPr>
            <w:tcW w:w="241" w:type="pct"/>
            <w:vMerge/>
            <w:vAlign w:val="center"/>
          </w:tcPr>
          <w:p w14:paraId="1578C57F" w14:textId="77777777" w:rsidR="006A3978" w:rsidRPr="001F6CAB" w:rsidRDefault="006A3978" w:rsidP="00E82480">
            <w:pPr>
              <w:pStyle w:val="Bezodstpw"/>
              <w:jc w:val="center"/>
              <w:rPr>
                <w:b/>
                <w:bCs/>
                <w:sz w:val="16"/>
                <w:szCs w:val="16"/>
              </w:rPr>
            </w:pPr>
          </w:p>
        </w:tc>
        <w:tc>
          <w:tcPr>
            <w:tcW w:w="897" w:type="pct"/>
            <w:vMerge/>
            <w:vAlign w:val="center"/>
          </w:tcPr>
          <w:p w14:paraId="553D4BCA" w14:textId="77777777" w:rsidR="006A3978" w:rsidRPr="001F6CAB" w:rsidRDefault="006A3978" w:rsidP="00E82480">
            <w:pPr>
              <w:pStyle w:val="Bezodstpw"/>
              <w:jc w:val="center"/>
              <w:rPr>
                <w:b/>
                <w:bCs/>
                <w:sz w:val="16"/>
                <w:szCs w:val="16"/>
              </w:rPr>
            </w:pPr>
          </w:p>
        </w:tc>
        <w:tc>
          <w:tcPr>
            <w:tcW w:w="683" w:type="pct"/>
            <w:vMerge/>
            <w:vAlign w:val="center"/>
          </w:tcPr>
          <w:p w14:paraId="2B915622" w14:textId="77777777" w:rsidR="006A3978" w:rsidRPr="001F6CAB" w:rsidRDefault="006A3978" w:rsidP="00E82480">
            <w:pPr>
              <w:pStyle w:val="Bezodstpw"/>
              <w:jc w:val="center"/>
              <w:rPr>
                <w:b/>
                <w:bCs/>
                <w:sz w:val="16"/>
                <w:szCs w:val="16"/>
              </w:rPr>
            </w:pPr>
          </w:p>
        </w:tc>
        <w:tc>
          <w:tcPr>
            <w:tcW w:w="433" w:type="pct"/>
            <w:textDirection w:val="btLr"/>
            <w:vAlign w:val="center"/>
          </w:tcPr>
          <w:p w14:paraId="01A2105A" w14:textId="77777777" w:rsidR="006A3978" w:rsidRPr="001F6CAB" w:rsidRDefault="006A3978" w:rsidP="00E82480">
            <w:pPr>
              <w:pStyle w:val="Bezodstpw"/>
              <w:ind w:left="113" w:right="113"/>
              <w:jc w:val="center"/>
              <w:rPr>
                <w:b/>
                <w:bCs/>
                <w:sz w:val="16"/>
                <w:szCs w:val="16"/>
              </w:rPr>
            </w:pPr>
            <w:r w:rsidRPr="001F6CAB">
              <w:rPr>
                <w:b/>
                <w:bCs/>
                <w:sz w:val="16"/>
                <w:szCs w:val="16"/>
              </w:rPr>
              <w:t>zalesienia</w:t>
            </w:r>
          </w:p>
        </w:tc>
        <w:tc>
          <w:tcPr>
            <w:tcW w:w="542" w:type="pct"/>
            <w:textDirection w:val="btLr"/>
            <w:vAlign w:val="center"/>
          </w:tcPr>
          <w:p w14:paraId="4159F070" w14:textId="77777777" w:rsidR="006A3978" w:rsidRPr="001F6CAB" w:rsidRDefault="006A3978" w:rsidP="00E82480">
            <w:pPr>
              <w:pStyle w:val="Bezodstpw"/>
              <w:ind w:left="113" w:right="113"/>
              <w:jc w:val="center"/>
              <w:rPr>
                <w:b/>
                <w:bCs/>
                <w:sz w:val="16"/>
                <w:szCs w:val="16"/>
              </w:rPr>
            </w:pPr>
            <w:r w:rsidRPr="001F6CAB">
              <w:rPr>
                <w:b/>
                <w:bCs/>
                <w:sz w:val="16"/>
                <w:szCs w:val="16"/>
              </w:rPr>
              <w:t>odnowienia</w:t>
            </w:r>
          </w:p>
        </w:tc>
        <w:tc>
          <w:tcPr>
            <w:tcW w:w="393" w:type="pct"/>
            <w:textDirection w:val="btLr"/>
            <w:vAlign w:val="center"/>
          </w:tcPr>
          <w:p w14:paraId="3269C4D1" w14:textId="77777777" w:rsidR="006A3978" w:rsidRPr="001F6CAB" w:rsidRDefault="006A3978" w:rsidP="00E82480">
            <w:pPr>
              <w:pStyle w:val="Bezodstpw"/>
              <w:ind w:left="113" w:right="113"/>
              <w:jc w:val="center"/>
              <w:rPr>
                <w:b/>
                <w:bCs/>
                <w:sz w:val="16"/>
                <w:szCs w:val="16"/>
              </w:rPr>
            </w:pPr>
            <w:r w:rsidRPr="001F6CAB">
              <w:rPr>
                <w:b/>
                <w:bCs/>
                <w:sz w:val="16"/>
                <w:szCs w:val="16"/>
              </w:rPr>
              <w:t>pielęgnowanie</w:t>
            </w:r>
          </w:p>
          <w:p w14:paraId="1EB059D9" w14:textId="77777777" w:rsidR="006A3978" w:rsidRPr="001F6CAB" w:rsidRDefault="006A3978" w:rsidP="00E82480">
            <w:pPr>
              <w:pStyle w:val="Bezodstpw"/>
              <w:ind w:left="113" w:right="113"/>
              <w:jc w:val="center"/>
              <w:rPr>
                <w:b/>
                <w:bCs/>
                <w:sz w:val="16"/>
                <w:szCs w:val="16"/>
              </w:rPr>
            </w:pPr>
            <w:r w:rsidRPr="001F6CAB">
              <w:rPr>
                <w:b/>
                <w:bCs/>
                <w:sz w:val="16"/>
                <w:szCs w:val="16"/>
              </w:rPr>
              <w:t>drzewostanów</w:t>
            </w:r>
          </w:p>
        </w:tc>
        <w:tc>
          <w:tcPr>
            <w:tcW w:w="691" w:type="pct"/>
            <w:textDirection w:val="btLr"/>
            <w:vAlign w:val="center"/>
          </w:tcPr>
          <w:p w14:paraId="6E739E17" w14:textId="77777777" w:rsidR="006A3978" w:rsidRPr="001F6CAB" w:rsidRDefault="006A3978" w:rsidP="00E82480">
            <w:pPr>
              <w:pStyle w:val="Bezodstpw"/>
              <w:ind w:left="113" w:right="113"/>
              <w:jc w:val="center"/>
              <w:rPr>
                <w:b/>
                <w:bCs/>
                <w:sz w:val="16"/>
                <w:szCs w:val="16"/>
              </w:rPr>
            </w:pPr>
            <w:r w:rsidRPr="001F6CAB">
              <w:rPr>
                <w:b/>
                <w:bCs/>
                <w:sz w:val="16"/>
                <w:szCs w:val="16"/>
              </w:rPr>
              <w:t>rębnie</w:t>
            </w:r>
          </w:p>
          <w:p w14:paraId="6484C466" w14:textId="77777777" w:rsidR="006A3978" w:rsidRPr="001F6CAB" w:rsidRDefault="006A3978" w:rsidP="00E82480">
            <w:pPr>
              <w:pStyle w:val="Bezodstpw"/>
              <w:ind w:left="113" w:right="113"/>
              <w:jc w:val="center"/>
              <w:rPr>
                <w:b/>
                <w:bCs/>
                <w:sz w:val="16"/>
                <w:szCs w:val="16"/>
              </w:rPr>
            </w:pPr>
            <w:r w:rsidRPr="001F6CAB">
              <w:rPr>
                <w:b/>
                <w:bCs/>
                <w:sz w:val="16"/>
                <w:szCs w:val="16"/>
              </w:rPr>
              <w:t>częściowe</w:t>
            </w:r>
          </w:p>
          <w:p w14:paraId="546F7A8F" w14:textId="77777777" w:rsidR="006A3978" w:rsidRPr="001F6CAB" w:rsidRDefault="006A3978" w:rsidP="00E82480">
            <w:pPr>
              <w:pStyle w:val="Bezodstpw"/>
              <w:ind w:left="113" w:right="113"/>
              <w:jc w:val="center"/>
              <w:rPr>
                <w:b/>
                <w:bCs/>
                <w:sz w:val="16"/>
                <w:szCs w:val="16"/>
              </w:rPr>
            </w:pPr>
            <w:r w:rsidRPr="001F6CAB">
              <w:rPr>
                <w:b/>
                <w:bCs/>
                <w:sz w:val="16"/>
                <w:szCs w:val="16"/>
              </w:rPr>
              <w:t>i przebudowa</w:t>
            </w:r>
          </w:p>
          <w:p w14:paraId="53BDA34E" w14:textId="77777777" w:rsidR="006A3978" w:rsidRPr="001F6CAB" w:rsidRDefault="006A3978" w:rsidP="00E82480">
            <w:pPr>
              <w:pStyle w:val="Bezodstpw"/>
              <w:ind w:left="113" w:right="113"/>
              <w:jc w:val="center"/>
              <w:rPr>
                <w:b/>
                <w:bCs/>
                <w:sz w:val="16"/>
                <w:szCs w:val="16"/>
              </w:rPr>
            </w:pPr>
            <w:r w:rsidRPr="001F6CAB">
              <w:rPr>
                <w:b/>
                <w:bCs/>
                <w:sz w:val="16"/>
                <w:szCs w:val="16"/>
              </w:rPr>
              <w:t>stopniowa</w:t>
            </w:r>
          </w:p>
        </w:tc>
        <w:tc>
          <w:tcPr>
            <w:tcW w:w="299" w:type="pct"/>
            <w:textDirection w:val="btLr"/>
            <w:vAlign w:val="center"/>
          </w:tcPr>
          <w:p w14:paraId="2D2EBBA2" w14:textId="77777777" w:rsidR="006A3978" w:rsidRPr="001F6CAB" w:rsidRDefault="006A3978" w:rsidP="00E82480">
            <w:pPr>
              <w:pStyle w:val="Bezodstpw"/>
              <w:ind w:left="113" w:right="113"/>
              <w:jc w:val="center"/>
              <w:rPr>
                <w:b/>
                <w:bCs/>
                <w:sz w:val="16"/>
                <w:szCs w:val="16"/>
              </w:rPr>
            </w:pPr>
            <w:r w:rsidRPr="001F6CAB">
              <w:rPr>
                <w:b/>
                <w:bCs/>
                <w:sz w:val="16"/>
                <w:szCs w:val="16"/>
              </w:rPr>
              <w:t>rębnie</w:t>
            </w:r>
          </w:p>
          <w:p w14:paraId="74E0F696" w14:textId="77777777" w:rsidR="006A3978" w:rsidRPr="001F6CAB" w:rsidRDefault="006A3978" w:rsidP="00E82480">
            <w:pPr>
              <w:pStyle w:val="Bezodstpw"/>
              <w:ind w:left="113" w:right="113"/>
              <w:jc w:val="center"/>
              <w:rPr>
                <w:b/>
                <w:bCs/>
                <w:sz w:val="16"/>
                <w:szCs w:val="16"/>
              </w:rPr>
            </w:pPr>
            <w:r w:rsidRPr="001F6CAB">
              <w:rPr>
                <w:b/>
                <w:bCs/>
                <w:sz w:val="16"/>
                <w:szCs w:val="16"/>
              </w:rPr>
              <w:t>zupełne</w:t>
            </w:r>
          </w:p>
        </w:tc>
        <w:tc>
          <w:tcPr>
            <w:tcW w:w="821" w:type="pct"/>
            <w:vMerge/>
            <w:vAlign w:val="center"/>
          </w:tcPr>
          <w:p w14:paraId="7560D64B" w14:textId="77777777" w:rsidR="006A3978" w:rsidRPr="001F6CAB" w:rsidRDefault="006A3978" w:rsidP="00E82480">
            <w:pPr>
              <w:pStyle w:val="Bezodstpw"/>
              <w:jc w:val="center"/>
              <w:rPr>
                <w:b/>
                <w:bCs/>
                <w:sz w:val="16"/>
                <w:szCs w:val="16"/>
              </w:rPr>
            </w:pPr>
          </w:p>
        </w:tc>
      </w:tr>
      <w:tr w:rsidR="006A3978" w:rsidRPr="001F6CAB" w14:paraId="60253668" w14:textId="77777777" w:rsidTr="00E82480">
        <w:trPr>
          <w:tblHeader/>
        </w:trPr>
        <w:tc>
          <w:tcPr>
            <w:tcW w:w="241" w:type="pct"/>
            <w:vAlign w:val="center"/>
          </w:tcPr>
          <w:p w14:paraId="5CDDBE13" w14:textId="77777777" w:rsidR="006A3978" w:rsidRPr="00E02A3C" w:rsidRDefault="006A3978" w:rsidP="00E82480">
            <w:pPr>
              <w:pStyle w:val="Bezodstpw"/>
              <w:jc w:val="center"/>
              <w:rPr>
                <w:b/>
                <w:bCs/>
                <w:sz w:val="12"/>
                <w:szCs w:val="12"/>
              </w:rPr>
            </w:pPr>
            <w:r w:rsidRPr="00E02A3C">
              <w:rPr>
                <w:b/>
                <w:bCs/>
                <w:sz w:val="12"/>
                <w:szCs w:val="12"/>
              </w:rPr>
              <w:t>1</w:t>
            </w:r>
          </w:p>
        </w:tc>
        <w:tc>
          <w:tcPr>
            <w:tcW w:w="897" w:type="pct"/>
            <w:vAlign w:val="center"/>
          </w:tcPr>
          <w:p w14:paraId="41D1CA5A" w14:textId="77777777" w:rsidR="006A3978" w:rsidRPr="00E02A3C" w:rsidRDefault="006A3978" w:rsidP="00E82480">
            <w:pPr>
              <w:pStyle w:val="Bezodstpw"/>
              <w:jc w:val="center"/>
              <w:rPr>
                <w:b/>
                <w:bCs/>
                <w:sz w:val="12"/>
                <w:szCs w:val="12"/>
              </w:rPr>
            </w:pPr>
            <w:r w:rsidRPr="00E02A3C">
              <w:rPr>
                <w:b/>
                <w:bCs/>
                <w:sz w:val="12"/>
                <w:szCs w:val="12"/>
              </w:rPr>
              <w:t>2</w:t>
            </w:r>
          </w:p>
        </w:tc>
        <w:tc>
          <w:tcPr>
            <w:tcW w:w="683" w:type="pct"/>
            <w:vAlign w:val="center"/>
          </w:tcPr>
          <w:p w14:paraId="284CA44E" w14:textId="77777777" w:rsidR="006A3978" w:rsidRPr="00E02A3C" w:rsidRDefault="006A3978" w:rsidP="00E82480">
            <w:pPr>
              <w:pStyle w:val="Bezodstpw"/>
              <w:jc w:val="center"/>
              <w:rPr>
                <w:b/>
                <w:bCs/>
                <w:sz w:val="12"/>
                <w:szCs w:val="12"/>
              </w:rPr>
            </w:pPr>
            <w:r w:rsidRPr="00E02A3C">
              <w:rPr>
                <w:b/>
                <w:bCs/>
                <w:sz w:val="12"/>
                <w:szCs w:val="12"/>
              </w:rPr>
              <w:t>3</w:t>
            </w:r>
          </w:p>
        </w:tc>
        <w:tc>
          <w:tcPr>
            <w:tcW w:w="433" w:type="pct"/>
            <w:vAlign w:val="center"/>
          </w:tcPr>
          <w:p w14:paraId="1F48145D" w14:textId="77777777" w:rsidR="006A3978" w:rsidRPr="00E02A3C" w:rsidRDefault="006A3978" w:rsidP="00E82480">
            <w:pPr>
              <w:pStyle w:val="Bezodstpw"/>
              <w:jc w:val="center"/>
              <w:rPr>
                <w:b/>
                <w:bCs/>
                <w:sz w:val="12"/>
                <w:szCs w:val="12"/>
              </w:rPr>
            </w:pPr>
            <w:r w:rsidRPr="00E02A3C">
              <w:rPr>
                <w:b/>
                <w:bCs/>
                <w:sz w:val="12"/>
                <w:szCs w:val="12"/>
              </w:rPr>
              <w:t>4</w:t>
            </w:r>
          </w:p>
        </w:tc>
        <w:tc>
          <w:tcPr>
            <w:tcW w:w="542" w:type="pct"/>
            <w:vAlign w:val="center"/>
          </w:tcPr>
          <w:p w14:paraId="2B41E6F6" w14:textId="77777777" w:rsidR="006A3978" w:rsidRPr="00E02A3C" w:rsidRDefault="006A3978" w:rsidP="00E82480">
            <w:pPr>
              <w:pStyle w:val="Bezodstpw"/>
              <w:jc w:val="center"/>
              <w:rPr>
                <w:b/>
                <w:bCs/>
                <w:sz w:val="12"/>
                <w:szCs w:val="12"/>
              </w:rPr>
            </w:pPr>
            <w:r w:rsidRPr="00E02A3C">
              <w:rPr>
                <w:b/>
                <w:bCs/>
                <w:sz w:val="12"/>
                <w:szCs w:val="12"/>
              </w:rPr>
              <w:t>5</w:t>
            </w:r>
          </w:p>
        </w:tc>
        <w:tc>
          <w:tcPr>
            <w:tcW w:w="393" w:type="pct"/>
            <w:vAlign w:val="center"/>
          </w:tcPr>
          <w:p w14:paraId="1A464788" w14:textId="77777777" w:rsidR="006A3978" w:rsidRPr="00E02A3C" w:rsidRDefault="006A3978" w:rsidP="00E82480">
            <w:pPr>
              <w:pStyle w:val="Bezodstpw"/>
              <w:jc w:val="center"/>
              <w:rPr>
                <w:b/>
                <w:bCs/>
                <w:sz w:val="12"/>
                <w:szCs w:val="12"/>
              </w:rPr>
            </w:pPr>
            <w:r w:rsidRPr="00E02A3C">
              <w:rPr>
                <w:b/>
                <w:bCs/>
                <w:sz w:val="12"/>
                <w:szCs w:val="12"/>
              </w:rPr>
              <w:t>6</w:t>
            </w:r>
          </w:p>
        </w:tc>
        <w:tc>
          <w:tcPr>
            <w:tcW w:w="691" w:type="pct"/>
            <w:vAlign w:val="center"/>
          </w:tcPr>
          <w:p w14:paraId="1532EFEB" w14:textId="77777777" w:rsidR="006A3978" w:rsidRPr="00E02A3C" w:rsidRDefault="006A3978" w:rsidP="00E82480">
            <w:pPr>
              <w:pStyle w:val="Bezodstpw"/>
              <w:jc w:val="center"/>
              <w:rPr>
                <w:b/>
                <w:bCs/>
                <w:sz w:val="12"/>
                <w:szCs w:val="12"/>
              </w:rPr>
            </w:pPr>
            <w:r w:rsidRPr="00E02A3C">
              <w:rPr>
                <w:b/>
                <w:bCs/>
                <w:sz w:val="12"/>
                <w:szCs w:val="12"/>
              </w:rPr>
              <w:t>7</w:t>
            </w:r>
          </w:p>
        </w:tc>
        <w:tc>
          <w:tcPr>
            <w:tcW w:w="299" w:type="pct"/>
            <w:vAlign w:val="center"/>
          </w:tcPr>
          <w:p w14:paraId="5E2AD719" w14:textId="77777777" w:rsidR="006A3978" w:rsidRPr="00E02A3C" w:rsidRDefault="006A3978" w:rsidP="00E82480">
            <w:pPr>
              <w:pStyle w:val="Bezodstpw"/>
              <w:jc w:val="center"/>
              <w:rPr>
                <w:b/>
                <w:bCs/>
                <w:sz w:val="12"/>
                <w:szCs w:val="12"/>
              </w:rPr>
            </w:pPr>
            <w:r w:rsidRPr="00E02A3C">
              <w:rPr>
                <w:b/>
                <w:bCs/>
                <w:sz w:val="12"/>
                <w:szCs w:val="12"/>
              </w:rPr>
              <w:t>8</w:t>
            </w:r>
          </w:p>
        </w:tc>
        <w:tc>
          <w:tcPr>
            <w:tcW w:w="821" w:type="pct"/>
            <w:vAlign w:val="center"/>
          </w:tcPr>
          <w:p w14:paraId="2C8AB3EC" w14:textId="77777777" w:rsidR="006A3978" w:rsidRPr="00E02A3C" w:rsidRDefault="006A3978" w:rsidP="00E82480">
            <w:pPr>
              <w:pStyle w:val="Bezodstpw"/>
              <w:jc w:val="center"/>
              <w:rPr>
                <w:b/>
                <w:bCs/>
                <w:sz w:val="12"/>
                <w:szCs w:val="12"/>
              </w:rPr>
            </w:pPr>
            <w:r w:rsidRPr="00E02A3C">
              <w:rPr>
                <w:b/>
                <w:bCs/>
                <w:sz w:val="12"/>
                <w:szCs w:val="12"/>
              </w:rPr>
              <w:t>9</w:t>
            </w:r>
          </w:p>
        </w:tc>
      </w:tr>
      <w:tr w:rsidR="006A3978" w:rsidRPr="001F6CAB" w14:paraId="07EE1F70" w14:textId="77777777" w:rsidTr="00E82480">
        <w:tc>
          <w:tcPr>
            <w:tcW w:w="5000" w:type="pct"/>
            <w:gridSpan w:val="9"/>
            <w:vAlign w:val="center"/>
          </w:tcPr>
          <w:p w14:paraId="3042A62F" w14:textId="77777777" w:rsidR="006A3978" w:rsidRPr="00155677" w:rsidRDefault="006A3978" w:rsidP="00E82480">
            <w:pPr>
              <w:pStyle w:val="Bezodstpw"/>
              <w:jc w:val="center"/>
              <w:rPr>
                <w:b/>
                <w:bCs/>
                <w:sz w:val="16"/>
                <w:szCs w:val="16"/>
              </w:rPr>
            </w:pPr>
            <w:r w:rsidRPr="00155677">
              <w:rPr>
                <w:b/>
                <w:bCs/>
                <w:sz w:val="16"/>
                <w:szCs w:val="16"/>
              </w:rPr>
              <w:t>Bezkręgowce</w:t>
            </w:r>
          </w:p>
        </w:tc>
      </w:tr>
      <w:tr w:rsidR="006A3978" w:rsidRPr="001F6CAB" w14:paraId="75B593F4" w14:textId="77777777" w:rsidTr="006A3978">
        <w:trPr>
          <w:trHeight w:val="252"/>
        </w:trPr>
        <w:tc>
          <w:tcPr>
            <w:tcW w:w="241" w:type="pct"/>
            <w:vMerge w:val="restart"/>
            <w:vAlign w:val="center"/>
          </w:tcPr>
          <w:p w14:paraId="5538AE4E" w14:textId="1F78F681" w:rsidR="006A3978" w:rsidRPr="001F6CAB" w:rsidRDefault="006A3978" w:rsidP="00E82480">
            <w:pPr>
              <w:pStyle w:val="Bezodstpw"/>
              <w:jc w:val="center"/>
              <w:rPr>
                <w:sz w:val="16"/>
                <w:szCs w:val="16"/>
              </w:rPr>
            </w:pPr>
            <w:r>
              <w:rPr>
                <w:sz w:val="16"/>
                <w:szCs w:val="16"/>
              </w:rPr>
              <w:lastRenderedPageBreak/>
              <w:t>1</w:t>
            </w:r>
          </w:p>
        </w:tc>
        <w:tc>
          <w:tcPr>
            <w:tcW w:w="897" w:type="pct"/>
            <w:vMerge w:val="restart"/>
            <w:vAlign w:val="center"/>
          </w:tcPr>
          <w:p w14:paraId="7A83BD06" w14:textId="77777777" w:rsidR="006A3978" w:rsidRPr="001F6CAB" w:rsidRDefault="006A3978" w:rsidP="00E82480">
            <w:pPr>
              <w:pStyle w:val="Bezodstpw"/>
              <w:rPr>
                <w:sz w:val="16"/>
                <w:szCs w:val="16"/>
              </w:rPr>
            </w:pPr>
            <w:r w:rsidRPr="00155677">
              <w:rPr>
                <w:sz w:val="16"/>
                <w:szCs w:val="16"/>
              </w:rPr>
              <w:t>1042</w:t>
            </w:r>
            <w:r>
              <w:rPr>
                <w:sz w:val="16"/>
                <w:szCs w:val="16"/>
              </w:rPr>
              <w:t xml:space="preserve"> - </w:t>
            </w:r>
            <w:r w:rsidRPr="00155677">
              <w:rPr>
                <w:sz w:val="16"/>
                <w:szCs w:val="16"/>
              </w:rPr>
              <w:t xml:space="preserve">zalotka większa </w:t>
            </w:r>
            <w:r w:rsidRPr="003F0833">
              <w:rPr>
                <w:i/>
                <w:iCs/>
                <w:sz w:val="16"/>
                <w:szCs w:val="16"/>
              </w:rPr>
              <w:t>Leucorrhinia pectoralis</w:t>
            </w:r>
          </w:p>
        </w:tc>
        <w:tc>
          <w:tcPr>
            <w:tcW w:w="683" w:type="pct"/>
            <w:vAlign w:val="center"/>
          </w:tcPr>
          <w:p w14:paraId="2AF79574" w14:textId="77777777" w:rsidR="006A3978" w:rsidRPr="001F6CAB" w:rsidRDefault="006A3978" w:rsidP="00E82480">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772D49CC"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1F74FBF7"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65F2F916" w14:textId="77777777" w:rsidR="006A3978" w:rsidRPr="001F6CAB" w:rsidRDefault="006A3978" w:rsidP="00E82480">
            <w:pPr>
              <w:pStyle w:val="Bezodstpw"/>
              <w:jc w:val="center"/>
              <w:rPr>
                <w:sz w:val="16"/>
                <w:szCs w:val="16"/>
              </w:rPr>
            </w:pPr>
            <w:r>
              <w:rPr>
                <w:sz w:val="16"/>
                <w:szCs w:val="16"/>
              </w:rPr>
              <w:t>brak</w:t>
            </w:r>
          </w:p>
        </w:tc>
        <w:tc>
          <w:tcPr>
            <w:tcW w:w="691" w:type="pct"/>
            <w:vAlign w:val="center"/>
          </w:tcPr>
          <w:p w14:paraId="354AB056"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0D5BA9F0" w14:textId="77777777" w:rsidR="006A3978" w:rsidRPr="001F6CAB" w:rsidRDefault="006A3978" w:rsidP="00E82480">
            <w:pPr>
              <w:pStyle w:val="Bezodstpw"/>
              <w:jc w:val="center"/>
              <w:rPr>
                <w:sz w:val="16"/>
                <w:szCs w:val="16"/>
              </w:rPr>
            </w:pPr>
            <w:r>
              <w:rPr>
                <w:sz w:val="16"/>
                <w:szCs w:val="16"/>
              </w:rPr>
              <w:t>brak</w:t>
            </w:r>
          </w:p>
        </w:tc>
        <w:tc>
          <w:tcPr>
            <w:tcW w:w="821" w:type="pct"/>
            <w:vMerge w:val="restart"/>
            <w:vAlign w:val="center"/>
          </w:tcPr>
          <w:p w14:paraId="109315BC" w14:textId="77777777" w:rsidR="006A3978" w:rsidRPr="001F6CAB" w:rsidRDefault="006A3978" w:rsidP="00E82480">
            <w:pPr>
              <w:pStyle w:val="Bezodstpw"/>
              <w:jc w:val="center"/>
              <w:rPr>
                <w:sz w:val="16"/>
                <w:szCs w:val="16"/>
              </w:rPr>
            </w:pPr>
            <w:r>
              <w:rPr>
                <w:sz w:val="16"/>
                <w:szCs w:val="16"/>
              </w:rPr>
              <w:t>0</w:t>
            </w:r>
          </w:p>
        </w:tc>
      </w:tr>
      <w:tr w:rsidR="006A3978" w:rsidRPr="001F6CAB" w14:paraId="471D5B86" w14:textId="77777777" w:rsidTr="006A3978">
        <w:trPr>
          <w:trHeight w:val="252"/>
        </w:trPr>
        <w:tc>
          <w:tcPr>
            <w:tcW w:w="241" w:type="pct"/>
            <w:vMerge/>
            <w:vAlign w:val="center"/>
          </w:tcPr>
          <w:p w14:paraId="51F9DC7E" w14:textId="77777777" w:rsidR="006A3978" w:rsidRPr="001F6CAB" w:rsidRDefault="006A3978" w:rsidP="00E82480">
            <w:pPr>
              <w:pStyle w:val="Bezodstpw"/>
              <w:jc w:val="center"/>
              <w:rPr>
                <w:sz w:val="16"/>
                <w:szCs w:val="16"/>
              </w:rPr>
            </w:pPr>
          </w:p>
        </w:tc>
        <w:tc>
          <w:tcPr>
            <w:tcW w:w="897" w:type="pct"/>
            <w:vMerge/>
            <w:vAlign w:val="center"/>
          </w:tcPr>
          <w:p w14:paraId="798CBA7E" w14:textId="77777777" w:rsidR="006A3978" w:rsidRPr="001F6CAB" w:rsidRDefault="006A3978" w:rsidP="00E82480">
            <w:pPr>
              <w:pStyle w:val="Bezodstpw"/>
              <w:jc w:val="center"/>
              <w:rPr>
                <w:sz w:val="16"/>
                <w:szCs w:val="16"/>
              </w:rPr>
            </w:pPr>
          </w:p>
        </w:tc>
        <w:tc>
          <w:tcPr>
            <w:tcW w:w="683" w:type="pct"/>
            <w:vAlign w:val="center"/>
          </w:tcPr>
          <w:p w14:paraId="26DB631E" w14:textId="77777777" w:rsidR="006A3978" w:rsidRPr="001F6CAB" w:rsidRDefault="006A3978" w:rsidP="00E82480">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49764CBD"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5A6ADC81"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509A25A4" w14:textId="77777777" w:rsidR="006A3978" w:rsidRPr="001F6CAB" w:rsidRDefault="006A3978" w:rsidP="00E82480">
            <w:pPr>
              <w:pStyle w:val="Bezodstpw"/>
              <w:jc w:val="center"/>
              <w:rPr>
                <w:sz w:val="16"/>
                <w:szCs w:val="16"/>
              </w:rPr>
            </w:pPr>
            <w:r>
              <w:rPr>
                <w:sz w:val="16"/>
                <w:szCs w:val="16"/>
              </w:rPr>
              <w:t>brak</w:t>
            </w:r>
          </w:p>
        </w:tc>
        <w:tc>
          <w:tcPr>
            <w:tcW w:w="691" w:type="pct"/>
            <w:vAlign w:val="center"/>
          </w:tcPr>
          <w:p w14:paraId="44A2EA2E"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38FECC3D" w14:textId="77777777" w:rsidR="006A3978" w:rsidRPr="001F6CAB" w:rsidRDefault="006A3978" w:rsidP="00E82480">
            <w:pPr>
              <w:pStyle w:val="Bezodstpw"/>
              <w:jc w:val="center"/>
              <w:rPr>
                <w:sz w:val="16"/>
                <w:szCs w:val="16"/>
              </w:rPr>
            </w:pPr>
            <w:r>
              <w:rPr>
                <w:sz w:val="16"/>
                <w:szCs w:val="16"/>
              </w:rPr>
              <w:t>brak</w:t>
            </w:r>
          </w:p>
        </w:tc>
        <w:tc>
          <w:tcPr>
            <w:tcW w:w="821" w:type="pct"/>
            <w:vMerge/>
            <w:vAlign w:val="center"/>
          </w:tcPr>
          <w:p w14:paraId="21EE1EB9" w14:textId="77777777" w:rsidR="006A3978" w:rsidRPr="001F6CAB" w:rsidRDefault="006A3978" w:rsidP="00E82480">
            <w:pPr>
              <w:pStyle w:val="Bezodstpw"/>
              <w:jc w:val="center"/>
              <w:rPr>
                <w:sz w:val="16"/>
                <w:szCs w:val="16"/>
              </w:rPr>
            </w:pPr>
          </w:p>
        </w:tc>
      </w:tr>
      <w:tr w:rsidR="006A3978" w:rsidRPr="001F6CAB" w14:paraId="129B9EA0" w14:textId="77777777" w:rsidTr="006A3978">
        <w:trPr>
          <w:trHeight w:val="252"/>
        </w:trPr>
        <w:tc>
          <w:tcPr>
            <w:tcW w:w="241" w:type="pct"/>
            <w:vMerge/>
            <w:vAlign w:val="center"/>
          </w:tcPr>
          <w:p w14:paraId="4C4D05FC" w14:textId="77777777" w:rsidR="006A3978" w:rsidRPr="001F6CAB" w:rsidRDefault="006A3978" w:rsidP="00E82480">
            <w:pPr>
              <w:pStyle w:val="Bezodstpw"/>
              <w:jc w:val="center"/>
              <w:rPr>
                <w:sz w:val="16"/>
                <w:szCs w:val="16"/>
              </w:rPr>
            </w:pPr>
          </w:p>
        </w:tc>
        <w:tc>
          <w:tcPr>
            <w:tcW w:w="897" w:type="pct"/>
            <w:vMerge/>
            <w:vAlign w:val="center"/>
          </w:tcPr>
          <w:p w14:paraId="41EB7A60" w14:textId="77777777" w:rsidR="006A3978" w:rsidRPr="001F6CAB" w:rsidRDefault="006A3978" w:rsidP="00E82480">
            <w:pPr>
              <w:pStyle w:val="Bezodstpw"/>
              <w:jc w:val="center"/>
              <w:rPr>
                <w:sz w:val="16"/>
                <w:szCs w:val="16"/>
              </w:rPr>
            </w:pPr>
          </w:p>
        </w:tc>
        <w:tc>
          <w:tcPr>
            <w:tcW w:w="683" w:type="pct"/>
            <w:vAlign w:val="center"/>
          </w:tcPr>
          <w:p w14:paraId="01C288F3" w14:textId="77777777" w:rsidR="006A3978" w:rsidRPr="001F6CAB" w:rsidRDefault="006A3978" w:rsidP="00E82480">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1F0C7E1D"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3D4EDBFB"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1559F491" w14:textId="77777777" w:rsidR="006A3978" w:rsidRPr="001F6CAB" w:rsidRDefault="006A3978" w:rsidP="00E82480">
            <w:pPr>
              <w:pStyle w:val="Bezodstpw"/>
              <w:jc w:val="center"/>
              <w:rPr>
                <w:sz w:val="16"/>
                <w:szCs w:val="16"/>
              </w:rPr>
            </w:pPr>
            <w:r>
              <w:rPr>
                <w:sz w:val="16"/>
                <w:szCs w:val="16"/>
              </w:rPr>
              <w:t>brak</w:t>
            </w:r>
          </w:p>
        </w:tc>
        <w:tc>
          <w:tcPr>
            <w:tcW w:w="691" w:type="pct"/>
            <w:vAlign w:val="center"/>
          </w:tcPr>
          <w:p w14:paraId="370823FC"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4E59550F" w14:textId="77777777" w:rsidR="006A3978" w:rsidRPr="001F6CAB" w:rsidRDefault="006A3978" w:rsidP="00E82480">
            <w:pPr>
              <w:pStyle w:val="Bezodstpw"/>
              <w:jc w:val="center"/>
              <w:rPr>
                <w:sz w:val="16"/>
                <w:szCs w:val="16"/>
              </w:rPr>
            </w:pPr>
            <w:r>
              <w:rPr>
                <w:sz w:val="16"/>
                <w:szCs w:val="16"/>
              </w:rPr>
              <w:t>brak</w:t>
            </w:r>
          </w:p>
        </w:tc>
        <w:tc>
          <w:tcPr>
            <w:tcW w:w="821" w:type="pct"/>
            <w:vMerge/>
            <w:vAlign w:val="center"/>
          </w:tcPr>
          <w:p w14:paraId="54210A79" w14:textId="77777777" w:rsidR="006A3978" w:rsidRPr="001F6CAB" w:rsidRDefault="006A3978" w:rsidP="00E82480">
            <w:pPr>
              <w:pStyle w:val="Bezodstpw"/>
              <w:jc w:val="center"/>
              <w:rPr>
                <w:sz w:val="16"/>
                <w:szCs w:val="16"/>
              </w:rPr>
            </w:pPr>
          </w:p>
        </w:tc>
      </w:tr>
      <w:tr w:rsidR="006A3978" w:rsidRPr="001F6CAB" w14:paraId="20DBFA62" w14:textId="77777777" w:rsidTr="006A3978">
        <w:trPr>
          <w:trHeight w:val="20"/>
        </w:trPr>
        <w:tc>
          <w:tcPr>
            <w:tcW w:w="241" w:type="pct"/>
            <w:vMerge w:val="restart"/>
            <w:vAlign w:val="center"/>
          </w:tcPr>
          <w:p w14:paraId="6859E82C" w14:textId="5AF5084E" w:rsidR="006A3978" w:rsidRPr="001F6CAB" w:rsidRDefault="006A3978" w:rsidP="006A3978">
            <w:pPr>
              <w:pStyle w:val="Bezodstpw"/>
              <w:jc w:val="center"/>
              <w:rPr>
                <w:sz w:val="16"/>
                <w:szCs w:val="16"/>
              </w:rPr>
            </w:pPr>
            <w:r>
              <w:rPr>
                <w:sz w:val="16"/>
                <w:szCs w:val="16"/>
              </w:rPr>
              <w:t>2</w:t>
            </w:r>
          </w:p>
        </w:tc>
        <w:tc>
          <w:tcPr>
            <w:tcW w:w="897" w:type="pct"/>
            <w:vMerge w:val="restart"/>
            <w:vAlign w:val="center"/>
          </w:tcPr>
          <w:p w14:paraId="5C2CC4B0" w14:textId="36FE98E2" w:rsidR="006A3978" w:rsidRPr="001F6CAB" w:rsidRDefault="006A3978" w:rsidP="006A3978">
            <w:pPr>
              <w:pStyle w:val="Bezodstpw"/>
              <w:rPr>
                <w:sz w:val="16"/>
                <w:szCs w:val="16"/>
              </w:rPr>
            </w:pPr>
            <w:r>
              <w:rPr>
                <w:sz w:val="16"/>
                <w:szCs w:val="16"/>
              </w:rPr>
              <w:t xml:space="preserve">1060 </w:t>
            </w:r>
            <w:r w:rsidRPr="00A209E5">
              <w:rPr>
                <w:rFonts w:eastAsia="Times New Roman" w:cs="Calibri"/>
                <w:sz w:val="16"/>
                <w:szCs w:val="16"/>
                <w:lang w:eastAsia="pl-PL"/>
              </w:rPr>
              <w:t xml:space="preserve">Czerwończyk nieparek </w:t>
            </w:r>
            <w:r w:rsidRPr="00A209E5">
              <w:rPr>
                <w:rFonts w:eastAsia="Times New Roman" w:cs="Calibri"/>
                <w:i/>
                <w:iCs/>
                <w:sz w:val="16"/>
                <w:szCs w:val="16"/>
                <w:lang w:eastAsia="pl-PL"/>
              </w:rPr>
              <w:t>Lycaena dispar</w:t>
            </w:r>
          </w:p>
        </w:tc>
        <w:tc>
          <w:tcPr>
            <w:tcW w:w="683" w:type="pct"/>
            <w:vAlign w:val="center"/>
          </w:tcPr>
          <w:p w14:paraId="3C827293" w14:textId="73F80E0A" w:rsidR="006A3978" w:rsidRPr="001F6CAB" w:rsidRDefault="006A3978" w:rsidP="006A3978">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737234AF" w14:textId="547E60D7" w:rsidR="006A3978" w:rsidRDefault="006A3978" w:rsidP="006A3978">
            <w:pPr>
              <w:pStyle w:val="Bezodstpw"/>
              <w:jc w:val="center"/>
              <w:rPr>
                <w:sz w:val="16"/>
                <w:szCs w:val="16"/>
              </w:rPr>
            </w:pPr>
            <w:r>
              <w:rPr>
                <w:sz w:val="16"/>
                <w:szCs w:val="16"/>
              </w:rPr>
              <w:t>brak</w:t>
            </w:r>
          </w:p>
        </w:tc>
        <w:tc>
          <w:tcPr>
            <w:tcW w:w="542" w:type="pct"/>
            <w:vAlign w:val="center"/>
          </w:tcPr>
          <w:p w14:paraId="7F5C221E" w14:textId="0F55FB3D" w:rsidR="006A3978" w:rsidRDefault="006A3978" w:rsidP="006A3978">
            <w:pPr>
              <w:pStyle w:val="Bezodstpw"/>
              <w:jc w:val="center"/>
              <w:rPr>
                <w:sz w:val="16"/>
                <w:szCs w:val="16"/>
              </w:rPr>
            </w:pPr>
            <w:r>
              <w:rPr>
                <w:sz w:val="16"/>
                <w:szCs w:val="16"/>
              </w:rPr>
              <w:t>brak</w:t>
            </w:r>
          </w:p>
        </w:tc>
        <w:tc>
          <w:tcPr>
            <w:tcW w:w="393" w:type="pct"/>
            <w:vAlign w:val="center"/>
          </w:tcPr>
          <w:p w14:paraId="0C95E58B" w14:textId="7094128C" w:rsidR="006A3978" w:rsidRDefault="006A3978" w:rsidP="006A3978">
            <w:pPr>
              <w:pStyle w:val="Bezodstpw"/>
              <w:jc w:val="center"/>
              <w:rPr>
                <w:sz w:val="16"/>
                <w:szCs w:val="16"/>
              </w:rPr>
            </w:pPr>
            <w:r>
              <w:rPr>
                <w:sz w:val="16"/>
                <w:szCs w:val="16"/>
              </w:rPr>
              <w:t>brak</w:t>
            </w:r>
          </w:p>
        </w:tc>
        <w:tc>
          <w:tcPr>
            <w:tcW w:w="691" w:type="pct"/>
            <w:vAlign w:val="center"/>
          </w:tcPr>
          <w:p w14:paraId="6D93B6B9" w14:textId="7B987852" w:rsidR="006A3978" w:rsidRDefault="006A3978" w:rsidP="006A3978">
            <w:pPr>
              <w:pStyle w:val="Bezodstpw"/>
              <w:jc w:val="center"/>
              <w:rPr>
                <w:sz w:val="16"/>
                <w:szCs w:val="16"/>
              </w:rPr>
            </w:pPr>
            <w:r>
              <w:rPr>
                <w:sz w:val="16"/>
                <w:szCs w:val="16"/>
              </w:rPr>
              <w:t>brak</w:t>
            </w:r>
          </w:p>
        </w:tc>
        <w:tc>
          <w:tcPr>
            <w:tcW w:w="299" w:type="pct"/>
            <w:vAlign w:val="center"/>
          </w:tcPr>
          <w:p w14:paraId="56D5BE02" w14:textId="234CDE8C" w:rsidR="006A3978" w:rsidRDefault="006A3978" w:rsidP="006A3978">
            <w:pPr>
              <w:pStyle w:val="Bezodstpw"/>
              <w:jc w:val="center"/>
              <w:rPr>
                <w:sz w:val="16"/>
                <w:szCs w:val="16"/>
              </w:rPr>
            </w:pPr>
            <w:r>
              <w:rPr>
                <w:sz w:val="16"/>
                <w:szCs w:val="16"/>
              </w:rPr>
              <w:t>brak</w:t>
            </w:r>
          </w:p>
        </w:tc>
        <w:tc>
          <w:tcPr>
            <w:tcW w:w="821" w:type="pct"/>
            <w:vMerge w:val="restart"/>
            <w:vAlign w:val="center"/>
          </w:tcPr>
          <w:p w14:paraId="60E734A8" w14:textId="29668BE9" w:rsidR="006A3978" w:rsidRPr="001F6CAB" w:rsidRDefault="006A3978" w:rsidP="006A3978">
            <w:pPr>
              <w:pStyle w:val="Bezodstpw"/>
              <w:jc w:val="center"/>
              <w:rPr>
                <w:sz w:val="16"/>
                <w:szCs w:val="16"/>
              </w:rPr>
            </w:pPr>
            <w:r>
              <w:rPr>
                <w:sz w:val="16"/>
                <w:szCs w:val="16"/>
              </w:rPr>
              <w:t>0</w:t>
            </w:r>
          </w:p>
        </w:tc>
      </w:tr>
      <w:tr w:rsidR="006A3978" w:rsidRPr="001F6CAB" w14:paraId="44D5554A" w14:textId="77777777" w:rsidTr="00E82480">
        <w:trPr>
          <w:trHeight w:val="20"/>
        </w:trPr>
        <w:tc>
          <w:tcPr>
            <w:tcW w:w="241" w:type="pct"/>
            <w:vMerge/>
            <w:vAlign w:val="center"/>
          </w:tcPr>
          <w:p w14:paraId="3E22A2C1" w14:textId="77777777" w:rsidR="006A3978" w:rsidRPr="001F6CAB" w:rsidRDefault="006A3978" w:rsidP="006A3978">
            <w:pPr>
              <w:pStyle w:val="Bezodstpw"/>
              <w:jc w:val="center"/>
              <w:rPr>
                <w:sz w:val="16"/>
                <w:szCs w:val="16"/>
              </w:rPr>
            </w:pPr>
          </w:p>
        </w:tc>
        <w:tc>
          <w:tcPr>
            <w:tcW w:w="897" w:type="pct"/>
            <w:vMerge/>
            <w:vAlign w:val="center"/>
          </w:tcPr>
          <w:p w14:paraId="51CAA678" w14:textId="77777777" w:rsidR="006A3978" w:rsidRPr="001F6CAB" w:rsidRDefault="006A3978" w:rsidP="006A3978">
            <w:pPr>
              <w:pStyle w:val="Bezodstpw"/>
              <w:jc w:val="center"/>
              <w:rPr>
                <w:sz w:val="16"/>
                <w:szCs w:val="16"/>
              </w:rPr>
            </w:pPr>
          </w:p>
        </w:tc>
        <w:tc>
          <w:tcPr>
            <w:tcW w:w="683" w:type="pct"/>
            <w:vAlign w:val="center"/>
          </w:tcPr>
          <w:p w14:paraId="66613A0F" w14:textId="0E3F94B7" w:rsidR="006A3978" w:rsidRPr="001F6CAB" w:rsidRDefault="006A3978" w:rsidP="006A3978">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3AFD43F1" w14:textId="570264F8" w:rsidR="006A3978" w:rsidRDefault="006A3978" w:rsidP="006A3978">
            <w:pPr>
              <w:pStyle w:val="Bezodstpw"/>
              <w:jc w:val="center"/>
              <w:rPr>
                <w:sz w:val="16"/>
                <w:szCs w:val="16"/>
              </w:rPr>
            </w:pPr>
            <w:r>
              <w:rPr>
                <w:sz w:val="16"/>
                <w:szCs w:val="16"/>
              </w:rPr>
              <w:t>brak</w:t>
            </w:r>
          </w:p>
        </w:tc>
        <w:tc>
          <w:tcPr>
            <w:tcW w:w="542" w:type="pct"/>
            <w:vAlign w:val="center"/>
          </w:tcPr>
          <w:p w14:paraId="21243D02" w14:textId="11E85C35" w:rsidR="006A3978" w:rsidRDefault="006A3978" w:rsidP="006A3978">
            <w:pPr>
              <w:pStyle w:val="Bezodstpw"/>
              <w:jc w:val="center"/>
              <w:rPr>
                <w:sz w:val="16"/>
                <w:szCs w:val="16"/>
              </w:rPr>
            </w:pPr>
            <w:r>
              <w:rPr>
                <w:sz w:val="16"/>
                <w:szCs w:val="16"/>
              </w:rPr>
              <w:t>brak</w:t>
            </w:r>
          </w:p>
        </w:tc>
        <w:tc>
          <w:tcPr>
            <w:tcW w:w="393" w:type="pct"/>
            <w:vAlign w:val="center"/>
          </w:tcPr>
          <w:p w14:paraId="06454202" w14:textId="1A261621" w:rsidR="006A3978" w:rsidRDefault="006A3978" w:rsidP="006A3978">
            <w:pPr>
              <w:pStyle w:val="Bezodstpw"/>
              <w:jc w:val="center"/>
              <w:rPr>
                <w:sz w:val="16"/>
                <w:szCs w:val="16"/>
              </w:rPr>
            </w:pPr>
            <w:r>
              <w:rPr>
                <w:sz w:val="16"/>
                <w:szCs w:val="16"/>
              </w:rPr>
              <w:t>brak</w:t>
            </w:r>
          </w:p>
        </w:tc>
        <w:tc>
          <w:tcPr>
            <w:tcW w:w="691" w:type="pct"/>
            <w:vAlign w:val="center"/>
          </w:tcPr>
          <w:p w14:paraId="2A01F6C2" w14:textId="422B9E4B" w:rsidR="006A3978" w:rsidRDefault="006A3978" w:rsidP="006A3978">
            <w:pPr>
              <w:pStyle w:val="Bezodstpw"/>
              <w:jc w:val="center"/>
              <w:rPr>
                <w:sz w:val="16"/>
                <w:szCs w:val="16"/>
              </w:rPr>
            </w:pPr>
            <w:r>
              <w:rPr>
                <w:sz w:val="16"/>
                <w:szCs w:val="16"/>
              </w:rPr>
              <w:t>brak</w:t>
            </w:r>
          </w:p>
        </w:tc>
        <w:tc>
          <w:tcPr>
            <w:tcW w:w="299" w:type="pct"/>
            <w:vAlign w:val="center"/>
          </w:tcPr>
          <w:p w14:paraId="28643483" w14:textId="1E6486D4" w:rsidR="006A3978" w:rsidRDefault="006A3978" w:rsidP="006A3978">
            <w:pPr>
              <w:pStyle w:val="Bezodstpw"/>
              <w:jc w:val="center"/>
              <w:rPr>
                <w:sz w:val="16"/>
                <w:szCs w:val="16"/>
              </w:rPr>
            </w:pPr>
            <w:r>
              <w:rPr>
                <w:sz w:val="16"/>
                <w:szCs w:val="16"/>
              </w:rPr>
              <w:t>brak</w:t>
            </w:r>
          </w:p>
        </w:tc>
        <w:tc>
          <w:tcPr>
            <w:tcW w:w="821" w:type="pct"/>
            <w:vMerge/>
            <w:vAlign w:val="center"/>
          </w:tcPr>
          <w:p w14:paraId="273F5CBC" w14:textId="77777777" w:rsidR="006A3978" w:rsidRPr="001F6CAB" w:rsidRDefault="006A3978" w:rsidP="006A3978">
            <w:pPr>
              <w:pStyle w:val="Bezodstpw"/>
              <w:jc w:val="center"/>
              <w:rPr>
                <w:sz w:val="16"/>
                <w:szCs w:val="16"/>
              </w:rPr>
            </w:pPr>
          </w:p>
        </w:tc>
      </w:tr>
      <w:tr w:rsidR="006A3978" w:rsidRPr="001F6CAB" w14:paraId="07768930" w14:textId="77777777" w:rsidTr="00E82480">
        <w:trPr>
          <w:trHeight w:val="20"/>
        </w:trPr>
        <w:tc>
          <w:tcPr>
            <w:tcW w:w="241" w:type="pct"/>
            <w:vMerge/>
            <w:vAlign w:val="center"/>
          </w:tcPr>
          <w:p w14:paraId="4735CC2D" w14:textId="77777777" w:rsidR="006A3978" w:rsidRPr="001F6CAB" w:rsidRDefault="006A3978" w:rsidP="006A3978">
            <w:pPr>
              <w:pStyle w:val="Bezodstpw"/>
              <w:jc w:val="center"/>
              <w:rPr>
                <w:sz w:val="16"/>
                <w:szCs w:val="16"/>
              </w:rPr>
            </w:pPr>
          </w:p>
        </w:tc>
        <w:tc>
          <w:tcPr>
            <w:tcW w:w="897" w:type="pct"/>
            <w:vMerge/>
            <w:vAlign w:val="center"/>
          </w:tcPr>
          <w:p w14:paraId="75E6C172" w14:textId="77777777" w:rsidR="006A3978" w:rsidRPr="001F6CAB" w:rsidRDefault="006A3978" w:rsidP="006A3978">
            <w:pPr>
              <w:pStyle w:val="Bezodstpw"/>
              <w:jc w:val="center"/>
              <w:rPr>
                <w:sz w:val="16"/>
                <w:szCs w:val="16"/>
              </w:rPr>
            </w:pPr>
          </w:p>
        </w:tc>
        <w:tc>
          <w:tcPr>
            <w:tcW w:w="683" w:type="pct"/>
            <w:vAlign w:val="center"/>
          </w:tcPr>
          <w:p w14:paraId="30983038" w14:textId="3838E65B" w:rsidR="006A3978" w:rsidRPr="001F6CAB" w:rsidRDefault="006A3978" w:rsidP="006A3978">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597EAD48" w14:textId="119535DB" w:rsidR="006A3978" w:rsidRDefault="006A3978" w:rsidP="006A3978">
            <w:pPr>
              <w:pStyle w:val="Bezodstpw"/>
              <w:jc w:val="center"/>
              <w:rPr>
                <w:sz w:val="16"/>
                <w:szCs w:val="16"/>
              </w:rPr>
            </w:pPr>
            <w:r>
              <w:rPr>
                <w:sz w:val="16"/>
                <w:szCs w:val="16"/>
              </w:rPr>
              <w:t>brak</w:t>
            </w:r>
          </w:p>
        </w:tc>
        <w:tc>
          <w:tcPr>
            <w:tcW w:w="542" w:type="pct"/>
            <w:vAlign w:val="center"/>
          </w:tcPr>
          <w:p w14:paraId="6BCA944C" w14:textId="243FC6EF" w:rsidR="006A3978" w:rsidRDefault="006A3978" w:rsidP="006A3978">
            <w:pPr>
              <w:pStyle w:val="Bezodstpw"/>
              <w:jc w:val="center"/>
              <w:rPr>
                <w:sz w:val="16"/>
                <w:szCs w:val="16"/>
              </w:rPr>
            </w:pPr>
            <w:r>
              <w:rPr>
                <w:sz w:val="16"/>
                <w:szCs w:val="16"/>
              </w:rPr>
              <w:t>brak</w:t>
            </w:r>
          </w:p>
        </w:tc>
        <w:tc>
          <w:tcPr>
            <w:tcW w:w="393" w:type="pct"/>
            <w:vAlign w:val="center"/>
          </w:tcPr>
          <w:p w14:paraId="55A80C16" w14:textId="3DBF9764" w:rsidR="006A3978" w:rsidRDefault="006A3978" w:rsidP="006A3978">
            <w:pPr>
              <w:pStyle w:val="Bezodstpw"/>
              <w:jc w:val="center"/>
              <w:rPr>
                <w:sz w:val="16"/>
                <w:szCs w:val="16"/>
              </w:rPr>
            </w:pPr>
            <w:r>
              <w:rPr>
                <w:sz w:val="16"/>
                <w:szCs w:val="16"/>
              </w:rPr>
              <w:t>brak</w:t>
            </w:r>
          </w:p>
        </w:tc>
        <w:tc>
          <w:tcPr>
            <w:tcW w:w="691" w:type="pct"/>
            <w:vAlign w:val="center"/>
          </w:tcPr>
          <w:p w14:paraId="2AE49829" w14:textId="7A1FA5A0" w:rsidR="006A3978" w:rsidRDefault="006A3978" w:rsidP="006A3978">
            <w:pPr>
              <w:pStyle w:val="Bezodstpw"/>
              <w:jc w:val="center"/>
              <w:rPr>
                <w:sz w:val="16"/>
                <w:szCs w:val="16"/>
              </w:rPr>
            </w:pPr>
            <w:r>
              <w:rPr>
                <w:sz w:val="16"/>
                <w:szCs w:val="16"/>
              </w:rPr>
              <w:t>brak</w:t>
            </w:r>
          </w:p>
        </w:tc>
        <w:tc>
          <w:tcPr>
            <w:tcW w:w="299" w:type="pct"/>
            <w:vAlign w:val="center"/>
          </w:tcPr>
          <w:p w14:paraId="1EAE3384" w14:textId="2B21E436" w:rsidR="006A3978" w:rsidRDefault="006A3978" w:rsidP="006A3978">
            <w:pPr>
              <w:pStyle w:val="Bezodstpw"/>
              <w:jc w:val="center"/>
              <w:rPr>
                <w:sz w:val="16"/>
                <w:szCs w:val="16"/>
              </w:rPr>
            </w:pPr>
            <w:r>
              <w:rPr>
                <w:sz w:val="16"/>
                <w:szCs w:val="16"/>
              </w:rPr>
              <w:t>brak</w:t>
            </w:r>
          </w:p>
        </w:tc>
        <w:tc>
          <w:tcPr>
            <w:tcW w:w="821" w:type="pct"/>
            <w:vMerge/>
            <w:vAlign w:val="center"/>
          </w:tcPr>
          <w:p w14:paraId="1BFB0188" w14:textId="77777777" w:rsidR="006A3978" w:rsidRPr="001F6CAB" w:rsidRDefault="006A3978" w:rsidP="006A3978">
            <w:pPr>
              <w:pStyle w:val="Bezodstpw"/>
              <w:jc w:val="center"/>
              <w:rPr>
                <w:sz w:val="16"/>
                <w:szCs w:val="16"/>
              </w:rPr>
            </w:pPr>
          </w:p>
        </w:tc>
      </w:tr>
      <w:tr w:rsidR="006A3978" w:rsidRPr="001F6CAB" w14:paraId="6FF64AE8" w14:textId="77777777" w:rsidTr="006A3978">
        <w:trPr>
          <w:trHeight w:val="252"/>
        </w:trPr>
        <w:tc>
          <w:tcPr>
            <w:tcW w:w="241" w:type="pct"/>
            <w:vMerge w:val="restart"/>
            <w:vAlign w:val="center"/>
          </w:tcPr>
          <w:p w14:paraId="6979B48D" w14:textId="054C739A" w:rsidR="006A3978" w:rsidRPr="001F6CAB" w:rsidRDefault="006A3978" w:rsidP="006A3978">
            <w:pPr>
              <w:pStyle w:val="Bezodstpw"/>
              <w:jc w:val="center"/>
              <w:rPr>
                <w:sz w:val="16"/>
                <w:szCs w:val="16"/>
              </w:rPr>
            </w:pPr>
            <w:r>
              <w:rPr>
                <w:sz w:val="16"/>
                <w:szCs w:val="16"/>
              </w:rPr>
              <w:t>3</w:t>
            </w:r>
          </w:p>
        </w:tc>
        <w:tc>
          <w:tcPr>
            <w:tcW w:w="897" w:type="pct"/>
            <w:vMerge w:val="restart"/>
            <w:vAlign w:val="center"/>
          </w:tcPr>
          <w:p w14:paraId="7D107550" w14:textId="15404C38" w:rsidR="006A3978" w:rsidRPr="001F6CAB" w:rsidRDefault="006A3978" w:rsidP="006A3978">
            <w:pPr>
              <w:pStyle w:val="Bezodstpw"/>
              <w:rPr>
                <w:sz w:val="16"/>
                <w:szCs w:val="16"/>
              </w:rPr>
            </w:pPr>
            <w:r>
              <w:rPr>
                <w:sz w:val="16"/>
                <w:szCs w:val="16"/>
              </w:rPr>
              <w:t xml:space="preserve">1037 </w:t>
            </w:r>
            <w:r w:rsidRPr="00A209E5">
              <w:rPr>
                <w:rFonts w:eastAsia="Times New Roman" w:cs="Calibri"/>
                <w:sz w:val="16"/>
                <w:szCs w:val="16"/>
                <w:lang w:eastAsia="pl-PL"/>
              </w:rPr>
              <w:t xml:space="preserve">Trzepla zielona </w:t>
            </w:r>
            <w:r w:rsidRPr="00A209E5">
              <w:rPr>
                <w:rFonts w:eastAsia="Times New Roman" w:cs="Calibri"/>
                <w:i/>
                <w:iCs/>
                <w:sz w:val="16"/>
                <w:szCs w:val="16"/>
                <w:lang w:eastAsia="pl-PL"/>
              </w:rPr>
              <w:t>Ophiogomphus cecilia</w:t>
            </w:r>
          </w:p>
        </w:tc>
        <w:tc>
          <w:tcPr>
            <w:tcW w:w="683" w:type="pct"/>
            <w:vAlign w:val="center"/>
          </w:tcPr>
          <w:p w14:paraId="7B717412" w14:textId="72C5B050" w:rsidR="006A3978" w:rsidRPr="001F6CAB" w:rsidRDefault="006A3978" w:rsidP="006A3978">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4A7EDA0A" w14:textId="4E3CB379" w:rsidR="006A3978" w:rsidRDefault="006A3978" w:rsidP="006A3978">
            <w:pPr>
              <w:pStyle w:val="Bezodstpw"/>
              <w:jc w:val="center"/>
              <w:rPr>
                <w:sz w:val="16"/>
                <w:szCs w:val="16"/>
              </w:rPr>
            </w:pPr>
            <w:r>
              <w:rPr>
                <w:sz w:val="16"/>
                <w:szCs w:val="16"/>
              </w:rPr>
              <w:t>brak</w:t>
            </w:r>
          </w:p>
        </w:tc>
        <w:tc>
          <w:tcPr>
            <w:tcW w:w="542" w:type="pct"/>
            <w:vAlign w:val="center"/>
          </w:tcPr>
          <w:p w14:paraId="7F7F8314" w14:textId="09BE0A38" w:rsidR="006A3978" w:rsidRDefault="006A3978" w:rsidP="006A3978">
            <w:pPr>
              <w:pStyle w:val="Bezodstpw"/>
              <w:jc w:val="center"/>
              <w:rPr>
                <w:sz w:val="16"/>
                <w:szCs w:val="16"/>
              </w:rPr>
            </w:pPr>
            <w:r>
              <w:rPr>
                <w:sz w:val="16"/>
                <w:szCs w:val="16"/>
              </w:rPr>
              <w:t>brak</w:t>
            </w:r>
          </w:p>
        </w:tc>
        <w:tc>
          <w:tcPr>
            <w:tcW w:w="393" w:type="pct"/>
            <w:vAlign w:val="center"/>
          </w:tcPr>
          <w:p w14:paraId="59D4811D" w14:textId="5A9AB0FA" w:rsidR="006A3978" w:rsidRDefault="006A3978" w:rsidP="006A3978">
            <w:pPr>
              <w:pStyle w:val="Bezodstpw"/>
              <w:jc w:val="center"/>
              <w:rPr>
                <w:sz w:val="16"/>
                <w:szCs w:val="16"/>
              </w:rPr>
            </w:pPr>
            <w:r>
              <w:rPr>
                <w:sz w:val="16"/>
                <w:szCs w:val="16"/>
              </w:rPr>
              <w:t>brak</w:t>
            </w:r>
          </w:p>
        </w:tc>
        <w:tc>
          <w:tcPr>
            <w:tcW w:w="691" w:type="pct"/>
            <w:vAlign w:val="center"/>
          </w:tcPr>
          <w:p w14:paraId="486A1046" w14:textId="7B844E38" w:rsidR="006A3978" w:rsidRDefault="006A3978" w:rsidP="006A3978">
            <w:pPr>
              <w:pStyle w:val="Bezodstpw"/>
              <w:jc w:val="center"/>
              <w:rPr>
                <w:sz w:val="16"/>
                <w:szCs w:val="16"/>
              </w:rPr>
            </w:pPr>
            <w:r>
              <w:rPr>
                <w:sz w:val="16"/>
                <w:szCs w:val="16"/>
              </w:rPr>
              <w:t>brak</w:t>
            </w:r>
          </w:p>
        </w:tc>
        <w:tc>
          <w:tcPr>
            <w:tcW w:w="299" w:type="pct"/>
            <w:vAlign w:val="center"/>
          </w:tcPr>
          <w:p w14:paraId="27FF25FF" w14:textId="1DB9ADA9" w:rsidR="006A3978" w:rsidRDefault="006A3978" w:rsidP="006A3978">
            <w:pPr>
              <w:pStyle w:val="Bezodstpw"/>
              <w:jc w:val="center"/>
              <w:rPr>
                <w:sz w:val="16"/>
                <w:szCs w:val="16"/>
              </w:rPr>
            </w:pPr>
            <w:r>
              <w:rPr>
                <w:sz w:val="16"/>
                <w:szCs w:val="16"/>
              </w:rPr>
              <w:t>brak</w:t>
            </w:r>
          </w:p>
        </w:tc>
        <w:tc>
          <w:tcPr>
            <w:tcW w:w="821" w:type="pct"/>
            <w:vMerge w:val="restart"/>
            <w:vAlign w:val="center"/>
          </w:tcPr>
          <w:p w14:paraId="026175F1" w14:textId="5E1245BB" w:rsidR="006A3978" w:rsidRPr="001F6CAB" w:rsidRDefault="006A3978" w:rsidP="006A3978">
            <w:pPr>
              <w:pStyle w:val="Bezodstpw"/>
              <w:jc w:val="center"/>
              <w:rPr>
                <w:sz w:val="16"/>
                <w:szCs w:val="16"/>
              </w:rPr>
            </w:pPr>
            <w:r>
              <w:rPr>
                <w:sz w:val="16"/>
                <w:szCs w:val="16"/>
              </w:rPr>
              <w:t>0</w:t>
            </w:r>
          </w:p>
        </w:tc>
      </w:tr>
      <w:tr w:rsidR="006A3978" w:rsidRPr="001F6CAB" w14:paraId="4BAB5D56" w14:textId="77777777" w:rsidTr="006A3978">
        <w:trPr>
          <w:trHeight w:val="252"/>
        </w:trPr>
        <w:tc>
          <w:tcPr>
            <w:tcW w:w="241" w:type="pct"/>
            <w:vMerge/>
            <w:vAlign w:val="center"/>
          </w:tcPr>
          <w:p w14:paraId="56A49481" w14:textId="77777777" w:rsidR="006A3978" w:rsidRPr="001F6CAB" w:rsidRDefault="006A3978" w:rsidP="006A3978">
            <w:pPr>
              <w:pStyle w:val="Bezodstpw"/>
              <w:jc w:val="center"/>
              <w:rPr>
                <w:sz w:val="16"/>
                <w:szCs w:val="16"/>
              </w:rPr>
            </w:pPr>
          </w:p>
        </w:tc>
        <w:tc>
          <w:tcPr>
            <w:tcW w:w="897" w:type="pct"/>
            <w:vMerge/>
            <w:vAlign w:val="center"/>
          </w:tcPr>
          <w:p w14:paraId="02E1EAC4" w14:textId="77777777" w:rsidR="006A3978" w:rsidRPr="001F6CAB" w:rsidRDefault="006A3978" w:rsidP="006A3978">
            <w:pPr>
              <w:pStyle w:val="Bezodstpw"/>
              <w:rPr>
                <w:sz w:val="16"/>
                <w:szCs w:val="16"/>
              </w:rPr>
            </w:pPr>
          </w:p>
        </w:tc>
        <w:tc>
          <w:tcPr>
            <w:tcW w:w="683" w:type="pct"/>
            <w:vAlign w:val="center"/>
          </w:tcPr>
          <w:p w14:paraId="2FF802C6" w14:textId="2509F06A" w:rsidR="006A3978" w:rsidRPr="001F6CAB" w:rsidRDefault="006A3978" w:rsidP="006A3978">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588F27CB" w14:textId="7747F4D9" w:rsidR="006A3978" w:rsidRDefault="006A3978" w:rsidP="006A3978">
            <w:pPr>
              <w:pStyle w:val="Bezodstpw"/>
              <w:jc w:val="center"/>
              <w:rPr>
                <w:sz w:val="16"/>
                <w:szCs w:val="16"/>
              </w:rPr>
            </w:pPr>
            <w:r>
              <w:rPr>
                <w:sz w:val="16"/>
                <w:szCs w:val="16"/>
              </w:rPr>
              <w:t>brak</w:t>
            </w:r>
          </w:p>
        </w:tc>
        <w:tc>
          <w:tcPr>
            <w:tcW w:w="542" w:type="pct"/>
            <w:vAlign w:val="center"/>
          </w:tcPr>
          <w:p w14:paraId="06F67AA1" w14:textId="1E891B7A" w:rsidR="006A3978" w:rsidRDefault="006A3978" w:rsidP="006A3978">
            <w:pPr>
              <w:pStyle w:val="Bezodstpw"/>
              <w:jc w:val="center"/>
              <w:rPr>
                <w:sz w:val="16"/>
                <w:szCs w:val="16"/>
              </w:rPr>
            </w:pPr>
            <w:r>
              <w:rPr>
                <w:sz w:val="16"/>
                <w:szCs w:val="16"/>
              </w:rPr>
              <w:t>brak</w:t>
            </w:r>
          </w:p>
        </w:tc>
        <w:tc>
          <w:tcPr>
            <w:tcW w:w="393" w:type="pct"/>
            <w:vAlign w:val="center"/>
          </w:tcPr>
          <w:p w14:paraId="38CB2AD6" w14:textId="0CEFC781" w:rsidR="006A3978" w:rsidRDefault="006A3978" w:rsidP="006A3978">
            <w:pPr>
              <w:pStyle w:val="Bezodstpw"/>
              <w:jc w:val="center"/>
              <w:rPr>
                <w:sz w:val="16"/>
                <w:szCs w:val="16"/>
              </w:rPr>
            </w:pPr>
            <w:r>
              <w:rPr>
                <w:sz w:val="16"/>
                <w:szCs w:val="16"/>
              </w:rPr>
              <w:t>brak</w:t>
            </w:r>
          </w:p>
        </w:tc>
        <w:tc>
          <w:tcPr>
            <w:tcW w:w="691" w:type="pct"/>
            <w:vAlign w:val="center"/>
          </w:tcPr>
          <w:p w14:paraId="65371DFF" w14:textId="65C54B78" w:rsidR="006A3978" w:rsidRDefault="006A3978" w:rsidP="006A3978">
            <w:pPr>
              <w:pStyle w:val="Bezodstpw"/>
              <w:jc w:val="center"/>
              <w:rPr>
                <w:sz w:val="16"/>
                <w:szCs w:val="16"/>
              </w:rPr>
            </w:pPr>
            <w:r>
              <w:rPr>
                <w:sz w:val="16"/>
                <w:szCs w:val="16"/>
              </w:rPr>
              <w:t>brak</w:t>
            </w:r>
          </w:p>
        </w:tc>
        <w:tc>
          <w:tcPr>
            <w:tcW w:w="299" w:type="pct"/>
            <w:vAlign w:val="center"/>
          </w:tcPr>
          <w:p w14:paraId="0E8699B4" w14:textId="5CED2FDB" w:rsidR="006A3978" w:rsidRDefault="006A3978" w:rsidP="006A3978">
            <w:pPr>
              <w:pStyle w:val="Bezodstpw"/>
              <w:jc w:val="center"/>
              <w:rPr>
                <w:sz w:val="16"/>
                <w:szCs w:val="16"/>
              </w:rPr>
            </w:pPr>
            <w:r>
              <w:rPr>
                <w:sz w:val="16"/>
                <w:szCs w:val="16"/>
              </w:rPr>
              <w:t>brak</w:t>
            </w:r>
          </w:p>
        </w:tc>
        <w:tc>
          <w:tcPr>
            <w:tcW w:w="821" w:type="pct"/>
            <w:vMerge/>
            <w:vAlign w:val="center"/>
          </w:tcPr>
          <w:p w14:paraId="5CC34E9A" w14:textId="77777777" w:rsidR="006A3978" w:rsidRPr="001F6CAB" w:rsidRDefault="006A3978" w:rsidP="006A3978">
            <w:pPr>
              <w:pStyle w:val="Bezodstpw"/>
              <w:jc w:val="center"/>
              <w:rPr>
                <w:sz w:val="16"/>
                <w:szCs w:val="16"/>
              </w:rPr>
            </w:pPr>
          </w:p>
        </w:tc>
      </w:tr>
      <w:tr w:rsidR="006A3978" w:rsidRPr="001F6CAB" w14:paraId="7A1583DA" w14:textId="77777777" w:rsidTr="006A3978">
        <w:trPr>
          <w:trHeight w:val="252"/>
        </w:trPr>
        <w:tc>
          <w:tcPr>
            <w:tcW w:w="241" w:type="pct"/>
            <w:vMerge/>
            <w:vAlign w:val="center"/>
          </w:tcPr>
          <w:p w14:paraId="1CF77260" w14:textId="77777777" w:rsidR="006A3978" w:rsidRPr="001F6CAB" w:rsidRDefault="006A3978" w:rsidP="006A3978">
            <w:pPr>
              <w:pStyle w:val="Bezodstpw"/>
              <w:jc w:val="center"/>
              <w:rPr>
                <w:sz w:val="16"/>
                <w:szCs w:val="16"/>
              </w:rPr>
            </w:pPr>
          </w:p>
        </w:tc>
        <w:tc>
          <w:tcPr>
            <w:tcW w:w="897" w:type="pct"/>
            <w:vMerge/>
            <w:vAlign w:val="center"/>
          </w:tcPr>
          <w:p w14:paraId="5BEB8B97" w14:textId="77777777" w:rsidR="006A3978" w:rsidRPr="001F6CAB" w:rsidRDefault="006A3978" w:rsidP="006A3978">
            <w:pPr>
              <w:pStyle w:val="Bezodstpw"/>
              <w:rPr>
                <w:sz w:val="16"/>
                <w:szCs w:val="16"/>
              </w:rPr>
            </w:pPr>
          </w:p>
        </w:tc>
        <w:tc>
          <w:tcPr>
            <w:tcW w:w="683" w:type="pct"/>
            <w:vAlign w:val="center"/>
          </w:tcPr>
          <w:p w14:paraId="7656FAF7" w14:textId="0958D606" w:rsidR="006A3978" w:rsidRPr="001F6CAB" w:rsidRDefault="006A3978" w:rsidP="006A3978">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01E6D124" w14:textId="1251C8AA" w:rsidR="006A3978" w:rsidRDefault="006A3978" w:rsidP="006A3978">
            <w:pPr>
              <w:pStyle w:val="Bezodstpw"/>
              <w:jc w:val="center"/>
              <w:rPr>
                <w:sz w:val="16"/>
                <w:szCs w:val="16"/>
              </w:rPr>
            </w:pPr>
            <w:r>
              <w:rPr>
                <w:sz w:val="16"/>
                <w:szCs w:val="16"/>
              </w:rPr>
              <w:t>brak</w:t>
            </w:r>
          </w:p>
        </w:tc>
        <w:tc>
          <w:tcPr>
            <w:tcW w:w="542" w:type="pct"/>
            <w:vAlign w:val="center"/>
          </w:tcPr>
          <w:p w14:paraId="0EF20BDA" w14:textId="668BEF02" w:rsidR="006A3978" w:rsidRDefault="006A3978" w:rsidP="006A3978">
            <w:pPr>
              <w:pStyle w:val="Bezodstpw"/>
              <w:jc w:val="center"/>
              <w:rPr>
                <w:sz w:val="16"/>
                <w:szCs w:val="16"/>
              </w:rPr>
            </w:pPr>
            <w:r>
              <w:rPr>
                <w:sz w:val="16"/>
                <w:szCs w:val="16"/>
              </w:rPr>
              <w:t>brak</w:t>
            </w:r>
          </w:p>
        </w:tc>
        <w:tc>
          <w:tcPr>
            <w:tcW w:w="393" w:type="pct"/>
            <w:vAlign w:val="center"/>
          </w:tcPr>
          <w:p w14:paraId="76BD5F65" w14:textId="215D03FC" w:rsidR="006A3978" w:rsidRDefault="006A3978" w:rsidP="006A3978">
            <w:pPr>
              <w:pStyle w:val="Bezodstpw"/>
              <w:jc w:val="center"/>
              <w:rPr>
                <w:sz w:val="16"/>
                <w:szCs w:val="16"/>
              </w:rPr>
            </w:pPr>
            <w:r>
              <w:rPr>
                <w:sz w:val="16"/>
                <w:szCs w:val="16"/>
              </w:rPr>
              <w:t>brak</w:t>
            </w:r>
          </w:p>
        </w:tc>
        <w:tc>
          <w:tcPr>
            <w:tcW w:w="691" w:type="pct"/>
            <w:vAlign w:val="center"/>
          </w:tcPr>
          <w:p w14:paraId="5A01952F" w14:textId="086E8F60" w:rsidR="006A3978" w:rsidRDefault="006A3978" w:rsidP="006A3978">
            <w:pPr>
              <w:pStyle w:val="Bezodstpw"/>
              <w:jc w:val="center"/>
              <w:rPr>
                <w:sz w:val="16"/>
                <w:szCs w:val="16"/>
              </w:rPr>
            </w:pPr>
            <w:r>
              <w:rPr>
                <w:sz w:val="16"/>
                <w:szCs w:val="16"/>
              </w:rPr>
              <w:t>brak</w:t>
            </w:r>
          </w:p>
        </w:tc>
        <w:tc>
          <w:tcPr>
            <w:tcW w:w="299" w:type="pct"/>
            <w:vAlign w:val="center"/>
          </w:tcPr>
          <w:p w14:paraId="09C510B5" w14:textId="147F0B87" w:rsidR="006A3978" w:rsidRDefault="006A3978" w:rsidP="006A3978">
            <w:pPr>
              <w:pStyle w:val="Bezodstpw"/>
              <w:jc w:val="center"/>
              <w:rPr>
                <w:sz w:val="16"/>
                <w:szCs w:val="16"/>
              </w:rPr>
            </w:pPr>
            <w:r>
              <w:rPr>
                <w:sz w:val="16"/>
                <w:szCs w:val="16"/>
              </w:rPr>
              <w:t>brak</w:t>
            </w:r>
          </w:p>
        </w:tc>
        <w:tc>
          <w:tcPr>
            <w:tcW w:w="821" w:type="pct"/>
            <w:vMerge/>
            <w:vAlign w:val="center"/>
          </w:tcPr>
          <w:p w14:paraId="681EA10E" w14:textId="77777777" w:rsidR="006A3978" w:rsidRPr="001F6CAB" w:rsidRDefault="006A3978" w:rsidP="006A3978">
            <w:pPr>
              <w:pStyle w:val="Bezodstpw"/>
              <w:jc w:val="center"/>
              <w:rPr>
                <w:sz w:val="16"/>
                <w:szCs w:val="16"/>
              </w:rPr>
            </w:pPr>
          </w:p>
        </w:tc>
      </w:tr>
      <w:tr w:rsidR="006A3978" w:rsidRPr="001F6CAB" w14:paraId="63BEA5AD" w14:textId="77777777" w:rsidTr="006A3978">
        <w:trPr>
          <w:trHeight w:val="20"/>
        </w:trPr>
        <w:tc>
          <w:tcPr>
            <w:tcW w:w="241" w:type="pct"/>
            <w:vMerge w:val="restart"/>
            <w:vAlign w:val="center"/>
          </w:tcPr>
          <w:p w14:paraId="2670465F" w14:textId="60FB9790" w:rsidR="006A3978" w:rsidRPr="001F6CAB" w:rsidRDefault="006A3978" w:rsidP="006A3978">
            <w:pPr>
              <w:pStyle w:val="Bezodstpw"/>
              <w:jc w:val="center"/>
              <w:rPr>
                <w:sz w:val="16"/>
                <w:szCs w:val="16"/>
              </w:rPr>
            </w:pPr>
            <w:r>
              <w:rPr>
                <w:sz w:val="16"/>
                <w:szCs w:val="16"/>
              </w:rPr>
              <w:t>4</w:t>
            </w:r>
          </w:p>
        </w:tc>
        <w:tc>
          <w:tcPr>
            <w:tcW w:w="897" w:type="pct"/>
            <w:vMerge w:val="restart"/>
            <w:vAlign w:val="center"/>
          </w:tcPr>
          <w:p w14:paraId="3C486DDF" w14:textId="3415B86F" w:rsidR="006A3978" w:rsidRPr="001F6CAB" w:rsidRDefault="00BF7BDA" w:rsidP="006A3978">
            <w:pPr>
              <w:pStyle w:val="Bezodstpw"/>
              <w:rPr>
                <w:sz w:val="16"/>
                <w:szCs w:val="16"/>
              </w:rPr>
            </w:pPr>
            <w:r>
              <w:rPr>
                <w:rFonts w:eastAsia="Times New Roman" w:cs="Calibri"/>
                <w:sz w:val="16"/>
                <w:szCs w:val="16"/>
                <w:lang w:eastAsia="pl-PL"/>
              </w:rPr>
              <w:t xml:space="preserve">1014 </w:t>
            </w:r>
            <w:r w:rsidR="006A3978" w:rsidRPr="00A209E5">
              <w:rPr>
                <w:rFonts w:eastAsia="Times New Roman" w:cs="Calibri"/>
                <w:sz w:val="16"/>
                <w:szCs w:val="16"/>
                <w:lang w:eastAsia="pl-PL"/>
              </w:rPr>
              <w:t xml:space="preserve">Poczwarówka zwężona </w:t>
            </w:r>
            <w:r w:rsidR="006A3978" w:rsidRPr="006A3978">
              <w:rPr>
                <w:rFonts w:eastAsia="Times New Roman" w:cs="Calibri"/>
                <w:i/>
                <w:iCs/>
                <w:sz w:val="16"/>
                <w:szCs w:val="16"/>
                <w:lang w:eastAsia="pl-PL"/>
              </w:rPr>
              <w:t>Vertigo angustior</w:t>
            </w:r>
          </w:p>
        </w:tc>
        <w:tc>
          <w:tcPr>
            <w:tcW w:w="683" w:type="pct"/>
            <w:vAlign w:val="center"/>
          </w:tcPr>
          <w:p w14:paraId="41ABE92A" w14:textId="459FBEE9" w:rsidR="006A3978" w:rsidRPr="001F6CAB" w:rsidRDefault="006A3978" w:rsidP="006A3978">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7B1CD256" w14:textId="68E9EF9D" w:rsidR="006A3978" w:rsidRDefault="006A3978" w:rsidP="006A3978">
            <w:pPr>
              <w:pStyle w:val="Bezodstpw"/>
              <w:jc w:val="center"/>
              <w:rPr>
                <w:sz w:val="16"/>
                <w:szCs w:val="16"/>
              </w:rPr>
            </w:pPr>
            <w:r>
              <w:rPr>
                <w:sz w:val="16"/>
                <w:szCs w:val="16"/>
              </w:rPr>
              <w:t>brak</w:t>
            </w:r>
          </w:p>
        </w:tc>
        <w:tc>
          <w:tcPr>
            <w:tcW w:w="542" w:type="pct"/>
            <w:vAlign w:val="center"/>
          </w:tcPr>
          <w:p w14:paraId="1BBE2488" w14:textId="719A555D" w:rsidR="006A3978" w:rsidRDefault="006A3978" w:rsidP="006A3978">
            <w:pPr>
              <w:pStyle w:val="Bezodstpw"/>
              <w:jc w:val="center"/>
              <w:rPr>
                <w:sz w:val="16"/>
                <w:szCs w:val="16"/>
              </w:rPr>
            </w:pPr>
            <w:r>
              <w:rPr>
                <w:sz w:val="16"/>
                <w:szCs w:val="16"/>
              </w:rPr>
              <w:t>brak</w:t>
            </w:r>
          </w:p>
        </w:tc>
        <w:tc>
          <w:tcPr>
            <w:tcW w:w="393" w:type="pct"/>
            <w:vAlign w:val="center"/>
          </w:tcPr>
          <w:p w14:paraId="688C2F79" w14:textId="48C9D03D" w:rsidR="006A3978" w:rsidRDefault="006A3978" w:rsidP="006A3978">
            <w:pPr>
              <w:pStyle w:val="Bezodstpw"/>
              <w:jc w:val="center"/>
              <w:rPr>
                <w:sz w:val="16"/>
                <w:szCs w:val="16"/>
              </w:rPr>
            </w:pPr>
            <w:r>
              <w:rPr>
                <w:sz w:val="16"/>
                <w:szCs w:val="16"/>
              </w:rPr>
              <w:t>brak</w:t>
            </w:r>
          </w:p>
        </w:tc>
        <w:tc>
          <w:tcPr>
            <w:tcW w:w="691" w:type="pct"/>
            <w:vAlign w:val="center"/>
          </w:tcPr>
          <w:p w14:paraId="65062C64" w14:textId="01468CF4" w:rsidR="006A3978" w:rsidRDefault="006A3978" w:rsidP="006A3978">
            <w:pPr>
              <w:pStyle w:val="Bezodstpw"/>
              <w:jc w:val="center"/>
              <w:rPr>
                <w:sz w:val="16"/>
                <w:szCs w:val="16"/>
              </w:rPr>
            </w:pPr>
            <w:r>
              <w:rPr>
                <w:sz w:val="16"/>
                <w:szCs w:val="16"/>
              </w:rPr>
              <w:t>brak</w:t>
            </w:r>
          </w:p>
        </w:tc>
        <w:tc>
          <w:tcPr>
            <w:tcW w:w="299" w:type="pct"/>
            <w:vAlign w:val="center"/>
          </w:tcPr>
          <w:p w14:paraId="38E1E6B3" w14:textId="0A9A297C" w:rsidR="006A3978" w:rsidRDefault="006A3978" w:rsidP="006A3978">
            <w:pPr>
              <w:pStyle w:val="Bezodstpw"/>
              <w:jc w:val="center"/>
              <w:rPr>
                <w:sz w:val="16"/>
                <w:szCs w:val="16"/>
              </w:rPr>
            </w:pPr>
            <w:r>
              <w:rPr>
                <w:sz w:val="16"/>
                <w:szCs w:val="16"/>
              </w:rPr>
              <w:t>brak</w:t>
            </w:r>
          </w:p>
        </w:tc>
        <w:tc>
          <w:tcPr>
            <w:tcW w:w="821" w:type="pct"/>
            <w:vMerge w:val="restart"/>
            <w:vAlign w:val="center"/>
          </w:tcPr>
          <w:p w14:paraId="4D5C29DB" w14:textId="7E09F9D6" w:rsidR="006A3978" w:rsidRPr="001F6CAB" w:rsidRDefault="006A3978" w:rsidP="006A3978">
            <w:pPr>
              <w:pStyle w:val="Bezodstpw"/>
              <w:jc w:val="center"/>
              <w:rPr>
                <w:sz w:val="16"/>
                <w:szCs w:val="16"/>
              </w:rPr>
            </w:pPr>
            <w:r>
              <w:rPr>
                <w:sz w:val="16"/>
                <w:szCs w:val="16"/>
              </w:rPr>
              <w:t>0</w:t>
            </w:r>
          </w:p>
        </w:tc>
      </w:tr>
      <w:tr w:rsidR="006A3978" w:rsidRPr="001F6CAB" w14:paraId="4C64146B" w14:textId="77777777" w:rsidTr="00E82480">
        <w:trPr>
          <w:trHeight w:val="20"/>
        </w:trPr>
        <w:tc>
          <w:tcPr>
            <w:tcW w:w="241" w:type="pct"/>
            <w:vMerge/>
            <w:vAlign w:val="center"/>
          </w:tcPr>
          <w:p w14:paraId="23E6C600" w14:textId="77777777" w:rsidR="006A3978" w:rsidRPr="001F6CAB" w:rsidRDefault="006A3978" w:rsidP="006A3978">
            <w:pPr>
              <w:pStyle w:val="Bezodstpw"/>
              <w:jc w:val="center"/>
              <w:rPr>
                <w:sz w:val="16"/>
                <w:szCs w:val="16"/>
              </w:rPr>
            </w:pPr>
          </w:p>
        </w:tc>
        <w:tc>
          <w:tcPr>
            <w:tcW w:w="897" w:type="pct"/>
            <w:vMerge/>
            <w:vAlign w:val="center"/>
          </w:tcPr>
          <w:p w14:paraId="6746B3E8" w14:textId="77777777" w:rsidR="006A3978" w:rsidRPr="001F6CAB" w:rsidRDefault="006A3978" w:rsidP="006A3978">
            <w:pPr>
              <w:pStyle w:val="Bezodstpw"/>
              <w:jc w:val="center"/>
              <w:rPr>
                <w:sz w:val="16"/>
                <w:szCs w:val="16"/>
              </w:rPr>
            </w:pPr>
          </w:p>
        </w:tc>
        <w:tc>
          <w:tcPr>
            <w:tcW w:w="683" w:type="pct"/>
            <w:vAlign w:val="center"/>
          </w:tcPr>
          <w:p w14:paraId="1E70B72E" w14:textId="1C6BBCA0" w:rsidR="006A3978" w:rsidRPr="001F6CAB" w:rsidRDefault="006A3978" w:rsidP="006A3978">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653028C4" w14:textId="57364068" w:rsidR="006A3978" w:rsidRDefault="006A3978" w:rsidP="006A3978">
            <w:pPr>
              <w:pStyle w:val="Bezodstpw"/>
              <w:jc w:val="center"/>
              <w:rPr>
                <w:sz w:val="16"/>
                <w:szCs w:val="16"/>
              </w:rPr>
            </w:pPr>
            <w:r>
              <w:rPr>
                <w:sz w:val="16"/>
                <w:szCs w:val="16"/>
              </w:rPr>
              <w:t>brak</w:t>
            </w:r>
          </w:p>
        </w:tc>
        <w:tc>
          <w:tcPr>
            <w:tcW w:w="542" w:type="pct"/>
            <w:vAlign w:val="center"/>
          </w:tcPr>
          <w:p w14:paraId="0398C4DE" w14:textId="5751AA43" w:rsidR="006A3978" w:rsidRDefault="006A3978" w:rsidP="006A3978">
            <w:pPr>
              <w:pStyle w:val="Bezodstpw"/>
              <w:jc w:val="center"/>
              <w:rPr>
                <w:sz w:val="16"/>
                <w:szCs w:val="16"/>
              </w:rPr>
            </w:pPr>
            <w:r>
              <w:rPr>
                <w:sz w:val="16"/>
                <w:szCs w:val="16"/>
              </w:rPr>
              <w:t>brak</w:t>
            </w:r>
          </w:p>
        </w:tc>
        <w:tc>
          <w:tcPr>
            <w:tcW w:w="393" w:type="pct"/>
            <w:vAlign w:val="center"/>
          </w:tcPr>
          <w:p w14:paraId="16C52E13" w14:textId="72FDB1A4" w:rsidR="006A3978" w:rsidRDefault="006A3978" w:rsidP="006A3978">
            <w:pPr>
              <w:pStyle w:val="Bezodstpw"/>
              <w:jc w:val="center"/>
              <w:rPr>
                <w:sz w:val="16"/>
                <w:szCs w:val="16"/>
              </w:rPr>
            </w:pPr>
            <w:r>
              <w:rPr>
                <w:sz w:val="16"/>
                <w:szCs w:val="16"/>
              </w:rPr>
              <w:t>brak</w:t>
            </w:r>
          </w:p>
        </w:tc>
        <w:tc>
          <w:tcPr>
            <w:tcW w:w="691" w:type="pct"/>
            <w:vAlign w:val="center"/>
          </w:tcPr>
          <w:p w14:paraId="258555F0" w14:textId="0994D099" w:rsidR="006A3978" w:rsidRDefault="006A3978" w:rsidP="006A3978">
            <w:pPr>
              <w:pStyle w:val="Bezodstpw"/>
              <w:jc w:val="center"/>
              <w:rPr>
                <w:sz w:val="16"/>
                <w:szCs w:val="16"/>
              </w:rPr>
            </w:pPr>
            <w:r>
              <w:rPr>
                <w:sz w:val="16"/>
                <w:szCs w:val="16"/>
              </w:rPr>
              <w:t>brak</w:t>
            </w:r>
          </w:p>
        </w:tc>
        <w:tc>
          <w:tcPr>
            <w:tcW w:w="299" w:type="pct"/>
            <w:vAlign w:val="center"/>
          </w:tcPr>
          <w:p w14:paraId="073E9329" w14:textId="2D134657" w:rsidR="006A3978" w:rsidRDefault="006A3978" w:rsidP="006A3978">
            <w:pPr>
              <w:pStyle w:val="Bezodstpw"/>
              <w:jc w:val="center"/>
              <w:rPr>
                <w:sz w:val="16"/>
                <w:szCs w:val="16"/>
              </w:rPr>
            </w:pPr>
            <w:r>
              <w:rPr>
                <w:sz w:val="16"/>
                <w:szCs w:val="16"/>
              </w:rPr>
              <w:t>brak</w:t>
            </w:r>
          </w:p>
        </w:tc>
        <w:tc>
          <w:tcPr>
            <w:tcW w:w="821" w:type="pct"/>
            <w:vMerge/>
            <w:vAlign w:val="center"/>
          </w:tcPr>
          <w:p w14:paraId="06A03D80" w14:textId="77777777" w:rsidR="006A3978" w:rsidRPr="001F6CAB" w:rsidRDefault="006A3978" w:rsidP="006A3978">
            <w:pPr>
              <w:pStyle w:val="Bezodstpw"/>
              <w:jc w:val="center"/>
              <w:rPr>
                <w:sz w:val="16"/>
                <w:szCs w:val="16"/>
              </w:rPr>
            </w:pPr>
          </w:p>
        </w:tc>
      </w:tr>
      <w:tr w:rsidR="006A3978" w:rsidRPr="001F6CAB" w14:paraId="2DCFC819" w14:textId="77777777" w:rsidTr="00E82480">
        <w:trPr>
          <w:trHeight w:val="20"/>
        </w:trPr>
        <w:tc>
          <w:tcPr>
            <w:tcW w:w="241" w:type="pct"/>
            <w:vMerge/>
            <w:vAlign w:val="center"/>
          </w:tcPr>
          <w:p w14:paraId="36701A33" w14:textId="77777777" w:rsidR="006A3978" w:rsidRPr="001F6CAB" w:rsidRDefault="006A3978" w:rsidP="006A3978">
            <w:pPr>
              <w:pStyle w:val="Bezodstpw"/>
              <w:jc w:val="center"/>
              <w:rPr>
                <w:sz w:val="16"/>
                <w:szCs w:val="16"/>
              </w:rPr>
            </w:pPr>
          </w:p>
        </w:tc>
        <w:tc>
          <w:tcPr>
            <w:tcW w:w="897" w:type="pct"/>
            <w:vMerge/>
            <w:vAlign w:val="center"/>
          </w:tcPr>
          <w:p w14:paraId="05A9DB64" w14:textId="77777777" w:rsidR="006A3978" w:rsidRPr="001F6CAB" w:rsidRDefault="006A3978" w:rsidP="006A3978">
            <w:pPr>
              <w:pStyle w:val="Bezodstpw"/>
              <w:jc w:val="center"/>
              <w:rPr>
                <w:sz w:val="16"/>
                <w:szCs w:val="16"/>
              </w:rPr>
            </w:pPr>
          </w:p>
        </w:tc>
        <w:tc>
          <w:tcPr>
            <w:tcW w:w="683" w:type="pct"/>
            <w:vAlign w:val="center"/>
          </w:tcPr>
          <w:p w14:paraId="60523C08" w14:textId="6C3000A4" w:rsidR="006A3978" w:rsidRPr="001F6CAB" w:rsidRDefault="006A3978" w:rsidP="006A3978">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4DD5DB4B" w14:textId="577E3964" w:rsidR="006A3978" w:rsidRDefault="006A3978" w:rsidP="006A3978">
            <w:pPr>
              <w:pStyle w:val="Bezodstpw"/>
              <w:jc w:val="center"/>
              <w:rPr>
                <w:sz w:val="16"/>
                <w:szCs w:val="16"/>
              </w:rPr>
            </w:pPr>
            <w:r>
              <w:rPr>
                <w:sz w:val="16"/>
                <w:szCs w:val="16"/>
              </w:rPr>
              <w:t>brak</w:t>
            </w:r>
          </w:p>
        </w:tc>
        <w:tc>
          <w:tcPr>
            <w:tcW w:w="542" w:type="pct"/>
            <w:vAlign w:val="center"/>
          </w:tcPr>
          <w:p w14:paraId="204AA4AA" w14:textId="206C9D9A" w:rsidR="006A3978" w:rsidRDefault="006A3978" w:rsidP="006A3978">
            <w:pPr>
              <w:pStyle w:val="Bezodstpw"/>
              <w:jc w:val="center"/>
              <w:rPr>
                <w:sz w:val="16"/>
                <w:szCs w:val="16"/>
              </w:rPr>
            </w:pPr>
            <w:r>
              <w:rPr>
                <w:sz w:val="16"/>
                <w:szCs w:val="16"/>
              </w:rPr>
              <w:t>brak</w:t>
            </w:r>
          </w:p>
        </w:tc>
        <w:tc>
          <w:tcPr>
            <w:tcW w:w="393" w:type="pct"/>
            <w:vAlign w:val="center"/>
          </w:tcPr>
          <w:p w14:paraId="6A9BCE1E" w14:textId="01E6E27C" w:rsidR="006A3978" w:rsidRDefault="006A3978" w:rsidP="006A3978">
            <w:pPr>
              <w:pStyle w:val="Bezodstpw"/>
              <w:jc w:val="center"/>
              <w:rPr>
                <w:sz w:val="16"/>
                <w:szCs w:val="16"/>
              </w:rPr>
            </w:pPr>
            <w:r>
              <w:rPr>
                <w:sz w:val="16"/>
                <w:szCs w:val="16"/>
              </w:rPr>
              <w:t>brak</w:t>
            </w:r>
          </w:p>
        </w:tc>
        <w:tc>
          <w:tcPr>
            <w:tcW w:w="691" w:type="pct"/>
            <w:vAlign w:val="center"/>
          </w:tcPr>
          <w:p w14:paraId="763F5639" w14:textId="118B51BE" w:rsidR="006A3978" w:rsidRDefault="006A3978" w:rsidP="006A3978">
            <w:pPr>
              <w:pStyle w:val="Bezodstpw"/>
              <w:jc w:val="center"/>
              <w:rPr>
                <w:sz w:val="16"/>
                <w:szCs w:val="16"/>
              </w:rPr>
            </w:pPr>
            <w:r>
              <w:rPr>
                <w:sz w:val="16"/>
                <w:szCs w:val="16"/>
              </w:rPr>
              <w:t>brak</w:t>
            </w:r>
          </w:p>
        </w:tc>
        <w:tc>
          <w:tcPr>
            <w:tcW w:w="299" w:type="pct"/>
            <w:vAlign w:val="center"/>
          </w:tcPr>
          <w:p w14:paraId="76DBB62D" w14:textId="28CB9D53" w:rsidR="006A3978" w:rsidRDefault="006A3978" w:rsidP="006A3978">
            <w:pPr>
              <w:pStyle w:val="Bezodstpw"/>
              <w:jc w:val="center"/>
              <w:rPr>
                <w:sz w:val="16"/>
                <w:szCs w:val="16"/>
              </w:rPr>
            </w:pPr>
            <w:r>
              <w:rPr>
                <w:sz w:val="16"/>
                <w:szCs w:val="16"/>
              </w:rPr>
              <w:t>brak</w:t>
            </w:r>
          </w:p>
        </w:tc>
        <w:tc>
          <w:tcPr>
            <w:tcW w:w="821" w:type="pct"/>
            <w:vMerge/>
            <w:vAlign w:val="center"/>
          </w:tcPr>
          <w:p w14:paraId="65E8C4B9" w14:textId="77777777" w:rsidR="006A3978" w:rsidRPr="001F6CAB" w:rsidRDefault="006A3978" w:rsidP="006A3978">
            <w:pPr>
              <w:pStyle w:val="Bezodstpw"/>
              <w:jc w:val="center"/>
              <w:rPr>
                <w:sz w:val="16"/>
                <w:szCs w:val="16"/>
              </w:rPr>
            </w:pPr>
          </w:p>
        </w:tc>
      </w:tr>
      <w:tr w:rsidR="006A3978" w:rsidRPr="001F6CAB" w14:paraId="49BD9AD8" w14:textId="77777777" w:rsidTr="00E82480">
        <w:tc>
          <w:tcPr>
            <w:tcW w:w="5000" w:type="pct"/>
            <w:gridSpan w:val="9"/>
            <w:vAlign w:val="center"/>
          </w:tcPr>
          <w:p w14:paraId="77210B5B" w14:textId="77777777" w:rsidR="006A3978" w:rsidRPr="001F6CAB" w:rsidRDefault="006A3978" w:rsidP="00E82480">
            <w:pPr>
              <w:pStyle w:val="Bezodstpw"/>
              <w:jc w:val="center"/>
              <w:rPr>
                <w:sz w:val="16"/>
                <w:szCs w:val="16"/>
              </w:rPr>
            </w:pPr>
            <w:r w:rsidRPr="00155677">
              <w:rPr>
                <w:b/>
                <w:bCs/>
                <w:sz w:val="16"/>
                <w:szCs w:val="16"/>
              </w:rPr>
              <w:t>Płaz</w:t>
            </w:r>
            <w:r w:rsidRPr="00CC48CD">
              <w:rPr>
                <w:b/>
                <w:bCs/>
                <w:sz w:val="16"/>
                <w:szCs w:val="16"/>
              </w:rPr>
              <w:t>y</w:t>
            </w:r>
          </w:p>
        </w:tc>
      </w:tr>
      <w:tr w:rsidR="006A3978" w:rsidRPr="001F6CAB" w14:paraId="4D5EEAB2" w14:textId="77777777" w:rsidTr="00E82480">
        <w:tc>
          <w:tcPr>
            <w:tcW w:w="241" w:type="pct"/>
            <w:vMerge w:val="restart"/>
            <w:vAlign w:val="center"/>
          </w:tcPr>
          <w:p w14:paraId="09EA22D2" w14:textId="77777777" w:rsidR="006A3978" w:rsidRPr="001F6CAB" w:rsidRDefault="006A3978" w:rsidP="00E82480">
            <w:pPr>
              <w:pStyle w:val="Bezodstpw"/>
              <w:jc w:val="center"/>
              <w:rPr>
                <w:sz w:val="16"/>
                <w:szCs w:val="16"/>
              </w:rPr>
            </w:pPr>
            <w:r>
              <w:rPr>
                <w:sz w:val="16"/>
                <w:szCs w:val="16"/>
              </w:rPr>
              <w:t>5</w:t>
            </w:r>
          </w:p>
        </w:tc>
        <w:tc>
          <w:tcPr>
            <w:tcW w:w="897" w:type="pct"/>
            <w:vMerge w:val="restart"/>
            <w:vAlign w:val="center"/>
          </w:tcPr>
          <w:p w14:paraId="7646774D" w14:textId="77777777" w:rsidR="006A3978" w:rsidRPr="00CA7F04" w:rsidRDefault="006A3978" w:rsidP="00E82480">
            <w:pPr>
              <w:pStyle w:val="Bezodstpw"/>
              <w:rPr>
                <w:b/>
                <w:bCs/>
                <w:sz w:val="16"/>
                <w:szCs w:val="16"/>
              </w:rPr>
            </w:pPr>
            <w:r w:rsidRPr="00CA7F04">
              <w:rPr>
                <w:b/>
                <w:bCs/>
                <w:sz w:val="16"/>
                <w:szCs w:val="16"/>
              </w:rPr>
              <w:t xml:space="preserve">1188 - kumak </w:t>
            </w:r>
          </w:p>
          <w:p w14:paraId="085BBAD7" w14:textId="77777777" w:rsidR="006A3978" w:rsidRPr="00CA7F04" w:rsidRDefault="006A3978" w:rsidP="00E82480">
            <w:pPr>
              <w:pStyle w:val="Bezodstpw"/>
              <w:rPr>
                <w:b/>
                <w:bCs/>
                <w:sz w:val="16"/>
                <w:szCs w:val="16"/>
              </w:rPr>
            </w:pPr>
            <w:r w:rsidRPr="00CA7F04">
              <w:rPr>
                <w:b/>
                <w:bCs/>
                <w:sz w:val="16"/>
                <w:szCs w:val="16"/>
              </w:rPr>
              <w:t xml:space="preserve">nizinny </w:t>
            </w:r>
            <w:r w:rsidRPr="00CA7F04">
              <w:rPr>
                <w:b/>
                <w:bCs/>
                <w:sz w:val="16"/>
                <w:szCs w:val="16"/>
              </w:rPr>
              <w:br/>
            </w:r>
            <w:r w:rsidRPr="00CA7F04">
              <w:rPr>
                <w:b/>
                <w:bCs/>
                <w:i/>
                <w:iCs/>
                <w:sz w:val="16"/>
                <w:szCs w:val="16"/>
              </w:rPr>
              <w:t>Bombina bombina</w:t>
            </w:r>
          </w:p>
        </w:tc>
        <w:tc>
          <w:tcPr>
            <w:tcW w:w="683" w:type="pct"/>
            <w:vAlign w:val="center"/>
          </w:tcPr>
          <w:p w14:paraId="421B72F1" w14:textId="77777777" w:rsidR="006A3978" w:rsidRPr="001F6CAB" w:rsidRDefault="006A3978" w:rsidP="00E82480">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3215612B"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793D6B63"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444D9AB8" w14:textId="77777777" w:rsidR="006A3978" w:rsidRPr="001F6CAB" w:rsidRDefault="006A3978" w:rsidP="00E82480">
            <w:pPr>
              <w:pStyle w:val="Bezodstpw"/>
              <w:jc w:val="center"/>
              <w:rPr>
                <w:sz w:val="16"/>
                <w:szCs w:val="16"/>
              </w:rPr>
            </w:pPr>
            <w:r>
              <w:rPr>
                <w:sz w:val="16"/>
                <w:szCs w:val="16"/>
              </w:rPr>
              <w:t>0</w:t>
            </w:r>
          </w:p>
        </w:tc>
        <w:tc>
          <w:tcPr>
            <w:tcW w:w="691" w:type="pct"/>
            <w:vAlign w:val="center"/>
          </w:tcPr>
          <w:p w14:paraId="70355218"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489B46F9" w14:textId="77777777" w:rsidR="006A3978" w:rsidRPr="001F6CAB" w:rsidRDefault="006A3978" w:rsidP="00E82480">
            <w:pPr>
              <w:pStyle w:val="Bezodstpw"/>
              <w:jc w:val="center"/>
              <w:rPr>
                <w:sz w:val="16"/>
                <w:szCs w:val="16"/>
              </w:rPr>
            </w:pPr>
            <w:r>
              <w:rPr>
                <w:sz w:val="16"/>
                <w:szCs w:val="16"/>
              </w:rPr>
              <w:t>brak</w:t>
            </w:r>
          </w:p>
        </w:tc>
        <w:tc>
          <w:tcPr>
            <w:tcW w:w="821" w:type="pct"/>
            <w:vMerge w:val="restart"/>
            <w:vAlign w:val="center"/>
          </w:tcPr>
          <w:p w14:paraId="07FE99CC" w14:textId="77777777" w:rsidR="006A3978" w:rsidRPr="001F6CAB" w:rsidRDefault="006A3978" w:rsidP="00E82480">
            <w:pPr>
              <w:pStyle w:val="Bezodstpw"/>
              <w:jc w:val="center"/>
              <w:rPr>
                <w:sz w:val="16"/>
                <w:szCs w:val="16"/>
              </w:rPr>
            </w:pPr>
            <w:r>
              <w:rPr>
                <w:sz w:val="16"/>
                <w:szCs w:val="16"/>
              </w:rPr>
              <w:t>0</w:t>
            </w:r>
          </w:p>
        </w:tc>
      </w:tr>
      <w:tr w:rsidR="006A3978" w:rsidRPr="001F6CAB" w14:paraId="113714AF" w14:textId="77777777" w:rsidTr="00E82480">
        <w:tc>
          <w:tcPr>
            <w:tcW w:w="241" w:type="pct"/>
            <w:vMerge/>
            <w:vAlign w:val="center"/>
          </w:tcPr>
          <w:p w14:paraId="4D5E825C" w14:textId="77777777" w:rsidR="006A3978" w:rsidRPr="001F6CAB" w:rsidRDefault="006A3978" w:rsidP="00E82480">
            <w:pPr>
              <w:pStyle w:val="Bezodstpw"/>
              <w:jc w:val="center"/>
              <w:rPr>
                <w:sz w:val="16"/>
                <w:szCs w:val="16"/>
              </w:rPr>
            </w:pPr>
          </w:p>
        </w:tc>
        <w:tc>
          <w:tcPr>
            <w:tcW w:w="897" w:type="pct"/>
            <w:vMerge/>
            <w:vAlign w:val="center"/>
          </w:tcPr>
          <w:p w14:paraId="3DBBD924" w14:textId="77777777" w:rsidR="006A3978" w:rsidRPr="001F6CAB" w:rsidRDefault="006A3978" w:rsidP="00E82480">
            <w:pPr>
              <w:pStyle w:val="Bezodstpw"/>
              <w:rPr>
                <w:sz w:val="16"/>
                <w:szCs w:val="16"/>
              </w:rPr>
            </w:pPr>
          </w:p>
        </w:tc>
        <w:tc>
          <w:tcPr>
            <w:tcW w:w="683" w:type="pct"/>
            <w:vAlign w:val="center"/>
          </w:tcPr>
          <w:p w14:paraId="6A860C1F" w14:textId="77777777" w:rsidR="006A3978" w:rsidRPr="001F6CAB" w:rsidRDefault="006A3978" w:rsidP="00E82480">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338BFD7E"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1C88AAC2"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420BA21A" w14:textId="77777777" w:rsidR="006A3978" w:rsidRPr="001F6CAB" w:rsidRDefault="006A3978" w:rsidP="00E82480">
            <w:pPr>
              <w:pStyle w:val="Bezodstpw"/>
              <w:jc w:val="center"/>
              <w:rPr>
                <w:sz w:val="16"/>
                <w:szCs w:val="16"/>
              </w:rPr>
            </w:pPr>
            <w:r>
              <w:rPr>
                <w:sz w:val="16"/>
                <w:szCs w:val="16"/>
              </w:rPr>
              <w:t>0</w:t>
            </w:r>
          </w:p>
        </w:tc>
        <w:tc>
          <w:tcPr>
            <w:tcW w:w="691" w:type="pct"/>
            <w:vAlign w:val="center"/>
          </w:tcPr>
          <w:p w14:paraId="5356A02D"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3D4BCB4B" w14:textId="77777777" w:rsidR="006A3978" w:rsidRPr="001F6CAB" w:rsidRDefault="006A3978" w:rsidP="00E82480">
            <w:pPr>
              <w:pStyle w:val="Bezodstpw"/>
              <w:jc w:val="center"/>
              <w:rPr>
                <w:sz w:val="16"/>
                <w:szCs w:val="16"/>
              </w:rPr>
            </w:pPr>
            <w:r>
              <w:rPr>
                <w:sz w:val="16"/>
                <w:szCs w:val="16"/>
              </w:rPr>
              <w:t>brak</w:t>
            </w:r>
          </w:p>
        </w:tc>
        <w:tc>
          <w:tcPr>
            <w:tcW w:w="821" w:type="pct"/>
            <w:vMerge/>
            <w:vAlign w:val="center"/>
          </w:tcPr>
          <w:p w14:paraId="1FC2DA22" w14:textId="77777777" w:rsidR="006A3978" w:rsidRPr="001F6CAB" w:rsidRDefault="006A3978" w:rsidP="00E82480">
            <w:pPr>
              <w:pStyle w:val="Bezodstpw"/>
              <w:jc w:val="center"/>
              <w:rPr>
                <w:sz w:val="16"/>
                <w:szCs w:val="16"/>
              </w:rPr>
            </w:pPr>
          </w:p>
        </w:tc>
      </w:tr>
      <w:tr w:rsidR="006A3978" w:rsidRPr="001F6CAB" w14:paraId="0375178F" w14:textId="77777777" w:rsidTr="00E82480">
        <w:tc>
          <w:tcPr>
            <w:tcW w:w="241" w:type="pct"/>
            <w:vMerge/>
            <w:vAlign w:val="center"/>
          </w:tcPr>
          <w:p w14:paraId="0921383F" w14:textId="77777777" w:rsidR="006A3978" w:rsidRPr="001F6CAB" w:rsidRDefault="006A3978" w:rsidP="00E82480">
            <w:pPr>
              <w:pStyle w:val="Bezodstpw"/>
              <w:jc w:val="center"/>
              <w:rPr>
                <w:sz w:val="16"/>
                <w:szCs w:val="16"/>
              </w:rPr>
            </w:pPr>
          </w:p>
        </w:tc>
        <w:tc>
          <w:tcPr>
            <w:tcW w:w="897" w:type="pct"/>
            <w:vMerge/>
            <w:vAlign w:val="center"/>
          </w:tcPr>
          <w:p w14:paraId="5A7784FA" w14:textId="77777777" w:rsidR="006A3978" w:rsidRPr="001F6CAB" w:rsidRDefault="006A3978" w:rsidP="00E82480">
            <w:pPr>
              <w:pStyle w:val="Bezodstpw"/>
              <w:rPr>
                <w:sz w:val="16"/>
                <w:szCs w:val="16"/>
              </w:rPr>
            </w:pPr>
          </w:p>
        </w:tc>
        <w:tc>
          <w:tcPr>
            <w:tcW w:w="683" w:type="pct"/>
            <w:vAlign w:val="center"/>
          </w:tcPr>
          <w:p w14:paraId="36355E96" w14:textId="77777777" w:rsidR="006A3978" w:rsidRPr="001F6CAB" w:rsidRDefault="006A3978" w:rsidP="00E82480">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387A6C52" w14:textId="77777777" w:rsidR="006A3978" w:rsidRPr="001F6CAB" w:rsidRDefault="006A3978" w:rsidP="00E82480">
            <w:pPr>
              <w:pStyle w:val="Bezodstpw"/>
              <w:jc w:val="center"/>
              <w:rPr>
                <w:sz w:val="16"/>
                <w:szCs w:val="16"/>
              </w:rPr>
            </w:pPr>
            <w:r>
              <w:rPr>
                <w:sz w:val="16"/>
                <w:szCs w:val="16"/>
              </w:rPr>
              <w:t>brak</w:t>
            </w:r>
          </w:p>
        </w:tc>
        <w:tc>
          <w:tcPr>
            <w:tcW w:w="542" w:type="pct"/>
            <w:vAlign w:val="center"/>
          </w:tcPr>
          <w:p w14:paraId="4B9A58BC" w14:textId="77777777" w:rsidR="006A3978" w:rsidRPr="001F6CAB" w:rsidRDefault="006A3978" w:rsidP="00E82480">
            <w:pPr>
              <w:pStyle w:val="Bezodstpw"/>
              <w:jc w:val="center"/>
              <w:rPr>
                <w:sz w:val="16"/>
                <w:szCs w:val="16"/>
              </w:rPr>
            </w:pPr>
            <w:r>
              <w:rPr>
                <w:sz w:val="16"/>
                <w:szCs w:val="16"/>
              </w:rPr>
              <w:t>brak</w:t>
            </w:r>
          </w:p>
        </w:tc>
        <w:tc>
          <w:tcPr>
            <w:tcW w:w="393" w:type="pct"/>
            <w:vAlign w:val="center"/>
          </w:tcPr>
          <w:p w14:paraId="7B4B010E" w14:textId="77777777" w:rsidR="006A3978" w:rsidRPr="001F6CAB" w:rsidRDefault="006A3978" w:rsidP="00E82480">
            <w:pPr>
              <w:pStyle w:val="Bezodstpw"/>
              <w:jc w:val="center"/>
              <w:rPr>
                <w:sz w:val="16"/>
                <w:szCs w:val="16"/>
              </w:rPr>
            </w:pPr>
            <w:r>
              <w:rPr>
                <w:sz w:val="16"/>
                <w:szCs w:val="16"/>
              </w:rPr>
              <w:t>(-)</w:t>
            </w:r>
          </w:p>
        </w:tc>
        <w:tc>
          <w:tcPr>
            <w:tcW w:w="691" w:type="pct"/>
            <w:vAlign w:val="center"/>
          </w:tcPr>
          <w:p w14:paraId="07747159" w14:textId="77777777" w:rsidR="006A3978" w:rsidRPr="001F6CAB" w:rsidRDefault="006A3978" w:rsidP="00E82480">
            <w:pPr>
              <w:pStyle w:val="Bezodstpw"/>
              <w:jc w:val="center"/>
              <w:rPr>
                <w:sz w:val="16"/>
                <w:szCs w:val="16"/>
              </w:rPr>
            </w:pPr>
            <w:r>
              <w:rPr>
                <w:sz w:val="16"/>
                <w:szCs w:val="16"/>
              </w:rPr>
              <w:t>brak</w:t>
            </w:r>
          </w:p>
        </w:tc>
        <w:tc>
          <w:tcPr>
            <w:tcW w:w="299" w:type="pct"/>
            <w:vAlign w:val="center"/>
          </w:tcPr>
          <w:p w14:paraId="192D0F2B" w14:textId="77777777" w:rsidR="006A3978" w:rsidRPr="001F6CAB" w:rsidRDefault="006A3978" w:rsidP="00E82480">
            <w:pPr>
              <w:pStyle w:val="Bezodstpw"/>
              <w:jc w:val="center"/>
              <w:rPr>
                <w:sz w:val="16"/>
                <w:szCs w:val="16"/>
              </w:rPr>
            </w:pPr>
            <w:r>
              <w:rPr>
                <w:sz w:val="16"/>
                <w:szCs w:val="16"/>
              </w:rPr>
              <w:t>brak</w:t>
            </w:r>
          </w:p>
        </w:tc>
        <w:tc>
          <w:tcPr>
            <w:tcW w:w="821" w:type="pct"/>
            <w:vMerge/>
            <w:vAlign w:val="center"/>
          </w:tcPr>
          <w:p w14:paraId="70ABA20F" w14:textId="77777777" w:rsidR="006A3978" w:rsidRPr="001F6CAB" w:rsidRDefault="006A3978" w:rsidP="00E82480">
            <w:pPr>
              <w:pStyle w:val="Bezodstpw"/>
              <w:jc w:val="center"/>
              <w:rPr>
                <w:sz w:val="16"/>
                <w:szCs w:val="16"/>
              </w:rPr>
            </w:pPr>
          </w:p>
        </w:tc>
      </w:tr>
      <w:tr w:rsidR="006A3978" w:rsidRPr="001F6CAB" w14:paraId="4662F912" w14:textId="77777777" w:rsidTr="00E82480">
        <w:tc>
          <w:tcPr>
            <w:tcW w:w="5000" w:type="pct"/>
            <w:gridSpan w:val="9"/>
            <w:vAlign w:val="center"/>
          </w:tcPr>
          <w:p w14:paraId="1B7A8592" w14:textId="77777777" w:rsidR="006A3978" w:rsidRPr="00155677" w:rsidRDefault="006A3978" w:rsidP="00E82480">
            <w:pPr>
              <w:pStyle w:val="Bezodstpw"/>
              <w:jc w:val="center"/>
              <w:rPr>
                <w:b/>
                <w:bCs/>
                <w:sz w:val="16"/>
                <w:szCs w:val="16"/>
              </w:rPr>
            </w:pPr>
            <w:r w:rsidRPr="00155677">
              <w:rPr>
                <w:b/>
                <w:bCs/>
                <w:sz w:val="16"/>
                <w:szCs w:val="16"/>
              </w:rPr>
              <w:t>Ssaki</w:t>
            </w:r>
          </w:p>
        </w:tc>
      </w:tr>
      <w:tr w:rsidR="00312583" w:rsidRPr="001F6CAB" w14:paraId="1DAE3E85" w14:textId="77777777" w:rsidTr="00E82480">
        <w:tc>
          <w:tcPr>
            <w:tcW w:w="241" w:type="pct"/>
            <w:vMerge w:val="restart"/>
            <w:vAlign w:val="center"/>
          </w:tcPr>
          <w:p w14:paraId="3CAD73C5" w14:textId="41599F82" w:rsidR="00312583" w:rsidRDefault="00312583" w:rsidP="00312583">
            <w:pPr>
              <w:pStyle w:val="Bezodstpw"/>
              <w:rPr>
                <w:sz w:val="16"/>
                <w:szCs w:val="16"/>
              </w:rPr>
            </w:pPr>
            <w:r>
              <w:rPr>
                <w:sz w:val="16"/>
                <w:szCs w:val="16"/>
              </w:rPr>
              <w:t>6</w:t>
            </w:r>
          </w:p>
        </w:tc>
        <w:tc>
          <w:tcPr>
            <w:tcW w:w="897" w:type="pct"/>
            <w:vMerge w:val="restart"/>
            <w:vAlign w:val="center"/>
          </w:tcPr>
          <w:p w14:paraId="653F1505" w14:textId="1CF72C47" w:rsidR="00312583" w:rsidRPr="00CA7F04" w:rsidRDefault="00312583" w:rsidP="00312583">
            <w:pPr>
              <w:pStyle w:val="Bezodstpw"/>
              <w:rPr>
                <w:b/>
                <w:bCs/>
                <w:i/>
                <w:iCs/>
                <w:sz w:val="16"/>
                <w:szCs w:val="16"/>
              </w:rPr>
            </w:pPr>
            <w:r w:rsidRPr="00CA7F04">
              <w:rPr>
                <w:b/>
                <w:bCs/>
                <w:sz w:val="16"/>
                <w:szCs w:val="16"/>
              </w:rPr>
              <w:t xml:space="preserve">1355 Wydra </w:t>
            </w:r>
            <w:r w:rsidRPr="00CA7F04">
              <w:rPr>
                <w:b/>
                <w:bCs/>
                <w:i/>
                <w:iCs/>
                <w:sz w:val="16"/>
                <w:szCs w:val="16"/>
              </w:rPr>
              <w:t>Lutra lutra</w:t>
            </w:r>
          </w:p>
        </w:tc>
        <w:tc>
          <w:tcPr>
            <w:tcW w:w="683" w:type="pct"/>
            <w:vAlign w:val="center"/>
          </w:tcPr>
          <w:p w14:paraId="40165375" w14:textId="318902BF" w:rsidR="00312583" w:rsidRPr="001F6CAB" w:rsidRDefault="00312583" w:rsidP="00312583">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338C85E6" w14:textId="0CC34E51" w:rsidR="00312583" w:rsidRDefault="00312583" w:rsidP="00312583">
            <w:pPr>
              <w:pStyle w:val="Bezodstpw"/>
              <w:jc w:val="center"/>
              <w:rPr>
                <w:sz w:val="16"/>
                <w:szCs w:val="16"/>
              </w:rPr>
            </w:pPr>
            <w:r>
              <w:rPr>
                <w:sz w:val="16"/>
                <w:szCs w:val="16"/>
              </w:rPr>
              <w:t>brak</w:t>
            </w:r>
          </w:p>
        </w:tc>
        <w:tc>
          <w:tcPr>
            <w:tcW w:w="542" w:type="pct"/>
            <w:vAlign w:val="center"/>
          </w:tcPr>
          <w:p w14:paraId="30F98C97" w14:textId="0DA7ABE9" w:rsidR="00312583" w:rsidRDefault="00312583" w:rsidP="00312583">
            <w:pPr>
              <w:pStyle w:val="Bezodstpw"/>
              <w:jc w:val="center"/>
              <w:rPr>
                <w:sz w:val="16"/>
                <w:szCs w:val="16"/>
              </w:rPr>
            </w:pPr>
            <w:r>
              <w:rPr>
                <w:sz w:val="16"/>
                <w:szCs w:val="16"/>
              </w:rPr>
              <w:t>brak</w:t>
            </w:r>
          </w:p>
        </w:tc>
        <w:tc>
          <w:tcPr>
            <w:tcW w:w="393" w:type="pct"/>
            <w:vAlign w:val="center"/>
          </w:tcPr>
          <w:p w14:paraId="709353FF" w14:textId="0606E3F0" w:rsidR="00312583" w:rsidRDefault="00312583" w:rsidP="00312583">
            <w:pPr>
              <w:pStyle w:val="Bezodstpw"/>
              <w:jc w:val="center"/>
              <w:rPr>
                <w:sz w:val="16"/>
                <w:szCs w:val="16"/>
              </w:rPr>
            </w:pPr>
            <w:r>
              <w:rPr>
                <w:sz w:val="16"/>
                <w:szCs w:val="16"/>
              </w:rPr>
              <w:t>0</w:t>
            </w:r>
          </w:p>
        </w:tc>
        <w:tc>
          <w:tcPr>
            <w:tcW w:w="691" w:type="pct"/>
            <w:vAlign w:val="center"/>
          </w:tcPr>
          <w:p w14:paraId="5F0A40FD" w14:textId="7D087505" w:rsidR="00312583" w:rsidRDefault="00312583" w:rsidP="00312583">
            <w:pPr>
              <w:pStyle w:val="Bezodstpw"/>
              <w:jc w:val="center"/>
              <w:rPr>
                <w:sz w:val="16"/>
                <w:szCs w:val="16"/>
              </w:rPr>
            </w:pPr>
            <w:r>
              <w:rPr>
                <w:sz w:val="16"/>
                <w:szCs w:val="16"/>
              </w:rPr>
              <w:t>brak</w:t>
            </w:r>
          </w:p>
        </w:tc>
        <w:tc>
          <w:tcPr>
            <w:tcW w:w="299" w:type="pct"/>
            <w:vAlign w:val="center"/>
          </w:tcPr>
          <w:p w14:paraId="276C24B8" w14:textId="2B6C52C7" w:rsidR="00312583" w:rsidRDefault="00312583" w:rsidP="00312583">
            <w:pPr>
              <w:pStyle w:val="Bezodstpw"/>
              <w:jc w:val="center"/>
              <w:rPr>
                <w:sz w:val="16"/>
                <w:szCs w:val="16"/>
              </w:rPr>
            </w:pPr>
            <w:r>
              <w:rPr>
                <w:sz w:val="16"/>
                <w:szCs w:val="16"/>
              </w:rPr>
              <w:t>brak</w:t>
            </w:r>
          </w:p>
        </w:tc>
        <w:tc>
          <w:tcPr>
            <w:tcW w:w="821" w:type="pct"/>
            <w:vMerge w:val="restart"/>
            <w:vAlign w:val="center"/>
          </w:tcPr>
          <w:p w14:paraId="7AC97584" w14:textId="29CC2E2C" w:rsidR="00312583" w:rsidRDefault="00312583" w:rsidP="00312583">
            <w:pPr>
              <w:pStyle w:val="Bezodstpw"/>
              <w:jc w:val="center"/>
              <w:rPr>
                <w:sz w:val="16"/>
                <w:szCs w:val="16"/>
              </w:rPr>
            </w:pPr>
            <w:r>
              <w:rPr>
                <w:sz w:val="16"/>
                <w:szCs w:val="16"/>
              </w:rPr>
              <w:t>0</w:t>
            </w:r>
          </w:p>
        </w:tc>
      </w:tr>
      <w:tr w:rsidR="00312583" w:rsidRPr="001F6CAB" w14:paraId="2ACEAE88" w14:textId="77777777" w:rsidTr="00E82480">
        <w:tc>
          <w:tcPr>
            <w:tcW w:w="241" w:type="pct"/>
            <w:vMerge/>
            <w:vAlign w:val="center"/>
          </w:tcPr>
          <w:p w14:paraId="40A127A4" w14:textId="77777777" w:rsidR="00312583" w:rsidRDefault="00312583" w:rsidP="00312583">
            <w:pPr>
              <w:pStyle w:val="Bezodstpw"/>
              <w:rPr>
                <w:sz w:val="16"/>
                <w:szCs w:val="16"/>
              </w:rPr>
            </w:pPr>
          </w:p>
        </w:tc>
        <w:tc>
          <w:tcPr>
            <w:tcW w:w="897" w:type="pct"/>
            <w:vMerge/>
            <w:vAlign w:val="center"/>
          </w:tcPr>
          <w:p w14:paraId="017AA8AE" w14:textId="77777777" w:rsidR="00312583" w:rsidRPr="00155677" w:rsidRDefault="00312583" w:rsidP="00312583">
            <w:pPr>
              <w:pStyle w:val="Bezodstpw"/>
              <w:rPr>
                <w:sz w:val="16"/>
                <w:szCs w:val="16"/>
              </w:rPr>
            </w:pPr>
          </w:p>
        </w:tc>
        <w:tc>
          <w:tcPr>
            <w:tcW w:w="683" w:type="pct"/>
            <w:vAlign w:val="center"/>
          </w:tcPr>
          <w:p w14:paraId="59A5D67A" w14:textId="703B2908" w:rsidR="00312583" w:rsidRPr="001F6CAB" w:rsidRDefault="00312583" w:rsidP="00312583">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4A21FA29" w14:textId="21D055CB" w:rsidR="00312583" w:rsidRDefault="00312583" w:rsidP="00312583">
            <w:pPr>
              <w:pStyle w:val="Bezodstpw"/>
              <w:jc w:val="center"/>
              <w:rPr>
                <w:sz w:val="16"/>
                <w:szCs w:val="16"/>
              </w:rPr>
            </w:pPr>
            <w:r>
              <w:rPr>
                <w:sz w:val="16"/>
                <w:szCs w:val="16"/>
              </w:rPr>
              <w:t>brak</w:t>
            </w:r>
          </w:p>
        </w:tc>
        <w:tc>
          <w:tcPr>
            <w:tcW w:w="542" w:type="pct"/>
            <w:vAlign w:val="center"/>
          </w:tcPr>
          <w:p w14:paraId="1486D528" w14:textId="278212D0" w:rsidR="00312583" w:rsidRDefault="00312583" w:rsidP="00312583">
            <w:pPr>
              <w:pStyle w:val="Bezodstpw"/>
              <w:jc w:val="center"/>
              <w:rPr>
                <w:sz w:val="16"/>
                <w:szCs w:val="16"/>
              </w:rPr>
            </w:pPr>
            <w:r>
              <w:rPr>
                <w:sz w:val="16"/>
                <w:szCs w:val="16"/>
              </w:rPr>
              <w:t>brak</w:t>
            </w:r>
          </w:p>
        </w:tc>
        <w:tc>
          <w:tcPr>
            <w:tcW w:w="393" w:type="pct"/>
            <w:vAlign w:val="center"/>
          </w:tcPr>
          <w:p w14:paraId="13AC2657" w14:textId="33D769A5" w:rsidR="00312583" w:rsidRDefault="00312583" w:rsidP="00312583">
            <w:pPr>
              <w:pStyle w:val="Bezodstpw"/>
              <w:jc w:val="center"/>
              <w:rPr>
                <w:sz w:val="16"/>
                <w:szCs w:val="16"/>
              </w:rPr>
            </w:pPr>
            <w:r>
              <w:rPr>
                <w:sz w:val="16"/>
                <w:szCs w:val="16"/>
              </w:rPr>
              <w:t>0</w:t>
            </w:r>
          </w:p>
        </w:tc>
        <w:tc>
          <w:tcPr>
            <w:tcW w:w="691" w:type="pct"/>
            <w:vAlign w:val="center"/>
          </w:tcPr>
          <w:p w14:paraId="4E47A408" w14:textId="095E19D1" w:rsidR="00312583" w:rsidRDefault="00312583" w:rsidP="00312583">
            <w:pPr>
              <w:pStyle w:val="Bezodstpw"/>
              <w:jc w:val="center"/>
              <w:rPr>
                <w:sz w:val="16"/>
                <w:szCs w:val="16"/>
              </w:rPr>
            </w:pPr>
            <w:r>
              <w:rPr>
                <w:sz w:val="16"/>
                <w:szCs w:val="16"/>
              </w:rPr>
              <w:t>brak</w:t>
            </w:r>
          </w:p>
        </w:tc>
        <w:tc>
          <w:tcPr>
            <w:tcW w:w="299" w:type="pct"/>
            <w:vAlign w:val="center"/>
          </w:tcPr>
          <w:p w14:paraId="2D6CAB3D" w14:textId="7F2E5C11" w:rsidR="00312583" w:rsidRDefault="00312583" w:rsidP="00312583">
            <w:pPr>
              <w:pStyle w:val="Bezodstpw"/>
              <w:jc w:val="center"/>
              <w:rPr>
                <w:sz w:val="16"/>
                <w:szCs w:val="16"/>
              </w:rPr>
            </w:pPr>
            <w:r>
              <w:rPr>
                <w:sz w:val="16"/>
                <w:szCs w:val="16"/>
              </w:rPr>
              <w:t>brak</w:t>
            </w:r>
          </w:p>
        </w:tc>
        <w:tc>
          <w:tcPr>
            <w:tcW w:w="821" w:type="pct"/>
            <w:vMerge/>
            <w:vAlign w:val="center"/>
          </w:tcPr>
          <w:p w14:paraId="3CF1FEF4" w14:textId="77777777" w:rsidR="00312583" w:rsidRDefault="00312583" w:rsidP="00312583">
            <w:pPr>
              <w:pStyle w:val="Bezodstpw"/>
              <w:jc w:val="center"/>
              <w:rPr>
                <w:sz w:val="16"/>
                <w:szCs w:val="16"/>
              </w:rPr>
            </w:pPr>
          </w:p>
        </w:tc>
      </w:tr>
      <w:tr w:rsidR="00312583" w:rsidRPr="001F6CAB" w14:paraId="344F17C7" w14:textId="77777777" w:rsidTr="00E82480">
        <w:tc>
          <w:tcPr>
            <w:tcW w:w="241" w:type="pct"/>
            <w:vMerge/>
            <w:vAlign w:val="center"/>
          </w:tcPr>
          <w:p w14:paraId="560A73B8" w14:textId="77777777" w:rsidR="00312583" w:rsidRDefault="00312583" w:rsidP="00312583">
            <w:pPr>
              <w:pStyle w:val="Bezodstpw"/>
              <w:rPr>
                <w:sz w:val="16"/>
                <w:szCs w:val="16"/>
              </w:rPr>
            </w:pPr>
          </w:p>
        </w:tc>
        <w:tc>
          <w:tcPr>
            <w:tcW w:w="897" w:type="pct"/>
            <w:vMerge/>
            <w:vAlign w:val="center"/>
          </w:tcPr>
          <w:p w14:paraId="6A062B4A" w14:textId="77777777" w:rsidR="00312583" w:rsidRPr="00155677" w:rsidRDefault="00312583" w:rsidP="00312583">
            <w:pPr>
              <w:pStyle w:val="Bezodstpw"/>
              <w:rPr>
                <w:sz w:val="16"/>
                <w:szCs w:val="16"/>
              </w:rPr>
            </w:pPr>
          </w:p>
        </w:tc>
        <w:tc>
          <w:tcPr>
            <w:tcW w:w="683" w:type="pct"/>
            <w:vAlign w:val="center"/>
          </w:tcPr>
          <w:p w14:paraId="09B7A0BC" w14:textId="28A21B55" w:rsidR="00312583" w:rsidRPr="001F6CAB" w:rsidRDefault="00312583" w:rsidP="00312583">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649E0085" w14:textId="77BBF3B7" w:rsidR="00312583" w:rsidRDefault="00312583" w:rsidP="00312583">
            <w:pPr>
              <w:pStyle w:val="Bezodstpw"/>
              <w:jc w:val="center"/>
              <w:rPr>
                <w:sz w:val="16"/>
                <w:szCs w:val="16"/>
              </w:rPr>
            </w:pPr>
            <w:r>
              <w:rPr>
                <w:sz w:val="16"/>
                <w:szCs w:val="16"/>
              </w:rPr>
              <w:t>brak</w:t>
            </w:r>
          </w:p>
        </w:tc>
        <w:tc>
          <w:tcPr>
            <w:tcW w:w="542" w:type="pct"/>
            <w:vAlign w:val="center"/>
          </w:tcPr>
          <w:p w14:paraId="1C86DF50" w14:textId="09EB5CEE" w:rsidR="00312583" w:rsidRDefault="00312583" w:rsidP="00312583">
            <w:pPr>
              <w:pStyle w:val="Bezodstpw"/>
              <w:jc w:val="center"/>
              <w:rPr>
                <w:sz w:val="16"/>
                <w:szCs w:val="16"/>
              </w:rPr>
            </w:pPr>
            <w:r>
              <w:rPr>
                <w:sz w:val="16"/>
                <w:szCs w:val="16"/>
              </w:rPr>
              <w:t>brak</w:t>
            </w:r>
          </w:p>
        </w:tc>
        <w:tc>
          <w:tcPr>
            <w:tcW w:w="393" w:type="pct"/>
            <w:vAlign w:val="center"/>
          </w:tcPr>
          <w:p w14:paraId="7D31B03D" w14:textId="3ED28EC8" w:rsidR="00312583" w:rsidRDefault="00312583" w:rsidP="00312583">
            <w:pPr>
              <w:pStyle w:val="Bezodstpw"/>
              <w:jc w:val="center"/>
              <w:rPr>
                <w:sz w:val="16"/>
                <w:szCs w:val="16"/>
              </w:rPr>
            </w:pPr>
            <w:r>
              <w:rPr>
                <w:sz w:val="16"/>
                <w:szCs w:val="16"/>
              </w:rPr>
              <w:t>0/(-1)</w:t>
            </w:r>
          </w:p>
        </w:tc>
        <w:tc>
          <w:tcPr>
            <w:tcW w:w="691" w:type="pct"/>
            <w:vAlign w:val="center"/>
          </w:tcPr>
          <w:p w14:paraId="76430C7E" w14:textId="7717FBC7" w:rsidR="00312583" w:rsidRDefault="00312583" w:rsidP="00312583">
            <w:pPr>
              <w:pStyle w:val="Bezodstpw"/>
              <w:jc w:val="center"/>
              <w:rPr>
                <w:sz w:val="16"/>
                <w:szCs w:val="16"/>
              </w:rPr>
            </w:pPr>
            <w:r>
              <w:rPr>
                <w:sz w:val="16"/>
                <w:szCs w:val="16"/>
              </w:rPr>
              <w:t>brak</w:t>
            </w:r>
          </w:p>
        </w:tc>
        <w:tc>
          <w:tcPr>
            <w:tcW w:w="299" w:type="pct"/>
            <w:vAlign w:val="center"/>
          </w:tcPr>
          <w:p w14:paraId="05433331" w14:textId="4CF7F9BF" w:rsidR="00312583" w:rsidRDefault="00312583" w:rsidP="00312583">
            <w:pPr>
              <w:pStyle w:val="Bezodstpw"/>
              <w:jc w:val="center"/>
              <w:rPr>
                <w:sz w:val="16"/>
                <w:szCs w:val="16"/>
              </w:rPr>
            </w:pPr>
            <w:r>
              <w:rPr>
                <w:sz w:val="16"/>
                <w:szCs w:val="16"/>
              </w:rPr>
              <w:t>brak</w:t>
            </w:r>
          </w:p>
        </w:tc>
        <w:tc>
          <w:tcPr>
            <w:tcW w:w="821" w:type="pct"/>
            <w:vMerge/>
            <w:vAlign w:val="center"/>
          </w:tcPr>
          <w:p w14:paraId="7E0F8430" w14:textId="77777777" w:rsidR="00312583" w:rsidRDefault="00312583" w:rsidP="00312583">
            <w:pPr>
              <w:pStyle w:val="Bezodstpw"/>
              <w:jc w:val="center"/>
              <w:rPr>
                <w:sz w:val="16"/>
                <w:szCs w:val="16"/>
              </w:rPr>
            </w:pPr>
          </w:p>
        </w:tc>
      </w:tr>
      <w:tr w:rsidR="00312583" w:rsidRPr="001F6CAB" w14:paraId="3EB6A027" w14:textId="77777777" w:rsidTr="00E82480">
        <w:tc>
          <w:tcPr>
            <w:tcW w:w="241" w:type="pct"/>
            <w:vMerge w:val="restart"/>
            <w:vAlign w:val="center"/>
          </w:tcPr>
          <w:p w14:paraId="5DFA08DF" w14:textId="5D6F32DF" w:rsidR="00312583" w:rsidRPr="001F6CAB" w:rsidRDefault="00312583" w:rsidP="00312583">
            <w:pPr>
              <w:pStyle w:val="Bezodstpw"/>
              <w:rPr>
                <w:sz w:val="16"/>
                <w:szCs w:val="16"/>
              </w:rPr>
            </w:pPr>
            <w:r>
              <w:rPr>
                <w:sz w:val="16"/>
                <w:szCs w:val="16"/>
              </w:rPr>
              <w:t>7</w:t>
            </w:r>
          </w:p>
        </w:tc>
        <w:tc>
          <w:tcPr>
            <w:tcW w:w="897" w:type="pct"/>
            <w:vMerge w:val="restart"/>
            <w:vAlign w:val="center"/>
          </w:tcPr>
          <w:p w14:paraId="5C332AFA" w14:textId="77777777" w:rsidR="00312583" w:rsidRPr="00CA7F04" w:rsidRDefault="00312583" w:rsidP="00312583">
            <w:pPr>
              <w:pStyle w:val="Bezodstpw"/>
              <w:rPr>
                <w:b/>
                <w:bCs/>
                <w:sz w:val="16"/>
                <w:szCs w:val="16"/>
              </w:rPr>
            </w:pPr>
            <w:r w:rsidRPr="00CA7F04">
              <w:rPr>
                <w:b/>
                <w:bCs/>
                <w:sz w:val="16"/>
                <w:szCs w:val="16"/>
              </w:rPr>
              <w:t xml:space="preserve">1337 - bóbr europejski </w:t>
            </w:r>
            <w:r w:rsidRPr="00CA7F04">
              <w:rPr>
                <w:b/>
                <w:bCs/>
                <w:i/>
                <w:iCs/>
                <w:sz w:val="16"/>
                <w:szCs w:val="16"/>
              </w:rPr>
              <w:t>Castor fiber</w:t>
            </w:r>
          </w:p>
        </w:tc>
        <w:tc>
          <w:tcPr>
            <w:tcW w:w="683" w:type="pct"/>
            <w:vAlign w:val="center"/>
          </w:tcPr>
          <w:p w14:paraId="32049C1A" w14:textId="77777777" w:rsidR="00312583" w:rsidRPr="001F6CAB" w:rsidRDefault="00312583" w:rsidP="00312583">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75E55EC5" w14:textId="1AC4B0FA" w:rsidR="00312583" w:rsidRPr="001F6CAB" w:rsidRDefault="00312583" w:rsidP="00312583">
            <w:pPr>
              <w:pStyle w:val="Bezodstpw"/>
              <w:jc w:val="center"/>
              <w:rPr>
                <w:sz w:val="16"/>
                <w:szCs w:val="16"/>
              </w:rPr>
            </w:pPr>
            <w:r>
              <w:rPr>
                <w:sz w:val="16"/>
                <w:szCs w:val="16"/>
              </w:rPr>
              <w:t>brak</w:t>
            </w:r>
          </w:p>
        </w:tc>
        <w:tc>
          <w:tcPr>
            <w:tcW w:w="542" w:type="pct"/>
            <w:vAlign w:val="center"/>
          </w:tcPr>
          <w:p w14:paraId="7B7196C9" w14:textId="79EE5BA4" w:rsidR="00312583" w:rsidRPr="001F6CAB" w:rsidRDefault="00312583" w:rsidP="00312583">
            <w:pPr>
              <w:pStyle w:val="Bezodstpw"/>
              <w:jc w:val="center"/>
              <w:rPr>
                <w:sz w:val="16"/>
                <w:szCs w:val="16"/>
              </w:rPr>
            </w:pPr>
            <w:r>
              <w:rPr>
                <w:sz w:val="16"/>
                <w:szCs w:val="16"/>
              </w:rPr>
              <w:t>brak</w:t>
            </w:r>
          </w:p>
        </w:tc>
        <w:tc>
          <w:tcPr>
            <w:tcW w:w="393" w:type="pct"/>
            <w:vAlign w:val="center"/>
          </w:tcPr>
          <w:p w14:paraId="4FB29A86" w14:textId="220F5169" w:rsidR="00312583" w:rsidRPr="001F6CAB" w:rsidRDefault="00312583" w:rsidP="00312583">
            <w:pPr>
              <w:pStyle w:val="Bezodstpw"/>
              <w:jc w:val="center"/>
              <w:rPr>
                <w:sz w:val="16"/>
                <w:szCs w:val="16"/>
              </w:rPr>
            </w:pPr>
            <w:r>
              <w:rPr>
                <w:sz w:val="16"/>
                <w:szCs w:val="16"/>
              </w:rPr>
              <w:t>brak</w:t>
            </w:r>
          </w:p>
        </w:tc>
        <w:tc>
          <w:tcPr>
            <w:tcW w:w="691" w:type="pct"/>
            <w:vAlign w:val="center"/>
          </w:tcPr>
          <w:p w14:paraId="11DEEA1D" w14:textId="2BF40CD6" w:rsidR="00312583" w:rsidRPr="001F6CAB" w:rsidRDefault="00312583" w:rsidP="00312583">
            <w:pPr>
              <w:pStyle w:val="Bezodstpw"/>
              <w:jc w:val="center"/>
              <w:rPr>
                <w:sz w:val="16"/>
                <w:szCs w:val="16"/>
              </w:rPr>
            </w:pPr>
            <w:r>
              <w:rPr>
                <w:sz w:val="16"/>
                <w:szCs w:val="16"/>
              </w:rPr>
              <w:t>brak</w:t>
            </w:r>
          </w:p>
        </w:tc>
        <w:tc>
          <w:tcPr>
            <w:tcW w:w="299" w:type="pct"/>
            <w:vAlign w:val="center"/>
          </w:tcPr>
          <w:p w14:paraId="2FC80F70" w14:textId="46716C17" w:rsidR="00312583" w:rsidRPr="001F6CAB" w:rsidRDefault="00312583" w:rsidP="00312583">
            <w:pPr>
              <w:pStyle w:val="Bezodstpw"/>
              <w:jc w:val="center"/>
              <w:rPr>
                <w:sz w:val="16"/>
                <w:szCs w:val="16"/>
              </w:rPr>
            </w:pPr>
            <w:r>
              <w:rPr>
                <w:sz w:val="16"/>
                <w:szCs w:val="16"/>
              </w:rPr>
              <w:t>brak</w:t>
            </w:r>
          </w:p>
        </w:tc>
        <w:tc>
          <w:tcPr>
            <w:tcW w:w="821" w:type="pct"/>
            <w:vMerge w:val="restart"/>
            <w:vAlign w:val="center"/>
          </w:tcPr>
          <w:p w14:paraId="2904F84E" w14:textId="335A3192" w:rsidR="00312583" w:rsidRPr="001F6CAB" w:rsidRDefault="00312583" w:rsidP="00312583">
            <w:pPr>
              <w:pStyle w:val="Bezodstpw"/>
              <w:jc w:val="center"/>
              <w:rPr>
                <w:sz w:val="16"/>
                <w:szCs w:val="16"/>
              </w:rPr>
            </w:pPr>
            <w:r>
              <w:rPr>
                <w:sz w:val="16"/>
                <w:szCs w:val="16"/>
              </w:rPr>
              <w:t>0</w:t>
            </w:r>
          </w:p>
        </w:tc>
      </w:tr>
      <w:tr w:rsidR="00312583" w:rsidRPr="001F6CAB" w14:paraId="5AE97CF9" w14:textId="77777777" w:rsidTr="00E82480">
        <w:tc>
          <w:tcPr>
            <w:tcW w:w="241" w:type="pct"/>
            <w:vMerge/>
            <w:vAlign w:val="center"/>
          </w:tcPr>
          <w:p w14:paraId="7F2ACD82" w14:textId="77777777" w:rsidR="00312583" w:rsidRPr="001F6CAB" w:rsidRDefault="00312583" w:rsidP="00312583">
            <w:pPr>
              <w:pStyle w:val="Bezodstpw"/>
              <w:rPr>
                <w:sz w:val="16"/>
                <w:szCs w:val="16"/>
              </w:rPr>
            </w:pPr>
          </w:p>
        </w:tc>
        <w:tc>
          <w:tcPr>
            <w:tcW w:w="897" w:type="pct"/>
            <w:vMerge/>
            <w:vAlign w:val="center"/>
          </w:tcPr>
          <w:p w14:paraId="281AF029" w14:textId="77777777" w:rsidR="00312583" w:rsidRPr="001F6CAB" w:rsidRDefault="00312583" w:rsidP="00312583">
            <w:pPr>
              <w:pStyle w:val="Bezodstpw"/>
              <w:rPr>
                <w:sz w:val="16"/>
                <w:szCs w:val="16"/>
              </w:rPr>
            </w:pPr>
          </w:p>
        </w:tc>
        <w:tc>
          <w:tcPr>
            <w:tcW w:w="683" w:type="pct"/>
            <w:vAlign w:val="center"/>
          </w:tcPr>
          <w:p w14:paraId="2C7C1928" w14:textId="77777777" w:rsidR="00312583" w:rsidRPr="001F6CAB" w:rsidRDefault="00312583" w:rsidP="00312583">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2FDDD937" w14:textId="7914EEB9" w:rsidR="00312583" w:rsidRPr="001F6CAB" w:rsidRDefault="00312583" w:rsidP="00312583">
            <w:pPr>
              <w:pStyle w:val="Bezodstpw"/>
              <w:jc w:val="center"/>
              <w:rPr>
                <w:sz w:val="16"/>
                <w:szCs w:val="16"/>
              </w:rPr>
            </w:pPr>
            <w:r>
              <w:rPr>
                <w:sz w:val="16"/>
                <w:szCs w:val="16"/>
              </w:rPr>
              <w:t>brak</w:t>
            </w:r>
          </w:p>
        </w:tc>
        <w:tc>
          <w:tcPr>
            <w:tcW w:w="542" w:type="pct"/>
            <w:vAlign w:val="center"/>
          </w:tcPr>
          <w:p w14:paraId="6CE2E9F8" w14:textId="1B8580B1" w:rsidR="00312583" w:rsidRPr="001F6CAB" w:rsidRDefault="00312583" w:rsidP="00312583">
            <w:pPr>
              <w:pStyle w:val="Bezodstpw"/>
              <w:jc w:val="center"/>
              <w:rPr>
                <w:sz w:val="16"/>
                <w:szCs w:val="16"/>
              </w:rPr>
            </w:pPr>
            <w:r>
              <w:rPr>
                <w:sz w:val="16"/>
                <w:szCs w:val="16"/>
              </w:rPr>
              <w:t>brak</w:t>
            </w:r>
          </w:p>
        </w:tc>
        <w:tc>
          <w:tcPr>
            <w:tcW w:w="393" w:type="pct"/>
            <w:vAlign w:val="center"/>
          </w:tcPr>
          <w:p w14:paraId="5836CAE0" w14:textId="758280DA" w:rsidR="00312583" w:rsidRPr="001F6CAB" w:rsidRDefault="00312583" w:rsidP="00312583">
            <w:pPr>
              <w:pStyle w:val="Bezodstpw"/>
              <w:jc w:val="center"/>
              <w:rPr>
                <w:sz w:val="16"/>
                <w:szCs w:val="16"/>
              </w:rPr>
            </w:pPr>
            <w:r>
              <w:rPr>
                <w:sz w:val="16"/>
                <w:szCs w:val="16"/>
              </w:rPr>
              <w:t>brak</w:t>
            </w:r>
          </w:p>
        </w:tc>
        <w:tc>
          <w:tcPr>
            <w:tcW w:w="691" w:type="pct"/>
            <w:vAlign w:val="center"/>
          </w:tcPr>
          <w:p w14:paraId="4911CFE9" w14:textId="5B6B1810" w:rsidR="00312583" w:rsidRPr="001F6CAB" w:rsidRDefault="00312583" w:rsidP="00312583">
            <w:pPr>
              <w:pStyle w:val="Bezodstpw"/>
              <w:jc w:val="center"/>
              <w:rPr>
                <w:sz w:val="16"/>
                <w:szCs w:val="16"/>
              </w:rPr>
            </w:pPr>
            <w:r>
              <w:rPr>
                <w:sz w:val="16"/>
                <w:szCs w:val="16"/>
              </w:rPr>
              <w:t>brak</w:t>
            </w:r>
          </w:p>
        </w:tc>
        <w:tc>
          <w:tcPr>
            <w:tcW w:w="299" w:type="pct"/>
            <w:vAlign w:val="center"/>
          </w:tcPr>
          <w:p w14:paraId="4B6203FF" w14:textId="749ADF08" w:rsidR="00312583" w:rsidRPr="001F6CAB" w:rsidRDefault="00312583" w:rsidP="00312583">
            <w:pPr>
              <w:pStyle w:val="Bezodstpw"/>
              <w:jc w:val="center"/>
              <w:rPr>
                <w:sz w:val="16"/>
                <w:szCs w:val="16"/>
              </w:rPr>
            </w:pPr>
            <w:r>
              <w:rPr>
                <w:sz w:val="16"/>
                <w:szCs w:val="16"/>
              </w:rPr>
              <w:t>brak</w:t>
            </w:r>
          </w:p>
        </w:tc>
        <w:tc>
          <w:tcPr>
            <w:tcW w:w="821" w:type="pct"/>
            <w:vMerge/>
            <w:vAlign w:val="center"/>
          </w:tcPr>
          <w:p w14:paraId="0A402C20" w14:textId="77777777" w:rsidR="00312583" w:rsidRPr="001F6CAB" w:rsidRDefault="00312583" w:rsidP="00312583">
            <w:pPr>
              <w:pStyle w:val="Bezodstpw"/>
              <w:rPr>
                <w:sz w:val="16"/>
                <w:szCs w:val="16"/>
              </w:rPr>
            </w:pPr>
          </w:p>
        </w:tc>
      </w:tr>
      <w:tr w:rsidR="00312583" w:rsidRPr="001F6CAB" w14:paraId="35FA918C" w14:textId="77777777" w:rsidTr="00E82480">
        <w:tc>
          <w:tcPr>
            <w:tcW w:w="241" w:type="pct"/>
            <w:vMerge/>
            <w:vAlign w:val="center"/>
          </w:tcPr>
          <w:p w14:paraId="4A6C42E2" w14:textId="77777777" w:rsidR="00312583" w:rsidRPr="001F6CAB" w:rsidRDefault="00312583" w:rsidP="00312583">
            <w:pPr>
              <w:pStyle w:val="Bezodstpw"/>
              <w:rPr>
                <w:sz w:val="16"/>
                <w:szCs w:val="16"/>
              </w:rPr>
            </w:pPr>
          </w:p>
        </w:tc>
        <w:tc>
          <w:tcPr>
            <w:tcW w:w="897" w:type="pct"/>
            <w:vMerge/>
            <w:vAlign w:val="center"/>
          </w:tcPr>
          <w:p w14:paraId="364EBD8E" w14:textId="77777777" w:rsidR="00312583" w:rsidRPr="001F6CAB" w:rsidRDefault="00312583" w:rsidP="00312583">
            <w:pPr>
              <w:pStyle w:val="Bezodstpw"/>
              <w:rPr>
                <w:sz w:val="16"/>
                <w:szCs w:val="16"/>
              </w:rPr>
            </w:pPr>
          </w:p>
        </w:tc>
        <w:tc>
          <w:tcPr>
            <w:tcW w:w="683" w:type="pct"/>
            <w:vAlign w:val="center"/>
          </w:tcPr>
          <w:p w14:paraId="05CAC82E" w14:textId="77777777" w:rsidR="00312583" w:rsidRPr="001F6CAB" w:rsidRDefault="00312583" w:rsidP="00312583">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4F6E4D26" w14:textId="50E66B8B" w:rsidR="00312583" w:rsidRPr="001F6CAB" w:rsidRDefault="00312583" w:rsidP="00312583">
            <w:pPr>
              <w:pStyle w:val="Bezodstpw"/>
              <w:jc w:val="center"/>
              <w:rPr>
                <w:sz w:val="16"/>
                <w:szCs w:val="16"/>
              </w:rPr>
            </w:pPr>
            <w:r>
              <w:rPr>
                <w:sz w:val="16"/>
                <w:szCs w:val="16"/>
              </w:rPr>
              <w:t>brak</w:t>
            </w:r>
          </w:p>
        </w:tc>
        <w:tc>
          <w:tcPr>
            <w:tcW w:w="542" w:type="pct"/>
            <w:vAlign w:val="center"/>
          </w:tcPr>
          <w:p w14:paraId="55928CBC" w14:textId="6F7A123C" w:rsidR="00312583" w:rsidRPr="001F6CAB" w:rsidRDefault="00312583" w:rsidP="00312583">
            <w:pPr>
              <w:pStyle w:val="Bezodstpw"/>
              <w:jc w:val="center"/>
              <w:rPr>
                <w:sz w:val="16"/>
                <w:szCs w:val="16"/>
              </w:rPr>
            </w:pPr>
            <w:r>
              <w:rPr>
                <w:sz w:val="16"/>
                <w:szCs w:val="16"/>
              </w:rPr>
              <w:t>brak</w:t>
            </w:r>
          </w:p>
        </w:tc>
        <w:tc>
          <w:tcPr>
            <w:tcW w:w="393" w:type="pct"/>
            <w:vAlign w:val="center"/>
          </w:tcPr>
          <w:p w14:paraId="722DF1A5" w14:textId="49E039BF" w:rsidR="00312583" w:rsidRPr="001F6CAB" w:rsidRDefault="00312583" w:rsidP="00312583">
            <w:pPr>
              <w:pStyle w:val="Bezodstpw"/>
              <w:jc w:val="center"/>
              <w:rPr>
                <w:sz w:val="16"/>
                <w:szCs w:val="16"/>
              </w:rPr>
            </w:pPr>
            <w:r>
              <w:rPr>
                <w:sz w:val="16"/>
                <w:szCs w:val="16"/>
              </w:rPr>
              <w:t>brak</w:t>
            </w:r>
          </w:p>
        </w:tc>
        <w:tc>
          <w:tcPr>
            <w:tcW w:w="691" w:type="pct"/>
            <w:vAlign w:val="center"/>
          </w:tcPr>
          <w:p w14:paraId="679C2F9D" w14:textId="34384D7E" w:rsidR="00312583" w:rsidRPr="001F6CAB" w:rsidRDefault="00312583" w:rsidP="00312583">
            <w:pPr>
              <w:pStyle w:val="Bezodstpw"/>
              <w:jc w:val="center"/>
              <w:rPr>
                <w:sz w:val="16"/>
                <w:szCs w:val="16"/>
              </w:rPr>
            </w:pPr>
            <w:r>
              <w:rPr>
                <w:sz w:val="16"/>
                <w:szCs w:val="16"/>
              </w:rPr>
              <w:t>brak</w:t>
            </w:r>
          </w:p>
        </w:tc>
        <w:tc>
          <w:tcPr>
            <w:tcW w:w="299" w:type="pct"/>
            <w:vAlign w:val="center"/>
          </w:tcPr>
          <w:p w14:paraId="6DDB90CB" w14:textId="2D6CB460" w:rsidR="00312583" w:rsidRPr="001F6CAB" w:rsidRDefault="00312583" w:rsidP="00312583">
            <w:pPr>
              <w:pStyle w:val="Bezodstpw"/>
              <w:jc w:val="center"/>
              <w:rPr>
                <w:sz w:val="16"/>
                <w:szCs w:val="16"/>
              </w:rPr>
            </w:pPr>
            <w:r>
              <w:rPr>
                <w:sz w:val="16"/>
                <w:szCs w:val="16"/>
              </w:rPr>
              <w:t>brak</w:t>
            </w:r>
          </w:p>
        </w:tc>
        <w:tc>
          <w:tcPr>
            <w:tcW w:w="821" w:type="pct"/>
            <w:vMerge/>
            <w:vAlign w:val="center"/>
          </w:tcPr>
          <w:p w14:paraId="1B4EB821" w14:textId="77777777" w:rsidR="00312583" w:rsidRPr="001F6CAB" w:rsidRDefault="00312583" w:rsidP="00312583">
            <w:pPr>
              <w:pStyle w:val="Bezodstpw"/>
              <w:rPr>
                <w:sz w:val="16"/>
                <w:szCs w:val="16"/>
              </w:rPr>
            </w:pPr>
          </w:p>
        </w:tc>
      </w:tr>
      <w:tr w:rsidR="006A3978" w:rsidRPr="001F6CAB" w14:paraId="1C8623F0" w14:textId="77777777" w:rsidTr="00622DDE">
        <w:tc>
          <w:tcPr>
            <w:tcW w:w="241" w:type="pct"/>
            <w:vMerge w:val="restart"/>
            <w:vAlign w:val="center"/>
          </w:tcPr>
          <w:p w14:paraId="03111B26" w14:textId="1E463099" w:rsidR="006A3978" w:rsidRPr="001F6CAB" w:rsidRDefault="00A83E72" w:rsidP="006A3978">
            <w:pPr>
              <w:pStyle w:val="Bezodstpw"/>
              <w:rPr>
                <w:sz w:val="16"/>
                <w:szCs w:val="16"/>
              </w:rPr>
            </w:pPr>
            <w:r>
              <w:rPr>
                <w:sz w:val="16"/>
                <w:szCs w:val="16"/>
              </w:rPr>
              <w:t>8</w:t>
            </w:r>
          </w:p>
        </w:tc>
        <w:tc>
          <w:tcPr>
            <w:tcW w:w="897" w:type="pct"/>
            <w:vMerge w:val="restart"/>
            <w:vAlign w:val="center"/>
          </w:tcPr>
          <w:p w14:paraId="424B3EEC" w14:textId="2D96F0CE" w:rsidR="006A3978" w:rsidRPr="00CA7F04" w:rsidRDefault="006A3978" w:rsidP="006A3978">
            <w:pPr>
              <w:pStyle w:val="Bezodstpw"/>
              <w:rPr>
                <w:i/>
                <w:iCs/>
                <w:sz w:val="16"/>
                <w:szCs w:val="16"/>
              </w:rPr>
            </w:pPr>
            <w:r w:rsidRPr="00CA7F04">
              <w:rPr>
                <w:sz w:val="16"/>
                <w:szCs w:val="16"/>
              </w:rPr>
              <w:t xml:space="preserve">1352 Wilk – </w:t>
            </w:r>
            <w:r w:rsidRPr="00CA7F04">
              <w:rPr>
                <w:i/>
                <w:iCs/>
                <w:sz w:val="16"/>
                <w:szCs w:val="16"/>
              </w:rPr>
              <w:t>Canis lupus</w:t>
            </w:r>
          </w:p>
        </w:tc>
        <w:tc>
          <w:tcPr>
            <w:tcW w:w="683" w:type="pct"/>
            <w:vAlign w:val="center"/>
          </w:tcPr>
          <w:p w14:paraId="5BB9AD77" w14:textId="5FF1F9BB" w:rsidR="006A3978" w:rsidRPr="001F6CAB" w:rsidRDefault="006A3978" w:rsidP="006A3978">
            <w:pPr>
              <w:pStyle w:val="Bezodstpw"/>
              <w:jc w:val="center"/>
              <w:rPr>
                <w:sz w:val="16"/>
                <w:szCs w:val="16"/>
              </w:rPr>
            </w:pPr>
            <w:r w:rsidRPr="001F6CAB">
              <w:rPr>
                <w:sz w:val="16"/>
                <w:szCs w:val="16"/>
              </w:rPr>
              <w:t>1</w:t>
            </w:r>
            <w:r>
              <w:rPr>
                <w:sz w:val="16"/>
                <w:szCs w:val="16"/>
              </w:rPr>
              <w:t xml:space="preserve"> - liczebność</w:t>
            </w:r>
          </w:p>
        </w:tc>
        <w:tc>
          <w:tcPr>
            <w:tcW w:w="433" w:type="pct"/>
            <w:vAlign w:val="center"/>
          </w:tcPr>
          <w:p w14:paraId="7D4094E1" w14:textId="0EEF3C92" w:rsidR="006A3978" w:rsidRDefault="00622DDE" w:rsidP="006A3978">
            <w:pPr>
              <w:pStyle w:val="Bezodstpw"/>
              <w:jc w:val="center"/>
              <w:rPr>
                <w:sz w:val="16"/>
                <w:szCs w:val="16"/>
              </w:rPr>
            </w:pPr>
            <w:r>
              <w:rPr>
                <w:sz w:val="16"/>
                <w:szCs w:val="16"/>
              </w:rPr>
              <w:t>0</w:t>
            </w:r>
          </w:p>
        </w:tc>
        <w:tc>
          <w:tcPr>
            <w:tcW w:w="542" w:type="pct"/>
            <w:vAlign w:val="center"/>
          </w:tcPr>
          <w:p w14:paraId="319C7619" w14:textId="0AF362D7" w:rsidR="006A3978" w:rsidRDefault="00622DDE" w:rsidP="006A3978">
            <w:pPr>
              <w:pStyle w:val="Bezodstpw"/>
              <w:jc w:val="center"/>
              <w:rPr>
                <w:sz w:val="16"/>
                <w:szCs w:val="16"/>
              </w:rPr>
            </w:pPr>
            <w:r>
              <w:rPr>
                <w:sz w:val="16"/>
                <w:szCs w:val="16"/>
              </w:rPr>
              <w:t>0</w:t>
            </w:r>
          </w:p>
        </w:tc>
        <w:tc>
          <w:tcPr>
            <w:tcW w:w="393" w:type="pct"/>
            <w:vAlign w:val="center"/>
          </w:tcPr>
          <w:p w14:paraId="5A6B6862" w14:textId="3623959E" w:rsidR="006A3978" w:rsidRDefault="00622DDE" w:rsidP="006A3978">
            <w:pPr>
              <w:pStyle w:val="Bezodstpw"/>
              <w:jc w:val="center"/>
              <w:rPr>
                <w:sz w:val="16"/>
                <w:szCs w:val="16"/>
              </w:rPr>
            </w:pPr>
            <w:r>
              <w:rPr>
                <w:sz w:val="16"/>
                <w:szCs w:val="16"/>
              </w:rPr>
              <w:t>0</w:t>
            </w:r>
          </w:p>
        </w:tc>
        <w:tc>
          <w:tcPr>
            <w:tcW w:w="691" w:type="pct"/>
            <w:vAlign w:val="center"/>
          </w:tcPr>
          <w:p w14:paraId="6590667E" w14:textId="0E2F9B21" w:rsidR="006A3978" w:rsidRDefault="00622DDE" w:rsidP="006A3978">
            <w:pPr>
              <w:pStyle w:val="Bezodstpw"/>
              <w:jc w:val="center"/>
              <w:rPr>
                <w:sz w:val="16"/>
                <w:szCs w:val="16"/>
              </w:rPr>
            </w:pPr>
            <w:r>
              <w:rPr>
                <w:sz w:val="16"/>
                <w:szCs w:val="16"/>
              </w:rPr>
              <w:t>0</w:t>
            </w:r>
          </w:p>
        </w:tc>
        <w:tc>
          <w:tcPr>
            <w:tcW w:w="299" w:type="pct"/>
            <w:vAlign w:val="center"/>
          </w:tcPr>
          <w:p w14:paraId="6FB8E961" w14:textId="535EF477" w:rsidR="006A3978" w:rsidRDefault="00622DDE" w:rsidP="006A3978">
            <w:pPr>
              <w:pStyle w:val="Bezodstpw"/>
              <w:jc w:val="center"/>
              <w:rPr>
                <w:sz w:val="16"/>
                <w:szCs w:val="16"/>
              </w:rPr>
            </w:pPr>
            <w:r>
              <w:rPr>
                <w:sz w:val="16"/>
                <w:szCs w:val="16"/>
              </w:rPr>
              <w:t>0</w:t>
            </w:r>
          </w:p>
        </w:tc>
        <w:tc>
          <w:tcPr>
            <w:tcW w:w="821" w:type="pct"/>
            <w:vMerge w:val="restart"/>
            <w:vAlign w:val="center"/>
          </w:tcPr>
          <w:p w14:paraId="23DE26E0" w14:textId="262C735A" w:rsidR="006A3978" w:rsidRPr="001F6CAB" w:rsidRDefault="00622DDE" w:rsidP="00622DDE">
            <w:pPr>
              <w:pStyle w:val="Bezodstpw"/>
              <w:jc w:val="center"/>
              <w:rPr>
                <w:sz w:val="16"/>
                <w:szCs w:val="16"/>
              </w:rPr>
            </w:pPr>
            <w:r>
              <w:rPr>
                <w:sz w:val="16"/>
                <w:szCs w:val="16"/>
              </w:rPr>
              <w:t>0</w:t>
            </w:r>
          </w:p>
        </w:tc>
      </w:tr>
      <w:tr w:rsidR="006A3978" w:rsidRPr="001F6CAB" w14:paraId="51F2E864" w14:textId="77777777" w:rsidTr="00E82480">
        <w:tc>
          <w:tcPr>
            <w:tcW w:w="241" w:type="pct"/>
            <w:vMerge/>
            <w:vAlign w:val="center"/>
          </w:tcPr>
          <w:p w14:paraId="611D6961" w14:textId="77777777" w:rsidR="006A3978" w:rsidRPr="001F6CAB" w:rsidRDefault="006A3978" w:rsidP="006A3978">
            <w:pPr>
              <w:pStyle w:val="Bezodstpw"/>
              <w:rPr>
                <w:sz w:val="16"/>
                <w:szCs w:val="16"/>
              </w:rPr>
            </w:pPr>
          </w:p>
        </w:tc>
        <w:tc>
          <w:tcPr>
            <w:tcW w:w="897" w:type="pct"/>
            <w:vMerge/>
            <w:vAlign w:val="center"/>
          </w:tcPr>
          <w:p w14:paraId="40609B1C" w14:textId="77777777" w:rsidR="006A3978" w:rsidRPr="001F6CAB" w:rsidRDefault="006A3978" w:rsidP="006A3978">
            <w:pPr>
              <w:pStyle w:val="Bezodstpw"/>
              <w:rPr>
                <w:sz w:val="16"/>
                <w:szCs w:val="16"/>
              </w:rPr>
            </w:pPr>
          </w:p>
        </w:tc>
        <w:tc>
          <w:tcPr>
            <w:tcW w:w="683" w:type="pct"/>
            <w:vAlign w:val="center"/>
          </w:tcPr>
          <w:p w14:paraId="552B5816" w14:textId="610656A5" w:rsidR="006A3978" w:rsidRPr="001F6CAB" w:rsidRDefault="006A3978" w:rsidP="006A3978">
            <w:pPr>
              <w:pStyle w:val="Bezodstpw"/>
              <w:jc w:val="center"/>
              <w:rPr>
                <w:sz w:val="16"/>
                <w:szCs w:val="16"/>
              </w:rPr>
            </w:pPr>
            <w:r w:rsidRPr="001F6CAB">
              <w:rPr>
                <w:sz w:val="16"/>
                <w:szCs w:val="16"/>
              </w:rPr>
              <w:t>2</w:t>
            </w:r>
            <w:r>
              <w:rPr>
                <w:sz w:val="16"/>
                <w:szCs w:val="16"/>
              </w:rPr>
              <w:t xml:space="preserve"> – nat. zasięg</w:t>
            </w:r>
          </w:p>
        </w:tc>
        <w:tc>
          <w:tcPr>
            <w:tcW w:w="433" w:type="pct"/>
            <w:vAlign w:val="center"/>
          </w:tcPr>
          <w:p w14:paraId="7ADF38CD" w14:textId="3819FA00" w:rsidR="006A3978" w:rsidRDefault="00622DDE" w:rsidP="006A3978">
            <w:pPr>
              <w:pStyle w:val="Bezodstpw"/>
              <w:jc w:val="center"/>
              <w:rPr>
                <w:sz w:val="16"/>
                <w:szCs w:val="16"/>
              </w:rPr>
            </w:pPr>
            <w:r>
              <w:rPr>
                <w:sz w:val="16"/>
                <w:szCs w:val="16"/>
              </w:rPr>
              <w:t>(+3)</w:t>
            </w:r>
          </w:p>
        </w:tc>
        <w:tc>
          <w:tcPr>
            <w:tcW w:w="542" w:type="pct"/>
            <w:vAlign w:val="center"/>
          </w:tcPr>
          <w:p w14:paraId="6093177E" w14:textId="5798A4B8" w:rsidR="006A3978" w:rsidRDefault="00622DDE" w:rsidP="006A3978">
            <w:pPr>
              <w:pStyle w:val="Bezodstpw"/>
              <w:jc w:val="center"/>
              <w:rPr>
                <w:sz w:val="16"/>
                <w:szCs w:val="16"/>
              </w:rPr>
            </w:pPr>
            <w:r>
              <w:rPr>
                <w:sz w:val="16"/>
                <w:szCs w:val="16"/>
              </w:rPr>
              <w:t>(+3)</w:t>
            </w:r>
          </w:p>
        </w:tc>
        <w:tc>
          <w:tcPr>
            <w:tcW w:w="393" w:type="pct"/>
            <w:vAlign w:val="center"/>
          </w:tcPr>
          <w:p w14:paraId="05F922E8" w14:textId="15F41511" w:rsidR="006A3978" w:rsidRDefault="00622DDE" w:rsidP="006A3978">
            <w:pPr>
              <w:pStyle w:val="Bezodstpw"/>
              <w:jc w:val="center"/>
              <w:rPr>
                <w:sz w:val="16"/>
                <w:szCs w:val="16"/>
              </w:rPr>
            </w:pPr>
            <w:r>
              <w:rPr>
                <w:sz w:val="16"/>
                <w:szCs w:val="16"/>
              </w:rPr>
              <w:t>0</w:t>
            </w:r>
          </w:p>
        </w:tc>
        <w:tc>
          <w:tcPr>
            <w:tcW w:w="691" w:type="pct"/>
            <w:vAlign w:val="center"/>
          </w:tcPr>
          <w:p w14:paraId="41BCC17F" w14:textId="4FD8E812" w:rsidR="006A3978" w:rsidRDefault="00622DDE" w:rsidP="006A3978">
            <w:pPr>
              <w:pStyle w:val="Bezodstpw"/>
              <w:jc w:val="center"/>
              <w:rPr>
                <w:sz w:val="16"/>
                <w:szCs w:val="16"/>
              </w:rPr>
            </w:pPr>
            <w:r>
              <w:rPr>
                <w:sz w:val="16"/>
                <w:szCs w:val="16"/>
              </w:rPr>
              <w:t>0</w:t>
            </w:r>
          </w:p>
        </w:tc>
        <w:tc>
          <w:tcPr>
            <w:tcW w:w="299" w:type="pct"/>
            <w:vAlign w:val="center"/>
          </w:tcPr>
          <w:p w14:paraId="01580D37" w14:textId="4F4BCB89" w:rsidR="006A3978" w:rsidRDefault="00622DDE" w:rsidP="006A3978">
            <w:pPr>
              <w:pStyle w:val="Bezodstpw"/>
              <w:jc w:val="center"/>
              <w:rPr>
                <w:sz w:val="16"/>
                <w:szCs w:val="16"/>
              </w:rPr>
            </w:pPr>
            <w:r>
              <w:rPr>
                <w:sz w:val="16"/>
                <w:szCs w:val="16"/>
              </w:rPr>
              <w:t>0</w:t>
            </w:r>
          </w:p>
        </w:tc>
        <w:tc>
          <w:tcPr>
            <w:tcW w:w="821" w:type="pct"/>
            <w:vMerge/>
            <w:vAlign w:val="center"/>
          </w:tcPr>
          <w:p w14:paraId="29FFB5EC" w14:textId="77777777" w:rsidR="006A3978" w:rsidRPr="001F6CAB" w:rsidRDefault="006A3978" w:rsidP="006A3978">
            <w:pPr>
              <w:pStyle w:val="Bezodstpw"/>
              <w:rPr>
                <w:sz w:val="16"/>
                <w:szCs w:val="16"/>
              </w:rPr>
            </w:pPr>
          </w:p>
        </w:tc>
      </w:tr>
      <w:tr w:rsidR="006A3978" w:rsidRPr="001F6CAB" w14:paraId="5696C0C5" w14:textId="77777777" w:rsidTr="00E82480">
        <w:tc>
          <w:tcPr>
            <w:tcW w:w="241" w:type="pct"/>
            <w:vMerge/>
            <w:vAlign w:val="center"/>
          </w:tcPr>
          <w:p w14:paraId="6ECA1882" w14:textId="77777777" w:rsidR="006A3978" w:rsidRPr="001F6CAB" w:rsidRDefault="006A3978" w:rsidP="006A3978">
            <w:pPr>
              <w:pStyle w:val="Bezodstpw"/>
              <w:rPr>
                <w:sz w:val="16"/>
                <w:szCs w:val="16"/>
              </w:rPr>
            </w:pPr>
          </w:p>
        </w:tc>
        <w:tc>
          <w:tcPr>
            <w:tcW w:w="897" w:type="pct"/>
            <w:vMerge/>
            <w:vAlign w:val="center"/>
          </w:tcPr>
          <w:p w14:paraId="5A1B2305" w14:textId="77777777" w:rsidR="006A3978" w:rsidRPr="001F6CAB" w:rsidRDefault="006A3978" w:rsidP="006A3978">
            <w:pPr>
              <w:pStyle w:val="Bezodstpw"/>
              <w:rPr>
                <w:sz w:val="16"/>
                <w:szCs w:val="16"/>
              </w:rPr>
            </w:pPr>
          </w:p>
        </w:tc>
        <w:tc>
          <w:tcPr>
            <w:tcW w:w="683" w:type="pct"/>
            <w:vAlign w:val="center"/>
          </w:tcPr>
          <w:p w14:paraId="5E1B50F4" w14:textId="4B36DE5E" w:rsidR="006A3978" w:rsidRPr="001F6CAB" w:rsidRDefault="006A3978" w:rsidP="006A3978">
            <w:pPr>
              <w:pStyle w:val="Bezodstpw"/>
              <w:jc w:val="center"/>
              <w:rPr>
                <w:sz w:val="16"/>
                <w:szCs w:val="16"/>
              </w:rPr>
            </w:pPr>
            <w:r w:rsidRPr="001F6CAB">
              <w:rPr>
                <w:sz w:val="16"/>
                <w:szCs w:val="16"/>
              </w:rPr>
              <w:t>3</w:t>
            </w:r>
            <w:r>
              <w:rPr>
                <w:sz w:val="16"/>
                <w:szCs w:val="16"/>
              </w:rPr>
              <w:t xml:space="preserve"> – pow. siedl.</w:t>
            </w:r>
          </w:p>
        </w:tc>
        <w:tc>
          <w:tcPr>
            <w:tcW w:w="433" w:type="pct"/>
            <w:vAlign w:val="center"/>
          </w:tcPr>
          <w:p w14:paraId="58FD8E2F" w14:textId="795B4A2C" w:rsidR="006A3978" w:rsidRDefault="00622DDE" w:rsidP="006A3978">
            <w:pPr>
              <w:pStyle w:val="Bezodstpw"/>
              <w:jc w:val="center"/>
              <w:rPr>
                <w:sz w:val="16"/>
                <w:szCs w:val="16"/>
              </w:rPr>
            </w:pPr>
            <w:r>
              <w:rPr>
                <w:sz w:val="16"/>
                <w:szCs w:val="16"/>
              </w:rPr>
              <w:t>(+3)</w:t>
            </w:r>
          </w:p>
        </w:tc>
        <w:tc>
          <w:tcPr>
            <w:tcW w:w="542" w:type="pct"/>
            <w:vAlign w:val="center"/>
          </w:tcPr>
          <w:p w14:paraId="12449059" w14:textId="3A1D82B5" w:rsidR="006A3978" w:rsidRDefault="00622DDE" w:rsidP="006A3978">
            <w:pPr>
              <w:pStyle w:val="Bezodstpw"/>
              <w:jc w:val="center"/>
              <w:rPr>
                <w:sz w:val="16"/>
                <w:szCs w:val="16"/>
              </w:rPr>
            </w:pPr>
            <w:r>
              <w:rPr>
                <w:sz w:val="16"/>
                <w:szCs w:val="16"/>
              </w:rPr>
              <w:t>(+3)</w:t>
            </w:r>
          </w:p>
        </w:tc>
        <w:tc>
          <w:tcPr>
            <w:tcW w:w="393" w:type="pct"/>
            <w:vAlign w:val="center"/>
          </w:tcPr>
          <w:p w14:paraId="6B624FB1" w14:textId="518E8E33" w:rsidR="006A3978" w:rsidRDefault="00622DDE" w:rsidP="006A3978">
            <w:pPr>
              <w:pStyle w:val="Bezodstpw"/>
              <w:jc w:val="center"/>
              <w:rPr>
                <w:sz w:val="16"/>
                <w:szCs w:val="16"/>
              </w:rPr>
            </w:pPr>
            <w:r>
              <w:rPr>
                <w:sz w:val="16"/>
                <w:szCs w:val="16"/>
              </w:rPr>
              <w:t>(-)</w:t>
            </w:r>
          </w:p>
        </w:tc>
        <w:tc>
          <w:tcPr>
            <w:tcW w:w="691" w:type="pct"/>
            <w:vAlign w:val="center"/>
          </w:tcPr>
          <w:p w14:paraId="35981D55" w14:textId="3EE2FE91" w:rsidR="006A3978" w:rsidRDefault="00622DDE" w:rsidP="006A3978">
            <w:pPr>
              <w:pStyle w:val="Bezodstpw"/>
              <w:jc w:val="center"/>
              <w:rPr>
                <w:sz w:val="16"/>
                <w:szCs w:val="16"/>
              </w:rPr>
            </w:pPr>
            <w:r>
              <w:rPr>
                <w:sz w:val="16"/>
                <w:szCs w:val="16"/>
              </w:rPr>
              <w:t>(-)</w:t>
            </w:r>
          </w:p>
        </w:tc>
        <w:tc>
          <w:tcPr>
            <w:tcW w:w="299" w:type="pct"/>
            <w:vAlign w:val="center"/>
          </w:tcPr>
          <w:p w14:paraId="27AA0C3D" w14:textId="254CD0B3" w:rsidR="006A3978" w:rsidRDefault="00622DDE" w:rsidP="006A3978">
            <w:pPr>
              <w:pStyle w:val="Bezodstpw"/>
              <w:jc w:val="center"/>
              <w:rPr>
                <w:sz w:val="16"/>
                <w:szCs w:val="16"/>
              </w:rPr>
            </w:pPr>
            <w:r>
              <w:rPr>
                <w:sz w:val="16"/>
                <w:szCs w:val="16"/>
              </w:rPr>
              <w:t>(-)</w:t>
            </w:r>
          </w:p>
        </w:tc>
        <w:tc>
          <w:tcPr>
            <w:tcW w:w="821" w:type="pct"/>
            <w:vMerge/>
            <w:vAlign w:val="center"/>
          </w:tcPr>
          <w:p w14:paraId="41A44924" w14:textId="77777777" w:rsidR="006A3978" w:rsidRPr="001F6CAB" w:rsidRDefault="006A3978" w:rsidP="006A3978">
            <w:pPr>
              <w:pStyle w:val="Bezodstpw"/>
              <w:rPr>
                <w:sz w:val="16"/>
                <w:szCs w:val="16"/>
              </w:rPr>
            </w:pPr>
          </w:p>
        </w:tc>
      </w:tr>
    </w:tbl>
    <w:p w14:paraId="4CAF307C" w14:textId="77777777" w:rsidR="00D37144" w:rsidRPr="00D37144" w:rsidRDefault="00D37144" w:rsidP="00D37144">
      <w:pPr>
        <w:pStyle w:val="Bezodstpw"/>
        <w:rPr>
          <w:rFonts w:ascii="Avenir Next LT Pro Light" w:hAnsi="Avenir Next LT Pro Light"/>
          <w:i/>
          <w:iCs/>
          <w:sz w:val="16"/>
          <w:szCs w:val="16"/>
        </w:rPr>
      </w:pPr>
      <w:r w:rsidRPr="00D37144">
        <w:rPr>
          <w:rFonts w:ascii="Avenir Next LT Pro Light" w:hAnsi="Avenir Next LT Pro Light"/>
          <w:i/>
          <w:iCs/>
          <w:sz w:val="16"/>
          <w:szCs w:val="16"/>
        </w:rPr>
        <w:t>Kryteria zachowania stanu ochrony przedmiotów ochrony, dla których wyznaczono dany obszar Natura 2000:</w:t>
      </w:r>
    </w:p>
    <w:p w14:paraId="0B2CC6B1" w14:textId="77777777" w:rsidR="00D37144" w:rsidRDefault="00D37144" w:rsidP="009C60BC">
      <w:pPr>
        <w:pStyle w:val="Bezodstpw"/>
        <w:numPr>
          <w:ilvl w:val="0"/>
          <w:numId w:val="29"/>
        </w:numPr>
        <w:rPr>
          <w:rFonts w:ascii="Avenir Next LT Pro Light" w:hAnsi="Avenir Next LT Pro Light"/>
          <w:i/>
          <w:iCs/>
          <w:sz w:val="16"/>
          <w:szCs w:val="16"/>
        </w:rPr>
      </w:pPr>
      <w:r w:rsidRPr="00D37144">
        <w:rPr>
          <w:rFonts w:ascii="Avenir Next LT Pro Light" w:hAnsi="Avenir Next LT Pro Light"/>
          <w:i/>
          <w:iCs/>
          <w:sz w:val="16"/>
          <w:szCs w:val="16"/>
        </w:rPr>
        <w:t>kryterium 1: liczebność populacji gatunku wskazuje na to, że sam utrzyma się w długim okresie jako żywotny składnik swoich siedlisk przyrodniczych – ocenia się: zwiększenie liczebności (+), bez zmian (0), zmniejszenie liczebności (-),</w:t>
      </w:r>
    </w:p>
    <w:p w14:paraId="3E3C41A1" w14:textId="77777777" w:rsidR="00D37144" w:rsidRDefault="00D37144" w:rsidP="009C60BC">
      <w:pPr>
        <w:pStyle w:val="Bezodstpw"/>
        <w:numPr>
          <w:ilvl w:val="0"/>
          <w:numId w:val="29"/>
        </w:numPr>
        <w:rPr>
          <w:rFonts w:ascii="Avenir Next LT Pro Light" w:hAnsi="Avenir Next LT Pro Light"/>
          <w:i/>
          <w:iCs/>
          <w:sz w:val="16"/>
          <w:szCs w:val="16"/>
        </w:rPr>
      </w:pPr>
      <w:r w:rsidRPr="00D37144">
        <w:rPr>
          <w:rFonts w:ascii="Avenir Next LT Pro Light" w:hAnsi="Avenir Next LT Pro Light"/>
          <w:i/>
          <w:iCs/>
          <w:sz w:val="16"/>
          <w:szCs w:val="16"/>
        </w:rPr>
        <w:t>kryterium 2: naturalny zasięg występowania gatunku nie zmniejsza się – ocenia się: zwiększenie naturalnego zasięgu (+), bez zmian (0), zmniejszenie naturalnego zasięgu (-),</w:t>
      </w:r>
    </w:p>
    <w:p w14:paraId="20D14671" w14:textId="17193CC0" w:rsidR="00BA4345" w:rsidRPr="00D37144" w:rsidRDefault="00D37144" w:rsidP="009C60BC">
      <w:pPr>
        <w:pStyle w:val="Bezodstpw"/>
        <w:numPr>
          <w:ilvl w:val="0"/>
          <w:numId w:val="29"/>
        </w:numPr>
        <w:rPr>
          <w:rFonts w:ascii="Avenir Next LT Pro Light" w:hAnsi="Avenir Next LT Pro Light"/>
          <w:i/>
          <w:iCs/>
          <w:sz w:val="16"/>
          <w:szCs w:val="16"/>
        </w:rPr>
      </w:pPr>
      <w:r w:rsidRPr="00D37144">
        <w:rPr>
          <w:rFonts w:ascii="Avenir Next LT Pro Light" w:hAnsi="Avenir Next LT Pro Light"/>
          <w:i/>
          <w:iCs/>
          <w:sz w:val="16"/>
          <w:szCs w:val="16"/>
        </w:rPr>
        <w:t>kryterium 3: powierzchnia siedlisk odpowiednich dla rozwoju gatunku nie zmniejsza się – ocenia się: zwiększenie powierzchni siedlisk (+), bez zmian (0), zmniejszenie powierzchni siedlisk</w:t>
      </w:r>
    </w:p>
    <w:p w14:paraId="1C83CED2" w14:textId="77777777" w:rsidR="00D37144" w:rsidRPr="00D37144" w:rsidRDefault="00D37144" w:rsidP="00D37144">
      <w:pPr>
        <w:pStyle w:val="Bezodstpw"/>
        <w:rPr>
          <w:rFonts w:ascii="Avenir Next LT Pro Light" w:hAnsi="Avenir Next LT Pro Light"/>
          <w:i/>
          <w:iCs/>
          <w:sz w:val="16"/>
          <w:szCs w:val="16"/>
        </w:rPr>
      </w:pPr>
      <w:r w:rsidRPr="00D37144">
        <w:rPr>
          <w:rFonts w:ascii="Avenir Next LT Pro Light" w:hAnsi="Avenir Next LT Pro Light"/>
          <w:i/>
          <w:iCs/>
          <w:sz w:val="16"/>
          <w:szCs w:val="16"/>
        </w:rPr>
        <w:t xml:space="preserve">Symbole przewidywanego znaczącego oddziaływania planowanych czynności gospodarczych na siedliska przyrodnicze oraz dotyczące okresu tego oddziaływania: </w:t>
      </w:r>
    </w:p>
    <w:p w14:paraId="07A208D0" w14:textId="77777777" w:rsidR="00D37144" w:rsidRPr="00D37144" w:rsidRDefault="00D37144" w:rsidP="00D37144">
      <w:pPr>
        <w:pStyle w:val="Bezodstpw"/>
        <w:rPr>
          <w:rFonts w:ascii="Avenir Next LT Pro Light" w:hAnsi="Avenir Next LT Pro Light"/>
          <w:i/>
          <w:iCs/>
          <w:sz w:val="16"/>
          <w:szCs w:val="16"/>
        </w:rPr>
      </w:pPr>
      <w:r w:rsidRPr="00D37144">
        <w:rPr>
          <w:rFonts w:ascii="Avenir Next LT Pro Light" w:hAnsi="Avenir Next LT Pro Light"/>
          <w:i/>
          <w:iCs/>
          <w:sz w:val="16"/>
          <w:szCs w:val="16"/>
        </w:rPr>
        <w:t xml:space="preserve">+ (plus) – wpływ dodatni, pozytywny; 0 (zero) – brak znaczącego wpływu, - (minus) – wpływ ujemny, negatywny, </w:t>
      </w:r>
    </w:p>
    <w:p w14:paraId="36B8E036" w14:textId="5B9AED07" w:rsidR="00BA4345" w:rsidRDefault="00D37144" w:rsidP="00CA7F04">
      <w:pPr>
        <w:pStyle w:val="Bezodstpw"/>
        <w:numPr>
          <w:ilvl w:val="1"/>
          <w:numId w:val="72"/>
        </w:numPr>
        <w:rPr>
          <w:rFonts w:ascii="Avenir Next LT Pro Light" w:hAnsi="Avenir Next LT Pro Light"/>
          <w:i/>
          <w:iCs/>
          <w:sz w:val="16"/>
          <w:szCs w:val="16"/>
        </w:rPr>
      </w:pPr>
      <w:r w:rsidRPr="00D37144">
        <w:rPr>
          <w:rFonts w:ascii="Avenir Next LT Pro Light" w:hAnsi="Avenir Next LT Pro Light"/>
          <w:i/>
          <w:iCs/>
          <w:sz w:val="16"/>
          <w:szCs w:val="16"/>
        </w:rPr>
        <w:t>– oddziaływanie krótkoterminowe, 2. – oddziaływanie średnioterminowe, 3. – oddziaływanie długoterminowe</w:t>
      </w:r>
    </w:p>
    <w:p w14:paraId="5025F7A9" w14:textId="73DF57A4" w:rsidR="00CA7F04" w:rsidRPr="00CA7F04" w:rsidRDefault="00CA7F04" w:rsidP="00CA7F04">
      <w:pPr>
        <w:pStyle w:val="Bezodstpw"/>
        <w:rPr>
          <w:b/>
          <w:bCs/>
          <w:sz w:val="16"/>
          <w:szCs w:val="16"/>
        </w:rPr>
      </w:pPr>
      <w:r w:rsidRPr="00CA7F04">
        <w:rPr>
          <w:b/>
          <w:bCs/>
          <w:sz w:val="16"/>
          <w:szCs w:val="16"/>
        </w:rPr>
        <w:t>*Dla gatunków oznaczonych pogrubioną czcionką znane są dokładne lokalizacje na gruntach Nadleśnictwa Człopa</w:t>
      </w:r>
    </w:p>
    <w:p w14:paraId="0031CA96" w14:textId="77777777" w:rsidR="00447A64" w:rsidRDefault="00312583" w:rsidP="00DC3416">
      <w:r>
        <w:t>W przypadku gatunków zwierząt będących przedmiotami ochrony w obszarze natura 2000 Uroczyska Puszczy Drawskiej w PZO nie określono zadań odnoszących się bezpośrednio do gospodarki leśnej. W przypadku potencjalnych i istniejących zagrożeń dla poszczególnych gatunków również nie określono takich, które wynikałyby bezpośrednio z prowadzenia gospodarki leśnej. Działania zaplanowane w PUL nie wpłynął negatywnie na stan zachowania wymienionych powyżej gatunków.</w:t>
      </w:r>
    </w:p>
    <w:p w14:paraId="0421EE92" w14:textId="2D1B023E" w:rsidR="00312583" w:rsidRDefault="00312583" w:rsidP="00DC3416">
      <w:r>
        <w:t xml:space="preserve"> W przypadku gatunków silnie związanych z obecnością wody w ekosystemie (</w:t>
      </w:r>
      <w:r w:rsidR="00182D51">
        <w:t xml:space="preserve">zalotka większa, trzepla zielona, poczwarówka zwężona, kumak nizinny, wydra, bóbr europejski) utrzymanie ich siedlisk jest tożsame z dbałością o siedliska hydrogeniczne na gruntach zarządzanych przez Nadleśnictwo Człopa. </w:t>
      </w:r>
    </w:p>
    <w:p w14:paraId="1E3BC94A" w14:textId="54C0D115" w:rsidR="00DC3416" w:rsidRPr="009C2CFA" w:rsidRDefault="00DC3416" w:rsidP="00DC3416">
      <w:pPr>
        <w:rPr>
          <w:b/>
          <w:bCs/>
        </w:rPr>
      </w:pPr>
      <w:r w:rsidRPr="009C2CFA">
        <w:rPr>
          <w:b/>
          <w:bCs/>
        </w:rPr>
        <w:t>Przewidywane oddziaływanie PUL na ekosystemy leśne w obszarze Natura 2000</w:t>
      </w:r>
    </w:p>
    <w:p w14:paraId="76A5CF5B" w14:textId="77777777" w:rsidR="00DC3416" w:rsidRDefault="00DC3416" w:rsidP="00DC3416">
      <w:r>
        <w:lastRenderedPageBreak/>
        <w:t>Na gruntach leśnych w zasięgu obszaru, do realizacji w ciągu 10-lecia obowiązywania PUL nie planuje się działań gospodarczych mogących znacząco zakłócić obecny stan ekosystemów obszaru.</w:t>
      </w:r>
    </w:p>
    <w:p w14:paraId="69BF4841" w14:textId="355FE6DB" w:rsidR="00DC3416" w:rsidRDefault="00DC3416" w:rsidP="00DC3416">
      <w:r>
        <w:t xml:space="preserve">Wytyczne do planowanych na tym terenie działań oparte są o model trwale zrównoważonej gospodarki leśnej, ich realizacja wpływać będzie zatem potencjalnie pozytywnie na obecny stan lasów. Zgodnie z modelem trwale zrównoważonej gospodarki leśnej, planując zabiegi </w:t>
      </w:r>
      <w:r>
        <w:br/>
        <w:t xml:space="preserve">w PUL uwzględnia się również pełnione przez lasy funkcje ekologiczne. </w:t>
      </w:r>
    </w:p>
    <w:p w14:paraId="6A43E823" w14:textId="74F318AE" w:rsidR="00DC3416" w:rsidRDefault="00DC3416" w:rsidP="00DC3416">
      <w:pPr>
        <w:pStyle w:val="Legenda"/>
      </w:pPr>
      <w:bookmarkStart w:id="290" w:name="_Toc173323284"/>
      <w:r>
        <w:t xml:space="preserve">Tabela </w:t>
      </w:r>
      <w:fldSimple w:instr=" SEQ Tabela \* ARABIC ">
        <w:r w:rsidR="0062735E">
          <w:rPr>
            <w:noProof/>
          </w:rPr>
          <w:t>42</w:t>
        </w:r>
      </w:fldSimple>
      <w:r>
        <w:t xml:space="preserve">. </w:t>
      </w:r>
      <w:r w:rsidRPr="009C2CFA">
        <w:t xml:space="preserve">Zestawienie powierzchniowe zaplanowanych zabiegów związanych z gospodarką leśną w granicach OSO </w:t>
      </w:r>
      <w:r w:rsidR="009935E0">
        <w:t>Uroczyska Puszczy Drawskiej.</w:t>
      </w:r>
      <w:bookmarkEnd w:id="290"/>
    </w:p>
    <w:tbl>
      <w:tblPr>
        <w:tblStyle w:val="Tabela-Siatka"/>
        <w:tblW w:w="0" w:type="auto"/>
        <w:tblLook w:val="04A0" w:firstRow="1" w:lastRow="0" w:firstColumn="1" w:lastColumn="0" w:noHBand="0" w:noVBand="1"/>
      </w:tblPr>
      <w:tblGrid>
        <w:gridCol w:w="4666"/>
        <w:gridCol w:w="4666"/>
      </w:tblGrid>
      <w:tr w:rsidR="00FF5A9E" w:rsidRPr="006C4229" w14:paraId="1F3CE2F1" w14:textId="77777777" w:rsidTr="00E82480">
        <w:tc>
          <w:tcPr>
            <w:tcW w:w="4666" w:type="dxa"/>
          </w:tcPr>
          <w:p w14:paraId="59393FE6" w14:textId="77777777" w:rsidR="00FF5A9E" w:rsidRPr="006C4229" w:rsidRDefault="00FF5A9E" w:rsidP="00E82480">
            <w:pPr>
              <w:pStyle w:val="Bezodstpw"/>
              <w:jc w:val="center"/>
              <w:rPr>
                <w:b/>
                <w:bCs/>
                <w:sz w:val="16"/>
                <w:szCs w:val="16"/>
              </w:rPr>
            </w:pPr>
            <w:r w:rsidRPr="006C4229">
              <w:rPr>
                <w:b/>
                <w:bCs/>
                <w:sz w:val="16"/>
                <w:szCs w:val="16"/>
              </w:rPr>
              <w:t xml:space="preserve">Rodzaje planowanych czynności </w:t>
            </w:r>
          </w:p>
          <w:p w14:paraId="04552F14" w14:textId="77777777" w:rsidR="00FF5A9E" w:rsidRPr="006C4229" w:rsidRDefault="00FF5A9E" w:rsidP="00E82480">
            <w:pPr>
              <w:pStyle w:val="Bezodstpw"/>
              <w:jc w:val="center"/>
              <w:rPr>
                <w:b/>
                <w:bCs/>
                <w:sz w:val="16"/>
                <w:szCs w:val="16"/>
              </w:rPr>
            </w:pPr>
            <w:r w:rsidRPr="006C4229">
              <w:rPr>
                <w:b/>
                <w:bCs/>
                <w:sz w:val="16"/>
                <w:szCs w:val="16"/>
              </w:rPr>
              <w:t>i zadań gospodarczych</w:t>
            </w:r>
          </w:p>
        </w:tc>
        <w:tc>
          <w:tcPr>
            <w:tcW w:w="4666" w:type="dxa"/>
            <w:vAlign w:val="center"/>
          </w:tcPr>
          <w:p w14:paraId="52FBC18B" w14:textId="77777777" w:rsidR="00FF5A9E" w:rsidRPr="006C4229" w:rsidRDefault="00FF5A9E" w:rsidP="00E82480">
            <w:pPr>
              <w:pStyle w:val="Bezodstpw"/>
              <w:jc w:val="center"/>
              <w:rPr>
                <w:b/>
                <w:bCs/>
                <w:sz w:val="16"/>
                <w:szCs w:val="16"/>
              </w:rPr>
            </w:pPr>
            <w:r w:rsidRPr="006C4229">
              <w:rPr>
                <w:b/>
                <w:bCs/>
                <w:sz w:val="16"/>
                <w:szCs w:val="16"/>
              </w:rPr>
              <w:t>Powierzchnia [ha]</w:t>
            </w:r>
          </w:p>
        </w:tc>
      </w:tr>
      <w:tr w:rsidR="00FF5A9E" w:rsidRPr="006C4229" w14:paraId="20011427" w14:textId="77777777" w:rsidTr="00E82480">
        <w:tc>
          <w:tcPr>
            <w:tcW w:w="4666" w:type="dxa"/>
          </w:tcPr>
          <w:p w14:paraId="7DDAEB2C" w14:textId="77777777" w:rsidR="00FF5A9E" w:rsidRPr="00E02A3C" w:rsidRDefault="00FF5A9E" w:rsidP="00E82480">
            <w:pPr>
              <w:pStyle w:val="Bezodstpw"/>
              <w:jc w:val="center"/>
              <w:rPr>
                <w:b/>
                <w:bCs/>
                <w:sz w:val="12"/>
                <w:szCs w:val="12"/>
              </w:rPr>
            </w:pPr>
            <w:r w:rsidRPr="00E02A3C">
              <w:rPr>
                <w:b/>
                <w:bCs/>
                <w:sz w:val="12"/>
                <w:szCs w:val="12"/>
              </w:rPr>
              <w:t>1</w:t>
            </w:r>
          </w:p>
        </w:tc>
        <w:tc>
          <w:tcPr>
            <w:tcW w:w="4666" w:type="dxa"/>
          </w:tcPr>
          <w:p w14:paraId="527CFCF5" w14:textId="77777777" w:rsidR="00FF5A9E" w:rsidRPr="00E02A3C" w:rsidRDefault="00FF5A9E" w:rsidP="00E82480">
            <w:pPr>
              <w:pStyle w:val="Bezodstpw"/>
              <w:jc w:val="center"/>
              <w:rPr>
                <w:b/>
                <w:bCs/>
                <w:sz w:val="12"/>
                <w:szCs w:val="12"/>
              </w:rPr>
            </w:pPr>
            <w:r w:rsidRPr="00E02A3C">
              <w:rPr>
                <w:b/>
                <w:bCs/>
                <w:sz w:val="12"/>
                <w:szCs w:val="12"/>
              </w:rPr>
              <w:t>2</w:t>
            </w:r>
          </w:p>
        </w:tc>
      </w:tr>
      <w:tr w:rsidR="00FF5A9E" w:rsidRPr="006C4229" w14:paraId="3C2F344C" w14:textId="77777777" w:rsidTr="00441F72">
        <w:tc>
          <w:tcPr>
            <w:tcW w:w="4666" w:type="dxa"/>
          </w:tcPr>
          <w:p w14:paraId="646EEB24" w14:textId="77777777" w:rsidR="00FF5A9E" w:rsidRPr="006C4229" w:rsidRDefault="00FF5A9E" w:rsidP="00FF5A9E">
            <w:pPr>
              <w:pStyle w:val="Bezodstpw"/>
              <w:rPr>
                <w:sz w:val="16"/>
                <w:szCs w:val="16"/>
              </w:rPr>
            </w:pPr>
            <w:r w:rsidRPr="006C4229">
              <w:rPr>
                <w:sz w:val="16"/>
                <w:szCs w:val="16"/>
              </w:rPr>
              <w:t>Pozostawione bez zabiegu</w:t>
            </w:r>
          </w:p>
        </w:tc>
        <w:tc>
          <w:tcPr>
            <w:tcW w:w="4666" w:type="dxa"/>
            <w:vAlign w:val="center"/>
          </w:tcPr>
          <w:p w14:paraId="0E3FAF27" w14:textId="32E64B22" w:rsidR="00FF5A9E" w:rsidRPr="00C56C71" w:rsidRDefault="002A5BD0" w:rsidP="00FF5A9E">
            <w:pPr>
              <w:pStyle w:val="Bezodstpw"/>
              <w:jc w:val="right"/>
              <w:rPr>
                <w:sz w:val="16"/>
                <w:szCs w:val="16"/>
              </w:rPr>
            </w:pPr>
            <w:r>
              <w:rPr>
                <w:sz w:val="16"/>
                <w:szCs w:val="16"/>
              </w:rPr>
              <w:t>914,96</w:t>
            </w:r>
          </w:p>
        </w:tc>
      </w:tr>
      <w:tr w:rsidR="00FF5A9E" w:rsidRPr="006C4229" w14:paraId="0A2F4793" w14:textId="77777777" w:rsidTr="00441F72">
        <w:tc>
          <w:tcPr>
            <w:tcW w:w="4666" w:type="dxa"/>
          </w:tcPr>
          <w:p w14:paraId="79F62C3C" w14:textId="77777777" w:rsidR="00FF5A9E" w:rsidRPr="006C4229" w:rsidRDefault="00FF5A9E" w:rsidP="00FF5A9E">
            <w:pPr>
              <w:pStyle w:val="Bezodstpw"/>
              <w:rPr>
                <w:sz w:val="16"/>
                <w:szCs w:val="16"/>
              </w:rPr>
            </w:pPr>
            <w:r w:rsidRPr="006C4229">
              <w:rPr>
                <w:sz w:val="16"/>
                <w:szCs w:val="16"/>
              </w:rPr>
              <w:t>Zalesienia</w:t>
            </w:r>
            <w:r w:rsidRPr="006C4229">
              <w:rPr>
                <w:sz w:val="16"/>
                <w:szCs w:val="16"/>
              </w:rPr>
              <w:tab/>
              <w:t xml:space="preserve"> </w:t>
            </w:r>
          </w:p>
        </w:tc>
        <w:tc>
          <w:tcPr>
            <w:tcW w:w="4666" w:type="dxa"/>
            <w:vAlign w:val="center"/>
          </w:tcPr>
          <w:p w14:paraId="740BF7D3" w14:textId="3E529D56" w:rsidR="00FF5A9E" w:rsidRPr="00C56C71" w:rsidRDefault="00FF5A9E" w:rsidP="00FF5A9E">
            <w:pPr>
              <w:pStyle w:val="Bezodstpw"/>
              <w:jc w:val="right"/>
              <w:rPr>
                <w:sz w:val="16"/>
                <w:szCs w:val="16"/>
              </w:rPr>
            </w:pPr>
            <w:r>
              <w:rPr>
                <w:color w:val="000000"/>
                <w:sz w:val="16"/>
                <w:szCs w:val="16"/>
              </w:rPr>
              <w:t>0,00</w:t>
            </w:r>
          </w:p>
        </w:tc>
      </w:tr>
      <w:tr w:rsidR="00FF5A9E" w:rsidRPr="006C4229" w14:paraId="24580D4C" w14:textId="77777777" w:rsidTr="00441F72">
        <w:tc>
          <w:tcPr>
            <w:tcW w:w="4666" w:type="dxa"/>
          </w:tcPr>
          <w:p w14:paraId="52D997DC" w14:textId="77777777" w:rsidR="00FF5A9E" w:rsidRPr="006C4229" w:rsidRDefault="00FF5A9E" w:rsidP="00FF5A9E">
            <w:pPr>
              <w:pStyle w:val="Bezodstpw"/>
              <w:rPr>
                <w:sz w:val="16"/>
                <w:szCs w:val="16"/>
              </w:rPr>
            </w:pPr>
            <w:r>
              <w:rPr>
                <w:sz w:val="16"/>
                <w:szCs w:val="16"/>
              </w:rPr>
              <w:t>Zabiegi agrotechniczne</w:t>
            </w:r>
          </w:p>
        </w:tc>
        <w:tc>
          <w:tcPr>
            <w:tcW w:w="4666" w:type="dxa"/>
            <w:vAlign w:val="center"/>
          </w:tcPr>
          <w:p w14:paraId="00A3BB60" w14:textId="070449C5" w:rsidR="00FF5A9E" w:rsidRPr="00C56C71" w:rsidRDefault="002A5BD0" w:rsidP="00FF5A9E">
            <w:pPr>
              <w:pStyle w:val="Bezodstpw"/>
              <w:jc w:val="right"/>
              <w:rPr>
                <w:sz w:val="16"/>
                <w:szCs w:val="16"/>
              </w:rPr>
            </w:pPr>
            <w:r>
              <w:rPr>
                <w:color w:val="000000"/>
                <w:sz w:val="16"/>
                <w:szCs w:val="16"/>
              </w:rPr>
              <w:t>580,08</w:t>
            </w:r>
          </w:p>
        </w:tc>
      </w:tr>
      <w:tr w:rsidR="00FF5A9E" w:rsidRPr="006C4229" w14:paraId="50941809" w14:textId="77777777" w:rsidTr="00441F72">
        <w:tc>
          <w:tcPr>
            <w:tcW w:w="4666" w:type="dxa"/>
          </w:tcPr>
          <w:p w14:paraId="6102D1A8" w14:textId="77777777" w:rsidR="00FF5A9E" w:rsidRDefault="00FF5A9E" w:rsidP="00FF5A9E">
            <w:pPr>
              <w:pStyle w:val="Bezodstpw"/>
              <w:rPr>
                <w:sz w:val="16"/>
                <w:szCs w:val="16"/>
              </w:rPr>
            </w:pPr>
            <w:r>
              <w:rPr>
                <w:sz w:val="16"/>
                <w:szCs w:val="16"/>
              </w:rPr>
              <w:t>Odnowienia</w:t>
            </w:r>
          </w:p>
        </w:tc>
        <w:tc>
          <w:tcPr>
            <w:tcW w:w="4666" w:type="dxa"/>
            <w:vAlign w:val="center"/>
          </w:tcPr>
          <w:p w14:paraId="44321673" w14:textId="500D7C33" w:rsidR="00FF5A9E" w:rsidRPr="00C56C71" w:rsidRDefault="002A5BD0" w:rsidP="00FF5A9E">
            <w:pPr>
              <w:pStyle w:val="Bezodstpw"/>
              <w:jc w:val="right"/>
              <w:rPr>
                <w:sz w:val="16"/>
                <w:szCs w:val="16"/>
              </w:rPr>
            </w:pPr>
            <w:r>
              <w:rPr>
                <w:color w:val="000000"/>
                <w:sz w:val="16"/>
                <w:szCs w:val="16"/>
              </w:rPr>
              <w:t>580,08</w:t>
            </w:r>
          </w:p>
        </w:tc>
      </w:tr>
      <w:tr w:rsidR="00FF5A9E" w:rsidRPr="006C4229" w14:paraId="6E3589A6" w14:textId="77777777" w:rsidTr="00441F72">
        <w:tc>
          <w:tcPr>
            <w:tcW w:w="4666" w:type="dxa"/>
          </w:tcPr>
          <w:p w14:paraId="5C6AFE70" w14:textId="77777777" w:rsidR="00FF5A9E" w:rsidRPr="006C4229" w:rsidRDefault="00FF5A9E" w:rsidP="00FF5A9E">
            <w:pPr>
              <w:pStyle w:val="Bezodstpw"/>
              <w:rPr>
                <w:sz w:val="16"/>
                <w:szCs w:val="16"/>
              </w:rPr>
            </w:pPr>
            <w:r w:rsidRPr="006C4229">
              <w:rPr>
                <w:sz w:val="16"/>
                <w:szCs w:val="16"/>
              </w:rPr>
              <w:t>Pielęgnowanie drzewostanów</w:t>
            </w:r>
            <w:r w:rsidRPr="006C4229">
              <w:rPr>
                <w:sz w:val="16"/>
                <w:szCs w:val="16"/>
              </w:rPr>
              <w:tab/>
            </w:r>
          </w:p>
        </w:tc>
        <w:tc>
          <w:tcPr>
            <w:tcW w:w="4666" w:type="dxa"/>
            <w:vAlign w:val="center"/>
          </w:tcPr>
          <w:p w14:paraId="0FB0017B" w14:textId="2FD7C9BB" w:rsidR="00FF5A9E" w:rsidRPr="00C56C71" w:rsidRDefault="002A5BD0" w:rsidP="00FF5A9E">
            <w:pPr>
              <w:pStyle w:val="Bezodstpw"/>
              <w:jc w:val="right"/>
              <w:rPr>
                <w:sz w:val="16"/>
                <w:szCs w:val="16"/>
              </w:rPr>
            </w:pPr>
            <w:r>
              <w:rPr>
                <w:color w:val="000000"/>
                <w:sz w:val="16"/>
                <w:szCs w:val="16"/>
              </w:rPr>
              <w:t>3797,65</w:t>
            </w:r>
          </w:p>
        </w:tc>
      </w:tr>
      <w:tr w:rsidR="00FF5A9E" w:rsidRPr="006C4229" w14:paraId="511D5B87" w14:textId="77777777" w:rsidTr="00441F72">
        <w:tc>
          <w:tcPr>
            <w:tcW w:w="4666" w:type="dxa"/>
          </w:tcPr>
          <w:p w14:paraId="16EE8777" w14:textId="77777777" w:rsidR="00FF5A9E" w:rsidRPr="006C4229" w:rsidRDefault="00FF5A9E" w:rsidP="00FF5A9E">
            <w:pPr>
              <w:pStyle w:val="Bezodstpw"/>
              <w:rPr>
                <w:sz w:val="16"/>
                <w:szCs w:val="16"/>
              </w:rPr>
            </w:pPr>
            <w:r>
              <w:rPr>
                <w:sz w:val="16"/>
                <w:szCs w:val="16"/>
              </w:rPr>
              <w:t>Rębnie złożone</w:t>
            </w:r>
          </w:p>
        </w:tc>
        <w:tc>
          <w:tcPr>
            <w:tcW w:w="4666" w:type="dxa"/>
            <w:vAlign w:val="center"/>
          </w:tcPr>
          <w:p w14:paraId="57CF91E8" w14:textId="7DD90862" w:rsidR="00FF5A9E" w:rsidRPr="00C56C71" w:rsidRDefault="002A5BD0" w:rsidP="00FF5A9E">
            <w:pPr>
              <w:pStyle w:val="Bezodstpw"/>
              <w:jc w:val="right"/>
              <w:rPr>
                <w:sz w:val="16"/>
                <w:szCs w:val="16"/>
              </w:rPr>
            </w:pPr>
            <w:r>
              <w:rPr>
                <w:color w:val="000000"/>
                <w:sz w:val="16"/>
                <w:szCs w:val="16"/>
              </w:rPr>
              <w:t>805,66</w:t>
            </w:r>
          </w:p>
        </w:tc>
      </w:tr>
      <w:tr w:rsidR="00FF5A9E" w:rsidRPr="006C4229" w14:paraId="7F45879C" w14:textId="77777777" w:rsidTr="00441F72">
        <w:tc>
          <w:tcPr>
            <w:tcW w:w="4666" w:type="dxa"/>
          </w:tcPr>
          <w:p w14:paraId="6E4D399C" w14:textId="77777777" w:rsidR="00FF5A9E" w:rsidRPr="006C4229" w:rsidRDefault="00FF5A9E" w:rsidP="00FF5A9E">
            <w:pPr>
              <w:pStyle w:val="Bezodstpw"/>
              <w:rPr>
                <w:sz w:val="16"/>
                <w:szCs w:val="16"/>
              </w:rPr>
            </w:pPr>
            <w:r w:rsidRPr="006C4229">
              <w:rPr>
                <w:sz w:val="16"/>
                <w:szCs w:val="16"/>
              </w:rPr>
              <w:t>Rębnie zupełne</w:t>
            </w:r>
          </w:p>
        </w:tc>
        <w:tc>
          <w:tcPr>
            <w:tcW w:w="4666" w:type="dxa"/>
            <w:vAlign w:val="center"/>
          </w:tcPr>
          <w:p w14:paraId="23A80145" w14:textId="4EBE66DE" w:rsidR="00FF5A9E" w:rsidRPr="00C56C71" w:rsidRDefault="002A5BD0" w:rsidP="00FF5A9E">
            <w:pPr>
              <w:pStyle w:val="Bezodstpw"/>
              <w:jc w:val="right"/>
              <w:rPr>
                <w:sz w:val="16"/>
                <w:szCs w:val="16"/>
              </w:rPr>
            </w:pPr>
            <w:r>
              <w:rPr>
                <w:color w:val="000000"/>
                <w:sz w:val="16"/>
                <w:szCs w:val="16"/>
              </w:rPr>
              <w:t>168,64</w:t>
            </w:r>
          </w:p>
        </w:tc>
      </w:tr>
    </w:tbl>
    <w:p w14:paraId="7B3574B6" w14:textId="77777777" w:rsidR="00F97F93" w:rsidRDefault="00F97F93" w:rsidP="00F97F93">
      <w:pPr>
        <w:spacing w:after="109"/>
        <w:ind w:right="54"/>
      </w:pPr>
      <w:r>
        <w:t xml:space="preserve">Cięcia pielęgnacyjne planowane w młodszych drzewostanach (CW i CP) obejmują m.in.: usuwanie zbędnych domieszek, które zagłuszają drzewka należące do gatunków głównych lub pożądanych domieszkowych, usuwanie drzewek wadliwych, chorych, obumierających, obumarłych. Cięcia w późniejszych fazach rozwojowych drzewostanu (TW, TP) umożliwiają eliminację z siedliska gatunków niepożądanych oraz gatunków geograficznie obcych, sprzyjają również kształtowaniu właściwej struktury drzewostanu.  </w:t>
      </w:r>
    </w:p>
    <w:p w14:paraId="4CCB67C5" w14:textId="032E11CC" w:rsidR="00F97F93" w:rsidRDefault="00F97F93" w:rsidP="00F97F93">
      <w:pPr>
        <w:ind w:right="54"/>
      </w:pPr>
      <w:r>
        <w:t xml:space="preserve">Planowane rębnie zupełne i złożone, uzasadnione są odpowiednim wiekiem rębności drzewostanu, a przyjęty etat jest zgodny z zapisami Instrukcji Urządzania Lasu. Zaplanowana powierzchnia rębni zupełnych zachowuje ład czasowo przestrzenny i projektowana jest przede wszystkim na uboższych siedliskach (Bśw, BMśw, LMśw), gdzie utrudnione byłoby uzyskanie odnowienia naturalnego. Średnia powierzchnia manipulacyjna rębni to ok. 3 ha. Należy również podkreślić, iż powierzchnia w powyższej tabeli jest sumaryczną dla obszaru </w:t>
      </w:r>
      <w:r>
        <w:br/>
        <w:t>i planowaną do wykonania w ciągu 10-ciu lat obowiązywania dokumentacji.</w:t>
      </w:r>
    </w:p>
    <w:p w14:paraId="3258E1EF" w14:textId="3C18F487" w:rsidR="00F97F93" w:rsidRDefault="00F97F93" w:rsidP="00F97F93">
      <w:pPr>
        <w:ind w:right="54"/>
        <w:rPr>
          <w:rStyle w:val="tekst"/>
        </w:rPr>
      </w:pPr>
      <w:r>
        <w:t xml:space="preserve">Planowane rębnie złożone </w:t>
      </w:r>
      <w:r w:rsidR="00447A64">
        <w:t>częściowe</w:t>
      </w:r>
      <w:r>
        <w:t xml:space="preserve"> oraz gniazdowe zastosowano dla siedlisk żyźniejszych. Rębnie </w:t>
      </w:r>
      <w:r w:rsidR="00447A64">
        <w:t>częściowe</w:t>
      </w:r>
      <w:r>
        <w:t xml:space="preserve"> (IIA, IIB) </w:t>
      </w:r>
      <w:r>
        <w:rPr>
          <w:rStyle w:val="tekst"/>
        </w:rPr>
        <w:t xml:space="preserve">stosowane w celu zachowania dominacji odnawianego gatunku </w:t>
      </w:r>
      <w:r>
        <w:rPr>
          <w:rStyle w:val="tekst"/>
        </w:rPr>
        <w:br/>
        <w:t>w drzewostanie następnej generacji – dębu (lub buka) z właściwym udziałem gatunków domieszkowych, co wspomaga w dłuższej perspektywie zachowanie właściwych składów gatunkowych zgodnych z siedliskiem. Ten rodzaj rębni zmniejsza zagrożenie szkód od wiatru.</w:t>
      </w:r>
      <w:r>
        <w:t xml:space="preserve"> Rębnie gniazdowe (IIIA, IIIB) </w:t>
      </w:r>
      <w:r>
        <w:rPr>
          <w:rStyle w:val="tekst"/>
        </w:rPr>
        <w:t>stosowane głównie do przebudowy drzewostanów monogatunkowych w celu ich wzbogacenia. Na gniazdach wprowadza się gatunki wolno rosnące lub wymagające osłony w pierwszych latach życia. Rębnia IVD pozwala na dopasowanie działań do naturalnych faz rozwojowych drzewostanu oraz preferowanie naturalnych odnowień.</w:t>
      </w:r>
    </w:p>
    <w:p w14:paraId="3F58C6BA" w14:textId="77777777" w:rsidR="00002691" w:rsidRPr="002E08A0" w:rsidRDefault="00002691" w:rsidP="00002691">
      <w:r w:rsidRPr="002E08A0">
        <w:t xml:space="preserve">W dokumentacji urządzeniowej gospodarka leśna dostosowana jest do potrzeb siedliska, </w:t>
      </w:r>
      <w:r w:rsidRPr="002E08A0">
        <w:rPr>
          <w:rFonts w:cstheme="minorHAnsi"/>
        </w:rPr>
        <w:br/>
      </w:r>
      <w:r w:rsidRPr="002E08A0">
        <w:t xml:space="preserve">a składy odnowieniowe wskazane w planach dają wskazówkę do właściwego, zgodnego z typem siedliskowym odnowienia powierzchni leśnych. Ochrona ekosystemów będących obszarami bytowania gatunków chronionych, realizowana w ramach racjonalnej gospodarki leśnej, polega na utrzymaniu ciągłości i trwałości oraz zachowaniu różnorodności biologicznej siedlisk przyrodniczych, w tym leśnych. W celu ochrony ekosystemów leśnych ustala się utrzymanie ciągłości i trwałości kompleksów leśnych, sprzyjanie tworzeniu zwartych kompleksów, zwiększanie różnorodności biologicznej, pozostawianie drzew o charakterze pomnikowym, dziuplastych oraz części drzew obumarłych a także zachowanie cieków, mokradeł, polan muraw, siedlisk wilgotnych i bagiennych – zachowanie bioróżnorodności siedlisk.  Wartościowe siedliska żyzne oraz leżące w strefie jezior czy rzek zostają pozostawione </w:t>
      </w:r>
      <w:r w:rsidRPr="002E08A0">
        <w:lastRenderedPageBreak/>
        <w:t>bez rębni zupełnych, co wspomaga utrzymanie ich naturalnego charakteru.</w:t>
      </w:r>
      <w:r>
        <w:t xml:space="preserve"> </w:t>
      </w:r>
      <w:r w:rsidRPr="002E08A0">
        <w:t xml:space="preserve">Mając na uwadze charakter planowanych zabiegów można stwierdzić, że projektowane na omawianym terenie działania nie wpłyną znacząco negatywnie zarówno na obecny, jak </w:t>
      </w:r>
      <w:r>
        <w:t xml:space="preserve"> </w:t>
      </w:r>
      <w:r w:rsidRPr="002E08A0">
        <w:t>i przyszły stan ekosystemów leśnych na terenie obszaru.</w:t>
      </w:r>
    </w:p>
    <w:p w14:paraId="02B5AD0D" w14:textId="05E14F1E" w:rsidR="00002691" w:rsidRDefault="00002691" w:rsidP="00002691">
      <w:r w:rsidRPr="004659BC">
        <w:t xml:space="preserve">Planując gospodarkę leśną na terenie Nadleśnictwa </w:t>
      </w:r>
      <w:r>
        <w:t>Człopa</w:t>
      </w:r>
      <w:r w:rsidRPr="004659BC">
        <w:t xml:space="preserve"> uwzględniono zapisy zawarte w Plan</w:t>
      </w:r>
      <w:r>
        <w:t>ie</w:t>
      </w:r>
      <w:r w:rsidRPr="004659BC">
        <w:t xml:space="preserve"> Zadań Ochronnych obszaru Natura 2000 </w:t>
      </w:r>
      <w:r>
        <w:t>Uroczyska Puszczy Drawskiej PLH320046</w:t>
      </w:r>
      <w:r w:rsidRPr="004659BC">
        <w:t xml:space="preserve"> dotyczące zachowania właściwego stanu ochrony wyróżnionych na gruntach Nadleśnictwa przedmiotów ochrony.</w:t>
      </w:r>
    </w:p>
    <w:p w14:paraId="39F7A06E" w14:textId="77777777" w:rsidR="00DC3416" w:rsidRDefault="00DC3416" w:rsidP="00DC3416"/>
    <w:p w14:paraId="0559DB80" w14:textId="6133745C" w:rsidR="00DC3416" w:rsidRDefault="007C4C40" w:rsidP="007C4C40">
      <w:pPr>
        <w:jc w:val="center"/>
      </w:pPr>
      <w:r>
        <w:rPr>
          <w:noProof/>
        </w:rPr>
        <w:drawing>
          <wp:inline distT="0" distB="0" distL="0" distR="0" wp14:anchorId="0E03C877" wp14:editId="3B30E06B">
            <wp:extent cx="5425440" cy="3344227"/>
            <wp:effectExtent l="0" t="0" r="3810" b="8890"/>
            <wp:docPr id="2046238761" name="Wykres 1">
              <a:extLst xmlns:a="http://schemas.openxmlformats.org/drawingml/2006/main">
                <a:ext uri="{FF2B5EF4-FFF2-40B4-BE49-F238E27FC236}">
                  <a16:creationId xmlns:a16="http://schemas.microsoft.com/office/drawing/2014/main" id="{64AA3000-BA21-7487-77C6-C8DB3F0DA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4670AD" w14:textId="6E4D3067" w:rsidR="00DC3416" w:rsidRPr="009C2CFA" w:rsidRDefault="00DC3416" w:rsidP="00DC3416">
      <w:pPr>
        <w:pStyle w:val="Legenda"/>
        <w:jc w:val="center"/>
      </w:pPr>
      <w:r>
        <w:t xml:space="preserve">Wykres </w:t>
      </w:r>
      <w:fldSimple w:instr=" SEQ Wykres \* ARABIC ">
        <w:r w:rsidR="0062735E">
          <w:rPr>
            <w:noProof/>
          </w:rPr>
          <w:t>2</w:t>
        </w:r>
      </w:fldSimple>
      <w:r>
        <w:t>. Porównanie struktury drzewostanów na początku i końcu obowiązywania PUL (przy wykonaniu wszystkich zadań określonych w PUL)</w:t>
      </w:r>
    </w:p>
    <w:p w14:paraId="4FF25466" w14:textId="3E4C180B" w:rsidR="007C4C40" w:rsidRDefault="007C4C40" w:rsidP="007C4C40">
      <w:r>
        <w:t xml:space="preserve">Rozpatrując zmiany struktury wiekowej drzewostanów w zasięgu obszaru zauważyć można podobny układ udziału poszczególnych klas wieku. Największy udział powierzchniowy pod koniec obowiązywania projektowanego Planu wykazywać będą drzewostany w IV klasie wieku. Widocznie wzrośnie udział drzewostanów w klasie odnowienia jednocześnie utrzymując trend dominacji klasy odnowienia drzewostanów dojrzałych. </w:t>
      </w:r>
    </w:p>
    <w:p w14:paraId="1E9CBC07" w14:textId="77777777" w:rsidR="007C4C40" w:rsidRDefault="007C4C40" w:rsidP="007C4C40">
      <w:r>
        <w:t xml:space="preserve">Mając na uwadze charakter planowanych zabiegów można stwierdzić, że projektowane na omawianym terenie działania nie wpłyną znacząco negatywnie zarówno na obecny, </w:t>
      </w:r>
      <w:r>
        <w:br/>
        <w:t>jak i przyszły stan ekosystemów leśnych na terenie obszaru.</w:t>
      </w:r>
    </w:p>
    <w:p w14:paraId="25AC16EB" w14:textId="77777777" w:rsidR="00BE3452" w:rsidRDefault="00BE3452" w:rsidP="00446702">
      <w:pPr>
        <w:sectPr w:rsidR="00BE3452" w:rsidSect="00822853">
          <w:pgSz w:w="11906" w:h="16838"/>
          <w:pgMar w:top="1296" w:right="1138" w:bottom="1296" w:left="1138" w:header="706" w:footer="706" w:gutter="288"/>
          <w:cols w:space="708"/>
          <w:docGrid w:linePitch="360"/>
        </w:sectPr>
      </w:pPr>
    </w:p>
    <w:p w14:paraId="72DF3B4D" w14:textId="77777777" w:rsidR="00446702" w:rsidRDefault="00446702" w:rsidP="00446702"/>
    <w:p w14:paraId="5F4C0B83" w14:textId="77CE4661" w:rsidR="00446702" w:rsidRDefault="00E11ABA" w:rsidP="000457A8">
      <w:pPr>
        <w:pStyle w:val="Nagwek3"/>
      </w:pPr>
      <w:bookmarkStart w:id="291" w:name="_Toc178931259"/>
      <w:r>
        <w:t>6.12.3. Ogólna ocena oddziaływania na przedmioty ochrony w obszarach Natura 2000</w:t>
      </w:r>
      <w:bookmarkEnd w:id="291"/>
    </w:p>
    <w:p w14:paraId="529C9FA5" w14:textId="10BC0746" w:rsidR="003D5332" w:rsidRDefault="003D5332" w:rsidP="003D5332">
      <w:pPr>
        <w:pStyle w:val="Legenda"/>
      </w:pPr>
      <w:bookmarkStart w:id="292" w:name="_Toc173323285"/>
      <w:r>
        <w:t xml:space="preserve">Tabela </w:t>
      </w:r>
      <w:fldSimple w:instr=" SEQ Tabela \* ARABIC ">
        <w:r w:rsidR="0062735E">
          <w:rPr>
            <w:noProof/>
          </w:rPr>
          <w:t>43</w:t>
        </w:r>
      </w:fldSimple>
      <w:r>
        <w:t xml:space="preserve">. </w:t>
      </w:r>
      <w:r w:rsidRPr="003D5332">
        <w:t>Tabela zbiorcza obszar</w:t>
      </w:r>
      <w:r w:rsidR="00FA1E10">
        <w:t>ów</w:t>
      </w:r>
      <w:r w:rsidRPr="003D5332">
        <w:t xml:space="preserve"> Natura 2000 według przedmiotów ochrony oraz planowanych zabiegów gospodarczych</w:t>
      </w:r>
      <w:r>
        <w:t xml:space="preserve"> (Tab. B wg IUL)</w:t>
      </w:r>
      <w:bookmarkEnd w:id="292"/>
    </w:p>
    <w:tbl>
      <w:tblPr>
        <w:tblStyle w:val="Tabela-Siatka"/>
        <w:tblW w:w="5000" w:type="pct"/>
        <w:tblLook w:val="04A0" w:firstRow="1" w:lastRow="0" w:firstColumn="1" w:lastColumn="0" w:noHBand="0" w:noVBand="1"/>
      </w:tblPr>
      <w:tblGrid>
        <w:gridCol w:w="798"/>
        <w:gridCol w:w="3166"/>
        <w:gridCol w:w="2187"/>
        <w:gridCol w:w="894"/>
        <w:gridCol w:w="891"/>
        <w:gridCol w:w="954"/>
        <w:gridCol w:w="891"/>
        <w:gridCol w:w="891"/>
        <w:gridCol w:w="891"/>
        <w:gridCol w:w="897"/>
        <w:gridCol w:w="891"/>
        <w:gridCol w:w="885"/>
      </w:tblGrid>
      <w:tr w:rsidR="002E4256" w:rsidRPr="00344759" w14:paraId="4D610B92" w14:textId="77777777" w:rsidTr="00D04AB7">
        <w:trPr>
          <w:tblHeader/>
        </w:trPr>
        <w:tc>
          <w:tcPr>
            <w:tcW w:w="280" w:type="pct"/>
            <w:vMerge w:val="restart"/>
            <w:vAlign w:val="center"/>
          </w:tcPr>
          <w:p w14:paraId="3C1D9FF6" w14:textId="75E59496" w:rsidR="002E4256" w:rsidRPr="00344759" w:rsidRDefault="002E4256" w:rsidP="002E4256">
            <w:pPr>
              <w:pStyle w:val="Bezodstpw"/>
              <w:jc w:val="center"/>
              <w:rPr>
                <w:b/>
                <w:bCs/>
                <w:sz w:val="16"/>
                <w:szCs w:val="16"/>
              </w:rPr>
            </w:pPr>
            <w:r w:rsidRPr="00344759">
              <w:rPr>
                <w:b/>
                <w:bCs/>
                <w:sz w:val="16"/>
                <w:szCs w:val="16"/>
              </w:rPr>
              <w:t>Lp.</w:t>
            </w:r>
          </w:p>
        </w:tc>
        <w:tc>
          <w:tcPr>
            <w:tcW w:w="1112" w:type="pct"/>
            <w:vMerge w:val="restart"/>
            <w:vAlign w:val="center"/>
          </w:tcPr>
          <w:p w14:paraId="063A9059" w14:textId="77777777" w:rsidR="002E4256" w:rsidRPr="00344759" w:rsidRDefault="002E4256" w:rsidP="002E4256">
            <w:pPr>
              <w:pStyle w:val="Bezodstpw"/>
              <w:jc w:val="center"/>
              <w:rPr>
                <w:b/>
                <w:bCs/>
                <w:sz w:val="16"/>
                <w:szCs w:val="16"/>
              </w:rPr>
            </w:pPr>
            <w:r w:rsidRPr="00344759">
              <w:rPr>
                <w:b/>
                <w:bCs/>
                <w:sz w:val="16"/>
                <w:szCs w:val="16"/>
              </w:rPr>
              <w:t>Nazwa i kod przed-</w:t>
            </w:r>
          </w:p>
          <w:p w14:paraId="0FC05B3C" w14:textId="77777777" w:rsidR="002E4256" w:rsidRPr="00344759" w:rsidRDefault="002E4256" w:rsidP="002E4256">
            <w:pPr>
              <w:pStyle w:val="Bezodstpw"/>
              <w:jc w:val="center"/>
              <w:rPr>
                <w:b/>
                <w:bCs/>
                <w:sz w:val="16"/>
                <w:szCs w:val="16"/>
              </w:rPr>
            </w:pPr>
            <w:r w:rsidRPr="00344759">
              <w:rPr>
                <w:b/>
                <w:bCs/>
                <w:sz w:val="16"/>
                <w:szCs w:val="16"/>
              </w:rPr>
              <w:t>miotu ochrony oraz</w:t>
            </w:r>
          </w:p>
          <w:p w14:paraId="6178C96A" w14:textId="77777777" w:rsidR="002E4256" w:rsidRPr="00344759" w:rsidRDefault="002E4256" w:rsidP="002E4256">
            <w:pPr>
              <w:pStyle w:val="Bezodstpw"/>
              <w:jc w:val="center"/>
              <w:rPr>
                <w:b/>
                <w:bCs/>
                <w:sz w:val="16"/>
                <w:szCs w:val="16"/>
              </w:rPr>
            </w:pPr>
            <w:r w:rsidRPr="00344759">
              <w:rPr>
                <w:b/>
                <w:bCs/>
                <w:sz w:val="16"/>
                <w:szCs w:val="16"/>
              </w:rPr>
              <w:t>symbol znaczenia</w:t>
            </w:r>
          </w:p>
          <w:p w14:paraId="578E702A" w14:textId="71D3BF52" w:rsidR="002E4256" w:rsidRPr="00344759" w:rsidRDefault="002E4256" w:rsidP="002E4256">
            <w:pPr>
              <w:pStyle w:val="Bezodstpw"/>
              <w:jc w:val="center"/>
              <w:rPr>
                <w:b/>
                <w:bCs/>
                <w:sz w:val="16"/>
                <w:szCs w:val="16"/>
              </w:rPr>
            </w:pPr>
            <w:r w:rsidRPr="00344759">
              <w:rPr>
                <w:b/>
                <w:bCs/>
                <w:sz w:val="16"/>
                <w:szCs w:val="16"/>
              </w:rPr>
              <w:t>wg SDF</w:t>
            </w:r>
          </w:p>
        </w:tc>
        <w:tc>
          <w:tcPr>
            <w:tcW w:w="768" w:type="pct"/>
            <w:vMerge w:val="restart"/>
            <w:vAlign w:val="center"/>
          </w:tcPr>
          <w:p w14:paraId="26C69687" w14:textId="77777777" w:rsidR="002E4256" w:rsidRPr="00344759" w:rsidRDefault="002E4256" w:rsidP="002E4256">
            <w:pPr>
              <w:pStyle w:val="Bezodstpw"/>
              <w:jc w:val="center"/>
              <w:rPr>
                <w:b/>
                <w:bCs/>
                <w:sz w:val="16"/>
                <w:szCs w:val="16"/>
              </w:rPr>
            </w:pPr>
            <w:r w:rsidRPr="00344759">
              <w:rPr>
                <w:b/>
                <w:bCs/>
                <w:sz w:val="16"/>
                <w:szCs w:val="16"/>
              </w:rPr>
              <w:t>Orientacyjna lokalizacja</w:t>
            </w:r>
          </w:p>
          <w:p w14:paraId="2B8974B0" w14:textId="77777777" w:rsidR="002E4256" w:rsidRPr="00344759" w:rsidRDefault="002E4256" w:rsidP="002E4256">
            <w:pPr>
              <w:pStyle w:val="Bezodstpw"/>
              <w:jc w:val="center"/>
              <w:rPr>
                <w:b/>
                <w:bCs/>
                <w:sz w:val="16"/>
                <w:szCs w:val="16"/>
              </w:rPr>
            </w:pPr>
            <w:r w:rsidRPr="00344759">
              <w:rPr>
                <w:b/>
                <w:bCs/>
                <w:sz w:val="16"/>
                <w:szCs w:val="16"/>
              </w:rPr>
              <w:t>przedmiotu ochrony</w:t>
            </w:r>
          </w:p>
          <w:p w14:paraId="534E4DE4" w14:textId="77777777" w:rsidR="002E4256" w:rsidRPr="00344759" w:rsidRDefault="002E4256" w:rsidP="002E4256">
            <w:pPr>
              <w:pStyle w:val="Bezodstpw"/>
              <w:jc w:val="center"/>
              <w:rPr>
                <w:b/>
                <w:bCs/>
                <w:sz w:val="16"/>
                <w:szCs w:val="16"/>
              </w:rPr>
            </w:pPr>
            <w:r w:rsidRPr="00344759">
              <w:rPr>
                <w:b/>
                <w:bCs/>
                <w:sz w:val="16"/>
                <w:szCs w:val="16"/>
              </w:rPr>
              <w:t>na mapie przeglądowej</w:t>
            </w:r>
          </w:p>
          <w:p w14:paraId="0E71E642" w14:textId="77777777" w:rsidR="002E4256" w:rsidRPr="00344759" w:rsidRDefault="002E4256" w:rsidP="002E4256">
            <w:pPr>
              <w:pStyle w:val="Bezodstpw"/>
              <w:jc w:val="center"/>
              <w:rPr>
                <w:b/>
                <w:bCs/>
                <w:sz w:val="16"/>
                <w:szCs w:val="16"/>
              </w:rPr>
            </w:pPr>
          </w:p>
        </w:tc>
        <w:tc>
          <w:tcPr>
            <w:tcW w:w="2840" w:type="pct"/>
            <w:gridSpan w:val="9"/>
            <w:vAlign w:val="center"/>
          </w:tcPr>
          <w:p w14:paraId="71AB22C0" w14:textId="448E6E23" w:rsidR="002E4256" w:rsidRPr="00344759" w:rsidRDefault="002E4256" w:rsidP="002E4256">
            <w:pPr>
              <w:pStyle w:val="Bezodstpw"/>
              <w:jc w:val="center"/>
              <w:rPr>
                <w:b/>
                <w:bCs/>
                <w:sz w:val="16"/>
                <w:szCs w:val="16"/>
              </w:rPr>
            </w:pPr>
            <w:r w:rsidRPr="00344759">
              <w:rPr>
                <w:b/>
                <w:bCs/>
                <w:sz w:val="16"/>
                <w:szCs w:val="16"/>
              </w:rPr>
              <w:t>Planowane zabiegi gospodarcze w ha</w:t>
            </w:r>
          </w:p>
        </w:tc>
      </w:tr>
      <w:tr w:rsidR="002E4256" w:rsidRPr="00344759" w14:paraId="0CCE4ED0" w14:textId="77777777" w:rsidTr="00D04AB7">
        <w:trPr>
          <w:cantSplit/>
          <w:trHeight w:val="144"/>
          <w:tblHeader/>
        </w:trPr>
        <w:tc>
          <w:tcPr>
            <w:tcW w:w="280" w:type="pct"/>
            <w:vMerge/>
            <w:vAlign w:val="center"/>
          </w:tcPr>
          <w:p w14:paraId="128649F2" w14:textId="512E3CF6" w:rsidR="002E4256" w:rsidRPr="00344759" w:rsidRDefault="002E4256" w:rsidP="002E4256">
            <w:pPr>
              <w:pStyle w:val="Bezodstpw"/>
              <w:jc w:val="center"/>
              <w:rPr>
                <w:b/>
                <w:bCs/>
                <w:sz w:val="16"/>
                <w:szCs w:val="16"/>
              </w:rPr>
            </w:pPr>
          </w:p>
        </w:tc>
        <w:tc>
          <w:tcPr>
            <w:tcW w:w="1112" w:type="pct"/>
            <w:vMerge/>
            <w:vAlign w:val="center"/>
          </w:tcPr>
          <w:p w14:paraId="44CF83E2" w14:textId="58A67DF2" w:rsidR="002E4256" w:rsidRPr="00344759" w:rsidRDefault="002E4256" w:rsidP="002E4256">
            <w:pPr>
              <w:pStyle w:val="Bezodstpw"/>
              <w:jc w:val="center"/>
              <w:rPr>
                <w:b/>
                <w:bCs/>
                <w:sz w:val="16"/>
                <w:szCs w:val="16"/>
              </w:rPr>
            </w:pPr>
          </w:p>
        </w:tc>
        <w:tc>
          <w:tcPr>
            <w:tcW w:w="768" w:type="pct"/>
            <w:vMerge/>
            <w:vAlign w:val="center"/>
          </w:tcPr>
          <w:p w14:paraId="68034D11" w14:textId="77777777" w:rsidR="002E4256" w:rsidRPr="00344759" w:rsidRDefault="002E4256" w:rsidP="002E4256">
            <w:pPr>
              <w:pStyle w:val="Bezodstpw"/>
              <w:jc w:val="center"/>
              <w:rPr>
                <w:b/>
                <w:bCs/>
                <w:sz w:val="16"/>
                <w:szCs w:val="16"/>
              </w:rPr>
            </w:pPr>
          </w:p>
        </w:tc>
        <w:tc>
          <w:tcPr>
            <w:tcW w:w="314" w:type="pct"/>
            <w:vMerge w:val="restart"/>
            <w:textDirection w:val="btLr"/>
            <w:vAlign w:val="center"/>
          </w:tcPr>
          <w:p w14:paraId="61B06874" w14:textId="1D16246E" w:rsidR="002E4256" w:rsidRPr="00344759" w:rsidRDefault="002E4256" w:rsidP="002E4256">
            <w:pPr>
              <w:pStyle w:val="Bezodstpw"/>
              <w:ind w:left="113" w:right="113"/>
              <w:jc w:val="center"/>
              <w:rPr>
                <w:b/>
                <w:bCs/>
                <w:sz w:val="16"/>
                <w:szCs w:val="16"/>
              </w:rPr>
            </w:pPr>
            <w:r w:rsidRPr="00344759">
              <w:rPr>
                <w:b/>
                <w:bCs/>
                <w:sz w:val="16"/>
                <w:szCs w:val="16"/>
              </w:rPr>
              <w:t>zalesienia</w:t>
            </w:r>
          </w:p>
        </w:tc>
        <w:tc>
          <w:tcPr>
            <w:tcW w:w="313" w:type="pct"/>
            <w:vMerge w:val="restart"/>
            <w:textDirection w:val="btLr"/>
            <w:vAlign w:val="center"/>
          </w:tcPr>
          <w:p w14:paraId="47A41DD4" w14:textId="47981FC1" w:rsidR="002E4256" w:rsidRPr="00344759" w:rsidRDefault="002E4256" w:rsidP="002E4256">
            <w:pPr>
              <w:pStyle w:val="Bezodstpw"/>
              <w:ind w:left="113" w:right="113"/>
              <w:jc w:val="center"/>
              <w:rPr>
                <w:b/>
                <w:bCs/>
                <w:sz w:val="16"/>
                <w:szCs w:val="16"/>
              </w:rPr>
            </w:pPr>
            <w:r w:rsidRPr="00344759">
              <w:rPr>
                <w:b/>
                <w:bCs/>
                <w:sz w:val="16"/>
                <w:szCs w:val="16"/>
              </w:rPr>
              <w:t>odnowienia</w:t>
            </w:r>
          </w:p>
        </w:tc>
        <w:tc>
          <w:tcPr>
            <w:tcW w:w="335" w:type="pct"/>
            <w:vMerge w:val="restart"/>
            <w:textDirection w:val="btLr"/>
            <w:vAlign w:val="center"/>
          </w:tcPr>
          <w:p w14:paraId="01E55628" w14:textId="77777777" w:rsidR="002E4256" w:rsidRPr="00344759" w:rsidRDefault="002E4256" w:rsidP="002E4256">
            <w:pPr>
              <w:pStyle w:val="Bezodstpw"/>
              <w:ind w:left="113" w:right="113"/>
              <w:jc w:val="center"/>
              <w:rPr>
                <w:b/>
                <w:bCs/>
                <w:sz w:val="16"/>
                <w:szCs w:val="16"/>
              </w:rPr>
            </w:pPr>
            <w:r w:rsidRPr="00344759">
              <w:rPr>
                <w:b/>
                <w:bCs/>
                <w:sz w:val="16"/>
                <w:szCs w:val="16"/>
              </w:rPr>
              <w:t>pielęgnowanie</w:t>
            </w:r>
          </w:p>
          <w:p w14:paraId="7E19393C" w14:textId="5626E764" w:rsidR="002E4256" w:rsidRPr="00344759" w:rsidRDefault="002E4256" w:rsidP="002E4256">
            <w:pPr>
              <w:pStyle w:val="Bezodstpw"/>
              <w:ind w:left="113" w:right="113"/>
              <w:jc w:val="center"/>
              <w:rPr>
                <w:b/>
                <w:bCs/>
                <w:sz w:val="16"/>
                <w:szCs w:val="16"/>
              </w:rPr>
            </w:pPr>
            <w:r w:rsidRPr="00344759">
              <w:rPr>
                <w:b/>
                <w:bCs/>
                <w:sz w:val="16"/>
                <w:szCs w:val="16"/>
              </w:rPr>
              <w:t>drzewostanów</w:t>
            </w:r>
          </w:p>
        </w:tc>
        <w:tc>
          <w:tcPr>
            <w:tcW w:w="1878" w:type="pct"/>
            <w:gridSpan w:val="6"/>
            <w:vAlign w:val="center"/>
          </w:tcPr>
          <w:p w14:paraId="3D80AF35" w14:textId="39CBF5C1" w:rsidR="002E4256" w:rsidRPr="00344759" w:rsidRDefault="002E4256" w:rsidP="002E4256">
            <w:pPr>
              <w:pStyle w:val="Bezodstpw"/>
              <w:jc w:val="center"/>
              <w:rPr>
                <w:b/>
                <w:bCs/>
                <w:sz w:val="16"/>
                <w:szCs w:val="16"/>
              </w:rPr>
            </w:pPr>
            <w:r w:rsidRPr="00344759">
              <w:rPr>
                <w:b/>
                <w:bCs/>
                <w:sz w:val="16"/>
                <w:szCs w:val="16"/>
              </w:rPr>
              <w:t>rodzaj rębni</w:t>
            </w:r>
          </w:p>
        </w:tc>
      </w:tr>
      <w:tr w:rsidR="002E4256" w:rsidRPr="00344759" w14:paraId="6EE30F45" w14:textId="77777777" w:rsidTr="00D04AB7">
        <w:trPr>
          <w:cantSplit/>
          <w:trHeight w:val="1152"/>
          <w:tblHeader/>
        </w:trPr>
        <w:tc>
          <w:tcPr>
            <w:tcW w:w="280" w:type="pct"/>
            <w:vMerge/>
            <w:vAlign w:val="center"/>
          </w:tcPr>
          <w:p w14:paraId="2347E1CD" w14:textId="19360174" w:rsidR="002E4256" w:rsidRPr="00344759" w:rsidRDefault="002E4256" w:rsidP="002E4256">
            <w:pPr>
              <w:pStyle w:val="Bezodstpw"/>
              <w:jc w:val="center"/>
              <w:rPr>
                <w:b/>
                <w:bCs/>
                <w:sz w:val="16"/>
                <w:szCs w:val="16"/>
              </w:rPr>
            </w:pPr>
          </w:p>
        </w:tc>
        <w:tc>
          <w:tcPr>
            <w:tcW w:w="1112" w:type="pct"/>
            <w:vMerge/>
            <w:vAlign w:val="center"/>
          </w:tcPr>
          <w:p w14:paraId="17AE370A" w14:textId="150BDF99" w:rsidR="002E4256" w:rsidRPr="00344759" w:rsidRDefault="002E4256" w:rsidP="002E4256">
            <w:pPr>
              <w:pStyle w:val="Bezodstpw"/>
              <w:jc w:val="center"/>
              <w:rPr>
                <w:b/>
                <w:bCs/>
                <w:sz w:val="16"/>
                <w:szCs w:val="16"/>
              </w:rPr>
            </w:pPr>
          </w:p>
        </w:tc>
        <w:tc>
          <w:tcPr>
            <w:tcW w:w="768" w:type="pct"/>
            <w:vMerge/>
            <w:vAlign w:val="center"/>
          </w:tcPr>
          <w:p w14:paraId="11822BA4" w14:textId="77777777" w:rsidR="002E4256" w:rsidRPr="00344759" w:rsidRDefault="002E4256" w:rsidP="002E4256">
            <w:pPr>
              <w:pStyle w:val="Bezodstpw"/>
              <w:jc w:val="center"/>
              <w:rPr>
                <w:b/>
                <w:bCs/>
                <w:sz w:val="16"/>
                <w:szCs w:val="16"/>
              </w:rPr>
            </w:pPr>
          </w:p>
        </w:tc>
        <w:tc>
          <w:tcPr>
            <w:tcW w:w="314" w:type="pct"/>
            <w:vMerge/>
            <w:textDirection w:val="btLr"/>
            <w:vAlign w:val="center"/>
          </w:tcPr>
          <w:p w14:paraId="49D0DE1C" w14:textId="0A489203" w:rsidR="002E4256" w:rsidRPr="00344759" w:rsidRDefault="002E4256" w:rsidP="002E4256">
            <w:pPr>
              <w:pStyle w:val="Bezodstpw"/>
              <w:ind w:left="113" w:right="113"/>
              <w:jc w:val="center"/>
              <w:rPr>
                <w:b/>
                <w:bCs/>
                <w:sz w:val="16"/>
                <w:szCs w:val="16"/>
              </w:rPr>
            </w:pPr>
          </w:p>
        </w:tc>
        <w:tc>
          <w:tcPr>
            <w:tcW w:w="313" w:type="pct"/>
            <w:vMerge/>
            <w:textDirection w:val="btLr"/>
            <w:vAlign w:val="center"/>
          </w:tcPr>
          <w:p w14:paraId="6CE5C677" w14:textId="7A8125E8" w:rsidR="002E4256" w:rsidRPr="00344759" w:rsidRDefault="002E4256" w:rsidP="002E4256">
            <w:pPr>
              <w:pStyle w:val="Bezodstpw"/>
              <w:ind w:left="113" w:right="113"/>
              <w:jc w:val="center"/>
              <w:rPr>
                <w:b/>
                <w:bCs/>
                <w:sz w:val="16"/>
                <w:szCs w:val="16"/>
              </w:rPr>
            </w:pPr>
          </w:p>
        </w:tc>
        <w:tc>
          <w:tcPr>
            <w:tcW w:w="335" w:type="pct"/>
            <w:vMerge/>
            <w:textDirection w:val="btLr"/>
            <w:vAlign w:val="center"/>
          </w:tcPr>
          <w:p w14:paraId="45FBAB75" w14:textId="2FD462F6" w:rsidR="002E4256" w:rsidRPr="00344759" w:rsidRDefault="002E4256" w:rsidP="002E4256">
            <w:pPr>
              <w:pStyle w:val="Bezodstpw"/>
              <w:ind w:left="113" w:right="113"/>
              <w:jc w:val="center"/>
              <w:rPr>
                <w:b/>
                <w:bCs/>
                <w:sz w:val="16"/>
                <w:szCs w:val="16"/>
              </w:rPr>
            </w:pPr>
          </w:p>
        </w:tc>
        <w:tc>
          <w:tcPr>
            <w:tcW w:w="313" w:type="pct"/>
            <w:vAlign w:val="center"/>
          </w:tcPr>
          <w:p w14:paraId="62ED7474" w14:textId="76DADE03" w:rsidR="002E4256" w:rsidRPr="00344759" w:rsidRDefault="002E4256" w:rsidP="002E4256">
            <w:pPr>
              <w:pStyle w:val="Bezodstpw"/>
              <w:jc w:val="center"/>
              <w:rPr>
                <w:b/>
                <w:bCs/>
                <w:sz w:val="16"/>
                <w:szCs w:val="16"/>
              </w:rPr>
            </w:pPr>
            <w:r w:rsidRPr="00344759">
              <w:rPr>
                <w:b/>
                <w:bCs/>
                <w:sz w:val="16"/>
                <w:szCs w:val="16"/>
              </w:rPr>
              <w:t>I</w:t>
            </w:r>
          </w:p>
        </w:tc>
        <w:tc>
          <w:tcPr>
            <w:tcW w:w="313" w:type="pct"/>
            <w:vAlign w:val="center"/>
          </w:tcPr>
          <w:p w14:paraId="4A9974E2" w14:textId="45841326" w:rsidR="002E4256" w:rsidRPr="00344759" w:rsidRDefault="002E4256" w:rsidP="002E4256">
            <w:pPr>
              <w:pStyle w:val="Bezodstpw"/>
              <w:jc w:val="center"/>
              <w:rPr>
                <w:b/>
                <w:bCs/>
                <w:sz w:val="16"/>
                <w:szCs w:val="16"/>
              </w:rPr>
            </w:pPr>
            <w:r w:rsidRPr="00344759">
              <w:rPr>
                <w:b/>
                <w:bCs/>
                <w:sz w:val="16"/>
                <w:szCs w:val="16"/>
              </w:rPr>
              <w:t>II</w:t>
            </w:r>
          </w:p>
        </w:tc>
        <w:tc>
          <w:tcPr>
            <w:tcW w:w="313" w:type="pct"/>
            <w:vAlign w:val="center"/>
          </w:tcPr>
          <w:p w14:paraId="7C25EDC5" w14:textId="76DF6E98" w:rsidR="002E4256" w:rsidRPr="00344759" w:rsidRDefault="002E4256" w:rsidP="002E4256">
            <w:pPr>
              <w:pStyle w:val="Bezodstpw"/>
              <w:jc w:val="center"/>
              <w:rPr>
                <w:b/>
                <w:bCs/>
                <w:sz w:val="16"/>
                <w:szCs w:val="16"/>
              </w:rPr>
            </w:pPr>
            <w:r w:rsidRPr="00344759">
              <w:rPr>
                <w:b/>
                <w:bCs/>
                <w:sz w:val="16"/>
                <w:szCs w:val="16"/>
              </w:rPr>
              <w:t>III</w:t>
            </w:r>
          </w:p>
        </w:tc>
        <w:tc>
          <w:tcPr>
            <w:tcW w:w="315" w:type="pct"/>
            <w:vAlign w:val="center"/>
          </w:tcPr>
          <w:p w14:paraId="561F9F71" w14:textId="74A2BC98" w:rsidR="002E4256" w:rsidRPr="00344759" w:rsidRDefault="002E4256" w:rsidP="002E4256">
            <w:pPr>
              <w:pStyle w:val="Bezodstpw"/>
              <w:jc w:val="center"/>
              <w:rPr>
                <w:b/>
                <w:bCs/>
                <w:sz w:val="16"/>
                <w:szCs w:val="16"/>
              </w:rPr>
            </w:pPr>
            <w:r w:rsidRPr="00344759">
              <w:rPr>
                <w:b/>
                <w:bCs/>
                <w:sz w:val="16"/>
                <w:szCs w:val="16"/>
              </w:rPr>
              <w:t>IV</w:t>
            </w:r>
          </w:p>
        </w:tc>
        <w:tc>
          <w:tcPr>
            <w:tcW w:w="313" w:type="pct"/>
            <w:vAlign w:val="center"/>
          </w:tcPr>
          <w:p w14:paraId="16349C14" w14:textId="222A0B55" w:rsidR="002E4256" w:rsidRPr="00344759" w:rsidRDefault="002E4256" w:rsidP="002E4256">
            <w:pPr>
              <w:pStyle w:val="Bezodstpw"/>
              <w:jc w:val="center"/>
              <w:rPr>
                <w:b/>
                <w:bCs/>
                <w:sz w:val="16"/>
                <w:szCs w:val="16"/>
              </w:rPr>
            </w:pPr>
            <w:r w:rsidRPr="00344759">
              <w:rPr>
                <w:b/>
                <w:bCs/>
                <w:sz w:val="16"/>
                <w:szCs w:val="16"/>
              </w:rPr>
              <w:t>V</w:t>
            </w:r>
          </w:p>
        </w:tc>
        <w:tc>
          <w:tcPr>
            <w:tcW w:w="311" w:type="pct"/>
            <w:textDirection w:val="btLr"/>
            <w:vAlign w:val="center"/>
          </w:tcPr>
          <w:p w14:paraId="7B545F90" w14:textId="420175F3" w:rsidR="002E4256" w:rsidRPr="00344759" w:rsidRDefault="002E4256" w:rsidP="002E4256">
            <w:pPr>
              <w:pStyle w:val="Bezodstpw"/>
              <w:ind w:left="113" w:right="113"/>
              <w:jc w:val="center"/>
              <w:rPr>
                <w:b/>
                <w:bCs/>
                <w:sz w:val="16"/>
                <w:szCs w:val="16"/>
              </w:rPr>
            </w:pPr>
            <w:r w:rsidRPr="00344759">
              <w:rPr>
                <w:b/>
                <w:bCs/>
                <w:sz w:val="16"/>
                <w:szCs w:val="16"/>
              </w:rPr>
              <w:t>Razem</w:t>
            </w:r>
          </w:p>
        </w:tc>
      </w:tr>
      <w:tr w:rsidR="002E4256" w:rsidRPr="00344759" w14:paraId="56BDB27E" w14:textId="77777777" w:rsidTr="00D04AB7">
        <w:trPr>
          <w:tblHeader/>
        </w:trPr>
        <w:tc>
          <w:tcPr>
            <w:tcW w:w="280" w:type="pct"/>
            <w:vAlign w:val="center"/>
          </w:tcPr>
          <w:p w14:paraId="07B94E29" w14:textId="667B624F" w:rsidR="002E4256" w:rsidRPr="00344759" w:rsidRDefault="002E4256" w:rsidP="002E4256">
            <w:pPr>
              <w:pStyle w:val="Bezodstpw"/>
              <w:jc w:val="center"/>
              <w:rPr>
                <w:b/>
                <w:bCs/>
                <w:sz w:val="12"/>
                <w:szCs w:val="12"/>
              </w:rPr>
            </w:pPr>
            <w:r w:rsidRPr="00344759">
              <w:rPr>
                <w:b/>
                <w:bCs/>
                <w:sz w:val="12"/>
                <w:szCs w:val="12"/>
              </w:rPr>
              <w:t>1</w:t>
            </w:r>
          </w:p>
        </w:tc>
        <w:tc>
          <w:tcPr>
            <w:tcW w:w="1112" w:type="pct"/>
            <w:vAlign w:val="center"/>
          </w:tcPr>
          <w:p w14:paraId="6AF82DC5" w14:textId="267769C9" w:rsidR="002E4256" w:rsidRPr="00344759" w:rsidRDefault="002E4256" w:rsidP="002E4256">
            <w:pPr>
              <w:pStyle w:val="Bezodstpw"/>
              <w:jc w:val="center"/>
              <w:rPr>
                <w:b/>
                <w:bCs/>
                <w:sz w:val="12"/>
                <w:szCs w:val="12"/>
              </w:rPr>
            </w:pPr>
            <w:r w:rsidRPr="00344759">
              <w:rPr>
                <w:b/>
                <w:bCs/>
                <w:sz w:val="12"/>
                <w:szCs w:val="12"/>
              </w:rPr>
              <w:t>2</w:t>
            </w:r>
          </w:p>
        </w:tc>
        <w:tc>
          <w:tcPr>
            <w:tcW w:w="768" w:type="pct"/>
            <w:vAlign w:val="center"/>
          </w:tcPr>
          <w:p w14:paraId="4E00C538" w14:textId="4E220BE0" w:rsidR="002E4256" w:rsidRPr="00344759" w:rsidRDefault="002E4256" w:rsidP="002E4256">
            <w:pPr>
              <w:pStyle w:val="Bezodstpw"/>
              <w:jc w:val="center"/>
              <w:rPr>
                <w:b/>
                <w:bCs/>
                <w:sz w:val="12"/>
                <w:szCs w:val="12"/>
              </w:rPr>
            </w:pPr>
            <w:r w:rsidRPr="00344759">
              <w:rPr>
                <w:b/>
                <w:bCs/>
                <w:sz w:val="12"/>
                <w:szCs w:val="12"/>
              </w:rPr>
              <w:t>3</w:t>
            </w:r>
          </w:p>
        </w:tc>
        <w:tc>
          <w:tcPr>
            <w:tcW w:w="314" w:type="pct"/>
            <w:vAlign w:val="center"/>
          </w:tcPr>
          <w:p w14:paraId="0E9AC97E" w14:textId="0B2E71A3" w:rsidR="002E4256" w:rsidRPr="00344759" w:rsidRDefault="002E4256" w:rsidP="002E4256">
            <w:pPr>
              <w:pStyle w:val="Bezodstpw"/>
              <w:jc w:val="center"/>
              <w:rPr>
                <w:b/>
                <w:bCs/>
                <w:sz w:val="12"/>
                <w:szCs w:val="12"/>
              </w:rPr>
            </w:pPr>
            <w:r w:rsidRPr="00344759">
              <w:rPr>
                <w:b/>
                <w:bCs/>
                <w:sz w:val="12"/>
                <w:szCs w:val="12"/>
              </w:rPr>
              <w:t>4</w:t>
            </w:r>
          </w:p>
        </w:tc>
        <w:tc>
          <w:tcPr>
            <w:tcW w:w="313" w:type="pct"/>
            <w:vAlign w:val="center"/>
          </w:tcPr>
          <w:p w14:paraId="63309993" w14:textId="0FCA24DA" w:rsidR="002E4256" w:rsidRPr="00344759" w:rsidRDefault="002E4256" w:rsidP="002E4256">
            <w:pPr>
              <w:pStyle w:val="Bezodstpw"/>
              <w:jc w:val="center"/>
              <w:rPr>
                <w:b/>
                <w:bCs/>
                <w:sz w:val="12"/>
                <w:szCs w:val="12"/>
              </w:rPr>
            </w:pPr>
            <w:r w:rsidRPr="00344759">
              <w:rPr>
                <w:b/>
                <w:bCs/>
                <w:sz w:val="12"/>
                <w:szCs w:val="12"/>
              </w:rPr>
              <w:t>5</w:t>
            </w:r>
          </w:p>
        </w:tc>
        <w:tc>
          <w:tcPr>
            <w:tcW w:w="335" w:type="pct"/>
            <w:vAlign w:val="center"/>
          </w:tcPr>
          <w:p w14:paraId="5A807C16" w14:textId="58F4803B" w:rsidR="002E4256" w:rsidRPr="00344759" w:rsidRDefault="002E4256" w:rsidP="002E4256">
            <w:pPr>
              <w:pStyle w:val="Bezodstpw"/>
              <w:jc w:val="center"/>
              <w:rPr>
                <w:b/>
                <w:bCs/>
                <w:sz w:val="12"/>
                <w:szCs w:val="12"/>
              </w:rPr>
            </w:pPr>
            <w:r w:rsidRPr="00344759">
              <w:rPr>
                <w:b/>
                <w:bCs/>
                <w:sz w:val="12"/>
                <w:szCs w:val="12"/>
              </w:rPr>
              <w:t>6</w:t>
            </w:r>
          </w:p>
        </w:tc>
        <w:tc>
          <w:tcPr>
            <w:tcW w:w="313" w:type="pct"/>
            <w:vAlign w:val="center"/>
          </w:tcPr>
          <w:p w14:paraId="0E25301C" w14:textId="36E84AC0" w:rsidR="002E4256" w:rsidRPr="00344759" w:rsidRDefault="002E4256" w:rsidP="002E4256">
            <w:pPr>
              <w:pStyle w:val="Bezodstpw"/>
              <w:jc w:val="center"/>
              <w:rPr>
                <w:b/>
                <w:bCs/>
                <w:sz w:val="12"/>
                <w:szCs w:val="12"/>
              </w:rPr>
            </w:pPr>
            <w:r w:rsidRPr="00344759">
              <w:rPr>
                <w:b/>
                <w:bCs/>
                <w:sz w:val="12"/>
                <w:szCs w:val="12"/>
              </w:rPr>
              <w:t>7</w:t>
            </w:r>
          </w:p>
        </w:tc>
        <w:tc>
          <w:tcPr>
            <w:tcW w:w="313" w:type="pct"/>
            <w:vAlign w:val="center"/>
          </w:tcPr>
          <w:p w14:paraId="43B36D06" w14:textId="08887022" w:rsidR="002E4256" w:rsidRPr="00344759" w:rsidRDefault="002E4256" w:rsidP="002E4256">
            <w:pPr>
              <w:pStyle w:val="Bezodstpw"/>
              <w:jc w:val="center"/>
              <w:rPr>
                <w:b/>
                <w:bCs/>
                <w:sz w:val="12"/>
                <w:szCs w:val="12"/>
              </w:rPr>
            </w:pPr>
            <w:r w:rsidRPr="00344759">
              <w:rPr>
                <w:b/>
                <w:bCs/>
                <w:sz w:val="12"/>
                <w:szCs w:val="12"/>
              </w:rPr>
              <w:t>8</w:t>
            </w:r>
          </w:p>
        </w:tc>
        <w:tc>
          <w:tcPr>
            <w:tcW w:w="313" w:type="pct"/>
            <w:vAlign w:val="center"/>
          </w:tcPr>
          <w:p w14:paraId="556A6AA0" w14:textId="75428DA8" w:rsidR="002E4256" w:rsidRPr="00344759" w:rsidRDefault="002E4256" w:rsidP="002E4256">
            <w:pPr>
              <w:pStyle w:val="Bezodstpw"/>
              <w:jc w:val="center"/>
              <w:rPr>
                <w:b/>
                <w:bCs/>
                <w:sz w:val="12"/>
                <w:szCs w:val="12"/>
              </w:rPr>
            </w:pPr>
            <w:r w:rsidRPr="00344759">
              <w:rPr>
                <w:b/>
                <w:bCs/>
                <w:sz w:val="12"/>
                <w:szCs w:val="12"/>
              </w:rPr>
              <w:t>9</w:t>
            </w:r>
          </w:p>
        </w:tc>
        <w:tc>
          <w:tcPr>
            <w:tcW w:w="315" w:type="pct"/>
            <w:vAlign w:val="center"/>
          </w:tcPr>
          <w:p w14:paraId="6E896818" w14:textId="0915BC4F" w:rsidR="002E4256" w:rsidRPr="00344759" w:rsidRDefault="002E4256" w:rsidP="002E4256">
            <w:pPr>
              <w:pStyle w:val="Bezodstpw"/>
              <w:jc w:val="center"/>
              <w:rPr>
                <w:b/>
                <w:bCs/>
                <w:sz w:val="12"/>
                <w:szCs w:val="12"/>
              </w:rPr>
            </w:pPr>
            <w:r w:rsidRPr="00344759">
              <w:rPr>
                <w:b/>
                <w:bCs/>
                <w:sz w:val="12"/>
                <w:szCs w:val="12"/>
              </w:rPr>
              <w:t>10</w:t>
            </w:r>
          </w:p>
        </w:tc>
        <w:tc>
          <w:tcPr>
            <w:tcW w:w="313" w:type="pct"/>
            <w:vAlign w:val="center"/>
          </w:tcPr>
          <w:p w14:paraId="286B571B" w14:textId="0975EC9A" w:rsidR="002E4256" w:rsidRPr="00344759" w:rsidRDefault="002E4256" w:rsidP="002E4256">
            <w:pPr>
              <w:pStyle w:val="Bezodstpw"/>
              <w:jc w:val="center"/>
              <w:rPr>
                <w:b/>
                <w:bCs/>
                <w:sz w:val="12"/>
                <w:szCs w:val="12"/>
              </w:rPr>
            </w:pPr>
            <w:r w:rsidRPr="00344759">
              <w:rPr>
                <w:b/>
                <w:bCs/>
                <w:sz w:val="12"/>
                <w:szCs w:val="12"/>
              </w:rPr>
              <w:t>11</w:t>
            </w:r>
          </w:p>
        </w:tc>
        <w:tc>
          <w:tcPr>
            <w:tcW w:w="311" w:type="pct"/>
            <w:vAlign w:val="center"/>
          </w:tcPr>
          <w:p w14:paraId="38F98059" w14:textId="565C04B5" w:rsidR="002E4256" w:rsidRPr="00344759" w:rsidRDefault="002E4256" w:rsidP="002E4256">
            <w:pPr>
              <w:pStyle w:val="Bezodstpw"/>
              <w:jc w:val="center"/>
              <w:rPr>
                <w:b/>
                <w:bCs/>
                <w:sz w:val="12"/>
                <w:szCs w:val="12"/>
              </w:rPr>
            </w:pPr>
            <w:r w:rsidRPr="00344759">
              <w:rPr>
                <w:b/>
                <w:bCs/>
                <w:sz w:val="12"/>
                <w:szCs w:val="12"/>
              </w:rPr>
              <w:t>12</w:t>
            </w:r>
          </w:p>
        </w:tc>
      </w:tr>
      <w:tr w:rsidR="003B5CC9" w:rsidRPr="00344759" w14:paraId="0543782E" w14:textId="77777777" w:rsidTr="003B5CC9">
        <w:tc>
          <w:tcPr>
            <w:tcW w:w="5000" w:type="pct"/>
            <w:gridSpan w:val="12"/>
            <w:vAlign w:val="center"/>
          </w:tcPr>
          <w:p w14:paraId="6504D3F0" w14:textId="6EDD09D4" w:rsidR="003B5CC9" w:rsidRPr="00344759" w:rsidRDefault="003B5CC9" w:rsidP="003B5CC9">
            <w:pPr>
              <w:pStyle w:val="Bezodstpw"/>
              <w:jc w:val="center"/>
              <w:rPr>
                <w:sz w:val="16"/>
                <w:szCs w:val="16"/>
              </w:rPr>
            </w:pPr>
            <w:r w:rsidRPr="00344759">
              <w:rPr>
                <w:sz w:val="16"/>
                <w:szCs w:val="16"/>
              </w:rPr>
              <w:t xml:space="preserve">1. SPECJALNY OBSZAR OCHRONY SIEDLISK </w:t>
            </w:r>
            <w:r w:rsidR="000457A8" w:rsidRPr="00344759">
              <w:rPr>
                <w:sz w:val="16"/>
                <w:szCs w:val="16"/>
              </w:rPr>
              <w:t xml:space="preserve">Uroczyska Puszczy Drawskiej PLH320046 </w:t>
            </w:r>
            <w:r w:rsidRPr="00344759">
              <w:rPr>
                <w:sz w:val="16"/>
                <w:szCs w:val="16"/>
              </w:rPr>
              <w:t>– siedliska przyrodnicze według SDF</w:t>
            </w:r>
          </w:p>
        </w:tc>
      </w:tr>
      <w:tr w:rsidR="004661A4" w:rsidRPr="00344759" w14:paraId="3C720CC5" w14:textId="77777777" w:rsidTr="00D04AB7">
        <w:tc>
          <w:tcPr>
            <w:tcW w:w="280" w:type="pct"/>
          </w:tcPr>
          <w:p w14:paraId="086635F6" w14:textId="77777777" w:rsidR="004661A4" w:rsidRPr="00344759" w:rsidRDefault="004661A4" w:rsidP="00D04AB7">
            <w:pPr>
              <w:pStyle w:val="Bezodstpw"/>
              <w:numPr>
                <w:ilvl w:val="0"/>
                <w:numId w:val="83"/>
              </w:numPr>
              <w:rPr>
                <w:sz w:val="16"/>
                <w:szCs w:val="16"/>
              </w:rPr>
            </w:pPr>
          </w:p>
        </w:tc>
        <w:tc>
          <w:tcPr>
            <w:tcW w:w="1112" w:type="pct"/>
            <w:vAlign w:val="center"/>
          </w:tcPr>
          <w:p w14:paraId="5430C926" w14:textId="53138F71" w:rsidR="004661A4" w:rsidRPr="00344759" w:rsidRDefault="004661A4" w:rsidP="004661A4">
            <w:pPr>
              <w:pStyle w:val="Bezodstpw"/>
              <w:rPr>
                <w:sz w:val="16"/>
                <w:szCs w:val="16"/>
              </w:rPr>
            </w:pPr>
            <w:r w:rsidRPr="00344759">
              <w:rPr>
                <w:sz w:val="16"/>
                <w:szCs w:val="16"/>
              </w:rPr>
              <w:t xml:space="preserve">3150 </w:t>
            </w:r>
            <w:r w:rsidRPr="00344759">
              <w:rPr>
                <w:rFonts w:eastAsia="Times New Roman" w:cs="Calibri"/>
                <w:sz w:val="16"/>
                <w:szCs w:val="16"/>
                <w:lang w:eastAsia="pl-PL"/>
              </w:rPr>
              <w:t xml:space="preserve">Starorzecza i naturalne eutroficzne zbiorniki wodne ze zbiorowiskami z </w:t>
            </w:r>
            <w:r w:rsidRPr="00344759">
              <w:rPr>
                <w:rFonts w:eastAsia="Times New Roman" w:cs="Calibri"/>
                <w:i/>
                <w:iCs/>
                <w:sz w:val="16"/>
                <w:szCs w:val="16"/>
                <w:lang w:eastAsia="pl-PL"/>
              </w:rPr>
              <w:t>Nymphaeion, Potamion</w:t>
            </w:r>
          </w:p>
        </w:tc>
        <w:tc>
          <w:tcPr>
            <w:tcW w:w="768" w:type="pct"/>
            <w:vAlign w:val="center"/>
          </w:tcPr>
          <w:p w14:paraId="6EA1AC24" w14:textId="454DAB31"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4B55CC26" w14:textId="6224D63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585BD60" w14:textId="3A39F2A3"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66BED11B" w14:textId="5C1E3313"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168F2B8" w14:textId="0D9A5445"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7234449F" w14:textId="749F91E9"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A39886A" w14:textId="28AD965A"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6C331FB3" w14:textId="266DB42B"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0540407" w14:textId="59A5954F"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322B2688" w14:textId="405DE0AD"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6856CFDF" w14:textId="77777777" w:rsidTr="00D04AB7">
        <w:tc>
          <w:tcPr>
            <w:tcW w:w="280" w:type="pct"/>
          </w:tcPr>
          <w:p w14:paraId="7E60AFDD" w14:textId="77777777" w:rsidR="004661A4" w:rsidRPr="00344759" w:rsidRDefault="004661A4" w:rsidP="00D04AB7">
            <w:pPr>
              <w:pStyle w:val="Bezodstpw"/>
              <w:numPr>
                <w:ilvl w:val="0"/>
                <w:numId w:val="83"/>
              </w:numPr>
              <w:rPr>
                <w:sz w:val="16"/>
                <w:szCs w:val="16"/>
              </w:rPr>
            </w:pPr>
          </w:p>
        </w:tc>
        <w:tc>
          <w:tcPr>
            <w:tcW w:w="1112" w:type="pct"/>
            <w:vAlign w:val="center"/>
          </w:tcPr>
          <w:p w14:paraId="5E47AA5E" w14:textId="3072D66A" w:rsidR="004661A4" w:rsidRPr="00344759" w:rsidRDefault="004661A4" w:rsidP="004661A4">
            <w:pPr>
              <w:pStyle w:val="Bezodstpw"/>
              <w:rPr>
                <w:sz w:val="16"/>
                <w:szCs w:val="16"/>
              </w:rPr>
            </w:pPr>
            <w:r w:rsidRPr="00344759">
              <w:rPr>
                <w:sz w:val="16"/>
                <w:szCs w:val="16"/>
              </w:rPr>
              <w:t xml:space="preserve">3160 </w:t>
            </w:r>
            <w:r w:rsidRPr="00344759">
              <w:rPr>
                <w:rFonts w:eastAsia="Times New Roman" w:cs="Calibri"/>
                <w:sz w:val="16"/>
                <w:szCs w:val="16"/>
                <w:lang w:eastAsia="pl-PL"/>
              </w:rPr>
              <w:t>Naturalne, dystroficzne zbiorniki wodne</w:t>
            </w:r>
          </w:p>
        </w:tc>
        <w:tc>
          <w:tcPr>
            <w:tcW w:w="768" w:type="pct"/>
            <w:vAlign w:val="center"/>
          </w:tcPr>
          <w:p w14:paraId="7E5FC65D" w14:textId="7950FC1F"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3B49E568" w14:textId="6C8112AE"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CF297EE" w14:textId="2EB68224"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21BB5470" w14:textId="2AAB6C55"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2AA31166" w14:textId="0D67B6C6"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CDF3F2F" w14:textId="5EDB7EC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2B87D2B4" w14:textId="259A8E21"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14AB1B0F" w14:textId="354B3D90"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339D5DC" w14:textId="22859249"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5CCE105E" w14:textId="7949AD3E"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0F4DF332" w14:textId="77777777" w:rsidTr="00D04AB7">
        <w:tc>
          <w:tcPr>
            <w:tcW w:w="280" w:type="pct"/>
          </w:tcPr>
          <w:p w14:paraId="65719A2A" w14:textId="77777777" w:rsidR="004661A4" w:rsidRPr="00344759" w:rsidRDefault="004661A4" w:rsidP="00D04AB7">
            <w:pPr>
              <w:pStyle w:val="Bezodstpw"/>
              <w:numPr>
                <w:ilvl w:val="0"/>
                <w:numId w:val="83"/>
              </w:numPr>
              <w:rPr>
                <w:sz w:val="16"/>
                <w:szCs w:val="16"/>
              </w:rPr>
            </w:pPr>
          </w:p>
        </w:tc>
        <w:tc>
          <w:tcPr>
            <w:tcW w:w="1112" w:type="pct"/>
            <w:vAlign w:val="center"/>
          </w:tcPr>
          <w:p w14:paraId="52343CA3" w14:textId="40987DB8" w:rsidR="004661A4" w:rsidRPr="00344759" w:rsidRDefault="004661A4" w:rsidP="004661A4">
            <w:pPr>
              <w:pStyle w:val="Bezodstpw"/>
              <w:rPr>
                <w:sz w:val="16"/>
                <w:szCs w:val="16"/>
              </w:rPr>
            </w:pPr>
            <w:r w:rsidRPr="00344759">
              <w:rPr>
                <w:sz w:val="16"/>
                <w:szCs w:val="16"/>
              </w:rPr>
              <w:t xml:space="preserve">*6120 </w:t>
            </w:r>
            <w:r w:rsidRPr="00344759">
              <w:rPr>
                <w:rFonts w:eastAsia="Times New Roman" w:cs="Calibri"/>
                <w:sz w:val="16"/>
                <w:szCs w:val="16"/>
                <w:lang w:val="en-US" w:eastAsia="pl-PL"/>
              </w:rPr>
              <w:t>Ciepłolubne śródlądowe murawy napiaskowe</w:t>
            </w:r>
          </w:p>
        </w:tc>
        <w:tc>
          <w:tcPr>
            <w:tcW w:w="768" w:type="pct"/>
            <w:vAlign w:val="center"/>
          </w:tcPr>
          <w:p w14:paraId="39070AF6" w14:textId="32E52B2C"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5E3C5FB9" w14:textId="1A88229B"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D312CAD" w14:textId="73A44A2E"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728BB4F9" w14:textId="00BEB78F"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74AAA346" w14:textId="2F948B58"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146A725" w14:textId="70B270C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E8713E1" w14:textId="089C93E4"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3F12659F" w14:textId="79E23FC2"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FD15828" w14:textId="77B4DC93"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5D2FD6BD" w14:textId="707EF134"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6A11B8E0" w14:textId="77777777" w:rsidTr="00D04AB7">
        <w:tc>
          <w:tcPr>
            <w:tcW w:w="280" w:type="pct"/>
          </w:tcPr>
          <w:p w14:paraId="4D235BC6" w14:textId="77777777" w:rsidR="004661A4" w:rsidRPr="00344759" w:rsidRDefault="004661A4" w:rsidP="00D04AB7">
            <w:pPr>
              <w:pStyle w:val="Bezodstpw"/>
              <w:numPr>
                <w:ilvl w:val="0"/>
                <w:numId w:val="83"/>
              </w:numPr>
              <w:rPr>
                <w:sz w:val="16"/>
                <w:szCs w:val="16"/>
              </w:rPr>
            </w:pPr>
          </w:p>
        </w:tc>
        <w:tc>
          <w:tcPr>
            <w:tcW w:w="1112" w:type="pct"/>
            <w:vAlign w:val="center"/>
          </w:tcPr>
          <w:p w14:paraId="60849A03" w14:textId="351BD42F" w:rsidR="004661A4" w:rsidRPr="00344759" w:rsidRDefault="004661A4" w:rsidP="004661A4">
            <w:pPr>
              <w:pStyle w:val="Bezodstpw"/>
              <w:rPr>
                <w:sz w:val="16"/>
                <w:szCs w:val="16"/>
              </w:rPr>
            </w:pPr>
            <w:r w:rsidRPr="00344759">
              <w:rPr>
                <w:sz w:val="16"/>
                <w:szCs w:val="16"/>
              </w:rPr>
              <w:t xml:space="preserve">6410 </w:t>
            </w:r>
            <w:r w:rsidRPr="00344759">
              <w:rPr>
                <w:rFonts w:eastAsia="Times New Roman" w:cs="Calibri"/>
                <w:sz w:val="16"/>
                <w:szCs w:val="16"/>
                <w:lang w:val="en-US" w:eastAsia="pl-PL"/>
              </w:rPr>
              <w:t>Zmiennowilgotne łąki trzęślicowe</w:t>
            </w:r>
          </w:p>
        </w:tc>
        <w:tc>
          <w:tcPr>
            <w:tcW w:w="768" w:type="pct"/>
            <w:vAlign w:val="center"/>
          </w:tcPr>
          <w:p w14:paraId="5A15522F" w14:textId="1CB5FED8"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7EFEC0E4" w14:textId="50F8573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E3AF9A5" w14:textId="6235E404"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0787EA83" w14:textId="487958E6"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43C6694" w14:textId="72545B86"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C37FE14" w14:textId="29481A1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2B1B1597" w14:textId="4E1CD7B7"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491810E8" w14:textId="438C63A4"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B4D5FF6" w14:textId="7BD77473"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22672561" w14:textId="139B52DF"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5A203FFE" w14:textId="77777777" w:rsidTr="00D04AB7">
        <w:tc>
          <w:tcPr>
            <w:tcW w:w="280" w:type="pct"/>
          </w:tcPr>
          <w:p w14:paraId="44EE63E2" w14:textId="77777777" w:rsidR="004661A4" w:rsidRPr="00344759" w:rsidRDefault="004661A4" w:rsidP="00D04AB7">
            <w:pPr>
              <w:pStyle w:val="Bezodstpw"/>
              <w:numPr>
                <w:ilvl w:val="0"/>
                <w:numId w:val="83"/>
              </w:numPr>
              <w:rPr>
                <w:sz w:val="16"/>
                <w:szCs w:val="16"/>
              </w:rPr>
            </w:pPr>
          </w:p>
        </w:tc>
        <w:tc>
          <w:tcPr>
            <w:tcW w:w="1112" w:type="pct"/>
            <w:vAlign w:val="center"/>
          </w:tcPr>
          <w:p w14:paraId="087AAE45" w14:textId="07A7EED6" w:rsidR="004661A4" w:rsidRPr="00344759" w:rsidRDefault="004661A4" w:rsidP="004661A4">
            <w:pPr>
              <w:pStyle w:val="Bezodstpw"/>
              <w:rPr>
                <w:sz w:val="16"/>
                <w:szCs w:val="16"/>
              </w:rPr>
            </w:pPr>
            <w:r w:rsidRPr="00344759">
              <w:rPr>
                <w:sz w:val="16"/>
                <w:szCs w:val="16"/>
              </w:rPr>
              <w:t xml:space="preserve">6510 </w:t>
            </w:r>
            <w:r w:rsidRPr="00344759">
              <w:rPr>
                <w:rFonts w:eastAsia="Times New Roman" w:cs="Calibri"/>
                <w:sz w:val="16"/>
                <w:szCs w:val="16"/>
                <w:lang w:eastAsia="pl-PL"/>
              </w:rPr>
              <w:t>Ekstensywnie użytkowane niżowe łąki świeże</w:t>
            </w:r>
          </w:p>
        </w:tc>
        <w:tc>
          <w:tcPr>
            <w:tcW w:w="768" w:type="pct"/>
            <w:vAlign w:val="center"/>
          </w:tcPr>
          <w:p w14:paraId="657C4662" w14:textId="0CFE5F5E"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6BA51C14" w14:textId="48C6E87D"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8331C7C" w14:textId="11D1D516"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1BD88635" w14:textId="39E86005"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CA16BD4" w14:textId="22B86E0B"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7B29648" w14:textId="186267C0"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93C2212" w14:textId="1232FCBB"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72F3E52D" w14:textId="49164C74"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1ABEAFC" w14:textId="777FD2A8"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0B626DF0" w14:textId="7DC17309"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5707B4DE" w14:textId="77777777" w:rsidTr="00D04AB7">
        <w:tc>
          <w:tcPr>
            <w:tcW w:w="280" w:type="pct"/>
          </w:tcPr>
          <w:p w14:paraId="2243C8C5" w14:textId="77777777" w:rsidR="004661A4" w:rsidRPr="00344759" w:rsidRDefault="004661A4" w:rsidP="00D04AB7">
            <w:pPr>
              <w:pStyle w:val="Bezodstpw"/>
              <w:numPr>
                <w:ilvl w:val="0"/>
                <w:numId w:val="83"/>
              </w:numPr>
              <w:rPr>
                <w:sz w:val="16"/>
                <w:szCs w:val="16"/>
              </w:rPr>
            </w:pPr>
          </w:p>
        </w:tc>
        <w:tc>
          <w:tcPr>
            <w:tcW w:w="1112" w:type="pct"/>
            <w:vAlign w:val="center"/>
          </w:tcPr>
          <w:p w14:paraId="1D79EAB6" w14:textId="50824076" w:rsidR="004661A4" w:rsidRPr="00344759" w:rsidRDefault="004661A4" w:rsidP="004661A4">
            <w:pPr>
              <w:pStyle w:val="Bezodstpw"/>
              <w:rPr>
                <w:sz w:val="16"/>
                <w:szCs w:val="16"/>
              </w:rPr>
            </w:pPr>
            <w:r w:rsidRPr="00344759">
              <w:rPr>
                <w:sz w:val="16"/>
                <w:szCs w:val="16"/>
              </w:rPr>
              <w:t xml:space="preserve">*7110 </w:t>
            </w:r>
            <w:r w:rsidRPr="00344759">
              <w:rPr>
                <w:rFonts w:eastAsia="Times New Roman" w:cs="Calibri"/>
                <w:sz w:val="16"/>
                <w:szCs w:val="16"/>
                <w:lang w:eastAsia="pl-PL"/>
              </w:rPr>
              <w:t>Torfowiska wysokie z roślinnością torfotwórczą (żywe)</w:t>
            </w:r>
          </w:p>
        </w:tc>
        <w:tc>
          <w:tcPr>
            <w:tcW w:w="768" w:type="pct"/>
            <w:vAlign w:val="center"/>
          </w:tcPr>
          <w:p w14:paraId="692E03FC" w14:textId="159D43C9"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255BB968" w14:textId="016711CA"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AE4A2F9" w14:textId="6A222D0D"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404CFC47" w14:textId="3C272E2E"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477171E" w14:textId="46237393"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7BEC63F" w14:textId="5915B893"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7CC82B63" w14:textId="3156C801"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26356044" w14:textId="694397B7"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8BAC85F" w14:textId="61204103"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60A5E324" w14:textId="2D6B01C2"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4203E4D8" w14:textId="77777777" w:rsidTr="00D04AB7">
        <w:tc>
          <w:tcPr>
            <w:tcW w:w="280" w:type="pct"/>
          </w:tcPr>
          <w:p w14:paraId="7402190C" w14:textId="77777777" w:rsidR="004661A4" w:rsidRPr="00344759" w:rsidRDefault="004661A4" w:rsidP="00D04AB7">
            <w:pPr>
              <w:pStyle w:val="Bezodstpw"/>
              <w:numPr>
                <w:ilvl w:val="0"/>
                <w:numId w:val="83"/>
              </w:numPr>
              <w:rPr>
                <w:sz w:val="16"/>
                <w:szCs w:val="16"/>
              </w:rPr>
            </w:pPr>
          </w:p>
        </w:tc>
        <w:tc>
          <w:tcPr>
            <w:tcW w:w="1112" w:type="pct"/>
            <w:vAlign w:val="center"/>
          </w:tcPr>
          <w:p w14:paraId="0F87C3F8" w14:textId="2FEFDBF7" w:rsidR="004661A4" w:rsidRPr="00344759" w:rsidRDefault="004661A4" w:rsidP="004661A4">
            <w:pPr>
              <w:pStyle w:val="Bezodstpw"/>
              <w:rPr>
                <w:sz w:val="16"/>
                <w:szCs w:val="16"/>
              </w:rPr>
            </w:pPr>
            <w:r w:rsidRPr="00344759">
              <w:rPr>
                <w:sz w:val="16"/>
                <w:szCs w:val="16"/>
              </w:rPr>
              <w:t xml:space="preserve">7140 </w:t>
            </w:r>
            <w:r w:rsidRPr="00344759">
              <w:rPr>
                <w:rFonts w:eastAsia="Times New Roman" w:cs="Calibri"/>
                <w:sz w:val="16"/>
                <w:szCs w:val="16"/>
                <w:lang w:eastAsia="pl-PL"/>
              </w:rPr>
              <w:t xml:space="preserve">Torfowiska przejściowe i trzęsawiska (przeważnie z roślinnością z </w:t>
            </w:r>
            <w:r w:rsidRPr="00344759">
              <w:rPr>
                <w:rFonts w:eastAsia="Times New Roman" w:cs="Calibri"/>
                <w:i/>
                <w:iCs/>
                <w:sz w:val="16"/>
                <w:szCs w:val="16"/>
                <w:lang w:eastAsia="pl-PL"/>
              </w:rPr>
              <w:t>Scheuchzerio–Caricetea nigrae</w:t>
            </w:r>
            <w:r w:rsidRPr="00344759">
              <w:rPr>
                <w:rFonts w:eastAsia="Times New Roman" w:cs="Calibri"/>
                <w:sz w:val="16"/>
                <w:szCs w:val="16"/>
                <w:lang w:eastAsia="pl-PL"/>
              </w:rPr>
              <w:t>)</w:t>
            </w:r>
          </w:p>
        </w:tc>
        <w:tc>
          <w:tcPr>
            <w:tcW w:w="768" w:type="pct"/>
            <w:vAlign w:val="center"/>
          </w:tcPr>
          <w:p w14:paraId="6675B611" w14:textId="4D3E370F"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4CD69420" w14:textId="7D2F380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EFD6351" w14:textId="178477FA"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39D81682" w14:textId="4FFB5DCD"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1E44B46" w14:textId="794A7336"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E28924D" w14:textId="3832D47B"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5814D98" w14:textId="110E41E3"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1C8A8DD9" w14:textId="6B0254B7"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A707834" w14:textId="5378D39C"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17C0297A" w14:textId="5D5AED7F"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593E99E1" w14:textId="77777777" w:rsidTr="00D04AB7">
        <w:tc>
          <w:tcPr>
            <w:tcW w:w="280" w:type="pct"/>
          </w:tcPr>
          <w:p w14:paraId="2A6EFCCD" w14:textId="77777777" w:rsidR="004661A4" w:rsidRPr="00344759" w:rsidRDefault="004661A4" w:rsidP="00D04AB7">
            <w:pPr>
              <w:pStyle w:val="Bezodstpw"/>
              <w:numPr>
                <w:ilvl w:val="0"/>
                <w:numId w:val="83"/>
              </w:numPr>
              <w:rPr>
                <w:sz w:val="16"/>
                <w:szCs w:val="16"/>
              </w:rPr>
            </w:pPr>
          </w:p>
        </w:tc>
        <w:tc>
          <w:tcPr>
            <w:tcW w:w="1112" w:type="pct"/>
            <w:vAlign w:val="center"/>
          </w:tcPr>
          <w:p w14:paraId="7EE4FF23" w14:textId="1FD65831" w:rsidR="004661A4" w:rsidRPr="00344759" w:rsidRDefault="004661A4" w:rsidP="004661A4">
            <w:pPr>
              <w:pStyle w:val="Bezodstpw"/>
              <w:rPr>
                <w:sz w:val="16"/>
                <w:szCs w:val="16"/>
              </w:rPr>
            </w:pPr>
            <w:r w:rsidRPr="00344759">
              <w:rPr>
                <w:sz w:val="16"/>
                <w:szCs w:val="16"/>
              </w:rPr>
              <w:t xml:space="preserve">7230 </w:t>
            </w:r>
            <w:r w:rsidRPr="00344759">
              <w:rPr>
                <w:rFonts w:eastAsia="Times New Roman" w:cs="Calibri"/>
                <w:sz w:val="16"/>
                <w:szCs w:val="16"/>
                <w:lang w:eastAsia="pl-PL"/>
              </w:rPr>
              <w:t>Górskie i nizinne torfowiska zasadowe o charakterze młak, turzycowisk i mechowisk</w:t>
            </w:r>
          </w:p>
        </w:tc>
        <w:tc>
          <w:tcPr>
            <w:tcW w:w="768" w:type="pct"/>
            <w:vAlign w:val="center"/>
          </w:tcPr>
          <w:p w14:paraId="321CEA89" w14:textId="66D30766"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1A5E5753" w14:textId="1AF496C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048BE8E" w14:textId="34482DD9"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71C31849" w14:textId="5013BF77"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487AC64" w14:textId="20A505B5"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3ED6C8B" w14:textId="75D8C38C"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669DFC6" w14:textId="17D2C70D"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26BA6927" w14:textId="0C2AF480"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860B5D0" w14:textId="66F27D82"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112BD2B1" w14:textId="7FC5C81A"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52757DA6" w14:textId="77777777" w:rsidTr="00D04AB7">
        <w:tc>
          <w:tcPr>
            <w:tcW w:w="280" w:type="pct"/>
          </w:tcPr>
          <w:p w14:paraId="51A234D0" w14:textId="77777777" w:rsidR="004661A4" w:rsidRPr="00344759" w:rsidRDefault="004661A4" w:rsidP="00D04AB7">
            <w:pPr>
              <w:pStyle w:val="Bezodstpw"/>
              <w:numPr>
                <w:ilvl w:val="0"/>
                <w:numId w:val="83"/>
              </w:numPr>
              <w:rPr>
                <w:sz w:val="16"/>
                <w:szCs w:val="16"/>
              </w:rPr>
            </w:pPr>
          </w:p>
        </w:tc>
        <w:tc>
          <w:tcPr>
            <w:tcW w:w="1112" w:type="pct"/>
          </w:tcPr>
          <w:p w14:paraId="56D0F4DD" w14:textId="2B4394A8" w:rsidR="004661A4" w:rsidRPr="00344759" w:rsidRDefault="004661A4" w:rsidP="004661A4">
            <w:pPr>
              <w:pStyle w:val="Bezodstpw"/>
              <w:rPr>
                <w:sz w:val="16"/>
                <w:szCs w:val="16"/>
              </w:rPr>
            </w:pPr>
            <w:r w:rsidRPr="00344759">
              <w:rPr>
                <w:sz w:val="16"/>
                <w:szCs w:val="16"/>
              </w:rPr>
              <w:t xml:space="preserve">9110 </w:t>
            </w:r>
            <w:r w:rsidRPr="00344759">
              <w:rPr>
                <w:rFonts w:eastAsia="Times New Roman" w:cs="Calibri"/>
                <w:sz w:val="16"/>
                <w:szCs w:val="16"/>
                <w:lang w:eastAsia="pl-PL"/>
              </w:rPr>
              <w:t>Kwaśne buczyny (</w:t>
            </w:r>
            <w:r w:rsidRPr="00344759">
              <w:rPr>
                <w:rFonts w:eastAsia="Times New Roman" w:cs="Calibri"/>
                <w:i/>
                <w:sz w:val="16"/>
                <w:szCs w:val="16"/>
                <w:lang w:eastAsia="pl-PL"/>
              </w:rPr>
              <w:t>Luzulo-Fagetum</w:t>
            </w:r>
            <w:r w:rsidRPr="00344759">
              <w:rPr>
                <w:rFonts w:eastAsia="Times New Roman" w:cs="Calibri"/>
                <w:sz w:val="16"/>
                <w:szCs w:val="16"/>
                <w:lang w:eastAsia="pl-PL"/>
              </w:rPr>
              <w:t>)</w:t>
            </w:r>
          </w:p>
        </w:tc>
        <w:tc>
          <w:tcPr>
            <w:tcW w:w="768" w:type="pct"/>
            <w:vAlign w:val="center"/>
          </w:tcPr>
          <w:p w14:paraId="294EB24E" w14:textId="48CFC2CC"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4B1B2304" w14:textId="2450AB25" w:rsidR="004661A4" w:rsidRPr="00344759" w:rsidRDefault="004661A4" w:rsidP="004661A4">
            <w:pPr>
              <w:pStyle w:val="Bezodstpw"/>
              <w:jc w:val="center"/>
              <w:rPr>
                <w:color w:val="000000"/>
                <w:sz w:val="16"/>
                <w:szCs w:val="16"/>
              </w:rPr>
            </w:pPr>
            <w:r w:rsidRPr="00344759">
              <w:rPr>
                <w:color w:val="000000"/>
                <w:sz w:val="16"/>
                <w:szCs w:val="16"/>
              </w:rPr>
              <w:t>0,00</w:t>
            </w:r>
          </w:p>
        </w:tc>
        <w:tc>
          <w:tcPr>
            <w:tcW w:w="313" w:type="pct"/>
            <w:vAlign w:val="center"/>
          </w:tcPr>
          <w:p w14:paraId="6B1B31A2" w14:textId="18AE23E7" w:rsidR="004661A4" w:rsidRPr="00344759" w:rsidRDefault="004661A4" w:rsidP="004661A4">
            <w:pPr>
              <w:pStyle w:val="Bezodstpw"/>
              <w:jc w:val="center"/>
              <w:rPr>
                <w:color w:val="000000"/>
                <w:sz w:val="16"/>
                <w:szCs w:val="16"/>
              </w:rPr>
            </w:pPr>
            <w:r w:rsidRPr="00344759">
              <w:rPr>
                <w:color w:val="000000"/>
                <w:sz w:val="16"/>
                <w:szCs w:val="16"/>
              </w:rPr>
              <w:t>0,63</w:t>
            </w:r>
          </w:p>
        </w:tc>
        <w:tc>
          <w:tcPr>
            <w:tcW w:w="335" w:type="pct"/>
            <w:vAlign w:val="center"/>
          </w:tcPr>
          <w:p w14:paraId="0D4C043F" w14:textId="6BA4077E" w:rsidR="004661A4" w:rsidRPr="00344759" w:rsidRDefault="004661A4" w:rsidP="004661A4">
            <w:pPr>
              <w:pStyle w:val="Bezodstpw"/>
              <w:jc w:val="center"/>
              <w:rPr>
                <w:color w:val="000000"/>
                <w:sz w:val="16"/>
                <w:szCs w:val="16"/>
              </w:rPr>
            </w:pPr>
            <w:r w:rsidRPr="00344759">
              <w:rPr>
                <w:color w:val="000000"/>
                <w:sz w:val="16"/>
                <w:szCs w:val="16"/>
              </w:rPr>
              <w:t>1,81</w:t>
            </w:r>
          </w:p>
        </w:tc>
        <w:tc>
          <w:tcPr>
            <w:tcW w:w="313" w:type="pct"/>
            <w:vAlign w:val="center"/>
          </w:tcPr>
          <w:p w14:paraId="384BAA0C" w14:textId="0EC05DEB"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49C75AF0" w14:textId="04DFBEA4"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7FF87516" w14:textId="16A14AE2" w:rsidR="004661A4" w:rsidRPr="00344759" w:rsidRDefault="004661A4" w:rsidP="004661A4">
            <w:pPr>
              <w:pStyle w:val="Bezodstpw"/>
              <w:jc w:val="center"/>
              <w:rPr>
                <w:color w:val="000000"/>
                <w:sz w:val="16"/>
                <w:szCs w:val="16"/>
              </w:rPr>
            </w:pPr>
            <w:r w:rsidRPr="00344759">
              <w:rPr>
                <w:color w:val="000000"/>
                <w:sz w:val="16"/>
                <w:szCs w:val="16"/>
              </w:rPr>
              <w:t>2,09</w:t>
            </w:r>
          </w:p>
        </w:tc>
        <w:tc>
          <w:tcPr>
            <w:tcW w:w="315" w:type="pct"/>
            <w:vAlign w:val="center"/>
          </w:tcPr>
          <w:p w14:paraId="79B0CD44" w14:textId="3FBA46DE" w:rsidR="004661A4" w:rsidRPr="00344759" w:rsidRDefault="004661A4" w:rsidP="004661A4">
            <w:pPr>
              <w:pStyle w:val="Bezodstpw"/>
              <w:jc w:val="center"/>
              <w:rPr>
                <w:color w:val="000000"/>
                <w:sz w:val="16"/>
                <w:szCs w:val="16"/>
              </w:rPr>
            </w:pPr>
            <w:r w:rsidRPr="00344759">
              <w:rPr>
                <w:color w:val="000000"/>
                <w:sz w:val="16"/>
                <w:szCs w:val="16"/>
              </w:rPr>
              <w:t>0,00</w:t>
            </w:r>
          </w:p>
        </w:tc>
        <w:tc>
          <w:tcPr>
            <w:tcW w:w="313" w:type="pct"/>
            <w:vAlign w:val="center"/>
          </w:tcPr>
          <w:p w14:paraId="0EBFA8B6" w14:textId="2D4B6DDF" w:rsidR="004661A4" w:rsidRPr="00344759" w:rsidRDefault="004661A4" w:rsidP="004661A4">
            <w:pPr>
              <w:pStyle w:val="Bezodstpw"/>
              <w:jc w:val="center"/>
              <w:rPr>
                <w:color w:val="000000"/>
                <w:sz w:val="16"/>
                <w:szCs w:val="16"/>
              </w:rPr>
            </w:pPr>
            <w:r w:rsidRPr="00344759">
              <w:rPr>
                <w:color w:val="000000"/>
                <w:sz w:val="16"/>
                <w:szCs w:val="16"/>
              </w:rPr>
              <w:t>0,00</w:t>
            </w:r>
          </w:p>
        </w:tc>
        <w:tc>
          <w:tcPr>
            <w:tcW w:w="311" w:type="pct"/>
            <w:vAlign w:val="center"/>
          </w:tcPr>
          <w:p w14:paraId="69B7FD18" w14:textId="44C28782" w:rsidR="004661A4" w:rsidRPr="00344759" w:rsidRDefault="004661A4" w:rsidP="004661A4">
            <w:pPr>
              <w:pStyle w:val="Bezodstpw"/>
              <w:jc w:val="center"/>
              <w:rPr>
                <w:color w:val="000000"/>
                <w:sz w:val="16"/>
                <w:szCs w:val="16"/>
              </w:rPr>
            </w:pPr>
            <w:r w:rsidRPr="00344759">
              <w:rPr>
                <w:color w:val="000000"/>
                <w:sz w:val="16"/>
                <w:szCs w:val="16"/>
              </w:rPr>
              <w:t>4,53</w:t>
            </w:r>
          </w:p>
        </w:tc>
      </w:tr>
      <w:tr w:rsidR="004661A4" w:rsidRPr="00344759" w14:paraId="6EFF6B86" w14:textId="77777777" w:rsidTr="00D04AB7">
        <w:tc>
          <w:tcPr>
            <w:tcW w:w="280" w:type="pct"/>
          </w:tcPr>
          <w:p w14:paraId="436416EA" w14:textId="77777777" w:rsidR="004661A4" w:rsidRPr="00344759" w:rsidRDefault="004661A4" w:rsidP="00D04AB7">
            <w:pPr>
              <w:pStyle w:val="Bezodstpw"/>
              <w:numPr>
                <w:ilvl w:val="0"/>
                <w:numId w:val="83"/>
              </w:numPr>
              <w:rPr>
                <w:sz w:val="16"/>
                <w:szCs w:val="16"/>
              </w:rPr>
            </w:pPr>
          </w:p>
        </w:tc>
        <w:tc>
          <w:tcPr>
            <w:tcW w:w="1112" w:type="pct"/>
          </w:tcPr>
          <w:p w14:paraId="71CFD729" w14:textId="6210C2E5" w:rsidR="004661A4" w:rsidRPr="00344759" w:rsidRDefault="004661A4" w:rsidP="004661A4">
            <w:pPr>
              <w:pStyle w:val="Bezodstpw"/>
              <w:rPr>
                <w:sz w:val="16"/>
                <w:szCs w:val="16"/>
              </w:rPr>
            </w:pPr>
            <w:r w:rsidRPr="00344759">
              <w:rPr>
                <w:rFonts w:eastAsia="Times New Roman" w:cs="Calibri"/>
                <w:sz w:val="16"/>
                <w:szCs w:val="16"/>
                <w:lang w:eastAsia="pl-PL"/>
              </w:rPr>
              <w:t>9170 Grąd środkowoeuropejski (</w:t>
            </w:r>
            <w:r w:rsidRPr="00344759">
              <w:rPr>
                <w:rFonts w:eastAsia="Times New Roman" w:cs="Calibri"/>
                <w:i/>
                <w:sz w:val="16"/>
                <w:szCs w:val="16"/>
                <w:lang w:eastAsia="pl-PL"/>
              </w:rPr>
              <w:t>Galio-Carpinetum</w:t>
            </w:r>
            <w:r w:rsidRPr="00344759">
              <w:rPr>
                <w:rFonts w:eastAsia="Times New Roman" w:cs="Calibri"/>
                <w:sz w:val="16"/>
                <w:szCs w:val="16"/>
                <w:lang w:eastAsia="pl-PL"/>
              </w:rPr>
              <w:t>)</w:t>
            </w:r>
          </w:p>
        </w:tc>
        <w:tc>
          <w:tcPr>
            <w:tcW w:w="768" w:type="pct"/>
            <w:vAlign w:val="center"/>
          </w:tcPr>
          <w:p w14:paraId="4D7E3D06" w14:textId="39DE8E2C"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7EF7F634" w14:textId="4CE1AECF" w:rsidR="004661A4" w:rsidRPr="00344759" w:rsidRDefault="004661A4" w:rsidP="004661A4">
            <w:pPr>
              <w:pStyle w:val="Bezodstpw"/>
              <w:jc w:val="center"/>
              <w:rPr>
                <w:color w:val="000000"/>
                <w:sz w:val="16"/>
                <w:szCs w:val="16"/>
              </w:rPr>
            </w:pPr>
            <w:r w:rsidRPr="00344759">
              <w:rPr>
                <w:color w:val="000000"/>
                <w:sz w:val="16"/>
                <w:szCs w:val="16"/>
              </w:rPr>
              <w:t>0,00</w:t>
            </w:r>
          </w:p>
        </w:tc>
        <w:tc>
          <w:tcPr>
            <w:tcW w:w="313" w:type="pct"/>
            <w:vAlign w:val="center"/>
          </w:tcPr>
          <w:p w14:paraId="09AD1FBB" w14:textId="50B8D1C9" w:rsidR="004661A4" w:rsidRPr="00344759" w:rsidRDefault="00FA1E10" w:rsidP="004661A4">
            <w:pPr>
              <w:pStyle w:val="Bezodstpw"/>
              <w:jc w:val="center"/>
              <w:rPr>
                <w:color w:val="000000"/>
                <w:sz w:val="16"/>
                <w:szCs w:val="16"/>
              </w:rPr>
            </w:pPr>
            <w:r>
              <w:rPr>
                <w:color w:val="000000"/>
                <w:sz w:val="16"/>
                <w:szCs w:val="16"/>
              </w:rPr>
              <w:t>2,14</w:t>
            </w:r>
          </w:p>
        </w:tc>
        <w:tc>
          <w:tcPr>
            <w:tcW w:w="335" w:type="pct"/>
            <w:vAlign w:val="center"/>
          </w:tcPr>
          <w:p w14:paraId="51A6FFB5" w14:textId="1DED3F6D" w:rsidR="004661A4" w:rsidRPr="00344759" w:rsidRDefault="00FA1E10" w:rsidP="004661A4">
            <w:pPr>
              <w:pStyle w:val="Bezodstpw"/>
              <w:jc w:val="center"/>
              <w:rPr>
                <w:color w:val="000000"/>
                <w:sz w:val="16"/>
                <w:szCs w:val="16"/>
              </w:rPr>
            </w:pPr>
            <w:r>
              <w:rPr>
                <w:color w:val="000000"/>
                <w:sz w:val="16"/>
                <w:szCs w:val="16"/>
              </w:rPr>
              <w:t>21,93</w:t>
            </w:r>
          </w:p>
        </w:tc>
        <w:tc>
          <w:tcPr>
            <w:tcW w:w="313" w:type="pct"/>
            <w:vAlign w:val="center"/>
          </w:tcPr>
          <w:p w14:paraId="0EAC9421" w14:textId="10D02AC3"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0DBB7382" w14:textId="1D054579"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6B4AFA92" w14:textId="63371D2A" w:rsidR="004661A4" w:rsidRPr="00344759" w:rsidRDefault="004661A4" w:rsidP="004661A4">
            <w:pPr>
              <w:pStyle w:val="Bezodstpw"/>
              <w:jc w:val="center"/>
              <w:rPr>
                <w:color w:val="000000"/>
                <w:sz w:val="16"/>
                <w:szCs w:val="16"/>
              </w:rPr>
            </w:pPr>
            <w:r w:rsidRPr="00344759">
              <w:rPr>
                <w:color w:val="000000"/>
                <w:sz w:val="16"/>
                <w:szCs w:val="16"/>
              </w:rPr>
              <w:t>0,00</w:t>
            </w:r>
          </w:p>
        </w:tc>
        <w:tc>
          <w:tcPr>
            <w:tcW w:w="315" w:type="pct"/>
            <w:vAlign w:val="center"/>
          </w:tcPr>
          <w:p w14:paraId="367BA3A8" w14:textId="37DB45CC" w:rsidR="004661A4" w:rsidRPr="00344759" w:rsidRDefault="00FA1E10" w:rsidP="004661A4">
            <w:pPr>
              <w:pStyle w:val="Bezodstpw"/>
              <w:jc w:val="center"/>
              <w:rPr>
                <w:color w:val="000000"/>
                <w:sz w:val="16"/>
                <w:szCs w:val="16"/>
              </w:rPr>
            </w:pPr>
            <w:r>
              <w:rPr>
                <w:color w:val="000000"/>
                <w:sz w:val="16"/>
                <w:szCs w:val="16"/>
              </w:rPr>
              <w:t>3,73</w:t>
            </w:r>
          </w:p>
        </w:tc>
        <w:tc>
          <w:tcPr>
            <w:tcW w:w="313" w:type="pct"/>
            <w:vAlign w:val="center"/>
          </w:tcPr>
          <w:p w14:paraId="40423E2C" w14:textId="688FAADA" w:rsidR="004661A4" w:rsidRPr="00344759" w:rsidRDefault="004661A4" w:rsidP="004661A4">
            <w:pPr>
              <w:pStyle w:val="Bezodstpw"/>
              <w:jc w:val="center"/>
              <w:rPr>
                <w:color w:val="000000"/>
                <w:sz w:val="16"/>
                <w:szCs w:val="16"/>
              </w:rPr>
            </w:pPr>
            <w:r w:rsidRPr="00344759">
              <w:rPr>
                <w:color w:val="000000"/>
                <w:sz w:val="16"/>
                <w:szCs w:val="16"/>
              </w:rPr>
              <w:t>0,00</w:t>
            </w:r>
          </w:p>
        </w:tc>
        <w:tc>
          <w:tcPr>
            <w:tcW w:w="311" w:type="pct"/>
            <w:vAlign w:val="center"/>
          </w:tcPr>
          <w:p w14:paraId="4857E52B" w14:textId="3AEDB07B" w:rsidR="004661A4" w:rsidRPr="00344759" w:rsidRDefault="00FA1E10" w:rsidP="004661A4">
            <w:pPr>
              <w:pStyle w:val="Bezodstpw"/>
              <w:jc w:val="center"/>
              <w:rPr>
                <w:color w:val="000000"/>
                <w:sz w:val="16"/>
                <w:szCs w:val="16"/>
              </w:rPr>
            </w:pPr>
            <w:r>
              <w:rPr>
                <w:color w:val="000000"/>
                <w:sz w:val="16"/>
                <w:szCs w:val="16"/>
              </w:rPr>
              <w:t>27,80</w:t>
            </w:r>
          </w:p>
        </w:tc>
      </w:tr>
      <w:tr w:rsidR="004661A4" w:rsidRPr="00344759" w14:paraId="617E4D6E" w14:textId="77777777" w:rsidTr="00D04AB7">
        <w:tc>
          <w:tcPr>
            <w:tcW w:w="280" w:type="pct"/>
          </w:tcPr>
          <w:p w14:paraId="57CCE9C4" w14:textId="77777777" w:rsidR="004661A4" w:rsidRPr="00344759" w:rsidRDefault="004661A4" w:rsidP="00D04AB7">
            <w:pPr>
              <w:pStyle w:val="Bezodstpw"/>
              <w:numPr>
                <w:ilvl w:val="0"/>
                <w:numId w:val="83"/>
              </w:numPr>
              <w:rPr>
                <w:sz w:val="16"/>
                <w:szCs w:val="16"/>
              </w:rPr>
            </w:pPr>
          </w:p>
        </w:tc>
        <w:tc>
          <w:tcPr>
            <w:tcW w:w="1112" w:type="pct"/>
          </w:tcPr>
          <w:p w14:paraId="6B30E83B" w14:textId="3811A794" w:rsidR="004661A4" w:rsidRPr="00344759" w:rsidRDefault="004661A4" w:rsidP="004661A4">
            <w:pPr>
              <w:pStyle w:val="Bezodstpw"/>
              <w:rPr>
                <w:sz w:val="16"/>
                <w:szCs w:val="16"/>
              </w:rPr>
            </w:pPr>
            <w:r w:rsidRPr="00344759">
              <w:rPr>
                <w:sz w:val="16"/>
                <w:szCs w:val="16"/>
              </w:rPr>
              <w:t xml:space="preserve">9190 </w:t>
            </w:r>
            <w:r w:rsidRPr="00344759">
              <w:rPr>
                <w:rFonts w:eastAsia="Times New Roman" w:cs="Calibri"/>
                <w:sz w:val="16"/>
                <w:szCs w:val="16"/>
                <w:lang w:eastAsia="pl-PL"/>
              </w:rPr>
              <w:t>Kwaśne dąbrowy (Quercion robori-petraeae)</w:t>
            </w:r>
          </w:p>
        </w:tc>
        <w:tc>
          <w:tcPr>
            <w:tcW w:w="768" w:type="pct"/>
            <w:vAlign w:val="center"/>
          </w:tcPr>
          <w:p w14:paraId="4E4A0C14" w14:textId="2A00F1A5" w:rsidR="004661A4" w:rsidRPr="00344759" w:rsidRDefault="004661A4" w:rsidP="004661A4">
            <w:pPr>
              <w:pStyle w:val="Bezodstpw"/>
              <w:jc w:val="center"/>
              <w:rPr>
                <w:sz w:val="16"/>
                <w:szCs w:val="16"/>
              </w:rPr>
            </w:pPr>
            <w:r w:rsidRPr="00344759">
              <w:rPr>
                <w:sz w:val="16"/>
                <w:szCs w:val="16"/>
              </w:rPr>
              <w:t>Wg Załącznika Nr 4 w POP</w:t>
            </w:r>
          </w:p>
        </w:tc>
        <w:tc>
          <w:tcPr>
            <w:tcW w:w="314" w:type="pct"/>
            <w:vAlign w:val="center"/>
          </w:tcPr>
          <w:p w14:paraId="09BE43CB" w14:textId="08FC20A8" w:rsidR="004661A4" w:rsidRPr="00344759" w:rsidRDefault="004661A4" w:rsidP="004661A4">
            <w:pPr>
              <w:pStyle w:val="Bezodstpw"/>
              <w:jc w:val="center"/>
              <w:rPr>
                <w:color w:val="000000"/>
                <w:sz w:val="16"/>
                <w:szCs w:val="16"/>
              </w:rPr>
            </w:pPr>
            <w:r w:rsidRPr="00344759">
              <w:rPr>
                <w:color w:val="000000"/>
                <w:sz w:val="16"/>
                <w:szCs w:val="16"/>
              </w:rPr>
              <w:t>0,00</w:t>
            </w:r>
          </w:p>
        </w:tc>
        <w:tc>
          <w:tcPr>
            <w:tcW w:w="313" w:type="pct"/>
            <w:vAlign w:val="center"/>
          </w:tcPr>
          <w:p w14:paraId="633B8521" w14:textId="61F1DAFD" w:rsidR="004661A4" w:rsidRPr="00344759" w:rsidRDefault="00FA1E10" w:rsidP="004661A4">
            <w:pPr>
              <w:pStyle w:val="Bezodstpw"/>
              <w:jc w:val="center"/>
              <w:rPr>
                <w:color w:val="000000"/>
                <w:sz w:val="16"/>
                <w:szCs w:val="16"/>
              </w:rPr>
            </w:pPr>
            <w:r>
              <w:rPr>
                <w:color w:val="000000"/>
                <w:sz w:val="16"/>
                <w:szCs w:val="16"/>
              </w:rPr>
              <w:t>0,16</w:t>
            </w:r>
          </w:p>
        </w:tc>
        <w:tc>
          <w:tcPr>
            <w:tcW w:w="335" w:type="pct"/>
            <w:vAlign w:val="center"/>
          </w:tcPr>
          <w:p w14:paraId="7D6F40A4" w14:textId="4054681D" w:rsidR="004661A4" w:rsidRPr="00344759" w:rsidRDefault="00FA1E10" w:rsidP="004661A4">
            <w:pPr>
              <w:pStyle w:val="Bezodstpw"/>
              <w:jc w:val="center"/>
              <w:rPr>
                <w:color w:val="000000"/>
                <w:sz w:val="16"/>
                <w:szCs w:val="16"/>
              </w:rPr>
            </w:pPr>
            <w:r>
              <w:rPr>
                <w:color w:val="000000"/>
                <w:sz w:val="16"/>
                <w:szCs w:val="16"/>
              </w:rPr>
              <w:t>14,82</w:t>
            </w:r>
          </w:p>
        </w:tc>
        <w:tc>
          <w:tcPr>
            <w:tcW w:w="313" w:type="pct"/>
            <w:vAlign w:val="center"/>
          </w:tcPr>
          <w:p w14:paraId="300FC4DF" w14:textId="71FB6A96"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68006B10" w14:textId="5534E7DD" w:rsidR="004661A4" w:rsidRPr="00344759" w:rsidRDefault="004661A4" w:rsidP="004661A4">
            <w:pPr>
              <w:pStyle w:val="Bezodstpw"/>
              <w:jc w:val="center"/>
              <w:rPr>
                <w:color w:val="000000"/>
                <w:sz w:val="16"/>
                <w:szCs w:val="16"/>
              </w:rPr>
            </w:pPr>
            <w:r w:rsidRPr="00344759">
              <w:rPr>
                <w:color w:val="000000"/>
                <w:sz w:val="16"/>
                <w:szCs w:val="16"/>
              </w:rPr>
              <w:t>0</w:t>
            </w:r>
          </w:p>
        </w:tc>
        <w:tc>
          <w:tcPr>
            <w:tcW w:w="313" w:type="pct"/>
            <w:vAlign w:val="center"/>
          </w:tcPr>
          <w:p w14:paraId="73182CA9" w14:textId="5466B643" w:rsidR="004661A4" w:rsidRPr="00344759" w:rsidRDefault="004661A4" w:rsidP="004661A4">
            <w:pPr>
              <w:pStyle w:val="Bezodstpw"/>
              <w:jc w:val="center"/>
              <w:rPr>
                <w:color w:val="000000"/>
                <w:sz w:val="16"/>
                <w:szCs w:val="16"/>
              </w:rPr>
            </w:pPr>
            <w:r w:rsidRPr="00344759">
              <w:rPr>
                <w:color w:val="000000"/>
                <w:sz w:val="16"/>
                <w:szCs w:val="16"/>
              </w:rPr>
              <w:t>0,00</w:t>
            </w:r>
          </w:p>
        </w:tc>
        <w:tc>
          <w:tcPr>
            <w:tcW w:w="315" w:type="pct"/>
            <w:vAlign w:val="center"/>
          </w:tcPr>
          <w:p w14:paraId="01764629" w14:textId="39751076" w:rsidR="004661A4" w:rsidRPr="00344759" w:rsidRDefault="004661A4" w:rsidP="004661A4">
            <w:pPr>
              <w:pStyle w:val="Bezodstpw"/>
              <w:jc w:val="center"/>
              <w:rPr>
                <w:color w:val="000000"/>
                <w:sz w:val="16"/>
                <w:szCs w:val="16"/>
              </w:rPr>
            </w:pPr>
            <w:r w:rsidRPr="00344759">
              <w:rPr>
                <w:color w:val="000000"/>
                <w:sz w:val="16"/>
                <w:szCs w:val="16"/>
              </w:rPr>
              <w:t>0,00</w:t>
            </w:r>
          </w:p>
        </w:tc>
        <w:tc>
          <w:tcPr>
            <w:tcW w:w="313" w:type="pct"/>
            <w:vAlign w:val="center"/>
          </w:tcPr>
          <w:p w14:paraId="316E42A0" w14:textId="6A9A624E" w:rsidR="004661A4" w:rsidRPr="00344759" w:rsidRDefault="004661A4" w:rsidP="004661A4">
            <w:pPr>
              <w:pStyle w:val="Bezodstpw"/>
              <w:jc w:val="center"/>
              <w:rPr>
                <w:color w:val="000000"/>
                <w:sz w:val="16"/>
                <w:szCs w:val="16"/>
              </w:rPr>
            </w:pPr>
            <w:r w:rsidRPr="00344759">
              <w:rPr>
                <w:color w:val="000000"/>
                <w:sz w:val="16"/>
                <w:szCs w:val="16"/>
              </w:rPr>
              <w:t>0,00</w:t>
            </w:r>
          </w:p>
        </w:tc>
        <w:tc>
          <w:tcPr>
            <w:tcW w:w="311" w:type="pct"/>
            <w:vAlign w:val="center"/>
          </w:tcPr>
          <w:p w14:paraId="6DFEC2A6" w14:textId="0520BB4C" w:rsidR="004661A4" w:rsidRPr="00344759" w:rsidRDefault="00FA1E10" w:rsidP="004661A4">
            <w:pPr>
              <w:pStyle w:val="Bezodstpw"/>
              <w:jc w:val="center"/>
              <w:rPr>
                <w:color w:val="000000"/>
                <w:sz w:val="16"/>
                <w:szCs w:val="16"/>
              </w:rPr>
            </w:pPr>
            <w:r>
              <w:rPr>
                <w:color w:val="000000"/>
                <w:sz w:val="16"/>
                <w:szCs w:val="16"/>
              </w:rPr>
              <w:t>14,98</w:t>
            </w:r>
          </w:p>
        </w:tc>
      </w:tr>
      <w:tr w:rsidR="00FA1E10" w:rsidRPr="00344759" w14:paraId="71759382" w14:textId="77777777" w:rsidTr="00FA1E10">
        <w:tc>
          <w:tcPr>
            <w:tcW w:w="280" w:type="pct"/>
          </w:tcPr>
          <w:p w14:paraId="76E0B3A6" w14:textId="77777777" w:rsidR="00FA1E10" w:rsidRPr="00344759" w:rsidRDefault="00FA1E10" w:rsidP="00FA1E10">
            <w:pPr>
              <w:pStyle w:val="Bezodstpw"/>
              <w:numPr>
                <w:ilvl w:val="0"/>
                <w:numId w:val="83"/>
              </w:numPr>
              <w:rPr>
                <w:sz w:val="16"/>
                <w:szCs w:val="16"/>
              </w:rPr>
            </w:pPr>
          </w:p>
        </w:tc>
        <w:tc>
          <w:tcPr>
            <w:tcW w:w="1112" w:type="pct"/>
          </w:tcPr>
          <w:p w14:paraId="2558E20A" w14:textId="1856B12F" w:rsidR="00FA1E10" w:rsidRPr="00344759" w:rsidRDefault="00FA1E10" w:rsidP="00FA1E10">
            <w:pPr>
              <w:pStyle w:val="Bezodstpw"/>
              <w:rPr>
                <w:sz w:val="16"/>
                <w:szCs w:val="16"/>
              </w:rPr>
            </w:pPr>
            <w:r w:rsidRPr="00344759">
              <w:rPr>
                <w:rFonts w:eastAsia="Times New Roman" w:cs="Calibri"/>
                <w:sz w:val="16"/>
                <w:szCs w:val="16"/>
                <w:lang w:eastAsia="pl-PL"/>
              </w:rPr>
              <w:t>*91D0 Bory i lasy bagienne (</w:t>
            </w:r>
            <w:r w:rsidRPr="00344759">
              <w:rPr>
                <w:rFonts w:eastAsia="Times New Roman" w:cs="Calibri"/>
                <w:i/>
                <w:iCs/>
                <w:sz w:val="16"/>
                <w:szCs w:val="16"/>
                <w:lang w:eastAsia="pl-PL"/>
              </w:rPr>
              <w:t>Vaccinio uliginosi Betuletum pubescentis, Vaccinio uliginosi Pinetum, Pinomugo-Sphagnetum, Sphagno girgensohnii -Piceetum</w:t>
            </w:r>
            <w:r w:rsidRPr="00344759">
              <w:rPr>
                <w:rFonts w:eastAsia="Times New Roman" w:cs="Calibri"/>
                <w:sz w:val="16"/>
                <w:szCs w:val="16"/>
                <w:lang w:eastAsia="pl-PL"/>
              </w:rPr>
              <w:t>) i brzozowo-sosnowe bagienne lasy borealne</w:t>
            </w:r>
          </w:p>
        </w:tc>
        <w:tc>
          <w:tcPr>
            <w:tcW w:w="768" w:type="pct"/>
            <w:vAlign w:val="center"/>
          </w:tcPr>
          <w:p w14:paraId="5DE4617D" w14:textId="0143219C" w:rsidR="00FA1E10" w:rsidRPr="00344759" w:rsidRDefault="00FA1E10" w:rsidP="00FA1E10">
            <w:pPr>
              <w:pStyle w:val="Bezodstpw"/>
              <w:jc w:val="center"/>
              <w:rPr>
                <w:sz w:val="16"/>
                <w:szCs w:val="16"/>
              </w:rPr>
            </w:pPr>
            <w:r w:rsidRPr="00344759">
              <w:rPr>
                <w:sz w:val="16"/>
                <w:szCs w:val="16"/>
              </w:rPr>
              <w:t>Wg Załącznika Nr 4 w POP</w:t>
            </w:r>
          </w:p>
        </w:tc>
        <w:tc>
          <w:tcPr>
            <w:tcW w:w="314" w:type="pct"/>
            <w:vAlign w:val="center"/>
          </w:tcPr>
          <w:p w14:paraId="1D7CD9AB" w14:textId="6BA3404A" w:rsidR="00FA1E10" w:rsidRPr="00344759" w:rsidRDefault="00FA1E10" w:rsidP="00FA1E10">
            <w:pPr>
              <w:pStyle w:val="Bezodstpw"/>
              <w:jc w:val="center"/>
              <w:rPr>
                <w:color w:val="000000"/>
                <w:sz w:val="16"/>
                <w:szCs w:val="16"/>
              </w:rPr>
            </w:pPr>
            <w:r w:rsidRPr="00344759">
              <w:rPr>
                <w:color w:val="000000"/>
                <w:sz w:val="16"/>
                <w:szCs w:val="16"/>
              </w:rPr>
              <w:t>0,00</w:t>
            </w:r>
          </w:p>
        </w:tc>
        <w:tc>
          <w:tcPr>
            <w:tcW w:w="313" w:type="pct"/>
            <w:vAlign w:val="center"/>
          </w:tcPr>
          <w:p w14:paraId="59B7461E" w14:textId="293F746D" w:rsidR="00FA1E10" w:rsidRPr="00344759" w:rsidRDefault="00FA1E10" w:rsidP="00FA1E10">
            <w:pPr>
              <w:pStyle w:val="Bezodstpw"/>
              <w:jc w:val="center"/>
              <w:rPr>
                <w:color w:val="000000"/>
                <w:sz w:val="16"/>
                <w:szCs w:val="16"/>
              </w:rPr>
            </w:pPr>
            <w:r w:rsidRPr="00E36194">
              <w:rPr>
                <w:color w:val="000000"/>
                <w:sz w:val="16"/>
                <w:szCs w:val="16"/>
              </w:rPr>
              <w:t>0,00</w:t>
            </w:r>
          </w:p>
        </w:tc>
        <w:tc>
          <w:tcPr>
            <w:tcW w:w="335" w:type="pct"/>
            <w:vAlign w:val="center"/>
          </w:tcPr>
          <w:p w14:paraId="6709D44C" w14:textId="0CBB3451" w:rsidR="00FA1E10" w:rsidRPr="00344759" w:rsidRDefault="00FA1E10" w:rsidP="00FA1E10">
            <w:pPr>
              <w:pStyle w:val="Bezodstpw"/>
              <w:jc w:val="center"/>
              <w:rPr>
                <w:color w:val="000000"/>
                <w:sz w:val="16"/>
                <w:szCs w:val="16"/>
              </w:rPr>
            </w:pPr>
            <w:r w:rsidRPr="00E36194">
              <w:rPr>
                <w:color w:val="000000"/>
                <w:sz w:val="16"/>
                <w:szCs w:val="16"/>
              </w:rPr>
              <w:t>0,00</w:t>
            </w:r>
          </w:p>
        </w:tc>
        <w:tc>
          <w:tcPr>
            <w:tcW w:w="313" w:type="pct"/>
            <w:vAlign w:val="center"/>
          </w:tcPr>
          <w:p w14:paraId="7F225AEC" w14:textId="252503E5" w:rsidR="00FA1E10" w:rsidRPr="00344759" w:rsidRDefault="00FA1E10" w:rsidP="00FA1E10">
            <w:pPr>
              <w:pStyle w:val="Bezodstpw"/>
              <w:jc w:val="center"/>
              <w:rPr>
                <w:color w:val="000000"/>
                <w:sz w:val="16"/>
                <w:szCs w:val="16"/>
              </w:rPr>
            </w:pPr>
            <w:r w:rsidRPr="00E36194">
              <w:rPr>
                <w:color w:val="000000"/>
                <w:sz w:val="16"/>
                <w:szCs w:val="16"/>
              </w:rPr>
              <w:t>0,00</w:t>
            </w:r>
          </w:p>
        </w:tc>
        <w:tc>
          <w:tcPr>
            <w:tcW w:w="313" w:type="pct"/>
            <w:vAlign w:val="center"/>
          </w:tcPr>
          <w:p w14:paraId="6406FE7A" w14:textId="310EA9C3" w:rsidR="00FA1E10" w:rsidRPr="00344759" w:rsidRDefault="00FA1E10" w:rsidP="00FA1E10">
            <w:pPr>
              <w:pStyle w:val="Bezodstpw"/>
              <w:jc w:val="center"/>
              <w:rPr>
                <w:color w:val="000000"/>
                <w:sz w:val="16"/>
                <w:szCs w:val="16"/>
              </w:rPr>
            </w:pPr>
            <w:r w:rsidRPr="00E36194">
              <w:rPr>
                <w:color w:val="000000"/>
                <w:sz w:val="16"/>
                <w:szCs w:val="16"/>
              </w:rPr>
              <w:t>0,00</w:t>
            </w:r>
          </w:p>
        </w:tc>
        <w:tc>
          <w:tcPr>
            <w:tcW w:w="313" w:type="pct"/>
            <w:vAlign w:val="center"/>
          </w:tcPr>
          <w:p w14:paraId="7B5D7A24" w14:textId="25776A7D" w:rsidR="00FA1E10" w:rsidRPr="00344759" w:rsidRDefault="00FA1E10" w:rsidP="00FA1E10">
            <w:pPr>
              <w:pStyle w:val="Bezodstpw"/>
              <w:jc w:val="center"/>
              <w:rPr>
                <w:color w:val="000000"/>
                <w:sz w:val="16"/>
                <w:szCs w:val="16"/>
              </w:rPr>
            </w:pPr>
            <w:r w:rsidRPr="00E36194">
              <w:rPr>
                <w:color w:val="000000"/>
                <w:sz w:val="16"/>
                <w:szCs w:val="16"/>
              </w:rPr>
              <w:t>0,00</w:t>
            </w:r>
          </w:p>
        </w:tc>
        <w:tc>
          <w:tcPr>
            <w:tcW w:w="315" w:type="pct"/>
            <w:vAlign w:val="center"/>
          </w:tcPr>
          <w:p w14:paraId="4C239F87" w14:textId="4E86D15F" w:rsidR="00FA1E10" w:rsidRPr="00344759" w:rsidRDefault="00FA1E10" w:rsidP="00FA1E10">
            <w:pPr>
              <w:pStyle w:val="Bezodstpw"/>
              <w:jc w:val="center"/>
              <w:rPr>
                <w:color w:val="000000"/>
                <w:sz w:val="16"/>
                <w:szCs w:val="16"/>
              </w:rPr>
            </w:pPr>
            <w:r w:rsidRPr="00E36194">
              <w:rPr>
                <w:color w:val="000000"/>
                <w:sz w:val="16"/>
                <w:szCs w:val="16"/>
              </w:rPr>
              <w:t>0,00</w:t>
            </w:r>
          </w:p>
        </w:tc>
        <w:tc>
          <w:tcPr>
            <w:tcW w:w="313" w:type="pct"/>
            <w:vAlign w:val="center"/>
          </w:tcPr>
          <w:p w14:paraId="0DABDFFA" w14:textId="194DDA82" w:rsidR="00FA1E10" w:rsidRPr="00344759" w:rsidRDefault="00FA1E10" w:rsidP="00FA1E10">
            <w:pPr>
              <w:pStyle w:val="Bezodstpw"/>
              <w:jc w:val="center"/>
              <w:rPr>
                <w:color w:val="000000"/>
                <w:sz w:val="16"/>
                <w:szCs w:val="16"/>
              </w:rPr>
            </w:pPr>
            <w:r w:rsidRPr="00E36194">
              <w:rPr>
                <w:color w:val="000000"/>
                <w:sz w:val="16"/>
                <w:szCs w:val="16"/>
              </w:rPr>
              <w:t>0,00</w:t>
            </w:r>
          </w:p>
        </w:tc>
        <w:tc>
          <w:tcPr>
            <w:tcW w:w="311" w:type="pct"/>
            <w:vAlign w:val="center"/>
          </w:tcPr>
          <w:p w14:paraId="15BC3CCF" w14:textId="3A8AED64" w:rsidR="00FA1E10" w:rsidRPr="00344759" w:rsidRDefault="00FA1E10" w:rsidP="00FA1E10">
            <w:pPr>
              <w:pStyle w:val="Bezodstpw"/>
              <w:jc w:val="center"/>
              <w:rPr>
                <w:color w:val="000000"/>
                <w:sz w:val="16"/>
                <w:szCs w:val="16"/>
              </w:rPr>
            </w:pPr>
            <w:r w:rsidRPr="00E36194">
              <w:rPr>
                <w:color w:val="000000"/>
                <w:sz w:val="16"/>
                <w:szCs w:val="16"/>
              </w:rPr>
              <w:t>0,00</w:t>
            </w:r>
          </w:p>
        </w:tc>
      </w:tr>
      <w:tr w:rsidR="00FA1E10" w:rsidRPr="00344759" w14:paraId="3A9FEA07" w14:textId="77777777" w:rsidTr="00FA1E10">
        <w:tc>
          <w:tcPr>
            <w:tcW w:w="280" w:type="pct"/>
          </w:tcPr>
          <w:p w14:paraId="46A8D8EA" w14:textId="77777777" w:rsidR="00FA1E10" w:rsidRPr="00344759" w:rsidRDefault="00FA1E10" w:rsidP="00FA1E10">
            <w:pPr>
              <w:pStyle w:val="Bezodstpw"/>
              <w:numPr>
                <w:ilvl w:val="0"/>
                <w:numId w:val="83"/>
              </w:numPr>
              <w:rPr>
                <w:sz w:val="16"/>
                <w:szCs w:val="16"/>
              </w:rPr>
            </w:pPr>
          </w:p>
        </w:tc>
        <w:tc>
          <w:tcPr>
            <w:tcW w:w="1112" w:type="pct"/>
          </w:tcPr>
          <w:p w14:paraId="5696580E" w14:textId="50D81870" w:rsidR="00FA1E10" w:rsidRPr="00344759" w:rsidRDefault="00FA1E10" w:rsidP="00FA1E10">
            <w:pPr>
              <w:pStyle w:val="Bezodstpw"/>
              <w:rPr>
                <w:sz w:val="16"/>
                <w:szCs w:val="16"/>
              </w:rPr>
            </w:pPr>
            <w:r w:rsidRPr="00344759">
              <w:rPr>
                <w:rFonts w:eastAsia="Times New Roman" w:cs="Calibri"/>
                <w:sz w:val="16"/>
                <w:szCs w:val="16"/>
                <w:lang w:eastAsia="pl-PL"/>
              </w:rPr>
              <w:t>*91E0 Łęgi wierzbowe, topolowe, olszowe i jesionowe (</w:t>
            </w:r>
            <w:r w:rsidRPr="00344759">
              <w:rPr>
                <w:rFonts w:eastAsia="Times New Roman" w:cs="Calibri"/>
                <w:i/>
                <w:iCs/>
                <w:sz w:val="16"/>
                <w:szCs w:val="16"/>
                <w:lang w:eastAsia="pl-PL"/>
              </w:rPr>
              <w:t>Salicetum albo-</w:t>
            </w:r>
            <w:r w:rsidRPr="00344759">
              <w:rPr>
                <w:rFonts w:eastAsia="Times New Roman" w:cs="Calibri"/>
                <w:i/>
                <w:iCs/>
                <w:sz w:val="16"/>
                <w:szCs w:val="16"/>
                <w:lang w:eastAsia="pl-PL"/>
              </w:rPr>
              <w:lastRenderedPageBreak/>
              <w:t>fragilis, Populetum albae, Alnenion glutinoso-incanae</w:t>
            </w:r>
            <w:r w:rsidRPr="00344759">
              <w:rPr>
                <w:rFonts w:eastAsia="Times New Roman" w:cs="Calibri"/>
                <w:sz w:val="16"/>
                <w:szCs w:val="16"/>
                <w:lang w:eastAsia="pl-PL"/>
              </w:rPr>
              <w:t>) i olsy źródliskowe</w:t>
            </w:r>
          </w:p>
        </w:tc>
        <w:tc>
          <w:tcPr>
            <w:tcW w:w="768" w:type="pct"/>
            <w:vAlign w:val="center"/>
          </w:tcPr>
          <w:p w14:paraId="60BD0320" w14:textId="076D08E9" w:rsidR="00FA1E10" w:rsidRPr="00344759" w:rsidRDefault="00FA1E10" w:rsidP="00FA1E10">
            <w:pPr>
              <w:pStyle w:val="Bezodstpw"/>
              <w:jc w:val="center"/>
              <w:rPr>
                <w:sz w:val="16"/>
                <w:szCs w:val="16"/>
              </w:rPr>
            </w:pPr>
            <w:r w:rsidRPr="00344759">
              <w:rPr>
                <w:sz w:val="16"/>
                <w:szCs w:val="16"/>
              </w:rPr>
              <w:lastRenderedPageBreak/>
              <w:t>Wg Załącznika Nr 4 w POP</w:t>
            </w:r>
          </w:p>
        </w:tc>
        <w:tc>
          <w:tcPr>
            <w:tcW w:w="314" w:type="pct"/>
            <w:vAlign w:val="center"/>
          </w:tcPr>
          <w:p w14:paraId="4E2DCDFF" w14:textId="70E63BF5" w:rsidR="00FA1E10" w:rsidRPr="00344759" w:rsidRDefault="00FA1E10" w:rsidP="00FA1E10">
            <w:pPr>
              <w:pStyle w:val="Bezodstpw"/>
              <w:jc w:val="center"/>
              <w:rPr>
                <w:color w:val="000000"/>
                <w:sz w:val="16"/>
                <w:szCs w:val="16"/>
              </w:rPr>
            </w:pPr>
            <w:r w:rsidRPr="00344759">
              <w:rPr>
                <w:color w:val="000000"/>
                <w:sz w:val="16"/>
                <w:szCs w:val="16"/>
              </w:rPr>
              <w:t>0,00</w:t>
            </w:r>
          </w:p>
        </w:tc>
        <w:tc>
          <w:tcPr>
            <w:tcW w:w="313" w:type="pct"/>
            <w:vAlign w:val="center"/>
          </w:tcPr>
          <w:p w14:paraId="4E4494A4" w14:textId="5BD8FCC3" w:rsidR="00FA1E10" w:rsidRPr="00344759" w:rsidRDefault="00FA1E10" w:rsidP="00FA1E10">
            <w:pPr>
              <w:pStyle w:val="Bezodstpw"/>
              <w:jc w:val="center"/>
              <w:rPr>
                <w:color w:val="000000"/>
                <w:sz w:val="16"/>
                <w:szCs w:val="16"/>
              </w:rPr>
            </w:pPr>
            <w:r w:rsidRPr="00E36194">
              <w:rPr>
                <w:color w:val="000000"/>
                <w:sz w:val="16"/>
                <w:szCs w:val="16"/>
              </w:rPr>
              <w:t>0,00</w:t>
            </w:r>
          </w:p>
        </w:tc>
        <w:tc>
          <w:tcPr>
            <w:tcW w:w="335" w:type="pct"/>
            <w:vAlign w:val="center"/>
          </w:tcPr>
          <w:p w14:paraId="38072BB9" w14:textId="41A88A00" w:rsidR="00FA1E10" w:rsidRPr="00344759" w:rsidRDefault="00FA1E10" w:rsidP="00FA1E10">
            <w:pPr>
              <w:pStyle w:val="Bezodstpw"/>
              <w:jc w:val="center"/>
              <w:rPr>
                <w:color w:val="000000"/>
                <w:sz w:val="16"/>
                <w:szCs w:val="16"/>
              </w:rPr>
            </w:pPr>
            <w:r>
              <w:rPr>
                <w:color w:val="000000"/>
                <w:sz w:val="16"/>
                <w:szCs w:val="16"/>
              </w:rPr>
              <w:t>11,75</w:t>
            </w:r>
          </w:p>
        </w:tc>
        <w:tc>
          <w:tcPr>
            <w:tcW w:w="313" w:type="pct"/>
            <w:vAlign w:val="center"/>
          </w:tcPr>
          <w:p w14:paraId="06253160" w14:textId="7CA0FC53" w:rsidR="00FA1E10" w:rsidRPr="00344759" w:rsidRDefault="00FA1E10" w:rsidP="00FA1E10">
            <w:pPr>
              <w:pStyle w:val="Bezodstpw"/>
              <w:jc w:val="center"/>
              <w:rPr>
                <w:color w:val="000000"/>
                <w:sz w:val="16"/>
                <w:szCs w:val="16"/>
              </w:rPr>
            </w:pPr>
            <w:r w:rsidRPr="00735DA3">
              <w:rPr>
                <w:color w:val="000000"/>
                <w:sz w:val="16"/>
                <w:szCs w:val="16"/>
              </w:rPr>
              <w:t>0,00</w:t>
            </w:r>
          </w:p>
        </w:tc>
        <w:tc>
          <w:tcPr>
            <w:tcW w:w="313" w:type="pct"/>
            <w:vAlign w:val="center"/>
          </w:tcPr>
          <w:p w14:paraId="5BE3E932" w14:textId="701F9B2F" w:rsidR="00FA1E10" w:rsidRPr="00344759" w:rsidRDefault="00FA1E10" w:rsidP="00FA1E10">
            <w:pPr>
              <w:pStyle w:val="Bezodstpw"/>
              <w:jc w:val="center"/>
              <w:rPr>
                <w:color w:val="000000"/>
                <w:sz w:val="16"/>
                <w:szCs w:val="16"/>
              </w:rPr>
            </w:pPr>
            <w:r w:rsidRPr="00735DA3">
              <w:rPr>
                <w:color w:val="000000"/>
                <w:sz w:val="16"/>
                <w:szCs w:val="16"/>
              </w:rPr>
              <w:t>0,00</w:t>
            </w:r>
          </w:p>
        </w:tc>
        <w:tc>
          <w:tcPr>
            <w:tcW w:w="313" w:type="pct"/>
            <w:vAlign w:val="center"/>
          </w:tcPr>
          <w:p w14:paraId="5175FB47" w14:textId="4AD9BECD" w:rsidR="00FA1E10" w:rsidRPr="00344759" w:rsidRDefault="00FA1E10" w:rsidP="00FA1E10">
            <w:pPr>
              <w:pStyle w:val="Bezodstpw"/>
              <w:jc w:val="center"/>
              <w:rPr>
                <w:color w:val="000000"/>
                <w:sz w:val="16"/>
                <w:szCs w:val="16"/>
              </w:rPr>
            </w:pPr>
            <w:r w:rsidRPr="00344759">
              <w:rPr>
                <w:color w:val="000000"/>
                <w:sz w:val="16"/>
                <w:szCs w:val="16"/>
              </w:rPr>
              <w:t>0,00</w:t>
            </w:r>
          </w:p>
        </w:tc>
        <w:tc>
          <w:tcPr>
            <w:tcW w:w="315" w:type="pct"/>
            <w:vAlign w:val="center"/>
          </w:tcPr>
          <w:p w14:paraId="3635C403" w14:textId="3A7056C1" w:rsidR="00FA1E10" w:rsidRPr="00344759" w:rsidRDefault="00FA1E10" w:rsidP="00FA1E10">
            <w:pPr>
              <w:pStyle w:val="Bezodstpw"/>
              <w:jc w:val="center"/>
              <w:rPr>
                <w:color w:val="000000"/>
                <w:sz w:val="16"/>
                <w:szCs w:val="16"/>
              </w:rPr>
            </w:pPr>
            <w:r w:rsidRPr="00344759">
              <w:rPr>
                <w:color w:val="000000"/>
                <w:sz w:val="16"/>
                <w:szCs w:val="16"/>
              </w:rPr>
              <w:t>0,00</w:t>
            </w:r>
          </w:p>
        </w:tc>
        <w:tc>
          <w:tcPr>
            <w:tcW w:w="313" w:type="pct"/>
            <w:vAlign w:val="center"/>
          </w:tcPr>
          <w:p w14:paraId="47AD6C2C" w14:textId="28059C8C" w:rsidR="00FA1E10" w:rsidRPr="00344759" w:rsidRDefault="00FA1E10" w:rsidP="00FA1E10">
            <w:pPr>
              <w:pStyle w:val="Bezodstpw"/>
              <w:jc w:val="center"/>
              <w:rPr>
                <w:color w:val="000000"/>
                <w:sz w:val="16"/>
                <w:szCs w:val="16"/>
              </w:rPr>
            </w:pPr>
            <w:r w:rsidRPr="00344759">
              <w:rPr>
                <w:color w:val="000000"/>
                <w:sz w:val="16"/>
                <w:szCs w:val="16"/>
              </w:rPr>
              <w:t>0,00</w:t>
            </w:r>
          </w:p>
        </w:tc>
        <w:tc>
          <w:tcPr>
            <w:tcW w:w="311" w:type="pct"/>
            <w:vAlign w:val="center"/>
          </w:tcPr>
          <w:p w14:paraId="631BBFF4" w14:textId="27D41352" w:rsidR="00FA1E10" w:rsidRPr="00344759" w:rsidRDefault="00FA1E10" w:rsidP="00FA1E10">
            <w:pPr>
              <w:pStyle w:val="Bezodstpw"/>
              <w:jc w:val="center"/>
              <w:rPr>
                <w:color w:val="000000"/>
                <w:sz w:val="16"/>
                <w:szCs w:val="16"/>
              </w:rPr>
            </w:pPr>
            <w:r>
              <w:rPr>
                <w:color w:val="000000"/>
                <w:sz w:val="16"/>
                <w:szCs w:val="16"/>
              </w:rPr>
              <w:t>11,75</w:t>
            </w:r>
          </w:p>
        </w:tc>
      </w:tr>
      <w:tr w:rsidR="00394165" w:rsidRPr="00344759" w14:paraId="64952887" w14:textId="77777777" w:rsidTr="00F21893">
        <w:tc>
          <w:tcPr>
            <w:tcW w:w="280" w:type="pct"/>
          </w:tcPr>
          <w:p w14:paraId="23E1E816" w14:textId="77777777" w:rsidR="00394165" w:rsidRPr="00344759" w:rsidRDefault="00394165" w:rsidP="00394165">
            <w:pPr>
              <w:pStyle w:val="Bezodstpw"/>
              <w:numPr>
                <w:ilvl w:val="0"/>
                <w:numId w:val="83"/>
              </w:numPr>
              <w:rPr>
                <w:sz w:val="16"/>
                <w:szCs w:val="16"/>
              </w:rPr>
            </w:pPr>
          </w:p>
        </w:tc>
        <w:tc>
          <w:tcPr>
            <w:tcW w:w="1112" w:type="pct"/>
          </w:tcPr>
          <w:p w14:paraId="2C9149CB" w14:textId="0D2E5BA7" w:rsidR="00394165" w:rsidRPr="00344759" w:rsidRDefault="00394165" w:rsidP="00394165">
            <w:pPr>
              <w:pStyle w:val="Bezodstpw"/>
              <w:rPr>
                <w:sz w:val="16"/>
                <w:szCs w:val="16"/>
              </w:rPr>
            </w:pPr>
            <w:r w:rsidRPr="00344759">
              <w:rPr>
                <w:rFonts w:eastAsia="Times New Roman" w:cs="Calibri"/>
                <w:sz w:val="16"/>
                <w:szCs w:val="16"/>
                <w:lang w:eastAsia="pl-PL"/>
              </w:rPr>
              <w:t>91T0 Sosnowy bór chrobotkowy</w:t>
            </w:r>
          </w:p>
        </w:tc>
        <w:tc>
          <w:tcPr>
            <w:tcW w:w="768" w:type="pct"/>
            <w:vAlign w:val="center"/>
          </w:tcPr>
          <w:p w14:paraId="5CC8B441" w14:textId="7CFB7EB3" w:rsidR="00394165" w:rsidRPr="00344759" w:rsidRDefault="00394165" w:rsidP="00394165">
            <w:pPr>
              <w:pStyle w:val="Bezodstpw"/>
              <w:jc w:val="center"/>
              <w:rPr>
                <w:sz w:val="16"/>
                <w:szCs w:val="16"/>
              </w:rPr>
            </w:pPr>
            <w:r w:rsidRPr="00344759">
              <w:rPr>
                <w:sz w:val="16"/>
                <w:szCs w:val="16"/>
              </w:rPr>
              <w:t>Wg Załącznika Nr 4 w POP</w:t>
            </w:r>
          </w:p>
        </w:tc>
        <w:tc>
          <w:tcPr>
            <w:tcW w:w="314" w:type="pct"/>
            <w:vAlign w:val="center"/>
          </w:tcPr>
          <w:p w14:paraId="1AB814B5" w14:textId="4B97278E" w:rsidR="00394165" w:rsidRPr="00344759" w:rsidRDefault="00394165" w:rsidP="00394165">
            <w:pPr>
              <w:pStyle w:val="Bezodstpw"/>
              <w:jc w:val="center"/>
              <w:rPr>
                <w:color w:val="000000"/>
                <w:sz w:val="16"/>
                <w:szCs w:val="16"/>
              </w:rPr>
            </w:pPr>
            <w:r w:rsidRPr="00344759">
              <w:rPr>
                <w:color w:val="000000"/>
                <w:sz w:val="16"/>
                <w:szCs w:val="16"/>
              </w:rPr>
              <w:t>0,00</w:t>
            </w:r>
          </w:p>
        </w:tc>
        <w:tc>
          <w:tcPr>
            <w:tcW w:w="313" w:type="pct"/>
            <w:vAlign w:val="center"/>
          </w:tcPr>
          <w:p w14:paraId="22FF173B" w14:textId="36F492F1" w:rsidR="00394165" w:rsidRPr="00344759" w:rsidRDefault="00394165" w:rsidP="00394165">
            <w:pPr>
              <w:pStyle w:val="Bezodstpw"/>
              <w:jc w:val="center"/>
              <w:rPr>
                <w:color w:val="000000"/>
                <w:sz w:val="16"/>
                <w:szCs w:val="16"/>
              </w:rPr>
            </w:pPr>
            <w:r>
              <w:rPr>
                <w:color w:val="000000"/>
                <w:sz w:val="16"/>
                <w:szCs w:val="16"/>
              </w:rPr>
              <w:t>0,00</w:t>
            </w:r>
          </w:p>
        </w:tc>
        <w:tc>
          <w:tcPr>
            <w:tcW w:w="335" w:type="pct"/>
            <w:vAlign w:val="center"/>
          </w:tcPr>
          <w:p w14:paraId="2F2B041B" w14:textId="7AAF0456" w:rsidR="00394165" w:rsidRPr="00344759" w:rsidRDefault="00394165" w:rsidP="00394165">
            <w:pPr>
              <w:pStyle w:val="Bezodstpw"/>
              <w:jc w:val="center"/>
              <w:rPr>
                <w:color w:val="000000"/>
                <w:sz w:val="16"/>
                <w:szCs w:val="16"/>
              </w:rPr>
            </w:pPr>
            <w:r>
              <w:rPr>
                <w:color w:val="000000"/>
                <w:sz w:val="16"/>
                <w:szCs w:val="16"/>
              </w:rPr>
              <w:t>0,97</w:t>
            </w:r>
          </w:p>
        </w:tc>
        <w:tc>
          <w:tcPr>
            <w:tcW w:w="313" w:type="pct"/>
          </w:tcPr>
          <w:p w14:paraId="20495933" w14:textId="1B2A4006" w:rsidR="00394165" w:rsidRPr="00344759" w:rsidRDefault="00394165" w:rsidP="00394165">
            <w:pPr>
              <w:pStyle w:val="Bezodstpw"/>
              <w:jc w:val="center"/>
              <w:rPr>
                <w:color w:val="000000"/>
                <w:sz w:val="16"/>
                <w:szCs w:val="16"/>
              </w:rPr>
            </w:pPr>
            <w:r w:rsidRPr="00FB4B41">
              <w:rPr>
                <w:color w:val="000000"/>
                <w:sz w:val="16"/>
                <w:szCs w:val="16"/>
              </w:rPr>
              <w:t>0,00</w:t>
            </w:r>
          </w:p>
        </w:tc>
        <w:tc>
          <w:tcPr>
            <w:tcW w:w="313" w:type="pct"/>
          </w:tcPr>
          <w:p w14:paraId="38EFC7C1" w14:textId="39F0CB6D" w:rsidR="00394165" w:rsidRPr="00344759" w:rsidRDefault="00394165" w:rsidP="00394165">
            <w:pPr>
              <w:pStyle w:val="Bezodstpw"/>
              <w:jc w:val="center"/>
              <w:rPr>
                <w:color w:val="000000"/>
                <w:sz w:val="16"/>
                <w:szCs w:val="16"/>
              </w:rPr>
            </w:pPr>
            <w:r w:rsidRPr="00FB4B41">
              <w:rPr>
                <w:color w:val="000000"/>
                <w:sz w:val="16"/>
                <w:szCs w:val="16"/>
              </w:rPr>
              <w:t>0,00</w:t>
            </w:r>
          </w:p>
        </w:tc>
        <w:tc>
          <w:tcPr>
            <w:tcW w:w="313" w:type="pct"/>
          </w:tcPr>
          <w:p w14:paraId="61CF02DD" w14:textId="0346C8DD" w:rsidR="00394165" w:rsidRPr="00344759" w:rsidRDefault="00394165" w:rsidP="00394165">
            <w:pPr>
              <w:pStyle w:val="Bezodstpw"/>
              <w:jc w:val="center"/>
              <w:rPr>
                <w:color w:val="000000"/>
                <w:sz w:val="16"/>
                <w:szCs w:val="16"/>
              </w:rPr>
            </w:pPr>
            <w:r w:rsidRPr="00FB4B41">
              <w:rPr>
                <w:color w:val="000000"/>
                <w:sz w:val="16"/>
                <w:szCs w:val="16"/>
              </w:rPr>
              <w:t>0,00</w:t>
            </w:r>
          </w:p>
        </w:tc>
        <w:tc>
          <w:tcPr>
            <w:tcW w:w="315" w:type="pct"/>
          </w:tcPr>
          <w:p w14:paraId="5DADCAA0" w14:textId="52AB8F8D" w:rsidR="00394165" w:rsidRPr="00344759" w:rsidRDefault="00394165" w:rsidP="00394165">
            <w:pPr>
              <w:pStyle w:val="Bezodstpw"/>
              <w:jc w:val="center"/>
              <w:rPr>
                <w:color w:val="000000"/>
                <w:sz w:val="16"/>
                <w:szCs w:val="16"/>
              </w:rPr>
            </w:pPr>
            <w:r w:rsidRPr="00FB4B41">
              <w:rPr>
                <w:color w:val="000000"/>
                <w:sz w:val="16"/>
                <w:szCs w:val="16"/>
              </w:rPr>
              <w:t>0,00</w:t>
            </w:r>
          </w:p>
        </w:tc>
        <w:tc>
          <w:tcPr>
            <w:tcW w:w="313" w:type="pct"/>
          </w:tcPr>
          <w:p w14:paraId="6F433D01" w14:textId="43689390" w:rsidR="00394165" w:rsidRPr="00344759" w:rsidRDefault="00394165" w:rsidP="00394165">
            <w:pPr>
              <w:pStyle w:val="Bezodstpw"/>
              <w:jc w:val="center"/>
              <w:rPr>
                <w:color w:val="000000"/>
                <w:sz w:val="16"/>
                <w:szCs w:val="16"/>
              </w:rPr>
            </w:pPr>
            <w:r w:rsidRPr="00FB4B41">
              <w:rPr>
                <w:color w:val="000000"/>
                <w:sz w:val="16"/>
                <w:szCs w:val="16"/>
              </w:rPr>
              <w:t>0,00</w:t>
            </w:r>
          </w:p>
        </w:tc>
        <w:tc>
          <w:tcPr>
            <w:tcW w:w="311" w:type="pct"/>
            <w:vAlign w:val="center"/>
          </w:tcPr>
          <w:p w14:paraId="01884A40" w14:textId="3DD6008D" w:rsidR="00394165" w:rsidRPr="00344759" w:rsidRDefault="00394165" w:rsidP="00394165">
            <w:pPr>
              <w:pStyle w:val="Bezodstpw"/>
              <w:jc w:val="center"/>
              <w:rPr>
                <w:color w:val="000000"/>
                <w:sz w:val="16"/>
                <w:szCs w:val="16"/>
              </w:rPr>
            </w:pPr>
            <w:r>
              <w:rPr>
                <w:color w:val="000000"/>
                <w:sz w:val="16"/>
                <w:szCs w:val="16"/>
              </w:rPr>
              <w:t>0,97</w:t>
            </w:r>
          </w:p>
        </w:tc>
      </w:tr>
      <w:tr w:rsidR="003B5CC9" w:rsidRPr="00344759" w14:paraId="1976E43A" w14:textId="77777777" w:rsidTr="003B5CC9">
        <w:tc>
          <w:tcPr>
            <w:tcW w:w="5000" w:type="pct"/>
            <w:gridSpan w:val="12"/>
            <w:vAlign w:val="center"/>
          </w:tcPr>
          <w:p w14:paraId="2A6901CD" w14:textId="2AF3950B" w:rsidR="003B5CC9" w:rsidRPr="00344759" w:rsidRDefault="003B5CC9" w:rsidP="003B5CC9">
            <w:pPr>
              <w:pStyle w:val="Bezodstpw"/>
              <w:jc w:val="center"/>
              <w:rPr>
                <w:sz w:val="16"/>
                <w:szCs w:val="16"/>
              </w:rPr>
            </w:pPr>
            <w:r w:rsidRPr="00344759">
              <w:rPr>
                <w:sz w:val="16"/>
                <w:szCs w:val="16"/>
              </w:rPr>
              <w:t>2. SPECJALNY OBSZAR OCHRONY SIEDLISK</w:t>
            </w:r>
            <w:r w:rsidR="000457A8" w:rsidRPr="00344759">
              <w:t xml:space="preserve"> </w:t>
            </w:r>
            <w:r w:rsidR="000457A8" w:rsidRPr="00344759">
              <w:rPr>
                <w:sz w:val="16"/>
                <w:szCs w:val="16"/>
              </w:rPr>
              <w:t>Uroczyska Puszczy Drawskiej PLH320046</w:t>
            </w:r>
            <w:r w:rsidRPr="00344759">
              <w:rPr>
                <w:sz w:val="16"/>
                <w:szCs w:val="16"/>
              </w:rPr>
              <w:t xml:space="preserve"> – gatunki roślin i zwierząt (z wyjątkiem ptaków) oraz ich siedliska według SDF</w:t>
            </w:r>
          </w:p>
        </w:tc>
      </w:tr>
      <w:tr w:rsidR="004661A4" w:rsidRPr="00344759" w14:paraId="13D56F88" w14:textId="77777777" w:rsidTr="00D04AB7">
        <w:tc>
          <w:tcPr>
            <w:tcW w:w="280" w:type="pct"/>
          </w:tcPr>
          <w:p w14:paraId="011E34E1" w14:textId="77777777" w:rsidR="004661A4" w:rsidRPr="00344759" w:rsidRDefault="004661A4" w:rsidP="00D04AB7">
            <w:pPr>
              <w:pStyle w:val="Bezodstpw"/>
              <w:numPr>
                <w:ilvl w:val="0"/>
                <w:numId w:val="83"/>
              </w:numPr>
              <w:rPr>
                <w:sz w:val="16"/>
                <w:szCs w:val="16"/>
              </w:rPr>
            </w:pPr>
          </w:p>
        </w:tc>
        <w:tc>
          <w:tcPr>
            <w:tcW w:w="1112" w:type="pct"/>
          </w:tcPr>
          <w:p w14:paraId="7EDF4ADD" w14:textId="520E747D" w:rsidR="004661A4" w:rsidRPr="00344759" w:rsidRDefault="004661A4" w:rsidP="004661A4">
            <w:pPr>
              <w:pStyle w:val="Bezodstpw"/>
              <w:rPr>
                <w:sz w:val="16"/>
                <w:szCs w:val="16"/>
              </w:rPr>
            </w:pPr>
            <w:r w:rsidRPr="00344759">
              <w:rPr>
                <w:sz w:val="16"/>
                <w:szCs w:val="16"/>
              </w:rPr>
              <w:t xml:space="preserve">1042 - zalotka większa </w:t>
            </w:r>
            <w:r w:rsidRPr="00344759">
              <w:rPr>
                <w:i/>
                <w:iCs/>
                <w:sz w:val="16"/>
                <w:szCs w:val="16"/>
              </w:rPr>
              <w:t>Leucorrhinia pectoralis</w:t>
            </w:r>
          </w:p>
        </w:tc>
        <w:tc>
          <w:tcPr>
            <w:tcW w:w="768" w:type="pct"/>
            <w:vAlign w:val="center"/>
          </w:tcPr>
          <w:p w14:paraId="57480A27" w14:textId="7A52E43D" w:rsidR="004661A4" w:rsidRPr="00344759" w:rsidRDefault="004661A4" w:rsidP="004661A4">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01BA67F1" w14:textId="4B5B2B6A"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7323FFF" w14:textId="039D550F"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0DCE035E" w14:textId="45D4C1DE"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363DC94" w14:textId="0E1E3BF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911F2C8" w14:textId="38EE3B4F"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09BB467" w14:textId="2666065D"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5064B3C6" w14:textId="330EEE42"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251A366" w14:textId="5ED736F6"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50F64C2E" w14:textId="0164652C"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765EA0A0" w14:textId="77777777" w:rsidTr="00D04AB7">
        <w:tc>
          <w:tcPr>
            <w:tcW w:w="280" w:type="pct"/>
          </w:tcPr>
          <w:p w14:paraId="19E58B31" w14:textId="77777777" w:rsidR="004661A4" w:rsidRPr="00344759" w:rsidRDefault="004661A4" w:rsidP="00D04AB7">
            <w:pPr>
              <w:pStyle w:val="Bezodstpw"/>
              <w:numPr>
                <w:ilvl w:val="0"/>
                <w:numId w:val="83"/>
              </w:numPr>
              <w:rPr>
                <w:sz w:val="16"/>
                <w:szCs w:val="16"/>
              </w:rPr>
            </w:pPr>
          </w:p>
        </w:tc>
        <w:tc>
          <w:tcPr>
            <w:tcW w:w="1112" w:type="pct"/>
          </w:tcPr>
          <w:p w14:paraId="1619A69A" w14:textId="282BBDD0" w:rsidR="004661A4" w:rsidRPr="00344759" w:rsidRDefault="004661A4" w:rsidP="004661A4">
            <w:pPr>
              <w:pStyle w:val="Bezodstpw"/>
              <w:rPr>
                <w:sz w:val="16"/>
                <w:szCs w:val="16"/>
              </w:rPr>
            </w:pPr>
            <w:r w:rsidRPr="00344759">
              <w:rPr>
                <w:sz w:val="16"/>
                <w:szCs w:val="16"/>
              </w:rPr>
              <w:t xml:space="preserve">1060 </w:t>
            </w:r>
            <w:r w:rsidRPr="00344759">
              <w:rPr>
                <w:rFonts w:eastAsia="Times New Roman" w:cs="Calibri"/>
                <w:sz w:val="16"/>
                <w:szCs w:val="16"/>
                <w:lang w:eastAsia="pl-PL"/>
              </w:rPr>
              <w:t xml:space="preserve">Czerwończyk nieparek </w:t>
            </w:r>
            <w:r w:rsidRPr="00344759">
              <w:rPr>
                <w:rFonts w:eastAsia="Times New Roman" w:cs="Calibri"/>
                <w:i/>
                <w:iCs/>
                <w:sz w:val="16"/>
                <w:szCs w:val="16"/>
                <w:lang w:eastAsia="pl-PL"/>
              </w:rPr>
              <w:t>Lycaena dispar</w:t>
            </w:r>
          </w:p>
        </w:tc>
        <w:tc>
          <w:tcPr>
            <w:tcW w:w="768" w:type="pct"/>
            <w:vAlign w:val="center"/>
          </w:tcPr>
          <w:p w14:paraId="71192694" w14:textId="590AF7C3" w:rsidR="004661A4" w:rsidRPr="00344759" w:rsidRDefault="004661A4" w:rsidP="004661A4">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6CE9E44A" w14:textId="5E98681A"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3E7D3B5" w14:textId="4F7A275F"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4FB1A517" w14:textId="28CC0127"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D173121" w14:textId="1850926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2DC4ADA9" w14:textId="023232F0"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D46EACF" w14:textId="4B9FACB7"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54AAECCD" w14:textId="0B613F7B"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3C4B5A00" w14:textId="4EB959AC"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31C89090" w14:textId="41458104"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653192C5" w14:textId="77777777" w:rsidTr="00D04AB7">
        <w:tc>
          <w:tcPr>
            <w:tcW w:w="280" w:type="pct"/>
          </w:tcPr>
          <w:p w14:paraId="3BCDF117" w14:textId="77777777" w:rsidR="004661A4" w:rsidRPr="00344759" w:rsidRDefault="004661A4" w:rsidP="00D04AB7">
            <w:pPr>
              <w:pStyle w:val="Bezodstpw"/>
              <w:numPr>
                <w:ilvl w:val="0"/>
                <w:numId w:val="83"/>
              </w:numPr>
              <w:rPr>
                <w:sz w:val="16"/>
                <w:szCs w:val="16"/>
              </w:rPr>
            </w:pPr>
          </w:p>
        </w:tc>
        <w:tc>
          <w:tcPr>
            <w:tcW w:w="1112" w:type="pct"/>
          </w:tcPr>
          <w:p w14:paraId="66A6DD50" w14:textId="2D97DE1F" w:rsidR="004661A4" w:rsidRPr="00344759" w:rsidRDefault="004661A4" w:rsidP="004661A4">
            <w:pPr>
              <w:pStyle w:val="Bezodstpw"/>
              <w:rPr>
                <w:sz w:val="16"/>
                <w:szCs w:val="16"/>
              </w:rPr>
            </w:pPr>
            <w:r w:rsidRPr="00344759">
              <w:rPr>
                <w:sz w:val="16"/>
                <w:szCs w:val="16"/>
              </w:rPr>
              <w:t xml:space="preserve">1037 </w:t>
            </w:r>
            <w:r w:rsidRPr="00344759">
              <w:rPr>
                <w:rFonts w:eastAsia="Times New Roman" w:cs="Calibri"/>
                <w:sz w:val="16"/>
                <w:szCs w:val="16"/>
                <w:lang w:eastAsia="pl-PL"/>
              </w:rPr>
              <w:t xml:space="preserve">Trzepla zielona </w:t>
            </w:r>
            <w:r w:rsidRPr="00344759">
              <w:rPr>
                <w:rFonts w:eastAsia="Times New Roman" w:cs="Calibri"/>
                <w:i/>
                <w:iCs/>
                <w:sz w:val="16"/>
                <w:szCs w:val="16"/>
                <w:lang w:eastAsia="pl-PL"/>
              </w:rPr>
              <w:t>Ophiogomphus cecilia</w:t>
            </w:r>
          </w:p>
        </w:tc>
        <w:tc>
          <w:tcPr>
            <w:tcW w:w="768" w:type="pct"/>
            <w:vAlign w:val="center"/>
          </w:tcPr>
          <w:p w14:paraId="2A853DBA" w14:textId="14CFDA92" w:rsidR="004661A4" w:rsidRPr="00344759" w:rsidRDefault="004661A4" w:rsidP="004661A4">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549DBF1E" w14:textId="17DE8AA9"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2B9C4BB" w14:textId="1C454746"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6BBD03D0" w14:textId="3554FBE7"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D482026" w14:textId="660C5553"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630626B2" w14:textId="5AD8D63C"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7E077325" w14:textId="47B1CF0F"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7ED955A3" w14:textId="2CCCFAAC"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72B75083" w14:textId="37B1F660"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7D98ACFE" w14:textId="22733C83"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0DEFFEA5" w14:textId="77777777" w:rsidTr="00D04AB7">
        <w:tc>
          <w:tcPr>
            <w:tcW w:w="280" w:type="pct"/>
          </w:tcPr>
          <w:p w14:paraId="771E74F4" w14:textId="77777777" w:rsidR="004661A4" w:rsidRPr="00344759" w:rsidRDefault="004661A4" w:rsidP="00D04AB7">
            <w:pPr>
              <w:pStyle w:val="Bezodstpw"/>
              <w:numPr>
                <w:ilvl w:val="0"/>
                <w:numId w:val="83"/>
              </w:numPr>
              <w:rPr>
                <w:sz w:val="16"/>
                <w:szCs w:val="16"/>
              </w:rPr>
            </w:pPr>
          </w:p>
        </w:tc>
        <w:tc>
          <w:tcPr>
            <w:tcW w:w="1112" w:type="pct"/>
          </w:tcPr>
          <w:p w14:paraId="66799BBD" w14:textId="13A80E27" w:rsidR="004661A4" w:rsidRPr="00344759" w:rsidRDefault="004661A4" w:rsidP="004661A4">
            <w:pPr>
              <w:pStyle w:val="Bezodstpw"/>
              <w:rPr>
                <w:sz w:val="16"/>
                <w:szCs w:val="16"/>
              </w:rPr>
            </w:pPr>
            <w:r w:rsidRPr="00344759">
              <w:rPr>
                <w:rFonts w:eastAsia="Times New Roman" w:cs="Calibri"/>
                <w:sz w:val="16"/>
                <w:szCs w:val="16"/>
                <w:lang w:eastAsia="pl-PL"/>
              </w:rPr>
              <w:t xml:space="preserve">1014 Poczwarówka zwężona </w:t>
            </w:r>
            <w:r w:rsidRPr="00344759">
              <w:rPr>
                <w:rFonts w:eastAsia="Times New Roman" w:cs="Calibri"/>
                <w:i/>
                <w:iCs/>
                <w:sz w:val="16"/>
                <w:szCs w:val="16"/>
                <w:lang w:eastAsia="pl-PL"/>
              </w:rPr>
              <w:t>Vertigo angustior</w:t>
            </w:r>
          </w:p>
        </w:tc>
        <w:tc>
          <w:tcPr>
            <w:tcW w:w="768" w:type="pct"/>
            <w:vAlign w:val="center"/>
          </w:tcPr>
          <w:p w14:paraId="62589F77" w14:textId="0500C7A5" w:rsidR="004661A4" w:rsidRPr="00344759" w:rsidRDefault="004661A4" w:rsidP="004661A4">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7CEA7118" w14:textId="75303F8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49018FE4" w14:textId="57013F7B" w:rsidR="004661A4" w:rsidRPr="00344759" w:rsidRDefault="004661A4" w:rsidP="004661A4">
            <w:pPr>
              <w:pStyle w:val="Bezodstpw"/>
              <w:jc w:val="center"/>
              <w:rPr>
                <w:sz w:val="16"/>
                <w:szCs w:val="16"/>
              </w:rPr>
            </w:pPr>
            <w:r w:rsidRPr="00344759">
              <w:rPr>
                <w:color w:val="000000"/>
                <w:sz w:val="16"/>
                <w:szCs w:val="16"/>
              </w:rPr>
              <w:t>0,00</w:t>
            </w:r>
          </w:p>
        </w:tc>
        <w:tc>
          <w:tcPr>
            <w:tcW w:w="335" w:type="pct"/>
            <w:vAlign w:val="center"/>
          </w:tcPr>
          <w:p w14:paraId="5BFA0680" w14:textId="65ED4931"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21D85330" w14:textId="5B1DD223"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02FC277E" w14:textId="221373CA"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1E83B217" w14:textId="5F4DD583" w:rsidR="004661A4" w:rsidRPr="00344759" w:rsidRDefault="004661A4" w:rsidP="004661A4">
            <w:pPr>
              <w:pStyle w:val="Bezodstpw"/>
              <w:jc w:val="center"/>
              <w:rPr>
                <w:sz w:val="16"/>
                <w:szCs w:val="16"/>
              </w:rPr>
            </w:pPr>
            <w:r w:rsidRPr="00344759">
              <w:rPr>
                <w:color w:val="000000"/>
                <w:sz w:val="16"/>
                <w:szCs w:val="16"/>
              </w:rPr>
              <w:t>0,00</w:t>
            </w:r>
          </w:p>
        </w:tc>
        <w:tc>
          <w:tcPr>
            <w:tcW w:w="315" w:type="pct"/>
            <w:vAlign w:val="center"/>
          </w:tcPr>
          <w:p w14:paraId="3D53E15E" w14:textId="4804E738" w:rsidR="004661A4" w:rsidRPr="00344759" w:rsidRDefault="004661A4" w:rsidP="004661A4">
            <w:pPr>
              <w:pStyle w:val="Bezodstpw"/>
              <w:jc w:val="center"/>
              <w:rPr>
                <w:sz w:val="16"/>
                <w:szCs w:val="16"/>
              </w:rPr>
            </w:pPr>
            <w:r w:rsidRPr="00344759">
              <w:rPr>
                <w:color w:val="000000"/>
                <w:sz w:val="16"/>
                <w:szCs w:val="16"/>
              </w:rPr>
              <w:t>0,00</w:t>
            </w:r>
          </w:p>
        </w:tc>
        <w:tc>
          <w:tcPr>
            <w:tcW w:w="313" w:type="pct"/>
            <w:vAlign w:val="center"/>
          </w:tcPr>
          <w:p w14:paraId="55F9A8CA" w14:textId="7F272702" w:rsidR="004661A4" w:rsidRPr="00344759" w:rsidRDefault="004661A4" w:rsidP="004661A4">
            <w:pPr>
              <w:pStyle w:val="Bezodstpw"/>
              <w:jc w:val="center"/>
              <w:rPr>
                <w:sz w:val="16"/>
                <w:szCs w:val="16"/>
              </w:rPr>
            </w:pPr>
            <w:r w:rsidRPr="00344759">
              <w:rPr>
                <w:color w:val="000000"/>
                <w:sz w:val="16"/>
                <w:szCs w:val="16"/>
              </w:rPr>
              <w:t>0,00</w:t>
            </w:r>
          </w:p>
        </w:tc>
        <w:tc>
          <w:tcPr>
            <w:tcW w:w="311" w:type="pct"/>
            <w:vAlign w:val="center"/>
          </w:tcPr>
          <w:p w14:paraId="65CD3ED2" w14:textId="1C106580" w:rsidR="004661A4" w:rsidRPr="00344759" w:rsidRDefault="004661A4" w:rsidP="004661A4">
            <w:pPr>
              <w:pStyle w:val="Bezodstpw"/>
              <w:jc w:val="center"/>
              <w:rPr>
                <w:sz w:val="16"/>
                <w:szCs w:val="16"/>
              </w:rPr>
            </w:pPr>
            <w:r w:rsidRPr="00344759">
              <w:rPr>
                <w:color w:val="000000"/>
                <w:sz w:val="16"/>
                <w:szCs w:val="16"/>
              </w:rPr>
              <w:t>0,00</w:t>
            </w:r>
          </w:p>
        </w:tc>
      </w:tr>
      <w:tr w:rsidR="004661A4" w:rsidRPr="00344759" w14:paraId="5D77F63C" w14:textId="77777777" w:rsidTr="00D04AB7">
        <w:tc>
          <w:tcPr>
            <w:tcW w:w="280" w:type="pct"/>
          </w:tcPr>
          <w:p w14:paraId="303F72CF" w14:textId="77777777" w:rsidR="004661A4" w:rsidRPr="00344759" w:rsidRDefault="004661A4" w:rsidP="00D04AB7">
            <w:pPr>
              <w:pStyle w:val="Bezodstpw"/>
              <w:numPr>
                <w:ilvl w:val="0"/>
                <w:numId w:val="83"/>
              </w:numPr>
              <w:rPr>
                <w:sz w:val="16"/>
                <w:szCs w:val="16"/>
              </w:rPr>
            </w:pPr>
          </w:p>
        </w:tc>
        <w:tc>
          <w:tcPr>
            <w:tcW w:w="1112" w:type="pct"/>
          </w:tcPr>
          <w:p w14:paraId="0D244C7D" w14:textId="257E9452" w:rsidR="004661A4" w:rsidRPr="008D61FE" w:rsidRDefault="004661A4" w:rsidP="008D61FE">
            <w:pPr>
              <w:pStyle w:val="Bezodstpw"/>
              <w:rPr>
                <w:b/>
                <w:bCs/>
                <w:sz w:val="16"/>
                <w:szCs w:val="16"/>
              </w:rPr>
            </w:pPr>
            <w:r w:rsidRPr="008D61FE">
              <w:rPr>
                <w:b/>
                <w:bCs/>
                <w:sz w:val="16"/>
                <w:szCs w:val="16"/>
              </w:rPr>
              <w:t xml:space="preserve">1188 - kumak nizinny </w:t>
            </w:r>
            <w:r w:rsidRPr="008D61FE">
              <w:rPr>
                <w:b/>
                <w:bCs/>
                <w:i/>
                <w:iCs/>
                <w:sz w:val="16"/>
                <w:szCs w:val="16"/>
              </w:rPr>
              <w:t>Bombina bombina</w:t>
            </w:r>
          </w:p>
        </w:tc>
        <w:tc>
          <w:tcPr>
            <w:tcW w:w="768" w:type="pct"/>
            <w:vAlign w:val="center"/>
          </w:tcPr>
          <w:p w14:paraId="4497105B" w14:textId="09F7A5B0" w:rsidR="004661A4" w:rsidRPr="008D61FE" w:rsidRDefault="004661A4" w:rsidP="004661A4">
            <w:pPr>
              <w:pStyle w:val="Bezodstpw"/>
              <w:jc w:val="center"/>
              <w:rPr>
                <w:b/>
                <w:bCs/>
                <w:sz w:val="16"/>
                <w:szCs w:val="16"/>
              </w:rPr>
            </w:pPr>
            <w:r w:rsidRPr="008D61FE">
              <w:rPr>
                <w:rFonts w:eastAsia="Times New Roman" w:cs="Calibri"/>
                <w:b/>
                <w:bCs/>
                <w:color w:val="000000"/>
                <w:sz w:val="16"/>
                <w:szCs w:val="16"/>
                <w:lang w:eastAsia="pl-PL"/>
              </w:rPr>
              <w:t>teren Nadleśnictwa</w:t>
            </w:r>
          </w:p>
        </w:tc>
        <w:tc>
          <w:tcPr>
            <w:tcW w:w="314" w:type="pct"/>
            <w:vAlign w:val="center"/>
          </w:tcPr>
          <w:p w14:paraId="725B4EB1" w14:textId="3EFA6C8F"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33E6E220" w14:textId="52047C48" w:rsidR="004661A4" w:rsidRPr="008D61FE" w:rsidRDefault="004661A4" w:rsidP="004661A4">
            <w:pPr>
              <w:pStyle w:val="Bezodstpw"/>
              <w:jc w:val="center"/>
              <w:rPr>
                <w:b/>
                <w:bCs/>
                <w:sz w:val="16"/>
                <w:szCs w:val="16"/>
              </w:rPr>
            </w:pPr>
            <w:r w:rsidRPr="008D61FE">
              <w:rPr>
                <w:b/>
                <w:bCs/>
                <w:color w:val="000000"/>
                <w:sz w:val="16"/>
                <w:szCs w:val="16"/>
              </w:rPr>
              <w:t>0,00</w:t>
            </w:r>
          </w:p>
        </w:tc>
        <w:tc>
          <w:tcPr>
            <w:tcW w:w="335" w:type="pct"/>
            <w:vAlign w:val="center"/>
          </w:tcPr>
          <w:p w14:paraId="3B7DA8FC" w14:textId="5B737F02"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5EC8B0B3" w14:textId="6C026747"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542FA51C" w14:textId="43CC2548"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42DDF418" w14:textId="05445310" w:rsidR="004661A4" w:rsidRPr="008D61FE" w:rsidRDefault="004661A4" w:rsidP="004661A4">
            <w:pPr>
              <w:pStyle w:val="Bezodstpw"/>
              <w:jc w:val="center"/>
              <w:rPr>
                <w:b/>
                <w:bCs/>
                <w:sz w:val="16"/>
                <w:szCs w:val="16"/>
              </w:rPr>
            </w:pPr>
            <w:r w:rsidRPr="008D61FE">
              <w:rPr>
                <w:b/>
                <w:bCs/>
                <w:color w:val="000000"/>
                <w:sz w:val="16"/>
                <w:szCs w:val="16"/>
              </w:rPr>
              <w:t>0,00</w:t>
            </w:r>
          </w:p>
        </w:tc>
        <w:tc>
          <w:tcPr>
            <w:tcW w:w="315" w:type="pct"/>
            <w:vAlign w:val="center"/>
          </w:tcPr>
          <w:p w14:paraId="57EA1D26" w14:textId="40D1CB19"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4B6D323D" w14:textId="39BF90D1" w:rsidR="004661A4" w:rsidRPr="008D61FE" w:rsidRDefault="004661A4" w:rsidP="004661A4">
            <w:pPr>
              <w:pStyle w:val="Bezodstpw"/>
              <w:jc w:val="center"/>
              <w:rPr>
                <w:b/>
                <w:bCs/>
                <w:sz w:val="16"/>
                <w:szCs w:val="16"/>
              </w:rPr>
            </w:pPr>
            <w:r w:rsidRPr="008D61FE">
              <w:rPr>
                <w:b/>
                <w:bCs/>
                <w:color w:val="000000"/>
                <w:sz w:val="16"/>
                <w:szCs w:val="16"/>
              </w:rPr>
              <w:t>0,00</w:t>
            </w:r>
          </w:p>
        </w:tc>
        <w:tc>
          <w:tcPr>
            <w:tcW w:w="311" w:type="pct"/>
            <w:vAlign w:val="center"/>
          </w:tcPr>
          <w:p w14:paraId="372D3C88" w14:textId="65936348" w:rsidR="004661A4" w:rsidRPr="008D61FE" w:rsidRDefault="004661A4" w:rsidP="004661A4">
            <w:pPr>
              <w:pStyle w:val="Bezodstpw"/>
              <w:jc w:val="center"/>
              <w:rPr>
                <w:b/>
                <w:bCs/>
                <w:sz w:val="16"/>
                <w:szCs w:val="16"/>
              </w:rPr>
            </w:pPr>
            <w:r w:rsidRPr="008D61FE">
              <w:rPr>
                <w:b/>
                <w:bCs/>
                <w:color w:val="000000"/>
                <w:sz w:val="16"/>
                <w:szCs w:val="16"/>
              </w:rPr>
              <w:t>0,00</w:t>
            </w:r>
          </w:p>
        </w:tc>
      </w:tr>
      <w:tr w:rsidR="004661A4" w:rsidRPr="00344759" w14:paraId="3815A315" w14:textId="77777777" w:rsidTr="00D04AB7">
        <w:tc>
          <w:tcPr>
            <w:tcW w:w="280" w:type="pct"/>
          </w:tcPr>
          <w:p w14:paraId="62E78521" w14:textId="77777777" w:rsidR="004661A4" w:rsidRPr="00344759" w:rsidRDefault="004661A4" w:rsidP="00D04AB7">
            <w:pPr>
              <w:pStyle w:val="Bezodstpw"/>
              <w:numPr>
                <w:ilvl w:val="0"/>
                <w:numId w:val="83"/>
              </w:numPr>
              <w:rPr>
                <w:sz w:val="16"/>
                <w:szCs w:val="16"/>
              </w:rPr>
            </w:pPr>
          </w:p>
        </w:tc>
        <w:tc>
          <w:tcPr>
            <w:tcW w:w="1112" w:type="pct"/>
          </w:tcPr>
          <w:p w14:paraId="66EB1F5F" w14:textId="7C853FAE" w:rsidR="004661A4" w:rsidRPr="008D61FE" w:rsidRDefault="004661A4" w:rsidP="004661A4">
            <w:pPr>
              <w:pStyle w:val="Bezodstpw"/>
              <w:rPr>
                <w:b/>
                <w:bCs/>
                <w:sz w:val="16"/>
                <w:szCs w:val="16"/>
              </w:rPr>
            </w:pPr>
            <w:r w:rsidRPr="008D61FE">
              <w:rPr>
                <w:b/>
                <w:bCs/>
                <w:sz w:val="16"/>
                <w:szCs w:val="16"/>
              </w:rPr>
              <w:t xml:space="preserve">1355 Wydra </w:t>
            </w:r>
            <w:r w:rsidRPr="008D61FE">
              <w:rPr>
                <w:b/>
                <w:bCs/>
                <w:i/>
                <w:iCs/>
                <w:sz w:val="16"/>
                <w:szCs w:val="16"/>
              </w:rPr>
              <w:t>Lutra lutra</w:t>
            </w:r>
          </w:p>
        </w:tc>
        <w:tc>
          <w:tcPr>
            <w:tcW w:w="768" w:type="pct"/>
            <w:vAlign w:val="center"/>
          </w:tcPr>
          <w:p w14:paraId="651F7E4A" w14:textId="0A8CEF39" w:rsidR="004661A4" w:rsidRPr="008D61FE" w:rsidRDefault="004661A4" w:rsidP="004661A4">
            <w:pPr>
              <w:pStyle w:val="Bezodstpw"/>
              <w:jc w:val="center"/>
              <w:rPr>
                <w:b/>
                <w:bCs/>
                <w:sz w:val="16"/>
                <w:szCs w:val="16"/>
              </w:rPr>
            </w:pPr>
            <w:r w:rsidRPr="008D61FE">
              <w:rPr>
                <w:rFonts w:eastAsia="Times New Roman" w:cs="Calibri"/>
                <w:b/>
                <w:bCs/>
                <w:color w:val="000000"/>
                <w:sz w:val="16"/>
                <w:szCs w:val="16"/>
                <w:lang w:eastAsia="pl-PL"/>
              </w:rPr>
              <w:t>teren Nadleśnictwa</w:t>
            </w:r>
          </w:p>
        </w:tc>
        <w:tc>
          <w:tcPr>
            <w:tcW w:w="314" w:type="pct"/>
            <w:vAlign w:val="center"/>
          </w:tcPr>
          <w:p w14:paraId="043CC39D" w14:textId="744D3C05"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2A2912A3" w14:textId="31C130A2" w:rsidR="004661A4" w:rsidRPr="008D61FE" w:rsidRDefault="004661A4" w:rsidP="004661A4">
            <w:pPr>
              <w:pStyle w:val="Bezodstpw"/>
              <w:jc w:val="center"/>
              <w:rPr>
                <w:b/>
                <w:bCs/>
                <w:sz w:val="16"/>
                <w:szCs w:val="16"/>
              </w:rPr>
            </w:pPr>
            <w:r w:rsidRPr="008D61FE">
              <w:rPr>
                <w:b/>
                <w:bCs/>
                <w:color w:val="000000"/>
                <w:sz w:val="16"/>
                <w:szCs w:val="16"/>
              </w:rPr>
              <w:t>0,00</w:t>
            </w:r>
          </w:p>
        </w:tc>
        <w:tc>
          <w:tcPr>
            <w:tcW w:w="335" w:type="pct"/>
            <w:vAlign w:val="center"/>
          </w:tcPr>
          <w:p w14:paraId="04BCBE53" w14:textId="751A6648" w:rsidR="004661A4" w:rsidRPr="008D61FE" w:rsidRDefault="008D61FE" w:rsidP="004661A4">
            <w:pPr>
              <w:pStyle w:val="Bezodstpw"/>
              <w:jc w:val="center"/>
              <w:rPr>
                <w:b/>
                <w:bCs/>
                <w:sz w:val="16"/>
                <w:szCs w:val="16"/>
              </w:rPr>
            </w:pPr>
            <w:r w:rsidRPr="008D61FE">
              <w:rPr>
                <w:b/>
                <w:bCs/>
                <w:color w:val="000000"/>
                <w:sz w:val="16"/>
                <w:szCs w:val="16"/>
              </w:rPr>
              <w:t>2,13</w:t>
            </w:r>
          </w:p>
        </w:tc>
        <w:tc>
          <w:tcPr>
            <w:tcW w:w="313" w:type="pct"/>
            <w:vAlign w:val="center"/>
          </w:tcPr>
          <w:p w14:paraId="57DE3817" w14:textId="5EE9A0D6"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031A9E34" w14:textId="0319865D"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2F33EE2F" w14:textId="2F0DD5DA" w:rsidR="004661A4" w:rsidRPr="008D61FE" w:rsidRDefault="004661A4" w:rsidP="004661A4">
            <w:pPr>
              <w:pStyle w:val="Bezodstpw"/>
              <w:jc w:val="center"/>
              <w:rPr>
                <w:b/>
                <w:bCs/>
                <w:sz w:val="16"/>
                <w:szCs w:val="16"/>
              </w:rPr>
            </w:pPr>
            <w:r w:rsidRPr="008D61FE">
              <w:rPr>
                <w:b/>
                <w:bCs/>
                <w:color w:val="000000"/>
                <w:sz w:val="16"/>
                <w:szCs w:val="16"/>
              </w:rPr>
              <w:t>0,00</w:t>
            </w:r>
          </w:p>
        </w:tc>
        <w:tc>
          <w:tcPr>
            <w:tcW w:w="315" w:type="pct"/>
            <w:vAlign w:val="center"/>
          </w:tcPr>
          <w:p w14:paraId="76454AE1" w14:textId="234C1B49" w:rsidR="004661A4" w:rsidRPr="008D61FE" w:rsidRDefault="004661A4" w:rsidP="004661A4">
            <w:pPr>
              <w:pStyle w:val="Bezodstpw"/>
              <w:jc w:val="center"/>
              <w:rPr>
                <w:b/>
                <w:bCs/>
                <w:sz w:val="16"/>
                <w:szCs w:val="16"/>
              </w:rPr>
            </w:pPr>
            <w:r w:rsidRPr="008D61FE">
              <w:rPr>
                <w:b/>
                <w:bCs/>
                <w:color w:val="000000"/>
                <w:sz w:val="16"/>
                <w:szCs w:val="16"/>
              </w:rPr>
              <w:t>0,00</w:t>
            </w:r>
          </w:p>
        </w:tc>
        <w:tc>
          <w:tcPr>
            <w:tcW w:w="313" w:type="pct"/>
            <w:vAlign w:val="center"/>
          </w:tcPr>
          <w:p w14:paraId="5B56875B" w14:textId="3DC5BA93" w:rsidR="004661A4" w:rsidRPr="008D61FE" w:rsidRDefault="004661A4" w:rsidP="004661A4">
            <w:pPr>
              <w:pStyle w:val="Bezodstpw"/>
              <w:jc w:val="center"/>
              <w:rPr>
                <w:b/>
                <w:bCs/>
                <w:sz w:val="16"/>
                <w:szCs w:val="16"/>
              </w:rPr>
            </w:pPr>
            <w:r w:rsidRPr="008D61FE">
              <w:rPr>
                <w:b/>
                <w:bCs/>
                <w:color w:val="000000"/>
                <w:sz w:val="16"/>
                <w:szCs w:val="16"/>
              </w:rPr>
              <w:t>0,00</w:t>
            </w:r>
          </w:p>
        </w:tc>
        <w:tc>
          <w:tcPr>
            <w:tcW w:w="311" w:type="pct"/>
            <w:vAlign w:val="center"/>
          </w:tcPr>
          <w:p w14:paraId="2193A45F" w14:textId="21A3CB70" w:rsidR="004661A4" w:rsidRPr="008D61FE" w:rsidRDefault="008D61FE" w:rsidP="004661A4">
            <w:pPr>
              <w:pStyle w:val="Bezodstpw"/>
              <w:jc w:val="center"/>
              <w:rPr>
                <w:b/>
                <w:bCs/>
                <w:sz w:val="16"/>
                <w:szCs w:val="16"/>
              </w:rPr>
            </w:pPr>
            <w:r w:rsidRPr="008D61FE">
              <w:rPr>
                <w:b/>
                <w:bCs/>
                <w:color w:val="000000"/>
                <w:sz w:val="16"/>
                <w:szCs w:val="16"/>
              </w:rPr>
              <w:t>2,13</w:t>
            </w:r>
          </w:p>
        </w:tc>
      </w:tr>
      <w:tr w:rsidR="004D5F8B" w:rsidRPr="00344759" w14:paraId="3FF7990F" w14:textId="77777777" w:rsidTr="00A036BD">
        <w:tc>
          <w:tcPr>
            <w:tcW w:w="280" w:type="pct"/>
          </w:tcPr>
          <w:p w14:paraId="311E3CEA" w14:textId="77777777" w:rsidR="004D5F8B" w:rsidRPr="00344759" w:rsidRDefault="004D5F8B" w:rsidP="004D5F8B">
            <w:pPr>
              <w:pStyle w:val="Bezodstpw"/>
              <w:numPr>
                <w:ilvl w:val="0"/>
                <w:numId w:val="83"/>
              </w:numPr>
              <w:rPr>
                <w:sz w:val="16"/>
                <w:szCs w:val="16"/>
              </w:rPr>
            </w:pPr>
          </w:p>
        </w:tc>
        <w:tc>
          <w:tcPr>
            <w:tcW w:w="1112" w:type="pct"/>
          </w:tcPr>
          <w:p w14:paraId="7013A024" w14:textId="21BFE237" w:rsidR="004D5F8B" w:rsidRPr="008D61FE" w:rsidRDefault="004D5F8B" w:rsidP="004D5F8B">
            <w:pPr>
              <w:pStyle w:val="Bezodstpw"/>
              <w:rPr>
                <w:b/>
                <w:bCs/>
                <w:sz w:val="16"/>
                <w:szCs w:val="16"/>
              </w:rPr>
            </w:pPr>
            <w:r w:rsidRPr="008D61FE">
              <w:rPr>
                <w:b/>
                <w:bCs/>
                <w:sz w:val="16"/>
                <w:szCs w:val="16"/>
              </w:rPr>
              <w:t xml:space="preserve">1337 - bóbr europejski </w:t>
            </w:r>
            <w:r w:rsidRPr="008D61FE">
              <w:rPr>
                <w:b/>
                <w:bCs/>
                <w:i/>
                <w:iCs/>
                <w:sz w:val="16"/>
                <w:szCs w:val="16"/>
              </w:rPr>
              <w:t>Castor fiber</w:t>
            </w:r>
          </w:p>
        </w:tc>
        <w:tc>
          <w:tcPr>
            <w:tcW w:w="768" w:type="pct"/>
            <w:vAlign w:val="center"/>
          </w:tcPr>
          <w:p w14:paraId="3BF37BB1" w14:textId="5BC21B12" w:rsidR="004D5F8B" w:rsidRPr="008D61FE" w:rsidRDefault="004D5F8B" w:rsidP="004D5F8B">
            <w:pPr>
              <w:pStyle w:val="Bezodstpw"/>
              <w:jc w:val="center"/>
              <w:rPr>
                <w:b/>
                <w:bCs/>
                <w:sz w:val="16"/>
                <w:szCs w:val="16"/>
              </w:rPr>
            </w:pPr>
            <w:r w:rsidRPr="008D61FE">
              <w:rPr>
                <w:rFonts w:eastAsia="Times New Roman" w:cs="Calibri"/>
                <w:b/>
                <w:bCs/>
                <w:color w:val="000000"/>
                <w:sz w:val="16"/>
                <w:szCs w:val="16"/>
                <w:lang w:eastAsia="pl-PL"/>
              </w:rPr>
              <w:t>teren Nadleśnictwa</w:t>
            </w:r>
          </w:p>
        </w:tc>
        <w:tc>
          <w:tcPr>
            <w:tcW w:w="314" w:type="pct"/>
            <w:vAlign w:val="center"/>
          </w:tcPr>
          <w:p w14:paraId="06DCFD76" w14:textId="1D478BF3" w:rsidR="004D5F8B" w:rsidRPr="008D61FE" w:rsidRDefault="004D5F8B" w:rsidP="004D5F8B">
            <w:pPr>
              <w:pStyle w:val="Bezodstpw"/>
              <w:jc w:val="center"/>
              <w:rPr>
                <w:b/>
                <w:bCs/>
                <w:sz w:val="16"/>
                <w:szCs w:val="16"/>
              </w:rPr>
            </w:pPr>
            <w:r w:rsidRPr="008D61FE">
              <w:rPr>
                <w:b/>
                <w:bCs/>
                <w:color w:val="000000"/>
                <w:sz w:val="16"/>
                <w:szCs w:val="16"/>
              </w:rPr>
              <w:t>0,00</w:t>
            </w:r>
          </w:p>
        </w:tc>
        <w:tc>
          <w:tcPr>
            <w:tcW w:w="313" w:type="pct"/>
            <w:vAlign w:val="center"/>
          </w:tcPr>
          <w:p w14:paraId="66F44845" w14:textId="691D0B9D" w:rsidR="004D5F8B" w:rsidRPr="008D61FE" w:rsidRDefault="004D5F8B" w:rsidP="004D5F8B">
            <w:pPr>
              <w:pStyle w:val="Bezodstpw"/>
              <w:jc w:val="center"/>
              <w:rPr>
                <w:b/>
                <w:bCs/>
                <w:sz w:val="16"/>
                <w:szCs w:val="16"/>
              </w:rPr>
            </w:pPr>
            <w:r w:rsidRPr="008D61FE">
              <w:rPr>
                <w:b/>
                <w:bCs/>
                <w:sz w:val="16"/>
                <w:szCs w:val="16"/>
              </w:rPr>
              <w:t>1,04</w:t>
            </w:r>
          </w:p>
        </w:tc>
        <w:tc>
          <w:tcPr>
            <w:tcW w:w="335" w:type="pct"/>
            <w:vAlign w:val="center"/>
          </w:tcPr>
          <w:p w14:paraId="448565F1" w14:textId="65B6C2E2" w:rsidR="004D5F8B" w:rsidRPr="008D61FE" w:rsidRDefault="004D5F8B" w:rsidP="004D5F8B">
            <w:pPr>
              <w:pStyle w:val="Bezodstpw"/>
              <w:jc w:val="center"/>
              <w:rPr>
                <w:b/>
                <w:bCs/>
                <w:sz w:val="16"/>
                <w:szCs w:val="16"/>
              </w:rPr>
            </w:pPr>
            <w:r w:rsidRPr="008D61FE">
              <w:rPr>
                <w:b/>
                <w:bCs/>
                <w:sz w:val="16"/>
                <w:szCs w:val="16"/>
              </w:rPr>
              <w:t>1,36</w:t>
            </w:r>
          </w:p>
        </w:tc>
        <w:tc>
          <w:tcPr>
            <w:tcW w:w="313" w:type="pct"/>
          </w:tcPr>
          <w:p w14:paraId="4CA4B773" w14:textId="17E8CCDB" w:rsidR="004D5F8B" w:rsidRPr="008D61FE" w:rsidRDefault="004D5F8B" w:rsidP="004D5F8B">
            <w:pPr>
              <w:pStyle w:val="Bezodstpw"/>
              <w:jc w:val="center"/>
              <w:rPr>
                <w:b/>
                <w:bCs/>
                <w:sz w:val="16"/>
                <w:szCs w:val="16"/>
              </w:rPr>
            </w:pPr>
            <w:r w:rsidRPr="008D61FE">
              <w:rPr>
                <w:b/>
                <w:bCs/>
                <w:color w:val="000000"/>
                <w:sz w:val="16"/>
                <w:szCs w:val="16"/>
              </w:rPr>
              <w:t>0,00</w:t>
            </w:r>
          </w:p>
        </w:tc>
        <w:tc>
          <w:tcPr>
            <w:tcW w:w="313" w:type="pct"/>
          </w:tcPr>
          <w:p w14:paraId="661E9C01" w14:textId="5907B869" w:rsidR="004D5F8B" w:rsidRPr="008D61FE" w:rsidRDefault="004D5F8B" w:rsidP="004D5F8B">
            <w:pPr>
              <w:pStyle w:val="Bezodstpw"/>
              <w:jc w:val="center"/>
              <w:rPr>
                <w:b/>
                <w:bCs/>
                <w:sz w:val="16"/>
                <w:szCs w:val="16"/>
              </w:rPr>
            </w:pPr>
            <w:r w:rsidRPr="008D61FE">
              <w:rPr>
                <w:b/>
                <w:bCs/>
                <w:color w:val="000000"/>
                <w:sz w:val="16"/>
                <w:szCs w:val="16"/>
              </w:rPr>
              <w:t>0,00</w:t>
            </w:r>
          </w:p>
        </w:tc>
        <w:tc>
          <w:tcPr>
            <w:tcW w:w="313" w:type="pct"/>
            <w:vAlign w:val="center"/>
          </w:tcPr>
          <w:p w14:paraId="3F53BB6A" w14:textId="7D46B0F7" w:rsidR="004D5F8B" w:rsidRPr="008D61FE" w:rsidRDefault="004D5F8B" w:rsidP="004D5F8B">
            <w:pPr>
              <w:pStyle w:val="Bezodstpw"/>
              <w:jc w:val="center"/>
              <w:rPr>
                <w:b/>
                <w:bCs/>
                <w:sz w:val="16"/>
                <w:szCs w:val="16"/>
              </w:rPr>
            </w:pPr>
            <w:r w:rsidRPr="008D61FE">
              <w:rPr>
                <w:b/>
                <w:bCs/>
                <w:sz w:val="16"/>
                <w:szCs w:val="16"/>
              </w:rPr>
              <w:t>3,47</w:t>
            </w:r>
          </w:p>
        </w:tc>
        <w:tc>
          <w:tcPr>
            <w:tcW w:w="315" w:type="pct"/>
          </w:tcPr>
          <w:p w14:paraId="0A499E50" w14:textId="380576AF" w:rsidR="004D5F8B" w:rsidRPr="008D61FE" w:rsidRDefault="004D5F8B" w:rsidP="004D5F8B">
            <w:pPr>
              <w:pStyle w:val="Bezodstpw"/>
              <w:jc w:val="center"/>
              <w:rPr>
                <w:b/>
                <w:bCs/>
                <w:sz w:val="16"/>
                <w:szCs w:val="16"/>
              </w:rPr>
            </w:pPr>
            <w:r w:rsidRPr="008D61FE">
              <w:rPr>
                <w:b/>
                <w:bCs/>
                <w:color w:val="000000"/>
                <w:sz w:val="16"/>
                <w:szCs w:val="16"/>
              </w:rPr>
              <w:t>0,00</w:t>
            </w:r>
          </w:p>
        </w:tc>
        <w:tc>
          <w:tcPr>
            <w:tcW w:w="313" w:type="pct"/>
          </w:tcPr>
          <w:p w14:paraId="454B1D82" w14:textId="44A6F90E" w:rsidR="004D5F8B" w:rsidRPr="008D61FE" w:rsidRDefault="004D5F8B" w:rsidP="004D5F8B">
            <w:pPr>
              <w:pStyle w:val="Bezodstpw"/>
              <w:jc w:val="center"/>
              <w:rPr>
                <w:b/>
                <w:bCs/>
                <w:sz w:val="16"/>
                <w:szCs w:val="16"/>
              </w:rPr>
            </w:pPr>
            <w:r w:rsidRPr="008D61FE">
              <w:rPr>
                <w:b/>
                <w:bCs/>
                <w:color w:val="000000"/>
                <w:sz w:val="16"/>
                <w:szCs w:val="16"/>
              </w:rPr>
              <w:t>0,00</w:t>
            </w:r>
          </w:p>
        </w:tc>
        <w:tc>
          <w:tcPr>
            <w:tcW w:w="311" w:type="pct"/>
          </w:tcPr>
          <w:p w14:paraId="6DB7D1C6" w14:textId="2AADB397" w:rsidR="00A639DD" w:rsidRPr="008D61FE" w:rsidRDefault="00A639DD" w:rsidP="00A639DD">
            <w:pPr>
              <w:pStyle w:val="Bezodstpw"/>
              <w:jc w:val="center"/>
              <w:rPr>
                <w:b/>
                <w:bCs/>
                <w:color w:val="000000"/>
                <w:sz w:val="16"/>
                <w:szCs w:val="16"/>
              </w:rPr>
            </w:pPr>
            <w:r w:rsidRPr="008D61FE">
              <w:rPr>
                <w:b/>
                <w:bCs/>
                <w:color w:val="000000"/>
                <w:sz w:val="16"/>
                <w:szCs w:val="16"/>
              </w:rPr>
              <w:t>5,87</w:t>
            </w:r>
          </w:p>
        </w:tc>
      </w:tr>
      <w:tr w:rsidR="00BE3452" w:rsidRPr="00344759" w14:paraId="0F27E490" w14:textId="77777777" w:rsidTr="00D04AB7">
        <w:tc>
          <w:tcPr>
            <w:tcW w:w="280" w:type="pct"/>
          </w:tcPr>
          <w:p w14:paraId="4F6BF89F" w14:textId="77777777" w:rsidR="00BE3452" w:rsidRPr="00344759" w:rsidRDefault="00BE3452" w:rsidP="00D04AB7">
            <w:pPr>
              <w:pStyle w:val="Bezodstpw"/>
              <w:numPr>
                <w:ilvl w:val="0"/>
                <w:numId w:val="83"/>
              </w:numPr>
              <w:rPr>
                <w:sz w:val="16"/>
                <w:szCs w:val="16"/>
              </w:rPr>
            </w:pPr>
          </w:p>
        </w:tc>
        <w:tc>
          <w:tcPr>
            <w:tcW w:w="1112" w:type="pct"/>
          </w:tcPr>
          <w:p w14:paraId="7C2DDABA" w14:textId="1CCC0AF7" w:rsidR="00BE3452" w:rsidRPr="00344759" w:rsidRDefault="00BE3452" w:rsidP="00BE3452">
            <w:pPr>
              <w:pStyle w:val="Bezodstpw"/>
              <w:rPr>
                <w:sz w:val="16"/>
                <w:szCs w:val="16"/>
              </w:rPr>
            </w:pPr>
            <w:r w:rsidRPr="00344759">
              <w:rPr>
                <w:sz w:val="16"/>
                <w:szCs w:val="16"/>
              </w:rPr>
              <w:t xml:space="preserve">1352 Wilk – </w:t>
            </w:r>
            <w:r w:rsidRPr="00344759">
              <w:rPr>
                <w:i/>
                <w:iCs/>
                <w:sz w:val="16"/>
                <w:szCs w:val="16"/>
              </w:rPr>
              <w:t>Canis lupus</w:t>
            </w:r>
          </w:p>
        </w:tc>
        <w:tc>
          <w:tcPr>
            <w:tcW w:w="768" w:type="pct"/>
            <w:vAlign w:val="center"/>
          </w:tcPr>
          <w:p w14:paraId="062D1227" w14:textId="409578AD" w:rsidR="00BE3452" w:rsidRPr="00344759" w:rsidRDefault="00BE3452" w:rsidP="00BE3452">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tcPr>
          <w:p w14:paraId="0A1E09F5" w14:textId="77777777" w:rsidR="00BE3452" w:rsidRPr="00344759" w:rsidRDefault="00BE3452" w:rsidP="00BE3452">
            <w:pPr>
              <w:pStyle w:val="Bezodstpw"/>
              <w:rPr>
                <w:sz w:val="16"/>
                <w:szCs w:val="16"/>
              </w:rPr>
            </w:pPr>
          </w:p>
        </w:tc>
        <w:tc>
          <w:tcPr>
            <w:tcW w:w="313" w:type="pct"/>
          </w:tcPr>
          <w:p w14:paraId="3D70C0CA" w14:textId="77777777" w:rsidR="00BE3452" w:rsidRPr="00344759" w:rsidRDefault="00BE3452" w:rsidP="00BE3452">
            <w:pPr>
              <w:pStyle w:val="Bezodstpw"/>
              <w:rPr>
                <w:sz w:val="16"/>
                <w:szCs w:val="16"/>
              </w:rPr>
            </w:pPr>
          </w:p>
        </w:tc>
        <w:tc>
          <w:tcPr>
            <w:tcW w:w="335" w:type="pct"/>
          </w:tcPr>
          <w:p w14:paraId="29A0D57C" w14:textId="77777777" w:rsidR="00BE3452" w:rsidRPr="00344759" w:rsidRDefault="00BE3452" w:rsidP="00BE3452">
            <w:pPr>
              <w:pStyle w:val="Bezodstpw"/>
              <w:rPr>
                <w:sz w:val="16"/>
                <w:szCs w:val="16"/>
              </w:rPr>
            </w:pPr>
          </w:p>
        </w:tc>
        <w:tc>
          <w:tcPr>
            <w:tcW w:w="313" w:type="pct"/>
          </w:tcPr>
          <w:p w14:paraId="1A2AB032" w14:textId="77777777" w:rsidR="00BE3452" w:rsidRPr="00344759" w:rsidRDefault="00BE3452" w:rsidP="00BE3452">
            <w:pPr>
              <w:pStyle w:val="Bezodstpw"/>
              <w:rPr>
                <w:sz w:val="16"/>
                <w:szCs w:val="16"/>
              </w:rPr>
            </w:pPr>
          </w:p>
        </w:tc>
        <w:tc>
          <w:tcPr>
            <w:tcW w:w="313" w:type="pct"/>
          </w:tcPr>
          <w:p w14:paraId="72B61FD7" w14:textId="77777777" w:rsidR="00BE3452" w:rsidRPr="00344759" w:rsidRDefault="00BE3452" w:rsidP="00BE3452">
            <w:pPr>
              <w:pStyle w:val="Bezodstpw"/>
              <w:rPr>
                <w:sz w:val="16"/>
                <w:szCs w:val="16"/>
              </w:rPr>
            </w:pPr>
          </w:p>
        </w:tc>
        <w:tc>
          <w:tcPr>
            <w:tcW w:w="313" w:type="pct"/>
          </w:tcPr>
          <w:p w14:paraId="4FF0655A" w14:textId="77777777" w:rsidR="00BE3452" w:rsidRPr="00344759" w:rsidRDefault="00BE3452" w:rsidP="00BE3452">
            <w:pPr>
              <w:pStyle w:val="Bezodstpw"/>
              <w:rPr>
                <w:sz w:val="16"/>
                <w:szCs w:val="16"/>
              </w:rPr>
            </w:pPr>
          </w:p>
        </w:tc>
        <w:tc>
          <w:tcPr>
            <w:tcW w:w="315" w:type="pct"/>
          </w:tcPr>
          <w:p w14:paraId="546D1D6A" w14:textId="77777777" w:rsidR="00BE3452" w:rsidRPr="00344759" w:rsidRDefault="00BE3452" w:rsidP="00BE3452">
            <w:pPr>
              <w:pStyle w:val="Bezodstpw"/>
              <w:rPr>
                <w:sz w:val="16"/>
                <w:szCs w:val="16"/>
              </w:rPr>
            </w:pPr>
          </w:p>
        </w:tc>
        <w:tc>
          <w:tcPr>
            <w:tcW w:w="313" w:type="pct"/>
          </w:tcPr>
          <w:p w14:paraId="790E3EAD" w14:textId="77777777" w:rsidR="00BE3452" w:rsidRPr="00344759" w:rsidRDefault="00BE3452" w:rsidP="00BE3452">
            <w:pPr>
              <w:pStyle w:val="Bezodstpw"/>
              <w:rPr>
                <w:sz w:val="16"/>
                <w:szCs w:val="16"/>
              </w:rPr>
            </w:pPr>
          </w:p>
        </w:tc>
        <w:tc>
          <w:tcPr>
            <w:tcW w:w="311" w:type="pct"/>
          </w:tcPr>
          <w:p w14:paraId="32876484" w14:textId="77777777" w:rsidR="00BE3452" w:rsidRPr="00344759" w:rsidRDefault="00BE3452" w:rsidP="00BE3452">
            <w:pPr>
              <w:pStyle w:val="Bezodstpw"/>
              <w:rPr>
                <w:sz w:val="16"/>
                <w:szCs w:val="16"/>
              </w:rPr>
            </w:pPr>
          </w:p>
        </w:tc>
      </w:tr>
      <w:tr w:rsidR="003B5CC9" w:rsidRPr="00344759" w14:paraId="267EF9B7" w14:textId="77777777" w:rsidTr="003B5CC9">
        <w:tc>
          <w:tcPr>
            <w:tcW w:w="5000" w:type="pct"/>
            <w:gridSpan w:val="12"/>
            <w:vAlign w:val="center"/>
          </w:tcPr>
          <w:p w14:paraId="18022CD7" w14:textId="7F26AA29" w:rsidR="003B5CC9" w:rsidRPr="00344759" w:rsidRDefault="003B5CC9" w:rsidP="003B5CC9">
            <w:pPr>
              <w:pStyle w:val="Bezodstpw"/>
              <w:jc w:val="center"/>
              <w:rPr>
                <w:sz w:val="16"/>
                <w:szCs w:val="16"/>
              </w:rPr>
            </w:pPr>
            <w:r w:rsidRPr="00344759">
              <w:rPr>
                <w:sz w:val="16"/>
                <w:szCs w:val="16"/>
              </w:rPr>
              <w:t>3. OBSZAR SPECJALNEJ OCHRONY PTAKÓW</w:t>
            </w:r>
            <w:r w:rsidR="000457A8" w:rsidRPr="00344759">
              <w:rPr>
                <w:sz w:val="16"/>
                <w:szCs w:val="16"/>
              </w:rPr>
              <w:t xml:space="preserve"> PLB320016 Lasy Puszczy nad Drawą</w:t>
            </w:r>
            <w:r w:rsidRPr="00344759">
              <w:rPr>
                <w:sz w:val="16"/>
                <w:szCs w:val="16"/>
              </w:rPr>
              <w:t xml:space="preserve"> – gatunki ptaków oraz ich ostoje według SDF</w:t>
            </w:r>
          </w:p>
        </w:tc>
      </w:tr>
      <w:tr w:rsidR="009F571D" w:rsidRPr="00344759" w14:paraId="0645CD53" w14:textId="77777777" w:rsidTr="00D04AB7">
        <w:tc>
          <w:tcPr>
            <w:tcW w:w="280" w:type="pct"/>
          </w:tcPr>
          <w:p w14:paraId="32A72703" w14:textId="77777777" w:rsidR="009F571D" w:rsidRPr="00344759" w:rsidRDefault="009F571D" w:rsidP="00D04AB7">
            <w:pPr>
              <w:pStyle w:val="Bezodstpw"/>
              <w:numPr>
                <w:ilvl w:val="0"/>
                <w:numId w:val="83"/>
              </w:numPr>
              <w:rPr>
                <w:sz w:val="16"/>
                <w:szCs w:val="16"/>
              </w:rPr>
            </w:pPr>
          </w:p>
        </w:tc>
        <w:tc>
          <w:tcPr>
            <w:tcW w:w="1112" w:type="pct"/>
          </w:tcPr>
          <w:p w14:paraId="51906532" w14:textId="1E604D57" w:rsidR="009F571D" w:rsidRPr="00F843D6" w:rsidRDefault="009F571D" w:rsidP="009F571D">
            <w:pPr>
              <w:pStyle w:val="Bezodstpw"/>
              <w:rPr>
                <w:sz w:val="16"/>
                <w:szCs w:val="16"/>
              </w:rPr>
            </w:pPr>
            <w:r w:rsidRPr="00F843D6">
              <w:rPr>
                <w:sz w:val="16"/>
                <w:szCs w:val="16"/>
              </w:rPr>
              <w:t xml:space="preserve">A005 Perkoz dwuczuby </w:t>
            </w:r>
            <w:r w:rsidRPr="00F843D6">
              <w:rPr>
                <w:i/>
                <w:iCs/>
                <w:sz w:val="16"/>
                <w:szCs w:val="16"/>
              </w:rPr>
              <w:t>Podiceps cristatus</w:t>
            </w:r>
          </w:p>
        </w:tc>
        <w:tc>
          <w:tcPr>
            <w:tcW w:w="768" w:type="pct"/>
            <w:vAlign w:val="center"/>
          </w:tcPr>
          <w:p w14:paraId="2B871777" w14:textId="24D19ACB"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789C0412" w14:textId="6214C1AC"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1455308F" w14:textId="5156CF28"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2334A7E8" w14:textId="0A560C0C" w:rsidR="009F571D" w:rsidRPr="00F843D6" w:rsidRDefault="009F571D" w:rsidP="009F571D">
            <w:pPr>
              <w:pStyle w:val="Bezodstpw"/>
              <w:jc w:val="center"/>
              <w:rPr>
                <w:sz w:val="16"/>
                <w:szCs w:val="16"/>
              </w:rPr>
            </w:pPr>
            <w:r w:rsidRPr="00F843D6">
              <w:rPr>
                <w:color w:val="000000"/>
                <w:sz w:val="16"/>
                <w:szCs w:val="16"/>
              </w:rPr>
              <w:t>11,45</w:t>
            </w:r>
          </w:p>
        </w:tc>
        <w:tc>
          <w:tcPr>
            <w:tcW w:w="313" w:type="pct"/>
            <w:vAlign w:val="center"/>
          </w:tcPr>
          <w:p w14:paraId="361A2D79" w14:textId="2218EC06"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254F4BA8" w14:textId="3123567B"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E16378E" w14:textId="33B97E48"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655E4662" w14:textId="6E2E6293"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CBF0AEB" w14:textId="04889A1E"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7812DA18" w14:textId="078D15FE"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345FC874" w14:textId="77777777" w:rsidTr="00D04AB7">
        <w:tc>
          <w:tcPr>
            <w:tcW w:w="280" w:type="pct"/>
          </w:tcPr>
          <w:p w14:paraId="2AF123CE" w14:textId="77777777" w:rsidR="009F571D" w:rsidRPr="00344759" w:rsidRDefault="009F571D" w:rsidP="00D04AB7">
            <w:pPr>
              <w:pStyle w:val="Bezodstpw"/>
              <w:numPr>
                <w:ilvl w:val="0"/>
                <w:numId w:val="83"/>
              </w:numPr>
              <w:rPr>
                <w:sz w:val="16"/>
                <w:szCs w:val="16"/>
              </w:rPr>
            </w:pPr>
          </w:p>
        </w:tc>
        <w:tc>
          <w:tcPr>
            <w:tcW w:w="1112" w:type="pct"/>
          </w:tcPr>
          <w:p w14:paraId="7FF75DEA" w14:textId="6F83B7BA" w:rsidR="009F571D" w:rsidRPr="00344759" w:rsidRDefault="009F571D" w:rsidP="009F571D">
            <w:pPr>
              <w:pStyle w:val="Bezodstpw"/>
              <w:rPr>
                <w:sz w:val="16"/>
                <w:szCs w:val="16"/>
              </w:rPr>
            </w:pPr>
            <w:r w:rsidRPr="00344759">
              <w:rPr>
                <w:sz w:val="16"/>
                <w:szCs w:val="16"/>
              </w:rPr>
              <w:t xml:space="preserve">A021 Bąk </w:t>
            </w:r>
            <w:r w:rsidRPr="00344759">
              <w:rPr>
                <w:i/>
                <w:iCs/>
                <w:sz w:val="16"/>
                <w:szCs w:val="16"/>
              </w:rPr>
              <w:t>Botaurus stellaris</w:t>
            </w:r>
          </w:p>
        </w:tc>
        <w:tc>
          <w:tcPr>
            <w:tcW w:w="768" w:type="pct"/>
            <w:vAlign w:val="center"/>
          </w:tcPr>
          <w:p w14:paraId="4FDAD02B" w14:textId="182C28FA" w:rsidR="009F571D" w:rsidRPr="00344759" w:rsidRDefault="009F571D" w:rsidP="009F571D">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1870ECB2" w14:textId="4A916161"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3F3531CB" w14:textId="4651913E" w:rsidR="009F571D" w:rsidRPr="00344759" w:rsidRDefault="009F571D" w:rsidP="009F571D">
            <w:pPr>
              <w:pStyle w:val="Bezodstpw"/>
              <w:jc w:val="center"/>
              <w:rPr>
                <w:sz w:val="16"/>
                <w:szCs w:val="16"/>
              </w:rPr>
            </w:pPr>
            <w:r w:rsidRPr="00344759">
              <w:rPr>
                <w:color w:val="000000"/>
                <w:sz w:val="16"/>
                <w:szCs w:val="16"/>
              </w:rPr>
              <w:t>0,00</w:t>
            </w:r>
          </w:p>
        </w:tc>
        <w:tc>
          <w:tcPr>
            <w:tcW w:w="335" w:type="pct"/>
            <w:vAlign w:val="center"/>
          </w:tcPr>
          <w:p w14:paraId="76C41D5F" w14:textId="423DCA8B"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5CA7C38A" w14:textId="57901A39"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2B05730E" w14:textId="4E4AF3D8"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0B1BA579" w14:textId="2C7977F7" w:rsidR="009F571D" w:rsidRPr="00344759" w:rsidRDefault="009F571D" w:rsidP="009F571D">
            <w:pPr>
              <w:pStyle w:val="Bezodstpw"/>
              <w:jc w:val="center"/>
              <w:rPr>
                <w:sz w:val="16"/>
                <w:szCs w:val="16"/>
              </w:rPr>
            </w:pPr>
            <w:r w:rsidRPr="00344759">
              <w:rPr>
                <w:color w:val="000000"/>
                <w:sz w:val="16"/>
                <w:szCs w:val="16"/>
              </w:rPr>
              <w:t>0,00</w:t>
            </w:r>
          </w:p>
        </w:tc>
        <w:tc>
          <w:tcPr>
            <w:tcW w:w="315" w:type="pct"/>
            <w:vAlign w:val="center"/>
          </w:tcPr>
          <w:p w14:paraId="3EA7CE13" w14:textId="4AFC180B"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469994CE" w14:textId="44334B9E" w:rsidR="009F571D" w:rsidRPr="00344759" w:rsidRDefault="009F571D" w:rsidP="009F571D">
            <w:pPr>
              <w:pStyle w:val="Bezodstpw"/>
              <w:jc w:val="center"/>
              <w:rPr>
                <w:sz w:val="16"/>
                <w:szCs w:val="16"/>
              </w:rPr>
            </w:pPr>
            <w:r w:rsidRPr="00344759">
              <w:rPr>
                <w:color w:val="000000"/>
                <w:sz w:val="16"/>
                <w:szCs w:val="16"/>
              </w:rPr>
              <w:t>0,00</w:t>
            </w:r>
          </w:p>
        </w:tc>
        <w:tc>
          <w:tcPr>
            <w:tcW w:w="311" w:type="pct"/>
            <w:vAlign w:val="center"/>
          </w:tcPr>
          <w:p w14:paraId="0CEE7DE1" w14:textId="7EE8BC45" w:rsidR="009F571D" w:rsidRPr="00344759" w:rsidRDefault="009F571D" w:rsidP="009F571D">
            <w:pPr>
              <w:pStyle w:val="Bezodstpw"/>
              <w:jc w:val="center"/>
              <w:rPr>
                <w:sz w:val="16"/>
                <w:szCs w:val="16"/>
              </w:rPr>
            </w:pPr>
            <w:r w:rsidRPr="00344759">
              <w:rPr>
                <w:color w:val="000000"/>
                <w:sz w:val="16"/>
                <w:szCs w:val="16"/>
              </w:rPr>
              <w:t>0,00</w:t>
            </w:r>
          </w:p>
        </w:tc>
      </w:tr>
      <w:tr w:rsidR="009F571D" w:rsidRPr="00344759" w14:paraId="2EF394C6" w14:textId="77777777" w:rsidTr="00D04AB7">
        <w:tc>
          <w:tcPr>
            <w:tcW w:w="280" w:type="pct"/>
          </w:tcPr>
          <w:p w14:paraId="708EC524" w14:textId="77777777" w:rsidR="009F571D" w:rsidRPr="00344759" w:rsidRDefault="009F571D" w:rsidP="00D04AB7">
            <w:pPr>
              <w:pStyle w:val="Bezodstpw"/>
              <w:numPr>
                <w:ilvl w:val="0"/>
                <w:numId w:val="83"/>
              </w:numPr>
              <w:rPr>
                <w:sz w:val="16"/>
                <w:szCs w:val="16"/>
              </w:rPr>
            </w:pPr>
          </w:p>
        </w:tc>
        <w:tc>
          <w:tcPr>
            <w:tcW w:w="1112" w:type="pct"/>
          </w:tcPr>
          <w:p w14:paraId="302DDBD5" w14:textId="2B2C5275" w:rsidR="009F571D" w:rsidRPr="00F843D6" w:rsidRDefault="009F571D" w:rsidP="009F571D">
            <w:pPr>
              <w:pStyle w:val="Bezodstpw"/>
              <w:rPr>
                <w:sz w:val="16"/>
                <w:szCs w:val="16"/>
              </w:rPr>
            </w:pPr>
            <w:r w:rsidRPr="00F843D6">
              <w:rPr>
                <w:sz w:val="16"/>
                <w:szCs w:val="16"/>
              </w:rPr>
              <w:t xml:space="preserve">A028 Czapla siwa </w:t>
            </w:r>
            <w:r w:rsidRPr="00F843D6">
              <w:rPr>
                <w:i/>
                <w:iCs/>
                <w:sz w:val="16"/>
                <w:szCs w:val="16"/>
              </w:rPr>
              <w:t>Ardea cinerea</w:t>
            </w:r>
          </w:p>
        </w:tc>
        <w:tc>
          <w:tcPr>
            <w:tcW w:w="768" w:type="pct"/>
            <w:vAlign w:val="center"/>
          </w:tcPr>
          <w:p w14:paraId="6A5747A1" w14:textId="712CC061"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3163CFBE" w14:textId="418B9508"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5D258736" w14:textId="22E13863"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03C0FEA2" w14:textId="353CF7B2" w:rsidR="009F571D" w:rsidRPr="00F843D6" w:rsidRDefault="009F571D" w:rsidP="009F571D">
            <w:pPr>
              <w:pStyle w:val="Bezodstpw"/>
              <w:jc w:val="center"/>
              <w:rPr>
                <w:sz w:val="16"/>
                <w:szCs w:val="16"/>
              </w:rPr>
            </w:pPr>
            <w:r w:rsidRPr="00F843D6">
              <w:rPr>
                <w:color w:val="000000"/>
                <w:sz w:val="16"/>
                <w:szCs w:val="16"/>
              </w:rPr>
              <w:t>11,45</w:t>
            </w:r>
          </w:p>
        </w:tc>
        <w:tc>
          <w:tcPr>
            <w:tcW w:w="313" w:type="pct"/>
            <w:vAlign w:val="center"/>
          </w:tcPr>
          <w:p w14:paraId="1DF5426D" w14:textId="7EF7374F"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5022490" w14:textId="6D11D51F"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1E41A7C5" w14:textId="6029F72D"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57CDE2EB" w14:textId="44FC6F5C"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10872D9C" w14:textId="2348F97C"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2CED8427" w14:textId="4197D473"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7C45CDE3" w14:textId="77777777" w:rsidTr="00D04AB7">
        <w:tc>
          <w:tcPr>
            <w:tcW w:w="280" w:type="pct"/>
          </w:tcPr>
          <w:p w14:paraId="6032C22B" w14:textId="77777777" w:rsidR="009F571D" w:rsidRPr="00344759" w:rsidRDefault="009F571D" w:rsidP="00D04AB7">
            <w:pPr>
              <w:pStyle w:val="Bezodstpw"/>
              <w:numPr>
                <w:ilvl w:val="0"/>
                <w:numId w:val="83"/>
              </w:numPr>
              <w:rPr>
                <w:sz w:val="16"/>
                <w:szCs w:val="16"/>
              </w:rPr>
            </w:pPr>
          </w:p>
        </w:tc>
        <w:tc>
          <w:tcPr>
            <w:tcW w:w="1112" w:type="pct"/>
          </w:tcPr>
          <w:p w14:paraId="164FC89C" w14:textId="5E641DF5" w:rsidR="009F571D" w:rsidRPr="00344759" w:rsidRDefault="009F571D" w:rsidP="009F571D">
            <w:pPr>
              <w:pStyle w:val="Bezodstpw"/>
              <w:rPr>
                <w:sz w:val="16"/>
                <w:szCs w:val="16"/>
              </w:rPr>
            </w:pPr>
            <w:r w:rsidRPr="00344759">
              <w:rPr>
                <w:sz w:val="16"/>
                <w:szCs w:val="16"/>
              </w:rPr>
              <w:t xml:space="preserve">A030 Bocian czarny </w:t>
            </w:r>
            <w:r w:rsidRPr="00344759">
              <w:rPr>
                <w:i/>
                <w:iCs/>
                <w:sz w:val="16"/>
                <w:szCs w:val="16"/>
              </w:rPr>
              <w:t>Ciconia nigra</w:t>
            </w:r>
          </w:p>
        </w:tc>
        <w:tc>
          <w:tcPr>
            <w:tcW w:w="768" w:type="pct"/>
            <w:vAlign w:val="center"/>
          </w:tcPr>
          <w:p w14:paraId="0DCFCC1C" w14:textId="5CDD46F7" w:rsidR="009F571D" w:rsidRPr="00344759" w:rsidRDefault="009F571D" w:rsidP="009F571D">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77D613ED" w14:textId="78BE27C6"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6AC76F6B" w14:textId="3208DBA1" w:rsidR="009F571D" w:rsidRPr="00344759" w:rsidRDefault="009F571D" w:rsidP="009F571D">
            <w:pPr>
              <w:pStyle w:val="Bezodstpw"/>
              <w:jc w:val="center"/>
              <w:rPr>
                <w:sz w:val="16"/>
                <w:szCs w:val="16"/>
              </w:rPr>
            </w:pPr>
            <w:r w:rsidRPr="00344759">
              <w:rPr>
                <w:color w:val="000000"/>
                <w:sz w:val="16"/>
                <w:szCs w:val="16"/>
              </w:rPr>
              <w:t>0,00</w:t>
            </w:r>
          </w:p>
        </w:tc>
        <w:tc>
          <w:tcPr>
            <w:tcW w:w="335" w:type="pct"/>
            <w:vAlign w:val="center"/>
          </w:tcPr>
          <w:p w14:paraId="000A53B0" w14:textId="18DE7D57"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27392523" w14:textId="2A7B41E2"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56526AE9" w14:textId="559B3552"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32DC40CA" w14:textId="3E5969CC" w:rsidR="009F571D" w:rsidRPr="00344759" w:rsidRDefault="009F571D" w:rsidP="009F571D">
            <w:pPr>
              <w:pStyle w:val="Bezodstpw"/>
              <w:jc w:val="center"/>
              <w:rPr>
                <w:sz w:val="16"/>
                <w:szCs w:val="16"/>
              </w:rPr>
            </w:pPr>
            <w:r w:rsidRPr="00344759">
              <w:rPr>
                <w:color w:val="000000"/>
                <w:sz w:val="16"/>
                <w:szCs w:val="16"/>
              </w:rPr>
              <w:t>0,00</w:t>
            </w:r>
          </w:p>
        </w:tc>
        <w:tc>
          <w:tcPr>
            <w:tcW w:w="315" w:type="pct"/>
            <w:vAlign w:val="center"/>
          </w:tcPr>
          <w:p w14:paraId="46AE5E8C" w14:textId="073C9D3E"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2A6E008B" w14:textId="3B68F6BE" w:rsidR="009F571D" w:rsidRPr="00344759" w:rsidRDefault="009F571D" w:rsidP="009F571D">
            <w:pPr>
              <w:pStyle w:val="Bezodstpw"/>
              <w:jc w:val="center"/>
              <w:rPr>
                <w:sz w:val="16"/>
                <w:szCs w:val="16"/>
              </w:rPr>
            </w:pPr>
            <w:r w:rsidRPr="00344759">
              <w:rPr>
                <w:color w:val="000000"/>
                <w:sz w:val="16"/>
                <w:szCs w:val="16"/>
              </w:rPr>
              <w:t>0,00</w:t>
            </w:r>
          </w:p>
        </w:tc>
        <w:tc>
          <w:tcPr>
            <w:tcW w:w="311" w:type="pct"/>
            <w:vAlign w:val="center"/>
          </w:tcPr>
          <w:p w14:paraId="5917AC9C" w14:textId="44CE98BC" w:rsidR="009F571D" w:rsidRPr="00344759" w:rsidRDefault="009F571D" w:rsidP="009F571D">
            <w:pPr>
              <w:pStyle w:val="Bezodstpw"/>
              <w:jc w:val="center"/>
              <w:rPr>
                <w:sz w:val="16"/>
                <w:szCs w:val="16"/>
              </w:rPr>
            </w:pPr>
            <w:r w:rsidRPr="00344759">
              <w:rPr>
                <w:color w:val="000000"/>
                <w:sz w:val="16"/>
                <w:szCs w:val="16"/>
              </w:rPr>
              <w:t>0,00</w:t>
            </w:r>
          </w:p>
        </w:tc>
      </w:tr>
      <w:tr w:rsidR="009F571D" w:rsidRPr="00344759" w14:paraId="2C211AAE" w14:textId="77777777" w:rsidTr="00D04AB7">
        <w:tc>
          <w:tcPr>
            <w:tcW w:w="280" w:type="pct"/>
          </w:tcPr>
          <w:p w14:paraId="1CF868EA" w14:textId="77777777" w:rsidR="009F571D" w:rsidRPr="00344759" w:rsidRDefault="009F571D" w:rsidP="00D04AB7">
            <w:pPr>
              <w:pStyle w:val="Bezodstpw"/>
              <w:numPr>
                <w:ilvl w:val="0"/>
                <w:numId w:val="83"/>
              </w:numPr>
              <w:rPr>
                <w:sz w:val="16"/>
                <w:szCs w:val="16"/>
              </w:rPr>
            </w:pPr>
          </w:p>
        </w:tc>
        <w:tc>
          <w:tcPr>
            <w:tcW w:w="1112" w:type="pct"/>
          </w:tcPr>
          <w:p w14:paraId="00DD9EC5" w14:textId="41DE1679" w:rsidR="009F571D" w:rsidRPr="00344759" w:rsidRDefault="009F571D" w:rsidP="009F571D">
            <w:pPr>
              <w:pStyle w:val="Bezodstpw"/>
              <w:rPr>
                <w:b/>
                <w:bCs/>
                <w:sz w:val="16"/>
                <w:szCs w:val="16"/>
              </w:rPr>
            </w:pPr>
            <w:r w:rsidRPr="00344759">
              <w:rPr>
                <w:b/>
                <w:bCs/>
                <w:sz w:val="16"/>
                <w:szCs w:val="16"/>
              </w:rPr>
              <w:t xml:space="preserve">A036 Łabędź niemy </w:t>
            </w:r>
            <w:r w:rsidRPr="00344759">
              <w:rPr>
                <w:b/>
                <w:bCs/>
                <w:i/>
                <w:iCs/>
                <w:sz w:val="16"/>
                <w:szCs w:val="16"/>
              </w:rPr>
              <w:t>Cygnus olor</w:t>
            </w:r>
          </w:p>
        </w:tc>
        <w:tc>
          <w:tcPr>
            <w:tcW w:w="768" w:type="pct"/>
            <w:vAlign w:val="center"/>
          </w:tcPr>
          <w:p w14:paraId="5120A32A" w14:textId="2FF86A24"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6C20538E" w14:textId="44C6499A"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2F3256F6" w14:textId="0602629B"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393EF642" w14:textId="248D76A1" w:rsidR="009F571D" w:rsidRPr="00344759" w:rsidRDefault="009F571D" w:rsidP="009F571D">
            <w:pPr>
              <w:pStyle w:val="Bezodstpw"/>
              <w:jc w:val="center"/>
              <w:rPr>
                <w:b/>
                <w:bCs/>
                <w:sz w:val="16"/>
                <w:szCs w:val="16"/>
              </w:rPr>
            </w:pPr>
            <w:r w:rsidRPr="00344759">
              <w:rPr>
                <w:b/>
                <w:bCs/>
                <w:color w:val="000000"/>
                <w:sz w:val="16"/>
                <w:szCs w:val="16"/>
              </w:rPr>
              <w:t>11,29</w:t>
            </w:r>
          </w:p>
        </w:tc>
        <w:tc>
          <w:tcPr>
            <w:tcW w:w="313" w:type="pct"/>
            <w:vAlign w:val="center"/>
          </w:tcPr>
          <w:p w14:paraId="3F7A021E" w14:textId="620CB94E"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46AFFEF5" w14:textId="1D2DD5BB"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8D4D079" w14:textId="026D2C19"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474E9922" w14:textId="3141614C"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2D558BC3" w14:textId="343E6C84"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45DF8C95" w14:textId="439F0042" w:rsidR="009F571D" w:rsidRPr="00344759" w:rsidRDefault="008D61FE" w:rsidP="009F571D">
            <w:pPr>
              <w:pStyle w:val="Bezodstpw"/>
              <w:jc w:val="center"/>
              <w:rPr>
                <w:b/>
                <w:bCs/>
                <w:sz w:val="16"/>
                <w:szCs w:val="16"/>
              </w:rPr>
            </w:pPr>
            <w:r>
              <w:rPr>
                <w:b/>
                <w:bCs/>
                <w:color w:val="000000"/>
                <w:sz w:val="16"/>
                <w:szCs w:val="16"/>
              </w:rPr>
              <w:t>11,29</w:t>
            </w:r>
          </w:p>
        </w:tc>
      </w:tr>
      <w:tr w:rsidR="009F571D" w:rsidRPr="00344759" w14:paraId="1D12D021" w14:textId="77777777" w:rsidTr="00D04AB7">
        <w:tc>
          <w:tcPr>
            <w:tcW w:w="280" w:type="pct"/>
          </w:tcPr>
          <w:p w14:paraId="7990FF5A" w14:textId="77777777" w:rsidR="009F571D" w:rsidRPr="00344759" w:rsidRDefault="009F571D" w:rsidP="00D04AB7">
            <w:pPr>
              <w:pStyle w:val="Bezodstpw"/>
              <w:numPr>
                <w:ilvl w:val="0"/>
                <w:numId w:val="83"/>
              </w:numPr>
              <w:rPr>
                <w:sz w:val="16"/>
                <w:szCs w:val="16"/>
              </w:rPr>
            </w:pPr>
          </w:p>
        </w:tc>
        <w:tc>
          <w:tcPr>
            <w:tcW w:w="1112" w:type="pct"/>
          </w:tcPr>
          <w:p w14:paraId="4AA10F7D" w14:textId="2412B264" w:rsidR="009F571D" w:rsidRPr="00344759" w:rsidRDefault="009F571D" w:rsidP="009F571D">
            <w:pPr>
              <w:pStyle w:val="Bezodstpw"/>
              <w:rPr>
                <w:b/>
                <w:bCs/>
                <w:sz w:val="16"/>
                <w:szCs w:val="16"/>
              </w:rPr>
            </w:pPr>
            <w:r w:rsidRPr="00344759">
              <w:rPr>
                <w:b/>
                <w:bCs/>
                <w:sz w:val="16"/>
                <w:szCs w:val="16"/>
              </w:rPr>
              <w:t xml:space="preserve">A067 Gągoł </w:t>
            </w:r>
            <w:r w:rsidRPr="00344759">
              <w:rPr>
                <w:b/>
                <w:bCs/>
                <w:i/>
                <w:iCs/>
                <w:sz w:val="16"/>
                <w:szCs w:val="16"/>
              </w:rPr>
              <w:t>Bucephala clangula</w:t>
            </w:r>
          </w:p>
        </w:tc>
        <w:tc>
          <w:tcPr>
            <w:tcW w:w="768" w:type="pct"/>
            <w:vAlign w:val="center"/>
          </w:tcPr>
          <w:p w14:paraId="1FDC088D" w14:textId="4BB96FE6"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5740D067" w14:textId="128FB3D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C87EEAF" w14:textId="2DF33BA4"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35DCA5AA" w14:textId="6743C8B5"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CCC286C" w14:textId="2E77C88F"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F37A3E1" w14:textId="4455D2A4"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4496D743" w14:textId="2B7EBC5D"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69CD0E2A" w14:textId="380D0D02"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AA53F84" w14:textId="67B8DBAB"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30829820" w14:textId="39D01613" w:rsidR="009F571D" w:rsidRPr="00344759" w:rsidRDefault="009F571D" w:rsidP="009F571D">
            <w:pPr>
              <w:pStyle w:val="Bezodstpw"/>
              <w:jc w:val="center"/>
              <w:rPr>
                <w:b/>
                <w:bCs/>
                <w:sz w:val="16"/>
                <w:szCs w:val="16"/>
              </w:rPr>
            </w:pPr>
            <w:r w:rsidRPr="00344759">
              <w:rPr>
                <w:b/>
                <w:bCs/>
                <w:color w:val="000000"/>
                <w:sz w:val="16"/>
                <w:szCs w:val="16"/>
              </w:rPr>
              <w:t>0,00</w:t>
            </w:r>
          </w:p>
        </w:tc>
      </w:tr>
      <w:tr w:rsidR="009F571D" w:rsidRPr="00344759" w14:paraId="44EB2028" w14:textId="77777777" w:rsidTr="00D04AB7">
        <w:tc>
          <w:tcPr>
            <w:tcW w:w="280" w:type="pct"/>
          </w:tcPr>
          <w:p w14:paraId="75C746EB" w14:textId="77777777" w:rsidR="009F571D" w:rsidRPr="00344759" w:rsidRDefault="009F571D" w:rsidP="00D04AB7">
            <w:pPr>
              <w:pStyle w:val="Bezodstpw"/>
              <w:numPr>
                <w:ilvl w:val="0"/>
                <w:numId w:val="83"/>
              </w:numPr>
              <w:rPr>
                <w:sz w:val="16"/>
                <w:szCs w:val="16"/>
              </w:rPr>
            </w:pPr>
          </w:p>
        </w:tc>
        <w:tc>
          <w:tcPr>
            <w:tcW w:w="1112" w:type="pct"/>
          </w:tcPr>
          <w:p w14:paraId="78F8A9C4" w14:textId="7C5263B1" w:rsidR="009F571D" w:rsidRPr="00344759" w:rsidRDefault="009F571D" w:rsidP="009F571D">
            <w:pPr>
              <w:pStyle w:val="Bezodstpw"/>
              <w:rPr>
                <w:b/>
                <w:bCs/>
                <w:sz w:val="16"/>
                <w:szCs w:val="16"/>
              </w:rPr>
            </w:pPr>
            <w:r w:rsidRPr="00344759">
              <w:rPr>
                <w:b/>
                <w:bCs/>
                <w:sz w:val="16"/>
                <w:szCs w:val="16"/>
              </w:rPr>
              <w:t xml:space="preserve">A070 Nurogęś </w:t>
            </w:r>
            <w:r w:rsidRPr="00344759">
              <w:rPr>
                <w:b/>
                <w:bCs/>
                <w:i/>
                <w:iCs/>
                <w:sz w:val="16"/>
                <w:szCs w:val="16"/>
              </w:rPr>
              <w:t>Mergus merganser</w:t>
            </w:r>
          </w:p>
        </w:tc>
        <w:tc>
          <w:tcPr>
            <w:tcW w:w="768" w:type="pct"/>
            <w:vAlign w:val="center"/>
          </w:tcPr>
          <w:p w14:paraId="7695C2E7" w14:textId="2406982F"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6A631E1D" w14:textId="7EEBA067"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78724A9" w14:textId="307596E4"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16965757" w14:textId="2A2A6BE4"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20A16678" w14:textId="3879D31C"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AE4D678" w14:textId="34A4A560"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804A15E" w14:textId="2B69234D"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14AF8305" w14:textId="7B7C0920"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2C421190" w14:textId="60770DC1"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7DA8845F" w14:textId="52578C24" w:rsidR="009F571D" w:rsidRPr="00344759" w:rsidRDefault="009F571D" w:rsidP="009F571D">
            <w:pPr>
              <w:pStyle w:val="Bezodstpw"/>
              <w:jc w:val="center"/>
              <w:rPr>
                <w:b/>
                <w:bCs/>
                <w:sz w:val="16"/>
                <w:szCs w:val="16"/>
              </w:rPr>
            </w:pPr>
            <w:r w:rsidRPr="00344759">
              <w:rPr>
                <w:b/>
                <w:bCs/>
                <w:color w:val="000000"/>
                <w:sz w:val="16"/>
                <w:szCs w:val="16"/>
              </w:rPr>
              <w:t>0,00</w:t>
            </w:r>
          </w:p>
        </w:tc>
      </w:tr>
      <w:tr w:rsidR="009F571D" w:rsidRPr="00344759" w14:paraId="3EEAE034" w14:textId="77777777" w:rsidTr="00D04AB7">
        <w:tc>
          <w:tcPr>
            <w:tcW w:w="280" w:type="pct"/>
          </w:tcPr>
          <w:p w14:paraId="0B3D6AE3" w14:textId="77777777" w:rsidR="009F571D" w:rsidRPr="00344759" w:rsidRDefault="009F571D" w:rsidP="00D04AB7">
            <w:pPr>
              <w:pStyle w:val="Bezodstpw"/>
              <w:numPr>
                <w:ilvl w:val="0"/>
                <w:numId w:val="83"/>
              </w:numPr>
              <w:rPr>
                <w:sz w:val="16"/>
                <w:szCs w:val="16"/>
              </w:rPr>
            </w:pPr>
          </w:p>
        </w:tc>
        <w:tc>
          <w:tcPr>
            <w:tcW w:w="1112" w:type="pct"/>
          </w:tcPr>
          <w:p w14:paraId="4E3A3D76" w14:textId="7FC78212" w:rsidR="009F571D" w:rsidRPr="00F843D6" w:rsidRDefault="009F571D" w:rsidP="009F571D">
            <w:pPr>
              <w:pStyle w:val="Bezodstpw"/>
              <w:rPr>
                <w:sz w:val="16"/>
                <w:szCs w:val="16"/>
              </w:rPr>
            </w:pPr>
            <w:r w:rsidRPr="00F843D6">
              <w:rPr>
                <w:sz w:val="16"/>
                <w:szCs w:val="16"/>
              </w:rPr>
              <w:t xml:space="preserve">A073 Kania czarna </w:t>
            </w:r>
            <w:r w:rsidRPr="00F843D6">
              <w:rPr>
                <w:i/>
                <w:iCs/>
                <w:sz w:val="16"/>
                <w:szCs w:val="16"/>
              </w:rPr>
              <w:t>Milvus migrans</w:t>
            </w:r>
          </w:p>
        </w:tc>
        <w:tc>
          <w:tcPr>
            <w:tcW w:w="768" w:type="pct"/>
            <w:vAlign w:val="center"/>
          </w:tcPr>
          <w:p w14:paraId="2B54BE25" w14:textId="2C08FD72"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6D0F68F5" w14:textId="03A8118E"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033A5ED7" w14:textId="61B62B35"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71551DDE" w14:textId="1DF488C9" w:rsidR="009F571D" w:rsidRPr="00F843D6" w:rsidRDefault="008D61FE" w:rsidP="009F571D">
            <w:pPr>
              <w:pStyle w:val="Bezodstpw"/>
              <w:jc w:val="center"/>
              <w:rPr>
                <w:sz w:val="16"/>
                <w:szCs w:val="16"/>
              </w:rPr>
            </w:pPr>
            <w:r>
              <w:rPr>
                <w:color w:val="000000"/>
                <w:sz w:val="16"/>
                <w:szCs w:val="16"/>
              </w:rPr>
              <w:t>0</w:t>
            </w:r>
            <w:r w:rsidR="009F571D" w:rsidRPr="00F843D6">
              <w:rPr>
                <w:color w:val="000000"/>
                <w:sz w:val="16"/>
                <w:szCs w:val="16"/>
              </w:rPr>
              <w:t>,00</w:t>
            </w:r>
          </w:p>
        </w:tc>
        <w:tc>
          <w:tcPr>
            <w:tcW w:w="313" w:type="pct"/>
            <w:vAlign w:val="center"/>
          </w:tcPr>
          <w:p w14:paraId="6967BD97" w14:textId="54EB30D8"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4BE14902" w14:textId="5DBDAC6D"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1CBAB4EF" w14:textId="508CC942"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41BBFB2F" w14:textId="4411C5E3"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3A0030D" w14:textId="78E1784B"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0CA206C8" w14:textId="7CD0C57C"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14CF890C" w14:textId="77777777" w:rsidTr="00D04AB7">
        <w:tc>
          <w:tcPr>
            <w:tcW w:w="280" w:type="pct"/>
          </w:tcPr>
          <w:p w14:paraId="53A7F18C" w14:textId="77777777" w:rsidR="009F571D" w:rsidRPr="00344759" w:rsidRDefault="009F571D" w:rsidP="00D04AB7">
            <w:pPr>
              <w:pStyle w:val="Bezodstpw"/>
              <w:numPr>
                <w:ilvl w:val="0"/>
                <w:numId w:val="83"/>
              </w:numPr>
              <w:rPr>
                <w:sz w:val="16"/>
                <w:szCs w:val="16"/>
              </w:rPr>
            </w:pPr>
          </w:p>
        </w:tc>
        <w:tc>
          <w:tcPr>
            <w:tcW w:w="1112" w:type="pct"/>
          </w:tcPr>
          <w:p w14:paraId="6CEA6CB6" w14:textId="23D5E7A6" w:rsidR="009F571D" w:rsidRPr="00344759" w:rsidRDefault="009F571D" w:rsidP="009F571D">
            <w:pPr>
              <w:pStyle w:val="Bezodstpw"/>
              <w:rPr>
                <w:b/>
                <w:bCs/>
                <w:sz w:val="16"/>
                <w:szCs w:val="16"/>
              </w:rPr>
            </w:pPr>
            <w:r w:rsidRPr="00344759">
              <w:rPr>
                <w:b/>
                <w:bCs/>
                <w:sz w:val="16"/>
                <w:szCs w:val="16"/>
              </w:rPr>
              <w:t xml:space="preserve">A074 Kania ruda </w:t>
            </w:r>
            <w:r w:rsidRPr="00344759">
              <w:rPr>
                <w:b/>
                <w:bCs/>
                <w:i/>
                <w:iCs/>
                <w:sz w:val="16"/>
                <w:szCs w:val="16"/>
              </w:rPr>
              <w:t>Milvus milvus</w:t>
            </w:r>
          </w:p>
        </w:tc>
        <w:tc>
          <w:tcPr>
            <w:tcW w:w="768" w:type="pct"/>
            <w:vAlign w:val="center"/>
          </w:tcPr>
          <w:p w14:paraId="78596EAF" w14:textId="6FEFC4FE"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19F8376C" w14:textId="70352A25"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272E9D9" w14:textId="429EB046"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6D820BD6" w14:textId="4F2A7418" w:rsidR="009F571D" w:rsidRPr="00344759" w:rsidRDefault="008D61FE" w:rsidP="009F571D">
            <w:pPr>
              <w:pStyle w:val="Bezodstpw"/>
              <w:jc w:val="center"/>
              <w:rPr>
                <w:b/>
                <w:bCs/>
                <w:sz w:val="16"/>
                <w:szCs w:val="16"/>
              </w:rPr>
            </w:pPr>
            <w:r>
              <w:rPr>
                <w:b/>
                <w:bCs/>
                <w:color w:val="000000"/>
                <w:sz w:val="16"/>
                <w:szCs w:val="16"/>
              </w:rPr>
              <w:t>0,00</w:t>
            </w:r>
          </w:p>
        </w:tc>
        <w:tc>
          <w:tcPr>
            <w:tcW w:w="313" w:type="pct"/>
            <w:vAlign w:val="center"/>
          </w:tcPr>
          <w:p w14:paraId="310D0110" w14:textId="2DA28F28"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5AEE8114" w14:textId="505AC23A"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ADAB3EF" w14:textId="44DA1CF6"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03359F3C" w14:textId="7E95E6CD"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3B2A783F" w14:textId="57C433B8"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6753CC3F" w14:textId="1D00ED64" w:rsidR="009F571D" w:rsidRPr="00344759" w:rsidRDefault="009F571D" w:rsidP="009F571D">
            <w:pPr>
              <w:pStyle w:val="Bezodstpw"/>
              <w:jc w:val="center"/>
              <w:rPr>
                <w:b/>
                <w:bCs/>
                <w:sz w:val="16"/>
                <w:szCs w:val="16"/>
              </w:rPr>
            </w:pPr>
            <w:r w:rsidRPr="00344759">
              <w:rPr>
                <w:b/>
                <w:bCs/>
                <w:color w:val="000000"/>
                <w:sz w:val="16"/>
                <w:szCs w:val="16"/>
              </w:rPr>
              <w:t>0,00</w:t>
            </w:r>
          </w:p>
        </w:tc>
      </w:tr>
      <w:tr w:rsidR="009F571D" w:rsidRPr="00344759" w14:paraId="1162CA7E" w14:textId="77777777" w:rsidTr="00D04AB7">
        <w:tc>
          <w:tcPr>
            <w:tcW w:w="280" w:type="pct"/>
          </w:tcPr>
          <w:p w14:paraId="78C94402" w14:textId="77777777" w:rsidR="009F571D" w:rsidRPr="00344759" w:rsidRDefault="009F571D" w:rsidP="00D04AB7">
            <w:pPr>
              <w:pStyle w:val="Bezodstpw"/>
              <w:numPr>
                <w:ilvl w:val="0"/>
                <w:numId w:val="83"/>
              </w:numPr>
              <w:rPr>
                <w:sz w:val="16"/>
                <w:szCs w:val="16"/>
              </w:rPr>
            </w:pPr>
          </w:p>
        </w:tc>
        <w:tc>
          <w:tcPr>
            <w:tcW w:w="1112" w:type="pct"/>
          </w:tcPr>
          <w:p w14:paraId="5C42F8D6" w14:textId="60248F90" w:rsidR="009F571D" w:rsidRPr="00344759" w:rsidRDefault="009F571D" w:rsidP="009F571D">
            <w:pPr>
              <w:pStyle w:val="Bezodstpw"/>
              <w:rPr>
                <w:b/>
                <w:bCs/>
                <w:sz w:val="16"/>
                <w:szCs w:val="16"/>
              </w:rPr>
            </w:pPr>
            <w:r w:rsidRPr="00344759">
              <w:rPr>
                <w:b/>
                <w:bCs/>
                <w:sz w:val="16"/>
                <w:szCs w:val="16"/>
              </w:rPr>
              <w:t xml:space="preserve">A075 Bielik </w:t>
            </w:r>
            <w:r w:rsidRPr="00344759">
              <w:rPr>
                <w:b/>
                <w:bCs/>
                <w:i/>
                <w:iCs/>
                <w:sz w:val="16"/>
                <w:szCs w:val="16"/>
              </w:rPr>
              <w:t>Haliaeetus albicilla</w:t>
            </w:r>
          </w:p>
        </w:tc>
        <w:tc>
          <w:tcPr>
            <w:tcW w:w="768" w:type="pct"/>
            <w:vAlign w:val="center"/>
          </w:tcPr>
          <w:p w14:paraId="10510A2E" w14:textId="5C654885"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1000316C" w14:textId="479FDD1C"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274C43D" w14:textId="5AF25576"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0499475C" w14:textId="1DC564FD"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75336D1" w14:textId="38BFFE93"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1E6AB1B7" w14:textId="38961DE0"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E307F63" w14:textId="7204F75C"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2593E4DD" w14:textId="43926E3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35BFBB57" w14:textId="639B4677"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1782D645" w14:textId="56EB2131" w:rsidR="009F571D" w:rsidRPr="00344759" w:rsidRDefault="009F571D" w:rsidP="009F571D">
            <w:pPr>
              <w:pStyle w:val="Bezodstpw"/>
              <w:jc w:val="center"/>
              <w:rPr>
                <w:b/>
                <w:bCs/>
                <w:sz w:val="16"/>
                <w:szCs w:val="16"/>
              </w:rPr>
            </w:pPr>
            <w:r w:rsidRPr="00344759">
              <w:rPr>
                <w:b/>
                <w:bCs/>
                <w:color w:val="000000"/>
                <w:sz w:val="16"/>
                <w:szCs w:val="16"/>
              </w:rPr>
              <w:t>0,00</w:t>
            </w:r>
          </w:p>
        </w:tc>
      </w:tr>
      <w:tr w:rsidR="009F571D" w:rsidRPr="00344759" w14:paraId="1958FB0C" w14:textId="77777777" w:rsidTr="00D04AB7">
        <w:tc>
          <w:tcPr>
            <w:tcW w:w="280" w:type="pct"/>
          </w:tcPr>
          <w:p w14:paraId="15FF0ACF" w14:textId="77777777" w:rsidR="009F571D" w:rsidRPr="00344759" w:rsidRDefault="009F571D" w:rsidP="00D04AB7">
            <w:pPr>
              <w:pStyle w:val="Bezodstpw"/>
              <w:numPr>
                <w:ilvl w:val="0"/>
                <w:numId w:val="83"/>
              </w:numPr>
              <w:rPr>
                <w:sz w:val="16"/>
                <w:szCs w:val="16"/>
              </w:rPr>
            </w:pPr>
          </w:p>
        </w:tc>
        <w:tc>
          <w:tcPr>
            <w:tcW w:w="1112" w:type="pct"/>
          </w:tcPr>
          <w:p w14:paraId="744E622A" w14:textId="75A4735B" w:rsidR="009F571D" w:rsidRPr="00F843D6" w:rsidRDefault="009F571D" w:rsidP="009F571D">
            <w:pPr>
              <w:pStyle w:val="Bezodstpw"/>
              <w:rPr>
                <w:sz w:val="16"/>
                <w:szCs w:val="16"/>
              </w:rPr>
            </w:pPr>
            <w:r w:rsidRPr="00F843D6">
              <w:rPr>
                <w:sz w:val="16"/>
                <w:szCs w:val="16"/>
              </w:rPr>
              <w:t xml:space="preserve">A081 Błotniak stawowy </w:t>
            </w:r>
            <w:r w:rsidRPr="00F843D6">
              <w:rPr>
                <w:i/>
                <w:iCs/>
                <w:sz w:val="16"/>
                <w:szCs w:val="16"/>
              </w:rPr>
              <w:t>Circus aeruginosus</w:t>
            </w:r>
          </w:p>
        </w:tc>
        <w:tc>
          <w:tcPr>
            <w:tcW w:w="768" w:type="pct"/>
            <w:vAlign w:val="center"/>
          </w:tcPr>
          <w:p w14:paraId="7E18E395" w14:textId="349C0716"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1BDFD4ED" w14:textId="1565261A"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74F83D12" w14:textId="647369FE"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724BC57C" w14:textId="3AB6181B"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5FE42041" w14:textId="76C78DAF"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4DB64158" w14:textId="60937685"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3F59DBD" w14:textId="1436C794"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60B15485" w14:textId="14932487"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0E044BA2" w14:textId="6BED0583"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55D64D1B" w14:textId="7EF974D0"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7566062D" w14:textId="77777777" w:rsidTr="00D04AB7">
        <w:tc>
          <w:tcPr>
            <w:tcW w:w="280" w:type="pct"/>
          </w:tcPr>
          <w:p w14:paraId="1AE85201" w14:textId="77777777" w:rsidR="009F571D" w:rsidRPr="00344759" w:rsidRDefault="009F571D" w:rsidP="00D04AB7">
            <w:pPr>
              <w:pStyle w:val="Bezodstpw"/>
              <w:numPr>
                <w:ilvl w:val="0"/>
                <w:numId w:val="83"/>
              </w:numPr>
              <w:rPr>
                <w:sz w:val="16"/>
                <w:szCs w:val="16"/>
              </w:rPr>
            </w:pPr>
          </w:p>
        </w:tc>
        <w:tc>
          <w:tcPr>
            <w:tcW w:w="1112" w:type="pct"/>
          </w:tcPr>
          <w:p w14:paraId="5D9EA69C" w14:textId="40EA676A" w:rsidR="009F571D" w:rsidRPr="00344759" w:rsidRDefault="009F571D" w:rsidP="009F571D">
            <w:pPr>
              <w:pStyle w:val="Bezodstpw"/>
              <w:rPr>
                <w:b/>
                <w:bCs/>
                <w:sz w:val="16"/>
                <w:szCs w:val="16"/>
              </w:rPr>
            </w:pPr>
            <w:r w:rsidRPr="00344759">
              <w:rPr>
                <w:b/>
                <w:bCs/>
                <w:sz w:val="16"/>
                <w:szCs w:val="16"/>
              </w:rPr>
              <w:t xml:space="preserve">A127 Żuraw </w:t>
            </w:r>
            <w:r w:rsidRPr="00344759">
              <w:rPr>
                <w:b/>
                <w:bCs/>
                <w:i/>
                <w:iCs/>
                <w:sz w:val="16"/>
                <w:szCs w:val="16"/>
              </w:rPr>
              <w:t>Grus grus</w:t>
            </w:r>
          </w:p>
        </w:tc>
        <w:tc>
          <w:tcPr>
            <w:tcW w:w="768" w:type="pct"/>
            <w:vAlign w:val="center"/>
          </w:tcPr>
          <w:p w14:paraId="2A6A9BFE" w14:textId="60C898A1"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56EF39A3" w14:textId="43034413"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3282FE4E" w14:textId="7FAA9F96" w:rsidR="009F571D" w:rsidRPr="00344759" w:rsidRDefault="008D61FE" w:rsidP="009F571D">
            <w:pPr>
              <w:pStyle w:val="Bezodstpw"/>
              <w:jc w:val="center"/>
              <w:rPr>
                <w:b/>
                <w:bCs/>
                <w:sz w:val="16"/>
                <w:szCs w:val="16"/>
              </w:rPr>
            </w:pPr>
            <w:r>
              <w:rPr>
                <w:b/>
                <w:bCs/>
                <w:color w:val="000000"/>
                <w:sz w:val="16"/>
                <w:szCs w:val="16"/>
              </w:rPr>
              <w:t>0,00</w:t>
            </w:r>
          </w:p>
        </w:tc>
        <w:tc>
          <w:tcPr>
            <w:tcW w:w="335" w:type="pct"/>
            <w:vAlign w:val="center"/>
          </w:tcPr>
          <w:p w14:paraId="6662B2E0" w14:textId="46E6417D" w:rsidR="009F571D" w:rsidRPr="00344759" w:rsidRDefault="008D61FE" w:rsidP="009F571D">
            <w:pPr>
              <w:pStyle w:val="Bezodstpw"/>
              <w:jc w:val="center"/>
              <w:rPr>
                <w:b/>
                <w:bCs/>
                <w:sz w:val="16"/>
                <w:szCs w:val="16"/>
              </w:rPr>
            </w:pPr>
            <w:r>
              <w:rPr>
                <w:b/>
                <w:bCs/>
                <w:color w:val="000000"/>
                <w:sz w:val="16"/>
                <w:szCs w:val="16"/>
              </w:rPr>
              <w:t>4,29</w:t>
            </w:r>
          </w:p>
        </w:tc>
        <w:tc>
          <w:tcPr>
            <w:tcW w:w="313" w:type="pct"/>
            <w:vAlign w:val="center"/>
          </w:tcPr>
          <w:p w14:paraId="73753295" w14:textId="15E074D7"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2227DF4" w14:textId="5EEF1C18"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3046F559" w14:textId="1615A335"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2D3F2CFA" w14:textId="5722DD9A"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BAD3DE5" w14:textId="6F9C435F"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702C7A8A" w14:textId="32DF5981" w:rsidR="009F571D" w:rsidRPr="00344759" w:rsidRDefault="008D61FE" w:rsidP="009F571D">
            <w:pPr>
              <w:pStyle w:val="Bezodstpw"/>
              <w:jc w:val="center"/>
              <w:rPr>
                <w:b/>
                <w:bCs/>
                <w:sz w:val="16"/>
                <w:szCs w:val="16"/>
              </w:rPr>
            </w:pPr>
            <w:r>
              <w:rPr>
                <w:b/>
                <w:bCs/>
                <w:color w:val="000000"/>
                <w:sz w:val="16"/>
                <w:szCs w:val="16"/>
              </w:rPr>
              <w:t>4,29</w:t>
            </w:r>
          </w:p>
        </w:tc>
      </w:tr>
      <w:tr w:rsidR="009F571D" w:rsidRPr="00344759" w14:paraId="1816B1EE" w14:textId="77777777" w:rsidTr="00D04AB7">
        <w:tc>
          <w:tcPr>
            <w:tcW w:w="280" w:type="pct"/>
          </w:tcPr>
          <w:p w14:paraId="361CA8DA" w14:textId="77777777" w:rsidR="009F571D" w:rsidRPr="00344759" w:rsidRDefault="009F571D" w:rsidP="00D04AB7">
            <w:pPr>
              <w:pStyle w:val="Bezodstpw"/>
              <w:numPr>
                <w:ilvl w:val="0"/>
                <w:numId w:val="83"/>
              </w:numPr>
              <w:rPr>
                <w:sz w:val="16"/>
                <w:szCs w:val="16"/>
              </w:rPr>
            </w:pPr>
          </w:p>
        </w:tc>
        <w:tc>
          <w:tcPr>
            <w:tcW w:w="1112" w:type="pct"/>
          </w:tcPr>
          <w:p w14:paraId="04868E03" w14:textId="16E19A82" w:rsidR="009F571D" w:rsidRPr="00F843D6" w:rsidRDefault="009F571D" w:rsidP="009F571D">
            <w:pPr>
              <w:pStyle w:val="Bezodstpw"/>
              <w:rPr>
                <w:sz w:val="16"/>
                <w:szCs w:val="16"/>
              </w:rPr>
            </w:pPr>
            <w:r w:rsidRPr="00F843D6">
              <w:rPr>
                <w:sz w:val="16"/>
                <w:szCs w:val="16"/>
              </w:rPr>
              <w:t xml:space="preserve">A165 Samotnik </w:t>
            </w:r>
            <w:r w:rsidRPr="00F843D6">
              <w:rPr>
                <w:i/>
                <w:iCs/>
                <w:sz w:val="16"/>
                <w:szCs w:val="16"/>
              </w:rPr>
              <w:t>Tringa ochropus</w:t>
            </w:r>
          </w:p>
        </w:tc>
        <w:tc>
          <w:tcPr>
            <w:tcW w:w="768" w:type="pct"/>
            <w:vAlign w:val="center"/>
          </w:tcPr>
          <w:p w14:paraId="3902C243" w14:textId="73080A6D"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39E34E85" w14:textId="72B3697F"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0481769" w14:textId="67E32925"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48B701D8" w14:textId="10AE5287" w:rsidR="009F571D" w:rsidRPr="00F843D6" w:rsidRDefault="009F571D" w:rsidP="009F571D">
            <w:pPr>
              <w:pStyle w:val="Bezodstpw"/>
              <w:jc w:val="center"/>
              <w:rPr>
                <w:sz w:val="16"/>
                <w:szCs w:val="16"/>
              </w:rPr>
            </w:pPr>
            <w:r w:rsidRPr="00F843D6">
              <w:rPr>
                <w:color w:val="000000"/>
                <w:sz w:val="16"/>
                <w:szCs w:val="16"/>
              </w:rPr>
              <w:t>6,00</w:t>
            </w:r>
          </w:p>
        </w:tc>
        <w:tc>
          <w:tcPr>
            <w:tcW w:w="313" w:type="pct"/>
            <w:vAlign w:val="center"/>
          </w:tcPr>
          <w:p w14:paraId="2FCE881F" w14:textId="0AA0AF9B"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2148E022" w14:textId="517D8761"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03CB4E26" w14:textId="57BF654F"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2981BA75" w14:textId="649E7611"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70DAEC3F" w14:textId="2E24595F"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19A6339C" w14:textId="43855A44"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454C3D59" w14:textId="77777777" w:rsidTr="00D04AB7">
        <w:tc>
          <w:tcPr>
            <w:tcW w:w="280" w:type="pct"/>
          </w:tcPr>
          <w:p w14:paraId="39B4AB2A" w14:textId="77777777" w:rsidR="009F571D" w:rsidRPr="00344759" w:rsidRDefault="009F571D" w:rsidP="00D04AB7">
            <w:pPr>
              <w:pStyle w:val="Bezodstpw"/>
              <w:numPr>
                <w:ilvl w:val="0"/>
                <w:numId w:val="83"/>
              </w:numPr>
              <w:rPr>
                <w:sz w:val="16"/>
                <w:szCs w:val="16"/>
              </w:rPr>
            </w:pPr>
          </w:p>
        </w:tc>
        <w:tc>
          <w:tcPr>
            <w:tcW w:w="1112" w:type="pct"/>
          </w:tcPr>
          <w:p w14:paraId="63172A78" w14:textId="67F12918" w:rsidR="009F571D" w:rsidRPr="00344759" w:rsidRDefault="009F571D" w:rsidP="009F571D">
            <w:pPr>
              <w:pStyle w:val="Bezodstpw"/>
              <w:rPr>
                <w:b/>
                <w:bCs/>
                <w:sz w:val="16"/>
                <w:szCs w:val="16"/>
              </w:rPr>
            </w:pPr>
            <w:r w:rsidRPr="00344759">
              <w:rPr>
                <w:b/>
                <w:bCs/>
                <w:sz w:val="16"/>
                <w:szCs w:val="16"/>
              </w:rPr>
              <w:t xml:space="preserve">A207 Siniak </w:t>
            </w:r>
            <w:r w:rsidRPr="00344759">
              <w:rPr>
                <w:b/>
                <w:bCs/>
                <w:i/>
                <w:iCs/>
                <w:sz w:val="16"/>
                <w:szCs w:val="16"/>
              </w:rPr>
              <w:t>Columba oenas</w:t>
            </w:r>
          </w:p>
        </w:tc>
        <w:tc>
          <w:tcPr>
            <w:tcW w:w="768" w:type="pct"/>
            <w:vAlign w:val="center"/>
          </w:tcPr>
          <w:p w14:paraId="0AC530FD" w14:textId="1684E645"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49F502E5" w14:textId="6DE4CADA"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577CF2BE" w14:textId="7D46F977"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6F793DE9" w14:textId="26DD3634" w:rsidR="009F571D" w:rsidRPr="00344759" w:rsidRDefault="009F571D" w:rsidP="009F571D">
            <w:pPr>
              <w:pStyle w:val="Bezodstpw"/>
              <w:jc w:val="center"/>
              <w:rPr>
                <w:b/>
                <w:bCs/>
                <w:sz w:val="16"/>
                <w:szCs w:val="16"/>
              </w:rPr>
            </w:pPr>
            <w:r w:rsidRPr="00344759">
              <w:rPr>
                <w:b/>
                <w:bCs/>
                <w:color w:val="000000"/>
                <w:sz w:val="16"/>
                <w:szCs w:val="16"/>
              </w:rPr>
              <w:t>4,92</w:t>
            </w:r>
          </w:p>
        </w:tc>
        <w:tc>
          <w:tcPr>
            <w:tcW w:w="313" w:type="pct"/>
            <w:vAlign w:val="center"/>
          </w:tcPr>
          <w:p w14:paraId="1948FA26" w14:textId="0F7538FE"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1FB149DD" w14:textId="1F18226C"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F6B76C1" w14:textId="7BED3AE9"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08B7B14B" w14:textId="56F9E6E4"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A19425F" w14:textId="4C1BA88C"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0613EBDD" w14:textId="44A28D76" w:rsidR="009F571D" w:rsidRPr="00344759" w:rsidRDefault="008D61FE" w:rsidP="009F571D">
            <w:pPr>
              <w:pStyle w:val="Bezodstpw"/>
              <w:jc w:val="center"/>
              <w:rPr>
                <w:b/>
                <w:bCs/>
                <w:sz w:val="16"/>
                <w:szCs w:val="16"/>
              </w:rPr>
            </w:pPr>
            <w:r>
              <w:rPr>
                <w:b/>
                <w:bCs/>
                <w:color w:val="000000"/>
                <w:sz w:val="16"/>
                <w:szCs w:val="16"/>
              </w:rPr>
              <w:t>4,92</w:t>
            </w:r>
          </w:p>
        </w:tc>
      </w:tr>
      <w:tr w:rsidR="009F571D" w:rsidRPr="00344759" w14:paraId="4D0AACFE" w14:textId="77777777" w:rsidTr="00D04AB7">
        <w:tc>
          <w:tcPr>
            <w:tcW w:w="280" w:type="pct"/>
          </w:tcPr>
          <w:p w14:paraId="18DA64CA" w14:textId="77777777" w:rsidR="009F571D" w:rsidRPr="00344759" w:rsidRDefault="009F571D" w:rsidP="00D04AB7">
            <w:pPr>
              <w:pStyle w:val="Bezodstpw"/>
              <w:numPr>
                <w:ilvl w:val="0"/>
                <w:numId w:val="83"/>
              </w:numPr>
              <w:rPr>
                <w:sz w:val="16"/>
                <w:szCs w:val="16"/>
              </w:rPr>
            </w:pPr>
          </w:p>
        </w:tc>
        <w:tc>
          <w:tcPr>
            <w:tcW w:w="1112" w:type="pct"/>
          </w:tcPr>
          <w:p w14:paraId="0D594A9D" w14:textId="29C25C94" w:rsidR="009F571D" w:rsidRPr="00F843D6" w:rsidRDefault="009F571D" w:rsidP="009F571D">
            <w:pPr>
              <w:pStyle w:val="Bezodstpw"/>
              <w:rPr>
                <w:sz w:val="16"/>
                <w:szCs w:val="16"/>
              </w:rPr>
            </w:pPr>
            <w:r w:rsidRPr="00F843D6">
              <w:rPr>
                <w:sz w:val="16"/>
                <w:szCs w:val="16"/>
              </w:rPr>
              <w:t xml:space="preserve">A223 Włochatka </w:t>
            </w:r>
            <w:r w:rsidRPr="00F843D6">
              <w:rPr>
                <w:i/>
                <w:iCs/>
                <w:sz w:val="16"/>
                <w:szCs w:val="16"/>
              </w:rPr>
              <w:t>Aegolius funereus</w:t>
            </w:r>
          </w:p>
        </w:tc>
        <w:tc>
          <w:tcPr>
            <w:tcW w:w="768" w:type="pct"/>
            <w:vAlign w:val="center"/>
          </w:tcPr>
          <w:p w14:paraId="35902979" w14:textId="0382A37C" w:rsidR="009F571D" w:rsidRPr="00F843D6" w:rsidRDefault="009F571D" w:rsidP="009F571D">
            <w:pPr>
              <w:pStyle w:val="Bezodstpw"/>
              <w:jc w:val="center"/>
              <w:rPr>
                <w:sz w:val="16"/>
                <w:szCs w:val="16"/>
              </w:rPr>
            </w:pPr>
            <w:r w:rsidRPr="00F843D6">
              <w:rPr>
                <w:rFonts w:eastAsia="Times New Roman" w:cs="Calibri"/>
                <w:color w:val="000000"/>
                <w:sz w:val="16"/>
                <w:szCs w:val="16"/>
                <w:lang w:eastAsia="pl-PL"/>
              </w:rPr>
              <w:t>teren Nadleśnictwa</w:t>
            </w:r>
          </w:p>
        </w:tc>
        <w:tc>
          <w:tcPr>
            <w:tcW w:w="314" w:type="pct"/>
            <w:vAlign w:val="center"/>
          </w:tcPr>
          <w:p w14:paraId="7693E8E3" w14:textId="7FA8BC35"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235A35D1" w14:textId="07492C27" w:rsidR="009F571D" w:rsidRPr="00F843D6" w:rsidRDefault="009F571D" w:rsidP="009F571D">
            <w:pPr>
              <w:pStyle w:val="Bezodstpw"/>
              <w:jc w:val="center"/>
              <w:rPr>
                <w:sz w:val="16"/>
                <w:szCs w:val="16"/>
              </w:rPr>
            </w:pPr>
            <w:r w:rsidRPr="00F843D6">
              <w:rPr>
                <w:color w:val="000000"/>
                <w:sz w:val="16"/>
                <w:szCs w:val="16"/>
              </w:rPr>
              <w:t>0,00</w:t>
            </w:r>
          </w:p>
        </w:tc>
        <w:tc>
          <w:tcPr>
            <w:tcW w:w="335" w:type="pct"/>
            <w:vAlign w:val="center"/>
          </w:tcPr>
          <w:p w14:paraId="56CF5563" w14:textId="1D2F810D" w:rsidR="009F571D" w:rsidRPr="00F843D6" w:rsidRDefault="009F571D" w:rsidP="009F571D">
            <w:pPr>
              <w:pStyle w:val="Bezodstpw"/>
              <w:jc w:val="center"/>
              <w:rPr>
                <w:sz w:val="16"/>
                <w:szCs w:val="16"/>
              </w:rPr>
            </w:pPr>
            <w:r w:rsidRPr="00F843D6">
              <w:rPr>
                <w:color w:val="000000"/>
                <w:sz w:val="16"/>
                <w:szCs w:val="16"/>
              </w:rPr>
              <w:t>29,56</w:t>
            </w:r>
          </w:p>
        </w:tc>
        <w:tc>
          <w:tcPr>
            <w:tcW w:w="313" w:type="pct"/>
            <w:vAlign w:val="center"/>
          </w:tcPr>
          <w:p w14:paraId="6B0B9539" w14:textId="4276A1FE"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366898E1" w14:textId="5C31780B"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65BDBC3D" w14:textId="70D737FA" w:rsidR="009F571D" w:rsidRPr="00F843D6" w:rsidRDefault="009F571D" w:rsidP="009F571D">
            <w:pPr>
              <w:pStyle w:val="Bezodstpw"/>
              <w:jc w:val="center"/>
              <w:rPr>
                <w:sz w:val="16"/>
                <w:szCs w:val="16"/>
              </w:rPr>
            </w:pPr>
            <w:r w:rsidRPr="00F843D6">
              <w:rPr>
                <w:color w:val="000000"/>
                <w:sz w:val="16"/>
                <w:szCs w:val="16"/>
              </w:rPr>
              <w:t>0,00</w:t>
            </w:r>
          </w:p>
        </w:tc>
        <w:tc>
          <w:tcPr>
            <w:tcW w:w="315" w:type="pct"/>
            <w:vAlign w:val="center"/>
          </w:tcPr>
          <w:p w14:paraId="3AEB5B75" w14:textId="0B8B66F0" w:rsidR="009F571D" w:rsidRPr="00F843D6" w:rsidRDefault="009F571D" w:rsidP="009F571D">
            <w:pPr>
              <w:pStyle w:val="Bezodstpw"/>
              <w:jc w:val="center"/>
              <w:rPr>
                <w:sz w:val="16"/>
                <w:szCs w:val="16"/>
              </w:rPr>
            </w:pPr>
            <w:r w:rsidRPr="00F843D6">
              <w:rPr>
                <w:color w:val="000000"/>
                <w:sz w:val="16"/>
                <w:szCs w:val="16"/>
              </w:rPr>
              <w:t>0,00</w:t>
            </w:r>
          </w:p>
        </w:tc>
        <w:tc>
          <w:tcPr>
            <w:tcW w:w="313" w:type="pct"/>
            <w:vAlign w:val="center"/>
          </w:tcPr>
          <w:p w14:paraId="72207589" w14:textId="7DF8B510" w:rsidR="009F571D" w:rsidRPr="00F843D6" w:rsidRDefault="009F571D" w:rsidP="009F571D">
            <w:pPr>
              <w:pStyle w:val="Bezodstpw"/>
              <w:jc w:val="center"/>
              <w:rPr>
                <w:sz w:val="16"/>
                <w:szCs w:val="16"/>
              </w:rPr>
            </w:pPr>
            <w:r w:rsidRPr="00F843D6">
              <w:rPr>
                <w:color w:val="000000"/>
                <w:sz w:val="16"/>
                <w:szCs w:val="16"/>
              </w:rPr>
              <w:t>0,00</w:t>
            </w:r>
          </w:p>
        </w:tc>
        <w:tc>
          <w:tcPr>
            <w:tcW w:w="311" w:type="pct"/>
            <w:vAlign w:val="center"/>
          </w:tcPr>
          <w:p w14:paraId="624A0766" w14:textId="494729A3" w:rsidR="009F571D" w:rsidRPr="00F843D6" w:rsidRDefault="009F571D" w:rsidP="009F571D">
            <w:pPr>
              <w:pStyle w:val="Bezodstpw"/>
              <w:jc w:val="center"/>
              <w:rPr>
                <w:sz w:val="16"/>
                <w:szCs w:val="16"/>
              </w:rPr>
            </w:pPr>
            <w:r w:rsidRPr="00F843D6">
              <w:rPr>
                <w:color w:val="000000"/>
                <w:sz w:val="16"/>
                <w:szCs w:val="16"/>
              </w:rPr>
              <w:t>0,00</w:t>
            </w:r>
          </w:p>
        </w:tc>
      </w:tr>
      <w:tr w:rsidR="009F571D" w:rsidRPr="00344759" w14:paraId="13D6E254" w14:textId="77777777" w:rsidTr="00D04AB7">
        <w:tc>
          <w:tcPr>
            <w:tcW w:w="280" w:type="pct"/>
          </w:tcPr>
          <w:p w14:paraId="2D9B7D6B" w14:textId="77777777" w:rsidR="009F571D" w:rsidRPr="00344759" w:rsidRDefault="009F571D" w:rsidP="00D04AB7">
            <w:pPr>
              <w:pStyle w:val="Bezodstpw"/>
              <w:numPr>
                <w:ilvl w:val="0"/>
                <w:numId w:val="83"/>
              </w:numPr>
              <w:rPr>
                <w:sz w:val="16"/>
                <w:szCs w:val="16"/>
              </w:rPr>
            </w:pPr>
          </w:p>
        </w:tc>
        <w:tc>
          <w:tcPr>
            <w:tcW w:w="1112" w:type="pct"/>
          </w:tcPr>
          <w:p w14:paraId="41272FFD" w14:textId="206671F5" w:rsidR="009F571D" w:rsidRPr="00344759" w:rsidRDefault="009F571D" w:rsidP="009F571D">
            <w:pPr>
              <w:pStyle w:val="Bezodstpw"/>
              <w:rPr>
                <w:b/>
                <w:bCs/>
                <w:sz w:val="16"/>
                <w:szCs w:val="16"/>
              </w:rPr>
            </w:pPr>
            <w:r w:rsidRPr="00344759">
              <w:rPr>
                <w:b/>
                <w:bCs/>
                <w:sz w:val="16"/>
                <w:szCs w:val="16"/>
              </w:rPr>
              <w:t xml:space="preserve">A224 Lelek </w:t>
            </w:r>
            <w:r w:rsidRPr="00344759">
              <w:rPr>
                <w:b/>
                <w:bCs/>
                <w:i/>
                <w:iCs/>
                <w:sz w:val="16"/>
                <w:szCs w:val="16"/>
              </w:rPr>
              <w:t>Caprimulgus europaeus</w:t>
            </w:r>
          </w:p>
        </w:tc>
        <w:tc>
          <w:tcPr>
            <w:tcW w:w="768" w:type="pct"/>
            <w:vAlign w:val="center"/>
          </w:tcPr>
          <w:p w14:paraId="1768C6A4" w14:textId="45C68B49"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2999513B" w14:textId="4A1531C0"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9CDFB21" w14:textId="2A225CEE"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6E2811C1" w14:textId="1B771D98" w:rsidR="009F571D" w:rsidRPr="00344759" w:rsidRDefault="008D61FE" w:rsidP="009F571D">
            <w:pPr>
              <w:pStyle w:val="Bezodstpw"/>
              <w:jc w:val="center"/>
              <w:rPr>
                <w:b/>
                <w:bCs/>
                <w:sz w:val="16"/>
                <w:szCs w:val="16"/>
              </w:rPr>
            </w:pPr>
            <w:r>
              <w:rPr>
                <w:b/>
                <w:bCs/>
                <w:color w:val="000000"/>
                <w:sz w:val="16"/>
                <w:szCs w:val="16"/>
              </w:rPr>
              <w:t>4,68</w:t>
            </w:r>
          </w:p>
        </w:tc>
        <w:tc>
          <w:tcPr>
            <w:tcW w:w="313" w:type="pct"/>
            <w:vAlign w:val="center"/>
          </w:tcPr>
          <w:p w14:paraId="123E0131" w14:textId="4533D74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FC073D0" w14:textId="70D6D82C"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4527E98C" w14:textId="7D2FF9DB"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27378AC9" w14:textId="349139B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18D3FC37" w14:textId="42604F17"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177F907E" w14:textId="3D00DCA8" w:rsidR="009F571D" w:rsidRPr="00344759" w:rsidRDefault="008D61FE" w:rsidP="009F571D">
            <w:pPr>
              <w:pStyle w:val="Bezodstpw"/>
              <w:jc w:val="center"/>
              <w:rPr>
                <w:b/>
                <w:bCs/>
                <w:sz w:val="16"/>
                <w:szCs w:val="16"/>
              </w:rPr>
            </w:pPr>
            <w:r>
              <w:rPr>
                <w:b/>
                <w:bCs/>
                <w:color w:val="000000"/>
                <w:sz w:val="16"/>
                <w:szCs w:val="16"/>
              </w:rPr>
              <w:t>4,68</w:t>
            </w:r>
          </w:p>
        </w:tc>
      </w:tr>
      <w:tr w:rsidR="009F571D" w:rsidRPr="00344759" w14:paraId="0FB42588" w14:textId="77777777" w:rsidTr="00D04AB7">
        <w:tc>
          <w:tcPr>
            <w:tcW w:w="280" w:type="pct"/>
          </w:tcPr>
          <w:p w14:paraId="35B57EF7" w14:textId="77777777" w:rsidR="009F571D" w:rsidRPr="00344759" w:rsidRDefault="009F571D" w:rsidP="00D04AB7">
            <w:pPr>
              <w:pStyle w:val="Bezodstpw"/>
              <w:numPr>
                <w:ilvl w:val="0"/>
                <w:numId w:val="83"/>
              </w:numPr>
              <w:rPr>
                <w:sz w:val="16"/>
                <w:szCs w:val="16"/>
              </w:rPr>
            </w:pPr>
          </w:p>
        </w:tc>
        <w:tc>
          <w:tcPr>
            <w:tcW w:w="1112" w:type="pct"/>
          </w:tcPr>
          <w:p w14:paraId="0ED4AA64" w14:textId="152E95D4" w:rsidR="009F571D" w:rsidRPr="00344759" w:rsidRDefault="009F571D" w:rsidP="009F571D">
            <w:pPr>
              <w:pStyle w:val="Bezodstpw"/>
              <w:rPr>
                <w:b/>
                <w:bCs/>
                <w:sz w:val="16"/>
                <w:szCs w:val="16"/>
              </w:rPr>
            </w:pPr>
            <w:r w:rsidRPr="00344759">
              <w:rPr>
                <w:b/>
                <w:bCs/>
                <w:sz w:val="16"/>
                <w:szCs w:val="16"/>
              </w:rPr>
              <w:t xml:space="preserve">A229 Zimorodek </w:t>
            </w:r>
            <w:r w:rsidRPr="00344759">
              <w:rPr>
                <w:b/>
                <w:bCs/>
                <w:i/>
                <w:iCs/>
                <w:sz w:val="16"/>
                <w:szCs w:val="16"/>
              </w:rPr>
              <w:t>Alcedo atthis</w:t>
            </w:r>
          </w:p>
        </w:tc>
        <w:tc>
          <w:tcPr>
            <w:tcW w:w="768" w:type="pct"/>
            <w:vAlign w:val="center"/>
          </w:tcPr>
          <w:p w14:paraId="0F997DF2" w14:textId="6CDA550C"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0E81688F" w14:textId="036CDC06"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1594FFE8" w14:textId="024176E6"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102A257A" w14:textId="7CF3EA9B" w:rsidR="009F571D" w:rsidRPr="00344759" w:rsidRDefault="009F571D" w:rsidP="009F571D">
            <w:pPr>
              <w:pStyle w:val="Bezodstpw"/>
              <w:jc w:val="center"/>
              <w:rPr>
                <w:b/>
                <w:bCs/>
                <w:sz w:val="16"/>
                <w:szCs w:val="16"/>
              </w:rPr>
            </w:pPr>
            <w:r w:rsidRPr="00344759">
              <w:rPr>
                <w:b/>
                <w:bCs/>
                <w:color w:val="000000"/>
                <w:sz w:val="16"/>
                <w:szCs w:val="16"/>
              </w:rPr>
              <w:t>14,9</w:t>
            </w:r>
            <w:r w:rsidR="008D61FE">
              <w:rPr>
                <w:b/>
                <w:bCs/>
                <w:color w:val="000000"/>
                <w:sz w:val="16"/>
                <w:szCs w:val="16"/>
              </w:rPr>
              <w:t>5</w:t>
            </w:r>
          </w:p>
        </w:tc>
        <w:tc>
          <w:tcPr>
            <w:tcW w:w="313" w:type="pct"/>
            <w:vAlign w:val="center"/>
          </w:tcPr>
          <w:p w14:paraId="3BEC63A8" w14:textId="1F1C0953"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6B7EF8E" w14:textId="119E76F1"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96E1E63" w14:textId="0745C176"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609082EC" w14:textId="1A1B9167"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22FB721A" w14:textId="2EA5E579"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2355052C" w14:textId="4C3C7421" w:rsidR="009F571D" w:rsidRPr="00344759" w:rsidRDefault="008D61FE" w:rsidP="009F571D">
            <w:pPr>
              <w:pStyle w:val="Bezodstpw"/>
              <w:jc w:val="center"/>
              <w:rPr>
                <w:b/>
                <w:bCs/>
                <w:sz w:val="16"/>
                <w:szCs w:val="16"/>
              </w:rPr>
            </w:pPr>
            <w:r>
              <w:rPr>
                <w:b/>
                <w:bCs/>
                <w:color w:val="000000"/>
                <w:sz w:val="16"/>
                <w:szCs w:val="16"/>
              </w:rPr>
              <w:t>14,95</w:t>
            </w:r>
          </w:p>
        </w:tc>
      </w:tr>
      <w:tr w:rsidR="009F571D" w:rsidRPr="00344759" w14:paraId="38F1B6AF" w14:textId="77777777" w:rsidTr="00D04AB7">
        <w:tc>
          <w:tcPr>
            <w:tcW w:w="280" w:type="pct"/>
          </w:tcPr>
          <w:p w14:paraId="0D107CE5" w14:textId="77777777" w:rsidR="009F571D" w:rsidRPr="00344759" w:rsidRDefault="009F571D" w:rsidP="00D04AB7">
            <w:pPr>
              <w:pStyle w:val="Bezodstpw"/>
              <w:numPr>
                <w:ilvl w:val="0"/>
                <w:numId w:val="83"/>
              </w:numPr>
              <w:rPr>
                <w:sz w:val="16"/>
                <w:szCs w:val="16"/>
              </w:rPr>
            </w:pPr>
          </w:p>
        </w:tc>
        <w:tc>
          <w:tcPr>
            <w:tcW w:w="1112" w:type="pct"/>
          </w:tcPr>
          <w:p w14:paraId="4C94104B" w14:textId="3736A6FB" w:rsidR="009F571D" w:rsidRPr="00344759" w:rsidRDefault="009F571D" w:rsidP="009F571D">
            <w:pPr>
              <w:pStyle w:val="Bezodstpw"/>
              <w:rPr>
                <w:b/>
                <w:bCs/>
                <w:sz w:val="16"/>
                <w:szCs w:val="16"/>
              </w:rPr>
            </w:pPr>
            <w:r w:rsidRPr="00344759">
              <w:rPr>
                <w:b/>
                <w:bCs/>
                <w:sz w:val="16"/>
                <w:szCs w:val="16"/>
              </w:rPr>
              <w:t xml:space="preserve">A236 Dzięcioł czarny </w:t>
            </w:r>
            <w:r w:rsidRPr="00344759">
              <w:rPr>
                <w:b/>
                <w:bCs/>
                <w:i/>
                <w:iCs/>
                <w:sz w:val="16"/>
                <w:szCs w:val="16"/>
              </w:rPr>
              <w:t>Dryocopus martius</w:t>
            </w:r>
          </w:p>
        </w:tc>
        <w:tc>
          <w:tcPr>
            <w:tcW w:w="768" w:type="pct"/>
            <w:vAlign w:val="center"/>
          </w:tcPr>
          <w:p w14:paraId="6741E270" w14:textId="0EFD8BEC"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6598D0AE" w14:textId="0492F931"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328A95ED" w14:textId="647505CD" w:rsidR="009F571D" w:rsidRPr="00344759" w:rsidRDefault="009F571D" w:rsidP="009F571D">
            <w:pPr>
              <w:pStyle w:val="Bezodstpw"/>
              <w:jc w:val="center"/>
              <w:rPr>
                <w:b/>
                <w:bCs/>
                <w:sz w:val="16"/>
                <w:szCs w:val="16"/>
              </w:rPr>
            </w:pPr>
            <w:r w:rsidRPr="00344759">
              <w:rPr>
                <w:b/>
                <w:bCs/>
                <w:color w:val="000000"/>
                <w:sz w:val="16"/>
                <w:szCs w:val="16"/>
              </w:rPr>
              <w:t>3,</w:t>
            </w:r>
            <w:r w:rsidR="008D61FE">
              <w:rPr>
                <w:b/>
                <w:bCs/>
                <w:color w:val="000000"/>
                <w:sz w:val="16"/>
                <w:szCs w:val="16"/>
              </w:rPr>
              <w:t>42</w:t>
            </w:r>
          </w:p>
        </w:tc>
        <w:tc>
          <w:tcPr>
            <w:tcW w:w="335" w:type="pct"/>
            <w:vAlign w:val="center"/>
          </w:tcPr>
          <w:p w14:paraId="09A68276" w14:textId="5371A03B" w:rsidR="009F571D" w:rsidRPr="00344759" w:rsidRDefault="008D61FE" w:rsidP="009F571D">
            <w:pPr>
              <w:pStyle w:val="Bezodstpw"/>
              <w:jc w:val="center"/>
              <w:rPr>
                <w:b/>
                <w:bCs/>
                <w:sz w:val="16"/>
                <w:szCs w:val="16"/>
              </w:rPr>
            </w:pPr>
            <w:r>
              <w:rPr>
                <w:b/>
                <w:bCs/>
                <w:color w:val="000000"/>
                <w:sz w:val="16"/>
                <w:szCs w:val="16"/>
              </w:rPr>
              <w:t>18,54</w:t>
            </w:r>
          </w:p>
        </w:tc>
        <w:tc>
          <w:tcPr>
            <w:tcW w:w="313" w:type="pct"/>
            <w:vAlign w:val="center"/>
          </w:tcPr>
          <w:p w14:paraId="53E7A8C8" w14:textId="373ADD10"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942D82B" w14:textId="699B52C2" w:rsidR="009F571D" w:rsidRPr="00344759" w:rsidRDefault="008D61FE" w:rsidP="009F571D">
            <w:pPr>
              <w:pStyle w:val="Bezodstpw"/>
              <w:jc w:val="center"/>
              <w:rPr>
                <w:b/>
                <w:bCs/>
                <w:sz w:val="16"/>
                <w:szCs w:val="16"/>
              </w:rPr>
            </w:pPr>
            <w:r>
              <w:rPr>
                <w:b/>
                <w:bCs/>
                <w:color w:val="000000"/>
                <w:sz w:val="16"/>
                <w:szCs w:val="16"/>
              </w:rPr>
              <w:t>1,65</w:t>
            </w:r>
          </w:p>
        </w:tc>
        <w:tc>
          <w:tcPr>
            <w:tcW w:w="313" w:type="pct"/>
            <w:vAlign w:val="center"/>
          </w:tcPr>
          <w:p w14:paraId="146BEFD2" w14:textId="0B6BB62C" w:rsidR="009F571D" w:rsidRPr="00344759" w:rsidRDefault="008D61FE" w:rsidP="009F571D">
            <w:pPr>
              <w:pStyle w:val="Bezodstpw"/>
              <w:jc w:val="center"/>
              <w:rPr>
                <w:b/>
                <w:bCs/>
                <w:sz w:val="16"/>
                <w:szCs w:val="16"/>
              </w:rPr>
            </w:pPr>
            <w:r>
              <w:rPr>
                <w:b/>
                <w:bCs/>
                <w:color w:val="000000"/>
                <w:sz w:val="16"/>
                <w:szCs w:val="16"/>
              </w:rPr>
              <w:t>4,50</w:t>
            </w:r>
          </w:p>
        </w:tc>
        <w:tc>
          <w:tcPr>
            <w:tcW w:w="315" w:type="pct"/>
            <w:vAlign w:val="center"/>
          </w:tcPr>
          <w:p w14:paraId="0BDC0B0E" w14:textId="15DB413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13A0E1AB" w14:textId="1761D86A"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1DFE1ED6" w14:textId="58DC02FE" w:rsidR="009F571D" w:rsidRPr="00344759" w:rsidRDefault="008D61FE" w:rsidP="009F571D">
            <w:pPr>
              <w:pStyle w:val="Bezodstpw"/>
              <w:jc w:val="center"/>
              <w:rPr>
                <w:b/>
                <w:bCs/>
                <w:sz w:val="16"/>
                <w:szCs w:val="16"/>
              </w:rPr>
            </w:pPr>
            <w:r>
              <w:rPr>
                <w:b/>
                <w:bCs/>
                <w:color w:val="000000"/>
                <w:sz w:val="16"/>
                <w:szCs w:val="16"/>
              </w:rPr>
              <w:t>25,01</w:t>
            </w:r>
          </w:p>
        </w:tc>
      </w:tr>
      <w:tr w:rsidR="009F571D" w:rsidRPr="00344759" w14:paraId="4D10D07E" w14:textId="77777777" w:rsidTr="00D04AB7">
        <w:tc>
          <w:tcPr>
            <w:tcW w:w="280" w:type="pct"/>
          </w:tcPr>
          <w:p w14:paraId="2BFA213B" w14:textId="77777777" w:rsidR="009F571D" w:rsidRPr="00344759" w:rsidRDefault="009F571D" w:rsidP="00D04AB7">
            <w:pPr>
              <w:pStyle w:val="Bezodstpw"/>
              <w:numPr>
                <w:ilvl w:val="0"/>
                <w:numId w:val="83"/>
              </w:numPr>
              <w:rPr>
                <w:sz w:val="16"/>
                <w:szCs w:val="16"/>
              </w:rPr>
            </w:pPr>
          </w:p>
        </w:tc>
        <w:tc>
          <w:tcPr>
            <w:tcW w:w="1112" w:type="pct"/>
          </w:tcPr>
          <w:p w14:paraId="35D99D1D" w14:textId="46B0B12B" w:rsidR="009F571D" w:rsidRPr="00344759" w:rsidRDefault="009F571D" w:rsidP="009F571D">
            <w:pPr>
              <w:pStyle w:val="Bezodstpw"/>
              <w:rPr>
                <w:b/>
                <w:bCs/>
                <w:sz w:val="16"/>
                <w:szCs w:val="16"/>
              </w:rPr>
            </w:pPr>
            <w:r w:rsidRPr="00344759">
              <w:rPr>
                <w:b/>
                <w:bCs/>
                <w:sz w:val="16"/>
                <w:szCs w:val="16"/>
              </w:rPr>
              <w:t xml:space="preserve">A320 Muchołówka mała </w:t>
            </w:r>
            <w:r w:rsidRPr="00344759">
              <w:rPr>
                <w:b/>
                <w:bCs/>
                <w:i/>
                <w:iCs/>
                <w:sz w:val="16"/>
                <w:szCs w:val="16"/>
              </w:rPr>
              <w:t>Ficedula parva</w:t>
            </w:r>
          </w:p>
        </w:tc>
        <w:tc>
          <w:tcPr>
            <w:tcW w:w="768" w:type="pct"/>
            <w:vAlign w:val="center"/>
          </w:tcPr>
          <w:p w14:paraId="786D42B7" w14:textId="2FED9934" w:rsidR="009F571D" w:rsidRPr="00344759" w:rsidRDefault="009F571D" w:rsidP="009F571D">
            <w:pPr>
              <w:pStyle w:val="Bezodstpw"/>
              <w:jc w:val="center"/>
              <w:rPr>
                <w:b/>
                <w:bCs/>
                <w:sz w:val="16"/>
                <w:szCs w:val="16"/>
              </w:rPr>
            </w:pPr>
            <w:r w:rsidRPr="00344759">
              <w:rPr>
                <w:rFonts w:eastAsia="Times New Roman" w:cs="Calibri"/>
                <w:b/>
                <w:bCs/>
                <w:color w:val="000000"/>
                <w:sz w:val="16"/>
                <w:szCs w:val="16"/>
                <w:lang w:eastAsia="pl-PL"/>
              </w:rPr>
              <w:t>teren Nadleśnictwa</w:t>
            </w:r>
          </w:p>
        </w:tc>
        <w:tc>
          <w:tcPr>
            <w:tcW w:w="314" w:type="pct"/>
            <w:vAlign w:val="center"/>
          </w:tcPr>
          <w:p w14:paraId="12A556E0" w14:textId="735F09D2"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6C029488" w14:textId="2008A405" w:rsidR="009F571D" w:rsidRPr="00344759" w:rsidRDefault="009F571D" w:rsidP="009F571D">
            <w:pPr>
              <w:pStyle w:val="Bezodstpw"/>
              <w:jc w:val="center"/>
              <w:rPr>
                <w:b/>
                <w:bCs/>
                <w:sz w:val="16"/>
                <w:szCs w:val="16"/>
              </w:rPr>
            </w:pPr>
            <w:r w:rsidRPr="00344759">
              <w:rPr>
                <w:b/>
                <w:bCs/>
                <w:color w:val="000000"/>
                <w:sz w:val="16"/>
                <w:szCs w:val="16"/>
              </w:rPr>
              <w:t>0,00</w:t>
            </w:r>
          </w:p>
        </w:tc>
        <w:tc>
          <w:tcPr>
            <w:tcW w:w="335" w:type="pct"/>
            <w:vAlign w:val="center"/>
          </w:tcPr>
          <w:p w14:paraId="3A091859" w14:textId="0689087F"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9F7DA63" w14:textId="521797D9"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481C975" w14:textId="6E294402"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021A378B" w14:textId="4022FB4F" w:rsidR="009F571D" w:rsidRPr="00344759" w:rsidRDefault="009F571D" w:rsidP="009F571D">
            <w:pPr>
              <w:pStyle w:val="Bezodstpw"/>
              <w:jc w:val="center"/>
              <w:rPr>
                <w:b/>
                <w:bCs/>
                <w:sz w:val="16"/>
                <w:szCs w:val="16"/>
              </w:rPr>
            </w:pPr>
            <w:r w:rsidRPr="00344759">
              <w:rPr>
                <w:b/>
                <w:bCs/>
                <w:color w:val="000000"/>
                <w:sz w:val="16"/>
                <w:szCs w:val="16"/>
              </w:rPr>
              <w:t>0,00</w:t>
            </w:r>
          </w:p>
        </w:tc>
        <w:tc>
          <w:tcPr>
            <w:tcW w:w="315" w:type="pct"/>
            <w:vAlign w:val="center"/>
          </w:tcPr>
          <w:p w14:paraId="42D17F27" w14:textId="190FE5D6" w:rsidR="009F571D" w:rsidRPr="00344759" w:rsidRDefault="009F571D" w:rsidP="009F571D">
            <w:pPr>
              <w:pStyle w:val="Bezodstpw"/>
              <w:jc w:val="center"/>
              <w:rPr>
                <w:b/>
                <w:bCs/>
                <w:sz w:val="16"/>
                <w:szCs w:val="16"/>
              </w:rPr>
            </w:pPr>
            <w:r w:rsidRPr="00344759">
              <w:rPr>
                <w:b/>
                <w:bCs/>
                <w:color w:val="000000"/>
                <w:sz w:val="16"/>
                <w:szCs w:val="16"/>
              </w:rPr>
              <w:t>0,00</w:t>
            </w:r>
          </w:p>
        </w:tc>
        <w:tc>
          <w:tcPr>
            <w:tcW w:w="313" w:type="pct"/>
            <w:vAlign w:val="center"/>
          </w:tcPr>
          <w:p w14:paraId="7A07C2B9" w14:textId="11F0F7F2" w:rsidR="009F571D" w:rsidRPr="00344759" w:rsidRDefault="009F571D" w:rsidP="009F571D">
            <w:pPr>
              <w:pStyle w:val="Bezodstpw"/>
              <w:jc w:val="center"/>
              <w:rPr>
                <w:b/>
                <w:bCs/>
                <w:sz w:val="16"/>
                <w:szCs w:val="16"/>
              </w:rPr>
            </w:pPr>
            <w:r w:rsidRPr="00344759">
              <w:rPr>
                <w:b/>
                <w:bCs/>
                <w:color w:val="000000"/>
                <w:sz w:val="16"/>
                <w:szCs w:val="16"/>
              </w:rPr>
              <w:t>0,00</w:t>
            </w:r>
          </w:p>
        </w:tc>
        <w:tc>
          <w:tcPr>
            <w:tcW w:w="311" w:type="pct"/>
            <w:vAlign w:val="center"/>
          </w:tcPr>
          <w:p w14:paraId="16C635F6" w14:textId="6464B10A" w:rsidR="009F571D" w:rsidRPr="00344759" w:rsidRDefault="009F571D" w:rsidP="009F571D">
            <w:pPr>
              <w:pStyle w:val="Bezodstpw"/>
              <w:jc w:val="center"/>
              <w:rPr>
                <w:b/>
                <w:bCs/>
                <w:sz w:val="16"/>
                <w:szCs w:val="16"/>
              </w:rPr>
            </w:pPr>
            <w:r w:rsidRPr="00344759">
              <w:rPr>
                <w:b/>
                <w:bCs/>
                <w:color w:val="000000"/>
                <w:sz w:val="16"/>
                <w:szCs w:val="16"/>
              </w:rPr>
              <w:t>0,00</w:t>
            </w:r>
          </w:p>
        </w:tc>
      </w:tr>
      <w:tr w:rsidR="009F571D" w:rsidRPr="00344759" w14:paraId="6993440F" w14:textId="77777777" w:rsidTr="00D04AB7">
        <w:tc>
          <w:tcPr>
            <w:tcW w:w="280" w:type="pct"/>
          </w:tcPr>
          <w:p w14:paraId="191B5F79" w14:textId="77777777" w:rsidR="009F571D" w:rsidRPr="00344759" w:rsidRDefault="009F571D" w:rsidP="00D04AB7">
            <w:pPr>
              <w:pStyle w:val="Bezodstpw"/>
              <w:numPr>
                <w:ilvl w:val="0"/>
                <w:numId w:val="83"/>
              </w:numPr>
              <w:rPr>
                <w:sz w:val="16"/>
                <w:szCs w:val="16"/>
              </w:rPr>
            </w:pPr>
          </w:p>
        </w:tc>
        <w:tc>
          <w:tcPr>
            <w:tcW w:w="1112" w:type="pct"/>
          </w:tcPr>
          <w:p w14:paraId="4A2A556F" w14:textId="03898B20" w:rsidR="009F571D" w:rsidRPr="00344759" w:rsidRDefault="009F571D" w:rsidP="009F571D">
            <w:pPr>
              <w:pStyle w:val="Bezodstpw"/>
              <w:rPr>
                <w:sz w:val="16"/>
                <w:szCs w:val="16"/>
              </w:rPr>
            </w:pPr>
            <w:r w:rsidRPr="00344759">
              <w:rPr>
                <w:sz w:val="16"/>
                <w:szCs w:val="16"/>
              </w:rPr>
              <w:t xml:space="preserve">A120 Zielonka </w:t>
            </w:r>
            <w:r w:rsidRPr="00344759">
              <w:rPr>
                <w:i/>
                <w:iCs/>
                <w:sz w:val="16"/>
                <w:szCs w:val="16"/>
              </w:rPr>
              <w:t>Porzana parva</w:t>
            </w:r>
          </w:p>
        </w:tc>
        <w:tc>
          <w:tcPr>
            <w:tcW w:w="768" w:type="pct"/>
            <w:vAlign w:val="center"/>
          </w:tcPr>
          <w:p w14:paraId="551C712B" w14:textId="491B29C5" w:rsidR="009F571D" w:rsidRPr="00344759" w:rsidRDefault="009F571D" w:rsidP="009F571D">
            <w:pPr>
              <w:pStyle w:val="Bezodstpw"/>
              <w:jc w:val="center"/>
              <w:rPr>
                <w:sz w:val="16"/>
                <w:szCs w:val="16"/>
              </w:rPr>
            </w:pPr>
            <w:r w:rsidRPr="00344759">
              <w:rPr>
                <w:rFonts w:eastAsia="Times New Roman" w:cs="Calibri"/>
                <w:color w:val="000000"/>
                <w:sz w:val="16"/>
                <w:szCs w:val="16"/>
                <w:lang w:eastAsia="pl-PL"/>
              </w:rPr>
              <w:t>teren Nadleśnictwa</w:t>
            </w:r>
          </w:p>
        </w:tc>
        <w:tc>
          <w:tcPr>
            <w:tcW w:w="314" w:type="pct"/>
            <w:vAlign w:val="center"/>
          </w:tcPr>
          <w:p w14:paraId="3F2E6366" w14:textId="05E8BA55"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71A825A8" w14:textId="4C40FF5B" w:rsidR="009F571D" w:rsidRPr="00344759" w:rsidRDefault="009F571D" w:rsidP="009F571D">
            <w:pPr>
              <w:pStyle w:val="Bezodstpw"/>
              <w:jc w:val="center"/>
              <w:rPr>
                <w:sz w:val="16"/>
                <w:szCs w:val="16"/>
              </w:rPr>
            </w:pPr>
            <w:r w:rsidRPr="00344759">
              <w:rPr>
                <w:color w:val="000000"/>
                <w:sz w:val="16"/>
                <w:szCs w:val="16"/>
              </w:rPr>
              <w:t>0,00</w:t>
            </w:r>
          </w:p>
        </w:tc>
        <w:tc>
          <w:tcPr>
            <w:tcW w:w="335" w:type="pct"/>
            <w:vAlign w:val="center"/>
          </w:tcPr>
          <w:p w14:paraId="5AB9838F" w14:textId="749133E7"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19F8E396" w14:textId="018109B3"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7C3FB4C6" w14:textId="4E5DD757"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3307147B" w14:textId="011B111B" w:rsidR="009F571D" w:rsidRPr="00344759" w:rsidRDefault="009F571D" w:rsidP="009F571D">
            <w:pPr>
              <w:pStyle w:val="Bezodstpw"/>
              <w:jc w:val="center"/>
              <w:rPr>
                <w:sz w:val="16"/>
                <w:szCs w:val="16"/>
              </w:rPr>
            </w:pPr>
            <w:r w:rsidRPr="00344759">
              <w:rPr>
                <w:color w:val="000000"/>
                <w:sz w:val="16"/>
                <w:szCs w:val="16"/>
              </w:rPr>
              <w:t>0,00</w:t>
            </w:r>
          </w:p>
        </w:tc>
        <w:tc>
          <w:tcPr>
            <w:tcW w:w="315" w:type="pct"/>
            <w:vAlign w:val="center"/>
          </w:tcPr>
          <w:p w14:paraId="31A97299" w14:textId="066BF85A" w:rsidR="009F571D" w:rsidRPr="00344759" w:rsidRDefault="009F571D" w:rsidP="009F571D">
            <w:pPr>
              <w:pStyle w:val="Bezodstpw"/>
              <w:jc w:val="center"/>
              <w:rPr>
                <w:sz w:val="16"/>
                <w:szCs w:val="16"/>
              </w:rPr>
            </w:pPr>
            <w:r w:rsidRPr="00344759">
              <w:rPr>
                <w:color w:val="000000"/>
                <w:sz w:val="16"/>
                <w:szCs w:val="16"/>
              </w:rPr>
              <w:t>0,00</w:t>
            </w:r>
          </w:p>
        </w:tc>
        <w:tc>
          <w:tcPr>
            <w:tcW w:w="313" w:type="pct"/>
            <w:vAlign w:val="center"/>
          </w:tcPr>
          <w:p w14:paraId="4C9E2F19" w14:textId="7723495E" w:rsidR="009F571D" w:rsidRPr="00344759" w:rsidRDefault="009F571D" w:rsidP="009F571D">
            <w:pPr>
              <w:pStyle w:val="Bezodstpw"/>
              <w:jc w:val="center"/>
              <w:rPr>
                <w:sz w:val="16"/>
                <w:szCs w:val="16"/>
              </w:rPr>
            </w:pPr>
            <w:r w:rsidRPr="00344759">
              <w:rPr>
                <w:color w:val="000000"/>
                <w:sz w:val="16"/>
                <w:szCs w:val="16"/>
              </w:rPr>
              <w:t>0,00</w:t>
            </w:r>
          </w:p>
        </w:tc>
        <w:tc>
          <w:tcPr>
            <w:tcW w:w="311" w:type="pct"/>
            <w:vAlign w:val="center"/>
          </w:tcPr>
          <w:p w14:paraId="6B81B1EA" w14:textId="1FC29B16" w:rsidR="009F571D" w:rsidRPr="00344759" w:rsidRDefault="009F571D" w:rsidP="009F571D">
            <w:pPr>
              <w:pStyle w:val="Bezodstpw"/>
              <w:jc w:val="center"/>
              <w:rPr>
                <w:sz w:val="16"/>
                <w:szCs w:val="16"/>
              </w:rPr>
            </w:pPr>
            <w:r w:rsidRPr="00344759">
              <w:rPr>
                <w:color w:val="000000"/>
                <w:sz w:val="16"/>
                <w:szCs w:val="16"/>
              </w:rPr>
              <w:t>0,00</w:t>
            </w:r>
          </w:p>
        </w:tc>
      </w:tr>
    </w:tbl>
    <w:p w14:paraId="0A787FBC" w14:textId="4B1FFC82" w:rsidR="00B77E3A" w:rsidRDefault="00B77E3A" w:rsidP="000457A8">
      <w:pPr>
        <w:rPr>
          <w:b/>
          <w:bCs/>
          <w:i/>
          <w:iCs/>
          <w:sz w:val="16"/>
          <w:szCs w:val="16"/>
        </w:rPr>
      </w:pPr>
      <w:r>
        <w:rPr>
          <w:b/>
          <w:bCs/>
          <w:i/>
          <w:iCs/>
          <w:sz w:val="16"/>
          <w:szCs w:val="16"/>
        </w:rPr>
        <w:t xml:space="preserve">Gatunki oznaczone pogrubioną czcionką posiadają dane o lokalizacji na gruntach administrowanych przez Nadleśnictwo Człopa. </w:t>
      </w:r>
      <w:r w:rsidR="00681266">
        <w:rPr>
          <w:b/>
          <w:bCs/>
          <w:i/>
          <w:iCs/>
          <w:sz w:val="16"/>
          <w:szCs w:val="16"/>
        </w:rPr>
        <w:t xml:space="preserve">Pozostałe występują w granicach terytorialnych jednostki. </w:t>
      </w:r>
      <w:r>
        <w:rPr>
          <w:b/>
          <w:bCs/>
          <w:i/>
          <w:iCs/>
          <w:sz w:val="16"/>
          <w:szCs w:val="16"/>
        </w:rPr>
        <w:t xml:space="preserve"> </w:t>
      </w:r>
    </w:p>
    <w:p w14:paraId="743A4ADF" w14:textId="77777777" w:rsidR="00BE3452" w:rsidRDefault="00BE3452" w:rsidP="000457A8">
      <w:pPr>
        <w:rPr>
          <w:b/>
          <w:bCs/>
          <w:i/>
          <w:iCs/>
          <w:sz w:val="16"/>
          <w:szCs w:val="16"/>
        </w:rPr>
        <w:sectPr w:rsidR="00BE3452" w:rsidSect="00BE3452">
          <w:pgSz w:w="16838" w:h="11906" w:orient="landscape"/>
          <w:pgMar w:top="1138" w:right="1296" w:bottom="1138" w:left="1296" w:header="706" w:footer="706" w:gutter="288"/>
          <w:cols w:space="708"/>
          <w:docGrid w:linePitch="360"/>
        </w:sectPr>
      </w:pPr>
    </w:p>
    <w:p w14:paraId="5807AA63" w14:textId="6291B278" w:rsidR="000457A8" w:rsidRDefault="000457A8" w:rsidP="000457A8">
      <w:r w:rsidRPr="001B6D12">
        <w:lastRenderedPageBreak/>
        <w:t xml:space="preserve">Zapisy dla gatunków ptaków podanych w tabeli zaimplementowano wg danych RDOŚ </w:t>
      </w:r>
      <w:r>
        <w:t>Szczecin</w:t>
      </w:r>
      <w:r w:rsidRPr="001B6D12">
        <w:t xml:space="preserve"> zgodnie z PZO </w:t>
      </w:r>
      <w:r>
        <w:t>Lasy Puszczy nad Drawą</w:t>
      </w:r>
      <w:r w:rsidRPr="001B6D12">
        <w:t xml:space="preserve">. W związku z charakterem przedmiotu ochrony możliwe jest występowanie gatunków na terenie całego </w:t>
      </w:r>
      <w:r>
        <w:t>Nadleśnictwa</w:t>
      </w:r>
      <w:r w:rsidRPr="001B6D12">
        <w:t xml:space="preserve"> stąd nie podawano przybliżonych lokalizacji stanowisk z inwentaryzacji.</w:t>
      </w:r>
    </w:p>
    <w:p w14:paraId="392085CF" w14:textId="77777777" w:rsidR="000457A8" w:rsidRPr="00BB4D89" w:rsidRDefault="000457A8" w:rsidP="000457A8">
      <w:r w:rsidRPr="00BB4D89">
        <w:t xml:space="preserve">Nie ma zasadniczej sprzeczności między ideą Obszaru Natura 2000 a zrównoważoną wielofunkcyjną gospodarką leśną. W przypadku zdecydowanej większości leśnych siedlisk przyrodniczych, będących przedmiotami ochrony na obszarach Natura 2000, ich zachowanie w dobrym stanie jest możliwe, gdy kontynuuje się ich dotychczasowe użytkowanie. </w:t>
      </w:r>
    </w:p>
    <w:p w14:paraId="2FBA3AFB" w14:textId="77777777" w:rsidR="000457A8" w:rsidRPr="00BB4D89" w:rsidRDefault="000457A8" w:rsidP="000457A8">
      <w:r w:rsidRPr="00BB4D89">
        <w:t xml:space="preserve">Wymagana jest modyfikacja form prowadzonej gospodarki, np. dostosowania składów gatunkowych drzewostanów, typów rębni, ilości i struktury drewna pozostawianego w lesie do naturalnego rozkładu, co jest istotą tworzenia dokumentacji urządzeniowej. Plany urządzenia lasu odnoszą się przede wszystkim do terenów leśnych, ale przeanalizowano również wpływ gospodarki leśnej na nieleśne siedliska, szczególnie w przypadku tych, przy których nawet zrównoważona gospodarka leśna może wiązać się z potencjalnie negatywnymi wpływami. </w:t>
      </w:r>
    </w:p>
    <w:p w14:paraId="16756E6D" w14:textId="77777777" w:rsidR="000457A8" w:rsidRPr="00BB4D89" w:rsidRDefault="000457A8" w:rsidP="000457A8">
      <w:r w:rsidRPr="00BB4D89">
        <w:t>Dla wszystkich siedlisk dokumentacja urządzeniowa zawiera zapisy dotyczące dobrej praktyki leśnej (Rozporządzenie Ministra Klimatu i Środowiska z dnia 27 marca 2023 roku w sprawie wymagań dobrej praktyki w zakresie gospodarki leśnej (Dz. U. 2023 poz. 672) przejawiającej się np. poprzez niestosowanie rębni zupełnych w okolicach źródlisk, jezior, rzek a także torfowisk i bagien śródleśnych – co zminimalizuje oddziaływanie na siedliska na obszarach podmokłych czy wzdłuż rzek, będące cennymi siedliskami przyrodniczymi a także siedliska gatunków chronionych ptaków, płazów i gadów. Przy występowaniu terenów bagien lub mokradeł stosowany jest brak zabiegów lub złagodzenie i ograniczenie pozyskania.</w:t>
      </w:r>
    </w:p>
    <w:p w14:paraId="0A3DC3C4" w14:textId="77777777" w:rsidR="00446702" w:rsidRPr="000C0884" w:rsidRDefault="00446702" w:rsidP="00446702"/>
    <w:p w14:paraId="0240EBAC" w14:textId="43B1A5D5" w:rsidR="009B797C" w:rsidRPr="009B797C" w:rsidRDefault="009B797C" w:rsidP="00D87877">
      <w:pPr>
        <w:pStyle w:val="Nagwek3"/>
        <w:numPr>
          <w:ilvl w:val="2"/>
          <w:numId w:val="3"/>
        </w:numPr>
      </w:pPr>
      <w:bookmarkStart w:id="293" w:name="_Toc178931260"/>
      <w:r w:rsidRPr="009B797C">
        <w:t>Przewidywane oddziaływanie Planu na integralność obszarów Natura 2000</w:t>
      </w:r>
      <w:bookmarkEnd w:id="293"/>
    </w:p>
    <w:p w14:paraId="1CD3CBC1" w14:textId="77777777" w:rsidR="003C3AC3" w:rsidRDefault="003C3AC3" w:rsidP="003C3AC3">
      <w:pPr>
        <w:pStyle w:val="Bezodstpw"/>
      </w:pPr>
      <w:r>
        <w:t xml:space="preserve">  </w:t>
      </w:r>
    </w:p>
    <w:p w14:paraId="49DE5C5F" w14:textId="31582016" w:rsidR="003C3AC3" w:rsidRDefault="003C3AC3" w:rsidP="003C3AC3">
      <w:pPr>
        <w:pStyle w:val="Bezodstpw"/>
        <w:jc w:val="both"/>
      </w:pPr>
      <w:r>
        <w:t xml:space="preserve">Integralność obszaru to stan gwarantujący zrównoważone trwanie populacji tych gatunków </w:t>
      </w:r>
    </w:p>
    <w:p w14:paraId="497208F1" w14:textId="1BCECF7A" w:rsidR="003C3AC3" w:rsidRDefault="003C3AC3" w:rsidP="003C3AC3">
      <w:pPr>
        <w:pStyle w:val="Bezodstpw"/>
        <w:jc w:val="both"/>
      </w:pPr>
      <w:r>
        <w:t xml:space="preserve">i siedlisk przyrodniczych, dla ochrony których zaprojektowano lub wyznaczono obszar Natura 2000. Obszar Natura 2000 pozostanie integralny, kiedy będzie realizował właściwy sobie potencjał zgodny z celami ochrony obszaru, zachowa zdolność regeneracji i odnawiania w dynamicznych warunkach, a także będzie wymagał jedynie minimalnego wsparcia z zewnątrz. </w:t>
      </w:r>
    </w:p>
    <w:p w14:paraId="3B05B633" w14:textId="0C4EB640" w:rsidR="002E4AAF" w:rsidRPr="002E4AAF" w:rsidRDefault="003C3AC3" w:rsidP="003C3AC3">
      <w:pPr>
        <w:pStyle w:val="Bezodstpw"/>
        <w:jc w:val="both"/>
      </w:pPr>
      <w:r>
        <w:t>W projekcie PUL nie zaplanowano zabiegów mogących naruszyć integralność obszarów Natura 2000. Realizacja zapisów projektu dokumentacji nie wpłynie negatywnie na siedliska, rośliny i zwierzęta występujące na obszarach Natura 2000, nie zaburzy również spójności czynników strukturalnych i funkcjonalnych warunkujących zrównoważone trwanie populacji gatunków i siedlisk przyrodniczych, dla ochrony których zaprojektowano obszary Natura 2000.</w:t>
      </w:r>
    </w:p>
    <w:p w14:paraId="6B77AEE5" w14:textId="10364365" w:rsidR="00407B9A" w:rsidRDefault="00337A37" w:rsidP="00D87877">
      <w:pPr>
        <w:pStyle w:val="Nagwek2"/>
        <w:numPr>
          <w:ilvl w:val="1"/>
          <w:numId w:val="3"/>
        </w:numPr>
      </w:pPr>
      <w:bookmarkStart w:id="294" w:name="_Toc178931261"/>
      <w:r>
        <w:t>Oddziaływanie na siedliska przyrodnicze poza obszarami Natura 2000</w:t>
      </w:r>
      <w:bookmarkEnd w:id="294"/>
    </w:p>
    <w:p w14:paraId="0ED9B9D6" w14:textId="0E956019" w:rsidR="00C77B29" w:rsidRDefault="00B33951" w:rsidP="00B33951">
      <w:pPr>
        <w:pStyle w:val="Bezodstpw"/>
        <w:jc w:val="both"/>
      </w:pPr>
      <w:r>
        <w:t xml:space="preserve">Zestawienie poniżej przedstawia rodzaj i powierzchnię zabiegów zaplanowanych do wykonania </w:t>
      </w:r>
      <w:r w:rsidR="00465EAA">
        <w:t xml:space="preserve">w pododdziałach z wykazanymi siedliskami przyrodniczymi </w:t>
      </w:r>
      <w:r>
        <w:t>na gruntach Nadleśnictwa Człopa poza obszarami Natura 2000.</w:t>
      </w:r>
    </w:p>
    <w:p w14:paraId="17A9B6C5" w14:textId="77777777" w:rsidR="00465EAA" w:rsidRDefault="00465EAA" w:rsidP="00465EAA">
      <w:pPr>
        <w:pStyle w:val="Bezodstpw"/>
        <w:jc w:val="both"/>
      </w:pPr>
      <w:r>
        <w:t>Zgodnie z protokołem KZP składy odnowieniowe dla drzewostanów o kierunku przyrodniczym przyjęto z uwzględnieniem stanu siedlisk występujących na gruntach Nadleśnictwa. Dla odpowiednich typów siedliskowych przyjęto zalecane składy gatunkowe odpowiadające potrzebom siedliska, rezygnując z wprowadzania gatunków obcych ekologicznie czy geograficznie. Składy gatunkowe o profilu przyrodniczym przedstawiono w kolejnych rozdziałach.</w:t>
      </w:r>
    </w:p>
    <w:p w14:paraId="3DF9150F" w14:textId="77777777" w:rsidR="00465EAA" w:rsidRDefault="00465EAA" w:rsidP="00B33951">
      <w:pPr>
        <w:pStyle w:val="Bezodstpw"/>
        <w:jc w:val="both"/>
      </w:pPr>
    </w:p>
    <w:p w14:paraId="1C81C074" w14:textId="77777777" w:rsidR="00465EAA" w:rsidRDefault="00465EAA" w:rsidP="00B33951">
      <w:pPr>
        <w:pStyle w:val="Bezodstpw"/>
        <w:jc w:val="both"/>
      </w:pPr>
    </w:p>
    <w:p w14:paraId="5B8780C6" w14:textId="77777777" w:rsidR="00465EAA" w:rsidRDefault="00465EAA" w:rsidP="00B33951">
      <w:pPr>
        <w:pStyle w:val="Bezodstpw"/>
        <w:jc w:val="both"/>
      </w:pPr>
    </w:p>
    <w:p w14:paraId="6B9101F9" w14:textId="68ED2360" w:rsidR="00B33951" w:rsidRPr="00F74243" w:rsidRDefault="00F74243" w:rsidP="00B33951">
      <w:pPr>
        <w:pStyle w:val="Bezodstpw"/>
        <w:jc w:val="both"/>
        <w:rPr>
          <w:sz w:val="18"/>
          <w:szCs w:val="18"/>
        </w:rPr>
      </w:pPr>
      <w:bookmarkStart w:id="295" w:name="_Toc173323286"/>
      <w:r w:rsidRPr="00F74243">
        <w:rPr>
          <w:sz w:val="18"/>
          <w:szCs w:val="18"/>
        </w:rPr>
        <w:lastRenderedPageBreak/>
        <w:t xml:space="preserve">Tabela </w:t>
      </w:r>
      <w:r w:rsidRPr="00F74243">
        <w:rPr>
          <w:sz w:val="18"/>
          <w:szCs w:val="18"/>
        </w:rPr>
        <w:fldChar w:fldCharType="begin"/>
      </w:r>
      <w:r w:rsidRPr="00F74243">
        <w:rPr>
          <w:sz w:val="18"/>
          <w:szCs w:val="18"/>
        </w:rPr>
        <w:instrText xml:space="preserve"> SEQ Tabela \* ARABIC </w:instrText>
      </w:r>
      <w:r w:rsidRPr="00F74243">
        <w:rPr>
          <w:sz w:val="18"/>
          <w:szCs w:val="18"/>
        </w:rPr>
        <w:fldChar w:fldCharType="separate"/>
      </w:r>
      <w:r w:rsidR="0062735E">
        <w:rPr>
          <w:noProof/>
          <w:sz w:val="18"/>
          <w:szCs w:val="18"/>
        </w:rPr>
        <w:t>44</w:t>
      </w:r>
      <w:r w:rsidRPr="00F74243">
        <w:rPr>
          <w:sz w:val="18"/>
          <w:szCs w:val="18"/>
        </w:rPr>
        <w:fldChar w:fldCharType="end"/>
      </w:r>
      <w:r w:rsidRPr="00F74243">
        <w:rPr>
          <w:sz w:val="18"/>
          <w:szCs w:val="18"/>
        </w:rPr>
        <w:t>.</w:t>
      </w:r>
      <w:r>
        <w:rPr>
          <w:sz w:val="18"/>
          <w:szCs w:val="18"/>
        </w:rPr>
        <w:t xml:space="preserve"> Zestawienie zabiegów gospodarczych na siedliskach przyrodniczych poza granicami obszaru Natura 2000.</w:t>
      </w:r>
      <w:bookmarkEnd w:id="295"/>
    </w:p>
    <w:tbl>
      <w:tblPr>
        <w:tblStyle w:val="Tabela-Siatka"/>
        <w:tblW w:w="5000" w:type="pct"/>
        <w:tblLook w:val="04A0" w:firstRow="1" w:lastRow="0" w:firstColumn="1" w:lastColumn="0" w:noHBand="0" w:noVBand="1"/>
      </w:tblPr>
      <w:tblGrid>
        <w:gridCol w:w="454"/>
        <w:gridCol w:w="2464"/>
        <w:gridCol w:w="1295"/>
        <w:gridCol w:w="536"/>
        <w:gridCol w:w="536"/>
        <w:gridCol w:w="629"/>
        <w:gridCol w:w="536"/>
        <w:gridCol w:w="536"/>
        <w:gridCol w:w="536"/>
        <w:gridCol w:w="536"/>
        <w:gridCol w:w="536"/>
        <w:gridCol w:w="738"/>
      </w:tblGrid>
      <w:tr w:rsidR="00F74243" w:rsidRPr="002E4256" w14:paraId="6FC2601C" w14:textId="77777777" w:rsidTr="00581F5D">
        <w:trPr>
          <w:trHeight w:val="136"/>
          <w:tblHeader/>
        </w:trPr>
        <w:tc>
          <w:tcPr>
            <w:tcW w:w="243" w:type="pct"/>
            <w:vMerge w:val="restart"/>
            <w:vAlign w:val="center"/>
          </w:tcPr>
          <w:p w14:paraId="47C596AB" w14:textId="77777777" w:rsidR="00B33951" w:rsidRPr="00F74243" w:rsidRDefault="00B33951" w:rsidP="00BC2BE9">
            <w:pPr>
              <w:pStyle w:val="Bezodstpw"/>
              <w:jc w:val="center"/>
              <w:rPr>
                <w:b/>
                <w:bCs/>
                <w:sz w:val="16"/>
                <w:szCs w:val="16"/>
              </w:rPr>
            </w:pPr>
            <w:r w:rsidRPr="00F74243">
              <w:rPr>
                <w:b/>
                <w:bCs/>
                <w:sz w:val="16"/>
                <w:szCs w:val="16"/>
              </w:rPr>
              <w:t>Lp.</w:t>
            </w:r>
          </w:p>
        </w:tc>
        <w:tc>
          <w:tcPr>
            <w:tcW w:w="1372" w:type="pct"/>
            <w:vMerge w:val="restart"/>
            <w:vAlign w:val="center"/>
          </w:tcPr>
          <w:p w14:paraId="16A37EDA" w14:textId="1EAAA226" w:rsidR="00B33951" w:rsidRPr="00F74243" w:rsidRDefault="00B33951" w:rsidP="00F74243">
            <w:pPr>
              <w:pStyle w:val="Bezodstpw"/>
              <w:jc w:val="center"/>
              <w:rPr>
                <w:b/>
                <w:bCs/>
                <w:sz w:val="16"/>
                <w:szCs w:val="16"/>
              </w:rPr>
            </w:pPr>
            <w:r w:rsidRPr="00F74243">
              <w:rPr>
                <w:b/>
                <w:bCs/>
                <w:sz w:val="16"/>
                <w:szCs w:val="16"/>
              </w:rPr>
              <w:t xml:space="preserve">Nazwa i kod </w:t>
            </w:r>
            <w:r w:rsidR="00F74243">
              <w:rPr>
                <w:b/>
                <w:bCs/>
                <w:sz w:val="16"/>
                <w:szCs w:val="16"/>
              </w:rPr>
              <w:t>siedliska przyrodniczego</w:t>
            </w:r>
          </w:p>
        </w:tc>
        <w:tc>
          <w:tcPr>
            <w:tcW w:w="694" w:type="pct"/>
            <w:vMerge w:val="restart"/>
            <w:vAlign w:val="center"/>
          </w:tcPr>
          <w:p w14:paraId="19463CCD" w14:textId="77777777" w:rsidR="00B33951" w:rsidRPr="00F74243" w:rsidRDefault="00B33951" w:rsidP="00BC2BE9">
            <w:pPr>
              <w:pStyle w:val="Bezodstpw"/>
              <w:jc w:val="center"/>
              <w:rPr>
                <w:b/>
                <w:bCs/>
                <w:sz w:val="16"/>
                <w:szCs w:val="16"/>
              </w:rPr>
            </w:pPr>
            <w:r w:rsidRPr="00F74243">
              <w:rPr>
                <w:b/>
                <w:bCs/>
                <w:sz w:val="16"/>
                <w:szCs w:val="16"/>
              </w:rPr>
              <w:t>Orientacyjna lokalizacja</w:t>
            </w:r>
          </w:p>
          <w:p w14:paraId="36974284" w14:textId="77777777" w:rsidR="00B33951" w:rsidRPr="00F74243" w:rsidRDefault="00B33951" w:rsidP="00BC2BE9">
            <w:pPr>
              <w:pStyle w:val="Bezodstpw"/>
              <w:jc w:val="center"/>
              <w:rPr>
                <w:b/>
                <w:bCs/>
                <w:sz w:val="16"/>
                <w:szCs w:val="16"/>
              </w:rPr>
            </w:pPr>
            <w:r w:rsidRPr="00F74243">
              <w:rPr>
                <w:b/>
                <w:bCs/>
                <w:sz w:val="16"/>
                <w:szCs w:val="16"/>
              </w:rPr>
              <w:t>przedmiotu ochrony</w:t>
            </w:r>
          </w:p>
          <w:p w14:paraId="63DF84B6" w14:textId="77777777" w:rsidR="00B33951" w:rsidRPr="00F74243" w:rsidRDefault="00B33951" w:rsidP="00BC2BE9">
            <w:pPr>
              <w:pStyle w:val="Bezodstpw"/>
              <w:jc w:val="center"/>
              <w:rPr>
                <w:b/>
                <w:bCs/>
                <w:sz w:val="16"/>
                <w:szCs w:val="16"/>
              </w:rPr>
            </w:pPr>
            <w:r w:rsidRPr="00F74243">
              <w:rPr>
                <w:b/>
                <w:bCs/>
                <w:sz w:val="16"/>
                <w:szCs w:val="16"/>
              </w:rPr>
              <w:t>na mapie przeglądowej</w:t>
            </w:r>
          </w:p>
          <w:p w14:paraId="10F33441" w14:textId="77777777" w:rsidR="00B33951" w:rsidRPr="00F74243" w:rsidRDefault="00B33951" w:rsidP="00BC2BE9">
            <w:pPr>
              <w:pStyle w:val="Bezodstpw"/>
              <w:jc w:val="center"/>
              <w:rPr>
                <w:b/>
                <w:bCs/>
                <w:sz w:val="16"/>
                <w:szCs w:val="16"/>
              </w:rPr>
            </w:pPr>
          </w:p>
        </w:tc>
        <w:tc>
          <w:tcPr>
            <w:tcW w:w="2691" w:type="pct"/>
            <w:gridSpan w:val="9"/>
            <w:vAlign w:val="center"/>
          </w:tcPr>
          <w:p w14:paraId="5D2857EF" w14:textId="77777777" w:rsidR="00B33951" w:rsidRPr="00F74243" w:rsidRDefault="00B33951" w:rsidP="00BC2BE9">
            <w:pPr>
              <w:pStyle w:val="Bezodstpw"/>
              <w:jc w:val="center"/>
              <w:rPr>
                <w:b/>
                <w:bCs/>
                <w:sz w:val="16"/>
                <w:szCs w:val="16"/>
              </w:rPr>
            </w:pPr>
            <w:r w:rsidRPr="00F74243">
              <w:rPr>
                <w:b/>
                <w:bCs/>
                <w:sz w:val="16"/>
                <w:szCs w:val="16"/>
              </w:rPr>
              <w:t>Planowane zabiegi gospodarcze w ha</w:t>
            </w:r>
          </w:p>
        </w:tc>
      </w:tr>
      <w:tr w:rsidR="00B33951" w:rsidRPr="002E4256" w14:paraId="6E49E96D" w14:textId="77777777" w:rsidTr="00581F5D">
        <w:trPr>
          <w:cantSplit/>
          <w:trHeight w:val="144"/>
          <w:tblHeader/>
        </w:trPr>
        <w:tc>
          <w:tcPr>
            <w:tcW w:w="243" w:type="pct"/>
            <w:vMerge/>
            <w:vAlign w:val="center"/>
          </w:tcPr>
          <w:p w14:paraId="0EEE0EC8" w14:textId="77777777" w:rsidR="00B33951" w:rsidRPr="00F74243" w:rsidRDefault="00B33951" w:rsidP="00BC2BE9">
            <w:pPr>
              <w:pStyle w:val="Bezodstpw"/>
              <w:jc w:val="center"/>
              <w:rPr>
                <w:b/>
                <w:bCs/>
                <w:sz w:val="16"/>
                <w:szCs w:val="16"/>
              </w:rPr>
            </w:pPr>
          </w:p>
        </w:tc>
        <w:tc>
          <w:tcPr>
            <w:tcW w:w="1372" w:type="pct"/>
            <w:vMerge/>
            <w:vAlign w:val="center"/>
          </w:tcPr>
          <w:p w14:paraId="5DB9C4D4" w14:textId="77777777" w:rsidR="00B33951" w:rsidRPr="00F74243" w:rsidRDefault="00B33951" w:rsidP="00BC2BE9">
            <w:pPr>
              <w:pStyle w:val="Bezodstpw"/>
              <w:jc w:val="center"/>
              <w:rPr>
                <w:b/>
                <w:bCs/>
                <w:sz w:val="16"/>
                <w:szCs w:val="16"/>
              </w:rPr>
            </w:pPr>
          </w:p>
        </w:tc>
        <w:tc>
          <w:tcPr>
            <w:tcW w:w="694" w:type="pct"/>
            <w:vMerge/>
            <w:vAlign w:val="center"/>
          </w:tcPr>
          <w:p w14:paraId="3AC0DF5E" w14:textId="77777777" w:rsidR="00B33951" w:rsidRPr="00F74243" w:rsidRDefault="00B33951" w:rsidP="00BC2BE9">
            <w:pPr>
              <w:pStyle w:val="Bezodstpw"/>
              <w:jc w:val="center"/>
              <w:rPr>
                <w:b/>
                <w:bCs/>
                <w:sz w:val="16"/>
                <w:szCs w:val="16"/>
              </w:rPr>
            </w:pPr>
          </w:p>
        </w:tc>
        <w:tc>
          <w:tcPr>
            <w:tcW w:w="287" w:type="pct"/>
            <w:vMerge w:val="restart"/>
            <w:textDirection w:val="btLr"/>
            <w:vAlign w:val="center"/>
          </w:tcPr>
          <w:p w14:paraId="1445F7A3" w14:textId="77777777" w:rsidR="00B33951" w:rsidRPr="00F74243" w:rsidRDefault="00B33951" w:rsidP="00BC2BE9">
            <w:pPr>
              <w:pStyle w:val="Bezodstpw"/>
              <w:ind w:left="113" w:right="113"/>
              <w:jc w:val="center"/>
              <w:rPr>
                <w:b/>
                <w:bCs/>
                <w:sz w:val="16"/>
                <w:szCs w:val="16"/>
              </w:rPr>
            </w:pPr>
            <w:r w:rsidRPr="00F74243">
              <w:rPr>
                <w:b/>
                <w:bCs/>
                <w:sz w:val="16"/>
                <w:szCs w:val="16"/>
              </w:rPr>
              <w:t>zalesienia</w:t>
            </w:r>
          </w:p>
        </w:tc>
        <w:tc>
          <w:tcPr>
            <w:tcW w:w="287" w:type="pct"/>
            <w:vMerge w:val="restart"/>
            <w:textDirection w:val="btLr"/>
            <w:vAlign w:val="center"/>
          </w:tcPr>
          <w:p w14:paraId="5B39DD90" w14:textId="77777777" w:rsidR="00B33951" w:rsidRPr="00F74243" w:rsidRDefault="00B33951" w:rsidP="00BC2BE9">
            <w:pPr>
              <w:pStyle w:val="Bezodstpw"/>
              <w:ind w:left="113" w:right="113"/>
              <w:jc w:val="center"/>
              <w:rPr>
                <w:b/>
                <w:bCs/>
                <w:sz w:val="16"/>
                <w:szCs w:val="16"/>
              </w:rPr>
            </w:pPr>
            <w:r w:rsidRPr="00F74243">
              <w:rPr>
                <w:b/>
                <w:bCs/>
                <w:sz w:val="16"/>
                <w:szCs w:val="16"/>
              </w:rPr>
              <w:t>odnowienia</w:t>
            </w:r>
          </w:p>
        </w:tc>
        <w:tc>
          <w:tcPr>
            <w:tcW w:w="337" w:type="pct"/>
            <w:vMerge w:val="restart"/>
            <w:textDirection w:val="btLr"/>
            <w:vAlign w:val="center"/>
          </w:tcPr>
          <w:p w14:paraId="55F5C3BD" w14:textId="77777777" w:rsidR="00B33951" w:rsidRPr="00F74243" w:rsidRDefault="00B33951" w:rsidP="00BC2BE9">
            <w:pPr>
              <w:pStyle w:val="Bezodstpw"/>
              <w:ind w:left="113" w:right="113"/>
              <w:jc w:val="center"/>
              <w:rPr>
                <w:b/>
                <w:bCs/>
                <w:sz w:val="16"/>
                <w:szCs w:val="16"/>
              </w:rPr>
            </w:pPr>
            <w:r w:rsidRPr="00F74243">
              <w:rPr>
                <w:b/>
                <w:bCs/>
                <w:sz w:val="16"/>
                <w:szCs w:val="16"/>
              </w:rPr>
              <w:t>pielęgnowanie</w:t>
            </w:r>
          </w:p>
          <w:p w14:paraId="50630F1D" w14:textId="77777777" w:rsidR="00B33951" w:rsidRPr="00F74243" w:rsidRDefault="00B33951" w:rsidP="00BC2BE9">
            <w:pPr>
              <w:pStyle w:val="Bezodstpw"/>
              <w:ind w:left="113" w:right="113"/>
              <w:jc w:val="center"/>
              <w:rPr>
                <w:b/>
                <w:bCs/>
                <w:sz w:val="16"/>
                <w:szCs w:val="16"/>
              </w:rPr>
            </w:pPr>
            <w:r w:rsidRPr="00F74243">
              <w:rPr>
                <w:b/>
                <w:bCs/>
                <w:sz w:val="16"/>
                <w:szCs w:val="16"/>
              </w:rPr>
              <w:t>drzewostanów</w:t>
            </w:r>
          </w:p>
        </w:tc>
        <w:tc>
          <w:tcPr>
            <w:tcW w:w="1779" w:type="pct"/>
            <w:gridSpan w:val="6"/>
            <w:vAlign w:val="center"/>
          </w:tcPr>
          <w:p w14:paraId="0347A321" w14:textId="77777777" w:rsidR="00B33951" w:rsidRPr="00F74243" w:rsidRDefault="00B33951" w:rsidP="00BC2BE9">
            <w:pPr>
              <w:pStyle w:val="Bezodstpw"/>
              <w:jc w:val="center"/>
              <w:rPr>
                <w:b/>
                <w:bCs/>
                <w:sz w:val="16"/>
                <w:szCs w:val="16"/>
              </w:rPr>
            </w:pPr>
            <w:r w:rsidRPr="00F74243">
              <w:rPr>
                <w:b/>
                <w:bCs/>
                <w:sz w:val="16"/>
                <w:szCs w:val="16"/>
              </w:rPr>
              <w:t>rodzaj rębni</w:t>
            </w:r>
          </w:p>
        </w:tc>
      </w:tr>
      <w:tr w:rsidR="00B33951" w:rsidRPr="002E4256" w14:paraId="402EC8FB" w14:textId="77777777" w:rsidTr="00581F5D">
        <w:trPr>
          <w:cantSplit/>
          <w:trHeight w:val="1290"/>
          <w:tblHeader/>
        </w:trPr>
        <w:tc>
          <w:tcPr>
            <w:tcW w:w="243" w:type="pct"/>
            <w:vMerge/>
            <w:vAlign w:val="center"/>
          </w:tcPr>
          <w:p w14:paraId="248CDC89" w14:textId="77777777" w:rsidR="00B33951" w:rsidRPr="00F74243" w:rsidRDefault="00B33951" w:rsidP="00BC2BE9">
            <w:pPr>
              <w:pStyle w:val="Bezodstpw"/>
              <w:jc w:val="center"/>
              <w:rPr>
                <w:b/>
                <w:bCs/>
                <w:sz w:val="16"/>
                <w:szCs w:val="16"/>
              </w:rPr>
            </w:pPr>
          </w:p>
        </w:tc>
        <w:tc>
          <w:tcPr>
            <w:tcW w:w="1372" w:type="pct"/>
            <w:vMerge/>
            <w:vAlign w:val="center"/>
          </w:tcPr>
          <w:p w14:paraId="4AF52765" w14:textId="77777777" w:rsidR="00B33951" w:rsidRPr="00F74243" w:rsidRDefault="00B33951" w:rsidP="00BC2BE9">
            <w:pPr>
              <w:pStyle w:val="Bezodstpw"/>
              <w:jc w:val="center"/>
              <w:rPr>
                <w:b/>
                <w:bCs/>
                <w:sz w:val="16"/>
                <w:szCs w:val="16"/>
              </w:rPr>
            </w:pPr>
          </w:p>
        </w:tc>
        <w:tc>
          <w:tcPr>
            <w:tcW w:w="694" w:type="pct"/>
            <w:vMerge/>
            <w:vAlign w:val="center"/>
          </w:tcPr>
          <w:p w14:paraId="39F52D4D" w14:textId="77777777" w:rsidR="00B33951" w:rsidRPr="00F74243" w:rsidRDefault="00B33951" w:rsidP="00BC2BE9">
            <w:pPr>
              <w:pStyle w:val="Bezodstpw"/>
              <w:jc w:val="center"/>
              <w:rPr>
                <w:b/>
                <w:bCs/>
                <w:sz w:val="16"/>
                <w:szCs w:val="16"/>
              </w:rPr>
            </w:pPr>
          </w:p>
        </w:tc>
        <w:tc>
          <w:tcPr>
            <w:tcW w:w="287" w:type="pct"/>
            <w:vMerge/>
            <w:textDirection w:val="btLr"/>
            <w:vAlign w:val="center"/>
          </w:tcPr>
          <w:p w14:paraId="0DD7B420" w14:textId="77777777" w:rsidR="00B33951" w:rsidRPr="00F74243" w:rsidRDefault="00B33951" w:rsidP="00BC2BE9">
            <w:pPr>
              <w:pStyle w:val="Bezodstpw"/>
              <w:ind w:left="113" w:right="113"/>
              <w:jc w:val="center"/>
              <w:rPr>
                <w:b/>
                <w:bCs/>
                <w:sz w:val="16"/>
                <w:szCs w:val="16"/>
              </w:rPr>
            </w:pPr>
          </w:p>
        </w:tc>
        <w:tc>
          <w:tcPr>
            <w:tcW w:w="287" w:type="pct"/>
            <w:vMerge/>
            <w:textDirection w:val="btLr"/>
            <w:vAlign w:val="center"/>
          </w:tcPr>
          <w:p w14:paraId="2725D83D" w14:textId="77777777" w:rsidR="00B33951" w:rsidRPr="00F74243" w:rsidRDefault="00B33951" w:rsidP="00BC2BE9">
            <w:pPr>
              <w:pStyle w:val="Bezodstpw"/>
              <w:ind w:left="113" w:right="113"/>
              <w:jc w:val="center"/>
              <w:rPr>
                <w:b/>
                <w:bCs/>
                <w:sz w:val="16"/>
                <w:szCs w:val="16"/>
              </w:rPr>
            </w:pPr>
          </w:p>
        </w:tc>
        <w:tc>
          <w:tcPr>
            <w:tcW w:w="337" w:type="pct"/>
            <w:vMerge/>
            <w:textDirection w:val="btLr"/>
            <w:vAlign w:val="center"/>
          </w:tcPr>
          <w:p w14:paraId="71E560DE" w14:textId="77777777" w:rsidR="00B33951" w:rsidRPr="00F74243" w:rsidRDefault="00B33951" w:rsidP="00BC2BE9">
            <w:pPr>
              <w:pStyle w:val="Bezodstpw"/>
              <w:ind w:left="113" w:right="113"/>
              <w:jc w:val="center"/>
              <w:rPr>
                <w:b/>
                <w:bCs/>
                <w:sz w:val="16"/>
                <w:szCs w:val="16"/>
              </w:rPr>
            </w:pPr>
          </w:p>
        </w:tc>
        <w:tc>
          <w:tcPr>
            <w:tcW w:w="287" w:type="pct"/>
            <w:vAlign w:val="center"/>
          </w:tcPr>
          <w:p w14:paraId="07C21425" w14:textId="77777777" w:rsidR="00B33951" w:rsidRPr="00F74243" w:rsidRDefault="00B33951" w:rsidP="00BC2BE9">
            <w:pPr>
              <w:pStyle w:val="Bezodstpw"/>
              <w:jc w:val="center"/>
              <w:rPr>
                <w:b/>
                <w:bCs/>
                <w:sz w:val="16"/>
                <w:szCs w:val="16"/>
              </w:rPr>
            </w:pPr>
            <w:r w:rsidRPr="00F74243">
              <w:rPr>
                <w:b/>
                <w:bCs/>
                <w:sz w:val="16"/>
                <w:szCs w:val="16"/>
              </w:rPr>
              <w:t>I</w:t>
            </w:r>
          </w:p>
        </w:tc>
        <w:tc>
          <w:tcPr>
            <w:tcW w:w="287" w:type="pct"/>
            <w:vAlign w:val="center"/>
          </w:tcPr>
          <w:p w14:paraId="3B8B8DB5" w14:textId="77777777" w:rsidR="00B33951" w:rsidRPr="00F74243" w:rsidRDefault="00B33951" w:rsidP="00BC2BE9">
            <w:pPr>
              <w:pStyle w:val="Bezodstpw"/>
              <w:jc w:val="center"/>
              <w:rPr>
                <w:b/>
                <w:bCs/>
                <w:sz w:val="16"/>
                <w:szCs w:val="16"/>
              </w:rPr>
            </w:pPr>
            <w:r w:rsidRPr="00F74243">
              <w:rPr>
                <w:b/>
                <w:bCs/>
                <w:sz w:val="16"/>
                <w:szCs w:val="16"/>
              </w:rPr>
              <w:t>II</w:t>
            </w:r>
          </w:p>
        </w:tc>
        <w:tc>
          <w:tcPr>
            <w:tcW w:w="287" w:type="pct"/>
            <w:vAlign w:val="center"/>
          </w:tcPr>
          <w:p w14:paraId="73C8306B" w14:textId="77777777" w:rsidR="00B33951" w:rsidRPr="00F74243" w:rsidRDefault="00B33951" w:rsidP="00BC2BE9">
            <w:pPr>
              <w:pStyle w:val="Bezodstpw"/>
              <w:jc w:val="center"/>
              <w:rPr>
                <w:b/>
                <w:bCs/>
                <w:sz w:val="16"/>
                <w:szCs w:val="16"/>
              </w:rPr>
            </w:pPr>
            <w:r w:rsidRPr="00F74243">
              <w:rPr>
                <w:b/>
                <w:bCs/>
                <w:sz w:val="16"/>
                <w:szCs w:val="16"/>
              </w:rPr>
              <w:t>III</w:t>
            </w:r>
          </w:p>
        </w:tc>
        <w:tc>
          <w:tcPr>
            <w:tcW w:w="287" w:type="pct"/>
            <w:vAlign w:val="center"/>
          </w:tcPr>
          <w:p w14:paraId="61F666A4" w14:textId="77777777" w:rsidR="00B33951" w:rsidRPr="00F74243" w:rsidRDefault="00B33951" w:rsidP="00BC2BE9">
            <w:pPr>
              <w:pStyle w:val="Bezodstpw"/>
              <w:jc w:val="center"/>
              <w:rPr>
                <w:b/>
                <w:bCs/>
                <w:sz w:val="16"/>
                <w:szCs w:val="16"/>
              </w:rPr>
            </w:pPr>
            <w:r w:rsidRPr="00F74243">
              <w:rPr>
                <w:b/>
                <w:bCs/>
                <w:sz w:val="16"/>
                <w:szCs w:val="16"/>
              </w:rPr>
              <w:t>IV</w:t>
            </w:r>
          </w:p>
        </w:tc>
        <w:tc>
          <w:tcPr>
            <w:tcW w:w="185" w:type="pct"/>
            <w:vAlign w:val="center"/>
          </w:tcPr>
          <w:p w14:paraId="44CC7F77" w14:textId="77777777" w:rsidR="00B33951" w:rsidRPr="00F74243" w:rsidRDefault="00B33951" w:rsidP="00BC2BE9">
            <w:pPr>
              <w:pStyle w:val="Bezodstpw"/>
              <w:jc w:val="center"/>
              <w:rPr>
                <w:b/>
                <w:bCs/>
                <w:sz w:val="16"/>
                <w:szCs w:val="16"/>
              </w:rPr>
            </w:pPr>
            <w:r w:rsidRPr="00F74243">
              <w:rPr>
                <w:b/>
                <w:bCs/>
                <w:sz w:val="16"/>
                <w:szCs w:val="16"/>
              </w:rPr>
              <w:t>V</w:t>
            </w:r>
          </w:p>
        </w:tc>
        <w:tc>
          <w:tcPr>
            <w:tcW w:w="446" w:type="pct"/>
            <w:textDirection w:val="btLr"/>
            <w:vAlign w:val="center"/>
          </w:tcPr>
          <w:p w14:paraId="7442C28E" w14:textId="7E425EA5" w:rsidR="00B33951" w:rsidRPr="00F74243" w:rsidRDefault="00B33951" w:rsidP="00BC2BE9">
            <w:pPr>
              <w:pStyle w:val="Bezodstpw"/>
              <w:ind w:left="113" w:right="113"/>
              <w:jc w:val="center"/>
              <w:rPr>
                <w:b/>
                <w:bCs/>
                <w:sz w:val="16"/>
                <w:szCs w:val="16"/>
              </w:rPr>
            </w:pPr>
            <w:r w:rsidRPr="00F74243">
              <w:rPr>
                <w:b/>
                <w:bCs/>
                <w:sz w:val="16"/>
                <w:szCs w:val="16"/>
              </w:rPr>
              <w:t>Razem</w:t>
            </w:r>
            <w:r w:rsidR="00581F5D">
              <w:rPr>
                <w:b/>
                <w:bCs/>
                <w:sz w:val="16"/>
                <w:szCs w:val="16"/>
              </w:rPr>
              <w:t xml:space="preserve"> pow. zabiegów w pododziale</w:t>
            </w:r>
          </w:p>
        </w:tc>
      </w:tr>
      <w:tr w:rsidR="00B33951" w:rsidRPr="002E4256" w14:paraId="40BD205E" w14:textId="77777777" w:rsidTr="00581F5D">
        <w:trPr>
          <w:tblHeader/>
        </w:trPr>
        <w:tc>
          <w:tcPr>
            <w:tcW w:w="243" w:type="pct"/>
            <w:vAlign w:val="center"/>
          </w:tcPr>
          <w:p w14:paraId="5DE127B6" w14:textId="77777777" w:rsidR="00B33951" w:rsidRPr="00F74243" w:rsidRDefault="00B33951" w:rsidP="00BC2BE9">
            <w:pPr>
              <w:pStyle w:val="Bezodstpw"/>
              <w:jc w:val="center"/>
              <w:rPr>
                <w:b/>
                <w:bCs/>
                <w:sz w:val="12"/>
                <w:szCs w:val="12"/>
              </w:rPr>
            </w:pPr>
            <w:r w:rsidRPr="00F74243">
              <w:rPr>
                <w:b/>
                <w:bCs/>
                <w:sz w:val="12"/>
                <w:szCs w:val="12"/>
              </w:rPr>
              <w:t>1</w:t>
            </w:r>
          </w:p>
        </w:tc>
        <w:tc>
          <w:tcPr>
            <w:tcW w:w="1372" w:type="pct"/>
            <w:vAlign w:val="center"/>
          </w:tcPr>
          <w:p w14:paraId="21BD6BDA" w14:textId="77777777" w:rsidR="00B33951" w:rsidRPr="00F74243" w:rsidRDefault="00B33951" w:rsidP="00BC2BE9">
            <w:pPr>
              <w:pStyle w:val="Bezodstpw"/>
              <w:jc w:val="center"/>
              <w:rPr>
                <w:b/>
                <w:bCs/>
                <w:sz w:val="12"/>
                <w:szCs w:val="12"/>
              </w:rPr>
            </w:pPr>
            <w:r w:rsidRPr="00F74243">
              <w:rPr>
                <w:b/>
                <w:bCs/>
                <w:sz w:val="12"/>
                <w:szCs w:val="12"/>
              </w:rPr>
              <w:t>2</w:t>
            </w:r>
          </w:p>
        </w:tc>
        <w:tc>
          <w:tcPr>
            <w:tcW w:w="694" w:type="pct"/>
            <w:vAlign w:val="center"/>
          </w:tcPr>
          <w:p w14:paraId="7ADF51E6" w14:textId="77777777" w:rsidR="00B33951" w:rsidRPr="00F74243" w:rsidRDefault="00B33951" w:rsidP="00BC2BE9">
            <w:pPr>
              <w:pStyle w:val="Bezodstpw"/>
              <w:jc w:val="center"/>
              <w:rPr>
                <w:b/>
                <w:bCs/>
                <w:sz w:val="12"/>
                <w:szCs w:val="12"/>
              </w:rPr>
            </w:pPr>
            <w:r w:rsidRPr="00F74243">
              <w:rPr>
                <w:b/>
                <w:bCs/>
                <w:sz w:val="12"/>
                <w:szCs w:val="12"/>
              </w:rPr>
              <w:t>3</w:t>
            </w:r>
          </w:p>
        </w:tc>
        <w:tc>
          <w:tcPr>
            <w:tcW w:w="287" w:type="pct"/>
            <w:vAlign w:val="center"/>
          </w:tcPr>
          <w:p w14:paraId="6455DE3D" w14:textId="77777777" w:rsidR="00B33951" w:rsidRPr="00F74243" w:rsidRDefault="00B33951" w:rsidP="00BC2BE9">
            <w:pPr>
              <w:pStyle w:val="Bezodstpw"/>
              <w:jc w:val="center"/>
              <w:rPr>
                <w:b/>
                <w:bCs/>
                <w:sz w:val="12"/>
                <w:szCs w:val="12"/>
              </w:rPr>
            </w:pPr>
            <w:r w:rsidRPr="00F74243">
              <w:rPr>
                <w:b/>
                <w:bCs/>
                <w:sz w:val="12"/>
                <w:szCs w:val="12"/>
              </w:rPr>
              <w:t>4</w:t>
            </w:r>
          </w:p>
        </w:tc>
        <w:tc>
          <w:tcPr>
            <w:tcW w:w="287" w:type="pct"/>
            <w:vAlign w:val="center"/>
          </w:tcPr>
          <w:p w14:paraId="4D3BA366" w14:textId="77777777" w:rsidR="00B33951" w:rsidRPr="00F74243" w:rsidRDefault="00B33951" w:rsidP="00BC2BE9">
            <w:pPr>
              <w:pStyle w:val="Bezodstpw"/>
              <w:jc w:val="center"/>
              <w:rPr>
                <w:b/>
                <w:bCs/>
                <w:sz w:val="12"/>
                <w:szCs w:val="12"/>
              </w:rPr>
            </w:pPr>
            <w:r w:rsidRPr="00F74243">
              <w:rPr>
                <w:b/>
                <w:bCs/>
                <w:sz w:val="12"/>
                <w:szCs w:val="12"/>
              </w:rPr>
              <w:t>5</w:t>
            </w:r>
          </w:p>
        </w:tc>
        <w:tc>
          <w:tcPr>
            <w:tcW w:w="337" w:type="pct"/>
            <w:vAlign w:val="center"/>
          </w:tcPr>
          <w:p w14:paraId="03F866B6" w14:textId="77777777" w:rsidR="00B33951" w:rsidRPr="00F74243" w:rsidRDefault="00B33951" w:rsidP="00BC2BE9">
            <w:pPr>
              <w:pStyle w:val="Bezodstpw"/>
              <w:jc w:val="center"/>
              <w:rPr>
                <w:b/>
                <w:bCs/>
                <w:sz w:val="12"/>
                <w:szCs w:val="12"/>
              </w:rPr>
            </w:pPr>
            <w:r w:rsidRPr="00F74243">
              <w:rPr>
                <w:b/>
                <w:bCs/>
                <w:sz w:val="12"/>
                <w:szCs w:val="12"/>
              </w:rPr>
              <w:t>6</w:t>
            </w:r>
          </w:p>
        </w:tc>
        <w:tc>
          <w:tcPr>
            <w:tcW w:w="287" w:type="pct"/>
            <w:vAlign w:val="center"/>
          </w:tcPr>
          <w:p w14:paraId="6B8901BF" w14:textId="77777777" w:rsidR="00B33951" w:rsidRPr="00F74243" w:rsidRDefault="00B33951" w:rsidP="00BC2BE9">
            <w:pPr>
              <w:pStyle w:val="Bezodstpw"/>
              <w:jc w:val="center"/>
              <w:rPr>
                <w:b/>
                <w:bCs/>
                <w:sz w:val="12"/>
                <w:szCs w:val="12"/>
              </w:rPr>
            </w:pPr>
            <w:r w:rsidRPr="00F74243">
              <w:rPr>
                <w:b/>
                <w:bCs/>
                <w:sz w:val="12"/>
                <w:szCs w:val="12"/>
              </w:rPr>
              <w:t>7</w:t>
            </w:r>
          </w:p>
        </w:tc>
        <w:tc>
          <w:tcPr>
            <w:tcW w:w="287" w:type="pct"/>
            <w:vAlign w:val="center"/>
          </w:tcPr>
          <w:p w14:paraId="0214EDFB" w14:textId="77777777" w:rsidR="00B33951" w:rsidRPr="00F74243" w:rsidRDefault="00B33951" w:rsidP="00BC2BE9">
            <w:pPr>
              <w:pStyle w:val="Bezodstpw"/>
              <w:jc w:val="center"/>
              <w:rPr>
                <w:b/>
                <w:bCs/>
                <w:sz w:val="12"/>
                <w:szCs w:val="12"/>
              </w:rPr>
            </w:pPr>
            <w:r w:rsidRPr="00F74243">
              <w:rPr>
                <w:b/>
                <w:bCs/>
                <w:sz w:val="12"/>
                <w:szCs w:val="12"/>
              </w:rPr>
              <w:t>8</w:t>
            </w:r>
          </w:p>
        </w:tc>
        <w:tc>
          <w:tcPr>
            <w:tcW w:w="287" w:type="pct"/>
            <w:vAlign w:val="center"/>
          </w:tcPr>
          <w:p w14:paraId="77FA77BE" w14:textId="77777777" w:rsidR="00B33951" w:rsidRPr="00F74243" w:rsidRDefault="00B33951" w:rsidP="00BC2BE9">
            <w:pPr>
              <w:pStyle w:val="Bezodstpw"/>
              <w:jc w:val="center"/>
              <w:rPr>
                <w:b/>
                <w:bCs/>
                <w:sz w:val="12"/>
                <w:szCs w:val="12"/>
              </w:rPr>
            </w:pPr>
            <w:r w:rsidRPr="00F74243">
              <w:rPr>
                <w:b/>
                <w:bCs/>
                <w:sz w:val="12"/>
                <w:szCs w:val="12"/>
              </w:rPr>
              <w:t>9</w:t>
            </w:r>
          </w:p>
        </w:tc>
        <w:tc>
          <w:tcPr>
            <w:tcW w:w="287" w:type="pct"/>
            <w:vAlign w:val="center"/>
          </w:tcPr>
          <w:p w14:paraId="5ED0B1C1" w14:textId="77777777" w:rsidR="00B33951" w:rsidRPr="00F74243" w:rsidRDefault="00B33951" w:rsidP="00BC2BE9">
            <w:pPr>
              <w:pStyle w:val="Bezodstpw"/>
              <w:jc w:val="center"/>
              <w:rPr>
                <w:b/>
                <w:bCs/>
                <w:sz w:val="12"/>
                <w:szCs w:val="12"/>
              </w:rPr>
            </w:pPr>
            <w:r w:rsidRPr="00F74243">
              <w:rPr>
                <w:b/>
                <w:bCs/>
                <w:sz w:val="12"/>
                <w:szCs w:val="12"/>
              </w:rPr>
              <w:t>10</w:t>
            </w:r>
          </w:p>
        </w:tc>
        <w:tc>
          <w:tcPr>
            <w:tcW w:w="185" w:type="pct"/>
            <w:vAlign w:val="center"/>
          </w:tcPr>
          <w:p w14:paraId="07402217" w14:textId="77777777" w:rsidR="00B33951" w:rsidRPr="00F74243" w:rsidRDefault="00B33951" w:rsidP="00BC2BE9">
            <w:pPr>
              <w:pStyle w:val="Bezodstpw"/>
              <w:jc w:val="center"/>
              <w:rPr>
                <w:b/>
                <w:bCs/>
                <w:sz w:val="12"/>
                <w:szCs w:val="12"/>
              </w:rPr>
            </w:pPr>
            <w:r w:rsidRPr="00F74243">
              <w:rPr>
                <w:b/>
                <w:bCs/>
                <w:sz w:val="12"/>
                <w:szCs w:val="12"/>
              </w:rPr>
              <w:t>11</w:t>
            </w:r>
          </w:p>
        </w:tc>
        <w:tc>
          <w:tcPr>
            <w:tcW w:w="446" w:type="pct"/>
            <w:vAlign w:val="center"/>
          </w:tcPr>
          <w:p w14:paraId="42689230" w14:textId="77777777" w:rsidR="00B33951" w:rsidRPr="00F74243" w:rsidRDefault="00B33951" w:rsidP="00BC2BE9">
            <w:pPr>
              <w:pStyle w:val="Bezodstpw"/>
              <w:jc w:val="center"/>
              <w:rPr>
                <w:b/>
                <w:bCs/>
                <w:sz w:val="12"/>
                <w:szCs w:val="12"/>
              </w:rPr>
            </w:pPr>
            <w:r w:rsidRPr="00F74243">
              <w:rPr>
                <w:b/>
                <w:bCs/>
                <w:sz w:val="12"/>
                <w:szCs w:val="12"/>
              </w:rPr>
              <w:t>12</w:t>
            </w:r>
          </w:p>
        </w:tc>
      </w:tr>
      <w:tr w:rsidR="00F74243" w:rsidRPr="004661A4" w14:paraId="7B7D27CE" w14:textId="77777777" w:rsidTr="00581F5D">
        <w:tc>
          <w:tcPr>
            <w:tcW w:w="243" w:type="pct"/>
            <w:vAlign w:val="center"/>
          </w:tcPr>
          <w:p w14:paraId="6112D85B" w14:textId="77777777" w:rsidR="00F74243" w:rsidRPr="00F74243" w:rsidRDefault="00F74243" w:rsidP="00F74243">
            <w:pPr>
              <w:pStyle w:val="Bezodstpw"/>
              <w:numPr>
                <w:ilvl w:val="0"/>
                <w:numId w:val="84"/>
              </w:numPr>
              <w:ind w:left="589" w:hanging="567"/>
              <w:jc w:val="center"/>
              <w:rPr>
                <w:sz w:val="16"/>
                <w:szCs w:val="16"/>
              </w:rPr>
            </w:pPr>
          </w:p>
        </w:tc>
        <w:tc>
          <w:tcPr>
            <w:tcW w:w="1372" w:type="pct"/>
          </w:tcPr>
          <w:p w14:paraId="2B03157E" w14:textId="77777777" w:rsidR="00F74243" w:rsidRPr="00F74243" w:rsidRDefault="00F74243" w:rsidP="00F74243">
            <w:pPr>
              <w:pStyle w:val="Bezodstpw"/>
              <w:rPr>
                <w:sz w:val="16"/>
                <w:szCs w:val="16"/>
              </w:rPr>
            </w:pPr>
            <w:r w:rsidRPr="00F74243">
              <w:rPr>
                <w:sz w:val="16"/>
                <w:szCs w:val="16"/>
              </w:rPr>
              <w:t xml:space="preserve">9110 </w:t>
            </w:r>
            <w:r w:rsidRPr="00F74243">
              <w:rPr>
                <w:rFonts w:eastAsia="Times New Roman" w:cs="Calibri"/>
                <w:sz w:val="16"/>
                <w:szCs w:val="16"/>
                <w:lang w:eastAsia="pl-PL"/>
              </w:rPr>
              <w:t>Kwaśne buczyny (</w:t>
            </w:r>
            <w:r w:rsidRPr="00F74243">
              <w:rPr>
                <w:rFonts w:eastAsia="Times New Roman" w:cs="Calibri"/>
                <w:i/>
                <w:sz w:val="16"/>
                <w:szCs w:val="16"/>
                <w:lang w:eastAsia="pl-PL"/>
              </w:rPr>
              <w:t>Luzulo-Fagetum</w:t>
            </w:r>
            <w:r w:rsidRPr="00F74243">
              <w:rPr>
                <w:rFonts w:eastAsia="Times New Roman" w:cs="Calibri"/>
                <w:sz w:val="16"/>
                <w:szCs w:val="16"/>
                <w:lang w:eastAsia="pl-PL"/>
              </w:rPr>
              <w:t>)</w:t>
            </w:r>
          </w:p>
        </w:tc>
        <w:tc>
          <w:tcPr>
            <w:tcW w:w="694" w:type="pct"/>
            <w:vAlign w:val="center"/>
          </w:tcPr>
          <w:p w14:paraId="305C54F9" w14:textId="77777777" w:rsidR="00F74243" w:rsidRPr="00F74243" w:rsidRDefault="00F74243" w:rsidP="00F74243">
            <w:pPr>
              <w:pStyle w:val="Bezodstpw"/>
              <w:jc w:val="center"/>
              <w:rPr>
                <w:sz w:val="16"/>
                <w:szCs w:val="16"/>
              </w:rPr>
            </w:pPr>
            <w:r w:rsidRPr="00F74243">
              <w:rPr>
                <w:sz w:val="16"/>
                <w:szCs w:val="16"/>
              </w:rPr>
              <w:t>Wg Załącznika Nr 4 w POP</w:t>
            </w:r>
          </w:p>
        </w:tc>
        <w:tc>
          <w:tcPr>
            <w:tcW w:w="287" w:type="pct"/>
            <w:vAlign w:val="center"/>
          </w:tcPr>
          <w:p w14:paraId="613491E6" w14:textId="6C82F8A0"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38CDFC4C" w14:textId="3B27F804" w:rsidR="00F74243" w:rsidRPr="00F74243" w:rsidRDefault="00F74243" w:rsidP="00F74243">
            <w:pPr>
              <w:pStyle w:val="Bezodstpw"/>
              <w:jc w:val="center"/>
              <w:rPr>
                <w:color w:val="000000"/>
                <w:sz w:val="16"/>
                <w:szCs w:val="16"/>
              </w:rPr>
            </w:pPr>
            <w:r w:rsidRPr="00F74243">
              <w:rPr>
                <w:color w:val="000000"/>
                <w:sz w:val="16"/>
                <w:szCs w:val="16"/>
              </w:rPr>
              <w:t>9,93</w:t>
            </w:r>
          </w:p>
        </w:tc>
        <w:tc>
          <w:tcPr>
            <w:tcW w:w="337" w:type="pct"/>
            <w:vAlign w:val="center"/>
          </w:tcPr>
          <w:p w14:paraId="5154BDFC" w14:textId="02E5553D" w:rsidR="00F74243" w:rsidRPr="00F74243" w:rsidRDefault="00581F5D" w:rsidP="00F74243">
            <w:pPr>
              <w:pStyle w:val="Bezodstpw"/>
              <w:jc w:val="center"/>
              <w:rPr>
                <w:color w:val="000000"/>
                <w:sz w:val="16"/>
                <w:szCs w:val="16"/>
              </w:rPr>
            </w:pPr>
            <w:r>
              <w:rPr>
                <w:color w:val="000000"/>
                <w:sz w:val="16"/>
                <w:szCs w:val="16"/>
              </w:rPr>
              <w:t>54,08</w:t>
            </w:r>
          </w:p>
        </w:tc>
        <w:tc>
          <w:tcPr>
            <w:tcW w:w="287" w:type="pct"/>
            <w:vAlign w:val="center"/>
          </w:tcPr>
          <w:p w14:paraId="3B09463D" w14:textId="319EAA7A"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6DD855E5" w14:textId="68AF2320" w:rsidR="00F74243" w:rsidRPr="00F74243" w:rsidRDefault="00F74243" w:rsidP="00F74243">
            <w:pPr>
              <w:pStyle w:val="Bezodstpw"/>
              <w:jc w:val="center"/>
              <w:rPr>
                <w:color w:val="000000"/>
                <w:sz w:val="16"/>
                <w:szCs w:val="16"/>
              </w:rPr>
            </w:pPr>
            <w:r w:rsidRPr="00F74243">
              <w:rPr>
                <w:color w:val="000000"/>
                <w:sz w:val="16"/>
                <w:szCs w:val="16"/>
              </w:rPr>
              <w:t>24,7</w:t>
            </w:r>
          </w:p>
        </w:tc>
        <w:tc>
          <w:tcPr>
            <w:tcW w:w="287" w:type="pct"/>
            <w:vAlign w:val="center"/>
          </w:tcPr>
          <w:p w14:paraId="1F6413D3" w14:textId="70D99F30"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5D595334" w14:textId="67BCEE7E" w:rsidR="00F74243" w:rsidRPr="00F74243" w:rsidRDefault="00F74243" w:rsidP="00F74243">
            <w:pPr>
              <w:pStyle w:val="Bezodstpw"/>
              <w:jc w:val="center"/>
              <w:rPr>
                <w:color w:val="000000"/>
                <w:sz w:val="16"/>
                <w:szCs w:val="16"/>
              </w:rPr>
            </w:pPr>
            <w:r w:rsidRPr="00F74243">
              <w:rPr>
                <w:color w:val="000000"/>
                <w:sz w:val="16"/>
                <w:szCs w:val="16"/>
              </w:rPr>
              <w:t>0,00</w:t>
            </w:r>
          </w:p>
        </w:tc>
        <w:tc>
          <w:tcPr>
            <w:tcW w:w="185" w:type="pct"/>
            <w:vAlign w:val="center"/>
          </w:tcPr>
          <w:p w14:paraId="46D9CBA8" w14:textId="561653EE" w:rsidR="00F74243" w:rsidRPr="00F74243" w:rsidRDefault="00F74243" w:rsidP="00F74243">
            <w:pPr>
              <w:pStyle w:val="Bezodstpw"/>
              <w:jc w:val="center"/>
              <w:rPr>
                <w:color w:val="000000"/>
                <w:sz w:val="16"/>
                <w:szCs w:val="16"/>
              </w:rPr>
            </w:pPr>
            <w:r w:rsidRPr="00F74243">
              <w:rPr>
                <w:color w:val="000000"/>
                <w:sz w:val="16"/>
                <w:szCs w:val="16"/>
              </w:rPr>
              <w:t>0,00</w:t>
            </w:r>
          </w:p>
        </w:tc>
        <w:tc>
          <w:tcPr>
            <w:tcW w:w="446" w:type="pct"/>
            <w:vAlign w:val="center"/>
          </w:tcPr>
          <w:p w14:paraId="2C66B6BC" w14:textId="06449EF0" w:rsidR="00F74243" w:rsidRPr="00F74243" w:rsidRDefault="00581F5D" w:rsidP="00F74243">
            <w:pPr>
              <w:pStyle w:val="Bezodstpw"/>
              <w:jc w:val="center"/>
              <w:rPr>
                <w:color w:val="000000"/>
                <w:sz w:val="16"/>
                <w:szCs w:val="16"/>
              </w:rPr>
            </w:pPr>
            <w:r>
              <w:rPr>
                <w:color w:val="000000"/>
                <w:sz w:val="16"/>
                <w:szCs w:val="16"/>
              </w:rPr>
              <w:t>88,</w:t>
            </w:r>
            <w:r w:rsidR="00F74243" w:rsidRPr="00F74243">
              <w:rPr>
                <w:color w:val="000000"/>
                <w:sz w:val="16"/>
                <w:szCs w:val="16"/>
              </w:rPr>
              <w:t>7</w:t>
            </w:r>
          </w:p>
        </w:tc>
      </w:tr>
      <w:tr w:rsidR="00F74243" w:rsidRPr="004661A4" w14:paraId="52B5FDD9" w14:textId="77777777" w:rsidTr="00581F5D">
        <w:tc>
          <w:tcPr>
            <w:tcW w:w="243" w:type="pct"/>
            <w:vAlign w:val="center"/>
          </w:tcPr>
          <w:p w14:paraId="0B6CFE0E" w14:textId="77777777" w:rsidR="00F74243" w:rsidRPr="00F74243" w:rsidRDefault="00F74243" w:rsidP="00F74243">
            <w:pPr>
              <w:pStyle w:val="Bezodstpw"/>
              <w:numPr>
                <w:ilvl w:val="0"/>
                <w:numId w:val="84"/>
              </w:numPr>
              <w:ind w:left="589" w:hanging="567"/>
              <w:jc w:val="center"/>
              <w:rPr>
                <w:sz w:val="16"/>
                <w:szCs w:val="16"/>
              </w:rPr>
            </w:pPr>
          </w:p>
        </w:tc>
        <w:tc>
          <w:tcPr>
            <w:tcW w:w="1372" w:type="pct"/>
          </w:tcPr>
          <w:p w14:paraId="6F5B0812" w14:textId="77777777" w:rsidR="00F74243" w:rsidRPr="00F74243" w:rsidRDefault="00F74243" w:rsidP="00F74243">
            <w:pPr>
              <w:pStyle w:val="Bezodstpw"/>
              <w:rPr>
                <w:sz w:val="16"/>
                <w:szCs w:val="16"/>
              </w:rPr>
            </w:pPr>
            <w:r w:rsidRPr="00F74243">
              <w:rPr>
                <w:sz w:val="16"/>
                <w:szCs w:val="16"/>
              </w:rPr>
              <w:t xml:space="preserve">9130 </w:t>
            </w:r>
            <w:r w:rsidRPr="00F74243">
              <w:rPr>
                <w:rFonts w:eastAsia="Times New Roman" w:cs="Calibri"/>
                <w:sz w:val="16"/>
                <w:szCs w:val="16"/>
                <w:lang w:eastAsia="pl-PL"/>
              </w:rPr>
              <w:t>Żyzne buczyny (</w:t>
            </w:r>
            <w:r w:rsidRPr="00F74243">
              <w:rPr>
                <w:rFonts w:eastAsia="Times New Roman" w:cs="Calibri"/>
                <w:i/>
                <w:sz w:val="16"/>
                <w:szCs w:val="16"/>
                <w:lang w:eastAsia="pl-PL"/>
              </w:rPr>
              <w:t>Galio odorati Fagenion</w:t>
            </w:r>
            <w:r w:rsidRPr="00F74243">
              <w:rPr>
                <w:rFonts w:eastAsia="Times New Roman" w:cs="Calibri"/>
                <w:sz w:val="16"/>
                <w:szCs w:val="16"/>
                <w:lang w:eastAsia="pl-PL"/>
              </w:rPr>
              <w:t>)</w:t>
            </w:r>
          </w:p>
        </w:tc>
        <w:tc>
          <w:tcPr>
            <w:tcW w:w="694" w:type="pct"/>
            <w:vAlign w:val="center"/>
          </w:tcPr>
          <w:p w14:paraId="12518218" w14:textId="77777777" w:rsidR="00F74243" w:rsidRPr="00F74243" w:rsidRDefault="00F74243" w:rsidP="00F74243">
            <w:pPr>
              <w:pStyle w:val="Bezodstpw"/>
              <w:jc w:val="center"/>
              <w:rPr>
                <w:sz w:val="16"/>
                <w:szCs w:val="16"/>
              </w:rPr>
            </w:pPr>
            <w:r w:rsidRPr="00F74243">
              <w:rPr>
                <w:sz w:val="16"/>
                <w:szCs w:val="16"/>
              </w:rPr>
              <w:t>Wg Załącznika Nr 4 w POP</w:t>
            </w:r>
          </w:p>
        </w:tc>
        <w:tc>
          <w:tcPr>
            <w:tcW w:w="287" w:type="pct"/>
            <w:vAlign w:val="center"/>
          </w:tcPr>
          <w:p w14:paraId="5BF88764" w14:textId="6F0C4A50"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686EFBC4" w14:textId="7FB1BCF5" w:rsidR="00F74243" w:rsidRPr="00F74243" w:rsidRDefault="00F74243" w:rsidP="00F74243">
            <w:pPr>
              <w:pStyle w:val="Bezodstpw"/>
              <w:jc w:val="center"/>
              <w:rPr>
                <w:color w:val="000000"/>
                <w:sz w:val="16"/>
                <w:szCs w:val="16"/>
              </w:rPr>
            </w:pPr>
            <w:r w:rsidRPr="00F74243">
              <w:rPr>
                <w:color w:val="000000"/>
                <w:sz w:val="16"/>
                <w:szCs w:val="16"/>
              </w:rPr>
              <w:t>0,00</w:t>
            </w:r>
          </w:p>
        </w:tc>
        <w:tc>
          <w:tcPr>
            <w:tcW w:w="337" w:type="pct"/>
            <w:vAlign w:val="center"/>
          </w:tcPr>
          <w:p w14:paraId="04BD7263" w14:textId="25A93B6A" w:rsidR="00F74243" w:rsidRPr="00F74243" w:rsidRDefault="00F74243" w:rsidP="00F74243">
            <w:pPr>
              <w:pStyle w:val="Bezodstpw"/>
              <w:jc w:val="center"/>
              <w:rPr>
                <w:color w:val="000000"/>
                <w:sz w:val="16"/>
                <w:szCs w:val="16"/>
              </w:rPr>
            </w:pPr>
            <w:r w:rsidRPr="00F74243">
              <w:rPr>
                <w:color w:val="000000"/>
                <w:sz w:val="16"/>
                <w:szCs w:val="16"/>
              </w:rPr>
              <w:t>18,89</w:t>
            </w:r>
          </w:p>
        </w:tc>
        <w:tc>
          <w:tcPr>
            <w:tcW w:w="287" w:type="pct"/>
            <w:vAlign w:val="center"/>
          </w:tcPr>
          <w:p w14:paraId="72D9EDD1" w14:textId="3E65EBAC"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2D85716C" w14:textId="670F0B29"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735D17DE" w14:textId="472C1064"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5569A578" w14:textId="007DA6C5" w:rsidR="00F74243" w:rsidRPr="00F74243" w:rsidRDefault="00F74243" w:rsidP="00F74243">
            <w:pPr>
              <w:pStyle w:val="Bezodstpw"/>
              <w:jc w:val="center"/>
              <w:rPr>
                <w:color w:val="000000"/>
                <w:sz w:val="16"/>
                <w:szCs w:val="16"/>
              </w:rPr>
            </w:pPr>
            <w:r w:rsidRPr="00F74243">
              <w:rPr>
                <w:color w:val="000000"/>
                <w:sz w:val="16"/>
                <w:szCs w:val="16"/>
              </w:rPr>
              <w:t>0,00</w:t>
            </w:r>
          </w:p>
        </w:tc>
        <w:tc>
          <w:tcPr>
            <w:tcW w:w="185" w:type="pct"/>
            <w:vAlign w:val="center"/>
          </w:tcPr>
          <w:p w14:paraId="50FDD651" w14:textId="6F739041" w:rsidR="00F74243" w:rsidRPr="00F74243" w:rsidRDefault="00F74243" w:rsidP="00F74243">
            <w:pPr>
              <w:pStyle w:val="Bezodstpw"/>
              <w:jc w:val="center"/>
              <w:rPr>
                <w:color w:val="000000"/>
                <w:sz w:val="16"/>
                <w:szCs w:val="16"/>
              </w:rPr>
            </w:pPr>
            <w:r w:rsidRPr="00F74243">
              <w:rPr>
                <w:color w:val="000000"/>
                <w:sz w:val="16"/>
                <w:szCs w:val="16"/>
              </w:rPr>
              <w:t>0,00</w:t>
            </w:r>
          </w:p>
        </w:tc>
        <w:tc>
          <w:tcPr>
            <w:tcW w:w="446" w:type="pct"/>
            <w:vAlign w:val="center"/>
          </w:tcPr>
          <w:p w14:paraId="3513C694" w14:textId="489D7D87" w:rsidR="00F74243" w:rsidRPr="00F74243" w:rsidRDefault="00581F5D" w:rsidP="00F74243">
            <w:pPr>
              <w:pStyle w:val="Bezodstpw"/>
              <w:jc w:val="center"/>
              <w:rPr>
                <w:color w:val="000000"/>
                <w:sz w:val="16"/>
                <w:szCs w:val="16"/>
              </w:rPr>
            </w:pPr>
            <w:r>
              <w:rPr>
                <w:color w:val="000000"/>
                <w:sz w:val="16"/>
                <w:szCs w:val="16"/>
              </w:rPr>
              <w:t>18,89</w:t>
            </w:r>
          </w:p>
        </w:tc>
      </w:tr>
      <w:tr w:rsidR="00F74243" w:rsidRPr="004661A4" w14:paraId="296F3D90" w14:textId="77777777" w:rsidTr="00581F5D">
        <w:tc>
          <w:tcPr>
            <w:tcW w:w="243" w:type="pct"/>
            <w:vAlign w:val="center"/>
          </w:tcPr>
          <w:p w14:paraId="2AD83EC2" w14:textId="77777777" w:rsidR="00F74243" w:rsidRPr="00F74243" w:rsidRDefault="00F74243" w:rsidP="00F74243">
            <w:pPr>
              <w:pStyle w:val="Bezodstpw"/>
              <w:numPr>
                <w:ilvl w:val="0"/>
                <w:numId w:val="84"/>
              </w:numPr>
              <w:ind w:left="589" w:hanging="567"/>
              <w:jc w:val="center"/>
              <w:rPr>
                <w:sz w:val="16"/>
                <w:szCs w:val="16"/>
              </w:rPr>
            </w:pPr>
          </w:p>
        </w:tc>
        <w:tc>
          <w:tcPr>
            <w:tcW w:w="1372" w:type="pct"/>
          </w:tcPr>
          <w:p w14:paraId="44EC528C" w14:textId="77777777" w:rsidR="00F74243" w:rsidRPr="00F74243" w:rsidRDefault="00F74243" w:rsidP="00F74243">
            <w:pPr>
              <w:pStyle w:val="Bezodstpw"/>
              <w:rPr>
                <w:sz w:val="16"/>
                <w:szCs w:val="16"/>
              </w:rPr>
            </w:pPr>
            <w:r w:rsidRPr="00F74243">
              <w:rPr>
                <w:rFonts w:eastAsia="Times New Roman" w:cs="Calibri"/>
                <w:sz w:val="16"/>
                <w:szCs w:val="16"/>
                <w:lang w:eastAsia="pl-PL"/>
              </w:rPr>
              <w:t>9170 Grąd środkowoeuropejski (</w:t>
            </w:r>
            <w:r w:rsidRPr="00F74243">
              <w:rPr>
                <w:rFonts w:eastAsia="Times New Roman" w:cs="Calibri"/>
                <w:i/>
                <w:sz w:val="16"/>
                <w:szCs w:val="16"/>
                <w:lang w:eastAsia="pl-PL"/>
              </w:rPr>
              <w:t>Galio-Carpinetum</w:t>
            </w:r>
            <w:r w:rsidRPr="00F74243">
              <w:rPr>
                <w:rFonts w:eastAsia="Times New Roman" w:cs="Calibri"/>
                <w:sz w:val="16"/>
                <w:szCs w:val="16"/>
                <w:lang w:eastAsia="pl-PL"/>
              </w:rPr>
              <w:t>)</w:t>
            </w:r>
          </w:p>
        </w:tc>
        <w:tc>
          <w:tcPr>
            <w:tcW w:w="694" w:type="pct"/>
            <w:vAlign w:val="center"/>
          </w:tcPr>
          <w:p w14:paraId="392795EF" w14:textId="77777777" w:rsidR="00F74243" w:rsidRPr="00F74243" w:rsidRDefault="00F74243" w:rsidP="00F74243">
            <w:pPr>
              <w:pStyle w:val="Bezodstpw"/>
              <w:jc w:val="center"/>
              <w:rPr>
                <w:sz w:val="16"/>
                <w:szCs w:val="16"/>
              </w:rPr>
            </w:pPr>
            <w:r w:rsidRPr="00F74243">
              <w:rPr>
                <w:sz w:val="16"/>
                <w:szCs w:val="16"/>
              </w:rPr>
              <w:t>Wg Załącznika Nr 4 w POP</w:t>
            </w:r>
          </w:p>
        </w:tc>
        <w:tc>
          <w:tcPr>
            <w:tcW w:w="287" w:type="pct"/>
            <w:vAlign w:val="center"/>
          </w:tcPr>
          <w:p w14:paraId="3EAFB9D5" w14:textId="458BCB8F"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7678E935" w14:textId="527E96ED" w:rsidR="00F74243" w:rsidRPr="00F74243" w:rsidRDefault="00F74243" w:rsidP="00F74243">
            <w:pPr>
              <w:pStyle w:val="Bezodstpw"/>
              <w:jc w:val="center"/>
              <w:rPr>
                <w:color w:val="000000"/>
                <w:sz w:val="16"/>
                <w:szCs w:val="16"/>
              </w:rPr>
            </w:pPr>
            <w:r w:rsidRPr="00F74243">
              <w:rPr>
                <w:color w:val="000000"/>
                <w:sz w:val="16"/>
                <w:szCs w:val="16"/>
              </w:rPr>
              <w:t>2</w:t>
            </w:r>
            <w:r w:rsidR="00581F5D">
              <w:rPr>
                <w:color w:val="000000"/>
                <w:sz w:val="16"/>
                <w:szCs w:val="16"/>
              </w:rPr>
              <w:t>,00</w:t>
            </w:r>
          </w:p>
        </w:tc>
        <w:tc>
          <w:tcPr>
            <w:tcW w:w="337" w:type="pct"/>
            <w:vAlign w:val="center"/>
          </w:tcPr>
          <w:p w14:paraId="17978560" w14:textId="7A2E173A" w:rsidR="00F74243" w:rsidRPr="00F74243" w:rsidRDefault="00581F5D" w:rsidP="00F74243">
            <w:pPr>
              <w:pStyle w:val="Bezodstpw"/>
              <w:jc w:val="center"/>
              <w:rPr>
                <w:color w:val="000000"/>
                <w:sz w:val="16"/>
                <w:szCs w:val="16"/>
              </w:rPr>
            </w:pPr>
            <w:r>
              <w:rPr>
                <w:color w:val="000000"/>
                <w:sz w:val="16"/>
                <w:szCs w:val="16"/>
              </w:rPr>
              <w:t>10,41</w:t>
            </w:r>
          </w:p>
        </w:tc>
        <w:tc>
          <w:tcPr>
            <w:tcW w:w="287" w:type="pct"/>
            <w:vAlign w:val="center"/>
          </w:tcPr>
          <w:p w14:paraId="2AE475BD" w14:textId="32A75336"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1985A08A" w14:textId="58300B3B"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366C8F8C" w14:textId="462BB900"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7DCBB749" w14:textId="16652000" w:rsidR="00F74243" w:rsidRPr="00F74243" w:rsidRDefault="00F74243" w:rsidP="00F74243">
            <w:pPr>
              <w:pStyle w:val="Bezodstpw"/>
              <w:jc w:val="center"/>
              <w:rPr>
                <w:color w:val="000000"/>
                <w:sz w:val="16"/>
                <w:szCs w:val="16"/>
              </w:rPr>
            </w:pPr>
            <w:r w:rsidRPr="00F74243">
              <w:rPr>
                <w:color w:val="000000"/>
                <w:sz w:val="16"/>
                <w:szCs w:val="16"/>
              </w:rPr>
              <w:t>0,00</w:t>
            </w:r>
          </w:p>
        </w:tc>
        <w:tc>
          <w:tcPr>
            <w:tcW w:w="185" w:type="pct"/>
            <w:vAlign w:val="center"/>
          </w:tcPr>
          <w:p w14:paraId="0B436C06" w14:textId="40896229" w:rsidR="00F74243" w:rsidRPr="00F74243" w:rsidRDefault="00F74243" w:rsidP="00F74243">
            <w:pPr>
              <w:pStyle w:val="Bezodstpw"/>
              <w:jc w:val="center"/>
              <w:rPr>
                <w:color w:val="000000"/>
                <w:sz w:val="16"/>
                <w:szCs w:val="16"/>
              </w:rPr>
            </w:pPr>
            <w:r w:rsidRPr="00F74243">
              <w:rPr>
                <w:color w:val="000000"/>
                <w:sz w:val="16"/>
                <w:szCs w:val="16"/>
              </w:rPr>
              <w:t>0,00</w:t>
            </w:r>
          </w:p>
        </w:tc>
        <w:tc>
          <w:tcPr>
            <w:tcW w:w="446" w:type="pct"/>
            <w:vAlign w:val="center"/>
          </w:tcPr>
          <w:p w14:paraId="3493E970" w14:textId="37EB3D76" w:rsidR="00F74243" w:rsidRPr="00F74243" w:rsidRDefault="00581F5D" w:rsidP="00F74243">
            <w:pPr>
              <w:pStyle w:val="Bezodstpw"/>
              <w:jc w:val="center"/>
              <w:rPr>
                <w:color w:val="000000"/>
                <w:sz w:val="16"/>
                <w:szCs w:val="16"/>
              </w:rPr>
            </w:pPr>
            <w:r>
              <w:rPr>
                <w:color w:val="000000"/>
                <w:sz w:val="16"/>
                <w:szCs w:val="16"/>
              </w:rPr>
              <w:t>12,41</w:t>
            </w:r>
          </w:p>
        </w:tc>
      </w:tr>
      <w:tr w:rsidR="00F74243" w:rsidRPr="004661A4" w14:paraId="2D3BCBEE" w14:textId="77777777" w:rsidTr="00581F5D">
        <w:tc>
          <w:tcPr>
            <w:tcW w:w="243" w:type="pct"/>
            <w:vAlign w:val="center"/>
          </w:tcPr>
          <w:p w14:paraId="2B9988EB" w14:textId="77777777" w:rsidR="00F74243" w:rsidRPr="00F74243" w:rsidRDefault="00F74243" w:rsidP="00F74243">
            <w:pPr>
              <w:pStyle w:val="Bezodstpw"/>
              <w:numPr>
                <w:ilvl w:val="0"/>
                <w:numId w:val="84"/>
              </w:numPr>
              <w:ind w:left="589" w:hanging="567"/>
              <w:jc w:val="center"/>
              <w:rPr>
                <w:sz w:val="16"/>
                <w:szCs w:val="16"/>
              </w:rPr>
            </w:pPr>
          </w:p>
        </w:tc>
        <w:tc>
          <w:tcPr>
            <w:tcW w:w="1372" w:type="pct"/>
          </w:tcPr>
          <w:p w14:paraId="3C265D6A" w14:textId="77777777" w:rsidR="00F74243" w:rsidRPr="00F74243" w:rsidRDefault="00F74243" w:rsidP="00F74243">
            <w:pPr>
              <w:pStyle w:val="Bezodstpw"/>
              <w:rPr>
                <w:sz w:val="16"/>
                <w:szCs w:val="16"/>
              </w:rPr>
            </w:pPr>
            <w:r w:rsidRPr="00F74243">
              <w:rPr>
                <w:sz w:val="16"/>
                <w:szCs w:val="16"/>
              </w:rPr>
              <w:t xml:space="preserve">9190 </w:t>
            </w:r>
            <w:r w:rsidRPr="00F74243">
              <w:rPr>
                <w:rFonts w:eastAsia="Times New Roman" w:cs="Calibri"/>
                <w:sz w:val="16"/>
                <w:szCs w:val="16"/>
                <w:lang w:eastAsia="pl-PL"/>
              </w:rPr>
              <w:t>Kwaśne dąbrowy (Quercion robori-petraeae)</w:t>
            </w:r>
          </w:p>
        </w:tc>
        <w:tc>
          <w:tcPr>
            <w:tcW w:w="694" w:type="pct"/>
            <w:vAlign w:val="center"/>
          </w:tcPr>
          <w:p w14:paraId="26DA6E45" w14:textId="77777777" w:rsidR="00F74243" w:rsidRPr="00F74243" w:rsidRDefault="00F74243" w:rsidP="00F74243">
            <w:pPr>
              <w:pStyle w:val="Bezodstpw"/>
              <w:jc w:val="center"/>
              <w:rPr>
                <w:sz w:val="16"/>
                <w:szCs w:val="16"/>
              </w:rPr>
            </w:pPr>
            <w:r w:rsidRPr="00F74243">
              <w:rPr>
                <w:sz w:val="16"/>
                <w:szCs w:val="16"/>
              </w:rPr>
              <w:t>Wg Załącznika Nr 4 w POP</w:t>
            </w:r>
          </w:p>
        </w:tc>
        <w:tc>
          <w:tcPr>
            <w:tcW w:w="287" w:type="pct"/>
            <w:vAlign w:val="center"/>
          </w:tcPr>
          <w:p w14:paraId="24C520D7" w14:textId="1F0D0764"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39898E6E" w14:textId="7A9AE267" w:rsidR="00F74243" w:rsidRPr="00F74243" w:rsidRDefault="00F74243" w:rsidP="00F74243">
            <w:pPr>
              <w:pStyle w:val="Bezodstpw"/>
              <w:jc w:val="center"/>
              <w:rPr>
                <w:color w:val="000000"/>
                <w:sz w:val="16"/>
                <w:szCs w:val="16"/>
              </w:rPr>
            </w:pPr>
            <w:r w:rsidRPr="00F74243">
              <w:rPr>
                <w:color w:val="000000"/>
                <w:sz w:val="16"/>
                <w:szCs w:val="16"/>
              </w:rPr>
              <w:t>2,98</w:t>
            </w:r>
          </w:p>
        </w:tc>
        <w:tc>
          <w:tcPr>
            <w:tcW w:w="337" w:type="pct"/>
            <w:vAlign w:val="center"/>
          </w:tcPr>
          <w:p w14:paraId="6D29DFE2" w14:textId="77B57708" w:rsidR="00F74243" w:rsidRPr="00F74243" w:rsidRDefault="00581F5D" w:rsidP="00F74243">
            <w:pPr>
              <w:pStyle w:val="Bezodstpw"/>
              <w:jc w:val="center"/>
              <w:rPr>
                <w:color w:val="000000"/>
                <w:sz w:val="16"/>
                <w:szCs w:val="16"/>
              </w:rPr>
            </w:pPr>
            <w:r>
              <w:rPr>
                <w:color w:val="000000"/>
                <w:sz w:val="16"/>
                <w:szCs w:val="16"/>
              </w:rPr>
              <w:t>9,62</w:t>
            </w:r>
          </w:p>
        </w:tc>
        <w:tc>
          <w:tcPr>
            <w:tcW w:w="287" w:type="pct"/>
            <w:vAlign w:val="center"/>
          </w:tcPr>
          <w:p w14:paraId="7A7EDDB4" w14:textId="1DC63385"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700C454A" w14:textId="57B3305C"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21CB0E50" w14:textId="1053185C" w:rsidR="00F74243" w:rsidRPr="00F74243" w:rsidRDefault="00F74243" w:rsidP="00F74243">
            <w:pPr>
              <w:pStyle w:val="Bezodstpw"/>
              <w:jc w:val="center"/>
              <w:rPr>
                <w:color w:val="000000"/>
                <w:sz w:val="16"/>
                <w:szCs w:val="16"/>
              </w:rPr>
            </w:pPr>
            <w:r w:rsidRPr="00F74243">
              <w:rPr>
                <w:color w:val="000000"/>
                <w:sz w:val="16"/>
                <w:szCs w:val="16"/>
              </w:rPr>
              <w:t>0,00</w:t>
            </w:r>
          </w:p>
        </w:tc>
        <w:tc>
          <w:tcPr>
            <w:tcW w:w="287" w:type="pct"/>
            <w:vAlign w:val="center"/>
          </w:tcPr>
          <w:p w14:paraId="05F0D23B" w14:textId="64D62832" w:rsidR="00F74243" w:rsidRPr="00F74243" w:rsidRDefault="00F74243" w:rsidP="00F74243">
            <w:pPr>
              <w:pStyle w:val="Bezodstpw"/>
              <w:jc w:val="center"/>
              <w:rPr>
                <w:color w:val="000000"/>
                <w:sz w:val="16"/>
                <w:szCs w:val="16"/>
              </w:rPr>
            </w:pPr>
            <w:r w:rsidRPr="00F74243">
              <w:rPr>
                <w:color w:val="000000"/>
                <w:sz w:val="16"/>
                <w:szCs w:val="16"/>
              </w:rPr>
              <w:t>9,9</w:t>
            </w:r>
          </w:p>
        </w:tc>
        <w:tc>
          <w:tcPr>
            <w:tcW w:w="185" w:type="pct"/>
            <w:vAlign w:val="center"/>
          </w:tcPr>
          <w:p w14:paraId="02BDD9A2" w14:textId="5EDA3A37" w:rsidR="00F74243" w:rsidRPr="00F74243" w:rsidRDefault="00F74243" w:rsidP="00F74243">
            <w:pPr>
              <w:pStyle w:val="Bezodstpw"/>
              <w:jc w:val="center"/>
              <w:rPr>
                <w:color w:val="000000"/>
                <w:sz w:val="16"/>
                <w:szCs w:val="16"/>
              </w:rPr>
            </w:pPr>
            <w:r w:rsidRPr="00F74243">
              <w:rPr>
                <w:color w:val="000000"/>
                <w:sz w:val="16"/>
                <w:szCs w:val="16"/>
              </w:rPr>
              <w:t>0,00</w:t>
            </w:r>
          </w:p>
        </w:tc>
        <w:tc>
          <w:tcPr>
            <w:tcW w:w="446" w:type="pct"/>
            <w:vAlign w:val="center"/>
          </w:tcPr>
          <w:p w14:paraId="4852D82B" w14:textId="31AEB89C" w:rsidR="00F74243" w:rsidRPr="00F74243" w:rsidRDefault="00581F5D" w:rsidP="00F74243">
            <w:pPr>
              <w:pStyle w:val="Bezodstpw"/>
              <w:jc w:val="center"/>
              <w:rPr>
                <w:color w:val="000000"/>
                <w:sz w:val="16"/>
                <w:szCs w:val="16"/>
              </w:rPr>
            </w:pPr>
            <w:r>
              <w:rPr>
                <w:color w:val="000000"/>
                <w:sz w:val="16"/>
                <w:szCs w:val="16"/>
              </w:rPr>
              <w:t>22,53</w:t>
            </w:r>
          </w:p>
        </w:tc>
      </w:tr>
      <w:tr w:rsidR="00581F5D" w:rsidRPr="004661A4" w14:paraId="220B43AA" w14:textId="77777777" w:rsidTr="00581F5D">
        <w:tc>
          <w:tcPr>
            <w:tcW w:w="243" w:type="pct"/>
            <w:vAlign w:val="center"/>
          </w:tcPr>
          <w:p w14:paraId="6A0B3FED" w14:textId="77777777" w:rsidR="00581F5D" w:rsidRPr="00F74243" w:rsidRDefault="00581F5D" w:rsidP="00581F5D">
            <w:pPr>
              <w:pStyle w:val="Bezodstpw"/>
              <w:numPr>
                <w:ilvl w:val="0"/>
                <w:numId w:val="84"/>
              </w:numPr>
              <w:ind w:left="589" w:hanging="567"/>
              <w:jc w:val="center"/>
              <w:rPr>
                <w:sz w:val="16"/>
                <w:szCs w:val="16"/>
              </w:rPr>
            </w:pPr>
          </w:p>
        </w:tc>
        <w:tc>
          <w:tcPr>
            <w:tcW w:w="1372" w:type="pct"/>
          </w:tcPr>
          <w:p w14:paraId="4CA05877" w14:textId="77777777" w:rsidR="00581F5D" w:rsidRPr="00F74243" w:rsidRDefault="00581F5D" w:rsidP="00581F5D">
            <w:pPr>
              <w:pStyle w:val="Bezodstpw"/>
              <w:rPr>
                <w:sz w:val="16"/>
                <w:szCs w:val="16"/>
              </w:rPr>
            </w:pPr>
            <w:r w:rsidRPr="00F74243">
              <w:rPr>
                <w:rFonts w:eastAsia="Times New Roman" w:cs="Calibri"/>
                <w:sz w:val="16"/>
                <w:szCs w:val="16"/>
                <w:lang w:eastAsia="pl-PL"/>
              </w:rPr>
              <w:t>*91D0 Bory i lasy bagienne (</w:t>
            </w:r>
            <w:r w:rsidRPr="00F74243">
              <w:rPr>
                <w:rFonts w:eastAsia="Times New Roman" w:cs="Calibri"/>
                <w:i/>
                <w:iCs/>
                <w:sz w:val="16"/>
                <w:szCs w:val="16"/>
                <w:lang w:eastAsia="pl-PL"/>
              </w:rPr>
              <w:t>Vaccinio uliginosi Betuletum pubescentis, Vaccinio uliginosi Pinetum, Pinomugo-Sphagnetum, Sphagno girgensohnii -Piceetum</w:t>
            </w:r>
            <w:r w:rsidRPr="00F74243">
              <w:rPr>
                <w:rFonts w:eastAsia="Times New Roman" w:cs="Calibri"/>
                <w:sz w:val="16"/>
                <w:szCs w:val="16"/>
                <w:lang w:eastAsia="pl-PL"/>
              </w:rPr>
              <w:t>) i brzozowo-sosnowe bagienne lasy borealne</w:t>
            </w:r>
          </w:p>
        </w:tc>
        <w:tc>
          <w:tcPr>
            <w:tcW w:w="694" w:type="pct"/>
            <w:vAlign w:val="center"/>
          </w:tcPr>
          <w:p w14:paraId="3E6EA040" w14:textId="77777777" w:rsidR="00581F5D" w:rsidRPr="00F74243" w:rsidRDefault="00581F5D" w:rsidP="00581F5D">
            <w:pPr>
              <w:pStyle w:val="Bezodstpw"/>
              <w:jc w:val="center"/>
              <w:rPr>
                <w:sz w:val="16"/>
                <w:szCs w:val="16"/>
              </w:rPr>
            </w:pPr>
            <w:r w:rsidRPr="00F74243">
              <w:rPr>
                <w:sz w:val="16"/>
                <w:szCs w:val="16"/>
              </w:rPr>
              <w:t>Wg Załącznika Nr 4 w POP</w:t>
            </w:r>
          </w:p>
        </w:tc>
        <w:tc>
          <w:tcPr>
            <w:tcW w:w="287" w:type="pct"/>
            <w:vAlign w:val="center"/>
          </w:tcPr>
          <w:p w14:paraId="35069AFB" w14:textId="51E14405"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9745FF4" w14:textId="21CE8C7B" w:rsidR="00581F5D" w:rsidRPr="00F74243" w:rsidRDefault="00581F5D" w:rsidP="00581F5D">
            <w:pPr>
              <w:pStyle w:val="Bezodstpw"/>
              <w:jc w:val="center"/>
              <w:rPr>
                <w:color w:val="000000"/>
                <w:sz w:val="16"/>
                <w:szCs w:val="16"/>
              </w:rPr>
            </w:pPr>
            <w:r w:rsidRPr="00F74243">
              <w:rPr>
                <w:color w:val="000000"/>
                <w:sz w:val="16"/>
                <w:szCs w:val="16"/>
              </w:rPr>
              <w:t>0,00</w:t>
            </w:r>
          </w:p>
        </w:tc>
        <w:tc>
          <w:tcPr>
            <w:tcW w:w="337" w:type="pct"/>
            <w:vAlign w:val="center"/>
          </w:tcPr>
          <w:p w14:paraId="60920C80" w14:textId="6E8DAB2C"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DF663D0" w14:textId="148F444C"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060102F" w14:textId="589EE214"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1059AAF3" w14:textId="5FDCFDBA"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AFFF7E1" w14:textId="7E5C4979" w:rsidR="00581F5D" w:rsidRPr="00F74243" w:rsidRDefault="00581F5D" w:rsidP="00581F5D">
            <w:pPr>
              <w:pStyle w:val="Bezodstpw"/>
              <w:jc w:val="center"/>
              <w:rPr>
                <w:color w:val="000000"/>
                <w:sz w:val="16"/>
                <w:szCs w:val="16"/>
              </w:rPr>
            </w:pPr>
            <w:r w:rsidRPr="00F74243">
              <w:rPr>
                <w:color w:val="000000"/>
                <w:sz w:val="16"/>
                <w:szCs w:val="16"/>
              </w:rPr>
              <w:t>0,00</w:t>
            </w:r>
          </w:p>
        </w:tc>
        <w:tc>
          <w:tcPr>
            <w:tcW w:w="185" w:type="pct"/>
            <w:vAlign w:val="center"/>
          </w:tcPr>
          <w:p w14:paraId="28D55725" w14:textId="01456B8D" w:rsidR="00581F5D" w:rsidRPr="00F74243" w:rsidRDefault="00581F5D" w:rsidP="00581F5D">
            <w:pPr>
              <w:pStyle w:val="Bezodstpw"/>
              <w:jc w:val="center"/>
              <w:rPr>
                <w:color w:val="000000"/>
                <w:sz w:val="16"/>
                <w:szCs w:val="16"/>
              </w:rPr>
            </w:pPr>
            <w:r w:rsidRPr="00F74243">
              <w:rPr>
                <w:color w:val="000000"/>
                <w:sz w:val="16"/>
                <w:szCs w:val="16"/>
              </w:rPr>
              <w:t>0,00</w:t>
            </w:r>
          </w:p>
        </w:tc>
        <w:tc>
          <w:tcPr>
            <w:tcW w:w="446" w:type="pct"/>
            <w:vAlign w:val="center"/>
          </w:tcPr>
          <w:p w14:paraId="1B7CE934" w14:textId="58F9BA3D" w:rsidR="00581F5D" w:rsidRPr="00F74243" w:rsidRDefault="00581F5D" w:rsidP="00581F5D">
            <w:pPr>
              <w:pStyle w:val="Bezodstpw"/>
              <w:jc w:val="center"/>
              <w:rPr>
                <w:color w:val="000000"/>
                <w:sz w:val="16"/>
                <w:szCs w:val="16"/>
              </w:rPr>
            </w:pPr>
            <w:r w:rsidRPr="00F74243">
              <w:rPr>
                <w:color w:val="000000"/>
                <w:sz w:val="16"/>
                <w:szCs w:val="16"/>
              </w:rPr>
              <w:t>0,00</w:t>
            </w:r>
          </w:p>
        </w:tc>
      </w:tr>
      <w:tr w:rsidR="00581F5D" w:rsidRPr="004661A4" w14:paraId="13142A2D" w14:textId="77777777" w:rsidTr="00581F5D">
        <w:tc>
          <w:tcPr>
            <w:tcW w:w="243" w:type="pct"/>
            <w:vAlign w:val="center"/>
          </w:tcPr>
          <w:p w14:paraId="252F8715" w14:textId="77777777" w:rsidR="00581F5D" w:rsidRPr="00F74243" w:rsidRDefault="00581F5D" w:rsidP="00581F5D">
            <w:pPr>
              <w:pStyle w:val="Bezodstpw"/>
              <w:numPr>
                <w:ilvl w:val="0"/>
                <w:numId w:val="84"/>
              </w:numPr>
              <w:ind w:left="589" w:hanging="567"/>
              <w:jc w:val="center"/>
              <w:rPr>
                <w:sz w:val="16"/>
                <w:szCs w:val="16"/>
              </w:rPr>
            </w:pPr>
          </w:p>
        </w:tc>
        <w:tc>
          <w:tcPr>
            <w:tcW w:w="1372" w:type="pct"/>
          </w:tcPr>
          <w:p w14:paraId="2B5DFE8E" w14:textId="77777777" w:rsidR="00581F5D" w:rsidRPr="00F74243" w:rsidRDefault="00581F5D" w:rsidP="00581F5D">
            <w:pPr>
              <w:pStyle w:val="Bezodstpw"/>
              <w:rPr>
                <w:sz w:val="16"/>
                <w:szCs w:val="16"/>
              </w:rPr>
            </w:pPr>
            <w:r w:rsidRPr="00F74243">
              <w:rPr>
                <w:rFonts w:eastAsia="Times New Roman" w:cs="Calibri"/>
                <w:sz w:val="16"/>
                <w:szCs w:val="16"/>
                <w:lang w:eastAsia="pl-PL"/>
              </w:rPr>
              <w:t>*91E0 Łęgi wierzbowe, topolowe, olszowe i jesionowe (</w:t>
            </w:r>
            <w:r w:rsidRPr="00F74243">
              <w:rPr>
                <w:rFonts w:eastAsia="Times New Roman" w:cs="Calibri"/>
                <w:i/>
                <w:iCs/>
                <w:sz w:val="16"/>
                <w:szCs w:val="16"/>
                <w:lang w:eastAsia="pl-PL"/>
              </w:rPr>
              <w:t>Salicetum albo-fragilis, Populetum albae, Alnenion glutinoso-incanae</w:t>
            </w:r>
            <w:r w:rsidRPr="00F74243">
              <w:rPr>
                <w:rFonts w:eastAsia="Times New Roman" w:cs="Calibri"/>
                <w:sz w:val="16"/>
                <w:szCs w:val="16"/>
                <w:lang w:eastAsia="pl-PL"/>
              </w:rPr>
              <w:t>) i olsy źródliskowe</w:t>
            </w:r>
          </w:p>
        </w:tc>
        <w:tc>
          <w:tcPr>
            <w:tcW w:w="694" w:type="pct"/>
            <w:vAlign w:val="center"/>
          </w:tcPr>
          <w:p w14:paraId="4FFB63D4" w14:textId="77777777" w:rsidR="00581F5D" w:rsidRPr="00F74243" w:rsidRDefault="00581F5D" w:rsidP="00581F5D">
            <w:pPr>
              <w:pStyle w:val="Bezodstpw"/>
              <w:jc w:val="center"/>
              <w:rPr>
                <w:sz w:val="16"/>
                <w:szCs w:val="16"/>
              </w:rPr>
            </w:pPr>
            <w:r w:rsidRPr="00F74243">
              <w:rPr>
                <w:sz w:val="16"/>
                <w:szCs w:val="16"/>
              </w:rPr>
              <w:t>Wg Załącznika Nr 4 w POP</w:t>
            </w:r>
          </w:p>
        </w:tc>
        <w:tc>
          <w:tcPr>
            <w:tcW w:w="287" w:type="pct"/>
            <w:vAlign w:val="center"/>
          </w:tcPr>
          <w:p w14:paraId="7A319879" w14:textId="49FB529A"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BB35FB4" w14:textId="79E8B0A5" w:rsidR="00581F5D" w:rsidRPr="00F74243" w:rsidRDefault="00581F5D" w:rsidP="00581F5D">
            <w:pPr>
              <w:pStyle w:val="Bezodstpw"/>
              <w:jc w:val="center"/>
              <w:rPr>
                <w:color w:val="000000"/>
                <w:sz w:val="16"/>
                <w:szCs w:val="16"/>
              </w:rPr>
            </w:pPr>
            <w:r w:rsidRPr="00F74243">
              <w:rPr>
                <w:color w:val="000000"/>
                <w:sz w:val="16"/>
                <w:szCs w:val="16"/>
              </w:rPr>
              <w:t>0,00</w:t>
            </w:r>
          </w:p>
        </w:tc>
        <w:tc>
          <w:tcPr>
            <w:tcW w:w="337" w:type="pct"/>
            <w:vAlign w:val="center"/>
          </w:tcPr>
          <w:p w14:paraId="0B6B5F13" w14:textId="663CE6CB"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312B17D9" w14:textId="573BC397"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5D3E9F4B" w14:textId="62540EC0"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4671FAAE" w14:textId="3BFEADF3"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1DAAB769" w14:textId="357BAEE1" w:rsidR="00581F5D" w:rsidRPr="00F74243" w:rsidRDefault="00581F5D" w:rsidP="00581F5D">
            <w:pPr>
              <w:pStyle w:val="Bezodstpw"/>
              <w:jc w:val="center"/>
              <w:rPr>
                <w:color w:val="000000"/>
                <w:sz w:val="16"/>
                <w:szCs w:val="16"/>
              </w:rPr>
            </w:pPr>
            <w:r w:rsidRPr="00F74243">
              <w:rPr>
                <w:color w:val="000000"/>
                <w:sz w:val="16"/>
                <w:szCs w:val="16"/>
              </w:rPr>
              <w:t>0,00</w:t>
            </w:r>
          </w:p>
        </w:tc>
        <w:tc>
          <w:tcPr>
            <w:tcW w:w="185" w:type="pct"/>
            <w:vAlign w:val="center"/>
          </w:tcPr>
          <w:p w14:paraId="394AF496" w14:textId="5F3BA011" w:rsidR="00581F5D" w:rsidRPr="00F74243" w:rsidRDefault="00581F5D" w:rsidP="00581F5D">
            <w:pPr>
              <w:pStyle w:val="Bezodstpw"/>
              <w:jc w:val="center"/>
              <w:rPr>
                <w:color w:val="000000"/>
                <w:sz w:val="16"/>
                <w:szCs w:val="16"/>
              </w:rPr>
            </w:pPr>
            <w:r w:rsidRPr="00F74243">
              <w:rPr>
                <w:color w:val="000000"/>
                <w:sz w:val="16"/>
                <w:szCs w:val="16"/>
              </w:rPr>
              <w:t>0,00</w:t>
            </w:r>
          </w:p>
        </w:tc>
        <w:tc>
          <w:tcPr>
            <w:tcW w:w="446" w:type="pct"/>
            <w:vAlign w:val="center"/>
          </w:tcPr>
          <w:p w14:paraId="0B95F63D" w14:textId="3F85FD9D" w:rsidR="00581F5D" w:rsidRPr="00F74243" w:rsidRDefault="00581F5D" w:rsidP="00581F5D">
            <w:pPr>
              <w:pStyle w:val="Bezodstpw"/>
              <w:jc w:val="center"/>
              <w:rPr>
                <w:color w:val="000000"/>
                <w:sz w:val="16"/>
                <w:szCs w:val="16"/>
              </w:rPr>
            </w:pPr>
            <w:r w:rsidRPr="00F74243">
              <w:rPr>
                <w:color w:val="000000"/>
                <w:sz w:val="16"/>
                <w:szCs w:val="16"/>
              </w:rPr>
              <w:t>0,00</w:t>
            </w:r>
          </w:p>
        </w:tc>
      </w:tr>
      <w:tr w:rsidR="00581F5D" w:rsidRPr="004661A4" w14:paraId="3D8E2932" w14:textId="77777777" w:rsidTr="00581F5D">
        <w:tc>
          <w:tcPr>
            <w:tcW w:w="243" w:type="pct"/>
            <w:vAlign w:val="center"/>
          </w:tcPr>
          <w:p w14:paraId="07A2B3AD" w14:textId="77777777" w:rsidR="00581F5D" w:rsidRPr="00F74243" w:rsidRDefault="00581F5D" w:rsidP="00581F5D">
            <w:pPr>
              <w:pStyle w:val="Bezodstpw"/>
              <w:numPr>
                <w:ilvl w:val="0"/>
                <w:numId w:val="84"/>
              </w:numPr>
              <w:ind w:left="589" w:hanging="567"/>
              <w:jc w:val="center"/>
              <w:rPr>
                <w:sz w:val="16"/>
                <w:szCs w:val="16"/>
              </w:rPr>
            </w:pPr>
          </w:p>
        </w:tc>
        <w:tc>
          <w:tcPr>
            <w:tcW w:w="1372" w:type="pct"/>
          </w:tcPr>
          <w:p w14:paraId="07D3B796" w14:textId="77777777" w:rsidR="00581F5D" w:rsidRPr="00F74243" w:rsidRDefault="00581F5D" w:rsidP="00581F5D">
            <w:pPr>
              <w:pStyle w:val="Bezodstpw"/>
              <w:rPr>
                <w:sz w:val="16"/>
                <w:szCs w:val="16"/>
              </w:rPr>
            </w:pPr>
            <w:r w:rsidRPr="00F74243">
              <w:rPr>
                <w:rFonts w:eastAsia="Times New Roman" w:cs="Calibri"/>
                <w:sz w:val="16"/>
                <w:szCs w:val="16"/>
                <w:lang w:eastAsia="pl-PL"/>
              </w:rPr>
              <w:t>91T0 Sosnowy bór chrobotkowy</w:t>
            </w:r>
          </w:p>
        </w:tc>
        <w:tc>
          <w:tcPr>
            <w:tcW w:w="694" w:type="pct"/>
            <w:vAlign w:val="center"/>
          </w:tcPr>
          <w:p w14:paraId="6036B0C2" w14:textId="77777777" w:rsidR="00581F5D" w:rsidRPr="00F74243" w:rsidRDefault="00581F5D" w:rsidP="00581F5D">
            <w:pPr>
              <w:pStyle w:val="Bezodstpw"/>
              <w:jc w:val="center"/>
              <w:rPr>
                <w:sz w:val="16"/>
                <w:szCs w:val="16"/>
              </w:rPr>
            </w:pPr>
            <w:r w:rsidRPr="00F74243">
              <w:rPr>
                <w:sz w:val="16"/>
                <w:szCs w:val="16"/>
              </w:rPr>
              <w:t>Wg Załącznika Nr 4 w POP</w:t>
            </w:r>
          </w:p>
        </w:tc>
        <w:tc>
          <w:tcPr>
            <w:tcW w:w="287" w:type="pct"/>
            <w:vAlign w:val="center"/>
          </w:tcPr>
          <w:p w14:paraId="2D27F651" w14:textId="499CAF2B"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71215438" w14:textId="174A5C5F" w:rsidR="00581F5D" w:rsidRPr="00F74243" w:rsidRDefault="00581F5D" w:rsidP="00581F5D">
            <w:pPr>
              <w:pStyle w:val="Bezodstpw"/>
              <w:jc w:val="center"/>
              <w:rPr>
                <w:color w:val="000000"/>
                <w:sz w:val="16"/>
                <w:szCs w:val="16"/>
              </w:rPr>
            </w:pPr>
            <w:r w:rsidRPr="00F74243">
              <w:rPr>
                <w:color w:val="000000"/>
                <w:sz w:val="16"/>
                <w:szCs w:val="16"/>
              </w:rPr>
              <w:t>0,00</w:t>
            </w:r>
          </w:p>
        </w:tc>
        <w:tc>
          <w:tcPr>
            <w:tcW w:w="337" w:type="pct"/>
            <w:vAlign w:val="center"/>
          </w:tcPr>
          <w:p w14:paraId="26A8DD89" w14:textId="3AC10E7D" w:rsidR="00581F5D" w:rsidRPr="00F74243" w:rsidRDefault="00581F5D" w:rsidP="00581F5D">
            <w:pPr>
              <w:pStyle w:val="Bezodstpw"/>
              <w:jc w:val="center"/>
              <w:rPr>
                <w:color w:val="000000"/>
                <w:sz w:val="16"/>
                <w:szCs w:val="16"/>
              </w:rPr>
            </w:pPr>
            <w:r w:rsidRPr="00F74243">
              <w:rPr>
                <w:color w:val="000000"/>
                <w:sz w:val="16"/>
                <w:szCs w:val="16"/>
              </w:rPr>
              <w:t>0,93</w:t>
            </w:r>
          </w:p>
        </w:tc>
        <w:tc>
          <w:tcPr>
            <w:tcW w:w="287" w:type="pct"/>
            <w:vAlign w:val="center"/>
          </w:tcPr>
          <w:p w14:paraId="3747878B" w14:textId="2ACB6999"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4E27B0DE" w14:textId="4DC6D4C2"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63B91887" w14:textId="346413E7" w:rsidR="00581F5D" w:rsidRPr="00F74243" w:rsidRDefault="00581F5D" w:rsidP="00581F5D">
            <w:pPr>
              <w:pStyle w:val="Bezodstpw"/>
              <w:jc w:val="center"/>
              <w:rPr>
                <w:color w:val="000000"/>
                <w:sz w:val="16"/>
                <w:szCs w:val="16"/>
              </w:rPr>
            </w:pPr>
            <w:r w:rsidRPr="00F74243">
              <w:rPr>
                <w:color w:val="000000"/>
                <w:sz w:val="16"/>
                <w:szCs w:val="16"/>
              </w:rPr>
              <w:t>0,00</w:t>
            </w:r>
          </w:p>
        </w:tc>
        <w:tc>
          <w:tcPr>
            <w:tcW w:w="287" w:type="pct"/>
            <w:vAlign w:val="center"/>
          </w:tcPr>
          <w:p w14:paraId="4EEED1C0" w14:textId="64F0B465" w:rsidR="00581F5D" w:rsidRPr="00F74243" w:rsidRDefault="00581F5D" w:rsidP="00581F5D">
            <w:pPr>
              <w:pStyle w:val="Bezodstpw"/>
              <w:jc w:val="center"/>
              <w:rPr>
                <w:color w:val="000000"/>
                <w:sz w:val="16"/>
                <w:szCs w:val="16"/>
              </w:rPr>
            </w:pPr>
            <w:r w:rsidRPr="00F74243">
              <w:rPr>
                <w:color w:val="000000"/>
                <w:sz w:val="16"/>
                <w:szCs w:val="16"/>
              </w:rPr>
              <w:t>0,00</w:t>
            </w:r>
          </w:p>
        </w:tc>
        <w:tc>
          <w:tcPr>
            <w:tcW w:w="185" w:type="pct"/>
            <w:vAlign w:val="center"/>
          </w:tcPr>
          <w:p w14:paraId="3AF1A35E" w14:textId="0D788D96" w:rsidR="00581F5D" w:rsidRPr="00F74243" w:rsidRDefault="00581F5D" w:rsidP="00581F5D">
            <w:pPr>
              <w:pStyle w:val="Bezodstpw"/>
              <w:jc w:val="center"/>
              <w:rPr>
                <w:color w:val="000000"/>
                <w:sz w:val="16"/>
                <w:szCs w:val="16"/>
              </w:rPr>
            </w:pPr>
            <w:r w:rsidRPr="00F74243">
              <w:rPr>
                <w:color w:val="000000"/>
                <w:sz w:val="16"/>
                <w:szCs w:val="16"/>
              </w:rPr>
              <w:t>0,00</w:t>
            </w:r>
          </w:p>
        </w:tc>
        <w:tc>
          <w:tcPr>
            <w:tcW w:w="446" w:type="pct"/>
            <w:vAlign w:val="center"/>
          </w:tcPr>
          <w:p w14:paraId="63152736" w14:textId="1B5598E5" w:rsidR="00581F5D" w:rsidRPr="00F74243" w:rsidRDefault="00581F5D" w:rsidP="00581F5D">
            <w:pPr>
              <w:pStyle w:val="Bezodstpw"/>
              <w:jc w:val="center"/>
              <w:rPr>
                <w:color w:val="000000"/>
                <w:sz w:val="16"/>
                <w:szCs w:val="16"/>
              </w:rPr>
            </w:pPr>
            <w:r w:rsidRPr="00F74243">
              <w:rPr>
                <w:color w:val="000000"/>
                <w:sz w:val="16"/>
                <w:szCs w:val="16"/>
              </w:rPr>
              <w:t>0,93</w:t>
            </w:r>
          </w:p>
        </w:tc>
      </w:tr>
    </w:tbl>
    <w:p w14:paraId="3FC75E00" w14:textId="77777777" w:rsidR="00B33951" w:rsidRDefault="00B33951" w:rsidP="00B33951">
      <w:pPr>
        <w:pStyle w:val="Bezodstpw"/>
        <w:jc w:val="both"/>
      </w:pPr>
    </w:p>
    <w:p w14:paraId="478741CA" w14:textId="7025AFA0" w:rsidR="00581F5D" w:rsidRDefault="00581F5D" w:rsidP="00B33951">
      <w:pPr>
        <w:pStyle w:val="Bezodstpw"/>
        <w:jc w:val="both"/>
      </w:pPr>
      <w:r w:rsidRPr="00581F5D">
        <w:rPr>
          <w:b/>
          <w:bCs/>
        </w:rPr>
        <w:t>Siedlisko przyrodnicze 9110</w:t>
      </w:r>
      <w:r>
        <w:t xml:space="preserve"> -  Kwaśne buczyny – w pododdziałach z wykazanym siedliskiem zaplanowano 9,93 ha odnowień po rębniach złożonych (8,23 % wszystkich zabiegów w przypadku tego siedliska). Pielęgnacją objęto </w:t>
      </w:r>
      <w:r w:rsidR="00A916E9">
        <w:t>54,08</w:t>
      </w:r>
      <w:r>
        <w:t xml:space="preserve"> ha (</w:t>
      </w:r>
      <w:r w:rsidR="00A916E9">
        <w:t>44,82</w:t>
      </w:r>
      <w:r>
        <w:t xml:space="preserve"> % wszystkich zabiegów), w tym dominuje zdecydowanie trzebież  </w:t>
      </w:r>
      <w:r w:rsidR="00A916E9">
        <w:t xml:space="preserve">późna na powierzchni 43,04 ha. Zaplanowano jedynie rębnię złożoną częściową pasową na powierzchni 24,70 ha (20,50% powierzchni wszystkich zabiegów). </w:t>
      </w:r>
      <w:r w:rsidR="00D255D3" w:rsidRPr="002E08A0">
        <w:t xml:space="preserve">Przejściowo, rębnie mogą naruszać strukturę i funkcje siedliska, jednakże wykonywanie prac z dużą starannością i dbałością o ograniczenie naruszania gleby i runa (wskazanie wykonywania prac w okresie zimowym) pozwala te oddziaływania zminimalizować.  </w:t>
      </w:r>
      <w:r w:rsidR="00A916E9">
        <w:t xml:space="preserve">Wszystkie zaplanowane zabiegi służą utrzymaniu bądź polepszeniu stanu zachowania siedliska 9110. Dobrany rodzaj rębni umożliwia zachowanie trwałości siedliska. </w:t>
      </w:r>
    </w:p>
    <w:p w14:paraId="31333AA3" w14:textId="77777777" w:rsidR="00A916E9" w:rsidRDefault="00A916E9" w:rsidP="00B33951">
      <w:pPr>
        <w:pStyle w:val="Bezodstpw"/>
        <w:jc w:val="both"/>
      </w:pPr>
    </w:p>
    <w:p w14:paraId="36EF59A0" w14:textId="4701C13C" w:rsidR="00A916E9" w:rsidRDefault="00A916E9" w:rsidP="00B33951">
      <w:pPr>
        <w:pStyle w:val="Bezodstpw"/>
        <w:jc w:val="both"/>
      </w:pPr>
      <w:r w:rsidRPr="00A916E9">
        <w:rPr>
          <w:b/>
          <w:bCs/>
        </w:rPr>
        <w:t>Siedlisko przyrodnicze 9130</w:t>
      </w:r>
      <w:r>
        <w:t xml:space="preserve"> – Żyzne buczyny – w pododdziałach z wykazanym siedliskiem zaplanowano jedynie zabiegi pielęgnacyjne na łącznej powierzchni 18,89 ha (w tym czyszczenia późne – 0,47 ha, trzebieże wczesne – 2,74 ha i trzebieże późne 15,68 ha). Są to zabiegi konieczne do przeprowadzenia dla utrzymania dobrej kondycji drzewostanów i ciągłości ich funkcjonowania w pożądanym stanie zachowania. </w:t>
      </w:r>
    </w:p>
    <w:p w14:paraId="3D4D846F" w14:textId="77777777" w:rsidR="00D255D3" w:rsidRDefault="00D255D3" w:rsidP="00B33951">
      <w:pPr>
        <w:pStyle w:val="Bezodstpw"/>
        <w:jc w:val="both"/>
      </w:pPr>
    </w:p>
    <w:p w14:paraId="2C2E9C31" w14:textId="5A6E74B2" w:rsidR="00D255D3" w:rsidRDefault="00D255D3" w:rsidP="00B33951">
      <w:pPr>
        <w:pStyle w:val="Bezodstpw"/>
        <w:jc w:val="both"/>
      </w:pPr>
      <w:r w:rsidRPr="00D255D3">
        <w:rPr>
          <w:b/>
          <w:bCs/>
        </w:rPr>
        <w:t>Siedlisko przyrodnicze 9170</w:t>
      </w:r>
      <w:r>
        <w:t xml:space="preserve"> – Grąd środkowoeuropejski - w pododdziałach z wykazanym siedliskiem zaplanowano zabiegi pielęgnacyjne na łącznej powierzchni 10,41 ha (61,89 % wszystkich zabiegów dla siedliska), w tym czyszczenia wczesne na powierzchni 0,17 ha, czyszczenia późne na powierzchni 0,89 ha i trzebieże późne na 9,35 ha. Zaplanowano również wprowadzanie drugiego piętra drzewostanu na powierzchni 2,00 ha.</w:t>
      </w:r>
      <w:r w:rsidR="00CA5796">
        <w:t xml:space="preserve"> Zabiegi te pozwolą na poprawę i modyfikację składu gatunkowego drzewostanów oraz stabilizację struktury. </w:t>
      </w:r>
    </w:p>
    <w:p w14:paraId="6EDC9E1D" w14:textId="77777777" w:rsidR="00CA5796" w:rsidRDefault="00CA5796" w:rsidP="00B33951">
      <w:pPr>
        <w:pStyle w:val="Bezodstpw"/>
        <w:jc w:val="both"/>
      </w:pPr>
    </w:p>
    <w:p w14:paraId="4EEBC6DC" w14:textId="409DF32E" w:rsidR="00CA5796" w:rsidRDefault="00CA5796" w:rsidP="00B33951">
      <w:pPr>
        <w:pStyle w:val="Bezodstpw"/>
        <w:jc w:val="both"/>
      </w:pPr>
      <w:r w:rsidRPr="00CA5796">
        <w:rPr>
          <w:b/>
          <w:bCs/>
        </w:rPr>
        <w:lastRenderedPageBreak/>
        <w:t>Siedlisko przyrodnicze 9190</w:t>
      </w:r>
      <w:r>
        <w:t xml:space="preserve"> – Kwaśne dąbrowy - w pododdziałach z wykazanym siedliskiem zaplanowano na powierzchni 9,62 ha zabiegi pielęgnacyjne, w tym czyszczenia późne (3,26 ha) i trzebieże późne (6,36 ha). Odnowienia po rębniach złożonych zaplanowano na powierzchni 2,98 (11,03 % powierzchni wszystkich zabiegów zaplanowanych dla siedliska). </w:t>
      </w:r>
    </w:p>
    <w:p w14:paraId="03B371FF" w14:textId="77777777" w:rsidR="00CA5796" w:rsidRDefault="00CA5796" w:rsidP="00B33951">
      <w:pPr>
        <w:pStyle w:val="Bezodstpw"/>
        <w:jc w:val="both"/>
      </w:pPr>
    </w:p>
    <w:p w14:paraId="3ADF5941" w14:textId="40DE10D4" w:rsidR="00CA5796" w:rsidRDefault="00CA5796" w:rsidP="00B33951">
      <w:pPr>
        <w:pStyle w:val="Bezodstpw"/>
        <w:jc w:val="both"/>
      </w:pPr>
      <w:r w:rsidRPr="00CA5796">
        <w:rPr>
          <w:b/>
          <w:bCs/>
        </w:rPr>
        <w:t>Siedliska przyrodnicze *91D0 i *91E0</w:t>
      </w:r>
      <w:r>
        <w:t xml:space="preserve"> – w zasięgu występowania tych siedlisk przyrodniczych nie zaplanowano żadnych zabiegów gospodarczych.</w:t>
      </w:r>
    </w:p>
    <w:p w14:paraId="41C78EDB" w14:textId="77777777" w:rsidR="00CA5796" w:rsidRDefault="00CA5796" w:rsidP="00B33951">
      <w:pPr>
        <w:pStyle w:val="Bezodstpw"/>
        <w:jc w:val="both"/>
      </w:pPr>
    </w:p>
    <w:p w14:paraId="2BC24CF0" w14:textId="1E92FAD5" w:rsidR="00CA5796" w:rsidRDefault="00CA5796" w:rsidP="00B33951">
      <w:pPr>
        <w:pStyle w:val="Bezodstpw"/>
        <w:jc w:val="both"/>
      </w:pPr>
      <w:r w:rsidRPr="00CA5796">
        <w:rPr>
          <w:b/>
          <w:bCs/>
        </w:rPr>
        <w:t>Siedlisko przyrodnicze 91T0</w:t>
      </w:r>
      <w:r>
        <w:t xml:space="preserve"> – Sosnowy bór chrobotkowy </w:t>
      </w:r>
      <w:r w:rsidR="00BE0B2E">
        <w:t>–</w:t>
      </w:r>
      <w:r>
        <w:t xml:space="preserve"> </w:t>
      </w:r>
      <w:r w:rsidR="00BE0B2E">
        <w:t xml:space="preserve">w przypadku tego osiedliska zaplanowano jedynie trzebież późną na powierzchni 0,93 ha. </w:t>
      </w:r>
    </w:p>
    <w:p w14:paraId="6ECAB170" w14:textId="77777777" w:rsidR="00465EAA" w:rsidRDefault="00465EAA" w:rsidP="00B33951">
      <w:pPr>
        <w:pStyle w:val="Bezodstpw"/>
        <w:jc w:val="both"/>
      </w:pPr>
    </w:p>
    <w:p w14:paraId="25D7C2B4" w14:textId="2E53E703" w:rsidR="00BE0B2E" w:rsidRDefault="00BE0B2E" w:rsidP="00BE0B2E">
      <w:pPr>
        <w:pStyle w:val="Bezodstpw"/>
        <w:jc w:val="both"/>
      </w:pPr>
      <w:r w:rsidRPr="002E08A0">
        <w:t xml:space="preserve">W oparciu o dane zestawione w </w:t>
      </w:r>
      <w:r>
        <w:t>powyżej</w:t>
      </w:r>
      <w:r w:rsidRPr="002E08A0">
        <w:t xml:space="preserve"> można stwierdzić, że zarówno na siedliskach nieleśnych, jak i na siedliskach leśnych, nie planuje się działań mogących znacząco negatywnie wpłynąć na stan zachowania chronionych płatów siedlisk na terenie Nadleśnictwa </w:t>
      </w:r>
      <w:r>
        <w:t>Człopa</w:t>
      </w:r>
      <w:r w:rsidRPr="002E08A0">
        <w:t xml:space="preserve">. </w:t>
      </w:r>
      <w:r>
        <w:t xml:space="preserve">W żadnym z pododdziałów gdzie znalazły się płaty siedlisk przyrodniczych nie zaplanowano rębni zupełnych. </w:t>
      </w:r>
    </w:p>
    <w:p w14:paraId="16B84B3B" w14:textId="11CFDFD5" w:rsidR="00F74243" w:rsidRDefault="00F74243" w:rsidP="00B33951">
      <w:pPr>
        <w:pStyle w:val="Bezodstpw"/>
        <w:jc w:val="both"/>
      </w:pPr>
      <w:r>
        <w:t>W przypadku siedlisk przyrodniczych poza obszarami Natura 2000, w ramach dobrych praktyk leśnych stosuje się te same zasady postępowania gospodarczego, co w granicach obszarów chronionych.</w:t>
      </w:r>
    </w:p>
    <w:p w14:paraId="263DF608" w14:textId="798AD06E" w:rsidR="00F74243" w:rsidRDefault="00F74243" w:rsidP="00F74243">
      <w:r>
        <w:t xml:space="preserve">Dla siedlisk leśnych w zależności od stanu, składu, budowy przestrzenno-wiekowej </w:t>
      </w:r>
      <w:r w:rsidRPr="00BA4345">
        <w:t>planowano zabiegi gospodarcze wynikające z aktualnych faz rozwojowych i wieku</w:t>
      </w:r>
      <w:r>
        <w:t xml:space="preserve">, </w:t>
      </w:r>
      <w:r w:rsidRPr="00BA4345">
        <w:t xml:space="preserve">uwzględniając pełnioną funkcję ekologiczną. </w:t>
      </w:r>
      <w:r>
        <w:t>Dla wielu płatów siedlisk leśnych odstąpiono od wykonywania zabiegów w celu zachowania obecnie stabilnego stanu siedliska.</w:t>
      </w:r>
    </w:p>
    <w:p w14:paraId="6D5FC8C8" w14:textId="07AD8E88" w:rsidR="00F74243" w:rsidRDefault="00F74243" w:rsidP="00F74243">
      <w:r>
        <w:t xml:space="preserve">Biorąc pod uwagę dobrane typy rębni i charakter zabiegów pielęgnacyjnych można stwierdzić, że realizacja zapisów PUL będzie miała </w:t>
      </w:r>
      <w:r w:rsidR="002B7E46">
        <w:t>korzystny wpływ na stan siedlisk przyrodniczych poza obszarami Natura 2000.</w:t>
      </w:r>
    </w:p>
    <w:p w14:paraId="7BC51399" w14:textId="77777777" w:rsidR="00DF19D5" w:rsidRPr="00C77B29" w:rsidRDefault="00DF19D5" w:rsidP="00F74243"/>
    <w:p w14:paraId="5C142728" w14:textId="7FA56FCD" w:rsidR="00337A37" w:rsidRDefault="00337A37" w:rsidP="00D87877">
      <w:pPr>
        <w:pStyle w:val="Nagwek2"/>
        <w:numPr>
          <w:ilvl w:val="1"/>
          <w:numId w:val="3"/>
        </w:numPr>
      </w:pPr>
      <w:bookmarkStart w:id="296" w:name="_Toc178931262"/>
      <w:r>
        <w:t>Oddziaływanie na pozostałe formy ochrony przyrody</w:t>
      </w:r>
      <w:bookmarkEnd w:id="296"/>
    </w:p>
    <w:p w14:paraId="1BF318F3" w14:textId="77777777" w:rsidR="00C77B29" w:rsidRDefault="00C77B29" w:rsidP="00C77B29">
      <w:pPr>
        <w:pStyle w:val="Bezodstpw"/>
      </w:pPr>
    </w:p>
    <w:p w14:paraId="054145EC" w14:textId="77777777" w:rsidR="00C77B29" w:rsidRPr="00C77B29" w:rsidRDefault="00C77B29" w:rsidP="00C77B29">
      <w:pPr>
        <w:spacing w:before="0" w:after="0"/>
        <w:jc w:val="left"/>
        <w:rPr>
          <w:rFonts w:eastAsia="Calibri" w:cs="Arial"/>
          <w:b/>
          <w:bCs/>
        </w:rPr>
      </w:pPr>
      <w:r w:rsidRPr="00C77B29">
        <w:rPr>
          <w:rFonts w:eastAsia="Calibri" w:cs="Arial"/>
          <w:b/>
          <w:bCs/>
        </w:rPr>
        <w:t>Ekosystemy referencyjne</w:t>
      </w:r>
    </w:p>
    <w:p w14:paraId="3424106A" w14:textId="77777777" w:rsidR="00C77B29" w:rsidRPr="00C77B29" w:rsidRDefault="00C77B29" w:rsidP="00C77B29">
      <w:pPr>
        <w:spacing w:before="0" w:after="0"/>
        <w:rPr>
          <w:rFonts w:eastAsia="Calibri" w:cs="Arial"/>
        </w:rPr>
      </w:pPr>
      <w:r w:rsidRPr="00C77B29">
        <w:rPr>
          <w:rFonts w:eastAsia="Calibri" w:cs="Arial"/>
        </w:rPr>
        <w:t xml:space="preserve">Ze względu na zastosowane w projekcie PUL zapisy dotyczące pozostawienia tej formy ochrony bez wskazań przewiduje się </w:t>
      </w:r>
      <w:r w:rsidRPr="00C77B29">
        <w:rPr>
          <w:rFonts w:eastAsia="Calibri" w:cs="Arial"/>
          <w:b/>
          <w:bCs/>
        </w:rPr>
        <w:t>neutralne oddziaływanie na ekosystemy referencyjne.</w:t>
      </w:r>
    </w:p>
    <w:p w14:paraId="66969200" w14:textId="77777777" w:rsidR="00C77B29" w:rsidRPr="00C77B29" w:rsidRDefault="00C77B29" w:rsidP="00C77B29">
      <w:pPr>
        <w:spacing w:before="0" w:after="0"/>
        <w:jc w:val="left"/>
        <w:rPr>
          <w:rFonts w:eastAsia="Calibri" w:cs="Arial"/>
        </w:rPr>
      </w:pPr>
    </w:p>
    <w:p w14:paraId="396C0A3E" w14:textId="77777777" w:rsidR="00C77B29" w:rsidRPr="00C77B29" w:rsidRDefault="00C77B29" w:rsidP="00C77B29">
      <w:pPr>
        <w:spacing w:before="0" w:after="0"/>
        <w:jc w:val="left"/>
        <w:rPr>
          <w:rFonts w:eastAsia="Calibri" w:cs="Arial"/>
          <w:b/>
          <w:bCs/>
        </w:rPr>
      </w:pPr>
      <w:r w:rsidRPr="00C77B29">
        <w:rPr>
          <w:rFonts w:eastAsia="Calibri" w:cs="Arial"/>
          <w:b/>
          <w:bCs/>
        </w:rPr>
        <w:t>Cenne drzewa i pomniki przyrody</w:t>
      </w:r>
    </w:p>
    <w:p w14:paraId="00D1AE77" w14:textId="77777777" w:rsidR="00C77B29" w:rsidRPr="00C77B29" w:rsidRDefault="00C77B29" w:rsidP="00C77B29">
      <w:pPr>
        <w:spacing w:before="0" w:after="0"/>
        <w:rPr>
          <w:rFonts w:eastAsia="Calibri" w:cs="Arial"/>
        </w:rPr>
      </w:pPr>
      <w:r w:rsidRPr="00C77B29">
        <w:rPr>
          <w:rFonts w:eastAsia="Calibri" w:cs="Arial"/>
        </w:rPr>
        <w:t>Zgodnie z zapisami realizacji dokumentu pozostawia się drzewa cenne ze względów biocenotycznych, kulturowych, ekosystemowych i innych – w dokumentacji wprowadzono wykaz drzew cennych, który pozwala na weryfikację i uniknięcie ich potencjalnego zniszczenia. Oddziaływanie na drzewa cenne oceniono jako neutralne.</w:t>
      </w:r>
    </w:p>
    <w:p w14:paraId="071EB8B7" w14:textId="77777777" w:rsidR="00C77B29" w:rsidRPr="00C77B29" w:rsidRDefault="00C77B29" w:rsidP="00C77B29">
      <w:pPr>
        <w:spacing w:before="0" w:after="0"/>
        <w:jc w:val="left"/>
        <w:rPr>
          <w:rFonts w:eastAsia="Calibri" w:cs="Arial"/>
        </w:rPr>
      </w:pPr>
    </w:p>
    <w:p w14:paraId="40A101C6" w14:textId="77777777" w:rsidR="00C77B29" w:rsidRPr="00C77B29" w:rsidRDefault="00C77B29" w:rsidP="00C77B29">
      <w:pPr>
        <w:spacing w:before="0" w:after="0"/>
        <w:rPr>
          <w:rFonts w:eastAsia="Calibri" w:cs="Arial"/>
        </w:rPr>
      </w:pPr>
      <w:r w:rsidRPr="00C77B29">
        <w:rPr>
          <w:rFonts w:eastAsia="Calibri" w:cs="Arial"/>
        </w:rPr>
        <w:t xml:space="preserve">W celu zapewnienia ochrony drzewom stanowiącym pomniki przyrody ożywionej, akty powołujące niniejszą formę ochrony zawierają następujące zakazy: niszczenia, uszkadzania lub przekształcenia drzew, uszkadzania i niszczenia gleby wokół drzew, a także umieszczania tablic, napisów i innych znaków nie związanych z ochroną pomnika przyrody. W ramach projektowanego PUL zaplanowano ochronę zarówno pomników przyrody, jak </w:t>
      </w:r>
      <w:r w:rsidRPr="00C77B29">
        <w:rPr>
          <w:rFonts w:eastAsia="Calibri" w:cs="Arial"/>
        </w:rPr>
        <w:br/>
        <w:t xml:space="preserve">i pozostałych cennych, starych drzew. W odniesieniu do skupisk starych drzew już na etapie projektowania gospodarki leśnej zapewniona jest ich ochrona poprzez pozostawianie kęp starodrzewów na powierzchniach zaplanowanych do intensywnych cięć odnowieniowych. </w:t>
      </w:r>
      <w:r w:rsidRPr="00C77B29">
        <w:rPr>
          <w:rFonts w:eastAsia="Calibri" w:cs="Arial"/>
        </w:rPr>
        <w:br/>
        <w:t xml:space="preserve">W starodrzewach wyłączonych z użytkowania, w projektowanym PUL zapisano, aby działania </w:t>
      </w:r>
      <w:r w:rsidRPr="00C77B29">
        <w:rPr>
          <w:rFonts w:eastAsia="Calibri" w:cs="Arial"/>
        </w:rPr>
        <w:br/>
        <w:t xml:space="preserve">z zakresu gospodarki leśnej ograniczać jedynie do cięć sanitarnych i porządkowych </w:t>
      </w:r>
      <w:r w:rsidRPr="00C77B29">
        <w:rPr>
          <w:rFonts w:eastAsia="Calibri" w:cs="Arial"/>
        </w:rPr>
        <w:br/>
        <w:t>w przypadku wystąpienia zagrożenia dla zdrowia lub życia ludzi.</w:t>
      </w:r>
    </w:p>
    <w:p w14:paraId="7BCDDE3B" w14:textId="77777777" w:rsidR="00C77B29" w:rsidRPr="00C77B29" w:rsidRDefault="00C77B29" w:rsidP="00C77B29">
      <w:pPr>
        <w:spacing w:before="0" w:after="0"/>
        <w:rPr>
          <w:rFonts w:eastAsia="Calibri" w:cs="Arial"/>
          <w:b/>
          <w:bCs/>
        </w:rPr>
      </w:pPr>
      <w:r w:rsidRPr="00C77B29">
        <w:rPr>
          <w:rFonts w:eastAsia="Calibri" w:cs="Arial"/>
          <w:b/>
          <w:bCs/>
        </w:rPr>
        <w:lastRenderedPageBreak/>
        <w:t>Wpływ realizacji zapisów projektu dokumentacji PUL na pomniki przyrody oceniono jako pozytywny.</w:t>
      </w:r>
    </w:p>
    <w:p w14:paraId="23D3891A" w14:textId="77777777" w:rsidR="00C77B29" w:rsidRPr="00C77B29" w:rsidRDefault="00C77B29" w:rsidP="00C77B29">
      <w:pPr>
        <w:spacing w:before="0" w:after="0"/>
        <w:jc w:val="left"/>
        <w:rPr>
          <w:rFonts w:eastAsia="Calibri" w:cs="Arial"/>
        </w:rPr>
      </w:pPr>
    </w:p>
    <w:p w14:paraId="053F741B" w14:textId="77777777" w:rsidR="00C77B29" w:rsidRPr="00C77B29" w:rsidRDefault="00C77B29" w:rsidP="00C77B29">
      <w:pPr>
        <w:spacing w:before="0" w:after="0"/>
        <w:jc w:val="left"/>
        <w:rPr>
          <w:rFonts w:eastAsia="Calibri" w:cs="Arial"/>
          <w:b/>
          <w:bCs/>
        </w:rPr>
      </w:pPr>
      <w:r w:rsidRPr="00C77B29">
        <w:rPr>
          <w:rFonts w:eastAsia="Calibri" w:cs="Arial"/>
          <w:b/>
          <w:bCs/>
        </w:rPr>
        <w:t>Użytki ekologiczne</w:t>
      </w:r>
    </w:p>
    <w:p w14:paraId="6E55D220" w14:textId="77777777" w:rsidR="00C77B29" w:rsidRPr="00C77B29" w:rsidRDefault="00C77B29" w:rsidP="00C77B29">
      <w:pPr>
        <w:spacing w:before="0" w:after="0"/>
        <w:rPr>
          <w:rFonts w:eastAsia="Calibri" w:cs="Arial"/>
          <w:b/>
          <w:bCs/>
        </w:rPr>
      </w:pPr>
      <w:r w:rsidRPr="00C77B29">
        <w:rPr>
          <w:rFonts w:eastAsia="Calibri" w:cs="Arial"/>
        </w:rPr>
        <w:t xml:space="preserve">Zapisy projektowanego PUL nie przewidują prowadzenia działań gospodarczych </w:t>
      </w:r>
      <w:r w:rsidRPr="00C77B29">
        <w:rPr>
          <w:rFonts w:eastAsia="Calibri" w:cs="Arial"/>
        </w:rPr>
        <w:br/>
        <w:t xml:space="preserve">w pododdziałach tworzących użytki ekologiczne. Oddziaływanie projektu PUL na przyrodę </w:t>
      </w:r>
      <w:r w:rsidRPr="00C77B29">
        <w:rPr>
          <w:rFonts w:eastAsia="Calibri" w:cs="Arial"/>
        </w:rPr>
        <w:br/>
        <w:t xml:space="preserve">i stan zachowania ekosystemów stanowiących cel ochrony na terenie </w:t>
      </w:r>
      <w:r w:rsidRPr="00C77B29">
        <w:rPr>
          <w:rFonts w:eastAsia="Calibri" w:cs="Arial"/>
          <w:b/>
          <w:bCs/>
        </w:rPr>
        <w:t>ww. użytków oceniono jako neutralne.</w:t>
      </w:r>
    </w:p>
    <w:p w14:paraId="19D3B40E" w14:textId="77777777" w:rsidR="00C77B29" w:rsidRPr="00C77B29" w:rsidRDefault="00C77B29" w:rsidP="00C77B29">
      <w:pPr>
        <w:pStyle w:val="Bezodstpw"/>
      </w:pPr>
    </w:p>
    <w:p w14:paraId="64C5CDBD" w14:textId="65BD6F1F" w:rsidR="009B797C" w:rsidRPr="009B797C" w:rsidRDefault="009B797C" w:rsidP="00D87877">
      <w:pPr>
        <w:pStyle w:val="Nagwek2"/>
        <w:numPr>
          <w:ilvl w:val="1"/>
          <w:numId w:val="3"/>
        </w:numPr>
      </w:pPr>
      <w:bookmarkStart w:id="297" w:name="_Toc178931263"/>
      <w:r w:rsidRPr="009B797C">
        <w:t>Analiza zaproponowanych TD i składów upraw w porównaniu do naturalnego składu gatunkowego siedlisk leśnych</w:t>
      </w:r>
      <w:bookmarkEnd w:id="297"/>
    </w:p>
    <w:p w14:paraId="247009E3" w14:textId="77777777" w:rsidR="00337A37" w:rsidRDefault="00337A37" w:rsidP="00337A37">
      <w:pPr>
        <w:pStyle w:val="Bezodstpw"/>
      </w:pPr>
    </w:p>
    <w:p w14:paraId="093B466E" w14:textId="77777777" w:rsidR="00C77B29" w:rsidRPr="00A209E5" w:rsidRDefault="00C77B29" w:rsidP="00C77B29">
      <w:pPr>
        <w:pStyle w:val="Bezodstpw"/>
        <w:jc w:val="both"/>
      </w:pPr>
      <w:r w:rsidRPr="00A209E5">
        <w:t>Priorytetowym celem hodowli lasu jest dostosowanie składu gatunkowego do siedliska. Przyjęte typy drzewostanów (TD) dla Nadleśnictwa, należy traktować  jako ramowe hodowlane i ochronne cele gospodarowania odpowiednio dla typu siedliskowego lasu (TSL) oraz dla leśnego siedliska przyrodniczego (LSP), mogą być one modyfikowane w konkretnym drzewostanie, z uwzględnieniem stanu siedliska, stopnia uwilgotnienia oraz specyfiki i stanu zbiorowiska roślinnego, zgodnie z zapisami § 23 ust. 5 IUL. W tabeli poniżej znajduje się zestawienie przyjętych do stosowania typów drzewostanów o kierunku gospodarczym.</w:t>
      </w:r>
    </w:p>
    <w:p w14:paraId="420997E4" w14:textId="77777777" w:rsidR="00C77B29" w:rsidRPr="00A209E5" w:rsidRDefault="00C77B29" w:rsidP="00C77B29">
      <w:pPr>
        <w:pStyle w:val="Bezodstpw"/>
        <w:jc w:val="both"/>
      </w:pPr>
    </w:p>
    <w:p w14:paraId="0514ECEF" w14:textId="2B0FAF3D" w:rsidR="00C77B29" w:rsidRPr="00A209E5" w:rsidRDefault="00C77B29" w:rsidP="00C77B29">
      <w:pPr>
        <w:pStyle w:val="Legenda"/>
        <w:rPr>
          <w:i w:val="0"/>
          <w:iCs w:val="0"/>
          <w:color w:val="auto"/>
        </w:rPr>
      </w:pPr>
      <w:bookmarkStart w:id="298" w:name="_Toc161052613"/>
      <w:bookmarkStart w:id="299" w:name="_Toc173323287"/>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45</w:t>
      </w:r>
      <w:r w:rsidRPr="00A209E5">
        <w:rPr>
          <w:i w:val="0"/>
          <w:iCs w:val="0"/>
          <w:color w:val="auto"/>
        </w:rPr>
        <w:fldChar w:fldCharType="end"/>
      </w:r>
      <w:r w:rsidRPr="00A209E5">
        <w:rPr>
          <w:i w:val="0"/>
          <w:iCs w:val="0"/>
          <w:color w:val="auto"/>
        </w:rPr>
        <w:t>. Tabela hodowlana dla drzewostanów o kierunku gospodarczym.</w:t>
      </w:r>
      <w:bookmarkEnd w:id="298"/>
      <w:bookmarkEnd w:id="29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
        <w:gridCol w:w="1504"/>
        <w:gridCol w:w="2172"/>
        <w:gridCol w:w="2247"/>
        <w:gridCol w:w="1389"/>
        <w:gridCol w:w="1260"/>
      </w:tblGrid>
      <w:tr w:rsidR="00C77B29" w:rsidRPr="00A83E72" w14:paraId="65DEDCC0" w14:textId="77777777" w:rsidTr="00A83E72">
        <w:trPr>
          <w:trHeight w:val="170"/>
          <w:tblHeader/>
        </w:trPr>
        <w:tc>
          <w:tcPr>
            <w:tcW w:w="407" w:type="pct"/>
            <w:vMerge w:val="restart"/>
            <w:tcBorders>
              <w:bottom w:val="single" w:sz="6" w:space="0" w:color="000000"/>
              <w:right w:val="single" w:sz="6" w:space="0" w:color="000000"/>
            </w:tcBorders>
            <w:shd w:val="clear" w:color="auto" w:fill="auto"/>
            <w:vAlign w:val="center"/>
          </w:tcPr>
          <w:p w14:paraId="0ED23DE8" w14:textId="77777777" w:rsidR="00C77B29" w:rsidRPr="00A83E72" w:rsidRDefault="00C77B29" w:rsidP="00A83E72">
            <w:pPr>
              <w:pStyle w:val="Bezodstpw"/>
              <w:jc w:val="center"/>
              <w:rPr>
                <w:b/>
                <w:bCs/>
                <w:sz w:val="16"/>
                <w:szCs w:val="16"/>
              </w:rPr>
            </w:pPr>
            <w:r w:rsidRPr="00A83E72">
              <w:rPr>
                <w:b/>
                <w:bCs/>
                <w:sz w:val="16"/>
                <w:szCs w:val="16"/>
              </w:rPr>
              <w:t>TSL</w:t>
            </w:r>
          </w:p>
        </w:tc>
        <w:tc>
          <w:tcPr>
            <w:tcW w:w="806" w:type="pct"/>
            <w:vMerge w:val="restart"/>
            <w:tcBorders>
              <w:left w:val="single" w:sz="6" w:space="0" w:color="000000"/>
              <w:bottom w:val="single" w:sz="6" w:space="0" w:color="000000"/>
              <w:right w:val="single" w:sz="6" w:space="0" w:color="000000"/>
            </w:tcBorders>
            <w:shd w:val="clear" w:color="auto" w:fill="auto"/>
            <w:vAlign w:val="center"/>
          </w:tcPr>
          <w:p w14:paraId="329D9FC9" w14:textId="77777777" w:rsidR="00C77B29" w:rsidRPr="00A83E72" w:rsidRDefault="00C77B29" w:rsidP="00A83E72">
            <w:pPr>
              <w:pStyle w:val="Bezodstpw"/>
              <w:jc w:val="center"/>
              <w:rPr>
                <w:b/>
                <w:bCs/>
                <w:sz w:val="16"/>
                <w:szCs w:val="16"/>
              </w:rPr>
            </w:pPr>
            <w:r w:rsidRPr="00A83E72">
              <w:rPr>
                <w:b/>
                <w:bCs/>
                <w:sz w:val="16"/>
                <w:szCs w:val="16"/>
              </w:rPr>
              <w:t>TD</w:t>
            </w:r>
          </w:p>
        </w:tc>
        <w:tc>
          <w:tcPr>
            <w:tcW w:w="2368" w:type="pct"/>
            <w:gridSpan w:val="2"/>
            <w:tcBorders>
              <w:left w:val="single" w:sz="6" w:space="0" w:color="000000"/>
              <w:bottom w:val="single" w:sz="6" w:space="0" w:color="000000"/>
              <w:right w:val="single" w:sz="6" w:space="0" w:color="000000"/>
            </w:tcBorders>
            <w:shd w:val="clear" w:color="auto" w:fill="auto"/>
            <w:vAlign w:val="center"/>
          </w:tcPr>
          <w:p w14:paraId="6407A5D4" w14:textId="77777777" w:rsidR="00C77B29" w:rsidRPr="00A83E72" w:rsidRDefault="00C77B29" w:rsidP="00A83E72">
            <w:pPr>
              <w:pStyle w:val="Bezodstpw"/>
              <w:jc w:val="center"/>
              <w:rPr>
                <w:b/>
                <w:bCs/>
                <w:sz w:val="16"/>
                <w:szCs w:val="16"/>
              </w:rPr>
            </w:pPr>
            <w:r w:rsidRPr="00A83E72">
              <w:rPr>
                <w:b/>
                <w:bCs/>
                <w:sz w:val="16"/>
                <w:szCs w:val="16"/>
              </w:rPr>
              <w:t>Orientacyjny skład upraw [w %]</w:t>
            </w:r>
          </w:p>
        </w:tc>
        <w:tc>
          <w:tcPr>
            <w:tcW w:w="1419" w:type="pct"/>
            <w:gridSpan w:val="2"/>
            <w:tcBorders>
              <w:left w:val="single" w:sz="6" w:space="0" w:color="000000"/>
              <w:bottom w:val="single" w:sz="6" w:space="0" w:color="000000"/>
            </w:tcBorders>
            <w:shd w:val="clear" w:color="auto" w:fill="auto"/>
            <w:vAlign w:val="center"/>
          </w:tcPr>
          <w:p w14:paraId="14719E9E" w14:textId="77777777" w:rsidR="00C77B29" w:rsidRPr="00A83E72" w:rsidRDefault="00C77B29" w:rsidP="00A83E72">
            <w:pPr>
              <w:pStyle w:val="Bezodstpw"/>
              <w:jc w:val="center"/>
              <w:rPr>
                <w:b/>
                <w:bCs/>
                <w:sz w:val="16"/>
                <w:szCs w:val="16"/>
              </w:rPr>
            </w:pPr>
            <w:r w:rsidRPr="00A83E72">
              <w:rPr>
                <w:b/>
                <w:bCs/>
                <w:sz w:val="16"/>
                <w:szCs w:val="16"/>
              </w:rPr>
              <w:t>Sposób zagospodarowania</w:t>
            </w:r>
          </w:p>
        </w:tc>
      </w:tr>
      <w:tr w:rsidR="00C77B29" w:rsidRPr="00A83E72" w14:paraId="04C8F445" w14:textId="77777777" w:rsidTr="00A83E72">
        <w:trPr>
          <w:trHeight w:val="170"/>
          <w:tblHeader/>
        </w:trPr>
        <w:tc>
          <w:tcPr>
            <w:tcW w:w="407" w:type="pct"/>
            <w:vMerge/>
            <w:tcBorders>
              <w:top w:val="nil"/>
              <w:bottom w:val="single" w:sz="6" w:space="0" w:color="000000"/>
              <w:right w:val="single" w:sz="6" w:space="0" w:color="000000"/>
            </w:tcBorders>
            <w:shd w:val="clear" w:color="auto" w:fill="auto"/>
            <w:vAlign w:val="center"/>
          </w:tcPr>
          <w:p w14:paraId="31C7AB49" w14:textId="77777777" w:rsidR="00C77B29" w:rsidRPr="00A83E72" w:rsidRDefault="00C77B29" w:rsidP="00A83E72">
            <w:pPr>
              <w:pStyle w:val="Bezodstpw"/>
              <w:jc w:val="center"/>
              <w:rPr>
                <w:b/>
                <w:bCs/>
                <w:sz w:val="16"/>
                <w:szCs w:val="16"/>
              </w:rPr>
            </w:pPr>
          </w:p>
        </w:tc>
        <w:tc>
          <w:tcPr>
            <w:tcW w:w="806" w:type="pct"/>
            <w:vMerge/>
            <w:tcBorders>
              <w:top w:val="nil"/>
              <w:left w:val="single" w:sz="6" w:space="0" w:color="000000"/>
              <w:bottom w:val="single" w:sz="6" w:space="0" w:color="000000"/>
              <w:right w:val="single" w:sz="6" w:space="0" w:color="000000"/>
            </w:tcBorders>
            <w:shd w:val="clear" w:color="auto" w:fill="auto"/>
            <w:vAlign w:val="center"/>
          </w:tcPr>
          <w:p w14:paraId="5402DAD2" w14:textId="77777777" w:rsidR="00C77B29" w:rsidRPr="00A83E72" w:rsidRDefault="00C77B29" w:rsidP="00A83E72">
            <w:pPr>
              <w:pStyle w:val="Bezodstpw"/>
              <w:jc w:val="center"/>
              <w:rPr>
                <w:b/>
                <w:bCs/>
                <w:sz w:val="16"/>
                <w:szCs w:val="16"/>
              </w:rPr>
            </w:pPr>
          </w:p>
        </w:tc>
        <w:tc>
          <w:tcPr>
            <w:tcW w:w="116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C919930" w14:textId="77777777" w:rsidR="00C77B29" w:rsidRPr="00A83E72" w:rsidRDefault="00C77B29" w:rsidP="00A83E72">
            <w:pPr>
              <w:pStyle w:val="Bezodstpw"/>
              <w:jc w:val="center"/>
              <w:rPr>
                <w:b/>
                <w:bCs/>
                <w:sz w:val="16"/>
                <w:szCs w:val="16"/>
              </w:rPr>
            </w:pPr>
            <w:r w:rsidRPr="00A83E72">
              <w:rPr>
                <w:b/>
                <w:bCs/>
                <w:sz w:val="16"/>
                <w:szCs w:val="16"/>
              </w:rPr>
              <w:t>Gatunki panujące</w:t>
            </w:r>
          </w:p>
        </w:tc>
        <w:tc>
          <w:tcPr>
            <w:tcW w:w="120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AE7352" w14:textId="77777777" w:rsidR="00C77B29" w:rsidRPr="00A83E72" w:rsidRDefault="00C77B29" w:rsidP="00A83E72">
            <w:pPr>
              <w:pStyle w:val="Bezodstpw"/>
              <w:jc w:val="center"/>
              <w:rPr>
                <w:b/>
                <w:bCs/>
                <w:sz w:val="16"/>
                <w:szCs w:val="16"/>
              </w:rPr>
            </w:pPr>
            <w:r w:rsidRPr="00A83E72">
              <w:rPr>
                <w:b/>
                <w:bCs/>
                <w:sz w:val="16"/>
                <w:szCs w:val="16"/>
              </w:rPr>
              <w:t>Gatunki domieszkowe</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8AE30F" w14:textId="77777777" w:rsidR="00C77B29" w:rsidRPr="00A83E72" w:rsidRDefault="00C77B29" w:rsidP="00A83E72">
            <w:pPr>
              <w:pStyle w:val="Bezodstpw"/>
              <w:jc w:val="center"/>
              <w:rPr>
                <w:b/>
                <w:bCs/>
                <w:sz w:val="16"/>
                <w:szCs w:val="16"/>
              </w:rPr>
            </w:pPr>
            <w:r w:rsidRPr="00A83E72">
              <w:rPr>
                <w:b/>
                <w:bCs/>
                <w:sz w:val="16"/>
                <w:szCs w:val="16"/>
              </w:rPr>
              <w:t>rębnia</w:t>
            </w:r>
          </w:p>
          <w:p w14:paraId="5635A139" w14:textId="77777777" w:rsidR="00C77B29" w:rsidRPr="00A83E72" w:rsidRDefault="00C77B29" w:rsidP="00A83E72">
            <w:pPr>
              <w:pStyle w:val="Bezodstpw"/>
              <w:jc w:val="center"/>
              <w:rPr>
                <w:b/>
                <w:bCs/>
                <w:sz w:val="16"/>
                <w:szCs w:val="16"/>
              </w:rPr>
            </w:pPr>
            <w:r w:rsidRPr="00A83E72">
              <w:rPr>
                <w:b/>
                <w:bCs/>
                <w:sz w:val="16"/>
                <w:szCs w:val="16"/>
              </w:rPr>
              <w:t>zasadnicza</w:t>
            </w:r>
          </w:p>
        </w:tc>
        <w:tc>
          <w:tcPr>
            <w:tcW w:w="675" w:type="pct"/>
            <w:tcBorders>
              <w:top w:val="single" w:sz="6" w:space="0" w:color="000000"/>
              <w:left w:val="single" w:sz="6" w:space="0" w:color="000000"/>
              <w:bottom w:val="single" w:sz="6" w:space="0" w:color="000000"/>
            </w:tcBorders>
            <w:shd w:val="clear" w:color="auto" w:fill="auto"/>
            <w:vAlign w:val="center"/>
          </w:tcPr>
          <w:p w14:paraId="6276DB53" w14:textId="77777777" w:rsidR="00C77B29" w:rsidRPr="00A83E72" w:rsidRDefault="00C77B29" w:rsidP="00A83E72">
            <w:pPr>
              <w:pStyle w:val="Bezodstpw"/>
              <w:jc w:val="center"/>
              <w:rPr>
                <w:b/>
                <w:bCs/>
                <w:sz w:val="16"/>
                <w:szCs w:val="16"/>
              </w:rPr>
            </w:pPr>
            <w:r w:rsidRPr="00A83E72">
              <w:rPr>
                <w:b/>
                <w:bCs/>
                <w:sz w:val="16"/>
                <w:szCs w:val="16"/>
              </w:rPr>
              <w:t>rębnia zastępcza</w:t>
            </w:r>
          </w:p>
        </w:tc>
      </w:tr>
      <w:tr w:rsidR="00C77B29" w:rsidRPr="00A83E72" w14:paraId="20AA3C41" w14:textId="77777777" w:rsidTr="00A83E72">
        <w:trPr>
          <w:trHeight w:val="170"/>
          <w:tblHeader/>
        </w:trPr>
        <w:tc>
          <w:tcPr>
            <w:tcW w:w="407" w:type="pct"/>
            <w:tcBorders>
              <w:top w:val="single" w:sz="6" w:space="0" w:color="000000"/>
              <w:bottom w:val="single" w:sz="6" w:space="0" w:color="000000"/>
              <w:right w:val="single" w:sz="6" w:space="0" w:color="000000"/>
            </w:tcBorders>
            <w:shd w:val="clear" w:color="auto" w:fill="auto"/>
            <w:vAlign w:val="center"/>
          </w:tcPr>
          <w:p w14:paraId="2C4FAADF" w14:textId="77777777" w:rsidR="00C77B29" w:rsidRPr="00A83E72" w:rsidRDefault="00C77B29" w:rsidP="00A83E72">
            <w:pPr>
              <w:pStyle w:val="Bezodstpw"/>
              <w:jc w:val="center"/>
              <w:rPr>
                <w:b/>
                <w:bCs/>
                <w:iCs/>
                <w:sz w:val="16"/>
                <w:szCs w:val="16"/>
              </w:rPr>
            </w:pPr>
            <w:r w:rsidRPr="00A83E72">
              <w:rPr>
                <w:b/>
                <w:bCs/>
                <w:iCs/>
                <w:sz w:val="16"/>
                <w:szCs w:val="16"/>
              </w:rPr>
              <w:t>1</w:t>
            </w:r>
          </w:p>
        </w:tc>
        <w:tc>
          <w:tcPr>
            <w:tcW w:w="8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5B0282" w14:textId="77777777" w:rsidR="00C77B29" w:rsidRPr="00A83E72" w:rsidRDefault="00C77B29" w:rsidP="00A83E72">
            <w:pPr>
              <w:pStyle w:val="Bezodstpw"/>
              <w:jc w:val="center"/>
              <w:rPr>
                <w:b/>
                <w:bCs/>
                <w:iCs/>
                <w:sz w:val="16"/>
                <w:szCs w:val="16"/>
              </w:rPr>
            </w:pPr>
            <w:r w:rsidRPr="00A83E72">
              <w:rPr>
                <w:b/>
                <w:bCs/>
                <w:iCs/>
                <w:sz w:val="16"/>
                <w:szCs w:val="16"/>
              </w:rPr>
              <w:t>2</w:t>
            </w:r>
          </w:p>
        </w:tc>
        <w:tc>
          <w:tcPr>
            <w:tcW w:w="116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97BF25E" w14:textId="77777777" w:rsidR="00C77B29" w:rsidRPr="00A83E72" w:rsidRDefault="00C77B29" w:rsidP="00A83E72">
            <w:pPr>
              <w:pStyle w:val="Bezodstpw"/>
              <w:jc w:val="center"/>
              <w:rPr>
                <w:b/>
                <w:bCs/>
                <w:iCs/>
                <w:sz w:val="16"/>
                <w:szCs w:val="16"/>
              </w:rPr>
            </w:pPr>
            <w:r w:rsidRPr="00A83E72">
              <w:rPr>
                <w:b/>
                <w:bCs/>
                <w:iCs/>
                <w:sz w:val="16"/>
                <w:szCs w:val="16"/>
              </w:rPr>
              <w:t>3</w:t>
            </w:r>
          </w:p>
        </w:tc>
        <w:tc>
          <w:tcPr>
            <w:tcW w:w="120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0DE261" w14:textId="77777777" w:rsidR="00C77B29" w:rsidRPr="00A83E72" w:rsidRDefault="00C77B29" w:rsidP="00A83E72">
            <w:pPr>
              <w:pStyle w:val="Bezodstpw"/>
              <w:jc w:val="center"/>
              <w:rPr>
                <w:b/>
                <w:bCs/>
                <w:iCs/>
                <w:sz w:val="16"/>
                <w:szCs w:val="16"/>
              </w:rPr>
            </w:pPr>
            <w:r w:rsidRPr="00A83E72">
              <w:rPr>
                <w:b/>
                <w:bCs/>
                <w:iCs/>
                <w:sz w:val="16"/>
                <w:szCs w:val="16"/>
              </w:rPr>
              <w:t>4</w:t>
            </w:r>
          </w:p>
        </w:tc>
        <w:tc>
          <w:tcPr>
            <w:tcW w:w="744"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B28219" w14:textId="77777777" w:rsidR="00C77B29" w:rsidRPr="00A83E72" w:rsidRDefault="00C77B29" w:rsidP="00A83E72">
            <w:pPr>
              <w:pStyle w:val="Bezodstpw"/>
              <w:jc w:val="center"/>
              <w:rPr>
                <w:b/>
                <w:bCs/>
                <w:iCs/>
                <w:sz w:val="16"/>
                <w:szCs w:val="16"/>
              </w:rPr>
            </w:pPr>
            <w:r w:rsidRPr="00A83E72">
              <w:rPr>
                <w:b/>
                <w:bCs/>
                <w:iCs/>
                <w:sz w:val="16"/>
                <w:szCs w:val="16"/>
              </w:rPr>
              <w:t>5</w:t>
            </w:r>
          </w:p>
        </w:tc>
        <w:tc>
          <w:tcPr>
            <w:tcW w:w="675" w:type="pct"/>
            <w:tcBorders>
              <w:top w:val="single" w:sz="6" w:space="0" w:color="000000"/>
              <w:left w:val="single" w:sz="6" w:space="0" w:color="000000"/>
              <w:bottom w:val="single" w:sz="6" w:space="0" w:color="000000"/>
            </w:tcBorders>
            <w:shd w:val="clear" w:color="auto" w:fill="auto"/>
            <w:vAlign w:val="center"/>
          </w:tcPr>
          <w:p w14:paraId="7935D145" w14:textId="77777777" w:rsidR="00C77B29" w:rsidRPr="00A83E72" w:rsidRDefault="00C77B29" w:rsidP="00A83E72">
            <w:pPr>
              <w:pStyle w:val="Bezodstpw"/>
              <w:jc w:val="center"/>
              <w:rPr>
                <w:b/>
                <w:bCs/>
                <w:iCs/>
                <w:sz w:val="16"/>
                <w:szCs w:val="16"/>
              </w:rPr>
            </w:pPr>
            <w:r w:rsidRPr="00A83E72">
              <w:rPr>
                <w:b/>
                <w:bCs/>
                <w:iCs/>
                <w:sz w:val="16"/>
                <w:szCs w:val="16"/>
              </w:rPr>
              <w:t>6</w:t>
            </w:r>
          </w:p>
        </w:tc>
      </w:tr>
      <w:tr w:rsidR="00C77B29" w:rsidRPr="00A83E72" w14:paraId="62EBCB4B"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3DD64A94" w14:textId="77777777" w:rsidR="00C77B29" w:rsidRPr="00A83E72" w:rsidRDefault="00C77B29" w:rsidP="00A83E72">
            <w:pPr>
              <w:pStyle w:val="Bezodstpw"/>
              <w:rPr>
                <w:sz w:val="16"/>
                <w:szCs w:val="16"/>
              </w:rPr>
            </w:pPr>
            <w:r w:rsidRPr="00A83E72">
              <w:rPr>
                <w:sz w:val="16"/>
                <w:szCs w:val="16"/>
              </w:rPr>
              <w:t>Bs</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0F7D5BF"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1ECFF341" w14:textId="77777777" w:rsidR="00C77B29" w:rsidRPr="00A83E72" w:rsidRDefault="00C77B29" w:rsidP="00A83E72">
            <w:pPr>
              <w:pStyle w:val="Bezodstpw"/>
              <w:rPr>
                <w:sz w:val="16"/>
                <w:szCs w:val="16"/>
              </w:rPr>
            </w:pPr>
            <w:r w:rsidRPr="00A83E72">
              <w:rPr>
                <w:sz w:val="16"/>
                <w:szCs w:val="16"/>
              </w:rPr>
              <w:t>So 90-100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AB3C98D" w14:textId="77777777" w:rsidR="00C77B29" w:rsidRPr="00A83E72" w:rsidRDefault="00C77B29" w:rsidP="00A83E72">
            <w:pPr>
              <w:pStyle w:val="Bezodstpw"/>
              <w:rPr>
                <w:sz w:val="16"/>
                <w:szCs w:val="16"/>
              </w:rPr>
            </w:pPr>
            <w:r w:rsidRPr="00A83E72">
              <w:rPr>
                <w:sz w:val="16"/>
                <w:szCs w:val="16"/>
              </w:rPr>
              <w:t>Brz do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4E47DDE5" w14:textId="77777777" w:rsidR="00C77B29" w:rsidRPr="00A83E72" w:rsidRDefault="00C77B29" w:rsidP="00A83E72">
            <w:pPr>
              <w:pStyle w:val="Bezodstpw"/>
              <w:rPr>
                <w:sz w:val="16"/>
                <w:szCs w:val="16"/>
              </w:rPr>
            </w:pPr>
            <w:r w:rsidRPr="00A83E72">
              <w:rPr>
                <w:sz w:val="16"/>
                <w:szCs w:val="16"/>
              </w:rPr>
              <w:t>-</w:t>
            </w:r>
          </w:p>
        </w:tc>
        <w:tc>
          <w:tcPr>
            <w:tcW w:w="675" w:type="pct"/>
            <w:tcBorders>
              <w:top w:val="single" w:sz="6" w:space="0" w:color="000000"/>
              <w:left w:val="single" w:sz="6" w:space="0" w:color="000000"/>
              <w:bottom w:val="single" w:sz="6" w:space="0" w:color="000000"/>
            </w:tcBorders>
            <w:shd w:val="clear" w:color="auto" w:fill="auto"/>
          </w:tcPr>
          <w:p w14:paraId="36187275" w14:textId="77777777" w:rsidR="00C77B29" w:rsidRPr="00A83E72" w:rsidRDefault="00C77B29" w:rsidP="00A83E72">
            <w:pPr>
              <w:pStyle w:val="Bezodstpw"/>
              <w:rPr>
                <w:sz w:val="16"/>
                <w:szCs w:val="16"/>
              </w:rPr>
            </w:pPr>
            <w:r w:rsidRPr="00A83E72">
              <w:rPr>
                <w:sz w:val="16"/>
                <w:szCs w:val="16"/>
              </w:rPr>
              <w:t>-</w:t>
            </w:r>
          </w:p>
        </w:tc>
      </w:tr>
      <w:tr w:rsidR="00C77B29" w:rsidRPr="00A83E72" w14:paraId="647BA3B3"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0AE2DF74" w14:textId="77777777" w:rsidR="00C77B29" w:rsidRPr="00A83E72" w:rsidRDefault="00C77B29" w:rsidP="00A83E72">
            <w:pPr>
              <w:pStyle w:val="Bezodstpw"/>
              <w:rPr>
                <w:sz w:val="16"/>
                <w:szCs w:val="16"/>
              </w:rPr>
            </w:pPr>
            <w:r w:rsidRPr="00A83E72">
              <w:rPr>
                <w:sz w:val="16"/>
                <w:szCs w:val="16"/>
              </w:rPr>
              <w:t>Bśw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3CA32B80"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5AC8967B" w14:textId="77777777" w:rsidR="00C77B29" w:rsidRPr="00A83E72" w:rsidRDefault="00C77B29" w:rsidP="00A83E72">
            <w:pPr>
              <w:pStyle w:val="Bezodstpw"/>
              <w:rPr>
                <w:sz w:val="16"/>
                <w:szCs w:val="16"/>
              </w:rPr>
            </w:pPr>
            <w:r w:rsidRPr="00A83E72">
              <w:rPr>
                <w:sz w:val="16"/>
                <w:szCs w:val="16"/>
              </w:rPr>
              <w:t>So 80-90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5C41C360" w14:textId="77777777" w:rsidR="00C77B29" w:rsidRPr="00A83E72" w:rsidRDefault="00C77B29" w:rsidP="00A83E72">
            <w:pPr>
              <w:pStyle w:val="Bezodstpw"/>
              <w:rPr>
                <w:sz w:val="16"/>
                <w:szCs w:val="16"/>
              </w:rPr>
            </w:pPr>
            <w:r w:rsidRPr="00A83E72">
              <w:rPr>
                <w:sz w:val="16"/>
                <w:szCs w:val="16"/>
              </w:rPr>
              <w:t>Brz i in. 10-20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61F119C8" w14:textId="77777777" w:rsidR="00C77B29" w:rsidRPr="00A83E72" w:rsidRDefault="00C77B29" w:rsidP="00A83E72">
            <w:pPr>
              <w:pStyle w:val="Bezodstpw"/>
              <w:rPr>
                <w:sz w:val="16"/>
                <w:szCs w:val="16"/>
              </w:rPr>
            </w:pPr>
            <w:r w:rsidRPr="00A83E72">
              <w:rPr>
                <w:sz w:val="16"/>
                <w:szCs w:val="16"/>
              </w:rPr>
              <w:t>I</w:t>
            </w:r>
          </w:p>
        </w:tc>
        <w:tc>
          <w:tcPr>
            <w:tcW w:w="675" w:type="pct"/>
            <w:tcBorders>
              <w:top w:val="single" w:sz="6" w:space="0" w:color="000000"/>
              <w:left w:val="single" w:sz="6" w:space="0" w:color="000000"/>
              <w:bottom w:val="single" w:sz="6" w:space="0" w:color="000000"/>
            </w:tcBorders>
            <w:shd w:val="clear" w:color="auto" w:fill="auto"/>
          </w:tcPr>
          <w:p w14:paraId="7976FAAC" w14:textId="77777777" w:rsidR="00C77B29" w:rsidRPr="00A83E72" w:rsidRDefault="00C77B29" w:rsidP="00A83E72">
            <w:pPr>
              <w:pStyle w:val="Bezodstpw"/>
              <w:rPr>
                <w:sz w:val="16"/>
                <w:szCs w:val="16"/>
              </w:rPr>
            </w:pPr>
            <w:r w:rsidRPr="00A83E72">
              <w:rPr>
                <w:sz w:val="16"/>
                <w:szCs w:val="16"/>
              </w:rPr>
              <w:t>-</w:t>
            </w:r>
          </w:p>
        </w:tc>
      </w:tr>
      <w:tr w:rsidR="00C77B29" w:rsidRPr="00A83E72" w14:paraId="619D7E96"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7643F6BF" w14:textId="77777777" w:rsidR="00C77B29" w:rsidRPr="00A83E72" w:rsidRDefault="00C77B29" w:rsidP="00A83E72">
            <w:pPr>
              <w:pStyle w:val="Bezodstpw"/>
              <w:rPr>
                <w:sz w:val="16"/>
                <w:szCs w:val="16"/>
              </w:rPr>
            </w:pPr>
            <w:r w:rsidRPr="00A83E72">
              <w:rPr>
                <w:sz w:val="16"/>
                <w:szCs w:val="16"/>
              </w:rPr>
              <w:t>Bb</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285DECBB"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364F98C7" w14:textId="77777777" w:rsidR="00C77B29" w:rsidRPr="00A83E72" w:rsidRDefault="00C77B29" w:rsidP="00A83E72">
            <w:pPr>
              <w:pStyle w:val="Bezodstpw"/>
              <w:rPr>
                <w:sz w:val="16"/>
                <w:szCs w:val="16"/>
              </w:rPr>
            </w:pPr>
            <w:r w:rsidRPr="00A83E72">
              <w:rPr>
                <w:sz w:val="16"/>
                <w:szCs w:val="16"/>
              </w:rPr>
              <w:t>So 80-90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6A4D1C7" w14:textId="77777777" w:rsidR="00C77B29" w:rsidRPr="00A83E72" w:rsidRDefault="00C77B29" w:rsidP="00A83E72">
            <w:pPr>
              <w:pStyle w:val="Bezodstpw"/>
              <w:rPr>
                <w:sz w:val="16"/>
                <w:szCs w:val="16"/>
              </w:rPr>
            </w:pPr>
            <w:r w:rsidRPr="00A83E72">
              <w:rPr>
                <w:sz w:val="16"/>
                <w:szCs w:val="16"/>
              </w:rPr>
              <w:t>Brz i in. 10-20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C107DB6" w14:textId="77777777" w:rsidR="00C77B29" w:rsidRPr="00A83E72" w:rsidRDefault="00C77B29" w:rsidP="00A83E72">
            <w:pPr>
              <w:pStyle w:val="Bezodstpw"/>
              <w:rPr>
                <w:sz w:val="16"/>
                <w:szCs w:val="16"/>
              </w:rPr>
            </w:pPr>
            <w:r w:rsidRPr="00A83E72">
              <w:rPr>
                <w:sz w:val="16"/>
                <w:szCs w:val="16"/>
              </w:rPr>
              <w:t>-</w:t>
            </w:r>
          </w:p>
        </w:tc>
        <w:tc>
          <w:tcPr>
            <w:tcW w:w="675" w:type="pct"/>
            <w:tcBorders>
              <w:top w:val="single" w:sz="6" w:space="0" w:color="000000"/>
              <w:left w:val="single" w:sz="6" w:space="0" w:color="000000"/>
              <w:bottom w:val="single" w:sz="6" w:space="0" w:color="000000"/>
            </w:tcBorders>
            <w:shd w:val="clear" w:color="auto" w:fill="auto"/>
          </w:tcPr>
          <w:p w14:paraId="3FB36E5B" w14:textId="77777777" w:rsidR="00C77B29" w:rsidRPr="00A83E72" w:rsidRDefault="00C77B29" w:rsidP="00A83E72">
            <w:pPr>
              <w:pStyle w:val="Bezodstpw"/>
              <w:rPr>
                <w:sz w:val="16"/>
                <w:szCs w:val="16"/>
              </w:rPr>
            </w:pPr>
            <w:r w:rsidRPr="00A83E72">
              <w:rPr>
                <w:sz w:val="16"/>
                <w:szCs w:val="16"/>
              </w:rPr>
              <w:t>-</w:t>
            </w:r>
          </w:p>
        </w:tc>
      </w:tr>
      <w:tr w:rsidR="00C77B29" w:rsidRPr="00A83E72" w14:paraId="17FA6271"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720E1F0D" w14:textId="77777777" w:rsidR="00C77B29" w:rsidRPr="00A83E72" w:rsidRDefault="00C77B29" w:rsidP="00A83E72">
            <w:pPr>
              <w:pStyle w:val="Bezodstpw"/>
              <w:rPr>
                <w:i/>
                <w:sz w:val="16"/>
                <w:szCs w:val="16"/>
              </w:rPr>
            </w:pPr>
          </w:p>
          <w:p w14:paraId="22CA1868" w14:textId="77777777" w:rsidR="00C77B29" w:rsidRPr="00A83E72" w:rsidRDefault="00C77B29" w:rsidP="00A83E72">
            <w:pPr>
              <w:pStyle w:val="Bezodstpw"/>
              <w:rPr>
                <w:sz w:val="16"/>
                <w:szCs w:val="16"/>
              </w:rPr>
            </w:pPr>
            <w:r w:rsidRPr="00A83E72">
              <w:rPr>
                <w:sz w:val="16"/>
                <w:szCs w:val="16"/>
              </w:rPr>
              <w:t>BMśw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3E1709CD"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14DFC3E9" w14:textId="77777777" w:rsidR="00C77B29" w:rsidRPr="00A83E72" w:rsidRDefault="00C77B29" w:rsidP="00A83E72">
            <w:pPr>
              <w:pStyle w:val="Bezodstpw"/>
              <w:rPr>
                <w:sz w:val="16"/>
                <w:szCs w:val="16"/>
              </w:rPr>
            </w:pPr>
            <w:r w:rsidRPr="00A83E72">
              <w:rPr>
                <w:sz w:val="16"/>
                <w:szCs w:val="16"/>
              </w:rPr>
              <w:t>So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76B6B3A" w14:textId="77777777" w:rsidR="00C77B29" w:rsidRPr="00A83E72" w:rsidRDefault="00C77B29" w:rsidP="00A83E72">
            <w:pPr>
              <w:pStyle w:val="Bezodstpw"/>
              <w:rPr>
                <w:sz w:val="16"/>
                <w:szCs w:val="16"/>
              </w:rPr>
            </w:pPr>
            <w:r w:rsidRPr="00A83E72">
              <w:rPr>
                <w:sz w:val="16"/>
                <w:szCs w:val="16"/>
              </w:rPr>
              <w:t>Db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EFD8902" w14:textId="77777777" w:rsidR="00C77B29" w:rsidRPr="00A83E72" w:rsidRDefault="00C77B29" w:rsidP="00A83E72">
            <w:pPr>
              <w:pStyle w:val="Bezodstpw"/>
              <w:rPr>
                <w:sz w:val="16"/>
                <w:szCs w:val="16"/>
              </w:rPr>
            </w:pPr>
            <w:r w:rsidRPr="00A83E72">
              <w:rPr>
                <w:sz w:val="16"/>
                <w:szCs w:val="16"/>
              </w:rPr>
              <w:t>I</w:t>
            </w:r>
          </w:p>
        </w:tc>
        <w:tc>
          <w:tcPr>
            <w:tcW w:w="675" w:type="pct"/>
            <w:tcBorders>
              <w:top w:val="single" w:sz="6" w:space="0" w:color="000000"/>
              <w:left w:val="single" w:sz="6" w:space="0" w:color="000000"/>
              <w:bottom w:val="single" w:sz="6" w:space="0" w:color="000000"/>
            </w:tcBorders>
            <w:shd w:val="clear" w:color="auto" w:fill="auto"/>
          </w:tcPr>
          <w:p w14:paraId="7F7DCBA5" w14:textId="77777777" w:rsidR="00C77B29" w:rsidRPr="00A83E72" w:rsidRDefault="00C77B29" w:rsidP="00A83E72">
            <w:pPr>
              <w:pStyle w:val="Bezodstpw"/>
              <w:rPr>
                <w:sz w:val="16"/>
                <w:szCs w:val="16"/>
              </w:rPr>
            </w:pPr>
            <w:r w:rsidRPr="00A83E72">
              <w:rPr>
                <w:sz w:val="16"/>
                <w:szCs w:val="16"/>
              </w:rPr>
              <w:t>II, I</w:t>
            </w:r>
          </w:p>
        </w:tc>
      </w:tr>
      <w:tr w:rsidR="00C77B29" w:rsidRPr="00A83E72" w14:paraId="52128B7A"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7B9F594C"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2B31A70E" w14:textId="77777777" w:rsidR="00C77B29" w:rsidRPr="00A83E72" w:rsidRDefault="00C77B29" w:rsidP="00A83E72">
            <w:pPr>
              <w:pStyle w:val="Bezodstpw"/>
              <w:rPr>
                <w:sz w:val="16"/>
                <w:szCs w:val="16"/>
              </w:rPr>
            </w:pPr>
            <w:r w:rsidRPr="00A83E72">
              <w:rPr>
                <w:sz w:val="16"/>
                <w:szCs w:val="16"/>
              </w:rPr>
              <w:t>Bk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2AE29409" w14:textId="77777777" w:rsidR="00C77B29" w:rsidRPr="00A83E72" w:rsidRDefault="00C77B29" w:rsidP="00A83E72">
            <w:pPr>
              <w:pStyle w:val="Bezodstpw"/>
              <w:rPr>
                <w:sz w:val="16"/>
                <w:szCs w:val="16"/>
              </w:rPr>
            </w:pPr>
            <w:r w:rsidRPr="00A83E72">
              <w:rPr>
                <w:sz w:val="16"/>
                <w:szCs w:val="16"/>
              </w:rPr>
              <w:t>So 60, Bk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5155EFD7" w14:textId="77777777" w:rsidR="00C77B29" w:rsidRPr="00A83E72" w:rsidRDefault="00C77B29" w:rsidP="00A83E72">
            <w:pPr>
              <w:pStyle w:val="Bezodstpw"/>
              <w:rPr>
                <w:sz w:val="16"/>
                <w:szCs w:val="16"/>
              </w:rPr>
            </w:pPr>
            <w:r w:rsidRPr="00A83E72">
              <w:rPr>
                <w:sz w:val="16"/>
                <w:szCs w:val="16"/>
              </w:rPr>
              <w:t>Db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68DEEB63"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4AF91E77" w14:textId="77777777" w:rsidR="00C77B29" w:rsidRPr="00A83E72" w:rsidRDefault="00C77B29" w:rsidP="00A83E72">
            <w:pPr>
              <w:pStyle w:val="Bezodstpw"/>
              <w:rPr>
                <w:sz w:val="16"/>
                <w:szCs w:val="16"/>
              </w:rPr>
            </w:pPr>
            <w:r w:rsidRPr="00A83E72">
              <w:rPr>
                <w:sz w:val="16"/>
                <w:szCs w:val="16"/>
              </w:rPr>
              <w:t>I</w:t>
            </w:r>
          </w:p>
        </w:tc>
      </w:tr>
      <w:tr w:rsidR="00C77B29" w:rsidRPr="00A83E72" w14:paraId="34A07FBA"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2C7DB5C4"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DB2F000" w14:textId="77777777" w:rsidR="00C77B29" w:rsidRPr="00A83E72" w:rsidRDefault="00C77B29" w:rsidP="00A83E72">
            <w:pPr>
              <w:pStyle w:val="Bezodstpw"/>
              <w:rPr>
                <w:sz w:val="16"/>
                <w:szCs w:val="16"/>
              </w:rPr>
            </w:pPr>
            <w:r w:rsidRPr="00A83E72">
              <w:rPr>
                <w:sz w:val="16"/>
                <w:szCs w:val="16"/>
              </w:rPr>
              <w:t>Db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04AE1B00" w14:textId="77777777" w:rsidR="00C77B29" w:rsidRPr="00A83E72" w:rsidRDefault="00C77B29" w:rsidP="00A83E72">
            <w:pPr>
              <w:pStyle w:val="Bezodstpw"/>
              <w:rPr>
                <w:sz w:val="16"/>
                <w:szCs w:val="16"/>
              </w:rPr>
            </w:pPr>
            <w:r w:rsidRPr="00A83E72">
              <w:rPr>
                <w:sz w:val="16"/>
                <w:szCs w:val="16"/>
              </w:rPr>
              <w:t>So 60, Db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64E912A" w14:textId="77777777" w:rsidR="00C77B29" w:rsidRPr="00A83E72" w:rsidRDefault="00C77B29" w:rsidP="00A83E72">
            <w:pPr>
              <w:pStyle w:val="Bezodstpw"/>
              <w:rPr>
                <w:sz w:val="16"/>
                <w:szCs w:val="16"/>
              </w:rPr>
            </w:pPr>
            <w:r w:rsidRPr="00A83E72">
              <w:rPr>
                <w:sz w:val="16"/>
                <w:szCs w:val="16"/>
              </w:rPr>
              <w:t>Bk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2F23BAA5"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08BC233D" w14:textId="77777777" w:rsidR="00C77B29" w:rsidRPr="00A83E72" w:rsidRDefault="00C77B29" w:rsidP="00A83E72">
            <w:pPr>
              <w:pStyle w:val="Bezodstpw"/>
              <w:rPr>
                <w:sz w:val="16"/>
                <w:szCs w:val="16"/>
              </w:rPr>
            </w:pPr>
            <w:r w:rsidRPr="00A83E72">
              <w:rPr>
                <w:sz w:val="16"/>
                <w:szCs w:val="16"/>
              </w:rPr>
              <w:t>I</w:t>
            </w:r>
          </w:p>
        </w:tc>
      </w:tr>
      <w:tr w:rsidR="00C77B29" w:rsidRPr="00A83E72" w14:paraId="5118C90F"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0C50CEA0" w14:textId="77777777" w:rsidR="00C77B29" w:rsidRPr="00A83E72" w:rsidRDefault="00C77B29" w:rsidP="00A83E72">
            <w:pPr>
              <w:pStyle w:val="Bezodstpw"/>
              <w:rPr>
                <w:i/>
                <w:sz w:val="16"/>
                <w:szCs w:val="16"/>
              </w:rPr>
            </w:pPr>
          </w:p>
          <w:p w14:paraId="1313919E" w14:textId="77777777" w:rsidR="00C77B29" w:rsidRPr="00A83E72" w:rsidRDefault="00C77B29" w:rsidP="00A83E72">
            <w:pPr>
              <w:pStyle w:val="Bezodstpw"/>
              <w:rPr>
                <w:sz w:val="16"/>
                <w:szCs w:val="16"/>
              </w:rPr>
            </w:pPr>
            <w:r w:rsidRPr="00A83E72">
              <w:rPr>
                <w:sz w:val="16"/>
                <w:szCs w:val="16"/>
              </w:rPr>
              <w:t>BMw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70C6046E"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77A4EC57" w14:textId="77777777" w:rsidR="00C77B29" w:rsidRPr="00A83E72" w:rsidRDefault="00C77B29" w:rsidP="00A83E72">
            <w:pPr>
              <w:pStyle w:val="Bezodstpw"/>
              <w:rPr>
                <w:sz w:val="16"/>
                <w:szCs w:val="16"/>
              </w:rPr>
            </w:pPr>
            <w:r w:rsidRPr="00A83E72">
              <w:rPr>
                <w:sz w:val="16"/>
                <w:szCs w:val="16"/>
              </w:rPr>
              <w:t>So 70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0D0BB387" w14:textId="77777777" w:rsidR="00C77B29" w:rsidRPr="00A83E72" w:rsidRDefault="00C77B29" w:rsidP="00A83E72">
            <w:pPr>
              <w:pStyle w:val="Bezodstpw"/>
              <w:rPr>
                <w:sz w:val="16"/>
                <w:szCs w:val="16"/>
              </w:rPr>
            </w:pPr>
            <w:r w:rsidRPr="00A83E72">
              <w:rPr>
                <w:sz w:val="16"/>
                <w:szCs w:val="16"/>
              </w:rPr>
              <w:t>Db i in. 30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4F30781" w14:textId="77777777" w:rsidR="00C77B29" w:rsidRPr="00A83E72" w:rsidRDefault="00C77B29" w:rsidP="00A83E72">
            <w:pPr>
              <w:pStyle w:val="Bezodstpw"/>
              <w:rPr>
                <w:sz w:val="16"/>
                <w:szCs w:val="16"/>
              </w:rPr>
            </w:pPr>
            <w:r w:rsidRPr="00A83E72">
              <w:rPr>
                <w:sz w:val="16"/>
                <w:szCs w:val="16"/>
              </w:rPr>
              <w:t>I</w:t>
            </w:r>
          </w:p>
        </w:tc>
        <w:tc>
          <w:tcPr>
            <w:tcW w:w="675" w:type="pct"/>
            <w:tcBorders>
              <w:top w:val="single" w:sz="6" w:space="0" w:color="000000"/>
              <w:left w:val="single" w:sz="6" w:space="0" w:color="000000"/>
              <w:bottom w:val="single" w:sz="6" w:space="0" w:color="000000"/>
            </w:tcBorders>
            <w:shd w:val="clear" w:color="auto" w:fill="auto"/>
          </w:tcPr>
          <w:p w14:paraId="4A73A1F3" w14:textId="77777777" w:rsidR="00C77B29" w:rsidRPr="00A83E72" w:rsidRDefault="00C77B29" w:rsidP="00A83E72">
            <w:pPr>
              <w:pStyle w:val="Bezodstpw"/>
              <w:rPr>
                <w:sz w:val="16"/>
                <w:szCs w:val="16"/>
              </w:rPr>
            </w:pPr>
            <w:r w:rsidRPr="00A83E72">
              <w:rPr>
                <w:sz w:val="16"/>
                <w:szCs w:val="16"/>
              </w:rPr>
              <w:t>II</w:t>
            </w:r>
          </w:p>
        </w:tc>
      </w:tr>
      <w:tr w:rsidR="00C77B29" w:rsidRPr="00A83E72" w14:paraId="160DE0CB"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3EE61FDD"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1D612BD7" w14:textId="77777777" w:rsidR="00C77B29" w:rsidRPr="00A83E72" w:rsidRDefault="00C77B29" w:rsidP="00A83E72">
            <w:pPr>
              <w:pStyle w:val="Bezodstpw"/>
              <w:rPr>
                <w:sz w:val="16"/>
                <w:szCs w:val="16"/>
              </w:rPr>
            </w:pPr>
            <w:r w:rsidRPr="00A83E72">
              <w:rPr>
                <w:sz w:val="16"/>
                <w:szCs w:val="16"/>
              </w:rPr>
              <w:t>Św Brz</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33DBA6AE" w14:textId="77777777" w:rsidR="00C77B29" w:rsidRPr="00A83E72" w:rsidRDefault="00C77B29" w:rsidP="00A83E72">
            <w:pPr>
              <w:pStyle w:val="Bezodstpw"/>
              <w:rPr>
                <w:sz w:val="16"/>
                <w:szCs w:val="16"/>
              </w:rPr>
            </w:pPr>
            <w:r w:rsidRPr="00A83E72">
              <w:rPr>
                <w:sz w:val="16"/>
                <w:szCs w:val="16"/>
              </w:rPr>
              <w:t>Brz 50, Św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0C96374F" w14:textId="77777777" w:rsidR="00C77B29" w:rsidRPr="00A83E72" w:rsidRDefault="00C77B29" w:rsidP="00A83E72">
            <w:pPr>
              <w:pStyle w:val="Bezodstpw"/>
              <w:rPr>
                <w:sz w:val="16"/>
                <w:szCs w:val="16"/>
              </w:rPr>
            </w:pPr>
            <w:r w:rsidRPr="00A83E72">
              <w:rPr>
                <w:sz w:val="16"/>
                <w:szCs w:val="16"/>
              </w:rPr>
              <w:t>Brz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79D479DC"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6753D48C" w14:textId="77777777" w:rsidR="00C77B29" w:rsidRPr="00A83E72" w:rsidRDefault="00C77B29" w:rsidP="00A83E72">
            <w:pPr>
              <w:pStyle w:val="Bezodstpw"/>
              <w:rPr>
                <w:sz w:val="16"/>
                <w:szCs w:val="16"/>
              </w:rPr>
            </w:pPr>
            <w:r w:rsidRPr="00A83E72">
              <w:rPr>
                <w:sz w:val="16"/>
                <w:szCs w:val="16"/>
              </w:rPr>
              <w:t>I</w:t>
            </w:r>
          </w:p>
        </w:tc>
      </w:tr>
      <w:tr w:rsidR="00C77B29" w:rsidRPr="00A83E72" w14:paraId="0C558EAE"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2D758EBC"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11F1849D" w14:textId="77777777" w:rsidR="00C77B29" w:rsidRPr="00A83E72" w:rsidRDefault="00C77B29" w:rsidP="00A83E72">
            <w:pPr>
              <w:pStyle w:val="Bezodstpw"/>
              <w:rPr>
                <w:sz w:val="16"/>
                <w:szCs w:val="16"/>
              </w:rPr>
            </w:pPr>
            <w:r w:rsidRPr="00A83E72">
              <w:rPr>
                <w:sz w:val="16"/>
                <w:szCs w:val="16"/>
              </w:rPr>
              <w:t>Św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797924FE" w14:textId="77777777" w:rsidR="00C77B29" w:rsidRPr="00A83E72" w:rsidRDefault="00C77B29" w:rsidP="00A83E72">
            <w:pPr>
              <w:pStyle w:val="Bezodstpw"/>
              <w:rPr>
                <w:sz w:val="16"/>
                <w:szCs w:val="16"/>
              </w:rPr>
            </w:pPr>
            <w:r w:rsidRPr="00A83E72">
              <w:rPr>
                <w:sz w:val="16"/>
                <w:szCs w:val="16"/>
              </w:rPr>
              <w:t>So 50 Św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378D19B0" w14:textId="77777777" w:rsidR="00C77B29" w:rsidRPr="00A83E72" w:rsidRDefault="00C77B29" w:rsidP="00A83E72">
            <w:pPr>
              <w:pStyle w:val="Bezodstpw"/>
              <w:rPr>
                <w:sz w:val="16"/>
                <w:szCs w:val="16"/>
              </w:rPr>
            </w:pPr>
            <w:r w:rsidRPr="00A83E72">
              <w:rPr>
                <w:sz w:val="16"/>
                <w:szCs w:val="16"/>
              </w:rPr>
              <w:t>Db i inne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3B1F40B1"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39019247" w14:textId="77777777" w:rsidR="00C77B29" w:rsidRPr="00A83E72" w:rsidRDefault="00C77B29" w:rsidP="00A83E72">
            <w:pPr>
              <w:pStyle w:val="Bezodstpw"/>
              <w:rPr>
                <w:sz w:val="16"/>
                <w:szCs w:val="16"/>
              </w:rPr>
            </w:pPr>
            <w:r w:rsidRPr="00A83E72">
              <w:rPr>
                <w:sz w:val="16"/>
                <w:szCs w:val="16"/>
              </w:rPr>
              <w:t>I</w:t>
            </w:r>
          </w:p>
        </w:tc>
      </w:tr>
      <w:tr w:rsidR="00C77B29" w:rsidRPr="00A83E72" w14:paraId="17115AB6"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494F575E" w14:textId="77777777" w:rsidR="00C77B29" w:rsidRPr="00A83E72" w:rsidRDefault="00C77B29" w:rsidP="00A83E72">
            <w:pPr>
              <w:pStyle w:val="Bezodstpw"/>
              <w:rPr>
                <w:i/>
                <w:sz w:val="16"/>
                <w:szCs w:val="16"/>
              </w:rPr>
            </w:pPr>
          </w:p>
          <w:p w14:paraId="03D786CC" w14:textId="77777777" w:rsidR="00C77B29" w:rsidRPr="00A83E72" w:rsidRDefault="00C77B29" w:rsidP="00A83E72">
            <w:pPr>
              <w:pStyle w:val="Bezodstpw"/>
              <w:rPr>
                <w:sz w:val="16"/>
                <w:szCs w:val="16"/>
              </w:rPr>
            </w:pPr>
            <w:r w:rsidRPr="00A83E72">
              <w:rPr>
                <w:sz w:val="16"/>
                <w:szCs w:val="16"/>
              </w:rPr>
              <w:t>BMb</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7E5AE4D2" w14:textId="77777777" w:rsidR="00C77B29" w:rsidRPr="00A83E72" w:rsidRDefault="00C77B29" w:rsidP="00A83E72">
            <w:pPr>
              <w:pStyle w:val="Bezodstpw"/>
              <w:rPr>
                <w:sz w:val="16"/>
                <w:szCs w:val="16"/>
              </w:rPr>
            </w:pPr>
            <w:r w:rsidRPr="00A83E72">
              <w:rPr>
                <w:sz w:val="16"/>
                <w:szCs w:val="16"/>
              </w:rPr>
              <w:t>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00094CA5" w14:textId="77777777" w:rsidR="00C77B29" w:rsidRPr="00A83E72" w:rsidRDefault="00C77B29" w:rsidP="00A83E72">
            <w:pPr>
              <w:pStyle w:val="Bezodstpw"/>
              <w:rPr>
                <w:sz w:val="16"/>
                <w:szCs w:val="16"/>
              </w:rPr>
            </w:pPr>
            <w:r w:rsidRPr="00A83E72">
              <w:rPr>
                <w:sz w:val="16"/>
                <w:szCs w:val="16"/>
              </w:rPr>
              <w:t>So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7FCE0F42" w14:textId="77777777" w:rsidR="00C77B29" w:rsidRPr="00A83E72" w:rsidRDefault="00C77B29" w:rsidP="00A83E72">
            <w:pPr>
              <w:pStyle w:val="Bezodstpw"/>
              <w:rPr>
                <w:sz w:val="16"/>
                <w:szCs w:val="16"/>
              </w:rPr>
            </w:pPr>
            <w:r w:rsidRPr="00A83E72">
              <w:rPr>
                <w:sz w:val="16"/>
                <w:szCs w:val="16"/>
              </w:rPr>
              <w:t>Brz Ol i inne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F2C5576" w14:textId="77777777" w:rsidR="00C77B29" w:rsidRPr="00A83E72" w:rsidRDefault="00C77B29" w:rsidP="00A83E72">
            <w:pPr>
              <w:pStyle w:val="Bezodstpw"/>
              <w:rPr>
                <w:sz w:val="16"/>
                <w:szCs w:val="16"/>
              </w:rPr>
            </w:pPr>
            <w:r w:rsidRPr="00A83E72">
              <w:rPr>
                <w:sz w:val="16"/>
                <w:szCs w:val="16"/>
              </w:rPr>
              <w:t>-</w:t>
            </w:r>
          </w:p>
        </w:tc>
        <w:tc>
          <w:tcPr>
            <w:tcW w:w="675" w:type="pct"/>
            <w:tcBorders>
              <w:top w:val="single" w:sz="6" w:space="0" w:color="000000"/>
              <w:left w:val="single" w:sz="6" w:space="0" w:color="000000"/>
              <w:bottom w:val="single" w:sz="6" w:space="0" w:color="000000"/>
            </w:tcBorders>
            <w:shd w:val="clear" w:color="auto" w:fill="auto"/>
          </w:tcPr>
          <w:p w14:paraId="02D74226" w14:textId="77777777" w:rsidR="00C77B29" w:rsidRPr="00A83E72" w:rsidRDefault="00C77B29" w:rsidP="00A83E72">
            <w:pPr>
              <w:pStyle w:val="Bezodstpw"/>
              <w:rPr>
                <w:sz w:val="16"/>
                <w:szCs w:val="16"/>
              </w:rPr>
            </w:pPr>
            <w:r w:rsidRPr="00A83E72">
              <w:rPr>
                <w:sz w:val="16"/>
                <w:szCs w:val="16"/>
              </w:rPr>
              <w:t>-</w:t>
            </w:r>
          </w:p>
        </w:tc>
      </w:tr>
      <w:tr w:rsidR="00C77B29" w:rsidRPr="00A83E72" w14:paraId="2B894894"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0FD1C6B9"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7DC16013" w14:textId="77777777" w:rsidR="00C77B29" w:rsidRPr="00A83E72" w:rsidRDefault="00C77B29" w:rsidP="00A83E72">
            <w:pPr>
              <w:pStyle w:val="Bezodstpw"/>
              <w:rPr>
                <w:sz w:val="16"/>
                <w:szCs w:val="16"/>
              </w:rPr>
            </w:pPr>
            <w:r w:rsidRPr="00A83E72">
              <w:rPr>
                <w:sz w:val="16"/>
                <w:szCs w:val="16"/>
              </w:rPr>
              <w:t>Brz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7E8FB3EE" w14:textId="77777777" w:rsidR="00C77B29" w:rsidRPr="00A83E72" w:rsidRDefault="00C77B29" w:rsidP="00A83E72">
            <w:pPr>
              <w:pStyle w:val="Bezodstpw"/>
              <w:rPr>
                <w:sz w:val="16"/>
                <w:szCs w:val="16"/>
              </w:rPr>
            </w:pPr>
            <w:r w:rsidRPr="00A83E72">
              <w:rPr>
                <w:sz w:val="16"/>
                <w:szCs w:val="16"/>
              </w:rPr>
              <w:t>So 60, Brz 20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9F6BB8D" w14:textId="77777777" w:rsidR="00C77B29" w:rsidRPr="00A83E72" w:rsidRDefault="00C77B29" w:rsidP="00A83E72">
            <w:pPr>
              <w:pStyle w:val="Bezodstpw"/>
              <w:rPr>
                <w:sz w:val="16"/>
                <w:szCs w:val="16"/>
              </w:rPr>
            </w:pPr>
            <w:r w:rsidRPr="00A83E72">
              <w:rPr>
                <w:sz w:val="16"/>
                <w:szCs w:val="16"/>
              </w:rPr>
              <w:t>Ol i inne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3986076F" w14:textId="77777777" w:rsidR="00C77B29" w:rsidRPr="00A83E72" w:rsidRDefault="00C77B29" w:rsidP="00A83E72">
            <w:pPr>
              <w:pStyle w:val="Bezodstpw"/>
              <w:rPr>
                <w:sz w:val="16"/>
                <w:szCs w:val="16"/>
              </w:rPr>
            </w:pPr>
            <w:r w:rsidRPr="00A83E72">
              <w:rPr>
                <w:sz w:val="16"/>
                <w:szCs w:val="16"/>
              </w:rPr>
              <w:t>-</w:t>
            </w:r>
          </w:p>
        </w:tc>
        <w:tc>
          <w:tcPr>
            <w:tcW w:w="675" w:type="pct"/>
            <w:tcBorders>
              <w:top w:val="single" w:sz="6" w:space="0" w:color="000000"/>
              <w:left w:val="single" w:sz="6" w:space="0" w:color="000000"/>
              <w:bottom w:val="single" w:sz="6" w:space="0" w:color="000000"/>
            </w:tcBorders>
            <w:shd w:val="clear" w:color="auto" w:fill="auto"/>
          </w:tcPr>
          <w:p w14:paraId="65D806C9" w14:textId="77777777" w:rsidR="00C77B29" w:rsidRPr="00A83E72" w:rsidRDefault="00C77B29" w:rsidP="00A83E72">
            <w:pPr>
              <w:pStyle w:val="Bezodstpw"/>
              <w:rPr>
                <w:sz w:val="16"/>
                <w:szCs w:val="16"/>
              </w:rPr>
            </w:pPr>
            <w:r w:rsidRPr="00A83E72">
              <w:rPr>
                <w:sz w:val="16"/>
                <w:szCs w:val="16"/>
              </w:rPr>
              <w:t>-</w:t>
            </w:r>
          </w:p>
        </w:tc>
      </w:tr>
      <w:tr w:rsidR="00C77B29" w:rsidRPr="00A83E72" w14:paraId="6F0FC6BD"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4CB21D66" w14:textId="77777777" w:rsidR="00C77B29" w:rsidRPr="00A83E72" w:rsidRDefault="00C77B29" w:rsidP="00A83E72">
            <w:pPr>
              <w:pStyle w:val="Bezodstpw"/>
              <w:rPr>
                <w:i/>
                <w:sz w:val="16"/>
                <w:szCs w:val="16"/>
              </w:rPr>
            </w:pPr>
          </w:p>
          <w:p w14:paraId="681E9E68" w14:textId="77777777" w:rsidR="00C77B29" w:rsidRPr="00A83E72" w:rsidRDefault="00C77B29" w:rsidP="00A83E72">
            <w:pPr>
              <w:pStyle w:val="Bezodstpw"/>
              <w:rPr>
                <w:i/>
                <w:sz w:val="16"/>
                <w:szCs w:val="16"/>
              </w:rPr>
            </w:pPr>
          </w:p>
          <w:p w14:paraId="79AFD924" w14:textId="77777777" w:rsidR="00C77B29" w:rsidRPr="00A83E72" w:rsidRDefault="00C77B29" w:rsidP="00A83E72">
            <w:pPr>
              <w:pStyle w:val="Bezodstpw"/>
              <w:rPr>
                <w:i/>
                <w:sz w:val="16"/>
                <w:szCs w:val="16"/>
              </w:rPr>
            </w:pPr>
          </w:p>
          <w:p w14:paraId="6A2A205A" w14:textId="77777777" w:rsidR="00C77B29" w:rsidRPr="00A83E72" w:rsidRDefault="00C77B29" w:rsidP="00A83E72">
            <w:pPr>
              <w:pStyle w:val="Bezodstpw"/>
              <w:rPr>
                <w:sz w:val="16"/>
                <w:szCs w:val="16"/>
              </w:rPr>
            </w:pPr>
            <w:r w:rsidRPr="00A83E72">
              <w:rPr>
                <w:sz w:val="16"/>
                <w:szCs w:val="16"/>
              </w:rPr>
              <w:t>LMśw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D281AA6" w14:textId="77777777" w:rsidR="00C77B29" w:rsidRPr="00A83E72" w:rsidRDefault="00C77B29" w:rsidP="00A83E72">
            <w:pPr>
              <w:pStyle w:val="Bezodstpw"/>
              <w:rPr>
                <w:sz w:val="16"/>
                <w:szCs w:val="16"/>
              </w:rPr>
            </w:pPr>
            <w:r w:rsidRPr="00A83E72">
              <w:rPr>
                <w:sz w:val="16"/>
                <w:szCs w:val="16"/>
              </w:rPr>
              <w:t>Bk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3693391B" w14:textId="77777777" w:rsidR="00C77B29" w:rsidRPr="00A83E72" w:rsidRDefault="00C77B29" w:rsidP="00A83E72">
            <w:pPr>
              <w:pStyle w:val="Bezodstpw"/>
              <w:rPr>
                <w:sz w:val="16"/>
                <w:szCs w:val="16"/>
              </w:rPr>
            </w:pPr>
            <w:r w:rsidRPr="00A83E72">
              <w:rPr>
                <w:sz w:val="16"/>
                <w:szCs w:val="16"/>
              </w:rPr>
              <w:t>So 50, Bk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4902A2BD" w14:textId="77777777" w:rsidR="00C77B29" w:rsidRPr="00A83E72" w:rsidRDefault="00C77B29" w:rsidP="00A83E72">
            <w:pPr>
              <w:pStyle w:val="Bezodstpw"/>
              <w:rPr>
                <w:sz w:val="16"/>
                <w:szCs w:val="16"/>
              </w:rPr>
            </w:pPr>
            <w:r w:rsidRPr="00A83E72">
              <w:rPr>
                <w:sz w:val="16"/>
                <w:szCs w:val="16"/>
              </w:rPr>
              <w:t>Db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052A1603"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3A9B3367" w14:textId="77777777" w:rsidR="00C77B29" w:rsidRPr="00A83E72" w:rsidRDefault="00C77B29" w:rsidP="00A83E72">
            <w:pPr>
              <w:pStyle w:val="Bezodstpw"/>
              <w:rPr>
                <w:sz w:val="16"/>
                <w:szCs w:val="16"/>
              </w:rPr>
            </w:pPr>
            <w:r w:rsidRPr="00A83E72">
              <w:rPr>
                <w:sz w:val="16"/>
                <w:szCs w:val="16"/>
              </w:rPr>
              <w:t>II, I</w:t>
            </w:r>
          </w:p>
        </w:tc>
      </w:tr>
      <w:tr w:rsidR="00C77B29" w:rsidRPr="00A83E72" w14:paraId="04668463"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4B483613"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2C4F42A8" w14:textId="77777777" w:rsidR="00C77B29" w:rsidRPr="00A83E72" w:rsidRDefault="00C77B29" w:rsidP="00A83E72">
            <w:pPr>
              <w:pStyle w:val="Bezodstpw"/>
              <w:rPr>
                <w:sz w:val="16"/>
                <w:szCs w:val="16"/>
              </w:rPr>
            </w:pPr>
            <w:r w:rsidRPr="00A83E72">
              <w:rPr>
                <w:sz w:val="16"/>
                <w:szCs w:val="16"/>
              </w:rPr>
              <w:t>So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77BCF301" w14:textId="77777777" w:rsidR="00C77B29" w:rsidRPr="00A83E72" w:rsidRDefault="00C77B29" w:rsidP="00A83E72">
            <w:pPr>
              <w:pStyle w:val="Bezodstpw"/>
              <w:rPr>
                <w:sz w:val="16"/>
                <w:szCs w:val="16"/>
              </w:rPr>
            </w:pPr>
            <w:r w:rsidRPr="00A83E72">
              <w:rPr>
                <w:sz w:val="16"/>
                <w:szCs w:val="16"/>
              </w:rPr>
              <w:t>Db 50, So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6C3749C" w14:textId="77777777" w:rsidR="00C77B29" w:rsidRPr="00A83E72" w:rsidRDefault="00C77B29" w:rsidP="00A83E72">
            <w:pPr>
              <w:pStyle w:val="Bezodstpw"/>
              <w:rPr>
                <w:sz w:val="16"/>
                <w:szCs w:val="16"/>
              </w:rPr>
            </w:pPr>
            <w:r w:rsidRPr="00A83E72">
              <w:rPr>
                <w:sz w:val="16"/>
                <w:szCs w:val="16"/>
              </w:rPr>
              <w:t>Bk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335D5944"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1F366251" w14:textId="77777777" w:rsidR="00C77B29" w:rsidRPr="00A83E72" w:rsidRDefault="00C77B29" w:rsidP="00A83E72">
            <w:pPr>
              <w:pStyle w:val="Bezodstpw"/>
              <w:rPr>
                <w:sz w:val="16"/>
                <w:szCs w:val="16"/>
              </w:rPr>
            </w:pPr>
            <w:r w:rsidRPr="00A83E72">
              <w:rPr>
                <w:sz w:val="16"/>
                <w:szCs w:val="16"/>
              </w:rPr>
              <w:t>II, I</w:t>
            </w:r>
          </w:p>
        </w:tc>
      </w:tr>
      <w:tr w:rsidR="00C77B29" w:rsidRPr="00A83E72" w14:paraId="083B30BC"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6BF17DF6"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2A7A48D2" w14:textId="77777777" w:rsidR="00C77B29" w:rsidRPr="00A83E72" w:rsidRDefault="00C77B29" w:rsidP="00A83E72">
            <w:pPr>
              <w:pStyle w:val="Bezodstpw"/>
              <w:rPr>
                <w:sz w:val="16"/>
                <w:szCs w:val="16"/>
              </w:rPr>
            </w:pPr>
            <w:r w:rsidRPr="00A83E72">
              <w:rPr>
                <w:sz w:val="16"/>
                <w:szCs w:val="16"/>
              </w:rPr>
              <w:t>Db So</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30485CE8" w14:textId="77777777" w:rsidR="00C77B29" w:rsidRPr="00A83E72" w:rsidRDefault="00C77B29" w:rsidP="00A83E72">
            <w:pPr>
              <w:pStyle w:val="Bezodstpw"/>
              <w:rPr>
                <w:sz w:val="16"/>
                <w:szCs w:val="16"/>
              </w:rPr>
            </w:pPr>
            <w:r w:rsidRPr="00A83E72">
              <w:rPr>
                <w:sz w:val="16"/>
                <w:szCs w:val="16"/>
              </w:rPr>
              <w:t>So 50, Db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3210818" w14:textId="77777777" w:rsidR="00C77B29" w:rsidRPr="00A83E72" w:rsidRDefault="00C77B29" w:rsidP="00A83E72">
            <w:pPr>
              <w:pStyle w:val="Bezodstpw"/>
              <w:rPr>
                <w:sz w:val="16"/>
                <w:szCs w:val="16"/>
              </w:rPr>
            </w:pPr>
            <w:r w:rsidRPr="00A83E72">
              <w:rPr>
                <w:sz w:val="16"/>
                <w:szCs w:val="16"/>
              </w:rPr>
              <w:t>Bk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05407C6E"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15F2372B" w14:textId="77777777" w:rsidR="00C77B29" w:rsidRPr="00A83E72" w:rsidRDefault="00C77B29" w:rsidP="00A83E72">
            <w:pPr>
              <w:pStyle w:val="Bezodstpw"/>
              <w:rPr>
                <w:sz w:val="16"/>
                <w:szCs w:val="16"/>
              </w:rPr>
            </w:pPr>
            <w:r w:rsidRPr="00A83E72">
              <w:rPr>
                <w:sz w:val="16"/>
                <w:szCs w:val="16"/>
              </w:rPr>
              <w:t>I</w:t>
            </w:r>
          </w:p>
        </w:tc>
      </w:tr>
      <w:tr w:rsidR="00C77B29" w:rsidRPr="00A83E72" w14:paraId="6AC97B62"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61C9540B"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03AA093C" w14:textId="77777777" w:rsidR="00C77B29" w:rsidRPr="00A83E72" w:rsidRDefault="00C77B29" w:rsidP="00A83E72">
            <w:pPr>
              <w:pStyle w:val="Bezodstpw"/>
              <w:rPr>
                <w:sz w:val="16"/>
                <w:szCs w:val="16"/>
              </w:rPr>
            </w:pPr>
            <w:r w:rsidRPr="00A83E72">
              <w:rPr>
                <w:sz w:val="16"/>
                <w:szCs w:val="16"/>
              </w:rPr>
              <w:t>So Bk</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2D30F11B" w14:textId="77777777" w:rsidR="00C77B29" w:rsidRPr="00A83E72" w:rsidRDefault="00C77B29" w:rsidP="00A83E72">
            <w:pPr>
              <w:pStyle w:val="Bezodstpw"/>
              <w:rPr>
                <w:sz w:val="16"/>
                <w:szCs w:val="16"/>
              </w:rPr>
            </w:pPr>
            <w:r w:rsidRPr="00A83E72">
              <w:rPr>
                <w:sz w:val="16"/>
                <w:szCs w:val="16"/>
              </w:rPr>
              <w:t>Bk 60 So 20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499E5606" w14:textId="77777777" w:rsidR="00C77B29" w:rsidRPr="00A83E72" w:rsidRDefault="00C77B29" w:rsidP="00A83E72">
            <w:pPr>
              <w:pStyle w:val="Bezodstpw"/>
              <w:rPr>
                <w:sz w:val="16"/>
                <w:szCs w:val="16"/>
              </w:rPr>
            </w:pPr>
            <w:r w:rsidRPr="00A83E72">
              <w:rPr>
                <w:sz w:val="16"/>
                <w:szCs w:val="16"/>
              </w:rPr>
              <w:t>Db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5A570D61"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58A91CFA" w14:textId="77777777" w:rsidR="00C77B29" w:rsidRPr="00A83E72" w:rsidRDefault="00C77B29" w:rsidP="00A83E72">
            <w:pPr>
              <w:pStyle w:val="Bezodstpw"/>
              <w:rPr>
                <w:sz w:val="16"/>
                <w:szCs w:val="16"/>
              </w:rPr>
            </w:pPr>
            <w:r w:rsidRPr="00A83E72">
              <w:rPr>
                <w:sz w:val="16"/>
                <w:szCs w:val="16"/>
              </w:rPr>
              <w:t>II, I</w:t>
            </w:r>
          </w:p>
        </w:tc>
      </w:tr>
      <w:tr w:rsidR="00C77B29" w:rsidRPr="00A83E72" w14:paraId="7BCB557B"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4E8F5344"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B7A2A7F" w14:textId="77777777" w:rsidR="00C77B29" w:rsidRPr="00A83E72" w:rsidRDefault="00C77B29" w:rsidP="00A83E72">
            <w:pPr>
              <w:pStyle w:val="Bezodstpw"/>
              <w:rPr>
                <w:sz w:val="16"/>
                <w:szCs w:val="16"/>
              </w:rPr>
            </w:pPr>
            <w:r w:rsidRPr="00A83E72">
              <w:rPr>
                <w:sz w:val="16"/>
                <w:szCs w:val="16"/>
              </w:rPr>
              <w:t>So Bk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48BD3F53" w14:textId="77777777" w:rsidR="00C77B29" w:rsidRPr="00A83E72" w:rsidRDefault="00C77B29" w:rsidP="00A83E72">
            <w:pPr>
              <w:pStyle w:val="Bezodstpw"/>
              <w:rPr>
                <w:sz w:val="16"/>
                <w:szCs w:val="16"/>
              </w:rPr>
            </w:pPr>
            <w:r w:rsidRPr="00A83E72">
              <w:rPr>
                <w:sz w:val="16"/>
                <w:szCs w:val="16"/>
              </w:rPr>
              <w:t>Db 40, Bk 30, So 20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1F33304A" w14:textId="77777777" w:rsidR="00C77B29" w:rsidRPr="00A83E72" w:rsidRDefault="00C77B29" w:rsidP="00A83E72">
            <w:pPr>
              <w:pStyle w:val="Bezodstpw"/>
              <w:rPr>
                <w:sz w:val="16"/>
                <w:szCs w:val="16"/>
              </w:rPr>
            </w:pPr>
            <w:r w:rsidRPr="00A83E72">
              <w:rPr>
                <w:sz w:val="16"/>
                <w:szCs w:val="16"/>
              </w:rPr>
              <w:t>Md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09D05842"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18D6997F" w14:textId="77777777" w:rsidR="00C77B29" w:rsidRPr="00A83E72" w:rsidRDefault="00C77B29" w:rsidP="00A83E72">
            <w:pPr>
              <w:pStyle w:val="Bezodstpw"/>
              <w:rPr>
                <w:sz w:val="16"/>
                <w:szCs w:val="16"/>
              </w:rPr>
            </w:pPr>
            <w:r w:rsidRPr="00A83E72">
              <w:rPr>
                <w:sz w:val="16"/>
                <w:szCs w:val="16"/>
              </w:rPr>
              <w:t>II</w:t>
            </w:r>
          </w:p>
        </w:tc>
      </w:tr>
      <w:tr w:rsidR="00C77B29" w:rsidRPr="00A83E72" w14:paraId="0A5F6832"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429B404D"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58FEA41C" w14:textId="77777777" w:rsidR="00C77B29" w:rsidRPr="00A83E72" w:rsidRDefault="00C77B29" w:rsidP="00A83E72">
            <w:pPr>
              <w:pStyle w:val="Bezodstpw"/>
              <w:rPr>
                <w:sz w:val="16"/>
                <w:szCs w:val="16"/>
              </w:rPr>
            </w:pPr>
            <w:r w:rsidRPr="00A83E72">
              <w:rPr>
                <w:sz w:val="16"/>
                <w:szCs w:val="16"/>
              </w:rPr>
              <w:t>Bk**</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3BEAB3B8" w14:textId="77777777" w:rsidR="00C77B29" w:rsidRPr="00A83E72" w:rsidRDefault="00C77B29" w:rsidP="00A83E72">
            <w:pPr>
              <w:pStyle w:val="Bezodstpw"/>
              <w:rPr>
                <w:sz w:val="16"/>
                <w:szCs w:val="16"/>
              </w:rPr>
            </w:pPr>
            <w:r w:rsidRPr="00A83E72">
              <w:rPr>
                <w:sz w:val="16"/>
                <w:szCs w:val="16"/>
              </w:rPr>
              <w:t>Bk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35FD62C0" w14:textId="77777777" w:rsidR="00C77B29" w:rsidRPr="00A83E72" w:rsidRDefault="00C77B29" w:rsidP="00A83E72">
            <w:pPr>
              <w:pStyle w:val="Bezodstpw"/>
              <w:rPr>
                <w:sz w:val="16"/>
                <w:szCs w:val="16"/>
              </w:rPr>
            </w:pPr>
            <w:r w:rsidRPr="00A83E72">
              <w:rPr>
                <w:sz w:val="16"/>
                <w:szCs w:val="16"/>
              </w:rPr>
              <w:t>So, Db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54C22F79" w14:textId="77777777" w:rsidR="00C77B29" w:rsidRPr="00A83E72" w:rsidRDefault="00C77B29" w:rsidP="00A83E72">
            <w:pPr>
              <w:pStyle w:val="Bezodstpw"/>
              <w:rPr>
                <w:sz w:val="16"/>
                <w:szCs w:val="16"/>
              </w:rPr>
            </w:pPr>
            <w:r w:rsidRPr="00A83E72">
              <w:rPr>
                <w:sz w:val="16"/>
                <w:szCs w:val="16"/>
              </w:rPr>
              <w:t>II</w:t>
            </w:r>
          </w:p>
        </w:tc>
        <w:tc>
          <w:tcPr>
            <w:tcW w:w="675" w:type="pct"/>
            <w:tcBorders>
              <w:top w:val="single" w:sz="6" w:space="0" w:color="000000"/>
              <w:left w:val="single" w:sz="6" w:space="0" w:color="000000"/>
              <w:bottom w:val="single" w:sz="6" w:space="0" w:color="000000"/>
            </w:tcBorders>
            <w:shd w:val="clear" w:color="auto" w:fill="auto"/>
          </w:tcPr>
          <w:p w14:paraId="38A418FD" w14:textId="77777777" w:rsidR="00C77B29" w:rsidRPr="00A83E72" w:rsidRDefault="00C77B29" w:rsidP="00A83E72">
            <w:pPr>
              <w:pStyle w:val="Bezodstpw"/>
              <w:rPr>
                <w:sz w:val="16"/>
                <w:szCs w:val="16"/>
              </w:rPr>
            </w:pPr>
            <w:r w:rsidRPr="00A83E72">
              <w:rPr>
                <w:sz w:val="16"/>
                <w:szCs w:val="16"/>
              </w:rPr>
              <w:t>III</w:t>
            </w:r>
          </w:p>
        </w:tc>
      </w:tr>
      <w:tr w:rsidR="00C77B29" w:rsidRPr="00A83E72" w14:paraId="43FA473A"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092D082E"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1F9F812A" w14:textId="77777777" w:rsidR="00C77B29" w:rsidRPr="00A83E72" w:rsidRDefault="00C77B29" w:rsidP="00A83E72">
            <w:pPr>
              <w:pStyle w:val="Bezodstpw"/>
              <w:rPr>
                <w:sz w:val="16"/>
                <w:szCs w:val="16"/>
              </w:rPr>
            </w:pPr>
            <w:r w:rsidRPr="00A83E72">
              <w:rPr>
                <w:sz w:val="16"/>
                <w:szCs w:val="16"/>
              </w:rPr>
              <w:t>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452AE16E" w14:textId="77777777" w:rsidR="00C77B29" w:rsidRPr="00A83E72" w:rsidRDefault="00C77B29" w:rsidP="00A83E72">
            <w:pPr>
              <w:pStyle w:val="Bezodstpw"/>
              <w:rPr>
                <w:sz w:val="16"/>
                <w:szCs w:val="16"/>
              </w:rPr>
            </w:pPr>
            <w:r w:rsidRPr="00A83E72">
              <w:rPr>
                <w:sz w:val="16"/>
                <w:szCs w:val="16"/>
              </w:rPr>
              <w:t>Db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19170325" w14:textId="77777777" w:rsidR="00C77B29" w:rsidRPr="00A83E72" w:rsidRDefault="00C77B29" w:rsidP="00A83E72">
            <w:pPr>
              <w:pStyle w:val="Bezodstpw"/>
              <w:rPr>
                <w:sz w:val="16"/>
                <w:szCs w:val="16"/>
              </w:rPr>
            </w:pPr>
            <w:r w:rsidRPr="00A83E72">
              <w:rPr>
                <w:sz w:val="16"/>
                <w:szCs w:val="16"/>
              </w:rPr>
              <w:t>So, Bk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22E04F2D" w14:textId="77777777" w:rsidR="00C77B29" w:rsidRPr="00A83E72" w:rsidRDefault="00C77B29" w:rsidP="00A83E72">
            <w:pPr>
              <w:pStyle w:val="Bezodstpw"/>
              <w:rPr>
                <w:sz w:val="16"/>
                <w:szCs w:val="16"/>
              </w:rPr>
            </w:pPr>
            <w:r w:rsidRPr="00A83E72">
              <w:rPr>
                <w:sz w:val="16"/>
                <w:szCs w:val="16"/>
              </w:rPr>
              <w:t>II</w:t>
            </w:r>
          </w:p>
        </w:tc>
        <w:tc>
          <w:tcPr>
            <w:tcW w:w="675" w:type="pct"/>
            <w:tcBorders>
              <w:top w:val="single" w:sz="6" w:space="0" w:color="000000"/>
              <w:left w:val="single" w:sz="6" w:space="0" w:color="000000"/>
              <w:bottom w:val="single" w:sz="6" w:space="0" w:color="000000"/>
            </w:tcBorders>
            <w:shd w:val="clear" w:color="auto" w:fill="auto"/>
          </w:tcPr>
          <w:p w14:paraId="124A35AF" w14:textId="77777777" w:rsidR="00C77B29" w:rsidRPr="00A83E72" w:rsidRDefault="00C77B29" w:rsidP="00A83E72">
            <w:pPr>
              <w:pStyle w:val="Bezodstpw"/>
              <w:rPr>
                <w:sz w:val="16"/>
                <w:szCs w:val="16"/>
              </w:rPr>
            </w:pPr>
            <w:r w:rsidRPr="00A83E72">
              <w:rPr>
                <w:sz w:val="16"/>
                <w:szCs w:val="16"/>
              </w:rPr>
              <w:t>III</w:t>
            </w:r>
          </w:p>
        </w:tc>
      </w:tr>
      <w:tr w:rsidR="00C77B29" w:rsidRPr="00A83E72" w14:paraId="5B868E02"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738B4EF0" w14:textId="77777777" w:rsidR="00C77B29" w:rsidRPr="00A83E72" w:rsidRDefault="00C77B29" w:rsidP="00A83E72">
            <w:pPr>
              <w:pStyle w:val="Bezodstpw"/>
              <w:rPr>
                <w:bCs/>
                <w:iCs/>
                <w:sz w:val="16"/>
                <w:szCs w:val="16"/>
              </w:rPr>
            </w:pPr>
            <w:r w:rsidRPr="00A83E72">
              <w:rPr>
                <w:bCs/>
                <w:iCs/>
                <w:sz w:val="16"/>
                <w:szCs w:val="16"/>
              </w:rPr>
              <w:t>LMw</w:t>
            </w:r>
          </w:p>
          <w:p w14:paraId="42604958" w14:textId="77777777" w:rsidR="00C77B29" w:rsidRPr="00A83E72" w:rsidRDefault="00C77B29" w:rsidP="00A83E72">
            <w:pPr>
              <w:pStyle w:val="Bezodstpw"/>
              <w:rPr>
                <w:sz w:val="16"/>
                <w:szCs w:val="16"/>
              </w:rPr>
            </w:pPr>
            <w:r w:rsidRPr="00A83E72">
              <w:rPr>
                <w:sz w:val="16"/>
                <w:szCs w:val="16"/>
              </w:rPr>
              <w:t>LMw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02EA8E10" w14:textId="77777777" w:rsidR="00C77B29" w:rsidRPr="00A83E72" w:rsidRDefault="00C77B29" w:rsidP="00A83E72">
            <w:pPr>
              <w:pStyle w:val="Bezodstpw"/>
              <w:rPr>
                <w:sz w:val="16"/>
                <w:szCs w:val="16"/>
              </w:rPr>
            </w:pPr>
            <w:r w:rsidRPr="00A83E72">
              <w:rPr>
                <w:sz w:val="16"/>
                <w:szCs w:val="16"/>
              </w:rPr>
              <w:t>So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7B58AE29" w14:textId="77777777" w:rsidR="00C77B29" w:rsidRPr="00A83E72" w:rsidRDefault="00C77B29" w:rsidP="00A83E72">
            <w:pPr>
              <w:pStyle w:val="Bezodstpw"/>
              <w:rPr>
                <w:sz w:val="16"/>
                <w:szCs w:val="16"/>
              </w:rPr>
            </w:pPr>
            <w:r w:rsidRPr="00A83E72">
              <w:rPr>
                <w:sz w:val="16"/>
                <w:szCs w:val="16"/>
              </w:rPr>
              <w:t>Db 50, So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141E5D80" w14:textId="77777777" w:rsidR="00C77B29" w:rsidRPr="00A83E72" w:rsidRDefault="00C77B29" w:rsidP="00A83E72">
            <w:pPr>
              <w:pStyle w:val="Bezodstpw"/>
              <w:rPr>
                <w:sz w:val="16"/>
                <w:szCs w:val="16"/>
              </w:rPr>
            </w:pPr>
            <w:r w:rsidRPr="00A83E72">
              <w:rPr>
                <w:sz w:val="16"/>
                <w:szCs w:val="16"/>
              </w:rPr>
              <w:t>Św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6BF5B29E"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4BD23D4D" w14:textId="77777777" w:rsidR="00C77B29" w:rsidRPr="00A83E72" w:rsidRDefault="00C77B29" w:rsidP="00A83E72">
            <w:pPr>
              <w:pStyle w:val="Bezodstpw"/>
              <w:rPr>
                <w:sz w:val="16"/>
                <w:szCs w:val="16"/>
              </w:rPr>
            </w:pPr>
            <w:r w:rsidRPr="00A83E72">
              <w:rPr>
                <w:sz w:val="16"/>
                <w:szCs w:val="16"/>
              </w:rPr>
              <w:t>I</w:t>
            </w:r>
          </w:p>
        </w:tc>
      </w:tr>
      <w:tr w:rsidR="00C77B29" w:rsidRPr="00A83E72" w14:paraId="4A68B950"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5402D72A"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0C054A71" w14:textId="77777777" w:rsidR="00C77B29" w:rsidRPr="00A83E72" w:rsidRDefault="00C77B29" w:rsidP="00A83E72">
            <w:pPr>
              <w:pStyle w:val="Bezodstpw"/>
              <w:rPr>
                <w:sz w:val="16"/>
                <w:szCs w:val="16"/>
              </w:rPr>
            </w:pPr>
            <w:r w:rsidRPr="00A83E72">
              <w:rPr>
                <w:sz w:val="16"/>
                <w:szCs w:val="16"/>
              </w:rPr>
              <w:t>Św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42057EE8" w14:textId="77777777" w:rsidR="00C77B29" w:rsidRPr="00A83E72" w:rsidRDefault="00C77B29" w:rsidP="00A83E72">
            <w:pPr>
              <w:pStyle w:val="Bezodstpw"/>
              <w:rPr>
                <w:sz w:val="16"/>
                <w:szCs w:val="16"/>
              </w:rPr>
            </w:pPr>
            <w:r w:rsidRPr="00A83E72">
              <w:rPr>
                <w:sz w:val="16"/>
                <w:szCs w:val="16"/>
              </w:rPr>
              <w:t>Db 60, Św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7E26A6A" w14:textId="77777777" w:rsidR="00C77B29" w:rsidRPr="00A83E72" w:rsidRDefault="00C77B29" w:rsidP="00A83E72">
            <w:pPr>
              <w:pStyle w:val="Bezodstpw"/>
              <w:rPr>
                <w:sz w:val="16"/>
                <w:szCs w:val="16"/>
              </w:rPr>
            </w:pPr>
            <w:r w:rsidRPr="00A83E72">
              <w:rPr>
                <w:sz w:val="16"/>
                <w:szCs w:val="16"/>
              </w:rPr>
              <w:t>Gb Lp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74194011"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07BBCB08" w14:textId="77777777" w:rsidR="00C77B29" w:rsidRPr="00A83E72" w:rsidRDefault="00C77B29" w:rsidP="00A83E72">
            <w:pPr>
              <w:pStyle w:val="Bezodstpw"/>
              <w:rPr>
                <w:sz w:val="16"/>
                <w:szCs w:val="16"/>
              </w:rPr>
            </w:pPr>
            <w:r w:rsidRPr="00A83E72">
              <w:rPr>
                <w:sz w:val="16"/>
                <w:szCs w:val="16"/>
              </w:rPr>
              <w:t>I</w:t>
            </w:r>
          </w:p>
        </w:tc>
      </w:tr>
      <w:tr w:rsidR="00C77B29" w:rsidRPr="00A83E72" w14:paraId="20D8A9FE"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2E9A0FE0" w14:textId="77777777" w:rsidR="00C77B29" w:rsidRPr="00A83E72" w:rsidRDefault="00C77B29" w:rsidP="00A83E72">
            <w:pPr>
              <w:pStyle w:val="Bezodstpw"/>
              <w:rPr>
                <w:sz w:val="16"/>
                <w:szCs w:val="16"/>
              </w:rPr>
            </w:pPr>
            <w:r w:rsidRPr="00A83E72">
              <w:rPr>
                <w:sz w:val="16"/>
                <w:szCs w:val="16"/>
              </w:rPr>
              <w:t>LMb</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75FC7BC" w14:textId="77777777" w:rsidR="00C77B29" w:rsidRPr="00A83E72" w:rsidRDefault="00C77B29" w:rsidP="00A83E72">
            <w:pPr>
              <w:pStyle w:val="Bezodstpw"/>
              <w:rPr>
                <w:sz w:val="16"/>
                <w:szCs w:val="16"/>
              </w:rPr>
            </w:pPr>
            <w:r w:rsidRPr="00A83E72">
              <w:rPr>
                <w:sz w:val="16"/>
                <w:szCs w:val="16"/>
              </w:rPr>
              <w:t>Ol</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607E5C73" w14:textId="77777777" w:rsidR="00C77B29" w:rsidRPr="00A83E72" w:rsidRDefault="00C77B29" w:rsidP="00A83E72">
            <w:pPr>
              <w:pStyle w:val="Bezodstpw"/>
              <w:rPr>
                <w:sz w:val="16"/>
                <w:szCs w:val="16"/>
              </w:rPr>
            </w:pPr>
            <w:r w:rsidRPr="00A83E72">
              <w:rPr>
                <w:sz w:val="16"/>
                <w:szCs w:val="16"/>
              </w:rPr>
              <w:t>Ol 70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AAD89DB" w14:textId="77777777" w:rsidR="00C77B29" w:rsidRPr="00A83E72" w:rsidRDefault="00C77B29" w:rsidP="00A83E72">
            <w:pPr>
              <w:pStyle w:val="Bezodstpw"/>
              <w:rPr>
                <w:sz w:val="16"/>
                <w:szCs w:val="16"/>
              </w:rPr>
            </w:pPr>
            <w:r w:rsidRPr="00A83E72">
              <w:rPr>
                <w:sz w:val="16"/>
                <w:szCs w:val="16"/>
              </w:rPr>
              <w:t>Brz i in. 30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E8E8DD9" w14:textId="77777777" w:rsidR="00C77B29" w:rsidRPr="00A83E72" w:rsidRDefault="00C77B29" w:rsidP="00A83E72">
            <w:pPr>
              <w:pStyle w:val="Bezodstpw"/>
              <w:rPr>
                <w:sz w:val="16"/>
                <w:szCs w:val="16"/>
              </w:rPr>
            </w:pPr>
            <w:r w:rsidRPr="00A83E72">
              <w:rPr>
                <w:sz w:val="16"/>
                <w:szCs w:val="16"/>
              </w:rPr>
              <w:t>-</w:t>
            </w:r>
          </w:p>
        </w:tc>
        <w:tc>
          <w:tcPr>
            <w:tcW w:w="675" w:type="pct"/>
            <w:tcBorders>
              <w:top w:val="single" w:sz="6" w:space="0" w:color="000000"/>
              <w:left w:val="single" w:sz="6" w:space="0" w:color="000000"/>
              <w:bottom w:val="single" w:sz="6" w:space="0" w:color="000000"/>
            </w:tcBorders>
            <w:shd w:val="clear" w:color="auto" w:fill="auto"/>
          </w:tcPr>
          <w:p w14:paraId="5DE477E6" w14:textId="77777777" w:rsidR="00C77B29" w:rsidRPr="00A83E72" w:rsidRDefault="00C77B29" w:rsidP="00A83E72">
            <w:pPr>
              <w:pStyle w:val="Bezodstpw"/>
              <w:rPr>
                <w:sz w:val="16"/>
                <w:szCs w:val="16"/>
              </w:rPr>
            </w:pPr>
            <w:r w:rsidRPr="00A83E72">
              <w:rPr>
                <w:sz w:val="16"/>
                <w:szCs w:val="16"/>
              </w:rPr>
              <w:t>-</w:t>
            </w:r>
          </w:p>
        </w:tc>
      </w:tr>
      <w:tr w:rsidR="00C77B29" w:rsidRPr="00A83E72" w14:paraId="2EE35637" w14:textId="77777777" w:rsidTr="00344759">
        <w:trPr>
          <w:trHeight w:val="170"/>
        </w:trPr>
        <w:tc>
          <w:tcPr>
            <w:tcW w:w="407" w:type="pct"/>
            <w:vMerge w:val="restart"/>
            <w:tcBorders>
              <w:top w:val="single" w:sz="6" w:space="0" w:color="000000"/>
              <w:bottom w:val="single" w:sz="6" w:space="0" w:color="000000"/>
              <w:right w:val="single" w:sz="6" w:space="0" w:color="000000"/>
            </w:tcBorders>
            <w:shd w:val="clear" w:color="auto" w:fill="auto"/>
          </w:tcPr>
          <w:p w14:paraId="32FE3D48" w14:textId="77777777" w:rsidR="00C77B29" w:rsidRPr="00A83E72" w:rsidRDefault="00C77B29" w:rsidP="00A83E72">
            <w:pPr>
              <w:pStyle w:val="Bezodstpw"/>
              <w:rPr>
                <w:i/>
                <w:sz w:val="16"/>
                <w:szCs w:val="16"/>
              </w:rPr>
            </w:pPr>
          </w:p>
          <w:p w14:paraId="5E81BBFC" w14:textId="77777777" w:rsidR="00C77B29" w:rsidRPr="00A83E72" w:rsidRDefault="00C77B29" w:rsidP="00A83E72">
            <w:pPr>
              <w:pStyle w:val="Bezodstpw"/>
              <w:rPr>
                <w:i/>
                <w:sz w:val="16"/>
                <w:szCs w:val="16"/>
              </w:rPr>
            </w:pPr>
          </w:p>
          <w:p w14:paraId="3215A1AB" w14:textId="77777777" w:rsidR="00C77B29" w:rsidRPr="00A83E72" w:rsidRDefault="00C77B29" w:rsidP="00A83E72">
            <w:pPr>
              <w:pStyle w:val="Bezodstpw"/>
              <w:rPr>
                <w:sz w:val="16"/>
                <w:szCs w:val="16"/>
              </w:rPr>
            </w:pPr>
            <w:r w:rsidRPr="00A83E72">
              <w:rPr>
                <w:sz w:val="16"/>
                <w:szCs w:val="16"/>
              </w:rPr>
              <w:t>Lśw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02E7DEEA" w14:textId="77777777" w:rsidR="00C77B29" w:rsidRPr="00A83E72" w:rsidRDefault="00C77B29" w:rsidP="00A83E72">
            <w:pPr>
              <w:pStyle w:val="Bezodstpw"/>
              <w:rPr>
                <w:sz w:val="16"/>
                <w:szCs w:val="16"/>
              </w:rPr>
            </w:pPr>
            <w:r w:rsidRPr="00A83E72">
              <w:rPr>
                <w:sz w:val="16"/>
                <w:szCs w:val="16"/>
              </w:rPr>
              <w:t>Bk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145F568E" w14:textId="77777777" w:rsidR="00C77B29" w:rsidRPr="00A83E72" w:rsidRDefault="00C77B29" w:rsidP="00A83E72">
            <w:pPr>
              <w:pStyle w:val="Bezodstpw"/>
              <w:rPr>
                <w:sz w:val="16"/>
                <w:szCs w:val="16"/>
              </w:rPr>
            </w:pPr>
            <w:r w:rsidRPr="00A83E72">
              <w:rPr>
                <w:sz w:val="16"/>
                <w:szCs w:val="16"/>
              </w:rPr>
              <w:t>Db 60, Bk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8884B20" w14:textId="77777777" w:rsidR="00C77B29" w:rsidRPr="00A83E72" w:rsidRDefault="00C77B29" w:rsidP="00A83E72">
            <w:pPr>
              <w:pStyle w:val="Bezodstpw"/>
              <w:rPr>
                <w:sz w:val="16"/>
                <w:szCs w:val="16"/>
              </w:rPr>
            </w:pPr>
            <w:r w:rsidRPr="00A83E72">
              <w:rPr>
                <w:sz w:val="16"/>
                <w:szCs w:val="16"/>
              </w:rPr>
              <w:t>Md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0FB6C453"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71965261" w14:textId="77777777" w:rsidR="00C77B29" w:rsidRPr="00A83E72" w:rsidRDefault="00C77B29" w:rsidP="00A83E72">
            <w:pPr>
              <w:pStyle w:val="Bezodstpw"/>
              <w:rPr>
                <w:sz w:val="16"/>
                <w:szCs w:val="16"/>
              </w:rPr>
            </w:pPr>
            <w:r w:rsidRPr="00A83E72">
              <w:rPr>
                <w:sz w:val="16"/>
                <w:szCs w:val="16"/>
              </w:rPr>
              <w:t>II, IV</w:t>
            </w:r>
          </w:p>
        </w:tc>
      </w:tr>
      <w:tr w:rsidR="00C77B29" w:rsidRPr="00A83E72" w14:paraId="0419E2D6"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626F42F0"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167CB8D" w14:textId="77777777" w:rsidR="00C77B29" w:rsidRPr="00A83E72" w:rsidRDefault="00C77B29" w:rsidP="00A83E72">
            <w:pPr>
              <w:pStyle w:val="Bezodstpw"/>
              <w:rPr>
                <w:sz w:val="16"/>
                <w:szCs w:val="16"/>
              </w:rPr>
            </w:pPr>
            <w:r w:rsidRPr="00A83E72">
              <w:rPr>
                <w:sz w:val="16"/>
                <w:szCs w:val="16"/>
              </w:rPr>
              <w:t>Db Bk</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65F8BC4F" w14:textId="77777777" w:rsidR="00C77B29" w:rsidRPr="00A83E72" w:rsidRDefault="00C77B29" w:rsidP="00A83E72">
            <w:pPr>
              <w:pStyle w:val="Bezodstpw"/>
              <w:rPr>
                <w:sz w:val="16"/>
                <w:szCs w:val="16"/>
              </w:rPr>
            </w:pPr>
            <w:r w:rsidRPr="00A83E72">
              <w:rPr>
                <w:sz w:val="16"/>
                <w:szCs w:val="16"/>
              </w:rPr>
              <w:t>Bk 50, Db 30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125D059C" w14:textId="77777777" w:rsidR="00C77B29" w:rsidRPr="00A83E72" w:rsidRDefault="00C77B29" w:rsidP="00A83E72">
            <w:pPr>
              <w:pStyle w:val="Bezodstpw"/>
              <w:rPr>
                <w:sz w:val="16"/>
                <w:szCs w:val="16"/>
              </w:rPr>
            </w:pPr>
            <w:r w:rsidRPr="00A83E72">
              <w:rPr>
                <w:sz w:val="16"/>
                <w:szCs w:val="16"/>
              </w:rPr>
              <w:t>Md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15ACDC29"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bottom w:val="single" w:sz="6" w:space="0" w:color="000000"/>
            </w:tcBorders>
            <w:shd w:val="clear" w:color="auto" w:fill="auto"/>
          </w:tcPr>
          <w:p w14:paraId="2386C3FF" w14:textId="77777777" w:rsidR="00C77B29" w:rsidRPr="00A83E72" w:rsidRDefault="00C77B29" w:rsidP="00A83E72">
            <w:pPr>
              <w:pStyle w:val="Bezodstpw"/>
              <w:rPr>
                <w:sz w:val="16"/>
                <w:szCs w:val="16"/>
              </w:rPr>
            </w:pPr>
            <w:r w:rsidRPr="00A83E72">
              <w:rPr>
                <w:sz w:val="16"/>
                <w:szCs w:val="16"/>
              </w:rPr>
              <w:t>II, IV</w:t>
            </w:r>
          </w:p>
        </w:tc>
      </w:tr>
      <w:tr w:rsidR="00C77B29" w:rsidRPr="00A83E72" w14:paraId="4E53C68D"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701FCD02"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0F08B872" w14:textId="77777777" w:rsidR="00C77B29" w:rsidRPr="00A83E72" w:rsidRDefault="00C77B29" w:rsidP="00A83E72">
            <w:pPr>
              <w:pStyle w:val="Bezodstpw"/>
              <w:rPr>
                <w:sz w:val="16"/>
                <w:szCs w:val="16"/>
              </w:rPr>
            </w:pPr>
            <w:r w:rsidRPr="00A83E72">
              <w:rPr>
                <w:sz w:val="16"/>
                <w:szCs w:val="16"/>
              </w:rPr>
              <w:t>Bk</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5C98A47C" w14:textId="77777777" w:rsidR="00C77B29" w:rsidRPr="00A83E72" w:rsidRDefault="00C77B29" w:rsidP="00A83E72">
            <w:pPr>
              <w:pStyle w:val="Bezodstpw"/>
              <w:rPr>
                <w:sz w:val="16"/>
                <w:szCs w:val="16"/>
              </w:rPr>
            </w:pPr>
            <w:r w:rsidRPr="00A83E72">
              <w:rPr>
                <w:sz w:val="16"/>
                <w:szCs w:val="16"/>
              </w:rPr>
              <w:t>Bk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66EB164A" w14:textId="77777777" w:rsidR="00C77B29" w:rsidRPr="00A83E72" w:rsidRDefault="00C77B29" w:rsidP="00A83E72">
            <w:pPr>
              <w:pStyle w:val="Bezodstpw"/>
              <w:rPr>
                <w:sz w:val="16"/>
                <w:szCs w:val="16"/>
              </w:rPr>
            </w:pPr>
            <w:r w:rsidRPr="00A83E72">
              <w:rPr>
                <w:sz w:val="16"/>
                <w:szCs w:val="16"/>
              </w:rPr>
              <w:t>Db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63C30EA4" w14:textId="77777777" w:rsidR="00C77B29" w:rsidRPr="00A83E72" w:rsidRDefault="00C77B29" w:rsidP="00A83E72">
            <w:pPr>
              <w:pStyle w:val="Bezodstpw"/>
              <w:rPr>
                <w:sz w:val="16"/>
                <w:szCs w:val="16"/>
              </w:rPr>
            </w:pPr>
            <w:r w:rsidRPr="00A83E72">
              <w:rPr>
                <w:sz w:val="16"/>
                <w:szCs w:val="16"/>
              </w:rPr>
              <w:t>II</w:t>
            </w:r>
          </w:p>
        </w:tc>
        <w:tc>
          <w:tcPr>
            <w:tcW w:w="675" w:type="pct"/>
            <w:tcBorders>
              <w:top w:val="single" w:sz="6" w:space="0" w:color="000000"/>
              <w:left w:val="single" w:sz="6" w:space="0" w:color="000000"/>
              <w:bottom w:val="single" w:sz="6" w:space="0" w:color="000000"/>
            </w:tcBorders>
            <w:shd w:val="clear" w:color="auto" w:fill="auto"/>
          </w:tcPr>
          <w:p w14:paraId="4D1589C9" w14:textId="77777777" w:rsidR="00C77B29" w:rsidRPr="00A83E72" w:rsidRDefault="00C77B29" w:rsidP="00A83E72">
            <w:pPr>
              <w:pStyle w:val="Bezodstpw"/>
              <w:rPr>
                <w:sz w:val="16"/>
                <w:szCs w:val="16"/>
              </w:rPr>
            </w:pPr>
            <w:r w:rsidRPr="00A83E72">
              <w:rPr>
                <w:sz w:val="16"/>
                <w:szCs w:val="16"/>
              </w:rPr>
              <w:t>IV</w:t>
            </w:r>
          </w:p>
        </w:tc>
      </w:tr>
      <w:tr w:rsidR="00C77B29" w:rsidRPr="00A83E72" w14:paraId="5220D6E7" w14:textId="77777777" w:rsidTr="00344759">
        <w:trPr>
          <w:trHeight w:val="170"/>
        </w:trPr>
        <w:tc>
          <w:tcPr>
            <w:tcW w:w="407" w:type="pct"/>
            <w:vMerge/>
            <w:tcBorders>
              <w:top w:val="nil"/>
              <w:bottom w:val="single" w:sz="6" w:space="0" w:color="000000"/>
              <w:right w:val="single" w:sz="6" w:space="0" w:color="000000"/>
            </w:tcBorders>
            <w:shd w:val="clear" w:color="auto" w:fill="auto"/>
          </w:tcPr>
          <w:p w14:paraId="7EF4E397" w14:textId="77777777" w:rsidR="00C77B29" w:rsidRPr="00A83E72" w:rsidRDefault="00C77B29" w:rsidP="00A83E72">
            <w:pPr>
              <w:pStyle w:val="Bezodstpw"/>
              <w:rPr>
                <w:sz w:val="16"/>
                <w:szCs w:val="16"/>
              </w:rPr>
            </w:pP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13CC05EE" w14:textId="77777777" w:rsidR="00C77B29" w:rsidRPr="00A83E72" w:rsidRDefault="00C77B29" w:rsidP="00A83E72">
            <w:pPr>
              <w:pStyle w:val="Bezodstpw"/>
              <w:rPr>
                <w:sz w:val="16"/>
                <w:szCs w:val="16"/>
              </w:rPr>
            </w:pPr>
            <w:r w:rsidRPr="00A83E72">
              <w:rPr>
                <w:sz w:val="16"/>
                <w:szCs w:val="16"/>
              </w:rPr>
              <w:t>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150C287F" w14:textId="77777777" w:rsidR="00C77B29" w:rsidRPr="00A83E72" w:rsidRDefault="00C77B29" w:rsidP="00A83E72">
            <w:pPr>
              <w:pStyle w:val="Bezodstpw"/>
              <w:rPr>
                <w:sz w:val="16"/>
                <w:szCs w:val="16"/>
              </w:rPr>
            </w:pPr>
            <w:r w:rsidRPr="00A83E72">
              <w:rPr>
                <w:sz w:val="16"/>
                <w:szCs w:val="16"/>
              </w:rPr>
              <w:t>Db 80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0E7A49FC" w14:textId="77777777" w:rsidR="00C77B29" w:rsidRPr="00A83E72" w:rsidRDefault="00C77B29" w:rsidP="00A83E72">
            <w:pPr>
              <w:pStyle w:val="Bezodstpw"/>
              <w:rPr>
                <w:sz w:val="16"/>
                <w:szCs w:val="16"/>
              </w:rPr>
            </w:pPr>
            <w:r w:rsidRPr="00A83E72">
              <w:rPr>
                <w:sz w:val="16"/>
                <w:szCs w:val="16"/>
              </w:rPr>
              <w:t>Bk i in. 20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047504B8" w14:textId="77777777" w:rsidR="00C77B29" w:rsidRPr="00A83E72" w:rsidRDefault="00C77B29" w:rsidP="00A83E72">
            <w:pPr>
              <w:pStyle w:val="Bezodstpw"/>
              <w:rPr>
                <w:sz w:val="16"/>
                <w:szCs w:val="16"/>
              </w:rPr>
            </w:pPr>
            <w:r w:rsidRPr="00A83E72">
              <w:rPr>
                <w:sz w:val="16"/>
                <w:szCs w:val="16"/>
              </w:rPr>
              <w:t>II</w:t>
            </w:r>
          </w:p>
        </w:tc>
        <w:tc>
          <w:tcPr>
            <w:tcW w:w="675" w:type="pct"/>
            <w:tcBorders>
              <w:top w:val="single" w:sz="6" w:space="0" w:color="000000"/>
              <w:left w:val="single" w:sz="6" w:space="0" w:color="000000"/>
              <w:bottom w:val="single" w:sz="6" w:space="0" w:color="000000"/>
            </w:tcBorders>
            <w:shd w:val="clear" w:color="auto" w:fill="auto"/>
          </w:tcPr>
          <w:p w14:paraId="1842B4DA" w14:textId="77777777" w:rsidR="00C77B29" w:rsidRPr="00A83E72" w:rsidRDefault="00C77B29" w:rsidP="00A83E72">
            <w:pPr>
              <w:pStyle w:val="Bezodstpw"/>
              <w:rPr>
                <w:sz w:val="16"/>
                <w:szCs w:val="16"/>
              </w:rPr>
            </w:pPr>
            <w:r w:rsidRPr="00A83E72">
              <w:rPr>
                <w:sz w:val="16"/>
                <w:szCs w:val="16"/>
              </w:rPr>
              <w:t>IV</w:t>
            </w:r>
          </w:p>
        </w:tc>
      </w:tr>
      <w:tr w:rsidR="00C77B29" w:rsidRPr="00A83E72" w14:paraId="3F3B9AC1"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50E12F3D" w14:textId="77777777" w:rsidR="00C77B29" w:rsidRPr="00A83E72" w:rsidRDefault="00C77B29" w:rsidP="00A83E72">
            <w:pPr>
              <w:pStyle w:val="Bezodstpw"/>
              <w:rPr>
                <w:sz w:val="16"/>
                <w:szCs w:val="16"/>
              </w:rPr>
            </w:pPr>
            <w:r w:rsidRPr="00A83E72">
              <w:rPr>
                <w:sz w:val="16"/>
                <w:szCs w:val="16"/>
              </w:rPr>
              <w:t>Lw</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69DE1066" w14:textId="77777777" w:rsidR="00C77B29" w:rsidRPr="00A83E72" w:rsidRDefault="00C77B29" w:rsidP="00A83E72">
            <w:pPr>
              <w:pStyle w:val="Bezodstpw"/>
              <w:rPr>
                <w:sz w:val="16"/>
                <w:szCs w:val="16"/>
              </w:rPr>
            </w:pPr>
            <w:r w:rsidRPr="00A83E72">
              <w:rPr>
                <w:sz w:val="16"/>
                <w:szCs w:val="16"/>
              </w:rPr>
              <w:t>Js* Db</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0727FFB6" w14:textId="77777777" w:rsidR="00C77B29" w:rsidRPr="00A83E72" w:rsidRDefault="00C77B29" w:rsidP="00A83E72">
            <w:pPr>
              <w:pStyle w:val="Bezodstpw"/>
              <w:rPr>
                <w:sz w:val="16"/>
                <w:szCs w:val="16"/>
              </w:rPr>
            </w:pPr>
            <w:r w:rsidRPr="00A83E72">
              <w:rPr>
                <w:sz w:val="16"/>
                <w:szCs w:val="16"/>
              </w:rPr>
              <w:t>Db 70, Js 20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248996C0" w14:textId="77777777" w:rsidR="00C77B29" w:rsidRPr="00A83E72" w:rsidRDefault="00C77B29" w:rsidP="00A83E72">
            <w:pPr>
              <w:pStyle w:val="Bezodstpw"/>
              <w:rPr>
                <w:sz w:val="16"/>
                <w:szCs w:val="16"/>
              </w:rPr>
            </w:pPr>
            <w:r w:rsidRPr="00A83E72">
              <w:rPr>
                <w:sz w:val="16"/>
                <w:szCs w:val="16"/>
              </w:rPr>
              <w:t>Wz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4D690EFA" w14:textId="77777777" w:rsidR="00C77B29" w:rsidRPr="00A83E72" w:rsidRDefault="00C77B29" w:rsidP="00A83E72">
            <w:pPr>
              <w:pStyle w:val="Bezodstpw"/>
              <w:rPr>
                <w:sz w:val="16"/>
                <w:szCs w:val="16"/>
              </w:rPr>
            </w:pPr>
            <w:r w:rsidRPr="00A83E72">
              <w:rPr>
                <w:sz w:val="16"/>
                <w:szCs w:val="16"/>
              </w:rPr>
              <w:t>II</w:t>
            </w:r>
          </w:p>
        </w:tc>
        <w:tc>
          <w:tcPr>
            <w:tcW w:w="675" w:type="pct"/>
            <w:tcBorders>
              <w:top w:val="single" w:sz="6" w:space="0" w:color="000000"/>
              <w:left w:val="single" w:sz="6" w:space="0" w:color="000000"/>
              <w:bottom w:val="single" w:sz="6" w:space="0" w:color="000000"/>
            </w:tcBorders>
            <w:shd w:val="clear" w:color="auto" w:fill="auto"/>
          </w:tcPr>
          <w:p w14:paraId="527074BF" w14:textId="77777777" w:rsidR="00C77B29" w:rsidRPr="00A83E72" w:rsidRDefault="00C77B29" w:rsidP="00A83E72">
            <w:pPr>
              <w:pStyle w:val="Bezodstpw"/>
              <w:rPr>
                <w:sz w:val="16"/>
                <w:szCs w:val="16"/>
              </w:rPr>
            </w:pPr>
            <w:r w:rsidRPr="00A83E72">
              <w:rPr>
                <w:sz w:val="16"/>
                <w:szCs w:val="16"/>
              </w:rPr>
              <w:t>III</w:t>
            </w:r>
          </w:p>
        </w:tc>
      </w:tr>
      <w:tr w:rsidR="00C77B29" w:rsidRPr="00A83E72" w14:paraId="2953AEB4" w14:textId="77777777" w:rsidTr="00344759">
        <w:trPr>
          <w:trHeight w:val="170"/>
        </w:trPr>
        <w:tc>
          <w:tcPr>
            <w:tcW w:w="407" w:type="pct"/>
            <w:tcBorders>
              <w:top w:val="single" w:sz="6" w:space="0" w:color="000000"/>
              <w:bottom w:val="single" w:sz="6" w:space="0" w:color="000000"/>
              <w:right w:val="single" w:sz="6" w:space="0" w:color="000000"/>
            </w:tcBorders>
            <w:shd w:val="clear" w:color="auto" w:fill="auto"/>
          </w:tcPr>
          <w:p w14:paraId="6CACB002" w14:textId="77777777" w:rsidR="00C77B29" w:rsidRPr="00A83E72" w:rsidRDefault="00C77B29" w:rsidP="00A83E72">
            <w:pPr>
              <w:pStyle w:val="Bezodstpw"/>
              <w:rPr>
                <w:sz w:val="16"/>
                <w:szCs w:val="16"/>
              </w:rPr>
            </w:pPr>
            <w:r w:rsidRPr="00A83E72">
              <w:rPr>
                <w:sz w:val="16"/>
                <w:szCs w:val="16"/>
              </w:rPr>
              <w:t>Ol</w:t>
            </w:r>
          </w:p>
        </w:tc>
        <w:tc>
          <w:tcPr>
            <w:tcW w:w="806" w:type="pct"/>
            <w:tcBorders>
              <w:top w:val="single" w:sz="6" w:space="0" w:color="000000"/>
              <w:left w:val="single" w:sz="6" w:space="0" w:color="000000"/>
              <w:bottom w:val="single" w:sz="6" w:space="0" w:color="000000"/>
              <w:right w:val="single" w:sz="6" w:space="0" w:color="000000"/>
            </w:tcBorders>
            <w:shd w:val="clear" w:color="auto" w:fill="auto"/>
          </w:tcPr>
          <w:p w14:paraId="37E92B06" w14:textId="77777777" w:rsidR="00C77B29" w:rsidRPr="00A83E72" w:rsidRDefault="00C77B29" w:rsidP="00A83E72">
            <w:pPr>
              <w:pStyle w:val="Bezodstpw"/>
              <w:rPr>
                <w:sz w:val="16"/>
                <w:szCs w:val="16"/>
              </w:rPr>
            </w:pPr>
            <w:r w:rsidRPr="00A83E72">
              <w:rPr>
                <w:sz w:val="16"/>
                <w:szCs w:val="16"/>
              </w:rPr>
              <w:t>Ol</w:t>
            </w:r>
          </w:p>
        </w:tc>
        <w:tc>
          <w:tcPr>
            <w:tcW w:w="1164" w:type="pct"/>
            <w:tcBorders>
              <w:top w:val="single" w:sz="6" w:space="0" w:color="000000"/>
              <w:left w:val="single" w:sz="6" w:space="0" w:color="000000"/>
              <w:bottom w:val="single" w:sz="6" w:space="0" w:color="000000"/>
              <w:right w:val="single" w:sz="6" w:space="0" w:color="000000"/>
            </w:tcBorders>
            <w:shd w:val="clear" w:color="auto" w:fill="auto"/>
          </w:tcPr>
          <w:p w14:paraId="0724470C" w14:textId="77777777" w:rsidR="00C77B29" w:rsidRPr="00A83E72" w:rsidRDefault="00C77B29" w:rsidP="00A83E72">
            <w:pPr>
              <w:pStyle w:val="Bezodstpw"/>
              <w:rPr>
                <w:sz w:val="16"/>
                <w:szCs w:val="16"/>
              </w:rPr>
            </w:pPr>
            <w:r w:rsidRPr="00A83E72">
              <w:rPr>
                <w:sz w:val="16"/>
                <w:szCs w:val="16"/>
              </w:rPr>
              <w:t>Ol 90</w:t>
            </w:r>
          </w:p>
        </w:tc>
        <w:tc>
          <w:tcPr>
            <w:tcW w:w="1204" w:type="pct"/>
            <w:tcBorders>
              <w:top w:val="single" w:sz="6" w:space="0" w:color="000000"/>
              <w:left w:val="single" w:sz="6" w:space="0" w:color="000000"/>
              <w:bottom w:val="single" w:sz="6" w:space="0" w:color="000000"/>
              <w:right w:val="single" w:sz="6" w:space="0" w:color="000000"/>
            </w:tcBorders>
            <w:shd w:val="clear" w:color="auto" w:fill="auto"/>
          </w:tcPr>
          <w:p w14:paraId="15C63DE0" w14:textId="77777777" w:rsidR="00C77B29" w:rsidRPr="00A83E72" w:rsidRDefault="00C77B29" w:rsidP="00A83E72">
            <w:pPr>
              <w:pStyle w:val="Bezodstpw"/>
              <w:rPr>
                <w:sz w:val="16"/>
                <w:szCs w:val="16"/>
              </w:rPr>
            </w:pPr>
            <w:r w:rsidRPr="00A83E72">
              <w:rPr>
                <w:sz w:val="16"/>
                <w:szCs w:val="16"/>
              </w:rPr>
              <w:t>Js i in. 10</w:t>
            </w:r>
          </w:p>
        </w:tc>
        <w:tc>
          <w:tcPr>
            <w:tcW w:w="744" w:type="pct"/>
            <w:tcBorders>
              <w:top w:val="single" w:sz="6" w:space="0" w:color="000000"/>
              <w:left w:val="single" w:sz="6" w:space="0" w:color="000000"/>
              <w:bottom w:val="single" w:sz="6" w:space="0" w:color="000000"/>
              <w:right w:val="single" w:sz="6" w:space="0" w:color="000000"/>
            </w:tcBorders>
            <w:shd w:val="clear" w:color="auto" w:fill="auto"/>
          </w:tcPr>
          <w:p w14:paraId="71407BC9" w14:textId="77777777" w:rsidR="00C77B29" w:rsidRPr="00A83E72" w:rsidRDefault="00C77B29" w:rsidP="00A83E72">
            <w:pPr>
              <w:pStyle w:val="Bezodstpw"/>
              <w:rPr>
                <w:sz w:val="16"/>
                <w:szCs w:val="16"/>
              </w:rPr>
            </w:pPr>
            <w:r w:rsidRPr="00A83E72">
              <w:rPr>
                <w:sz w:val="16"/>
                <w:szCs w:val="16"/>
              </w:rPr>
              <w:t>I</w:t>
            </w:r>
          </w:p>
        </w:tc>
        <w:tc>
          <w:tcPr>
            <w:tcW w:w="675" w:type="pct"/>
            <w:tcBorders>
              <w:top w:val="single" w:sz="6" w:space="0" w:color="000000"/>
              <w:left w:val="single" w:sz="6" w:space="0" w:color="000000"/>
              <w:bottom w:val="single" w:sz="6" w:space="0" w:color="000000"/>
            </w:tcBorders>
            <w:shd w:val="clear" w:color="auto" w:fill="auto"/>
          </w:tcPr>
          <w:p w14:paraId="51D9BDD0" w14:textId="77777777" w:rsidR="00C77B29" w:rsidRPr="00A83E72" w:rsidRDefault="00C77B29" w:rsidP="00A83E72">
            <w:pPr>
              <w:pStyle w:val="Bezodstpw"/>
              <w:rPr>
                <w:sz w:val="16"/>
                <w:szCs w:val="16"/>
              </w:rPr>
            </w:pPr>
            <w:r w:rsidRPr="00A83E72">
              <w:rPr>
                <w:sz w:val="16"/>
                <w:szCs w:val="16"/>
              </w:rPr>
              <w:t>-</w:t>
            </w:r>
          </w:p>
        </w:tc>
      </w:tr>
      <w:tr w:rsidR="00C77B29" w:rsidRPr="00A83E72" w14:paraId="6F5DF88B" w14:textId="77777777" w:rsidTr="00344759">
        <w:trPr>
          <w:trHeight w:val="170"/>
        </w:trPr>
        <w:tc>
          <w:tcPr>
            <w:tcW w:w="407" w:type="pct"/>
            <w:tcBorders>
              <w:top w:val="single" w:sz="6" w:space="0" w:color="000000"/>
              <w:right w:val="single" w:sz="6" w:space="0" w:color="000000"/>
            </w:tcBorders>
            <w:shd w:val="clear" w:color="auto" w:fill="auto"/>
          </w:tcPr>
          <w:p w14:paraId="0A61F693" w14:textId="77777777" w:rsidR="00C77B29" w:rsidRPr="00A83E72" w:rsidRDefault="00C77B29" w:rsidP="00A83E72">
            <w:pPr>
              <w:pStyle w:val="Bezodstpw"/>
              <w:rPr>
                <w:sz w:val="16"/>
                <w:szCs w:val="16"/>
              </w:rPr>
            </w:pPr>
            <w:r w:rsidRPr="00A83E72">
              <w:rPr>
                <w:sz w:val="16"/>
                <w:szCs w:val="16"/>
              </w:rPr>
              <w:t>OlJ</w:t>
            </w:r>
          </w:p>
        </w:tc>
        <w:tc>
          <w:tcPr>
            <w:tcW w:w="806" w:type="pct"/>
            <w:tcBorders>
              <w:top w:val="single" w:sz="6" w:space="0" w:color="000000"/>
              <w:left w:val="single" w:sz="6" w:space="0" w:color="000000"/>
              <w:right w:val="single" w:sz="6" w:space="0" w:color="000000"/>
            </w:tcBorders>
            <w:shd w:val="clear" w:color="auto" w:fill="auto"/>
          </w:tcPr>
          <w:p w14:paraId="6B3D2E4E" w14:textId="77777777" w:rsidR="00C77B29" w:rsidRPr="00A83E72" w:rsidRDefault="00C77B29" w:rsidP="00A83E72">
            <w:pPr>
              <w:pStyle w:val="Bezodstpw"/>
              <w:rPr>
                <w:sz w:val="16"/>
                <w:szCs w:val="16"/>
              </w:rPr>
            </w:pPr>
            <w:r w:rsidRPr="00A83E72">
              <w:rPr>
                <w:sz w:val="16"/>
                <w:szCs w:val="16"/>
              </w:rPr>
              <w:t>Ol Js*</w:t>
            </w:r>
          </w:p>
        </w:tc>
        <w:tc>
          <w:tcPr>
            <w:tcW w:w="1164" w:type="pct"/>
            <w:tcBorders>
              <w:top w:val="single" w:sz="6" w:space="0" w:color="000000"/>
              <w:left w:val="single" w:sz="6" w:space="0" w:color="000000"/>
              <w:right w:val="single" w:sz="6" w:space="0" w:color="000000"/>
            </w:tcBorders>
            <w:shd w:val="clear" w:color="auto" w:fill="auto"/>
          </w:tcPr>
          <w:p w14:paraId="25265C6D" w14:textId="77777777" w:rsidR="00C77B29" w:rsidRPr="00A83E72" w:rsidRDefault="00C77B29" w:rsidP="00A83E72">
            <w:pPr>
              <w:pStyle w:val="Bezodstpw"/>
              <w:rPr>
                <w:sz w:val="16"/>
                <w:szCs w:val="16"/>
              </w:rPr>
            </w:pPr>
            <w:r w:rsidRPr="00A83E72">
              <w:rPr>
                <w:sz w:val="16"/>
                <w:szCs w:val="16"/>
              </w:rPr>
              <w:t>Js 40, Ol 40</w:t>
            </w:r>
          </w:p>
        </w:tc>
        <w:tc>
          <w:tcPr>
            <w:tcW w:w="1204" w:type="pct"/>
            <w:tcBorders>
              <w:top w:val="single" w:sz="6" w:space="0" w:color="000000"/>
              <w:left w:val="single" w:sz="6" w:space="0" w:color="000000"/>
              <w:right w:val="single" w:sz="6" w:space="0" w:color="000000"/>
            </w:tcBorders>
            <w:shd w:val="clear" w:color="auto" w:fill="auto"/>
          </w:tcPr>
          <w:p w14:paraId="4BB47F43" w14:textId="77777777" w:rsidR="00C77B29" w:rsidRPr="00A83E72" w:rsidRDefault="00C77B29" w:rsidP="00A83E72">
            <w:pPr>
              <w:pStyle w:val="Bezodstpw"/>
              <w:rPr>
                <w:sz w:val="16"/>
                <w:szCs w:val="16"/>
              </w:rPr>
            </w:pPr>
            <w:r w:rsidRPr="00A83E72">
              <w:rPr>
                <w:sz w:val="16"/>
                <w:szCs w:val="16"/>
              </w:rPr>
              <w:t>Brz i in. 20</w:t>
            </w:r>
          </w:p>
        </w:tc>
        <w:tc>
          <w:tcPr>
            <w:tcW w:w="744" w:type="pct"/>
            <w:tcBorders>
              <w:top w:val="single" w:sz="6" w:space="0" w:color="000000"/>
              <w:left w:val="single" w:sz="6" w:space="0" w:color="000000"/>
              <w:right w:val="single" w:sz="6" w:space="0" w:color="000000"/>
            </w:tcBorders>
            <w:shd w:val="clear" w:color="auto" w:fill="auto"/>
          </w:tcPr>
          <w:p w14:paraId="668319FC" w14:textId="77777777" w:rsidR="00C77B29" w:rsidRPr="00A83E72" w:rsidRDefault="00C77B29" w:rsidP="00A83E72">
            <w:pPr>
              <w:pStyle w:val="Bezodstpw"/>
              <w:rPr>
                <w:sz w:val="16"/>
                <w:szCs w:val="16"/>
              </w:rPr>
            </w:pPr>
            <w:r w:rsidRPr="00A83E72">
              <w:rPr>
                <w:sz w:val="16"/>
                <w:szCs w:val="16"/>
              </w:rPr>
              <w:t>III</w:t>
            </w:r>
          </w:p>
        </w:tc>
        <w:tc>
          <w:tcPr>
            <w:tcW w:w="675" w:type="pct"/>
            <w:tcBorders>
              <w:top w:val="single" w:sz="6" w:space="0" w:color="000000"/>
              <w:left w:val="single" w:sz="6" w:space="0" w:color="000000"/>
            </w:tcBorders>
            <w:shd w:val="clear" w:color="auto" w:fill="auto"/>
          </w:tcPr>
          <w:p w14:paraId="4E88C0EC" w14:textId="77777777" w:rsidR="00C77B29" w:rsidRPr="00A83E72" w:rsidRDefault="00C77B29" w:rsidP="00A83E72">
            <w:pPr>
              <w:pStyle w:val="Bezodstpw"/>
              <w:rPr>
                <w:sz w:val="16"/>
                <w:szCs w:val="16"/>
              </w:rPr>
            </w:pPr>
            <w:r w:rsidRPr="00A83E72">
              <w:rPr>
                <w:sz w:val="16"/>
                <w:szCs w:val="16"/>
              </w:rPr>
              <w:t>II, IV</w:t>
            </w:r>
          </w:p>
        </w:tc>
      </w:tr>
    </w:tbl>
    <w:p w14:paraId="0314F266" w14:textId="77777777" w:rsidR="00C77B29" w:rsidRPr="00A209E5" w:rsidRDefault="00C77B29" w:rsidP="00C77B29">
      <w:pPr>
        <w:pStyle w:val="Bezodstpw"/>
        <w:jc w:val="both"/>
        <w:rPr>
          <w:sz w:val="16"/>
          <w:szCs w:val="16"/>
        </w:rPr>
      </w:pPr>
      <w:r w:rsidRPr="00A209E5">
        <w:rPr>
          <w:sz w:val="16"/>
          <w:szCs w:val="16"/>
        </w:rPr>
        <w:t>* do czasu ustąpienia objawów chorobowych jesionu na etapie wykonawstwa należy stosować gatunki zastępcze tj. Wz, Dbs, Jw, Brz, Ol i in.</w:t>
      </w:r>
    </w:p>
    <w:p w14:paraId="55A3D6F2" w14:textId="77777777" w:rsidR="00C77B29" w:rsidRPr="00A209E5" w:rsidRDefault="00C77B29" w:rsidP="00C77B29">
      <w:pPr>
        <w:pStyle w:val="Bezodstpw"/>
        <w:jc w:val="both"/>
        <w:rPr>
          <w:sz w:val="16"/>
          <w:szCs w:val="16"/>
        </w:rPr>
      </w:pPr>
      <w:r w:rsidRPr="00A209E5">
        <w:rPr>
          <w:sz w:val="16"/>
          <w:szCs w:val="16"/>
        </w:rPr>
        <w:t>** w sytuacjach zastanych, gdzie gatunek wprowadzony w ramach odnowienia II piętra aspiruje obecnie do wejścia w skład I piętra drzewostanu</w:t>
      </w:r>
    </w:p>
    <w:p w14:paraId="0979DBFC" w14:textId="77777777" w:rsidR="00C77B29" w:rsidRPr="00A209E5" w:rsidRDefault="00C77B29" w:rsidP="00C77B29">
      <w:r w:rsidRPr="00A209E5">
        <w:lastRenderedPageBreak/>
        <w:t>Dla siedlisk przyrodniczych i poszczególnych typów siedliskowych lasu przyjęto do stosowania typy drzewostanów oraz orientacyjne składy gatunkowe upraw według zestawienia w tabeli poniżej.</w:t>
      </w:r>
    </w:p>
    <w:p w14:paraId="22F90367" w14:textId="0E247693" w:rsidR="00C77B29" w:rsidRPr="00A209E5" w:rsidRDefault="00C77B29" w:rsidP="00C77B29">
      <w:pPr>
        <w:pStyle w:val="Legenda"/>
        <w:rPr>
          <w:i w:val="0"/>
          <w:iCs w:val="0"/>
          <w:color w:val="auto"/>
        </w:rPr>
      </w:pPr>
      <w:bookmarkStart w:id="300" w:name="_Toc161052614"/>
      <w:bookmarkStart w:id="301" w:name="_Toc173323288"/>
      <w:r w:rsidRPr="00A209E5">
        <w:rPr>
          <w:i w:val="0"/>
          <w:iCs w:val="0"/>
          <w:color w:val="auto"/>
        </w:rPr>
        <w:t xml:space="preserve">Tabela </w:t>
      </w:r>
      <w:r w:rsidRPr="00A209E5">
        <w:rPr>
          <w:i w:val="0"/>
          <w:iCs w:val="0"/>
          <w:color w:val="auto"/>
        </w:rPr>
        <w:fldChar w:fldCharType="begin"/>
      </w:r>
      <w:r w:rsidRPr="00A209E5">
        <w:rPr>
          <w:i w:val="0"/>
          <w:iCs w:val="0"/>
          <w:color w:val="auto"/>
        </w:rPr>
        <w:instrText xml:space="preserve"> SEQ Tabela \* ARABIC </w:instrText>
      </w:r>
      <w:r w:rsidRPr="00A209E5">
        <w:rPr>
          <w:i w:val="0"/>
          <w:iCs w:val="0"/>
          <w:color w:val="auto"/>
        </w:rPr>
        <w:fldChar w:fldCharType="separate"/>
      </w:r>
      <w:r w:rsidR="0062735E">
        <w:rPr>
          <w:i w:val="0"/>
          <w:iCs w:val="0"/>
          <w:noProof/>
          <w:color w:val="auto"/>
        </w:rPr>
        <w:t>46</w:t>
      </w:r>
      <w:r w:rsidRPr="00A209E5">
        <w:rPr>
          <w:i w:val="0"/>
          <w:iCs w:val="0"/>
          <w:color w:val="auto"/>
        </w:rPr>
        <w:fldChar w:fldCharType="end"/>
      </w:r>
      <w:r w:rsidRPr="00A209E5">
        <w:rPr>
          <w:i w:val="0"/>
          <w:iCs w:val="0"/>
          <w:color w:val="auto"/>
        </w:rPr>
        <w:t>. Tabela hodowlana dla drzewostanów o kierunku ochronnym.</w:t>
      </w:r>
      <w:bookmarkEnd w:id="300"/>
      <w:bookmarkEnd w:id="301"/>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1"/>
        <w:gridCol w:w="745"/>
        <w:gridCol w:w="1056"/>
        <w:gridCol w:w="918"/>
        <w:gridCol w:w="2279"/>
        <w:gridCol w:w="911"/>
        <w:gridCol w:w="1782"/>
      </w:tblGrid>
      <w:tr w:rsidR="00C77B29" w:rsidRPr="00A83E72" w14:paraId="071F3347" w14:textId="77777777" w:rsidTr="00A83E72">
        <w:trPr>
          <w:cantSplit/>
          <w:trHeight w:val="170"/>
          <w:tblHeader/>
        </w:trPr>
        <w:tc>
          <w:tcPr>
            <w:tcW w:w="879" w:type="pct"/>
            <w:shd w:val="clear" w:color="auto" w:fill="auto"/>
            <w:vAlign w:val="center"/>
          </w:tcPr>
          <w:p w14:paraId="46044A61" w14:textId="77777777" w:rsidR="00C77B29" w:rsidRPr="00A83E72" w:rsidRDefault="00C77B29" w:rsidP="00A83E72">
            <w:pPr>
              <w:pStyle w:val="Bezodstpw"/>
              <w:jc w:val="center"/>
              <w:rPr>
                <w:b/>
                <w:bCs/>
                <w:sz w:val="16"/>
                <w:szCs w:val="16"/>
                <w:lang w:val="pl-PL"/>
              </w:rPr>
            </w:pPr>
            <w:r w:rsidRPr="00A83E72">
              <w:rPr>
                <w:b/>
                <w:bCs/>
                <w:sz w:val="16"/>
                <w:szCs w:val="16"/>
                <w:lang w:val="pl-PL"/>
              </w:rPr>
              <w:t>Siedlisko przyrodnicze</w:t>
            </w:r>
          </w:p>
        </w:tc>
        <w:tc>
          <w:tcPr>
            <w:tcW w:w="399" w:type="pct"/>
            <w:shd w:val="clear" w:color="auto" w:fill="auto"/>
            <w:vAlign w:val="center"/>
          </w:tcPr>
          <w:p w14:paraId="2DA63B6A" w14:textId="77777777" w:rsidR="00C77B29" w:rsidRPr="00A83E72" w:rsidRDefault="00C77B29" w:rsidP="00A83E72">
            <w:pPr>
              <w:pStyle w:val="Bezodstpw"/>
              <w:jc w:val="center"/>
              <w:rPr>
                <w:b/>
                <w:bCs/>
                <w:sz w:val="16"/>
                <w:szCs w:val="16"/>
                <w:lang w:val="pl-PL"/>
              </w:rPr>
            </w:pPr>
            <w:r w:rsidRPr="00A83E72">
              <w:rPr>
                <w:b/>
                <w:bCs/>
                <w:sz w:val="16"/>
                <w:szCs w:val="16"/>
                <w:lang w:val="pl-PL"/>
              </w:rPr>
              <w:t>Kod</w:t>
            </w:r>
          </w:p>
        </w:tc>
        <w:tc>
          <w:tcPr>
            <w:tcW w:w="566" w:type="pct"/>
            <w:shd w:val="clear" w:color="auto" w:fill="auto"/>
            <w:vAlign w:val="center"/>
          </w:tcPr>
          <w:p w14:paraId="5D42129E" w14:textId="77777777" w:rsidR="00C77B29" w:rsidRPr="00A83E72" w:rsidRDefault="00C77B29" w:rsidP="00A83E72">
            <w:pPr>
              <w:pStyle w:val="Bezodstpw"/>
              <w:jc w:val="center"/>
              <w:rPr>
                <w:b/>
                <w:bCs/>
                <w:sz w:val="16"/>
                <w:szCs w:val="16"/>
                <w:lang w:val="pl-PL"/>
              </w:rPr>
            </w:pPr>
            <w:r w:rsidRPr="00A83E72">
              <w:rPr>
                <w:b/>
                <w:bCs/>
                <w:sz w:val="16"/>
                <w:szCs w:val="16"/>
                <w:lang w:val="pl-PL"/>
              </w:rPr>
              <w:t>TSL</w:t>
            </w:r>
          </w:p>
        </w:tc>
        <w:tc>
          <w:tcPr>
            <w:tcW w:w="492" w:type="pct"/>
            <w:shd w:val="clear" w:color="auto" w:fill="auto"/>
            <w:vAlign w:val="center"/>
          </w:tcPr>
          <w:p w14:paraId="4AD131AE" w14:textId="77777777" w:rsidR="00C77B29" w:rsidRPr="00A83E72" w:rsidRDefault="00C77B29" w:rsidP="00A83E72">
            <w:pPr>
              <w:pStyle w:val="Bezodstpw"/>
              <w:jc w:val="center"/>
              <w:rPr>
                <w:b/>
                <w:bCs/>
                <w:sz w:val="16"/>
                <w:szCs w:val="16"/>
                <w:lang w:val="pl-PL"/>
              </w:rPr>
            </w:pPr>
            <w:r w:rsidRPr="00A83E72">
              <w:rPr>
                <w:b/>
                <w:bCs/>
                <w:sz w:val="16"/>
                <w:szCs w:val="16"/>
                <w:lang w:val="pl-PL"/>
              </w:rPr>
              <w:t>TD</w:t>
            </w:r>
          </w:p>
        </w:tc>
        <w:tc>
          <w:tcPr>
            <w:tcW w:w="1221" w:type="pct"/>
            <w:shd w:val="clear" w:color="auto" w:fill="auto"/>
            <w:vAlign w:val="center"/>
          </w:tcPr>
          <w:p w14:paraId="566BCAD5" w14:textId="77777777" w:rsidR="00C77B29" w:rsidRPr="00A83E72" w:rsidRDefault="00C77B29" w:rsidP="00A83E72">
            <w:pPr>
              <w:pStyle w:val="Bezodstpw"/>
              <w:jc w:val="center"/>
              <w:rPr>
                <w:b/>
                <w:bCs/>
                <w:sz w:val="16"/>
                <w:szCs w:val="16"/>
                <w:lang w:val="pl-PL"/>
              </w:rPr>
            </w:pPr>
            <w:r w:rsidRPr="00A83E72">
              <w:rPr>
                <w:b/>
                <w:bCs/>
                <w:sz w:val="16"/>
                <w:szCs w:val="16"/>
                <w:lang w:val="pl-PL"/>
              </w:rPr>
              <w:t>Orientacyjny skład gatunkowy [w %]</w:t>
            </w:r>
          </w:p>
        </w:tc>
        <w:tc>
          <w:tcPr>
            <w:tcW w:w="488" w:type="pct"/>
            <w:shd w:val="clear" w:color="auto" w:fill="auto"/>
            <w:vAlign w:val="center"/>
          </w:tcPr>
          <w:p w14:paraId="0051396E" w14:textId="77777777" w:rsidR="00C77B29" w:rsidRPr="00A83E72" w:rsidRDefault="00C77B29" w:rsidP="00A83E72">
            <w:pPr>
              <w:pStyle w:val="Bezodstpw"/>
              <w:jc w:val="center"/>
              <w:rPr>
                <w:b/>
                <w:bCs/>
                <w:sz w:val="16"/>
                <w:szCs w:val="16"/>
                <w:lang w:val="pl-PL"/>
              </w:rPr>
            </w:pPr>
            <w:r w:rsidRPr="00A83E72">
              <w:rPr>
                <w:b/>
                <w:bCs/>
                <w:sz w:val="16"/>
                <w:szCs w:val="16"/>
                <w:lang w:val="pl-PL"/>
              </w:rPr>
              <w:t>Zalecany rodzaj rębni</w:t>
            </w:r>
          </w:p>
        </w:tc>
        <w:tc>
          <w:tcPr>
            <w:tcW w:w="955" w:type="pct"/>
            <w:shd w:val="clear" w:color="auto" w:fill="auto"/>
            <w:vAlign w:val="center"/>
          </w:tcPr>
          <w:p w14:paraId="4714E197" w14:textId="77777777" w:rsidR="00C77B29" w:rsidRPr="00A83E72" w:rsidRDefault="00C77B29" w:rsidP="00A83E72">
            <w:pPr>
              <w:pStyle w:val="Bezodstpw"/>
              <w:jc w:val="center"/>
              <w:rPr>
                <w:b/>
                <w:bCs/>
                <w:sz w:val="16"/>
                <w:szCs w:val="16"/>
                <w:lang w:val="pl-PL"/>
              </w:rPr>
            </w:pPr>
            <w:r w:rsidRPr="00A83E72">
              <w:rPr>
                <w:b/>
                <w:bCs/>
                <w:sz w:val="16"/>
                <w:szCs w:val="16"/>
                <w:lang w:val="pl-PL"/>
              </w:rPr>
              <w:t>Uwagi</w:t>
            </w:r>
          </w:p>
        </w:tc>
      </w:tr>
      <w:tr w:rsidR="00C77B29" w:rsidRPr="00A83E72" w14:paraId="472C2093" w14:textId="77777777" w:rsidTr="00A83E72">
        <w:trPr>
          <w:cantSplit/>
          <w:trHeight w:val="170"/>
          <w:tblHeader/>
        </w:trPr>
        <w:tc>
          <w:tcPr>
            <w:tcW w:w="879" w:type="pct"/>
            <w:shd w:val="clear" w:color="auto" w:fill="auto"/>
            <w:vAlign w:val="center"/>
          </w:tcPr>
          <w:p w14:paraId="52FEEF5A" w14:textId="77777777" w:rsidR="00C77B29" w:rsidRPr="00A83E72" w:rsidRDefault="00C77B29" w:rsidP="00A83E72">
            <w:pPr>
              <w:pStyle w:val="Bezodstpw"/>
              <w:jc w:val="center"/>
              <w:rPr>
                <w:b/>
                <w:bCs/>
                <w:sz w:val="16"/>
                <w:szCs w:val="16"/>
                <w:lang w:val="pl-PL"/>
              </w:rPr>
            </w:pPr>
            <w:r w:rsidRPr="00A83E72">
              <w:rPr>
                <w:b/>
                <w:bCs/>
                <w:sz w:val="16"/>
                <w:szCs w:val="16"/>
                <w:lang w:val="pl-PL"/>
              </w:rPr>
              <w:t>1</w:t>
            </w:r>
          </w:p>
        </w:tc>
        <w:tc>
          <w:tcPr>
            <w:tcW w:w="399" w:type="pct"/>
            <w:shd w:val="clear" w:color="auto" w:fill="auto"/>
            <w:vAlign w:val="center"/>
          </w:tcPr>
          <w:p w14:paraId="19313141" w14:textId="77777777" w:rsidR="00C77B29" w:rsidRPr="00A83E72" w:rsidRDefault="00C77B29" w:rsidP="00A83E72">
            <w:pPr>
              <w:pStyle w:val="Bezodstpw"/>
              <w:jc w:val="center"/>
              <w:rPr>
                <w:b/>
                <w:bCs/>
                <w:sz w:val="16"/>
                <w:szCs w:val="16"/>
                <w:lang w:val="pl-PL"/>
              </w:rPr>
            </w:pPr>
            <w:r w:rsidRPr="00A83E72">
              <w:rPr>
                <w:b/>
                <w:bCs/>
                <w:sz w:val="16"/>
                <w:szCs w:val="16"/>
                <w:lang w:val="pl-PL"/>
              </w:rPr>
              <w:t>2</w:t>
            </w:r>
          </w:p>
        </w:tc>
        <w:tc>
          <w:tcPr>
            <w:tcW w:w="566" w:type="pct"/>
            <w:shd w:val="clear" w:color="auto" w:fill="auto"/>
            <w:vAlign w:val="center"/>
          </w:tcPr>
          <w:p w14:paraId="0F3B5120" w14:textId="77777777" w:rsidR="00C77B29" w:rsidRPr="00A83E72" w:rsidRDefault="00C77B29" w:rsidP="00A83E72">
            <w:pPr>
              <w:pStyle w:val="Bezodstpw"/>
              <w:jc w:val="center"/>
              <w:rPr>
                <w:b/>
                <w:bCs/>
                <w:sz w:val="16"/>
                <w:szCs w:val="16"/>
                <w:lang w:val="pl-PL"/>
              </w:rPr>
            </w:pPr>
            <w:r w:rsidRPr="00A83E72">
              <w:rPr>
                <w:b/>
                <w:bCs/>
                <w:sz w:val="16"/>
                <w:szCs w:val="16"/>
                <w:lang w:val="pl-PL"/>
              </w:rPr>
              <w:t>3</w:t>
            </w:r>
          </w:p>
        </w:tc>
        <w:tc>
          <w:tcPr>
            <w:tcW w:w="492" w:type="pct"/>
            <w:shd w:val="clear" w:color="auto" w:fill="auto"/>
            <w:vAlign w:val="center"/>
          </w:tcPr>
          <w:p w14:paraId="71A3E92D" w14:textId="77777777" w:rsidR="00C77B29" w:rsidRPr="00A83E72" w:rsidRDefault="00C77B29" w:rsidP="00A83E72">
            <w:pPr>
              <w:pStyle w:val="Bezodstpw"/>
              <w:jc w:val="center"/>
              <w:rPr>
                <w:b/>
                <w:bCs/>
                <w:sz w:val="16"/>
                <w:szCs w:val="16"/>
                <w:lang w:val="pl-PL"/>
              </w:rPr>
            </w:pPr>
            <w:r w:rsidRPr="00A83E72">
              <w:rPr>
                <w:b/>
                <w:bCs/>
                <w:sz w:val="16"/>
                <w:szCs w:val="16"/>
                <w:lang w:val="pl-PL"/>
              </w:rPr>
              <w:t>4</w:t>
            </w:r>
          </w:p>
        </w:tc>
        <w:tc>
          <w:tcPr>
            <w:tcW w:w="1221" w:type="pct"/>
            <w:shd w:val="clear" w:color="auto" w:fill="auto"/>
            <w:vAlign w:val="center"/>
          </w:tcPr>
          <w:p w14:paraId="38355829" w14:textId="77777777" w:rsidR="00C77B29" w:rsidRPr="00A83E72" w:rsidRDefault="00C77B29" w:rsidP="00A83E72">
            <w:pPr>
              <w:pStyle w:val="Bezodstpw"/>
              <w:jc w:val="center"/>
              <w:rPr>
                <w:b/>
                <w:bCs/>
                <w:sz w:val="16"/>
                <w:szCs w:val="16"/>
                <w:lang w:val="pl-PL"/>
              </w:rPr>
            </w:pPr>
            <w:r w:rsidRPr="00A83E72">
              <w:rPr>
                <w:b/>
                <w:bCs/>
                <w:sz w:val="16"/>
                <w:szCs w:val="16"/>
                <w:lang w:val="pl-PL"/>
              </w:rPr>
              <w:t>5</w:t>
            </w:r>
          </w:p>
        </w:tc>
        <w:tc>
          <w:tcPr>
            <w:tcW w:w="488" w:type="pct"/>
            <w:shd w:val="clear" w:color="auto" w:fill="auto"/>
            <w:vAlign w:val="center"/>
          </w:tcPr>
          <w:p w14:paraId="7183FDA0" w14:textId="77777777" w:rsidR="00C77B29" w:rsidRPr="00A83E72" w:rsidRDefault="00C77B29" w:rsidP="00A83E72">
            <w:pPr>
              <w:pStyle w:val="Bezodstpw"/>
              <w:jc w:val="center"/>
              <w:rPr>
                <w:b/>
                <w:bCs/>
                <w:sz w:val="16"/>
                <w:szCs w:val="16"/>
                <w:lang w:val="pl-PL"/>
              </w:rPr>
            </w:pPr>
            <w:r w:rsidRPr="00A83E72">
              <w:rPr>
                <w:b/>
                <w:bCs/>
                <w:sz w:val="16"/>
                <w:szCs w:val="16"/>
                <w:lang w:val="pl-PL"/>
              </w:rPr>
              <w:t>6</w:t>
            </w:r>
          </w:p>
        </w:tc>
        <w:tc>
          <w:tcPr>
            <w:tcW w:w="955" w:type="pct"/>
            <w:shd w:val="clear" w:color="auto" w:fill="auto"/>
            <w:vAlign w:val="center"/>
          </w:tcPr>
          <w:p w14:paraId="6FA5D011" w14:textId="77777777" w:rsidR="00C77B29" w:rsidRPr="00A83E72" w:rsidRDefault="00C77B29" w:rsidP="00A83E72">
            <w:pPr>
              <w:pStyle w:val="Bezodstpw"/>
              <w:jc w:val="center"/>
              <w:rPr>
                <w:b/>
                <w:bCs/>
                <w:sz w:val="16"/>
                <w:szCs w:val="16"/>
                <w:lang w:val="pl-PL"/>
              </w:rPr>
            </w:pPr>
            <w:r w:rsidRPr="00A83E72">
              <w:rPr>
                <w:b/>
                <w:bCs/>
                <w:sz w:val="16"/>
                <w:szCs w:val="16"/>
                <w:lang w:val="pl-PL"/>
              </w:rPr>
              <w:t>7</w:t>
            </w:r>
          </w:p>
        </w:tc>
      </w:tr>
      <w:tr w:rsidR="00C77B29" w:rsidRPr="00A83E72" w14:paraId="0F80E028" w14:textId="77777777" w:rsidTr="00A83E72">
        <w:trPr>
          <w:trHeight w:val="453"/>
        </w:trPr>
        <w:tc>
          <w:tcPr>
            <w:tcW w:w="879" w:type="pct"/>
            <w:vMerge w:val="restart"/>
            <w:shd w:val="clear" w:color="auto" w:fill="auto"/>
          </w:tcPr>
          <w:p w14:paraId="02EA7FBF" w14:textId="77777777" w:rsidR="00C77B29" w:rsidRPr="00A83E72" w:rsidRDefault="00C77B29" w:rsidP="00A83E72">
            <w:pPr>
              <w:pStyle w:val="Bezodstpw"/>
              <w:rPr>
                <w:sz w:val="16"/>
                <w:szCs w:val="16"/>
                <w:lang w:val="pl-PL"/>
              </w:rPr>
            </w:pPr>
          </w:p>
          <w:p w14:paraId="79337BC7" w14:textId="77777777" w:rsidR="00C77B29" w:rsidRPr="00A83E72" w:rsidRDefault="00C77B29" w:rsidP="00A83E72">
            <w:pPr>
              <w:pStyle w:val="Bezodstpw"/>
              <w:rPr>
                <w:sz w:val="16"/>
                <w:szCs w:val="16"/>
                <w:lang w:val="pl-PL"/>
              </w:rPr>
            </w:pPr>
            <w:r w:rsidRPr="00A83E72">
              <w:rPr>
                <w:sz w:val="16"/>
                <w:szCs w:val="16"/>
                <w:lang w:val="pl-PL"/>
              </w:rPr>
              <w:t>Śródlądowy bór</w:t>
            </w:r>
          </w:p>
          <w:p w14:paraId="472086BE" w14:textId="77777777" w:rsidR="00C77B29" w:rsidRPr="00A83E72" w:rsidRDefault="00C77B29" w:rsidP="00A83E72">
            <w:pPr>
              <w:pStyle w:val="Bezodstpw"/>
              <w:rPr>
                <w:sz w:val="16"/>
                <w:szCs w:val="16"/>
                <w:lang w:val="pl-PL"/>
              </w:rPr>
            </w:pPr>
            <w:r w:rsidRPr="00A83E72">
              <w:rPr>
                <w:sz w:val="16"/>
                <w:szCs w:val="16"/>
                <w:lang w:val="pl-PL"/>
              </w:rPr>
              <w:t>chrobotkowy</w:t>
            </w:r>
          </w:p>
        </w:tc>
        <w:tc>
          <w:tcPr>
            <w:tcW w:w="399" w:type="pct"/>
            <w:vMerge w:val="restart"/>
            <w:shd w:val="clear" w:color="auto" w:fill="auto"/>
            <w:vAlign w:val="center"/>
          </w:tcPr>
          <w:p w14:paraId="45DE04C2" w14:textId="77777777" w:rsidR="00C77B29" w:rsidRPr="00A83E72" w:rsidRDefault="00C77B29" w:rsidP="00A83E72">
            <w:pPr>
              <w:pStyle w:val="Bezodstpw"/>
              <w:rPr>
                <w:sz w:val="16"/>
                <w:szCs w:val="16"/>
                <w:lang w:val="pl-PL"/>
              </w:rPr>
            </w:pPr>
            <w:r w:rsidRPr="00A83E72">
              <w:rPr>
                <w:sz w:val="16"/>
                <w:szCs w:val="16"/>
                <w:lang w:val="pl-PL"/>
              </w:rPr>
              <w:t>91T0-1</w:t>
            </w:r>
          </w:p>
        </w:tc>
        <w:tc>
          <w:tcPr>
            <w:tcW w:w="566" w:type="pct"/>
            <w:shd w:val="clear" w:color="auto" w:fill="auto"/>
            <w:vAlign w:val="center"/>
          </w:tcPr>
          <w:p w14:paraId="7169693B" w14:textId="77777777" w:rsidR="00C77B29" w:rsidRPr="00A83E72" w:rsidRDefault="00C77B29" w:rsidP="00A83E72">
            <w:pPr>
              <w:pStyle w:val="Bezodstpw"/>
              <w:rPr>
                <w:sz w:val="16"/>
                <w:szCs w:val="16"/>
                <w:lang w:val="pl-PL"/>
              </w:rPr>
            </w:pPr>
            <w:r w:rsidRPr="00A83E72">
              <w:rPr>
                <w:sz w:val="16"/>
                <w:szCs w:val="16"/>
                <w:lang w:val="pl-PL"/>
              </w:rPr>
              <w:t>Bs</w:t>
            </w:r>
          </w:p>
        </w:tc>
        <w:tc>
          <w:tcPr>
            <w:tcW w:w="492" w:type="pct"/>
            <w:vMerge w:val="restart"/>
            <w:shd w:val="clear" w:color="auto" w:fill="auto"/>
            <w:vAlign w:val="center"/>
          </w:tcPr>
          <w:p w14:paraId="17BA8D42" w14:textId="77777777" w:rsidR="00C77B29" w:rsidRPr="00A83E72" w:rsidRDefault="00C77B29" w:rsidP="00A83E72">
            <w:pPr>
              <w:pStyle w:val="Bezodstpw"/>
              <w:rPr>
                <w:sz w:val="16"/>
                <w:szCs w:val="16"/>
                <w:lang w:val="pl-PL"/>
              </w:rPr>
            </w:pPr>
            <w:r w:rsidRPr="00A83E72">
              <w:rPr>
                <w:sz w:val="16"/>
                <w:szCs w:val="16"/>
                <w:lang w:val="pl-PL"/>
              </w:rPr>
              <w:t>So</w:t>
            </w:r>
          </w:p>
        </w:tc>
        <w:tc>
          <w:tcPr>
            <w:tcW w:w="1221" w:type="pct"/>
            <w:vMerge w:val="restart"/>
            <w:shd w:val="clear" w:color="auto" w:fill="auto"/>
            <w:vAlign w:val="center"/>
          </w:tcPr>
          <w:p w14:paraId="3406BA2F" w14:textId="77777777" w:rsidR="00C77B29" w:rsidRPr="00A83E72" w:rsidRDefault="00C77B29" w:rsidP="00A83E72">
            <w:pPr>
              <w:pStyle w:val="Bezodstpw"/>
              <w:rPr>
                <w:sz w:val="16"/>
                <w:szCs w:val="16"/>
                <w:lang w:val="pl-PL"/>
              </w:rPr>
            </w:pPr>
            <w:r w:rsidRPr="00A83E72">
              <w:rPr>
                <w:sz w:val="16"/>
                <w:szCs w:val="16"/>
                <w:lang w:val="pl-PL"/>
              </w:rPr>
              <w:t>So 90, Brz 10</w:t>
            </w:r>
          </w:p>
        </w:tc>
        <w:tc>
          <w:tcPr>
            <w:tcW w:w="488" w:type="pct"/>
            <w:vMerge w:val="restart"/>
            <w:shd w:val="clear" w:color="auto" w:fill="auto"/>
          </w:tcPr>
          <w:p w14:paraId="01216F0D" w14:textId="77777777" w:rsidR="00C77B29" w:rsidRPr="00A83E72" w:rsidRDefault="00C77B29" w:rsidP="00A83E72">
            <w:pPr>
              <w:pStyle w:val="Bezodstpw"/>
              <w:rPr>
                <w:sz w:val="16"/>
                <w:szCs w:val="16"/>
                <w:lang w:val="pl-PL"/>
              </w:rPr>
            </w:pPr>
          </w:p>
          <w:p w14:paraId="7AADEE41" w14:textId="77777777" w:rsidR="00C77B29" w:rsidRPr="00A83E72" w:rsidRDefault="00C77B29" w:rsidP="00A83E72">
            <w:pPr>
              <w:pStyle w:val="Bezodstpw"/>
              <w:rPr>
                <w:sz w:val="16"/>
                <w:szCs w:val="16"/>
                <w:lang w:val="pl-PL"/>
              </w:rPr>
            </w:pPr>
          </w:p>
          <w:p w14:paraId="7D9A3E14" w14:textId="77777777" w:rsidR="00C77B29" w:rsidRPr="00A83E72" w:rsidRDefault="00C77B29" w:rsidP="00A83E72">
            <w:pPr>
              <w:pStyle w:val="Bezodstpw"/>
              <w:rPr>
                <w:sz w:val="16"/>
                <w:szCs w:val="16"/>
                <w:lang w:val="pl-PL"/>
              </w:rPr>
            </w:pPr>
            <w:r w:rsidRPr="00A83E72">
              <w:rPr>
                <w:sz w:val="16"/>
                <w:szCs w:val="16"/>
                <w:lang w:val="pl-PL"/>
              </w:rPr>
              <w:t>I,IV</w:t>
            </w:r>
          </w:p>
        </w:tc>
        <w:tc>
          <w:tcPr>
            <w:tcW w:w="955" w:type="pct"/>
            <w:vMerge w:val="restart"/>
            <w:shd w:val="clear" w:color="auto" w:fill="auto"/>
          </w:tcPr>
          <w:p w14:paraId="214C846C" w14:textId="77777777" w:rsidR="00C77B29" w:rsidRPr="00A83E72" w:rsidRDefault="00C77B29" w:rsidP="00A83E72">
            <w:pPr>
              <w:pStyle w:val="Bezodstpw"/>
              <w:rPr>
                <w:sz w:val="16"/>
                <w:szCs w:val="16"/>
                <w:lang w:val="pl-PL"/>
              </w:rPr>
            </w:pPr>
            <w:r w:rsidRPr="00A83E72">
              <w:rPr>
                <w:sz w:val="16"/>
                <w:szCs w:val="16"/>
                <w:lang w:val="pl-PL"/>
              </w:rPr>
              <w:t>Rębnia I dopuszczalna w dużych płatach siedliska pod warunkiem nieobjęcia rębnią całego płatu.</w:t>
            </w:r>
          </w:p>
        </w:tc>
      </w:tr>
      <w:tr w:rsidR="00C77B29" w:rsidRPr="00A83E72" w14:paraId="34A4B6D1" w14:textId="77777777" w:rsidTr="00344759">
        <w:trPr>
          <w:trHeight w:val="170"/>
        </w:trPr>
        <w:tc>
          <w:tcPr>
            <w:tcW w:w="879" w:type="pct"/>
            <w:vMerge/>
            <w:tcBorders>
              <w:top w:val="nil"/>
            </w:tcBorders>
            <w:shd w:val="clear" w:color="auto" w:fill="auto"/>
          </w:tcPr>
          <w:p w14:paraId="5E24057E"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26F39DFF" w14:textId="77777777" w:rsidR="00C77B29" w:rsidRPr="007560FC" w:rsidRDefault="00C77B29" w:rsidP="00A83E72">
            <w:pPr>
              <w:pStyle w:val="Bezodstpw"/>
              <w:rPr>
                <w:sz w:val="16"/>
                <w:szCs w:val="16"/>
                <w:lang w:val="pl-PL"/>
              </w:rPr>
            </w:pPr>
          </w:p>
        </w:tc>
        <w:tc>
          <w:tcPr>
            <w:tcW w:w="566" w:type="pct"/>
            <w:shd w:val="clear" w:color="auto" w:fill="auto"/>
            <w:vAlign w:val="center"/>
          </w:tcPr>
          <w:p w14:paraId="6B0116B3" w14:textId="77777777" w:rsidR="00C77B29" w:rsidRPr="007560FC" w:rsidRDefault="00C77B29" w:rsidP="00A83E72">
            <w:pPr>
              <w:pStyle w:val="Bezodstpw"/>
              <w:rPr>
                <w:sz w:val="16"/>
                <w:szCs w:val="16"/>
                <w:lang w:val="pl-PL"/>
              </w:rPr>
            </w:pPr>
          </w:p>
          <w:p w14:paraId="23D0D3C7" w14:textId="77777777" w:rsidR="00C77B29" w:rsidRPr="00A83E72" w:rsidRDefault="00C77B29" w:rsidP="00A83E72">
            <w:pPr>
              <w:pStyle w:val="Bezodstpw"/>
              <w:rPr>
                <w:sz w:val="16"/>
                <w:szCs w:val="16"/>
              </w:rPr>
            </w:pPr>
            <w:r w:rsidRPr="00A83E72">
              <w:rPr>
                <w:sz w:val="16"/>
                <w:szCs w:val="16"/>
              </w:rPr>
              <w:t>Bśw</w:t>
            </w:r>
          </w:p>
        </w:tc>
        <w:tc>
          <w:tcPr>
            <w:tcW w:w="492" w:type="pct"/>
            <w:vMerge/>
            <w:tcBorders>
              <w:top w:val="nil"/>
            </w:tcBorders>
            <w:shd w:val="clear" w:color="auto" w:fill="auto"/>
            <w:vAlign w:val="center"/>
          </w:tcPr>
          <w:p w14:paraId="1D5951C9" w14:textId="77777777" w:rsidR="00C77B29" w:rsidRPr="00A83E72" w:rsidRDefault="00C77B29" w:rsidP="00A83E72">
            <w:pPr>
              <w:pStyle w:val="Bezodstpw"/>
              <w:rPr>
                <w:sz w:val="16"/>
                <w:szCs w:val="16"/>
              </w:rPr>
            </w:pPr>
          </w:p>
        </w:tc>
        <w:tc>
          <w:tcPr>
            <w:tcW w:w="1221" w:type="pct"/>
            <w:vMerge/>
            <w:tcBorders>
              <w:top w:val="nil"/>
            </w:tcBorders>
            <w:shd w:val="clear" w:color="auto" w:fill="auto"/>
            <w:vAlign w:val="center"/>
          </w:tcPr>
          <w:p w14:paraId="06A3535B" w14:textId="77777777" w:rsidR="00C77B29" w:rsidRPr="00A83E72" w:rsidRDefault="00C77B29" w:rsidP="00A83E72">
            <w:pPr>
              <w:pStyle w:val="Bezodstpw"/>
              <w:rPr>
                <w:sz w:val="16"/>
                <w:szCs w:val="16"/>
              </w:rPr>
            </w:pPr>
          </w:p>
        </w:tc>
        <w:tc>
          <w:tcPr>
            <w:tcW w:w="488" w:type="pct"/>
            <w:vMerge/>
            <w:tcBorders>
              <w:top w:val="nil"/>
            </w:tcBorders>
            <w:shd w:val="clear" w:color="auto" w:fill="auto"/>
          </w:tcPr>
          <w:p w14:paraId="42C17A8A"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1386C79E" w14:textId="77777777" w:rsidR="00C77B29" w:rsidRPr="00A83E72" w:rsidRDefault="00C77B29" w:rsidP="00A83E72">
            <w:pPr>
              <w:pStyle w:val="Bezodstpw"/>
              <w:rPr>
                <w:sz w:val="16"/>
                <w:szCs w:val="16"/>
              </w:rPr>
            </w:pPr>
          </w:p>
        </w:tc>
      </w:tr>
      <w:tr w:rsidR="00C77B29" w:rsidRPr="00A83E72" w14:paraId="468DDE76" w14:textId="77777777" w:rsidTr="00344759">
        <w:trPr>
          <w:trHeight w:val="170"/>
        </w:trPr>
        <w:tc>
          <w:tcPr>
            <w:tcW w:w="879" w:type="pct"/>
            <w:vMerge w:val="restart"/>
            <w:shd w:val="clear" w:color="auto" w:fill="auto"/>
          </w:tcPr>
          <w:p w14:paraId="2E062F2B" w14:textId="77777777" w:rsidR="00C77B29" w:rsidRPr="00A83E72" w:rsidRDefault="00C77B29" w:rsidP="00A83E72">
            <w:pPr>
              <w:pStyle w:val="Bezodstpw"/>
              <w:rPr>
                <w:sz w:val="16"/>
                <w:szCs w:val="16"/>
                <w:lang w:val="pl-PL"/>
              </w:rPr>
            </w:pPr>
          </w:p>
          <w:p w14:paraId="3E4C43C9" w14:textId="77777777" w:rsidR="00C77B29" w:rsidRPr="00A83E72" w:rsidRDefault="00C77B29" w:rsidP="00A83E72">
            <w:pPr>
              <w:pStyle w:val="Bezodstpw"/>
              <w:rPr>
                <w:sz w:val="16"/>
                <w:szCs w:val="16"/>
                <w:lang w:val="pl-PL"/>
              </w:rPr>
            </w:pPr>
            <w:r w:rsidRPr="00A83E72">
              <w:rPr>
                <w:sz w:val="16"/>
                <w:szCs w:val="16"/>
                <w:lang w:val="pl-PL"/>
              </w:rPr>
              <w:t>Bór bagienny typowy</w:t>
            </w:r>
          </w:p>
        </w:tc>
        <w:tc>
          <w:tcPr>
            <w:tcW w:w="399" w:type="pct"/>
            <w:vMerge w:val="restart"/>
            <w:shd w:val="clear" w:color="auto" w:fill="auto"/>
            <w:vAlign w:val="center"/>
          </w:tcPr>
          <w:p w14:paraId="0ED15495" w14:textId="77777777" w:rsidR="00C77B29" w:rsidRPr="00A83E72" w:rsidRDefault="00C77B29" w:rsidP="00A83E72">
            <w:pPr>
              <w:pStyle w:val="Bezodstpw"/>
              <w:rPr>
                <w:sz w:val="16"/>
                <w:szCs w:val="16"/>
                <w:lang w:val="pl-PL"/>
              </w:rPr>
            </w:pPr>
            <w:r w:rsidRPr="00A83E72">
              <w:rPr>
                <w:sz w:val="16"/>
                <w:szCs w:val="16"/>
                <w:lang w:val="pl-PL"/>
              </w:rPr>
              <w:t>91D0-2</w:t>
            </w:r>
          </w:p>
        </w:tc>
        <w:tc>
          <w:tcPr>
            <w:tcW w:w="566" w:type="pct"/>
            <w:shd w:val="clear" w:color="auto" w:fill="auto"/>
            <w:vAlign w:val="center"/>
          </w:tcPr>
          <w:p w14:paraId="0FA69473" w14:textId="77777777" w:rsidR="00C77B29" w:rsidRPr="00A83E72" w:rsidRDefault="00C77B29" w:rsidP="00A83E72">
            <w:pPr>
              <w:pStyle w:val="Bezodstpw"/>
              <w:rPr>
                <w:sz w:val="16"/>
                <w:szCs w:val="16"/>
                <w:lang w:val="pl-PL"/>
              </w:rPr>
            </w:pPr>
            <w:r w:rsidRPr="00A83E72">
              <w:rPr>
                <w:sz w:val="16"/>
                <w:szCs w:val="16"/>
                <w:lang w:val="pl-PL"/>
              </w:rPr>
              <w:t>Bb</w:t>
            </w:r>
          </w:p>
        </w:tc>
        <w:tc>
          <w:tcPr>
            <w:tcW w:w="492" w:type="pct"/>
            <w:shd w:val="clear" w:color="auto" w:fill="auto"/>
            <w:vAlign w:val="center"/>
          </w:tcPr>
          <w:p w14:paraId="0499BBB9" w14:textId="77777777" w:rsidR="00C77B29" w:rsidRPr="00A83E72" w:rsidRDefault="00C77B29" w:rsidP="00A83E72">
            <w:pPr>
              <w:pStyle w:val="Bezodstpw"/>
              <w:rPr>
                <w:sz w:val="16"/>
                <w:szCs w:val="16"/>
                <w:lang w:val="pl-PL"/>
              </w:rPr>
            </w:pPr>
            <w:r w:rsidRPr="00A83E72">
              <w:rPr>
                <w:sz w:val="16"/>
                <w:szCs w:val="16"/>
                <w:lang w:val="pl-PL"/>
              </w:rPr>
              <w:t>So</w:t>
            </w:r>
          </w:p>
        </w:tc>
        <w:tc>
          <w:tcPr>
            <w:tcW w:w="1221" w:type="pct"/>
            <w:shd w:val="clear" w:color="auto" w:fill="auto"/>
            <w:vAlign w:val="center"/>
          </w:tcPr>
          <w:p w14:paraId="18C367AD" w14:textId="77777777" w:rsidR="00C77B29" w:rsidRPr="007560FC" w:rsidRDefault="00C77B29" w:rsidP="00A83E72">
            <w:pPr>
              <w:pStyle w:val="Bezodstpw"/>
              <w:rPr>
                <w:sz w:val="16"/>
                <w:szCs w:val="16"/>
              </w:rPr>
            </w:pPr>
            <w:r w:rsidRPr="007560FC">
              <w:rPr>
                <w:sz w:val="16"/>
                <w:szCs w:val="16"/>
              </w:rPr>
              <w:t>So 90, Brz.om i in. 10</w:t>
            </w:r>
          </w:p>
        </w:tc>
        <w:tc>
          <w:tcPr>
            <w:tcW w:w="488" w:type="pct"/>
            <w:vMerge w:val="restart"/>
            <w:shd w:val="clear" w:color="auto" w:fill="auto"/>
          </w:tcPr>
          <w:p w14:paraId="1B6D058E" w14:textId="77777777" w:rsidR="00C77B29" w:rsidRPr="007560FC" w:rsidRDefault="00C77B29" w:rsidP="00A83E72">
            <w:pPr>
              <w:pStyle w:val="Bezodstpw"/>
              <w:rPr>
                <w:sz w:val="16"/>
                <w:szCs w:val="16"/>
              </w:rPr>
            </w:pPr>
          </w:p>
        </w:tc>
        <w:tc>
          <w:tcPr>
            <w:tcW w:w="955" w:type="pct"/>
            <w:vMerge w:val="restart"/>
            <w:shd w:val="clear" w:color="auto" w:fill="auto"/>
          </w:tcPr>
          <w:p w14:paraId="407AEAC8" w14:textId="77777777" w:rsidR="00C77B29" w:rsidRPr="00A83E72" w:rsidRDefault="00C77B29" w:rsidP="00A83E72">
            <w:pPr>
              <w:pStyle w:val="Bezodstpw"/>
              <w:rPr>
                <w:sz w:val="16"/>
                <w:szCs w:val="16"/>
                <w:lang w:val="pl-PL"/>
              </w:rPr>
            </w:pPr>
            <w:r w:rsidRPr="00A83E72">
              <w:rPr>
                <w:sz w:val="16"/>
                <w:szCs w:val="16"/>
                <w:lang w:val="pl-PL"/>
              </w:rPr>
              <w:t>Zakaz użytkowania rębnego, pozostawienie martwych drzew na gruncie, sprzyjanie odnowieniu naturalnemu.</w:t>
            </w:r>
          </w:p>
        </w:tc>
      </w:tr>
      <w:tr w:rsidR="00C77B29" w:rsidRPr="007560FC" w14:paraId="50395D4C" w14:textId="77777777" w:rsidTr="00344759">
        <w:trPr>
          <w:trHeight w:val="170"/>
        </w:trPr>
        <w:tc>
          <w:tcPr>
            <w:tcW w:w="879" w:type="pct"/>
            <w:vMerge/>
            <w:tcBorders>
              <w:top w:val="nil"/>
            </w:tcBorders>
            <w:shd w:val="clear" w:color="auto" w:fill="auto"/>
          </w:tcPr>
          <w:p w14:paraId="4B9C2C9C"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41682B0C" w14:textId="77777777" w:rsidR="00C77B29" w:rsidRPr="007560FC" w:rsidRDefault="00C77B29" w:rsidP="00A83E72">
            <w:pPr>
              <w:pStyle w:val="Bezodstpw"/>
              <w:rPr>
                <w:sz w:val="16"/>
                <w:szCs w:val="16"/>
                <w:lang w:val="pl-PL"/>
              </w:rPr>
            </w:pPr>
          </w:p>
        </w:tc>
        <w:tc>
          <w:tcPr>
            <w:tcW w:w="566" w:type="pct"/>
            <w:shd w:val="clear" w:color="auto" w:fill="auto"/>
            <w:vAlign w:val="center"/>
          </w:tcPr>
          <w:p w14:paraId="5448450C" w14:textId="77777777" w:rsidR="00C77B29" w:rsidRPr="00A83E72" w:rsidRDefault="00C77B29" w:rsidP="00A83E72">
            <w:pPr>
              <w:pStyle w:val="Bezodstpw"/>
              <w:rPr>
                <w:sz w:val="16"/>
                <w:szCs w:val="16"/>
              </w:rPr>
            </w:pPr>
            <w:r w:rsidRPr="00A83E72">
              <w:rPr>
                <w:sz w:val="16"/>
                <w:szCs w:val="16"/>
              </w:rPr>
              <w:t>BMb (rzadko)</w:t>
            </w:r>
          </w:p>
        </w:tc>
        <w:tc>
          <w:tcPr>
            <w:tcW w:w="492" w:type="pct"/>
            <w:shd w:val="clear" w:color="auto" w:fill="auto"/>
            <w:vAlign w:val="center"/>
          </w:tcPr>
          <w:p w14:paraId="738DC774" w14:textId="77777777" w:rsidR="00C77B29" w:rsidRPr="00A83E72" w:rsidRDefault="00C77B29" w:rsidP="00A83E72">
            <w:pPr>
              <w:pStyle w:val="Bezodstpw"/>
              <w:rPr>
                <w:sz w:val="16"/>
                <w:szCs w:val="16"/>
              </w:rPr>
            </w:pPr>
            <w:r w:rsidRPr="00A83E72">
              <w:rPr>
                <w:sz w:val="16"/>
                <w:szCs w:val="16"/>
              </w:rPr>
              <w:t>Brz-So</w:t>
            </w:r>
          </w:p>
        </w:tc>
        <w:tc>
          <w:tcPr>
            <w:tcW w:w="1221" w:type="pct"/>
            <w:shd w:val="clear" w:color="auto" w:fill="auto"/>
            <w:vAlign w:val="center"/>
          </w:tcPr>
          <w:p w14:paraId="2129B523" w14:textId="77777777" w:rsidR="00C77B29" w:rsidRPr="00A83E72" w:rsidRDefault="00C77B29" w:rsidP="00A83E72">
            <w:pPr>
              <w:pStyle w:val="Bezodstpw"/>
              <w:rPr>
                <w:sz w:val="16"/>
                <w:szCs w:val="16"/>
              </w:rPr>
            </w:pPr>
            <w:r w:rsidRPr="00A83E72">
              <w:rPr>
                <w:sz w:val="16"/>
                <w:szCs w:val="16"/>
              </w:rPr>
              <w:t>So 60, Brz.om i in. 40</w:t>
            </w:r>
          </w:p>
        </w:tc>
        <w:tc>
          <w:tcPr>
            <w:tcW w:w="488" w:type="pct"/>
            <w:vMerge/>
            <w:tcBorders>
              <w:top w:val="nil"/>
            </w:tcBorders>
            <w:shd w:val="clear" w:color="auto" w:fill="auto"/>
          </w:tcPr>
          <w:p w14:paraId="5816CD44"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7DCD8377" w14:textId="77777777" w:rsidR="00C77B29" w:rsidRPr="00A83E72" w:rsidRDefault="00C77B29" w:rsidP="00A83E72">
            <w:pPr>
              <w:pStyle w:val="Bezodstpw"/>
              <w:rPr>
                <w:sz w:val="16"/>
                <w:szCs w:val="16"/>
              </w:rPr>
            </w:pPr>
          </w:p>
        </w:tc>
      </w:tr>
      <w:tr w:rsidR="00C77B29" w:rsidRPr="007560FC" w14:paraId="0AFEF800" w14:textId="77777777" w:rsidTr="00344759">
        <w:trPr>
          <w:trHeight w:val="170"/>
        </w:trPr>
        <w:tc>
          <w:tcPr>
            <w:tcW w:w="879" w:type="pct"/>
            <w:shd w:val="clear" w:color="auto" w:fill="auto"/>
          </w:tcPr>
          <w:p w14:paraId="43BD0A32" w14:textId="77777777" w:rsidR="00C77B29" w:rsidRPr="00A83E72" w:rsidRDefault="00C77B29" w:rsidP="00A83E72">
            <w:pPr>
              <w:pStyle w:val="Bezodstpw"/>
              <w:rPr>
                <w:sz w:val="16"/>
                <w:szCs w:val="16"/>
                <w:lang w:val="pl-PL"/>
              </w:rPr>
            </w:pPr>
            <w:r w:rsidRPr="00A83E72">
              <w:rPr>
                <w:sz w:val="16"/>
                <w:szCs w:val="16"/>
                <w:lang w:val="pl-PL"/>
              </w:rPr>
              <w:t>Bory i lasy bagienne</w:t>
            </w:r>
          </w:p>
        </w:tc>
        <w:tc>
          <w:tcPr>
            <w:tcW w:w="399" w:type="pct"/>
            <w:shd w:val="clear" w:color="auto" w:fill="auto"/>
            <w:vAlign w:val="center"/>
          </w:tcPr>
          <w:p w14:paraId="463CF4FC" w14:textId="77777777" w:rsidR="00C77B29" w:rsidRPr="00A83E72" w:rsidRDefault="00C77B29" w:rsidP="00A83E72">
            <w:pPr>
              <w:pStyle w:val="Bezodstpw"/>
              <w:rPr>
                <w:sz w:val="16"/>
                <w:szCs w:val="16"/>
                <w:lang w:val="pl-PL"/>
              </w:rPr>
            </w:pPr>
            <w:r w:rsidRPr="00A83E72">
              <w:rPr>
                <w:sz w:val="16"/>
                <w:szCs w:val="16"/>
                <w:lang w:val="pl-PL"/>
              </w:rPr>
              <w:t>91D0-6</w:t>
            </w:r>
          </w:p>
        </w:tc>
        <w:tc>
          <w:tcPr>
            <w:tcW w:w="566" w:type="pct"/>
            <w:shd w:val="clear" w:color="auto" w:fill="auto"/>
            <w:vAlign w:val="center"/>
          </w:tcPr>
          <w:p w14:paraId="2B8F32B4" w14:textId="77777777" w:rsidR="00C77B29" w:rsidRPr="00A83E72" w:rsidRDefault="00C77B29" w:rsidP="00A83E72">
            <w:pPr>
              <w:pStyle w:val="Bezodstpw"/>
              <w:rPr>
                <w:sz w:val="16"/>
                <w:szCs w:val="16"/>
                <w:lang w:val="pl-PL"/>
              </w:rPr>
            </w:pPr>
            <w:r w:rsidRPr="00A83E72">
              <w:rPr>
                <w:sz w:val="16"/>
                <w:szCs w:val="16"/>
                <w:lang w:val="pl-PL"/>
              </w:rPr>
              <w:t>Ol</w:t>
            </w:r>
          </w:p>
        </w:tc>
        <w:tc>
          <w:tcPr>
            <w:tcW w:w="492" w:type="pct"/>
            <w:shd w:val="clear" w:color="auto" w:fill="auto"/>
            <w:vAlign w:val="center"/>
          </w:tcPr>
          <w:p w14:paraId="2F98DDFC" w14:textId="77777777" w:rsidR="00C77B29" w:rsidRPr="00A83E72" w:rsidRDefault="00C77B29" w:rsidP="00A83E72">
            <w:pPr>
              <w:pStyle w:val="Bezodstpw"/>
              <w:rPr>
                <w:sz w:val="16"/>
                <w:szCs w:val="16"/>
                <w:lang w:val="pl-PL"/>
              </w:rPr>
            </w:pPr>
            <w:r w:rsidRPr="00A83E72">
              <w:rPr>
                <w:sz w:val="16"/>
                <w:szCs w:val="16"/>
                <w:lang w:val="pl-PL"/>
              </w:rPr>
              <w:t>Brz-So</w:t>
            </w:r>
          </w:p>
        </w:tc>
        <w:tc>
          <w:tcPr>
            <w:tcW w:w="1221" w:type="pct"/>
            <w:shd w:val="clear" w:color="auto" w:fill="auto"/>
            <w:vAlign w:val="center"/>
          </w:tcPr>
          <w:p w14:paraId="1688E80A" w14:textId="77777777" w:rsidR="00C77B29" w:rsidRPr="007560FC" w:rsidRDefault="00C77B29" w:rsidP="00A83E72">
            <w:pPr>
              <w:pStyle w:val="Bezodstpw"/>
              <w:rPr>
                <w:sz w:val="16"/>
                <w:szCs w:val="16"/>
              </w:rPr>
            </w:pPr>
            <w:r w:rsidRPr="007560FC">
              <w:rPr>
                <w:sz w:val="16"/>
                <w:szCs w:val="16"/>
              </w:rPr>
              <w:t>Ol 60, Brz.om 30 So i in. 10</w:t>
            </w:r>
          </w:p>
        </w:tc>
        <w:tc>
          <w:tcPr>
            <w:tcW w:w="488" w:type="pct"/>
            <w:shd w:val="clear" w:color="auto" w:fill="auto"/>
          </w:tcPr>
          <w:p w14:paraId="1D3A72CB" w14:textId="77777777" w:rsidR="00C77B29" w:rsidRPr="007560FC" w:rsidRDefault="00C77B29" w:rsidP="00A83E72">
            <w:pPr>
              <w:pStyle w:val="Bezodstpw"/>
              <w:rPr>
                <w:sz w:val="16"/>
                <w:szCs w:val="16"/>
              </w:rPr>
            </w:pPr>
          </w:p>
        </w:tc>
        <w:tc>
          <w:tcPr>
            <w:tcW w:w="955" w:type="pct"/>
            <w:vMerge/>
            <w:tcBorders>
              <w:top w:val="nil"/>
            </w:tcBorders>
            <w:shd w:val="clear" w:color="auto" w:fill="auto"/>
          </w:tcPr>
          <w:p w14:paraId="6652A132" w14:textId="77777777" w:rsidR="00C77B29" w:rsidRPr="007560FC" w:rsidRDefault="00C77B29" w:rsidP="00A83E72">
            <w:pPr>
              <w:pStyle w:val="Bezodstpw"/>
              <w:rPr>
                <w:sz w:val="16"/>
                <w:szCs w:val="16"/>
              </w:rPr>
            </w:pPr>
          </w:p>
        </w:tc>
      </w:tr>
      <w:tr w:rsidR="00C77B29" w:rsidRPr="007560FC" w14:paraId="325D6375" w14:textId="77777777" w:rsidTr="00344759">
        <w:trPr>
          <w:trHeight w:val="170"/>
        </w:trPr>
        <w:tc>
          <w:tcPr>
            <w:tcW w:w="879" w:type="pct"/>
            <w:vMerge w:val="restart"/>
            <w:shd w:val="clear" w:color="auto" w:fill="auto"/>
          </w:tcPr>
          <w:p w14:paraId="727CBCA3" w14:textId="77777777" w:rsidR="00C77B29" w:rsidRPr="007560FC" w:rsidRDefault="00C77B29" w:rsidP="00A83E72">
            <w:pPr>
              <w:pStyle w:val="Bezodstpw"/>
              <w:rPr>
                <w:sz w:val="16"/>
                <w:szCs w:val="16"/>
              </w:rPr>
            </w:pPr>
          </w:p>
          <w:p w14:paraId="365DB299" w14:textId="77777777" w:rsidR="00C77B29" w:rsidRPr="00A83E72" w:rsidRDefault="00C77B29" w:rsidP="00A83E72">
            <w:pPr>
              <w:pStyle w:val="Bezodstpw"/>
              <w:rPr>
                <w:sz w:val="16"/>
                <w:szCs w:val="16"/>
                <w:lang w:val="pl-PL"/>
              </w:rPr>
            </w:pPr>
            <w:r w:rsidRPr="00A83E72">
              <w:rPr>
                <w:sz w:val="16"/>
                <w:szCs w:val="16"/>
                <w:lang w:val="pl-PL"/>
              </w:rPr>
              <w:t>Brzeziny bagienne</w:t>
            </w:r>
          </w:p>
        </w:tc>
        <w:tc>
          <w:tcPr>
            <w:tcW w:w="399" w:type="pct"/>
            <w:vMerge w:val="restart"/>
            <w:shd w:val="clear" w:color="auto" w:fill="auto"/>
            <w:vAlign w:val="center"/>
          </w:tcPr>
          <w:p w14:paraId="43997B50" w14:textId="77777777" w:rsidR="00C77B29" w:rsidRPr="00A83E72" w:rsidRDefault="00C77B29" w:rsidP="00A83E72">
            <w:pPr>
              <w:pStyle w:val="Bezodstpw"/>
              <w:rPr>
                <w:sz w:val="16"/>
                <w:szCs w:val="16"/>
                <w:lang w:val="pl-PL"/>
              </w:rPr>
            </w:pPr>
            <w:r w:rsidRPr="00A83E72">
              <w:rPr>
                <w:sz w:val="16"/>
                <w:szCs w:val="16"/>
                <w:lang w:val="pl-PL"/>
              </w:rPr>
              <w:t>91D0-1</w:t>
            </w:r>
          </w:p>
        </w:tc>
        <w:tc>
          <w:tcPr>
            <w:tcW w:w="566" w:type="pct"/>
            <w:shd w:val="clear" w:color="auto" w:fill="auto"/>
            <w:vAlign w:val="center"/>
          </w:tcPr>
          <w:p w14:paraId="721C7CD5" w14:textId="77777777" w:rsidR="00C77B29" w:rsidRPr="00A83E72" w:rsidRDefault="00C77B29" w:rsidP="00A83E72">
            <w:pPr>
              <w:pStyle w:val="Bezodstpw"/>
              <w:rPr>
                <w:sz w:val="16"/>
                <w:szCs w:val="16"/>
                <w:lang w:val="pl-PL"/>
              </w:rPr>
            </w:pPr>
            <w:r w:rsidRPr="00A83E72">
              <w:rPr>
                <w:sz w:val="16"/>
                <w:szCs w:val="16"/>
                <w:lang w:val="pl-PL"/>
              </w:rPr>
              <w:t>BMb</w:t>
            </w:r>
          </w:p>
        </w:tc>
        <w:tc>
          <w:tcPr>
            <w:tcW w:w="492" w:type="pct"/>
            <w:vMerge w:val="restart"/>
            <w:shd w:val="clear" w:color="auto" w:fill="auto"/>
            <w:vAlign w:val="center"/>
          </w:tcPr>
          <w:p w14:paraId="48262D8D" w14:textId="77777777" w:rsidR="00C77B29" w:rsidRPr="00A83E72" w:rsidRDefault="00C77B29" w:rsidP="00A83E72">
            <w:pPr>
              <w:pStyle w:val="Bezodstpw"/>
              <w:rPr>
                <w:sz w:val="16"/>
                <w:szCs w:val="16"/>
                <w:lang w:val="pl-PL"/>
              </w:rPr>
            </w:pPr>
            <w:r w:rsidRPr="00A83E72">
              <w:rPr>
                <w:sz w:val="16"/>
                <w:szCs w:val="16"/>
                <w:lang w:val="pl-PL"/>
              </w:rPr>
              <w:t>So-Brz</w:t>
            </w:r>
          </w:p>
        </w:tc>
        <w:tc>
          <w:tcPr>
            <w:tcW w:w="1221" w:type="pct"/>
            <w:vMerge w:val="restart"/>
            <w:shd w:val="clear" w:color="auto" w:fill="auto"/>
            <w:vAlign w:val="center"/>
          </w:tcPr>
          <w:p w14:paraId="681E2F87" w14:textId="77777777" w:rsidR="00C77B29" w:rsidRPr="007560FC" w:rsidRDefault="00C77B29" w:rsidP="00A83E72">
            <w:pPr>
              <w:pStyle w:val="Bezodstpw"/>
              <w:rPr>
                <w:sz w:val="16"/>
                <w:szCs w:val="16"/>
              </w:rPr>
            </w:pPr>
            <w:r w:rsidRPr="007560FC">
              <w:rPr>
                <w:sz w:val="16"/>
                <w:szCs w:val="16"/>
              </w:rPr>
              <w:t>Brz.om 60, So 30, Ol i in. 10</w:t>
            </w:r>
          </w:p>
        </w:tc>
        <w:tc>
          <w:tcPr>
            <w:tcW w:w="488" w:type="pct"/>
            <w:vMerge w:val="restart"/>
            <w:shd w:val="clear" w:color="auto" w:fill="auto"/>
          </w:tcPr>
          <w:p w14:paraId="69124075" w14:textId="77777777" w:rsidR="00C77B29" w:rsidRPr="007560FC" w:rsidRDefault="00C77B29" w:rsidP="00A83E72">
            <w:pPr>
              <w:pStyle w:val="Bezodstpw"/>
              <w:rPr>
                <w:sz w:val="16"/>
                <w:szCs w:val="16"/>
              </w:rPr>
            </w:pPr>
          </w:p>
        </w:tc>
        <w:tc>
          <w:tcPr>
            <w:tcW w:w="955" w:type="pct"/>
            <w:vMerge/>
            <w:tcBorders>
              <w:top w:val="nil"/>
            </w:tcBorders>
            <w:shd w:val="clear" w:color="auto" w:fill="auto"/>
          </w:tcPr>
          <w:p w14:paraId="7C3FB05A" w14:textId="77777777" w:rsidR="00C77B29" w:rsidRPr="007560FC" w:rsidRDefault="00C77B29" w:rsidP="00A83E72">
            <w:pPr>
              <w:pStyle w:val="Bezodstpw"/>
              <w:rPr>
                <w:sz w:val="16"/>
                <w:szCs w:val="16"/>
              </w:rPr>
            </w:pPr>
          </w:p>
        </w:tc>
      </w:tr>
      <w:tr w:rsidR="00C77B29" w:rsidRPr="00A83E72" w14:paraId="71FAE377" w14:textId="77777777" w:rsidTr="00344759">
        <w:trPr>
          <w:trHeight w:val="170"/>
        </w:trPr>
        <w:tc>
          <w:tcPr>
            <w:tcW w:w="879" w:type="pct"/>
            <w:vMerge/>
            <w:tcBorders>
              <w:top w:val="nil"/>
            </w:tcBorders>
            <w:shd w:val="clear" w:color="auto" w:fill="auto"/>
          </w:tcPr>
          <w:p w14:paraId="43BD5599"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51899D1B" w14:textId="77777777" w:rsidR="00C77B29" w:rsidRPr="00A83E72" w:rsidRDefault="00C77B29" w:rsidP="00A83E72">
            <w:pPr>
              <w:pStyle w:val="Bezodstpw"/>
              <w:rPr>
                <w:sz w:val="16"/>
                <w:szCs w:val="16"/>
              </w:rPr>
            </w:pPr>
          </w:p>
        </w:tc>
        <w:tc>
          <w:tcPr>
            <w:tcW w:w="566" w:type="pct"/>
            <w:shd w:val="clear" w:color="auto" w:fill="auto"/>
            <w:vAlign w:val="center"/>
          </w:tcPr>
          <w:p w14:paraId="275CFC70" w14:textId="77777777" w:rsidR="00C77B29" w:rsidRPr="00A83E72" w:rsidRDefault="00C77B29" w:rsidP="00A83E72">
            <w:pPr>
              <w:pStyle w:val="Bezodstpw"/>
              <w:rPr>
                <w:sz w:val="16"/>
                <w:szCs w:val="16"/>
              </w:rPr>
            </w:pPr>
            <w:r w:rsidRPr="00A83E72">
              <w:rPr>
                <w:sz w:val="16"/>
                <w:szCs w:val="16"/>
              </w:rPr>
              <w:t>LMb (rzadko)</w:t>
            </w:r>
          </w:p>
        </w:tc>
        <w:tc>
          <w:tcPr>
            <w:tcW w:w="492" w:type="pct"/>
            <w:vMerge/>
            <w:tcBorders>
              <w:top w:val="nil"/>
            </w:tcBorders>
            <w:shd w:val="clear" w:color="auto" w:fill="auto"/>
            <w:vAlign w:val="center"/>
          </w:tcPr>
          <w:p w14:paraId="354D102E" w14:textId="77777777" w:rsidR="00C77B29" w:rsidRPr="00A83E72" w:rsidRDefault="00C77B29" w:rsidP="00A83E72">
            <w:pPr>
              <w:pStyle w:val="Bezodstpw"/>
              <w:rPr>
                <w:sz w:val="16"/>
                <w:szCs w:val="16"/>
              </w:rPr>
            </w:pPr>
          </w:p>
        </w:tc>
        <w:tc>
          <w:tcPr>
            <w:tcW w:w="1221" w:type="pct"/>
            <w:vMerge/>
            <w:tcBorders>
              <w:top w:val="nil"/>
            </w:tcBorders>
            <w:shd w:val="clear" w:color="auto" w:fill="auto"/>
            <w:vAlign w:val="center"/>
          </w:tcPr>
          <w:p w14:paraId="68729717" w14:textId="77777777" w:rsidR="00C77B29" w:rsidRPr="00A83E72" w:rsidRDefault="00C77B29" w:rsidP="00A83E72">
            <w:pPr>
              <w:pStyle w:val="Bezodstpw"/>
              <w:rPr>
                <w:sz w:val="16"/>
                <w:szCs w:val="16"/>
              </w:rPr>
            </w:pPr>
          </w:p>
        </w:tc>
        <w:tc>
          <w:tcPr>
            <w:tcW w:w="488" w:type="pct"/>
            <w:vMerge/>
            <w:tcBorders>
              <w:top w:val="nil"/>
            </w:tcBorders>
            <w:shd w:val="clear" w:color="auto" w:fill="auto"/>
          </w:tcPr>
          <w:p w14:paraId="0F1B3A28"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2292BA1E" w14:textId="77777777" w:rsidR="00C77B29" w:rsidRPr="00A83E72" w:rsidRDefault="00C77B29" w:rsidP="00A83E72">
            <w:pPr>
              <w:pStyle w:val="Bezodstpw"/>
              <w:rPr>
                <w:sz w:val="16"/>
                <w:szCs w:val="16"/>
              </w:rPr>
            </w:pPr>
          </w:p>
        </w:tc>
      </w:tr>
      <w:tr w:rsidR="00C77B29" w:rsidRPr="00A83E72" w14:paraId="0FC0D44D" w14:textId="77777777" w:rsidTr="00344759">
        <w:trPr>
          <w:trHeight w:val="170"/>
        </w:trPr>
        <w:tc>
          <w:tcPr>
            <w:tcW w:w="879" w:type="pct"/>
            <w:vMerge w:val="restart"/>
            <w:shd w:val="clear" w:color="auto" w:fill="auto"/>
          </w:tcPr>
          <w:p w14:paraId="40F552E0" w14:textId="77777777" w:rsidR="00C77B29" w:rsidRPr="00A83E72" w:rsidRDefault="00C77B29" w:rsidP="00A83E72">
            <w:pPr>
              <w:pStyle w:val="Bezodstpw"/>
              <w:rPr>
                <w:sz w:val="16"/>
                <w:szCs w:val="16"/>
                <w:lang w:val="pl-PL"/>
              </w:rPr>
            </w:pPr>
          </w:p>
          <w:p w14:paraId="1E7944F4" w14:textId="77777777" w:rsidR="00C77B29" w:rsidRPr="00A83E72" w:rsidRDefault="00C77B29" w:rsidP="00A83E72">
            <w:pPr>
              <w:pStyle w:val="Bezodstpw"/>
              <w:rPr>
                <w:sz w:val="16"/>
                <w:szCs w:val="16"/>
                <w:lang w:val="pl-PL"/>
              </w:rPr>
            </w:pPr>
            <w:r w:rsidRPr="00A83E72">
              <w:rPr>
                <w:sz w:val="16"/>
                <w:szCs w:val="16"/>
                <w:lang w:val="pl-PL"/>
              </w:rPr>
              <w:t>Kwaśne buczyny niżowe</w:t>
            </w:r>
          </w:p>
        </w:tc>
        <w:tc>
          <w:tcPr>
            <w:tcW w:w="399" w:type="pct"/>
            <w:vMerge w:val="restart"/>
            <w:shd w:val="clear" w:color="auto" w:fill="auto"/>
            <w:vAlign w:val="center"/>
          </w:tcPr>
          <w:p w14:paraId="2D56F57F" w14:textId="77777777" w:rsidR="00C77B29" w:rsidRPr="00A83E72" w:rsidRDefault="00C77B29" w:rsidP="00A83E72">
            <w:pPr>
              <w:pStyle w:val="Bezodstpw"/>
              <w:rPr>
                <w:sz w:val="16"/>
                <w:szCs w:val="16"/>
                <w:lang w:val="pl-PL"/>
              </w:rPr>
            </w:pPr>
            <w:r w:rsidRPr="00A83E72">
              <w:rPr>
                <w:sz w:val="16"/>
                <w:szCs w:val="16"/>
                <w:lang w:val="pl-PL"/>
              </w:rPr>
              <w:t>9110-1</w:t>
            </w:r>
          </w:p>
        </w:tc>
        <w:tc>
          <w:tcPr>
            <w:tcW w:w="566" w:type="pct"/>
            <w:shd w:val="clear" w:color="auto" w:fill="auto"/>
            <w:vAlign w:val="center"/>
          </w:tcPr>
          <w:p w14:paraId="7C14CD18" w14:textId="77777777" w:rsidR="00C77B29" w:rsidRPr="00A83E72" w:rsidRDefault="00C77B29" w:rsidP="00A83E72">
            <w:pPr>
              <w:pStyle w:val="Bezodstpw"/>
              <w:rPr>
                <w:sz w:val="16"/>
                <w:szCs w:val="16"/>
                <w:lang w:val="pl-PL"/>
              </w:rPr>
            </w:pPr>
            <w:r w:rsidRPr="00A83E72">
              <w:rPr>
                <w:sz w:val="16"/>
                <w:szCs w:val="16"/>
                <w:lang w:val="pl-PL"/>
              </w:rPr>
              <w:t>BMśw</w:t>
            </w:r>
          </w:p>
        </w:tc>
        <w:tc>
          <w:tcPr>
            <w:tcW w:w="492" w:type="pct"/>
            <w:shd w:val="clear" w:color="auto" w:fill="auto"/>
            <w:vAlign w:val="center"/>
          </w:tcPr>
          <w:p w14:paraId="450D0841" w14:textId="77777777" w:rsidR="00C77B29" w:rsidRPr="00A83E72" w:rsidRDefault="00C77B29" w:rsidP="00A83E72">
            <w:pPr>
              <w:pStyle w:val="Bezodstpw"/>
              <w:rPr>
                <w:sz w:val="16"/>
                <w:szCs w:val="16"/>
                <w:lang w:val="pl-PL"/>
              </w:rPr>
            </w:pPr>
            <w:r w:rsidRPr="00A83E72">
              <w:rPr>
                <w:sz w:val="16"/>
                <w:szCs w:val="16"/>
                <w:lang w:val="pl-PL"/>
              </w:rPr>
              <w:t>So-Bk</w:t>
            </w:r>
          </w:p>
        </w:tc>
        <w:tc>
          <w:tcPr>
            <w:tcW w:w="1221" w:type="pct"/>
            <w:shd w:val="clear" w:color="auto" w:fill="auto"/>
            <w:vAlign w:val="center"/>
          </w:tcPr>
          <w:p w14:paraId="20028D3E" w14:textId="77777777" w:rsidR="00C77B29" w:rsidRPr="00A83E72" w:rsidRDefault="00C77B29" w:rsidP="00A83E72">
            <w:pPr>
              <w:pStyle w:val="Bezodstpw"/>
              <w:rPr>
                <w:sz w:val="16"/>
                <w:szCs w:val="16"/>
                <w:lang w:val="pl-PL"/>
              </w:rPr>
            </w:pPr>
            <w:r w:rsidRPr="00A83E72">
              <w:rPr>
                <w:sz w:val="16"/>
                <w:szCs w:val="16"/>
                <w:lang w:val="pl-PL"/>
              </w:rPr>
              <w:t>Bk 50, So 30, Db i in.20</w:t>
            </w:r>
          </w:p>
        </w:tc>
        <w:tc>
          <w:tcPr>
            <w:tcW w:w="488" w:type="pct"/>
            <w:vMerge w:val="restart"/>
            <w:shd w:val="clear" w:color="auto" w:fill="auto"/>
          </w:tcPr>
          <w:p w14:paraId="1CF13F05" w14:textId="77777777" w:rsidR="00C77B29" w:rsidRPr="00A83E72" w:rsidRDefault="00C77B29" w:rsidP="00A83E72">
            <w:pPr>
              <w:pStyle w:val="Bezodstpw"/>
              <w:rPr>
                <w:sz w:val="16"/>
                <w:szCs w:val="16"/>
                <w:lang w:val="pl-PL"/>
              </w:rPr>
            </w:pPr>
          </w:p>
          <w:p w14:paraId="6E0B5ED5" w14:textId="77777777" w:rsidR="00C77B29" w:rsidRPr="00A83E72" w:rsidRDefault="00C77B29" w:rsidP="00A83E72">
            <w:pPr>
              <w:pStyle w:val="Bezodstpw"/>
              <w:rPr>
                <w:sz w:val="16"/>
                <w:szCs w:val="16"/>
                <w:lang w:val="pl-PL"/>
              </w:rPr>
            </w:pPr>
            <w:r w:rsidRPr="00A83E72">
              <w:rPr>
                <w:sz w:val="16"/>
                <w:szCs w:val="16"/>
                <w:lang w:val="pl-PL"/>
              </w:rPr>
              <w:t>Rębnie złożone II,III,IV</w:t>
            </w:r>
          </w:p>
        </w:tc>
        <w:tc>
          <w:tcPr>
            <w:tcW w:w="955" w:type="pct"/>
            <w:shd w:val="clear" w:color="auto" w:fill="auto"/>
          </w:tcPr>
          <w:p w14:paraId="4541FE2D" w14:textId="77777777" w:rsidR="00C77B29" w:rsidRPr="00A83E72" w:rsidRDefault="00C77B29" w:rsidP="00A83E72">
            <w:pPr>
              <w:pStyle w:val="Bezodstpw"/>
              <w:rPr>
                <w:sz w:val="16"/>
                <w:szCs w:val="16"/>
                <w:lang w:val="pl-PL"/>
              </w:rPr>
            </w:pPr>
            <w:r w:rsidRPr="00A83E72">
              <w:rPr>
                <w:sz w:val="16"/>
                <w:szCs w:val="16"/>
                <w:lang w:val="pl-PL"/>
              </w:rPr>
              <w:t>W domieszce dąb bezszypułkowy.</w:t>
            </w:r>
          </w:p>
        </w:tc>
      </w:tr>
      <w:tr w:rsidR="00C77B29" w:rsidRPr="00A83E72" w14:paraId="7ED98BB9" w14:textId="77777777" w:rsidTr="00A83E72">
        <w:trPr>
          <w:trHeight w:val="305"/>
        </w:trPr>
        <w:tc>
          <w:tcPr>
            <w:tcW w:w="879" w:type="pct"/>
            <w:vMerge/>
            <w:tcBorders>
              <w:top w:val="nil"/>
            </w:tcBorders>
            <w:shd w:val="clear" w:color="auto" w:fill="auto"/>
          </w:tcPr>
          <w:p w14:paraId="739D3A2D"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71CDD6FE" w14:textId="77777777" w:rsidR="00C77B29" w:rsidRPr="00A83E72" w:rsidRDefault="00C77B29" w:rsidP="00A83E72">
            <w:pPr>
              <w:pStyle w:val="Bezodstpw"/>
              <w:rPr>
                <w:sz w:val="16"/>
                <w:szCs w:val="16"/>
              </w:rPr>
            </w:pPr>
          </w:p>
        </w:tc>
        <w:tc>
          <w:tcPr>
            <w:tcW w:w="566" w:type="pct"/>
            <w:shd w:val="clear" w:color="auto" w:fill="auto"/>
            <w:vAlign w:val="center"/>
          </w:tcPr>
          <w:p w14:paraId="00BDB7DA" w14:textId="77777777" w:rsidR="00C77B29" w:rsidRPr="00A83E72" w:rsidRDefault="00C77B29" w:rsidP="00A83E72">
            <w:pPr>
              <w:pStyle w:val="Bezodstpw"/>
              <w:rPr>
                <w:sz w:val="16"/>
                <w:szCs w:val="16"/>
              </w:rPr>
            </w:pPr>
            <w:r w:rsidRPr="00A83E72">
              <w:rPr>
                <w:sz w:val="16"/>
                <w:szCs w:val="16"/>
              </w:rPr>
              <w:t>LMśw</w:t>
            </w:r>
          </w:p>
        </w:tc>
        <w:tc>
          <w:tcPr>
            <w:tcW w:w="492" w:type="pct"/>
            <w:shd w:val="clear" w:color="auto" w:fill="auto"/>
            <w:vAlign w:val="center"/>
          </w:tcPr>
          <w:p w14:paraId="0942D721" w14:textId="77777777" w:rsidR="00C77B29" w:rsidRPr="00A83E72" w:rsidRDefault="00C77B29" w:rsidP="00A83E72">
            <w:pPr>
              <w:pStyle w:val="Bezodstpw"/>
              <w:rPr>
                <w:sz w:val="16"/>
                <w:szCs w:val="16"/>
              </w:rPr>
            </w:pPr>
            <w:r w:rsidRPr="00A83E72">
              <w:rPr>
                <w:sz w:val="16"/>
                <w:szCs w:val="16"/>
              </w:rPr>
              <w:t>Bk</w:t>
            </w:r>
          </w:p>
        </w:tc>
        <w:tc>
          <w:tcPr>
            <w:tcW w:w="1221" w:type="pct"/>
            <w:shd w:val="clear" w:color="auto" w:fill="auto"/>
            <w:vAlign w:val="center"/>
          </w:tcPr>
          <w:p w14:paraId="6443B18D" w14:textId="77777777" w:rsidR="00C77B29" w:rsidRPr="00A83E72" w:rsidRDefault="00C77B29" w:rsidP="00A83E72">
            <w:pPr>
              <w:pStyle w:val="Bezodstpw"/>
              <w:rPr>
                <w:sz w:val="16"/>
                <w:szCs w:val="16"/>
              </w:rPr>
            </w:pPr>
            <w:r w:rsidRPr="00A83E72">
              <w:rPr>
                <w:sz w:val="16"/>
                <w:szCs w:val="16"/>
              </w:rPr>
              <w:t>Bk 70, So 20, Db i in. 10</w:t>
            </w:r>
          </w:p>
        </w:tc>
        <w:tc>
          <w:tcPr>
            <w:tcW w:w="488" w:type="pct"/>
            <w:vMerge/>
            <w:tcBorders>
              <w:top w:val="nil"/>
            </w:tcBorders>
            <w:shd w:val="clear" w:color="auto" w:fill="auto"/>
          </w:tcPr>
          <w:p w14:paraId="13FF6C25" w14:textId="77777777" w:rsidR="00C77B29" w:rsidRPr="00A83E72" w:rsidRDefault="00C77B29" w:rsidP="00A83E72">
            <w:pPr>
              <w:pStyle w:val="Bezodstpw"/>
              <w:rPr>
                <w:sz w:val="16"/>
                <w:szCs w:val="16"/>
              </w:rPr>
            </w:pPr>
          </w:p>
        </w:tc>
        <w:tc>
          <w:tcPr>
            <w:tcW w:w="955" w:type="pct"/>
            <w:vMerge w:val="restart"/>
            <w:shd w:val="clear" w:color="auto" w:fill="auto"/>
          </w:tcPr>
          <w:p w14:paraId="48E47140" w14:textId="77777777" w:rsidR="00C77B29" w:rsidRPr="007560FC" w:rsidRDefault="00C77B29" w:rsidP="00A83E72">
            <w:pPr>
              <w:pStyle w:val="Bezodstpw"/>
              <w:rPr>
                <w:sz w:val="16"/>
                <w:szCs w:val="16"/>
                <w:lang w:val="pl-PL"/>
              </w:rPr>
            </w:pPr>
            <w:r w:rsidRPr="007560FC">
              <w:rPr>
                <w:sz w:val="16"/>
                <w:szCs w:val="16"/>
                <w:lang w:val="pl-PL"/>
              </w:rPr>
              <w:t>W domieszce dęby z przewagą dębu szypułkowego.</w:t>
            </w:r>
          </w:p>
        </w:tc>
      </w:tr>
      <w:tr w:rsidR="00C77B29" w:rsidRPr="00A83E72" w14:paraId="774AD23D" w14:textId="77777777" w:rsidTr="00344759">
        <w:trPr>
          <w:trHeight w:val="170"/>
        </w:trPr>
        <w:tc>
          <w:tcPr>
            <w:tcW w:w="879" w:type="pct"/>
            <w:vMerge/>
            <w:tcBorders>
              <w:top w:val="nil"/>
            </w:tcBorders>
            <w:shd w:val="clear" w:color="auto" w:fill="auto"/>
          </w:tcPr>
          <w:p w14:paraId="7AD2327D"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6CE7D008" w14:textId="77777777" w:rsidR="00C77B29" w:rsidRPr="007560FC" w:rsidRDefault="00C77B29" w:rsidP="00A83E72">
            <w:pPr>
              <w:pStyle w:val="Bezodstpw"/>
              <w:rPr>
                <w:sz w:val="16"/>
                <w:szCs w:val="16"/>
                <w:lang w:val="pl-PL"/>
              </w:rPr>
            </w:pPr>
          </w:p>
        </w:tc>
        <w:tc>
          <w:tcPr>
            <w:tcW w:w="566" w:type="pct"/>
            <w:shd w:val="clear" w:color="auto" w:fill="auto"/>
            <w:vAlign w:val="center"/>
          </w:tcPr>
          <w:p w14:paraId="1424AF08" w14:textId="77777777" w:rsidR="00C77B29" w:rsidRPr="00A83E72" w:rsidRDefault="00C77B29" w:rsidP="00A83E72">
            <w:pPr>
              <w:pStyle w:val="Bezodstpw"/>
              <w:rPr>
                <w:sz w:val="16"/>
                <w:szCs w:val="16"/>
              </w:rPr>
            </w:pPr>
            <w:r w:rsidRPr="00A83E72">
              <w:rPr>
                <w:sz w:val="16"/>
                <w:szCs w:val="16"/>
              </w:rPr>
              <w:t>Lśw</w:t>
            </w:r>
          </w:p>
        </w:tc>
        <w:tc>
          <w:tcPr>
            <w:tcW w:w="492" w:type="pct"/>
            <w:shd w:val="clear" w:color="auto" w:fill="auto"/>
            <w:vAlign w:val="center"/>
          </w:tcPr>
          <w:p w14:paraId="5E5B7D94" w14:textId="77777777" w:rsidR="00C77B29" w:rsidRPr="00A83E72" w:rsidRDefault="00C77B29" w:rsidP="00A83E72">
            <w:pPr>
              <w:pStyle w:val="Bezodstpw"/>
              <w:rPr>
                <w:sz w:val="16"/>
                <w:szCs w:val="16"/>
              </w:rPr>
            </w:pPr>
            <w:r w:rsidRPr="00A83E72">
              <w:rPr>
                <w:sz w:val="16"/>
                <w:szCs w:val="16"/>
              </w:rPr>
              <w:t>Bk</w:t>
            </w:r>
          </w:p>
        </w:tc>
        <w:tc>
          <w:tcPr>
            <w:tcW w:w="1221" w:type="pct"/>
            <w:shd w:val="clear" w:color="auto" w:fill="auto"/>
            <w:vAlign w:val="center"/>
          </w:tcPr>
          <w:p w14:paraId="76ED6F07" w14:textId="77777777" w:rsidR="00C77B29" w:rsidRPr="00A83E72" w:rsidRDefault="00C77B29" w:rsidP="00A83E72">
            <w:pPr>
              <w:pStyle w:val="Bezodstpw"/>
              <w:rPr>
                <w:sz w:val="16"/>
                <w:szCs w:val="16"/>
              </w:rPr>
            </w:pPr>
            <w:r w:rsidRPr="00A83E72">
              <w:rPr>
                <w:sz w:val="16"/>
                <w:szCs w:val="16"/>
              </w:rPr>
              <w:t>Bk 80-90, Db i in. 10-20</w:t>
            </w:r>
          </w:p>
        </w:tc>
        <w:tc>
          <w:tcPr>
            <w:tcW w:w="488" w:type="pct"/>
            <w:vMerge/>
            <w:tcBorders>
              <w:top w:val="nil"/>
            </w:tcBorders>
            <w:shd w:val="clear" w:color="auto" w:fill="auto"/>
          </w:tcPr>
          <w:p w14:paraId="0DC95EB3"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0142B5F3" w14:textId="77777777" w:rsidR="00C77B29" w:rsidRPr="00A83E72" w:rsidRDefault="00C77B29" w:rsidP="00A83E72">
            <w:pPr>
              <w:pStyle w:val="Bezodstpw"/>
              <w:rPr>
                <w:sz w:val="16"/>
                <w:szCs w:val="16"/>
              </w:rPr>
            </w:pPr>
          </w:p>
        </w:tc>
      </w:tr>
      <w:tr w:rsidR="00C77B29" w:rsidRPr="00A83E72" w14:paraId="0E472179" w14:textId="77777777" w:rsidTr="00A83E72">
        <w:trPr>
          <w:trHeight w:val="271"/>
        </w:trPr>
        <w:tc>
          <w:tcPr>
            <w:tcW w:w="879" w:type="pct"/>
            <w:vMerge w:val="restart"/>
            <w:shd w:val="clear" w:color="auto" w:fill="auto"/>
          </w:tcPr>
          <w:p w14:paraId="0C705963" w14:textId="77777777" w:rsidR="00C77B29" w:rsidRPr="00A83E72" w:rsidRDefault="00C77B29" w:rsidP="00A83E72">
            <w:pPr>
              <w:pStyle w:val="Bezodstpw"/>
              <w:rPr>
                <w:sz w:val="16"/>
                <w:szCs w:val="16"/>
                <w:lang w:val="pl-PL"/>
              </w:rPr>
            </w:pPr>
          </w:p>
          <w:p w14:paraId="4D21E748" w14:textId="77777777" w:rsidR="00C77B29" w:rsidRPr="00A83E72" w:rsidRDefault="00C77B29" w:rsidP="00A83E72">
            <w:pPr>
              <w:pStyle w:val="Bezodstpw"/>
              <w:rPr>
                <w:sz w:val="16"/>
                <w:szCs w:val="16"/>
                <w:lang w:val="pl-PL"/>
              </w:rPr>
            </w:pPr>
            <w:r w:rsidRPr="00A83E72">
              <w:rPr>
                <w:sz w:val="16"/>
                <w:szCs w:val="16"/>
                <w:lang w:val="pl-PL"/>
              </w:rPr>
              <w:t>Żyzne buczyny niżowe</w:t>
            </w:r>
          </w:p>
        </w:tc>
        <w:tc>
          <w:tcPr>
            <w:tcW w:w="399" w:type="pct"/>
            <w:vMerge w:val="restart"/>
            <w:shd w:val="clear" w:color="auto" w:fill="auto"/>
            <w:vAlign w:val="center"/>
          </w:tcPr>
          <w:p w14:paraId="28B29777" w14:textId="77777777" w:rsidR="00C77B29" w:rsidRPr="00A83E72" w:rsidRDefault="00C77B29" w:rsidP="00A83E72">
            <w:pPr>
              <w:pStyle w:val="Bezodstpw"/>
              <w:rPr>
                <w:sz w:val="16"/>
                <w:szCs w:val="16"/>
                <w:lang w:val="pl-PL"/>
              </w:rPr>
            </w:pPr>
            <w:r w:rsidRPr="00A83E72">
              <w:rPr>
                <w:sz w:val="16"/>
                <w:szCs w:val="16"/>
                <w:lang w:val="pl-PL"/>
              </w:rPr>
              <w:t>9130-1</w:t>
            </w:r>
          </w:p>
        </w:tc>
        <w:tc>
          <w:tcPr>
            <w:tcW w:w="566" w:type="pct"/>
            <w:shd w:val="clear" w:color="auto" w:fill="auto"/>
            <w:vAlign w:val="center"/>
          </w:tcPr>
          <w:p w14:paraId="66696FB1" w14:textId="77777777" w:rsidR="00C77B29" w:rsidRPr="00A83E72" w:rsidRDefault="00C77B29" w:rsidP="00A83E72">
            <w:pPr>
              <w:pStyle w:val="Bezodstpw"/>
              <w:rPr>
                <w:sz w:val="16"/>
                <w:szCs w:val="16"/>
                <w:lang w:val="pl-PL"/>
              </w:rPr>
            </w:pPr>
            <w:r w:rsidRPr="00A83E72">
              <w:rPr>
                <w:sz w:val="16"/>
                <w:szCs w:val="16"/>
                <w:lang w:val="pl-PL"/>
              </w:rPr>
              <w:t>Lśw</w:t>
            </w:r>
          </w:p>
        </w:tc>
        <w:tc>
          <w:tcPr>
            <w:tcW w:w="492" w:type="pct"/>
            <w:shd w:val="clear" w:color="auto" w:fill="auto"/>
            <w:vAlign w:val="center"/>
          </w:tcPr>
          <w:p w14:paraId="663DA57E" w14:textId="77777777" w:rsidR="00C77B29" w:rsidRPr="00A83E72" w:rsidRDefault="00C77B29" w:rsidP="00A83E72">
            <w:pPr>
              <w:pStyle w:val="Bezodstpw"/>
              <w:rPr>
                <w:sz w:val="16"/>
                <w:szCs w:val="16"/>
                <w:lang w:val="pl-PL"/>
              </w:rPr>
            </w:pPr>
            <w:r w:rsidRPr="00A83E72">
              <w:rPr>
                <w:sz w:val="16"/>
                <w:szCs w:val="16"/>
                <w:lang w:val="pl-PL"/>
              </w:rPr>
              <w:t>Bk</w:t>
            </w:r>
          </w:p>
        </w:tc>
        <w:tc>
          <w:tcPr>
            <w:tcW w:w="1221" w:type="pct"/>
            <w:shd w:val="clear" w:color="auto" w:fill="auto"/>
            <w:vAlign w:val="center"/>
          </w:tcPr>
          <w:p w14:paraId="11260361" w14:textId="77777777" w:rsidR="00C77B29" w:rsidRPr="00A83E72" w:rsidRDefault="00C77B29" w:rsidP="00A83E72">
            <w:pPr>
              <w:pStyle w:val="Bezodstpw"/>
              <w:rPr>
                <w:sz w:val="16"/>
                <w:szCs w:val="16"/>
                <w:lang w:val="pl-PL"/>
              </w:rPr>
            </w:pPr>
            <w:r w:rsidRPr="00A83E72">
              <w:rPr>
                <w:sz w:val="16"/>
                <w:szCs w:val="16"/>
                <w:lang w:val="pl-PL"/>
              </w:rPr>
              <w:t>Bk 80, Db, Lp i in. 20</w:t>
            </w:r>
          </w:p>
        </w:tc>
        <w:tc>
          <w:tcPr>
            <w:tcW w:w="488" w:type="pct"/>
            <w:vMerge w:val="restart"/>
            <w:shd w:val="clear" w:color="auto" w:fill="auto"/>
          </w:tcPr>
          <w:p w14:paraId="7A5C6A7D" w14:textId="77777777" w:rsidR="00C77B29" w:rsidRPr="00A83E72" w:rsidRDefault="00C77B29" w:rsidP="00A83E72">
            <w:pPr>
              <w:pStyle w:val="Bezodstpw"/>
              <w:rPr>
                <w:sz w:val="16"/>
                <w:szCs w:val="16"/>
                <w:lang w:val="pl-PL"/>
              </w:rPr>
            </w:pPr>
            <w:r w:rsidRPr="00A83E72">
              <w:rPr>
                <w:sz w:val="16"/>
                <w:szCs w:val="16"/>
                <w:lang w:val="pl-PL"/>
              </w:rPr>
              <w:t>Rębnie złożone II,III,IV</w:t>
            </w:r>
          </w:p>
        </w:tc>
        <w:tc>
          <w:tcPr>
            <w:tcW w:w="955" w:type="pct"/>
            <w:vMerge w:val="restart"/>
            <w:shd w:val="clear" w:color="auto" w:fill="auto"/>
          </w:tcPr>
          <w:p w14:paraId="466E3DD6" w14:textId="77777777" w:rsidR="00C77B29" w:rsidRPr="00A83E72" w:rsidRDefault="00C77B29" w:rsidP="00A83E72">
            <w:pPr>
              <w:pStyle w:val="Bezodstpw"/>
              <w:rPr>
                <w:sz w:val="16"/>
                <w:szCs w:val="16"/>
                <w:lang w:val="pl-PL"/>
              </w:rPr>
            </w:pPr>
            <w:r w:rsidRPr="00A83E72">
              <w:rPr>
                <w:sz w:val="16"/>
                <w:szCs w:val="16"/>
                <w:lang w:val="pl-PL"/>
              </w:rPr>
              <w:t>W domieszce dęby z przewagą dębu szypułkowego.</w:t>
            </w:r>
          </w:p>
        </w:tc>
      </w:tr>
      <w:tr w:rsidR="00C77B29" w:rsidRPr="007560FC" w14:paraId="7353D35B" w14:textId="77777777" w:rsidTr="00344759">
        <w:trPr>
          <w:trHeight w:val="170"/>
        </w:trPr>
        <w:tc>
          <w:tcPr>
            <w:tcW w:w="879" w:type="pct"/>
            <w:vMerge/>
            <w:tcBorders>
              <w:top w:val="nil"/>
            </w:tcBorders>
            <w:shd w:val="clear" w:color="auto" w:fill="auto"/>
          </w:tcPr>
          <w:p w14:paraId="59DBD38E"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614FDC0E" w14:textId="77777777" w:rsidR="00C77B29" w:rsidRPr="007560FC" w:rsidRDefault="00C77B29" w:rsidP="00A83E72">
            <w:pPr>
              <w:pStyle w:val="Bezodstpw"/>
              <w:rPr>
                <w:sz w:val="16"/>
                <w:szCs w:val="16"/>
                <w:lang w:val="pl-PL"/>
              </w:rPr>
            </w:pPr>
          </w:p>
        </w:tc>
        <w:tc>
          <w:tcPr>
            <w:tcW w:w="566" w:type="pct"/>
            <w:shd w:val="clear" w:color="auto" w:fill="auto"/>
            <w:vAlign w:val="center"/>
          </w:tcPr>
          <w:p w14:paraId="4FB9ED63" w14:textId="77777777" w:rsidR="00C77B29" w:rsidRPr="00A83E72" w:rsidRDefault="00C77B29" w:rsidP="00A83E72">
            <w:pPr>
              <w:pStyle w:val="Bezodstpw"/>
              <w:rPr>
                <w:sz w:val="16"/>
                <w:szCs w:val="16"/>
              </w:rPr>
            </w:pPr>
            <w:r w:rsidRPr="00A83E72">
              <w:rPr>
                <w:sz w:val="16"/>
                <w:szCs w:val="16"/>
              </w:rPr>
              <w:t>Lw</w:t>
            </w:r>
          </w:p>
        </w:tc>
        <w:tc>
          <w:tcPr>
            <w:tcW w:w="492" w:type="pct"/>
            <w:shd w:val="clear" w:color="auto" w:fill="auto"/>
            <w:vAlign w:val="center"/>
          </w:tcPr>
          <w:p w14:paraId="2AD4C2D0" w14:textId="77777777" w:rsidR="00C77B29" w:rsidRPr="00A83E72" w:rsidRDefault="00C77B29" w:rsidP="00A83E72">
            <w:pPr>
              <w:pStyle w:val="Bezodstpw"/>
              <w:rPr>
                <w:sz w:val="16"/>
                <w:szCs w:val="16"/>
              </w:rPr>
            </w:pPr>
            <w:r w:rsidRPr="00A83E72">
              <w:rPr>
                <w:sz w:val="16"/>
                <w:szCs w:val="16"/>
              </w:rPr>
              <w:t>Bk</w:t>
            </w:r>
          </w:p>
        </w:tc>
        <w:tc>
          <w:tcPr>
            <w:tcW w:w="1221" w:type="pct"/>
            <w:shd w:val="clear" w:color="auto" w:fill="auto"/>
            <w:vAlign w:val="center"/>
          </w:tcPr>
          <w:p w14:paraId="3F4262DB" w14:textId="77777777" w:rsidR="00C77B29" w:rsidRPr="00A83E72" w:rsidRDefault="00C77B29" w:rsidP="00A83E72">
            <w:pPr>
              <w:pStyle w:val="Bezodstpw"/>
              <w:rPr>
                <w:sz w:val="16"/>
                <w:szCs w:val="16"/>
              </w:rPr>
            </w:pPr>
            <w:r w:rsidRPr="00A83E72">
              <w:rPr>
                <w:sz w:val="16"/>
                <w:szCs w:val="16"/>
              </w:rPr>
              <w:t>Bk 70, Db 20, Wz,Js,Ol i in. 10</w:t>
            </w:r>
          </w:p>
        </w:tc>
        <w:tc>
          <w:tcPr>
            <w:tcW w:w="488" w:type="pct"/>
            <w:vMerge/>
            <w:tcBorders>
              <w:top w:val="nil"/>
            </w:tcBorders>
            <w:shd w:val="clear" w:color="auto" w:fill="auto"/>
          </w:tcPr>
          <w:p w14:paraId="70D7355C"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0B270768" w14:textId="77777777" w:rsidR="00C77B29" w:rsidRPr="00A83E72" w:rsidRDefault="00C77B29" w:rsidP="00A83E72">
            <w:pPr>
              <w:pStyle w:val="Bezodstpw"/>
              <w:rPr>
                <w:sz w:val="16"/>
                <w:szCs w:val="16"/>
              </w:rPr>
            </w:pPr>
          </w:p>
        </w:tc>
      </w:tr>
      <w:tr w:rsidR="00C77B29" w:rsidRPr="00A83E72" w14:paraId="27DDD22B" w14:textId="77777777" w:rsidTr="00344759">
        <w:trPr>
          <w:trHeight w:val="170"/>
        </w:trPr>
        <w:tc>
          <w:tcPr>
            <w:tcW w:w="879" w:type="pct"/>
            <w:vMerge w:val="restart"/>
            <w:shd w:val="clear" w:color="auto" w:fill="auto"/>
          </w:tcPr>
          <w:p w14:paraId="71E03B33" w14:textId="77777777" w:rsidR="00C77B29" w:rsidRPr="007560FC" w:rsidRDefault="00C77B29" w:rsidP="00A83E72">
            <w:pPr>
              <w:pStyle w:val="Bezodstpw"/>
              <w:rPr>
                <w:sz w:val="16"/>
                <w:szCs w:val="16"/>
              </w:rPr>
            </w:pPr>
          </w:p>
          <w:p w14:paraId="424BF828" w14:textId="77777777" w:rsidR="00C77B29" w:rsidRPr="00A83E72" w:rsidRDefault="00C77B29" w:rsidP="00A83E72">
            <w:pPr>
              <w:pStyle w:val="Bezodstpw"/>
              <w:rPr>
                <w:sz w:val="16"/>
                <w:szCs w:val="16"/>
                <w:lang w:val="pl-PL"/>
              </w:rPr>
            </w:pPr>
            <w:r w:rsidRPr="00A83E72">
              <w:rPr>
                <w:sz w:val="16"/>
                <w:szCs w:val="16"/>
                <w:lang w:val="pl-PL"/>
              </w:rPr>
              <w:t>Grąd subatlantycki</w:t>
            </w:r>
          </w:p>
        </w:tc>
        <w:tc>
          <w:tcPr>
            <w:tcW w:w="399" w:type="pct"/>
            <w:vMerge w:val="restart"/>
            <w:shd w:val="clear" w:color="auto" w:fill="auto"/>
            <w:vAlign w:val="center"/>
          </w:tcPr>
          <w:p w14:paraId="777BEE45" w14:textId="77777777" w:rsidR="00C77B29" w:rsidRPr="00A83E72" w:rsidRDefault="00C77B29" w:rsidP="00A83E72">
            <w:pPr>
              <w:pStyle w:val="Bezodstpw"/>
              <w:rPr>
                <w:sz w:val="16"/>
                <w:szCs w:val="16"/>
                <w:lang w:val="pl-PL"/>
              </w:rPr>
            </w:pPr>
            <w:r w:rsidRPr="00A83E72">
              <w:rPr>
                <w:sz w:val="16"/>
                <w:szCs w:val="16"/>
                <w:lang w:val="pl-PL"/>
              </w:rPr>
              <w:t>9160</w:t>
            </w:r>
          </w:p>
        </w:tc>
        <w:tc>
          <w:tcPr>
            <w:tcW w:w="566" w:type="pct"/>
            <w:shd w:val="clear" w:color="auto" w:fill="auto"/>
            <w:vAlign w:val="center"/>
          </w:tcPr>
          <w:p w14:paraId="6870C1CD" w14:textId="77777777" w:rsidR="00C77B29" w:rsidRPr="00A83E72" w:rsidRDefault="00C77B29" w:rsidP="00A83E72">
            <w:pPr>
              <w:pStyle w:val="Bezodstpw"/>
              <w:rPr>
                <w:sz w:val="16"/>
                <w:szCs w:val="16"/>
                <w:lang w:val="pl-PL"/>
              </w:rPr>
            </w:pPr>
            <w:r w:rsidRPr="00A83E72">
              <w:rPr>
                <w:sz w:val="16"/>
                <w:szCs w:val="16"/>
                <w:lang w:val="pl-PL"/>
              </w:rPr>
              <w:t>Lśw</w:t>
            </w:r>
          </w:p>
        </w:tc>
        <w:tc>
          <w:tcPr>
            <w:tcW w:w="492" w:type="pct"/>
            <w:shd w:val="clear" w:color="auto" w:fill="auto"/>
            <w:vAlign w:val="center"/>
          </w:tcPr>
          <w:p w14:paraId="48C7D5AD" w14:textId="77777777" w:rsidR="00C77B29" w:rsidRPr="00A83E72" w:rsidRDefault="00C77B29" w:rsidP="00A83E72">
            <w:pPr>
              <w:pStyle w:val="Bezodstpw"/>
              <w:rPr>
                <w:sz w:val="16"/>
                <w:szCs w:val="16"/>
                <w:lang w:val="pl-PL"/>
              </w:rPr>
            </w:pPr>
            <w:r w:rsidRPr="00A83E72">
              <w:rPr>
                <w:sz w:val="16"/>
                <w:szCs w:val="16"/>
                <w:lang w:val="pl-PL"/>
              </w:rPr>
              <w:t>Db</w:t>
            </w:r>
          </w:p>
        </w:tc>
        <w:tc>
          <w:tcPr>
            <w:tcW w:w="1221" w:type="pct"/>
            <w:shd w:val="clear" w:color="auto" w:fill="auto"/>
            <w:vAlign w:val="center"/>
          </w:tcPr>
          <w:p w14:paraId="355D1F85" w14:textId="77777777" w:rsidR="00C77B29" w:rsidRPr="00A83E72" w:rsidRDefault="00C77B29" w:rsidP="00A83E72">
            <w:pPr>
              <w:pStyle w:val="Bezodstpw"/>
              <w:rPr>
                <w:sz w:val="16"/>
                <w:szCs w:val="16"/>
                <w:lang w:val="pl-PL"/>
              </w:rPr>
            </w:pPr>
            <w:r w:rsidRPr="00A83E72">
              <w:rPr>
                <w:sz w:val="16"/>
                <w:szCs w:val="16"/>
                <w:lang w:val="pl-PL"/>
              </w:rPr>
              <w:t>Db 70, Gb,Lp i in. 30</w:t>
            </w:r>
          </w:p>
        </w:tc>
        <w:tc>
          <w:tcPr>
            <w:tcW w:w="488" w:type="pct"/>
            <w:vMerge w:val="restart"/>
            <w:shd w:val="clear" w:color="auto" w:fill="auto"/>
          </w:tcPr>
          <w:p w14:paraId="508F0AB5" w14:textId="77777777" w:rsidR="00C77B29" w:rsidRPr="00A83E72" w:rsidRDefault="00C77B29" w:rsidP="00A83E72">
            <w:pPr>
              <w:pStyle w:val="Bezodstpw"/>
              <w:rPr>
                <w:sz w:val="16"/>
                <w:szCs w:val="16"/>
                <w:lang w:val="pl-PL"/>
              </w:rPr>
            </w:pPr>
            <w:r w:rsidRPr="00A83E72">
              <w:rPr>
                <w:sz w:val="16"/>
                <w:szCs w:val="16"/>
                <w:lang w:val="pl-PL"/>
              </w:rPr>
              <w:t>Rębnie złożone II,III,IV</w:t>
            </w:r>
          </w:p>
        </w:tc>
        <w:tc>
          <w:tcPr>
            <w:tcW w:w="955" w:type="pct"/>
            <w:vMerge w:val="restart"/>
            <w:shd w:val="clear" w:color="auto" w:fill="auto"/>
          </w:tcPr>
          <w:p w14:paraId="1A9A8FFB" w14:textId="77777777" w:rsidR="00C77B29" w:rsidRPr="00A83E72" w:rsidRDefault="00C77B29" w:rsidP="00A83E72">
            <w:pPr>
              <w:pStyle w:val="Bezodstpw"/>
              <w:rPr>
                <w:sz w:val="16"/>
                <w:szCs w:val="16"/>
                <w:lang w:val="pl-PL"/>
              </w:rPr>
            </w:pPr>
            <w:r w:rsidRPr="00A83E72">
              <w:rPr>
                <w:sz w:val="16"/>
                <w:szCs w:val="16"/>
                <w:lang w:val="pl-PL"/>
              </w:rPr>
              <w:t>Dążyć do przewagi dębu szypułkowego.</w:t>
            </w:r>
          </w:p>
          <w:p w14:paraId="36925BF0" w14:textId="77777777" w:rsidR="00C77B29" w:rsidRPr="00A83E72" w:rsidRDefault="00C77B29" w:rsidP="00A83E72">
            <w:pPr>
              <w:pStyle w:val="Bezodstpw"/>
              <w:rPr>
                <w:sz w:val="16"/>
                <w:szCs w:val="16"/>
                <w:lang w:val="pl-PL"/>
              </w:rPr>
            </w:pPr>
            <w:r w:rsidRPr="00A83E72">
              <w:rPr>
                <w:sz w:val="16"/>
                <w:szCs w:val="16"/>
                <w:lang w:val="pl-PL"/>
              </w:rPr>
              <w:t>Grądy zboczowe bez użytkowania rębnego.</w:t>
            </w:r>
          </w:p>
        </w:tc>
      </w:tr>
      <w:tr w:rsidR="00C77B29" w:rsidRPr="00A83E72" w14:paraId="55E7803A" w14:textId="77777777" w:rsidTr="00344759">
        <w:trPr>
          <w:trHeight w:val="170"/>
        </w:trPr>
        <w:tc>
          <w:tcPr>
            <w:tcW w:w="879" w:type="pct"/>
            <w:vMerge/>
            <w:tcBorders>
              <w:top w:val="nil"/>
            </w:tcBorders>
            <w:shd w:val="clear" w:color="auto" w:fill="auto"/>
          </w:tcPr>
          <w:p w14:paraId="03D47625"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08C5179A" w14:textId="77777777" w:rsidR="00C77B29" w:rsidRPr="007560FC" w:rsidRDefault="00C77B29" w:rsidP="00A83E72">
            <w:pPr>
              <w:pStyle w:val="Bezodstpw"/>
              <w:rPr>
                <w:sz w:val="16"/>
                <w:szCs w:val="16"/>
                <w:lang w:val="pl-PL"/>
              </w:rPr>
            </w:pPr>
          </w:p>
        </w:tc>
        <w:tc>
          <w:tcPr>
            <w:tcW w:w="566" w:type="pct"/>
            <w:shd w:val="clear" w:color="auto" w:fill="auto"/>
            <w:vAlign w:val="center"/>
          </w:tcPr>
          <w:p w14:paraId="0C271E3B" w14:textId="77777777" w:rsidR="00C77B29" w:rsidRPr="00A83E72" w:rsidRDefault="00C77B29" w:rsidP="00A83E72">
            <w:pPr>
              <w:pStyle w:val="Bezodstpw"/>
              <w:rPr>
                <w:sz w:val="16"/>
                <w:szCs w:val="16"/>
              </w:rPr>
            </w:pPr>
            <w:r w:rsidRPr="00A83E72">
              <w:rPr>
                <w:sz w:val="16"/>
                <w:szCs w:val="16"/>
              </w:rPr>
              <w:t>Lw</w:t>
            </w:r>
          </w:p>
        </w:tc>
        <w:tc>
          <w:tcPr>
            <w:tcW w:w="492" w:type="pct"/>
            <w:shd w:val="clear" w:color="auto" w:fill="auto"/>
            <w:vAlign w:val="center"/>
          </w:tcPr>
          <w:p w14:paraId="53BF6226" w14:textId="77777777" w:rsidR="00C77B29" w:rsidRPr="00A83E72" w:rsidRDefault="00C77B29" w:rsidP="00A83E72">
            <w:pPr>
              <w:pStyle w:val="Bezodstpw"/>
              <w:rPr>
                <w:sz w:val="16"/>
                <w:szCs w:val="16"/>
              </w:rPr>
            </w:pPr>
            <w:r w:rsidRPr="00A83E72">
              <w:rPr>
                <w:sz w:val="16"/>
                <w:szCs w:val="16"/>
              </w:rPr>
              <w:t>Gb-Db</w:t>
            </w:r>
          </w:p>
        </w:tc>
        <w:tc>
          <w:tcPr>
            <w:tcW w:w="1221" w:type="pct"/>
            <w:shd w:val="clear" w:color="auto" w:fill="auto"/>
            <w:vAlign w:val="center"/>
          </w:tcPr>
          <w:p w14:paraId="702525CA" w14:textId="77777777" w:rsidR="00C77B29" w:rsidRPr="00A83E72" w:rsidRDefault="00C77B29" w:rsidP="00A83E72">
            <w:pPr>
              <w:pStyle w:val="Bezodstpw"/>
              <w:rPr>
                <w:sz w:val="16"/>
                <w:szCs w:val="16"/>
              </w:rPr>
            </w:pPr>
            <w:r w:rsidRPr="00A83E72">
              <w:rPr>
                <w:sz w:val="16"/>
                <w:szCs w:val="16"/>
              </w:rPr>
              <w:t>Db 50, Gb 30, Lp, Wz i in. 20</w:t>
            </w:r>
          </w:p>
        </w:tc>
        <w:tc>
          <w:tcPr>
            <w:tcW w:w="488" w:type="pct"/>
            <w:vMerge/>
            <w:tcBorders>
              <w:top w:val="nil"/>
            </w:tcBorders>
            <w:shd w:val="clear" w:color="auto" w:fill="auto"/>
          </w:tcPr>
          <w:p w14:paraId="5C27BC5A"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7B71C034" w14:textId="77777777" w:rsidR="00C77B29" w:rsidRPr="00A83E72" w:rsidRDefault="00C77B29" w:rsidP="00A83E72">
            <w:pPr>
              <w:pStyle w:val="Bezodstpw"/>
              <w:rPr>
                <w:sz w:val="16"/>
                <w:szCs w:val="16"/>
              </w:rPr>
            </w:pPr>
          </w:p>
        </w:tc>
      </w:tr>
      <w:tr w:rsidR="00C77B29" w:rsidRPr="007560FC" w14:paraId="5EDEAFC1" w14:textId="77777777" w:rsidTr="00344759">
        <w:trPr>
          <w:trHeight w:val="170"/>
        </w:trPr>
        <w:tc>
          <w:tcPr>
            <w:tcW w:w="879" w:type="pct"/>
            <w:vMerge/>
            <w:tcBorders>
              <w:top w:val="nil"/>
            </w:tcBorders>
            <w:shd w:val="clear" w:color="auto" w:fill="auto"/>
          </w:tcPr>
          <w:p w14:paraId="2D2F1C4B"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035D4051" w14:textId="77777777" w:rsidR="00C77B29" w:rsidRPr="00A83E72" w:rsidRDefault="00C77B29" w:rsidP="00A83E72">
            <w:pPr>
              <w:pStyle w:val="Bezodstpw"/>
              <w:rPr>
                <w:sz w:val="16"/>
                <w:szCs w:val="16"/>
              </w:rPr>
            </w:pPr>
          </w:p>
        </w:tc>
        <w:tc>
          <w:tcPr>
            <w:tcW w:w="566" w:type="pct"/>
            <w:shd w:val="clear" w:color="auto" w:fill="auto"/>
            <w:vAlign w:val="center"/>
          </w:tcPr>
          <w:p w14:paraId="2B791973" w14:textId="77777777" w:rsidR="00C77B29" w:rsidRPr="00A83E72" w:rsidRDefault="00C77B29" w:rsidP="00A83E72">
            <w:pPr>
              <w:pStyle w:val="Bezodstpw"/>
              <w:rPr>
                <w:sz w:val="16"/>
                <w:szCs w:val="16"/>
              </w:rPr>
            </w:pPr>
            <w:r w:rsidRPr="00A83E72">
              <w:rPr>
                <w:sz w:val="16"/>
                <w:szCs w:val="16"/>
              </w:rPr>
              <w:t>LMśw</w:t>
            </w:r>
          </w:p>
        </w:tc>
        <w:tc>
          <w:tcPr>
            <w:tcW w:w="492" w:type="pct"/>
            <w:shd w:val="clear" w:color="auto" w:fill="auto"/>
            <w:vAlign w:val="center"/>
          </w:tcPr>
          <w:p w14:paraId="5FD22931" w14:textId="77777777" w:rsidR="00C77B29" w:rsidRPr="00A83E72" w:rsidRDefault="00C77B29" w:rsidP="00A83E72">
            <w:pPr>
              <w:pStyle w:val="Bezodstpw"/>
              <w:rPr>
                <w:sz w:val="16"/>
                <w:szCs w:val="16"/>
              </w:rPr>
            </w:pPr>
            <w:r w:rsidRPr="00A83E72">
              <w:rPr>
                <w:sz w:val="16"/>
                <w:szCs w:val="16"/>
              </w:rPr>
              <w:t>Bk-Db</w:t>
            </w:r>
          </w:p>
        </w:tc>
        <w:tc>
          <w:tcPr>
            <w:tcW w:w="1221" w:type="pct"/>
            <w:shd w:val="clear" w:color="auto" w:fill="auto"/>
            <w:vAlign w:val="center"/>
          </w:tcPr>
          <w:p w14:paraId="1C832388" w14:textId="77777777" w:rsidR="00C77B29" w:rsidRPr="00A83E72" w:rsidRDefault="00C77B29" w:rsidP="00A83E72">
            <w:pPr>
              <w:pStyle w:val="Bezodstpw"/>
              <w:rPr>
                <w:sz w:val="16"/>
                <w:szCs w:val="16"/>
              </w:rPr>
            </w:pPr>
            <w:r w:rsidRPr="00A83E72">
              <w:rPr>
                <w:sz w:val="16"/>
                <w:szCs w:val="16"/>
              </w:rPr>
              <w:t>Db 50 Bk 30 Gb, Lp i in. 20</w:t>
            </w:r>
          </w:p>
        </w:tc>
        <w:tc>
          <w:tcPr>
            <w:tcW w:w="488" w:type="pct"/>
            <w:vMerge/>
            <w:tcBorders>
              <w:top w:val="nil"/>
            </w:tcBorders>
            <w:shd w:val="clear" w:color="auto" w:fill="auto"/>
          </w:tcPr>
          <w:p w14:paraId="6DF6CD01"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30238CD6" w14:textId="77777777" w:rsidR="00C77B29" w:rsidRPr="00A83E72" w:rsidRDefault="00C77B29" w:rsidP="00A83E72">
            <w:pPr>
              <w:pStyle w:val="Bezodstpw"/>
              <w:rPr>
                <w:sz w:val="16"/>
                <w:szCs w:val="16"/>
              </w:rPr>
            </w:pPr>
          </w:p>
        </w:tc>
      </w:tr>
      <w:tr w:rsidR="00C77B29" w:rsidRPr="00A83E72" w14:paraId="20FC8867" w14:textId="77777777" w:rsidTr="00344759">
        <w:trPr>
          <w:trHeight w:val="170"/>
        </w:trPr>
        <w:tc>
          <w:tcPr>
            <w:tcW w:w="879" w:type="pct"/>
            <w:vMerge w:val="restart"/>
            <w:shd w:val="clear" w:color="auto" w:fill="auto"/>
          </w:tcPr>
          <w:p w14:paraId="200959EE" w14:textId="77777777" w:rsidR="00C77B29" w:rsidRPr="007560FC" w:rsidRDefault="00C77B29" w:rsidP="00A83E72">
            <w:pPr>
              <w:pStyle w:val="Bezodstpw"/>
              <w:rPr>
                <w:sz w:val="16"/>
                <w:szCs w:val="16"/>
              </w:rPr>
            </w:pPr>
          </w:p>
          <w:p w14:paraId="21CBB8A2" w14:textId="77777777" w:rsidR="00C77B29" w:rsidRPr="00A83E72" w:rsidRDefault="00C77B29" w:rsidP="00A83E72">
            <w:pPr>
              <w:pStyle w:val="Bezodstpw"/>
              <w:rPr>
                <w:sz w:val="16"/>
                <w:szCs w:val="16"/>
                <w:lang w:val="pl-PL"/>
              </w:rPr>
            </w:pPr>
            <w:r w:rsidRPr="00A83E72">
              <w:rPr>
                <w:sz w:val="16"/>
                <w:szCs w:val="16"/>
                <w:lang w:val="pl-PL"/>
              </w:rPr>
              <w:t>Grąd środkowoeuropejski</w:t>
            </w:r>
          </w:p>
        </w:tc>
        <w:tc>
          <w:tcPr>
            <w:tcW w:w="399" w:type="pct"/>
            <w:vMerge w:val="restart"/>
            <w:shd w:val="clear" w:color="auto" w:fill="auto"/>
            <w:vAlign w:val="center"/>
          </w:tcPr>
          <w:p w14:paraId="1F76E908" w14:textId="77777777" w:rsidR="00C77B29" w:rsidRPr="00A83E72" w:rsidRDefault="00C77B29" w:rsidP="00A83E72">
            <w:pPr>
              <w:pStyle w:val="Bezodstpw"/>
              <w:rPr>
                <w:sz w:val="16"/>
                <w:szCs w:val="16"/>
                <w:lang w:val="pl-PL"/>
              </w:rPr>
            </w:pPr>
            <w:r w:rsidRPr="00A83E72">
              <w:rPr>
                <w:sz w:val="16"/>
                <w:szCs w:val="16"/>
                <w:lang w:val="pl-PL"/>
              </w:rPr>
              <w:t>9170</w:t>
            </w:r>
          </w:p>
        </w:tc>
        <w:tc>
          <w:tcPr>
            <w:tcW w:w="566" w:type="pct"/>
            <w:shd w:val="clear" w:color="auto" w:fill="auto"/>
            <w:vAlign w:val="center"/>
          </w:tcPr>
          <w:p w14:paraId="2FD6AB01" w14:textId="77777777" w:rsidR="00C77B29" w:rsidRPr="00A83E72" w:rsidRDefault="00C77B29" w:rsidP="00A83E72">
            <w:pPr>
              <w:pStyle w:val="Bezodstpw"/>
              <w:rPr>
                <w:sz w:val="16"/>
                <w:szCs w:val="16"/>
                <w:lang w:val="pl-PL"/>
              </w:rPr>
            </w:pPr>
            <w:r w:rsidRPr="00A83E72">
              <w:rPr>
                <w:sz w:val="16"/>
                <w:szCs w:val="16"/>
                <w:lang w:val="pl-PL"/>
              </w:rPr>
              <w:t>LMśw</w:t>
            </w:r>
          </w:p>
        </w:tc>
        <w:tc>
          <w:tcPr>
            <w:tcW w:w="492" w:type="pct"/>
            <w:shd w:val="clear" w:color="auto" w:fill="auto"/>
            <w:vAlign w:val="center"/>
          </w:tcPr>
          <w:p w14:paraId="596B09B2" w14:textId="77777777" w:rsidR="00C77B29" w:rsidRPr="00A83E72" w:rsidRDefault="00C77B29" w:rsidP="00A83E72">
            <w:pPr>
              <w:pStyle w:val="Bezodstpw"/>
              <w:rPr>
                <w:sz w:val="16"/>
                <w:szCs w:val="16"/>
                <w:lang w:val="pl-PL"/>
              </w:rPr>
            </w:pPr>
            <w:r w:rsidRPr="00A83E72">
              <w:rPr>
                <w:sz w:val="16"/>
                <w:szCs w:val="16"/>
                <w:lang w:val="pl-PL"/>
              </w:rPr>
              <w:t>Db</w:t>
            </w:r>
          </w:p>
        </w:tc>
        <w:tc>
          <w:tcPr>
            <w:tcW w:w="1221" w:type="pct"/>
            <w:shd w:val="clear" w:color="auto" w:fill="auto"/>
            <w:vAlign w:val="center"/>
          </w:tcPr>
          <w:p w14:paraId="7A5FE4AD" w14:textId="77777777" w:rsidR="00C77B29" w:rsidRPr="00A83E72" w:rsidRDefault="00C77B29" w:rsidP="00A83E72">
            <w:pPr>
              <w:pStyle w:val="Bezodstpw"/>
              <w:rPr>
                <w:sz w:val="16"/>
                <w:szCs w:val="16"/>
                <w:lang w:val="pl-PL"/>
              </w:rPr>
            </w:pPr>
            <w:r w:rsidRPr="00A83E72">
              <w:rPr>
                <w:sz w:val="16"/>
                <w:szCs w:val="16"/>
                <w:lang w:val="pl-PL"/>
              </w:rPr>
              <w:t>Db 70, Gb,Lp i in. 30</w:t>
            </w:r>
          </w:p>
        </w:tc>
        <w:tc>
          <w:tcPr>
            <w:tcW w:w="488" w:type="pct"/>
            <w:vMerge w:val="restart"/>
            <w:shd w:val="clear" w:color="auto" w:fill="auto"/>
          </w:tcPr>
          <w:p w14:paraId="4BD4BA15" w14:textId="77777777" w:rsidR="00C77B29" w:rsidRPr="00A83E72" w:rsidRDefault="00C77B29" w:rsidP="00A83E72">
            <w:pPr>
              <w:pStyle w:val="Bezodstpw"/>
              <w:rPr>
                <w:sz w:val="16"/>
                <w:szCs w:val="16"/>
                <w:lang w:val="pl-PL"/>
              </w:rPr>
            </w:pPr>
          </w:p>
          <w:p w14:paraId="3AF38D93" w14:textId="77777777" w:rsidR="00C77B29" w:rsidRPr="00A83E72" w:rsidRDefault="00C77B29" w:rsidP="00A83E72">
            <w:pPr>
              <w:pStyle w:val="Bezodstpw"/>
              <w:rPr>
                <w:sz w:val="16"/>
                <w:szCs w:val="16"/>
                <w:lang w:val="pl-PL"/>
              </w:rPr>
            </w:pPr>
            <w:r w:rsidRPr="00A83E72">
              <w:rPr>
                <w:sz w:val="16"/>
                <w:szCs w:val="16"/>
                <w:lang w:val="pl-PL"/>
              </w:rPr>
              <w:t>Rębnie złożone II,III,IV</w:t>
            </w:r>
          </w:p>
        </w:tc>
        <w:tc>
          <w:tcPr>
            <w:tcW w:w="955" w:type="pct"/>
            <w:vMerge w:val="restart"/>
            <w:shd w:val="clear" w:color="auto" w:fill="auto"/>
          </w:tcPr>
          <w:p w14:paraId="2C8B00FE" w14:textId="77777777" w:rsidR="00C77B29" w:rsidRPr="00A83E72" w:rsidRDefault="00C77B29" w:rsidP="00A83E72">
            <w:pPr>
              <w:pStyle w:val="Bezodstpw"/>
              <w:rPr>
                <w:sz w:val="16"/>
                <w:szCs w:val="16"/>
                <w:lang w:val="pl-PL"/>
              </w:rPr>
            </w:pPr>
            <w:r w:rsidRPr="00A83E72">
              <w:rPr>
                <w:sz w:val="16"/>
                <w:szCs w:val="16"/>
                <w:lang w:val="pl-PL"/>
              </w:rPr>
              <w:t>Dążyć do przewagi dębu szypułkowego.</w:t>
            </w:r>
          </w:p>
          <w:p w14:paraId="6BB1D9C7" w14:textId="77777777" w:rsidR="00C77B29" w:rsidRPr="00A83E72" w:rsidRDefault="00C77B29" w:rsidP="00A83E72">
            <w:pPr>
              <w:pStyle w:val="Bezodstpw"/>
              <w:rPr>
                <w:sz w:val="16"/>
                <w:szCs w:val="16"/>
                <w:lang w:val="pl-PL"/>
              </w:rPr>
            </w:pPr>
            <w:r w:rsidRPr="00A83E72">
              <w:rPr>
                <w:sz w:val="16"/>
                <w:szCs w:val="16"/>
                <w:lang w:val="pl-PL"/>
              </w:rPr>
              <w:t>Grądy zboczowe bez użytkowania rębnego.</w:t>
            </w:r>
          </w:p>
        </w:tc>
      </w:tr>
      <w:tr w:rsidR="00C77B29" w:rsidRPr="00A83E72" w14:paraId="0CBA4F61" w14:textId="77777777" w:rsidTr="00344759">
        <w:trPr>
          <w:trHeight w:val="170"/>
        </w:trPr>
        <w:tc>
          <w:tcPr>
            <w:tcW w:w="879" w:type="pct"/>
            <w:vMerge/>
            <w:tcBorders>
              <w:top w:val="nil"/>
            </w:tcBorders>
            <w:shd w:val="clear" w:color="auto" w:fill="auto"/>
          </w:tcPr>
          <w:p w14:paraId="13099A7B"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727829F6" w14:textId="77777777" w:rsidR="00C77B29" w:rsidRPr="007560FC" w:rsidRDefault="00C77B29" w:rsidP="00A83E72">
            <w:pPr>
              <w:pStyle w:val="Bezodstpw"/>
              <w:rPr>
                <w:sz w:val="16"/>
                <w:szCs w:val="16"/>
                <w:lang w:val="pl-PL"/>
              </w:rPr>
            </w:pPr>
          </w:p>
        </w:tc>
        <w:tc>
          <w:tcPr>
            <w:tcW w:w="566" w:type="pct"/>
            <w:shd w:val="clear" w:color="auto" w:fill="auto"/>
            <w:vAlign w:val="center"/>
          </w:tcPr>
          <w:p w14:paraId="06EEB4F0" w14:textId="77777777" w:rsidR="00C77B29" w:rsidRPr="00A83E72" w:rsidRDefault="00C77B29" w:rsidP="00A83E72">
            <w:pPr>
              <w:pStyle w:val="Bezodstpw"/>
              <w:rPr>
                <w:sz w:val="16"/>
                <w:szCs w:val="16"/>
              </w:rPr>
            </w:pPr>
            <w:r w:rsidRPr="00A83E72">
              <w:rPr>
                <w:sz w:val="16"/>
                <w:szCs w:val="16"/>
              </w:rPr>
              <w:t>Lśw</w:t>
            </w:r>
          </w:p>
          <w:p w14:paraId="0EA00454" w14:textId="77777777" w:rsidR="00C77B29" w:rsidRPr="00A83E72" w:rsidRDefault="00C77B29" w:rsidP="00A83E72">
            <w:pPr>
              <w:pStyle w:val="Bezodstpw"/>
              <w:rPr>
                <w:sz w:val="16"/>
                <w:szCs w:val="16"/>
              </w:rPr>
            </w:pPr>
            <w:r w:rsidRPr="00A83E72">
              <w:rPr>
                <w:sz w:val="16"/>
                <w:szCs w:val="16"/>
              </w:rPr>
              <w:t>LMw (rzadko)</w:t>
            </w:r>
          </w:p>
        </w:tc>
        <w:tc>
          <w:tcPr>
            <w:tcW w:w="492" w:type="pct"/>
            <w:shd w:val="clear" w:color="auto" w:fill="auto"/>
            <w:vAlign w:val="center"/>
          </w:tcPr>
          <w:p w14:paraId="2BD2B347" w14:textId="77777777" w:rsidR="00C77B29" w:rsidRPr="00A83E72" w:rsidRDefault="00C77B29" w:rsidP="00A83E72">
            <w:pPr>
              <w:pStyle w:val="Bezodstpw"/>
              <w:rPr>
                <w:sz w:val="16"/>
                <w:szCs w:val="16"/>
              </w:rPr>
            </w:pPr>
            <w:r w:rsidRPr="00A83E72">
              <w:rPr>
                <w:sz w:val="16"/>
                <w:szCs w:val="16"/>
              </w:rPr>
              <w:t>Gb-Db</w:t>
            </w:r>
          </w:p>
        </w:tc>
        <w:tc>
          <w:tcPr>
            <w:tcW w:w="1221" w:type="pct"/>
            <w:shd w:val="clear" w:color="auto" w:fill="auto"/>
            <w:vAlign w:val="center"/>
          </w:tcPr>
          <w:p w14:paraId="4D347D70" w14:textId="77777777" w:rsidR="00C77B29" w:rsidRPr="00A83E72" w:rsidRDefault="00C77B29" w:rsidP="00A83E72">
            <w:pPr>
              <w:pStyle w:val="Bezodstpw"/>
              <w:rPr>
                <w:sz w:val="16"/>
                <w:szCs w:val="16"/>
              </w:rPr>
            </w:pPr>
            <w:r w:rsidRPr="00A83E72">
              <w:rPr>
                <w:sz w:val="16"/>
                <w:szCs w:val="16"/>
              </w:rPr>
              <w:t>Db 50, Gb 30, Lp i in. 20</w:t>
            </w:r>
          </w:p>
        </w:tc>
        <w:tc>
          <w:tcPr>
            <w:tcW w:w="488" w:type="pct"/>
            <w:vMerge/>
            <w:tcBorders>
              <w:top w:val="nil"/>
            </w:tcBorders>
            <w:shd w:val="clear" w:color="auto" w:fill="auto"/>
          </w:tcPr>
          <w:p w14:paraId="71BD18F0"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7E729490" w14:textId="77777777" w:rsidR="00C77B29" w:rsidRPr="00A83E72" w:rsidRDefault="00C77B29" w:rsidP="00A83E72">
            <w:pPr>
              <w:pStyle w:val="Bezodstpw"/>
              <w:rPr>
                <w:sz w:val="16"/>
                <w:szCs w:val="16"/>
              </w:rPr>
            </w:pPr>
          </w:p>
        </w:tc>
      </w:tr>
      <w:tr w:rsidR="00C77B29" w:rsidRPr="007560FC" w14:paraId="213AD066" w14:textId="77777777" w:rsidTr="00344759">
        <w:trPr>
          <w:trHeight w:val="170"/>
        </w:trPr>
        <w:tc>
          <w:tcPr>
            <w:tcW w:w="879" w:type="pct"/>
            <w:vMerge/>
            <w:tcBorders>
              <w:top w:val="nil"/>
            </w:tcBorders>
            <w:shd w:val="clear" w:color="auto" w:fill="auto"/>
          </w:tcPr>
          <w:p w14:paraId="6283E17A"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786DE9B9" w14:textId="77777777" w:rsidR="00C77B29" w:rsidRPr="00A83E72" w:rsidRDefault="00C77B29" w:rsidP="00A83E72">
            <w:pPr>
              <w:pStyle w:val="Bezodstpw"/>
              <w:rPr>
                <w:sz w:val="16"/>
                <w:szCs w:val="16"/>
              </w:rPr>
            </w:pPr>
          </w:p>
        </w:tc>
        <w:tc>
          <w:tcPr>
            <w:tcW w:w="566" w:type="pct"/>
            <w:shd w:val="clear" w:color="auto" w:fill="auto"/>
            <w:vAlign w:val="center"/>
          </w:tcPr>
          <w:p w14:paraId="2BAC4755" w14:textId="77777777" w:rsidR="00C77B29" w:rsidRPr="00A83E72" w:rsidRDefault="00C77B29" w:rsidP="00A83E72">
            <w:pPr>
              <w:pStyle w:val="Bezodstpw"/>
              <w:rPr>
                <w:sz w:val="16"/>
                <w:szCs w:val="16"/>
              </w:rPr>
            </w:pPr>
            <w:r w:rsidRPr="00A83E72">
              <w:rPr>
                <w:sz w:val="16"/>
                <w:szCs w:val="16"/>
              </w:rPr>
              <w:t>Lw</w:t>
            </w:r>
          </w:p>
        </w:tc>
        <w:tc>
          <w:tcPr>
            <w:tcW w:w="492" w:type="pct"/>
            <w:shd w:val="clear" w:color="auto" w:fill="auto"/>
            <w:vAlign w:val="center"/>
          </w:tcPr>
          <w:p w14:paraId="0B395BBA" w14:textId="77777777" w:rsidR="00C77B29" w:rsidRPr="00A83E72" w:rsidRDefault="00C77B29" w:rsidP="00A83E72">
            <w:pPr>
              <w:pStyle w:val="Bezodstpw"/>
              <w:rPr>
                <w:sz w:val="16"/>
                <w:szCs w:val="16"/>
              </w:rPr>
            </w:pPr>
            <w:r w:rsidRPr="00A83E72">
              <w:rPr>
                <w:sz w:val="16"/>
                <w:szCs w:val="16"/>
              </w:rPr>
              <w:t>Db</w:t>
            </w:r>
          </w:p>
        </w:tc>
        <w:tc>
          <w:tcPr>
            <w:tcW w:w="1221" w:type="pct"/>
            <w:shd w:val="clear" w:color="auto" w:fill="auto"/>
            <w:vAlign w:val="center"/>
          </w:tcPr>
          <w:p w14:paraId="3280ABDD" w14:textId="77777777" w:rsidR="00C77B29" w:rsidRPr="00A83E72" w:rsidRDefault="00C77B29" w:rsidP="00A83E72">
            <w:pPr>
              <w:pStyle w:val="Bezodstpw"/>
              <w:rPr>
                <w:sz w:val="16"/>
                <w:szCs w:val="16"/>
              </w:rPr>
            </w:pPr>
            <w:r w:rsidRPr="00A83E72">
              <w:rPr>
                <w:sz w:val="16"/>
                <w:szCs w:val="16"/>
              </w:rPr>
              <w:t>Db 70 Bk, Gb, Lp i in. 30</w:t>
            </w:r>
          </w:p>
        </w:tc>
        <w:tc>
          <w:tcPr>
            <w:tcW w:w="488" w:type="pct"/>
            <w:vMerge/>
            <w:tcBorders>
              <w:top w:val="nil"/>
            </w:tcBorders>
            <w:shd w:val="clear" w:color="auto" w:fill="auto"/>
          </w:tcPr>
          <w:p w14:paraId="0D4E0718"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0572D3FA" w14:textId="77777777" w:rsidR="00C77B29" w:rsidRPr="00A83E72" w:rsidRDefault="00C77B29" w:rsidP="00A83E72">
            <w:pPr>
              <w:pStyle w:val="Bezodstpw"/>
              <w:rPr>
                <w:sz w:val="16"/>
                <w:szCs w:val="16"/>
              </w:rPr>
            </w:pPr>
          </w:p>
        </w:tc>
      </w:tr>
      <w:tr w:rsidR="00C77B29" w:rsidRPr="00A83E72" w14:paraId="7884FF0B" w14:textId="77777777" w:rsidTr="00344759">
        <w:trPr>
          <w:trHeight w:val="170"/>
        </w:trPr>
        <w:tc>
          <w:tcPr>
            <w:tcW w:w="879" w:type="pct"/>
            <w:vMerge w:val="restart"/>
            <w:shd w:val="clear" w:color="auto" w:fill="auto"/>
          </w:tcPr>
          <w:p w14:paraId="6859A3D5" w14:textId="77777777" w:rsidR="00C77B29" w:rsidRPr="007560FC" w:rsidRDefault="00C77B29" w:rsidP="00A83E72">
            <w:pPr>
              <w:pStyle w:val="Bezodstpw"/>
              <w:rPr>
                <w:sz w:val="16"/>
                <w:szCs w:val="16"/>
              </w:rPr>
            </w:pPr>
          </w:p>
          <w:p w14:paraId="51EF06DB" w14:textId="77777777" w:rsidR="00C77B29" w:rsidRPr="007560FC" w:rsidRDefault="00C77B29" w:rsidP="00A83E72">
            <w:pPr>
              <w:pStyle w:val="Bezodstpw"/>
              <w:rPr>
                <w:sz w:val="16"/>
                <w:szCs w:val="16"/>
              </w:rPr>
            </w:pPr>
          </w:p>
          <w:p w14:paraId="59E6EFA6" w14:textId="77777777" w:rsidR="00C77B29" w:rsidRPr="00A83E72" w:rsidRDefault="00C77B29" w:rsidP="00A83E72">
            <w:pPr>
              <w:pStyle w:val="Bezodstpw"/>
              <w:rPr>
                <w:sz w:val="16"/>
                <w:szCs w:val="16"/>
                <w:lang w:val="pl-PL"/>
              </w:rPr>
            </w:pPr>
            <w:r w:rsidRPr="00A83E72">
              <w:rPr>
                <w:sz w:val="16"/>
                <w:szCs w:val="16"/>
                <w:lang w:val="pl-PL"/>
              </w:rPr>
              <w:t>Śródlądowe kwaśne dąbrowy</w:t>
            </w:r>
          </w:p>
        </w:tc>
        <w:tc>
          <w:tcPr>
            <w:tcW w:w="399" w:type="pct"/>
            <w:vMerge w:val="restart"/>
            <w:shd w:val="clear" w:color="auto" w:fill="auto"/>
            <w:vAlign w:val="center"/>
          </w:tcPr>
          <w:p w14:paraId="0B84A952" w14:textId="77777777" w:rsidR="00C77B29" w:rsidRPr="00A83E72" w:rsidRDefault="00C77B29" w:rsidP="00A83E72">
            <w:pPr>
              <w:pStyle w:val="Bezodstpw"/>
              <w:rPr>
                <w:sz w:val="16"/>
                <w:szCs w:val="16"/>
                <w:lang w:val="pl-PL"/>
              </w:rPr>
            </w:pPr>
            <w:r w:rsidRPr="00A83E72">
              <w:rPr>
                <w:sz w:val="16"/>
                <w:szCs w:val="16"/>
                <w:lang w:val="pl-PL"/>
              </w:rPr>
              <w:t>9190-2</w:t>
            </w:r>
          </w:p>
        </w:tc>
        <w:tc>
          <w:tcPr>
            <w:tcW w:w="566" w:type="pct"/>
            <w:shd w:val="clear" w:color="auto" w:fill="auto"/>
            <w:vAlign w:val="center"/>
          </w:tcPr>
          <w:p w14:paraId="0EEF051E" w14:textId="77777777" w:rsidR="00C77B29" w:rsidRPr="00A83E72" w:rsidRDefault="00C77B29" w:rsidP="00A83E72">
            <w:pPr>
              <w:pStyle w:val="Bezodstpw"/>
              <w:rPr>
                <w:sz w:val="16"/>
                <w:szCs w:val="16"/>
                <w:lang w:val="pl-PL"/>
              </w:rPr>
            </w:pPr>
            <w:r w:rsidRPr="00A83E72">
              <w:rPr>
                <w:sz w:val="16"/>
                <w:szCs w:val="16"/>
                <w:lang w:val="pl-PL"/>
              </w:rPr>
              <w:t xml:space="preserve">BMśw </w:t>
            </w:r>
          </w:p>
          <w:p w14:paraId="7B60657C" w14:textId="46AA50EA" w:rsidR="00C77B29" w:rsidRPr="00A83E72" w:rsidRDefault="00C77B29" w:rsidP="00A83E72">
            <w:pPr>
              <w:pStyle w:val="Bezodstpw"/>
              <w:rPr>
                <w:sz w:val="16"/>
                <w:szCs w:val="16"/>
                <w:lang w:val="pl-PL"/>
              </w:rPr>
            </w:pPr>
            <w:r w:rsidRPr="00A83E72">
              <w:rPr>
                <w:sz w:val="16"/>
                <w:szCs w:val="16"/>
                <w:lang w:val="pl-PL"/>
              </w:rPr>
              <w:t>BMw</w:t>
            </w:r>
          </w:p>
        </w:tc>
        <w:tc>
          <w:tcPr>
            <w:tcW w:w="492" w:type="pct"/>
            <w:shd w:val="clear" w:color="auto" w:fill="auto"/>
            <w:vAlign w:val="center"/>
          </w:tcPr>
          <w:p w14:paraId="3C2236D1" w14:textId="77777777" w:rsidR="00C77B29" w:rsidRPr="00A83E72" w:rsidRDefault="00C77B29" w:rsidP="00A83E72">
            <w:pPr>
              <w:pStyle w:val="Bezodstpw"/>
              <w:rPr>
                <w:sz w:val="16"/>
                <w:szCs w:val="16"/>
                <w:lang w:val="pl-PL"/>
              </w:rPr>
            </w:pPr>
            <w:r w:rsidRPr="00A83E72">
              <w:rPr>
                <w:sz w:val="16"/>
                <w:szCs w:val="16"/>
                <w:lang w:val="pl-PL"/>
              </w:rPr>
              <w:t>So-Db</w:t>
            </w:r>
          </w:p>
        </w:tc>
        <w:tc>
          <w:tcPr>
            <w:tcW w:w="1221" w:type="pct"/>
            <w:shd w:val="clear" w:color="auto" w:fill="auto"/>
            <w:vAlign w:val="center"/>
          </w:tcPr>
          <w:p w14:paraId="079DB1A4" w14:textId="77777777" w:rsidR="00C77B29" w:rsidRPr="00A83E72" w:rsidRDefault="00C77B29" w:rsidP="00A83E72">
            <w:pPr>
              <w:pStyle w:val="Bezodstpw"/>
              <w:rPr>
                <w:sz w:val="16"/>
                <w:szCs w:val="16"/>
                <w:lang w:val="pl-PL"/>
              </w:rPr>
            </w:pPr>
            <w:r w:rsidRPr="00A83E72">
              <w:rPr>
                <w:sz w:val="16"/>
                <w:szCs w:val="16"/>
                <w:lang w:val="pl-PL"/>
              </w:rPr>
              <w:t>Db 50, So 30, Bk i in. 20</w:t>
            </w:r>
          </w:p>
        </w:tc>
        <w:tc>
          <w:tcPr>
            <w:tcW w:w="488" w:type="pct"/>
            <w:vMerge w:val="restart"/>
            <w:shd w:val="clear" w:color="auto" w:fill="auto"/>
          </w:tcPr>
          <w:p w14:paraId="47B49F85" w14:textId="77777777" w:rsidR="00C77B29" w:rsidRPr="00A83E72" w:rsidRDefault="00C77B29" w:rsidP="00A83E72">
            <w:pPr>
              <w:pStyle w:val="Bezodstpw"/>
              <w:rPr>
                <w:sz w:val="16"/>
                <w:szCs w:val="16"/>
                <w:lang w:val="pl-PL"/>
              </w:rPr>
            </w:pPr>
          </w:p>
          <w:p w14:paraId="77587AF8" w14:textId="77777777" w:rsidR="00C77B29" w:rsidRPr="00A83E72" w:rsidRDefault="00C77B29" w:rsidP="00A83E72">
            <w:pPr>
              <w:pStyle w:val="Bezodstpw"/>
              <w:rPr>
                <w:sz w:val="16"/>
                <w:szCs w:val="16"/>
                <w:lang w:val="pl-PL"/>
              </w:rPr>
            </w:pPr>
            <w:r w:rsidRPr="00A83E72">
              <w:rPr>
                <w:sz w:val="16"/>
                <w:szCs w:val="16"/>
                <w:lang w:val="pl-PL"/>
              </w:rPr>
              <w:t>Rębnie złożone II,III,IV</w:t>
            </w:r>
          </w:p>
        </w:tc>
        <w:tc>
          <w:tcPr>
            <w:tcW w:w="955" w:type="pct"/>
            <w:vMerge w:val="restart"/>
            <w:shd w:val="clear" w:color="auto" w:fill="auto"/>
          </w:tcPr>
          <w:p w14:paraId="18726B24" w14:textId="77777777" w:rsidR="00C77B29" w:rsidRPr="00A83E72" w:rsidRDefault="00C77B29" w:rsidP="00A83E72">
            <w:pPr>
              <w:pStyle w:val="Bezodstpw"/>
              <w:rPr>
                <w:sz w:val="16"/>
                <w:szCs w:val="16"/>
                <w:lang w:val="pl-PL"/>
              </w:rPr>
            </w:pPr>
          </w:p>
        </w:tc>
      </w:tr>
      <w:tr w:rsidR="00C77B29" w:rsidRPr="00A83E72" w14:paraId="2914C4EF" w14:textId="77777777" w:rsidTr="00344759">
        <w:trPr>
          <w:trHeight w:val="170"/>
        </w:trPr>
        <w:tc>
          <w:tcPr>
            <w:tcW w:w="879" w:type="pct"/>
            <w:vMerge/>
            <w:tcBorders>
              <w:top w:val="nil"/>
            </w:tcBorders>
            <w:shd w:val="clear" w:color="auto" w:fill="auto"/>
          </w:tcPr>
          <w:p w14:paraId="21394754"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2D721E95" w14:textId="77777777" w:rsidR="00C77B29" w:rsidRPr="007560FC" w:rsidRDefault="00C77B29" w:rsidP="00A83E72">
            <w:pPr>
              <w:pStyle w:val="Bezodstpw"/>
              <w:rPr>
                <w:sz w:val="16"/>
                <w:szCs w:val="16"/>
                <w:lang w:val="pl-PL"/>
              </w:rPr>
            </w:pPr>
          </w:p>
        </w:tc>
        <w:tc>
          <w:tcPr>
            <w:tcW w:w="566" w:type="pct"/>
            <w:vMerge w:val="restart"/>
            <w:shd w:val="clear" w:color="auto" w:fill="auto"/>
            <w:vAlign w:val="center"/>
          </w:tcPr>
          <w:p w14:paraId="0E0C1565" w14:textId="77777777" w:rsidR="00C77B29" w:rsidRPr="00A83E72" w:rsidRDefault="00C77B29" w:rsidP="00A83E72">
            <w:pPr>
              <w:pStyle w:val="Bezodstpw"/>
              <w:rPr>
                <w:sz w:val="16"/>
                <w:szCs w:val="16"/>
              </w:rPr>
            </w:pPr>
            <w:r w:rsidRPr="00A83E72">
              <w:rPr>
                <w:sz w:val="16"/>
                <w:szCs w:val="16"/>
              </w:rPr>
              <w:t>LMśw, LMw, Lśw</w:t>
            </w:r>
          </w:p>
        </w:tc>
        <w:tc>
          <w:tcPr>
            <w:tcW w:w="492" w:type="pct"/>
            <w:shd w:val="clear" w:color="auto" w:fill="auto"/>
            <w:vAlign w:val="center"/>
          </w:tcPr>
          <w:p w14:paraId="009D8050" w14:textId="77777777" w:rsidR="00C77B29" w:rsidRPr="00A83E72" w:rsidRDefault="00C77B29" w:rsidP="00A83E72">
            <w:pPr>
              <w:pStyle w:val="Bezodstpw"/>
              <w:rPr>
                <w:sz w:val="16"/>
                <w:szCs w:val="16"/>
              </w:rPr>
            </w:pPr>
            <w:r w:rsidRPr="00A83E72">
              <w:rPr>
                <w:sz w:val="16"/>
                <w:szCs w:val="16"/>
              </w:rPr>
              <w:t>Db</w:t>
            </w:r>
          </w:p>
        </w:tc>
        <w:tc>
          <w:tcPr>
            <w:tcW w:w="1221" w:type="pct"/>
            <w:shd w:val="clear" w:color="auto" w:fill="auto"/>
            <w:vAlign w:val="center"/>
          </w:tcPr>
          <w:p w14:paraId="35502E84" w14:textId="77777777" w:rsidR="00C77B29" w:rsidRPr="00A83E72" w:rsidRDefault="00C77B29" w:rsidP="00A83E72">
            <w:pPr>
              <w:pStyle w:val="Bezodstpw"/>
              <w:rPr>
                <w:sz w:val="16"/>
                <w:szCs w:val="16"/>
              </w:rPr>
            </w:pPr>
            <w:r w:rsidRPr="00A83E72">
              <w:rPr>
                <w:sz w:val="16"/>
                <w:szCs w:val="16"/>
              </w:rPr>
              <w:t>Db 80, Bk i in. 20</w:t>
            </w:r>
          </w:p>
        </w:tc>
        <w:tc>
          <w:tcPr>
            <w:tcW w:w="488" w:type="pct"/>
            <w:vMerge/>
            <w:tcBorders>
              <w:top w:val="nil"/>
            </w:tcBorders>
            <w:shd w:val="clear" w:color="auto" w:fill="auto"/>
          </w:tcPr>
          <w:p w14:paraId="6015534C"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2D296BAE" w14:textId="77777777" w:rsidR="00C77B29" w:rsidRPr="00A83E72" w:rsidRDefault="00C77B29" w:rsidP="00A83E72">
            <w:pPr>
              <w:pStyle w:val="Bezodstpw"/>
              <w:rPr>
                <w:sz w:val="16"/>
                <w:szCs w:val="16"/>
              </w:rPr>
            </w:pPr>
          </w:p>
        </w:tc>
      </w:tr>
      <w:tr w:rsidR="00C77B29" w:rsidRPr="00A83E72" w14:paraId="4955C9CE" w14:textId="77777777" w:rsidTr="00344759">
        <w:trPr>
          <w:trHeight w:val="170"/>
        </w:trPr>
        <w:tc>
          <w:tcPr>
            <w:tcW w:w="879" w:type="pct"/>
            <w:vMerge/>
            <w:tcBorders>
              <w:top w:val="nil"/>
            </w:tcBorders>
            <w:shd w:val="clear" w:color="auto" w:fill="auto"/>
          </w:tcPr>
          <w:p w14:paraId="1CD3CCAF"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04601079" w14:textId="77777777" w:rsidR="00C77B29" w:rsidRPr="00A83E72" w:rsidRDefault="00C77B29" w:rsidP="00A83E72">
            <w:pPr>
              <w:pStyle w:val="Bezodstpw"/>
              <w:rPr>
                <w:sz w:val="16"/>
                <w:szCs w:val="16"/>
              </w:rPr>
            </w:pPr>
          </w:p>
        </w:tc>
        <w:tc>
          <w:tcPr>
            <w:tcW w:w="566" w:type="pct"/>
            <w:vMerge/>
            <w:tcBorders>
              <w:top w:val="nil"/>
            </w:tcBorders>
            <w:shd w:val="clear" w:color="auto" w:fill="auto"/>
            <w:vAlign w:val="center"/>
          </w:tcPr>
          <w:p w14:paraId="74649C97" w14:textId="77777777" w:rsidR="00C77B29" w:rsidRPr="00A83E72" w:rsidRDefault="00C77B29" w:rsidP="00A83E72">
            <w:pPr>
              <w:pStyle w:val="Bezodstpw"/>
              <w:rPr>
                <w:sz w:val="16"/>
                <w:szCs w:val="16"/>
              </w:rPr>
            </w:pPr>
          </w:p>
        </w:tc>
        <w:tc>
          <w:tcPr>
            <w:tcW w:w="492" w:type="pct"/>
            <w:shd w:val="clear" w:color="auto" w:fill="auto"/>
            <w:vAlign w:val="center"/>
          </w:tcPr>
          <w:p w14:paraId="52D83441" w14:textId="77777777" w:rsidR="00C77B29" w:rsidRPr="00A83E72" w:rsidRDefault="00C77B29" w:rsidP="00A83E72">
            <w:pPr>
              <w:pStyle w:val="Bezodstpw"/>
              <w:rPr>
                <w:sz w:val="16"/>
                <w:szCs w:val="16"/>
              </w:rPr>
            </w:pPr>
            <w:r w:rsidRPr="00A83E72">
              <w:rPr>
                <w:sz w:val="16"/>
                <w:szCs w:val="16"/>
              </w:rPr>
              <w:t>Bk-Db</w:t>
            </w:r>
          </w:p>
        </w:tc>
        <w:tc>
          <w:tcPr>
            <w:tcW w:w="1221" w:type="pct"/>
            <w:shd w:val="clear" w:color="auto" w:fill="auto"/>
            <w:vAlign w:val="center"/>
          </w:tcPr>
          <w:p w14:paraId="4B5994ED" w14:textId="77777777" w:rsidR="00C77B29" w:rsidRPr="00A83E72" w:rsidRDefault="00C77B29" w:rsidP="00A83E72">
            <w:pPr>
              <w:pStyle w:val="Bezodstpw"/>
              <w:rPr>
                <w:sz w:val="16"/>
                <w:szCs w:val="16"/>
              </w:rPr>
            </w:pPr>
            <w:r w:rsidRPr="00A83E72">
              <w:rPr>
                <w:sz w:val="16"/>
                <w:szCs w:val="16"/>
              </w:rPr>
              <w:t>Db 60, Bk 30, So i in. 10</w:t>
            </w:r>
          </w:p>
        </w:tc>
        <w:tc>
          <w:tcPr>
            <w:tcW w:w="488" w:type="pct"/>
            <w:vMerge/>
            <w:tcBorders>
              <w:top w:val="nil"/>
            </w:tcBorders>
            <w:shd w:val="clear" w:color="auto" w:fill="auto"/>
          </w:tcPr>
          <w:p w14:paraId="46B336D7"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644BC1C7" w14:textId="77777777" w:rsidR="00C77B29" w:rsidRPr="00A83E72" w:rsidRDefault="00C77B29" w:rsidP="00A83E72">
            <w:pPr>
              <w:pStyle w:val="Bezodstpw"/>
              <w:rPr>
                <w:sz w:val="16"/>
                <w:szCs w:val="16"/>
              </w:rPr>
            </w:pPr>
          </w:p>
        </w:tc>
      </w:tr>
      <w:tr w:rsidR="00C77B29" w:rsidRPr="00A83E72" w14:paraId="6595986A" w14:textId="77777777" w:rsidTr="00344759">
        <w:trPr>
          <w:trHeight w:val="170"/>
        </w:trPr>
        <w:tc>
          <w:tcPr>
            <w:tcW w:w="879" w:type="pct"/>
            <w:shd w:val="clear" w:color="auto" w:fill="auto"/>
          </w:tcPr>
          <w:p w14:paraId="7B2BCDDB" w14:textId="77777777" w:rsidR="00C77B29" w:rsidRPr="00A83E72" w:rsidRDefault="00C77B29" w:rsidP="00A83E72">
            <w:pPr>
              <w:pStyle w:val="Bezodstpw"/>
              <w:rPr>
                <w:sz w:val="16"/>
                <w:szCs w:val="16"/>
                <w:lang w:val="pl-PL"/>
              </w:rPr>
            </w:pPr>
            <w:r w:rsidRPr="00A83E72">
              <w:rPr>
                <w:sz w:val="16"/>
                <w:szCs w:val="16"/>
                <w:lang w:val="pl-PL"/>
              </w:rPr>
              <w:t>Ciepłolubne dąbrowy</w:t>
            </w:r>
          </w:p>
        </w:tc>
        <w:tc>
          <w:tcPr>
            <w:tcW w:w="399" w:type="pct"/>
            <w:shd w:val="clear" w:color="auto" w:fill="auto"/>
            <w:vAlign w:val="center"/>
          </w:tcPr>
          <w:p w14:paraId="5A854B95" w14:textId="77777777" w:rsidR="00C77B29" w:rsidRPr="00A83E72" w:rsidRDefault="00C77B29" w:rsidP="00A83E72">
            <w:pPr>
              <w:pStyle w:val="Bezodstpw"/>
              <w:rPr>
                <w:sz w:val="16"/>
                <w:szCs w:val="16"/>
                <w:lang w:val="pl-PL"/>
              </w:rPr>
            </w:pPr>
            <w:r w:rsidRPr="00A83E72">
              <w:rPr>
                <w:sz w:val="16"/>
                <w:szCs w:val="16"/>
                <w:lang w:val="pl-PL"/>
              </w:rPr>
              <w:t>91I0-1</w:t>
            </w:r>
          </w:p>
        </w:tc>
        <w:tc>
          <w:tcPr>
            <w:tcW w:w="566" w:type="pct"/>
            <w:shd w:val="clear" w:color="auto" w:fill="auto"/>
            <w:vAlign w:val="center"/>
          </w:tcPr>
          <w:p w14:paraId="46B18B3D" w14:textId="77777777" w:rsidR="00C77B29" w:rsidRPr="00A83E72" w:rsidRDefault="00C77B29" w:rsidP="00A83E72">
            <w:pPr>
              <w:pStyle w:val="Bezodstpw"/>
              <w:rPr>
                <w:sz w:val="16"/>
                <w:szCs w:val="16"/>
                <w:lang w:val="pl-PL"/>
              </w:rPr>
            </w:pPr>
          </w:p>
        </w:tc>
        <w:tc>
          <w:tcPr>
            <w:tcW w:w="492" w:type="pct"/>
            <w:shd w:val="clear" w:color="auto" w:fill="auto"/>
            <w:vAlign w:val="center"/>
          </w:tcPr>
          <w:p w14:paraId="24378385" w14:textId="77777777" w:rsidR="00C77B29" w:rsidRPr="00A83E72" w:rsidRDefault="00C77B29" w:rsidP="00A83E72">
            <w:pPr>
              <w:pStyle w:val="Bezodstpw"/>
              <w:rPr>
                <w:sz w:val="16"/>
                <w:szCs w:val="16"/>
                <w:lang w:val="pl-PL"/>
              </w:rPr>
            </w:pPr>
            <w:r w:rsidRPr="00A83E72">
              <w:rPr>
                <w:sz w:val="16"/>
                <w:szCs w:val="16"/>
                <w:lang w:val="pl-PL"/>
              </w:rPr>
              <w:t>Db</w:t>
            </w:r>
          </w:p>
        </w:tc>
        <w:tc>
          <w:tcPr>
            <w:tcW w:w="1221" w:type="pct"/>
            <w:shd w:val="clear" w:color="auto" w:fill="auto"/>
            <w:vAlign w:val="center"/>
          </w:tcPr>
          <w:p w14:paraId="00BD4F6D" w14:textId="77777777" w:rsidR="00C77B29" w:rsidRPr="00A83E72" w:rsidRDefault="00C77B29" w:rsidP="00A83E72">
            <w:pPr>
              <w:pStyle w:val="Bezodstpw"/>
              <w:rPr>
                <w:sz w:val="16"/>
                <w:szCs w:val="16"/>
                <w:lang w:val="pl-PL"/>
              </w:rPr>
            </w:pPr>
            <w:r w:rsidRPr="00A83E72">
              <w:rPr>
                <w:sz w:val="16"/>
                <w:szCs w:val="16"/>
                <w:lang w:val="pl-PL"/>
              </w:rPr>
              <w:t>Db 80, Brz, Lp i in. 20</w:t>
            </w:r>
          </w:p>
        </w:tc>
        <w:tc>
          <w:tcPr>
            <w:tcW w:w="488" w:type="pct"/>
            <w:shd w:val="clear" w:color="auto" w:fill="auto"/>
          </w:tcPr>
          <w:p w14:paraId="799CAE5C" w14:textId="77777777" w:rsidR="00C77B29" w:rsidRPr="00A83E72" w:rsidRDefault="00C77B29" w:rsidP="00A83E72">
            <w:pPr>
              <w:pStyle w:val="Bezodstpw"/>
              <w:rPr>
                <w:sz w:val="16"/>
                <w:szCs w:val="16"/>
                <w:lang w:val="pl-PL"/>
              </w:rPr>
            </w:pPr>
          </w:p>
        </w:tc>
        <w:tc>
          <w:tcPr>
            <w:tcW w:w="955" w:type="pct"/>
            <w:shd w:val="clear" w:color="auto" w:fill="auto"/>
          </w:tcPr>
          <w:p w14:paraId="0AD9EE3F" w14:textId="77777777" w:rsidR="00C77B29" w:rsidRPr="00A83E72" w:rsidRDefault="00C77B29" w:rsidP="00A83E72">
            <w:pPr>
              <w:pStyle w:val="Bezodstpw"/>
              <w:rPr>
                <w:sz w:val="16"/>
                <w:szCs w:val="16"/>
                <w:lang w:val="pl-PL"/>
              </w:rPr>
            </w:pPr>
            <w:r w:rsidRPr="00A83E72">
              <w:rPr>
                <w:sz w:val="16"/>
                <w:szCs w:val="16"/>
                <w:lang w:val="pl-PL"/>
              </w:rPr>
              <w:t>Bierne formy ochrony.</w:t>
            </w:r>
          </w:p>
        </w:tc>
      </w:tr>
      <w:tr w:rsidR="00C77B29" w:rsidRPr="00A83E72" w14:paraId="06E26C50" w14:textId="77777777" w:rsidTr="00344759">
        <w:trPr>
          <w:trHeight w:val="170"/>
        </w:trPr>
        <w:tc>
          <w:tcPr>
            <w:tcW w:w="879" w:type="pct"/>
            <w:shd w:val="clear" w:color="auto" w:fill="auto"/>
          </w:tcPr>
          <w:p w14:paraId="3704F6D2" w14:textId="77777777" w:rsidR="00C77B29" w:rsidRPr="00A83E72" w:rsidRDefault="00C77B29" w:rsidP="00A83E72">
            <w:pPr>
              <w:pStyle w:val="Bezodstpw"/>
              <w:rPr>
                <w:sz w:val="16"/>
                <w:szCs w:val="16"/>
                <w:lang w:val="pl-PL"/>
              </w:rPr>
            </w:pPr>
            <w:r w:rsidRPr="00A83E72">
              <w:rPr>
                <w:sz w:val="16"/>
                <w:szCs w:val="16"/>
                <w:lang w:val="pl-PL"/>
              </w:rPr>
              <w:t>Łęgi wierzbowe i</w:t>
            </w:r>
          </w:p>
          <w:p w14:paraId="547DA7BC" w14:textId="77777777" w:rsidR="00C77B29" w:rsidRPr="00A83E72" w:rsidRDefault="00C77B29" w:rsidP="00A83E72">
            <w:pPr>
              <w:pStyle w:val="Bezodstpw"/>
              <w:rPr>
                <w:sz w:val="16"/>
                <w:szCs w:val="16"/>
                <w:lang w:val="pl-PL"/>
              </w:rPr>
            </w:pPr>
            <w:r w:rsidRPr="00A83E72">
              <w:rPr>
                <w:sz w:val="16"/>
                <w:szCs w:val="16"/>
                <w:lang w:val="pl-PL"/>
              </w:rPr>
              <w:t>topolowe</w:t>
            </w:r>
          </w:p>
        </w:tc>
        <w:tc>
          <w:tcPr>
            <w:tcW w:w="399" w:type="pct"/>
            <w:shd w:val="clear" w:color="auto" w:fill="auto"/>
            <w:vAlign w:val="center"/>
          </w:tcPr>
          <w:p w14:paraId="7398C224" w14:textId="77777777" w:rsidR="00C77B29" w:rsidRPr="00A83E72" w:rsidRDefault="00C77B29" w:rsidP="00A83E72">
            <w:pPr>
              <w:pStyle w:val="Bezodstpw"/>
              <w:rPr>
                <w:sz w:val="16"/>
                <w:szCs w:val="16"/>
                <w:lang w:val="pl-PL"/>
              </w:rPr>
            </w:pPr>
            <w:r w:rsidRPr="00A83E72">
              <w:rPr>
                <w:sz w:val="16"/>
                <w:szCs w:val="16"/>
                <w:lang w:val="pl-PL"/>
              </w:rPr>
              <w:t>91E0-2</w:t>
            </w:r>
          </w:p>
        </w:tc>
        <w:tc>
          <w:tcPr>
            <w:tcW w:w="566" w:type="pct"/>
            <w:shd w:val="clear" w:color="auto" w:fill="auto"/>
            <w:vAlign w:val="center"/>
          </w:tcPr>
          <w:p w14:paraId="465CE008" w14:textId="77777777" w:rsidR="00C77B29" w:rsidRPr="00A83E72" w:rsidRDefault="00C77B29" w:rsidP="00A83E72">
            <w:pPr>
              <w:pStyle w:val="Bezodstpw"/>
              <w:rPr>
                <w:sz w:val="16"/>
                <w:szCs w:val="16"/>
                <w:lang w:val="pl-PL"/>
              </w:rPr>
            </w:pPr>
          </w:p>
          <w:p w14:paraId="740B5D9B" w14:textId="77777777" w:rsidR="00C77B29" w:rsidRPr="00A83E72" w:rsidRDefault="00C77B29" w:rsidP="00A83E72">
            <w:pPr>
              <w:pStyle w:val="Bezodstpw"/>
              <w:rPr>
                <w:sz w:val="16"/>
                <w:szCs w:val="16"/>
                <w:lang w:val="pl-PL"/>
              </w:rPr>
            </w:pPr>
            <w:r w:rsidRPr="00A83E72">
              <w:rPr>
                <w:sz w:val="16"/>
                <w:szCs w:val="16"/>
                <w:lang w:val="pl-PL"/>
              </w:rPr>
              <w:t>Lł</w:t>
            </w:r>
          </w:p>
        </w:tc>
        <w:tc>
          <w:tcPr>
            <w:tcW w:w="492" w:type="pct"/>
            <w:shd w:val="clear" w:color="auto" w:fill="auto"/>
            <w:vAlign w:val="center"/>
          </w:tcPr>
          <w:p w14:paraId="7313072E" w14:textId="77777777" w:rsidR="00C77B29" w:rsidRPr="00A83E72" w:rsidRDefault="00C77B29" w:rsidP="00A83E72">
            <w:pPr>
              <w:pStyle w:val="Bezodstpw"/>
              <w:rPr>
                <w:sz w:val="16"/>
                <w:szCs w:val="16"/>
                <w:lang w:val="pl-PL"/>
              </w:rPr>
            </w:pPr>
          </w:p>
          <w:p w14:paraId="3C0763ED" w14:textId="77777777" w:rsidR="00C77B29" w:rsidRPr="00A83E72" w:rsidRDefault="00C77B29" w:rsidP="00A83E72">
            <w:pPr>
              <w:pStyle w:val="Bezodstpw"/>
              <w:rPr>
                <w:sz w:val="16"/>
                <w:szCs w:val="16"/>
                <w:lang w:val="pl-PL"/>
              </w:rPr>
            </w:pPr>
            <w:r w:rsidRPr="00A83E72">
              <w:rPr>
                <w:sz w:val="16"/>
                <w:szCs w:val="16"/>
                <w:lang w:val="pl-PL"/>
              </w:rPr>
              <w:t>Tp</w:t>
            </w:r>
          </w:p>
        </w:tc>
        <w:tc>
          <w:tcPr>
            <w:tcW w:w="1221" w:type="pct"/>
            <w:shd w:val="clear" w:color="auto" w:fill="auto"/>
            <w:vAlign w:val="center"/>
          </w:tcPr>
          <w:p w14:paraId="02914A73" w14:textId="77777777" w:rsidR="00C77B29" w:rsidRPr="00A83E72" w:rsidRDefault="00C77B29" w:rsidP="00A83E72">
            <w:pPr>
              <w:pStyle w:val="Bezodstpw"/>
              <w:rPr>
                <w:sz w:val="16"/>
                <w:szCs w:val="16"/>
                <w:lang w:val="pl-PL"/>
              </w:rPr>
            </w:pPr>
          </w:p>
          <w:p w14:paraId="1AE1DEF8" w14:textId="77777777" w:rsidR="00C77B29" w:rsidRPr="00A83E72" w:rsidRDefault="00C77B29" w:rsidP="00A83E72">
            <w:pPr>
              <w:pStyle w:val="Bezodstpw"/>
              <w:rPr>
                <w:sz w:val="16"/>
                <w:szCs w:val="16"/>
                <w:lang w:val="pl-PL"/>
              </w:rPr>
            </w:pPr>
            <w:r w:rsidRPr="00A83E72">
              <w:rPr>
                <w:sz w:val="16"/>
                <w:szCs w:val="16"/>
                <w:lang w:val="pl-PL"/>
              </w:rPr>
              <w:t>Tp 70, Js, Wz i in. 30</w:t>
            </w:r>
          </w:p>
        </w:tc>
        <w:tc>
          <w:tcPr>
            <w:tcW w:w="488" w:type="pct"/>
            <w:shd w:val="clear" w:color="auto" w:fill="auto"/>
          </w:tcPr>
          <w:p w14:paraId="6633849E" w14:textId="77777777" w:rsidR="00C77B29" w:rsidRPr="00A83E72" w:rsidRDefault="00C77B29" w:rsidP="00A83E72">
            <w:pPr>
              <w:pStyle w:val="Bezodstpw"/>
              <w:rPr>
                <w:sz w:val="16"/>
                <w:szCs w:val="16"/>
                <w:lang w:val="pl-PL"/>
              </w:rPr>
            </w:pPr>
            <w:r w:rsidRPr="00A83E72">
              <w:rPr>
                <w:sz w:val="16"/>
                <w:szCs w:val="16"/>
                <w:lang w:val="pl-PL"/>
              </w:rPr>
              <w:t>Rębnie złożone II,IV</w:t>
            </w:r>
          </w:p>
        </w:tc>
        <w:tc>
          <w:tcPr>
            <w:tcW w:w="955" w:type="pct"/>
            <w:vMerge w:val="restart"/>
            <w:shd w:val="clear" w:color="auto" w:fill="auto"/>
          </w:tcPr>
          <w:p w14:paraId="61739EE7" w14:textId="77777777" w:rsidR="00C77B29" w:rsidRPr="00A83E72" w:rsidRDefault="00C77B29" w:rsidP="00A83E72">
            <w:pPr>
              <w:pStyle w:val="Bezodstpw"/>
              <w:rPr>
                <w:sz w:val="16"/>
                <w:szCs w:val="16"/>
                <w:lang w:val="pl-PL"/>
              </w:rPr>
            </w:pPr>
            <w:r w:rsidRPr="00A83E72">
              <w:rPr>
                <w:sz w:val="16"/>
                <w:szCs w:val="16"/>
                <w:lang w:val="pl-PL"/>
              </w:rPr>
              <w:t>Do czasu ustąpienia chorób Js należy zastępować go innymi: Wz, Dbs, Jw, Brz, Ol, Kl i in.</w:t>
            </w:r>
          </w:p>
          <w:p w14:paraId="2BA3E746" w14:textId="77777777" w:rsidR="00C77B29" w:rsidRPr="00A83E72" w:rsidRDefault="00C77B29" w:rsidP="00A83E72">
            <w:pPr>
              <w:pStyle w:val="Bezodstpw"/>
              <w:rPr>
                <w:sz w:val="16"/>
                <w:szCs w:val="16"/>
                <w:lang w:val="pl-PL"/>
              </w:rPr>
            </w:pPr>
            <w:r w:rsidRPr="00A83E72">
              <w:rPr>
                <w:sz w:val="16"/>
                <w:szCs w:val="16"/>
                <w:lang w:val="pl-PL"/>
              </w:rPr>
              <w:t>Należy unikać gat. obcych</w:t>
            </w:r>
          </w:p>
          <w:p w14:paraId="49EC3CB9" w14:textId="77777777" w:rsidR="00C77B29" w:rsidRPr="00A83E72" w:rsidRDefault="00C77B29" w:rsidP="00A83E72">
            <w:pPr>
              <w:pStyle w:val="Bezodstpw"/>
              <w:rPr>
                <w:sz w:val="16"/>
                <w:szCs w:val="16"/>
                <w:lang w:val="pl-PL"/>
              </w:rPr>
            </w:pPr>
            <w:r w:rsidRPr="00A83E72">
              <w:rPr>
                <w:sz w:val="16"/>
                <w:szCs w:val="16"/>
                <w:lang w:val="pl-PL"/>
              </w:rPr>
              <w:t>geograficznie i ekologicznie.</w:t>
            </w:r>
          </w:p>
        </w:tc>
      </w:tr>
      <w:tr w:rsidR="00C77B29" w:rsidRPr="00A83E72" w14:paraId="38CA4846" w14:textId="77777777" w:rsidTr="00344759">
        <w:trPr>
          <w:trHeight w:val="170"/>
        </w:trPr>
        <w:tc>
          <w:tcPr>
            <w:tcW w:w="879" w:type="pct"/>
            <w:vMerge w:val="restart"/>
            <w:shd w:val="clear" w:color="auto" w:fill="auto"/>
          </w:tcPr>
          <w:p w14:paraId="3761EA24" w14:textId="77777777" w:rsidR="00C77B29" w:rsidRPr="00A83E72" w:rsidRDefault="00C77B29" w:rsidP="00A83E72">
            <w:pPr>
              <w:pStyle w:val="Bezodstpw"/>
              <w:rPr>
                <w:sz w:val="16"/>
                <w:szCs w:val="16"/>
                <w:lang w:val="pl-PL"/>
              </w:rPr>
            </w:pPr>
          </w:p>
          <w:p w14:paraId="42603FF1" w14:textId="77777777" w:rsidR="00C77B29" w:rsidRPr="00A83E72" w:rsidRDefault="00C77B29" w:rsidP="00A83E72">
            <w:pPr>
              <w:pStyle w:val="Bezodstpw"/>
              <w:rPr>
                <w:sz w:val="16"/>
                <w:szCs w:val="16"/>
                <w:lang w:val="pl-PL"/>
              </w:rPr>
            </w:pPr>
          </w:p>
          <w:p w14:paraId="0181EABA" w14:textId="77777777" w:rsidR="00C77B29" w:rsidRPr="00A83E72" w:rsidRDefault="00C77B29" w:rsidP="00A83E72">
            <w:pPr>
              <w:pStyle w:val="Bezodstpw"/>
              <w:rPr>
                <w:sz w:val="16"/>
                <w:szCs w:val="16"/>
                <w:lang w:val="pl-PL"/>
              </w:rPr>
            </w:pPr>
            <w:r w:rsidRPr="00A83E72">
              <w:rPr>
                <w:sz w:val="16"/>
                <w:szCs w:val="16"/>
                <w:lang w:val="pl-PL"/>
              </w:rPr>
              <w:t>Łęgi olszowe i</w:t>
            </w:r>
          </w:p>
          <w:p w14:paraId="7016A3CE" w14:textId="77777777" w:rsidR="00C77B29" w:rsidRPr="00A83E72" w:rsidRDefault="00C77B29" w:rsidP="00A83E72">
            <w:pPr>
              <w:pStyle w:val="Bezodstpw"/>
              <w:rPr>
                <w:sz w:val="16"/>
                <w:szCs w:val="16"/>
                <w:lang w:val="pl-PL"/>
              </w:rPr>
            </w:pPr>
            <w:r w:rsidRPr="00A83E72">
              <w:rPr>
                <w:sz w:val="16"/>
                <w:szCs w:val="16"/>
                <w:lang w:val="pl-PL"/>
              </w:rPr>
              <w:t>jesionowe</w:t>
            </w:r>
          </w:p>
        </w:tc>
        <w:tc>
          <w:tcPr>
            <w:tcW w:w="399" w:type="pct"/>
            <w:vMerge w:val="restart"/>
            <w:shd w:val="clear" w:color="auto" w:fill="auto"/>
            <w:vAlign w:val="center"/>
          </w:tcPr>
          <w:p w14:paraId="2F97058E" w14:textId="77777777" w:rsidR="00C77B29" w:rsidRPr="00A83E72" w:rsidRDefault="00C77B29" w:rsidP="00A83E72">
            <w:pPr>
              <w:pStyle w:val="Bezodstpw"/>
              <w:rPr>
                <w:sz w:val="16"/>
                <w:szCs w:val="16"/>
                <w:lang w:val="pl-PL"/>
              </w:rPr>
            </w:pPr>
            <w:r w:rsidRPr="00A83E72">
              <w:rPr>
                <w:sz w:val="16"/>
                <w:szCs w:val="16"/>
                <w:lang w:val="pl-PL"/>
              </w:rPr>
              <w:t>91E0-3</w:t>
            </w:r>
          </w:p>
        </w:tc>
        <w:tc>
          <w:tcPr>
            <w:tcW w:w="566" w:type="pct"/>
            <w:shd w:val="clear" w:color="auto" w:fill="auto"/>
            <w:vAlign w:val="center"/>
          </w:tcPr>
          <w:p w14:paraId="4FBCF75F" w14:textId="77777777" w:rsidR="00C77B29" w:rsidRPr="00A83E72" w:rsidRDefault="00C77B29" w:rsidP="00A83E72">
            <w:pPr>
              <w:pStyle w:val="Bezodstpw"/>
              <w:rPr>
                <w:sz w:val="16"/>
                <w:szCs w:val="16"/>
                <w:lang w:val="pl-PL"/>
              </w:rPr>
            </w:pPr>
            <w:r w:rsidRPr="00A83E72">
              <w:rPr>
                <w:sz w:val="16"/>
                <w:szCs w:val="16"/>
                <w:lang w:val="pl-PL"/>
              </w:rPr>
              <w:t>Ol</w:t>
            </w:r>
          </w:p>
        </w:tc>
        <w:tc>
          <w:tcPr>
            <w:tcW w:w="492" w:type="pct"/>
            <w:vMerge w:val="restart"/>
            <w:shd w:val="clear" w:color="auto" w:fill="auto"/>
            <w:vAlign w:val="center"/>
          </w:tcPr>
          <w:p w14:paraId="5EA3AA3D" w14:textId="77777777" w:rsidR="00C77B29" w:rsidRPr="00A83E72" w:rsidRDefault="00C77B29" w:rsidP="00A83E72">
            <w:pPr>
              <w:pStyle w:val="Bezodstpw"/>
              <w:rPr>
                <w:sz w:val="16"/>
                <w:szCs w:val="16"/>
                <w:lang w:val="pl-PL"/>
              </w:rPr>
            </w:pPr>
            <w:r w:rsidRPr="00A83E72">
              <w:rPr>
                <w:sz w:val="16"/>
                <w:szCs w:val="16"/>
                <w:lang w:val="pl-PL"/>
              </w:rPr>
              <w:t>Js-Ol</w:t>
            </w:r>
          </w:p>
        </w:tc>
        <w:tc>
          <w:tcPr>
            <w:tcW w:w="1221" w:type="pct"/>
            <w:vMerge w:val="restart"/>
            <w:shd w:val="clear" w:color="auto" w:fill="auto"/>
            <w:vAlign w:val="center"/>
          </w:tcPr>
          <w:p w14:paraId="30B79B0B" w14:textId="77777777" w:rsidR="00C77B29" w:rsidRPr="00A83E72" w:rsidRDefault="00C77B29" w:rsidP="00A83E72">
            <w:pPr>
              <w:pStyle w:val="Bezodstpw"/>
              <w:rPr>
                <w:sz w:val="16"/>
                <w:szCs w:val="16"/>
                <w:lang w:val="pl-PL"/>
              </w:rPr>
            </w:pPr>
            <w:r w:rsidRPr="00A83E72">
              <w:rPr>
                <w:sz w:val="16"/>
                <w:szCs w:val="16"/>
                <w:lang w:val="pl-PL"/>
              </w:rPr>
              <w:t>Ol 50, Js 30, Wz i in. 20</w:t>
            </w:r>
          </w:p>
        </w:tc>
        <w:tc>
          <w:tcPr>
            <w:tcW w:w="488" w:type="pct"/>
            <w:vMerge w:val="restart"/>
            <w:shd w:val="clear" w:color="auto" w:fill="auto"/>
          </w:tcPr>
          <w:p w14:paraId="0EC3AFBE" w14:textId="77777777" w:rsidR="00C77B29" w:rsidRPr="00A83E72" w:rsidRDefault="00C77B29" w:rsidP="00A83E72">
            <w:pPr>
              <w:pStyle w:val="Bezodstpw"/>
              <w:rPr>
                <w:sz w:val="16"/>
                <w:szCs w:val="16"/>
                <w:lang w:val="pl-PL"/>
              </w:rPr>
            </w:pPr>
            <w:r w:rsidRPr="00A83E72">
              <w:rPr>
                <w:sz w:val="16"/>
                <w:szCs w:val="16"/>
                <w:lang w:val="pl-PL"/>
              </w:rPr>
              <w:t>Rębnie złożone. Na siedl. olsu również rębnia zupełna.</w:t>
            </w:r>
          </w:p>
        </w:tc>
        <w:tc>
          <w:tcPr>
            <w:tcW w:w="955" w:type="pct"/>
            <w:vMerge/>
            <w:tcBorders>
              <w:top w:val="nil"/>
            </w:tcBorders>
            <w:shd w:val="clear" w:color="auto" w:fill="auto"/>
          </w:tcPr>
          <w:p w14:paraId="0439CF17" w14:textId="77777777" w:rsidR="00C77B29" w:rsidRPr="00A83E72" w:rsidRDefault="00C77B29" w:rsidP="00A83E72">
            <w:pPr>
              <w:pStyle w:val="Bezodstpw"/>
              <w:rPr>
                <w:sz w:val="16"/>
                <w:szCs w:val="16"/>
                <w:lang w:val="pl-PL"/>
              </w:rPr>
            </w:pPr>
          </w:p>
        </w:tc>
      </w:tr>
      <w:tr w:rsidR="00C77B29" w:rsidRPr="00A83E72" w14:paraId="051AF911" w14:textId="77777777" w:rsidTr="00344759">
        <w:trPr>
          <w:trHeight w:val="170"/>
        </w:trPr>
        <w:tc>
          <w:tcPr>
            <w:tcW w:w="879" w:type="pct"/>
            <w:vMerge/>
            <w:tcBorders>
              <w:top w:val="nil"/>
            </w:tcBorders>
            <w:shd w:val="clear" w:color="auto" w:fill="auto"/>
          </w:tcPr>
          <w:p w14:paraId="434371A2" w14:textId="77777777" w:rsidR="00C77B29" w:rsidRPr="007560FC" w:rsidRDefault="00C77B29" w:rsidP="00A83E72">
            <w:pPr>
              <w:pStyle w:val="Bezodstpw"/>
              <w:rPr>
                <w:sz w:val="16"/>
                <w:szCs w:val="16"/>
                <w:lang w:val="pl-PL"/>
              </w:rPr>
            </w:pPr>
          </w:p>
        </w:tc>
        <w:tc>
          <w:tcPr>
            <w:tcW w:w="399" w:type="pct"/>
            <w:vMerge/>
            <w:tcBorders>
              <w:top w:val="nil"/>
            </w:tcBorders>
            <w:shd w:val="clear" w:color="auto" w:fill="auto"/>
            <w:vAlign w:val="center"/>
          </w:tcPr>
          <w:p w14:paraId="0D6B2347" w14:textId="77777777" w:rsidR="00C77B29" w:rsidRPr="007560FC" w:rsidRDefault="00C77B29" w:rsidP="00A83E72">
            <w:pPr>
              <w:pStyle w:val="Bezodstpw"/>
              <w:rPr>
                <w:sz w:val="16"/>
                <w:szCs w:val="16"/>
                <w:lang w:val="pl-PL"/>
              </w:rPr>
            </w:pPr>
          </w:p>
        </w:tc>
        <w:tc>
          <w:tcPr>
            <w:tcW w:w="566" w:type="pct"/>
            <w:shd w:val="clear" w:color="auto" w:fill="auto"/>
            <w:vAlign w:val="center"/>
          </w:tcPr>
          <w:p w14:paraId="623522F2" w14:textId="77777777" w:rsidR="00C77B29" w:rsidRPr="00A83E72" w:rsidRDefault="00C77B29" w:rsidP="00A83E72">
            <w:pPr>
              <w:pStyle w:val="Bezodstpw"/>
              <w:rPr>
                <w:sz w:val="16"/>
                <w:szCs w:val="16"/>
              </w:rPr>
            </w:pPr>
            <w:r w:rsidRPr="00A83E72">
              <w:rPr>
                <w:sz w:val="16"/>
                <w:szCs w:val="16"/>
              </w:rPr>
              <w:t>OlJ</w:t>
            </w:r>
          </w:p>
        </w:tc>
        <w:tc>
          <w:tcPr>
            <w:tcW w:w="492" w:type="pct"/>
            <w:vMerge/>
            <w:tcBorders>
              <w:top w:val="nil"/>
            </w:tcBorders>
            <w:shd w:val="clear" w:color="auto" w:fill="auto"/>
            <w:vAlign w:val="center"/>
          </w:tcPr>
          <w:p w14:paraId="2B8A9B0C" w14:textId="77777777" w:rsidR="00C77B29" w:rsidRPr="00A83E72" w:rsidRDefault="00C77B29" w:rsidP="00A83E72">
            <w:pPr>
              <w:pStyle w:val="Bezodstpw"/>
              <w:rPr>
                <w:sz w:val="16"/>
                <w:szCs w:val="16"/>
              </w:rPr>
            </w:pPr>
          </w:p>
        </w:tc>
        <w:tc>
          <w:tcPr>
            <w:tcW w:w="1221" w:type="pct"/>
            <w:vMerge/>
            <w:tcBorders>
              <w:top w:val="nil"/>
            </w:tcBorders>
            <w:shd w:val="clear" w:color="auto" w:fill="auto"/>
            <w:vAlign w:val="center"/>
          </w:tcPr>
          <w:p w14:paraId="7F6ADBDE" w14:textId="77777777" w:rsidR="00C77B29" w:rsidRPr="00A83E72" w:rsidRDefault="00C77B29" w:rsidP="00A83E72">
            <w:pPr>
              <w:pStyle w:val="Bezodstpw"/>
              <w:rPr>
                <w:sz w:val="16"/>
                <w:szCs w:val="16"/>
              </w:rPr>
            </w:pPr>
          </w:p>
        </w:tc>
        <w:tc>
          <w:tcPr>
            <w:tcW w:w="488" w:type="pct"/>
            <w:vMerge/>
            <w:tcBorders>
              <w:top w:val="nil"/>
            </w:tcBorders>
            <w:shd w:val="clear" w:color="auto" w:fill="auto"/>
          </w:tcPr>
          <w:p w14:paraId="4181E2E9"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2EEAE9E0" w14:textId="77777777" w:rsidR="00C77B29" w:rsidRPr="00A83E72" w:rsidRDefault="00C77B29" w:rsidP="00A83E72">
            <w:pPr>
              <w:pStyle w:val="Bezodstpw"/>
              <w:rPr>
                <w:sz w:val="16"/>
                <w:szCs w:val="16"/>
              </w:rPr>
            </w:pPr>
          </w:p>
        </w:tc>
      </w:tr>
      <w:tr w:rsidR="00C77B29" w:rsidRPr="00A83E72" w14:paraId="4C026960" w14:textId="77777777" w:rsidTr="00344759">
        <w:trPr>
          <w:trHeight w:val="170"/>
        </w:trPr>
        <w:tc>
          <w:tcPr>
            <w:tcW w:w="879" w:type="pct"/>
            <w:vMerge/>
            <w:tcBorders>
              <w:top w:val="nil"/>
            </w:tcBorders>
            <w:shd w:val="clear" w:color="auto" w:fill="auto"/>
          </w:tcPr>
          <w:p w14:paraId="76D1A79C"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641812D7" w14:textId="77777777" w:rsidR="00C77B29" w:rsidRPr="00A83E72" w:rsidRDefault="00C77B29" w:rsidP="00A83E72">
            <w:pPr>
              <w:pStyle w:val="Bezodstpw"/>
              <w:rPr>
                <w:sz w:val="16"/>
                <w:szCs w:val="16"/>
              </w:rPr>
            </w:pPr>
          </w:p>
        </w:tc>
        <w:tc>
          <w:tcPr>
            <w:tcW w:w="566" w:type="pct"/>
            <w:shd w:val="clear" w:color="auto" w:fill="auto"/>
            <w:vAlign w:val="center"/>
          </w:tcPr>
          <w:p w14:paraId="0A97B606" w14:textId="77777777" w:rsidR="00C77B29" w:rsidRPr="00A83E72" w:rsidRDefault="00C77B29" w:rsidP="00A83E72">
            <w:pPr>
              <w:pStyle w:val="Bezodstpw"/>
              <w:rPr>
                <w:sz w:val="16"/>
                <w:szCs w:val="16"/>
              </w:rPr>
            </w:pPr>
            <w:r w:rsidRPr="00A83E72">
              <w:rPr>
                <w:sz w:val="16"/>
                <w:szCs w:val="16"/>
              </w:rPr>
              <w:t>Lw</w:t>
            </w:r>
          </w:p>
        </w:tc>
        <w:tc>
          <w:tcPr>
            <w:tcW w:w="492" w:type="pct"/>
            <w:shd w:val="clear" w:color="auto" w:fill="auto"/>
            <w:vAlign w:val="center"/>
          </w:tcPr>
          <w:p w14:paraId="792EB794" w14:textId="77777777" w:rsidR="00C77B29" w:rsidRPr="00A83E72" w:rsidRDefault="00C77B29" w:rsidP="00A83E72">
            <w:pPr>
              <w:pStyle w:val="Bezodstpw"/>
              <w:rPr>
                <w:sz w:val="16"/>
                <w:szCs w:val="16"/>
              </w:rPr>
            </w:pPr>
            <w:r w:rsidRPr="00A83E72">
              <w:rPr>
                <w:sz w:val="16"/>
                <w:szCs w:val="16"/>
              </w:rPr>
              <w:t>Ol</w:t>
            </w:r>
          </w:p>
        </w:tc>
        <w:tc>
          <w:tcPr>
            <w:tcW w:w="1221" w:type="pct"/>
            <w:shd w:val="clear" w:color="auto" w:fill="auto"/>
            <w:vAlign w:val="center"/>
          </w:tcPr>
          <w:p w14:paraId="104599D6" w14:textId="77777777" w:rsidR="00C77B29" w:rsidRPr="00A83E72" w:rsidRDefault="00C77B29" w:rsidP="00A83E72">
            <w:pPr>
              <w:pStyle w:val="Bezodstpw"/>
              <w:rPr>
                <w:sz w:val="16"/>
                <w:szCs w:val="16"/>
              </w:rPr>
            </w:pPr>
            <w:r w:rsidRPr="00A83E72">
              <w:rPr>
                <w:sz w:val="16"/>
                <w:szCs w:val="16"/>
              </w:rPr>
              <w:t>Ol 80, Wz i inne 20</w:t>
            </w:r>
          </w:p>
        </w:tc>
        <w:tc>
          <w:tcPr>
            <w:tcW w:w="488" w:type="pct"/>
            <w:vMerge/>
            <w:tcBorders>
              <w:top w:val="nil"/>
            </w:tcBorders>
            <w:shd w:val="clear" w:color="auto" w:fill="auto"/>
          </w:tcPr>
          <w:p w14:paraId="592B5DF7"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6FC0A18C" w14:textId="77777777" w:rsidR="00C77B29" w:rsidRPr="00A83E72" w:rsidRDefault="00C77B29" w:rsidP="00A83E72">
            <w:pPr>
              <w:pStyle w:val="Bezodstpw"/>
              <w:rPr>
                <w:sz w:val="16"/>
                <w:szCs w:val="16"/>
              </w:rPr>
            </w:pPr>
          </w:p>
        </w:tc>
      </w:tr>
      <w:tr w:rsidR="00C77B29" w:rsidRPr="00A83E72" w14:paraId="2265830A" w14:textId="77777777" w:rsidTr="00344759">
        <w:trPr>
          <w:trHeight w:val="170"/>
        </w:trPr>
        <w:tc>
          <w:tcPr>
            <w:tcW w:w="879" w:type="pct"/>
            <w:vMerge/>
            <w:tcBorders>
              <w:top w:val="nil"/>
            </w:tcBorders>
            <w:shd w:val="clear" w:color="auto" w:fill="auto"/>
          </w:tcPr>
          <w:p w14:paraId="139168E9" w14:textId="77777777" w:rsidR="00C77B29" w:rsidRPr="00A83E72" w:rsidRDefault="00C77B29" w:rsidP="00A83E72">
            <w:pPr>
              <w:pStyle w:val="Bezodstpw"/>
              <w:rPr>
                <w:sz w:val="16"/>
                <w:szCs w:val="16"/>
              </w:rPr>
            </w:pPr>
          </w:p>
        </w:tc>
        <w:tc>
          <w:tcPr>
            <w:tcW w:w="399" w:type="pct"/>
            <w:vMerge/>
            <w:tcBorders>
              <w:top w:val="nil"/>
            </w:tcBorders>
            <w:shd w:val="clear" w:color="auto" w:fill="auto"/>
            <w:vAlign w:val="center"/>
          </w:tcPr>
          <w:p w14:paraId="4C726EBD" w14:textId="77777777" w:rsidR="00C77B29" w:rsidRPr="00A83E72" w:rsidRDefault="00C77B29" w:rsidP="00A83E72">
            <w:pPr>
              <w:pStyle w:val="Bezodstpw"/>
              <w:rPr>
                <w:sz w:val="16"/>
                <w:szCs w:val="16"/>
              </w:rPr>
            </w:pPr>
          </w:p>
        </w:tc>
        <w:tc>
          <w:tcPr>
            <w:tcW w:w="566" w:type="pct"/>
            <w:shd w:val="clear" w:color="auto" w:fill="auto"/>
            <w:vAlign w:val="center"/>
          </w:tcPr>
          <w:p w14:paraId="5D0F160F" w14:textId="77777777" w:rsidR="00C77B29" w:rsidRPr="00A83E72" w:rsidRDefault="00C77B29" w:rsidP="00A83E72">
            <w:pPr>
              <w:pStyle w:val="Bezodstpw"/>
              <w:rPr>
                <w:sz w:val="16"/>
                <w:szCs w:val="16"/>
              </w:rPr>
            </w:pPr>
            <w:r w:rsidRPr="00A83E72">
              <w:rPr>
                <w:sz w:val="16"/>
                <w:szCs w:val="16"/>
              </w:rPr>
              <w:t>LMw (rzadko)</w:t>
            </w:r>
          </w:p>
        </w:tc>
        <w:tc>
          <w:tcPr>
            <w:tcW w:w="492" w:type="pct"/>
            <w:shd w:val="clear" w:color="auto" w:fill="auto"/>
            <w:vAlign w:val="center"/>
          </w:tcPr>
          <w:p w14:paraId="26CE2FA4" w14:textId="77777777" w:rsidR="00C77B29" w:rsidRPr="00A83E72" w:rsidRDefault="00C77B29" w:rsidP="00A83E72">
            <w:pPr>
              <w:pStyle w:val="Bezodstpw"/>
              <w:rPr>
                <w:sz w:val="16"/>
                <w:szCs w:val="16"/>
              </w:rPr>
            </w:pPr>
            <w:r w:rsidRPr="00A83E72">
              <w:rPr>
                <w:sz w:val="16"/>
                <w:szCs w:val="16"/>
              </w:rPr>
              <w:t>Ol-Db</w:t>
            </w:r>
          </w:p>
        </w:tc>
        <w:tc>
          <w:tcPr>
            <w:tcW w:w="1221" w:type="pct"/>
            <w:shd w:val="clear" w:color="auto" w:fill="auto"/>
            <w:vAlign w:val="center"/>
          </w:tcPr>
          <w:p w14:paraId="4F067986" w14:textId="77777777" w:rsidR="00C77B29" w:rsidRPr="00A83E72" w:rsidRDefault="00C77B29" w:rsidP="00A83E72">
            <w:pPr>
              <w:pStyle w:val="Bezodstpw"/>
              <w:rPr>
                <w:sz w:val="16"/>
                <w:szCs w:val="16"/>
              </w:rPr>
            </w:pPr>
            <w:r w:rsidRPr="00A83E72">
              <w:rPr>
                <w:sz w:val="16"/>
                <w:szCs w:val="16"/>
              </w:rPr>
              <w:t>Db 50, Ol 30 Wz i in. 20</w:t>
            </w:r>
          </w:p>
        </w:tc>
        <w:tc>
          <w:tcPr>
            <w:tcW w:w="488" w:type="pct"/>
            <w:vMerge/>
            <w:tcBorders>
              <w:top w:val="nil"/>
            </w:tcBorders>
            <w:shd w:val="clear" w:color="auto" w:fill="auto"/>
          </w:tcPr>
          <w:p w14:paraId="4670E671" w14:textId="77777777" w:rsidR="00C77B29" w:rsidRPr="00A83E72" w:rsidRDefault="00C77B29" w:rsidP="00A83E72">
            <w:pPr>
              <w:pStyle w:val="Bezodstpw"/>
              <w:rPr>
                <w:sz w:val="16"/>
                <w:szCs w:val="16"/>
              </w:rPr>
            </w:pPr>
          </w:p>
        </w:tc>
        <w:tc>
          <w:tcPr>
            <w:tcW w:w="955" w:type="pct"/>
            <w:vMerge/>
            <w:tcBorders>
              <w:top w:val="nil"/>
            </w:tcBorders>
            <w:shd w:val="clear" w:color="auto" w:fill="auto"/>
          </w:tcPr>
          <w:p w14:paraId="744551F1" w14:textId="77777777" w:rsidR="00C77B29" w:rsidRPr="00A83E72" w:rsidRDefault="00C77B29" w:rsidP="00A83E72">
            <w:pPr>
              <w:pStyle w:val="Bezodstpw"/>
              <w:rPr>
                <w:sz w:val="16"/>
                <w:szCs w:val="16"/>
              </w:rPr>
            </w:pPr>
          </w:p>
        </w:tc>
      </w:tr>
      <w:tr w:rsidR="00C77B29" w:rsidRPr="00A83E72" w14:paraId="0BB82A5F" w14:textId="77777777" w:rsidTr="00344759">
        <w:trPr>
          <w:trHeight w:val="170"/>
        </w:trPr>
        <w:tc>
          <w:tcPr>
            <w:tcW w:w="879" w:type="pct"/>
            <w:shd w:val="clear" w:color="auto" w:fill="auto"/>
          </w:tcPr>
          <w:p w14:paraId="2B60CD1B" w14:textId="77777777" w:rsidR="00C77B29" w:rsidRPr="00A83E72" w:rsidRDefault="00C77B29" w:rsidP="00A83E72">
            <w:pPr>
              <w:pStyle w:val="Bezodstpw"/>
              <w:rPr>
                <w:sz w:val="16"/>
                <w:szCs w:val="16"/>
                <w:lang w:val="pl-PL"/>
              </w:rPr>
            </w:pPr>
            <w:r w:rsidRPr="00A83E72">
              <w:rPr>
                <w:sz w:val="16"/>
                <w:szCs w:val="16"/>
                <w:lang w:val="pl-PL"/>
              </w:rPr>
              <w:t>Źródliskowe lasy olszowe na niżu</w:t>
            </w:r>
          </w:p>
        </w:tc>
        <w:tc>
          <w:tcPr>
            <w:tcW w:w="399" w:type="pct"/>
            <w:shd w:val="clear" w:color="auto" w:fill="auto"/>
            <w:vAlign w:val="center"/>
          </w:tcPr>
          <w:p w14:paraId="3BA960AC" w14:textId="77777777" w:rsidR="00C77B29" w:rsidRPr="00A83E72" w:rsidRDefault="00C77B29" w:rsidP="00A83E72">
            <w:pPr>
              <w:pStyle w:val="Bezodstpw"/>
              <w:rPr>
                <w:sz w:val="16"/>
                <w:szCs w:val="16"/>
                <w:lang w:val="pl-PL"/>
              </w:rPr>
            </w:pPr>
            <w:r w:rsidRPr="00A83E72">
              <w:rPr>
                <w:sz w:val="16"/>
                <w:szCs w:val="16"/>
                <w:lang w:val="pl-PL"/>
              </w:rPr>
              <w:t>91E0-4</w:t>
            </w:r>
          </w:p>
        </w:tc>
        <w:tc>
          <w:tcPr>
            <w:tcW w:w="566" w:type="pct"/>
            <w:shd w:val="clear" w:color="auto" w:fill="auto"/>
            <w:vAlign w:val="center"/>
          </w:tcPr>
          <w:p w14:paraId="6BEE747B" w14:textId="77777777" w:rsidR="00C77B29" w:rsidRPr="00A83E72" w:rsidRDefault="00C77B29" w:rsidP="00A83E72">
            <w:pPr>
              <w:pStyle w:val="Bezodstpw"/>
              <w:rPr>
                <w:sz w:val="16"/>
                <w:szCs w:val="16"/>
                <w:lang w:val="pl-PL"/>
              </w:rPr>
            </w:pPr>
            <w:r w:rsidRPr="00A83E72">
              <w:rPr>
                <w:sz w:val="16"/>
                <w:szCs w:val="16"/>
                <w:lang w:val="pl-PL"/>
              </w:rPr>
              <w:t>Ol</w:t>
            </w:r>
          </w:p>
        </w:tc>
        <w:tc>
          <w:tcPr>
            <w:tcW w:w="492" w:type="pct"/>
            <w:shd w:val="clear" w:color="auto" w:fill="auto"/>
            <w:vAlign w:val="center"/>
          </w:tcPr>
          <w:p w14:paraId="35F79642" w14:textId="77777777" w:rsidR="00C77B29" w:rsidRPr="00A83E72" w:rsidRDefault="00C77B29" w:rsidP="00A83E72">
            <w:pPr>
              <w:pStyle w:val="Bezodstpw"/>
              <w:rPr>
                <w:sz w:val="16"/>
                <w:szCs w:val="16"/>
                <w:lang w:val="pl-PL"/>
              </w:rPr>
            </w:pPr>
            <w:r w:rsidRPr="00A83E72">
              <w:rPr>
                <w:sz w:val="16"/>
                <w:szCs w:val="16"/>
                <w:lang w:val="pl-PL"/>
              </w:rPr>
              <w:t>Ol</w:t>
            </w:r>
          </w:p>
        </w:tc>
        <w:tc>
          <w:tcPr>
            <w:tcW w:w="1221" w:type="pct"/>
            <w:shd w:val="clear" w:color="auto" w:fill="auto"/>
            <w:vAlign w:val="center"/>
          </w:tcPr>
          <w:p w14:paraId="764C3A50" w14:textId="77777777" w:rsidR="00C77B29" w:rsidRPr="00A83E72" w:rsidRDefault="00C77B29" w:rsidP="00A83E72">
            <w:pPr>
              <w:pStyle w:val="Bezodstpw"/>
              <w:rPr>
                <w:sz w:val="16"/>
                <w:szCs w:val="16"/>
                <w:lang w:val="pl-PL"/>
              </w:rPr>
            </w:pPr>
            <w:r w:rsidRPr="00A83E72">
              <w:rPr>
                <w:sz w:val="16"/>
                <w:szCs w:val="16"/>
                <w:lang w:val="pl-PL"/>
              </w:rPr>
              <w:t>Ol 90, Js i in. 10</w:t>
            </w:r>
          </w:p>
        </w:tc>
        <w:tc>
          <w:tcPr>
            <w:tcW w:w="488" w:type="pct"/>
            <w:shd w:val="clear" w:color="auto" w:fill="auto"/>
          </w:tcPr>
          <w:p w14:paraId="6566152F" w14:textId="77777777" w:rsidR="00C77B29" w:rsidRPr="00A83E72" w:rsidRDefault="00C77B29" w:rsidP="00A83E72">
            <w:pPr>
              <w:pStyle w:val="Bezodstpw"/>
              <w:rPr>
                <w:sz w:val="16"/>
                <w:szCs w:val="16"/>
                <w:lang w:val="pl-PL"/>
              </w:rPr>
            </w:pPr>
          </w:p>
        </w:tc>
        <w:tc>
          <w:tcPr>
            <w:tcW w:w="955" w:type="pct"/>
            <w:shd w:val="clear" w:color="auto" w:fill="auto"/>
          </w:tcPr>
          <w:p w14:paraId="18478B50" w14:textId="77777777" w:rsidR="00C77B29" w:rsidRPr="00A83E72" w:rsidRDefault="00C77B29" w:rsidP="00A83E72">
            <w:pPr>
              <w:pStyle w:val="Bezodstpw"/>
              <w:rPr>
                <w:sz w:val="16"/>
                <w:szCs w:val="16"/>
                <w:lang w:val="pl-PL"/>
              </w:rPr>
            </w:pPr>
            <w:r w:rsidRPr="00A83E72">
              <w:rPr>
                <w:sz w:val="16"/>
                <w:szCs w:val="16"/>
                <w:lang w:val="pl-PL"/>
              </w:rPr>
              <w:t>Bierne formy ochrony.</w:t>
            </w:r>
          </w:p>
        </w:tc>
      </w:tr>
      <w:tr w:rsidR="00C77B29" w:rsidRPr="00A83E72" w14:paraId="16723114" w14:textId="77777777" w:rsidTr="00344759">
        <w:trPr>
          <w:trHeight w:val="170"/>
        </w:trPr>
        <w:tc>
          <w:tcPr>
            <w:tcW w:w="879" w:type="pct"/>
            <w:shd w:val="clear" w:color="auto" w:fill="auto"/>
          </w:tcPr>
          <w:p w14:paraId="333E3BBB" w14:textId="77777777" w:rsidR="00C77B29" w:rsidRPr="00A83E72" w:rsidRDefault="00C77B29" w:rsidP="00A83E72">
            <w:pPr>
              <w:pStyle w:val="Bezodstpw"/>
              <w:rPr>
                <w:sz w:val="16"/>
                <w:szCs w:val="16"/>
                <w:lang w:val="pl-PL"/>
              </w:rPr>
            </w:pPr>
          </w:p>
          <w:p w14:paraId="758637C4" w14:textId="77777777" w:rsidR="00C77B29" w:rsidRPr="00A83E72" w:rsidRDefault="00C77B29" w:rsidP="00A83E72">
            <w:pPr>
              <w:pStyle w:val="Bezodstpw"/>
              <w:rPr>
                <w:sz w:val="16"/>
                <w:szCs w:val="16"/>
                <w:lang w:val="pl-PL"/>
              </w:rPr>
            </w:pPr>
            <w:r w:rsidRPr="00A83E72">
              <w:rPr>
                <w:sz w:val="16"/>
                <w:szCs w:val="16"/>
                <w:lang w:val="pl-PL"/>
              </w:rPr>
              <w:t>Łęgowe lasy dębowo- wiązowo- jesionowe</w:t>
            </w:r>
          </w:p>
        </w:tc>
        <w:tc>
          <w:tcPr>
            <w:tcW w:w="399" w:type="pct"/>
            <w:shd w:val="clear" w:color="auto" w:fill="auto"/>
            <w:vAlign w:val="center"/>
          </w:tcPr>
          <w:p w14:paraId="39165B4E" w14:textId="77777777" w:rsidR="00C77B29" w:rsidRPr="00A83E72" w:rsidRDefault="00C77B29" w:rsidP="00A83E72">
            <w:pPr>
              <w:pStyle w:val="Bezodstpw"/>
              <w:rPr>
                <w:sz w:val="16"/>
                <w:szCs w:val="16"/>
                <w:lang w:val="pl-PL"/>
              </w:rPr>
            </w:pPr>
            <w:r w:rsidRPr="00A83E72">
              <w:rPr>
                <w:sz w:val="16"/>
                <w:szCs w:val="16"/>
                <w:lang w:val="pl-PL"/>
              </w:rPr>
              <w:t>91F0</w:t>
            </w:r>
          </w:p>
        </w:tc>
        <w:tc>
          <w:tcPr>
            <w:tcW w:w="566" w:type="pct"/>
            <w:shd w:val="clear" w:color="auto" w:fill="auto"/>
            <w:vAlign w:val="center"/>
          </w:tcPr>
          <w:p w14:paraId="63D06BF4" w14:textId="77777777" w:rsidR="00C77B29" w:rsidRPr="00A83E72" w:rsidRDefault="00C77B29" w:rsidP="00A83E72">
            <w:pPr>
              <w:pStyle w:val="Bezodstpw"/>
              <w:rPr>
                <w:sz w:val="16"/>
                <w:szCs w:val="16"/>
                <w:lang w:val="pl-PL"/>
              </w:rPr>
            </w:pPr>
            <w:r w:rsidRPr="00A83E72">
              <w:rPr>
                <w:sz w:val="16"/>
                <w:szCs w:val="16"/>
                <w:lang w:val="pl-PL"/>
              </w:rPr>
              <w:t>Lł</w:t>
            </w:r>
          </w:p>
        </w:tc>
        <w:tc>
          <w:tcPr>
            <w:tcW w:w="492" w:type="pct"/>
            <w:shd w:val="clear" w:color="auto" w:fill="auto"/>
            <w:vAlign w:val="center"/>
          </w:tcPr>
          <w:p w14:paraId="4DDDA129" w14:textId="77777777" w:rsidR="00C77B29" w:rsidRPr="00A83E72" w:rsidRDefault="00C77B29" w:rsidP="00A83E72">
            <w:pPr>
              <w:pStyle w:val="Bezodstpw"/>
              <w:rPr>
                <w:sz w:val="16"/>
                <w:szCs w:val="16"/>
                <w:lang w:val="pl-PL"/>
              </w:rPr>
            </w:pPr>
            <w:r w:rsidRPr="00A83E72">
              <w:rPr>
                <w:sz w:val="16"/>
                <w:szCs w:val="16"/>
                <w:lang w:val="pl-PL"/>
              </w:rPr>
              <w:t>Wz-Js-Db</w:t>
            </w:r>
          </w:p>
        </w:tc>
        <w:tc>
          <w:tcPr>
            <w:tcW w:w="1221" w:type="pct"/>
            <w:shd w:val="clear" w:color="auto" w:fill="auto"/>
            <w:vAlign w:val="center"/>
          </w:tcPr>
          <w:p w14:paraId="4A7C8B2B" w14:textId="77777777" w:rsidR="00C77B29" w:rsidRPr="00A83E72" w:rsidRDefault="00C77B29" w:rsidP="00A83E72">
            <w:pPr>
              <w:pStyle w:val="Bezodstpw"/>
              <w:rPr>
                <w:sz w:val="16"/>
                <w:szCs w:val="16"/>
                <w:lang w:val="pl-PL"/>
              </w:rPr>
            </w:pPr>
          </w:p>
          <w:p w14:paraId="26F3D254" w14:textId="77777777" w:rsidR="00C77B29" w:rsidRPr="00A83E72" w:rsidRDefault="00C77B29" w:rsidP="00A83E72">
            <w:pPr>
              <w:pStyle w:val="Bezodstpw"/>
              <w:rPr>
                <w:sz w:val="16"/>
                <w:szCs w:val="16"/>
                <w:lang w:val="pl-PL"/>
              </w:rPr>
            </w:pPr>
            <w:r w:rsidRPr="00A83E72">
              <w:rPr>
                <w:sz w:val="16"/>
                <w:szCs w:val="16"/>
                <w:lang w:val="pl-PL"/>
              </w:rPr>
              <w:t>Db 40, Js 30, Wz 20,</w:t>
            </w:r>
          </w:p>
          <w:p w14:paraId="72D8B4F5" w14:textId="77777777" w:rsidR="00C77B29" w:rsidRPr="00A83E72" w:rsidRDefault="00C77B29" w:rsidP="00A83E72">
            <w:pPr>
              <w:pStyle w:val="Bezodstpw"/>
              <w:rPr>
                <w:sz w:val="16"/>
                <w:szCs w:val="16"/>
                <w:lang w:val="pl-PL"/>
              </w:rPr>
            </w:pPr>
            <w:r w:rsidRPr="00A83E72">
              <w:rPr>
                <w:sz w:val="16"/>
                <w:szCs w:val="16"/>
                <w:lang w:val="pl-PL"/>
              </w:rPr>
              <w:t>Ol i in. 10</w:t>
            </w:r>
          </w:p>
        </w:tc>
        <w:tc>
          <w:tcPr>
            <w:tcW w:w="488" w:type="pct"/>
            <w:shd w:val="clear" w:color="auto" w:fill="auto"/>
          </w:tcPr>
          <w:p w14:paraId="7EA3100A" w14:textId="77777777" w:rsidR="00C77B29" w:rsidRPr="00A83E72" w:rsidRDefault="00C77B29" w:rsidP="00A83E72">
            <w:pPr>
              <w:pStyle w:val="Bezodstpw"/>
              <w:rPr>
                <w:sz w:val="16"/>
                <w:szCs w:val="16"/>
                <w:lang w:val="pl-PL"/>
              </w:rPr>
            </w:pPr>
          </w:p>
          <w:p w14:paraId="50AB4558" w14:textId="77777777" w:rsidR="00C77B29" w:rsidRPr="00A83E72" w:rsidRDefault="00C77B29" w:rsidP="00A83E72">
            <w:pPr>
              <w:pStyle w:val="Bezodstpw"/>
              <w:rPr>
                <w:sz w:val="16"/>
                <w:szCs w:val="16"/>
                <w:lang w:val="pl-PL"/>
              </w:rPr>
            </w:pPr>
            <w:r w:rsidRPr="00A83E72">
              <w:rPr>
                <w:sz w:val="16"/>
                <w:szCs w:val="16"/>
                <w:lang w:val="pl-PL"/>
              </w:rPr>
              <w:t>Rębnie złożone II, IV</w:t>
            </w:r>
          </w:p>
        </w:tc>
        <w:tc>
          <w:tcPr>
            <w:tcW w:w="955" w:type="pct"/>
            <w:shd w:val="clear" w:color="auto" w:fill="auto"/>
          </w:tcPr>
          <w:p w14:paraId="55902898" w14:textId="77777777" w:rsidR="00C77B29" w:rsidRPr="00A83E72" w:rsidRDefault="00C77B29" w:rsidP="00A83E72">
            <w:pPr>
              <w:pStyle w:val="Bezodstpw"/>
              <w:rPr>
                <w:sz w:val="16"/>
                <w:szCs w:val="16"/>
                <w:lang w:val="pl-PL"/>
              </w:rPr>
            </w:pPr>
            <w:r w:rsidRPr="00A83E72">
              <w:rPr>
                <w:sz w:val="16"/>
                <w:szCs w:val="16"/>
                <w:lang w:val="pl-PL"/>
              </w:rPr>
              <w:t>Do czasu ustąpienia chorób Js należy zastępować go innymi:, Wz, Dbs, Jw, Brz, Ol, Kl i in.</w:t>
            </w:r>
          </w:p>
        </w:tc>
      </w:tr>
    </w:tbl>
    <w:p w14:paraId="35D18849" w14:textId="77777777" w:rsidR="00C77B29" w:rsidRPr="00A209E5" w:rsidRDefault="00C77B29" w:rsidP="00C77B29">
      <w:pPr>
        <w:pStyle w:val="Bezodstpw"/>
      </w:pPr>
    </w:p>
    <w:p w14:paraId="42661EF4" w14:textId="77777777" w:rsidR="00C77B29" w:rsidRPr="00A209E5" w:rsidRDefault="00C77B29" w:rsidP="00C77B29">
      <w:pPr>
        <w:pStyle w:val="Bezodstpw"/>
        <w:jc w:val="both"/>
      </w:pPr>
      <w:r w:rsidRPr="00A209E5">
        <w:t xml:space="preserve">Zalesienia porolne zajmują istotne miejsce w „Krajowym programie zwiększenia lesistości”. Zalecane jest pozostawienie na tych powierzchniach w stanie nienaruszonym wszelkich remiz, pojedynczych i dojrzałych drzew lub ich grup, zakrzaczeń o zwartym charakterze oraz istniejących zwartych powierzchni samosiewów drzew bez względu na ich gatunek. Zalesienia gruntów porolnych należy prowadzić w oparciu o miejscowy plan zagospodarowania przestrzennego. </w:t>
      </w:r>
    </w:p>
    <w:p w14:paraId="62BE4696" w14:textId="77777777" w:rsidR="00C77B29" w:rsidRPr="00A209E5" w:rsidRDefault="00C77B29" w:rsidP="00C77B29">
      <w:pPr>
        <w:pStyle w:val="Bezodstpw"/>
        <w:jc w:val="both"/>
      </w:pPr>
      <w:r w:rsidRPr="00A209E5">
        <w:t xml:space="preserve">W najbliższym 10-leciu w Nadleśnictwie Człopa zaprojektowano 0,6 ha gruntów nieleśnych do zalesienia. </w:t>
      </w:r>
    </w:p>
    <w:p w14:paraId="38A6E16D" w14:textId="473A13DB" w:rsidR="00C77B29" w:rsidRPr="00A209E5" w:rsidRDefault="00C77B29" w:rsidP="00C77B29">
      <w:pPr>
        <w:pStyle w:val="Bezodstpw"/>
        <w:jc w:val="both"/>
      </w:pPr>
      <w:r w:rsidRPr="00A209E5">
        <w:lastRenderedPageBreak/>
        <w:t xml:space="preserve">Łącznie w Nadleśnictwie do przebudowy typu A zaplanowano </w:t>
      </w:r>
      <w:r w:rsidR="00E048E2">
        <w:t>271,66</w:t>
      </w:r>
      <w:r w:rsidRPr="00A209E5">
        <w:t xml:space="preserve"> ha. W ramach tej powierzchni manipulacyjnej, powierzchnia do odnowienia wynosi </w:t>
      </w:r>
      <w:r w:rsidR="00E048E2">
        <w:t>77,72</w:t>
      </w:r>
      <w:r w:rsidRPr="00A209E5">
        <w:t xml:space="preserve"> ha.</w:t>
      </w:r>
    </w:p>
    <w:p w14:paraId="7522F2E1" w14:textId="77777777" w:rsidR="00C77B29" w:rsidRPr="00A209E5" w:rsidRDefault="00C77B29" w:rsidP="00C77B29">
      <w:pPr>
        <w:pStyle w:val="Bezodstpw"/>
        <w:jc w:val="both"/>
      </w:pPr>
    </w:p>
    <w:p w14:paraId="58CC8B3C" w14:textId="77777777" w:rsidR="00C77B29" w:rsidRPr="00A209E5" w:rsidRDefault="00C77B29" w:rsidP="00C77B29">
      <w:pPr>
        <w:pStyle w:val="Bezodstpw"/>
        <w:jc w:val="both"/>
      </w:pPr>
      <w:r w:rsidRPr="00A209E5">
        <w:t xml:space="preserve">Zaplanowane czynności gospodarcze powinny uwzględniać wymogi ochrony przyrody, </w:t>
      </w:r>
      <w:r w:rsidRPr="00A209E5">
        <w:br/>
        <w:t xml:space="preserve">a w szczególności: </w:t>
      </w:r>
    </w:p>
    <w:p w14:paraId="3A067369" w14:textId="77777777" w:rsidR="00C77B29" w:rsidRPr="00A209E5" w:rsidRDefault="00C77B29">
      <w:pPr>
        <w:pStyle w:val="Bezodstpw"/>
        <w:numPr>
          <w:ilvl w:val="0"/>
          <w:numId w:val="75"/>
        </w:numPr>
        <w:ind w:hanging="360"/>
        <w:jc w:val="both"/>
      </w:pPr>
      <w:r w:rsidRPr="00A209E5">
        <w:t>zachować na właściwym, stałym poziomie stan wód gruntowych, nie dopuszczać do powstawania lokalnych osuszeń gruntów (np. poprzez celowe obniżanie poziomu wód gruntowych) lub do powstania zabagnień poprzez zatrzymywanie przepływu wód;</w:t>
      </w:r>
    </w:p>
    <w:p w14:paraId="24864B3A" w14:textId="77777777" w:rsidR="00C77B29" w:rsidRPr="00A209E5" w:rsidRDefault="00C77B29">
      <w:pPr>
        <w:pStyle w:val="Bezodstpw"/>
        <w:numPr>
          <w:ilvl w:val="0"/>
          <w:numId w:val="75"/>
        </w:numPr>
        <w:ind w:hanging="360"/>
        <w:jc w:val="both"/>
      </w:pPr>
      <w:r w:rsidRPr="00A209E5">
        <w:t>pozostawianie pojedynczych egzemplarzy, a nawet grup drzew martwych i dziuplastych, zwłaszcza gatunków liściastych stanowiących miejsca gnieżdżenia się i żerowania niektórych gatunków ptaków;</w:t>
      </w:r>
    </w:p>
    <w:p w14:paraId="4F00BFDE" w14:textId="77777777" w:rsidR="00C77B29" w:rsidRPr="00A209E5" w:rsidRDefault="00C77B29">
      <w:pPr>
        <w:pStyle w:val="Bezodstpw"/>
        <w:numPr>
          <w:ilvl w:val="0"/>
          <w:numId w:val="75"/>
        </w:numPr>
        <w:ind w:hanging="360"/>
        <w:jc w:val="both"/>
      </w:pPr>
      <w:r w:rsidRPr="00A209E5">
        <w:t>użytki ekologiczne jako obszary chronione mają stanowić miejsca naturalnego rozwoju flory i fauny oraz mają dostarczać informacji o kierunkach i zakresie zmian naturalnych;</w:t>
      </w:r>
    </w:p>
    <w:p w14:paraId="049350A5" w14:textId="50B3A5F0" w:rsidR="00C77B29" w:rsidRDefault="00C77B29" w:rsidP="0042205B">
      <w:pPr>
        <w:pStyle w:val="Bezodstpw"/>
        <w:jc w:val="both"/>
      </w:pPr>
      <w:r w:rsidRPr="00A209E5">
        <w:t>administracja lasów państwowych ma prawo wystąpić o zmianę rodzaju rębni, jeżeli wynika to z potrzeb przyrodniczych, np. wtedy, gdy zaistnieje możliwość uzyskania i wykorzystania odnowień naturalnych.</w:t>
      </w:r>
    </w:p>
    <w:p w14:paraId="6EDF1772" w14:textId="77777777" w:rsidR="009B797C" w:rsidRDefault="009B797C" w:rsidP="00337A37">
      <w:pPr>
        <w:pStyle w:val="Bezodstpw"/>
      </w:pPr>
    </w:p>
    <w:p w14:paraId="4CCF6E48" w14:textId="504ABBC8" w:rsidR="001C36E0" w:rsidRDefault="001C36E0" w:rsidP="00DD7342">
      <w:pPr>
        <w:pStyle w:val="Bezodstpw"/>
      </w:pPr>
      <w:r>
        <w:br w:type="page"/>
      </w:r>
    </w:p>
    <w:p w14:paraId="7D4363FF" w14:textId="03B68746" w:rsidR="009B797C" w:rsidRDefault="009B797C" w:rsidP="009C60BC">
      <w:pPr>
        <w:pStyle w:val="Nagwek1"/>
        <w:numPr>
          <w:ilvl w:val="0"/>
          <w:numId w:val="21"/>
        </w:numPr>
        <w:tabs>
          <w:tab w:val="left" w:pos="360"/>
        </w:tabs>
        <w:ind w:left="360"/>
      </w:pPr>
      <w:bookmarkStart w:id="302" w:name="_Toc178931264"/>
      <w:r w:rsidRPr="009B797C">
        <w:lastRenderedPageBreak/>
        <w:t>OPIS PRZYJĘTYCH DZIAŁAŃ OGRANICZAJĄCYCH NEGATYWNY WPŁYW</w:t>
      </w:r>
      <w:r>
        <w:t xml:space="preserve"> </w:t>
      </w:r>
      <w:r w:rsidRPr="009B797C">
        <w:t>PROJEKTU PLANU NA ŚRODOWISKO</w:t>
      </w:r>
      <w:bookmarkEnd w:id="302"/>
      <w:r w:rsidRPr="009B797C">
        <w:t xml:space="preserve"> </w:t>
      </w:r>
    </w:p>
    <w:p w14:paraId="0A6749EA" w14:textId="581B0D17" w:rsidR="009B797C" w:rsidRPr="009B797C" w:rsidRDefault="009B797C" w:rsidP="009B797C">
      <w:pPr>
        <w:pStyle w:val="Nagwek2"/>
        <w:numPr>
          <w:ilvl w:val="0"/>
          <w:numId w:val="0"/>
        </w:numPr>
      </w:pPr>
      <w:bookmarkStart w:id="303" w:name="_Toc178931265"/>
      <w:r>
        <w:t xml:space="preserve">7.1. </w:t>
      </w:r>
      <w:r w:rsidRPr="009B797C">
        <w:t>Przewidywane rozwiązania mające na celu zapobieganie i ograniczenie negatywnych oddziaływań Planu na środowisko</w:t>
      </w:r>
      <w:bookmarkEnd w:id="303"/>
    </w:p>
    <w:p w14:paraId="7352E574" w14:textId="77777777" w:rsidR="009B797C" w:rsidRDefault="009B797C" w:rsidP="009B797C">
      <w:pPr>
        <w:pStyle w:val="Bezodstpw"/>
      </w:pPr>
    </w:p>
    <w:p w14:paraId="2DC8781C" w14:textId="77777777" w:rsidR="0042205B" w:rsidRPr="00180853" w:rsidRDefault="0042205B" w:rsidP="0042205B">
      <w:pPr>
        <w:pStyle w:val="Bezodstpw"/>
        <w:jc w:val="both"/>
        <w:rPr>
          <w:rFonts w:cstheme="minorHAnsi"/>
        </w:rPr>
      </w:pPr>
      <w:r w:rsidRPr="00ED23F6">
        <w:rPr>
          <w:rFonts w:cstheme="minorHAnsi"/>
        </w:rPr>
        <w:t xml:space="preserve">Zapisy zawarte w Planie Urządzenia Lasu nie są zamierzeniami inwestycyjnymi, nie ingerują znacząco negatywnie w sposób wykorzystania terenu, przekształcenia go. Zadania dotyczące potrzeb infrastruktury technicznej mają charakter kierunkowych wytycznych. </w:t>
      </w:r>
      <w:r>
        <w:rPr>
          <w:rFonts w:cstheme="minorHAnsi"/>
        </w:rPr>
        <w:t xml:space="preserve">Projekt </w:t>
      </w:r>
      <w:r w:rsidRPr="00ED23F6">
        <w:rPr>
          <w:rFonts w:cstheme="minorHAnsi"/>
          <w:iCs/>
        </w:rPr>
        <w:t>Plan</w:t>
      </w:r>
      <w:r>
        <w:rPr>
          <w:rFonts w:cstheme="minorHAnsi"/>
          <w:iCs/>
        </w:rPr>
        <w:t>u</w:t>
      </w:r>
      <w:r w:rsidRPr="00ED23F6">
        <w:rPr>
          <w:rFonts w:cstheme="minorHAnsi"/>
          <w:iCs/>
        </w:rPr>
        <w:t xml:space="preserve"> Urządzenia Lasu ni</w:t>
      </w:r>
      <w:r w:rsidRPr="00ED23F6">
        <w:rPr>
          <w:rFonts w:cstheme="minorHAnsi"/>
        </w:rPr>
        <w:t xml:space="preserve">e zawiera również zapisów, których realizacja mogłaby mieć znacząco negatywny wpływ na cele ochrony obszarów Natura 2000, pozostałych form ochrony przyrody czy elementów środowiska. </w:t>
      </w:r>
      <w:bookmarkStart w:id="304" w:name="_Toc151471646"/>
    </w:p>
    <w:p w14:paraId="7EB48EB1" w14:textId="470B59DF" w:rsidR="0042205B" w:rsidRDefault="0042205B" w:rsidP="0042205B">
      <w:pPr>
        <w:pStyle w:val="Legenda"/>
      </w:pPr>
      <w:bookmarkStart w:id="305" w:name="_Toc157005996"/>
      <w:bookmarkStart w:id="306" w:name="_Toc173323289"/>
      <w:r w:rsidRPr="0097390F">
        <w:t xml:space="preserve">Tabela </w:t>
      </w:r>
      <w:fldSimple w:instr=" SEQ Tabela \* ARABIC ">
        <w:r w:rsidR="0062735E">
          <w:rPr>
            <w:noProof/>
          </w:rPr>
          <w:t>47</w:t>
        </w:r>
      </w:fldSimple>
      <w:r w:rsidRPr="0097390F">
        <w:t xml:space="preserve">. </w:t>
      </w:r>
      <w:r w:rsidRPr="00D100E3">
        <w:t xml:space="preserve">Zestawienie propozycji minimalizacji wystąpienia negatywnych oddziaływań wynikających z </w:t>
      </w:r>
      <w:r>
        <w:t>zapisów projektu PUL</w:t>
      </w:r>
      <w:bookmarkEnd w:id="304"/>
      <w:bookmarkEnd w:id="305"/>
      <w:bookmarkEnd w:id="306"/>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970"/>
        <w:gridCol w:w="4255"/>
      </w:tblGrid>
      <w:tr w:rsidR="0042205B" w:rsidRPr="000F4281" w14:paraId="6312267B" w14:textId="77777777" w:rsidTr="00181766">
        <w:trPr>
          <w:trHeight w:val="227"/>
          <w:tblHead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0D8D" w14:textId="77777777" w:rsidR="0042205B" w:rsidRPr="000F4281" w:rsidRDefault="0042205B" w:rsidP="00181766">
            <w:pPr>
              <w:pStyle w:val="Bezodstpw"/>
              <w:jc w:val="center"/>
              <w:rPr>
                <w:rFonts w:cstheme="majorHAnsi"/>
                <w:b/>
                <w:bCs/>
                <w:sz w:val="16"/>
                <w:szCs w:val="16"/>
              </w:rPr>
            </w:pPr>
            <w:bookmarkStart w:id="307" w:name="OLE_LINK3"/>
            <w:r w:rsidRPr="000F4281">
              <w:rPr>
                <w:rFonts w:cstheme="majorHAnsi"/>
                <w:b/>
                <w:bCs/>
                <w:sz w:val="16"/>
                <w:szCs w:val="16"/>
              </w:rPr>
              <w:t>Obszar negatywnego wpływu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DC60" w14:textId="77777777" w:rsidR="0042205B" w:rsidRPr="000F4281" w:rsidRDefault="0042205B" w:rsidP="00181766">
            <w:pPr>
              <w:pStyle w:val="Bezodstpw"/>
              <w:jc w:val="center"/>
              <w:rPr>
                <w:rFonts w:cstheme="majorHAnsi"/>
                <w:b/>
                <w:bCs/>
                <w:sz w:val="16"/>
                <w:szCs w:val="16"/>
              </w:rPr>
            </w:pPr>
            <w:r w:rsidRPr="000F4281">
              <w:rPr>
                <w:rFonts w:cstheme="majorHAnsi"/>
                <w:b/>
                <w:bCs/>
                <w:sz w:val="16"/>
                <w:szCs w:val="16"/>
              </w:rPr>
              <w:t>Możliwe negatywne oddziaływanie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0215FB" w14:textId="77777777" w:rsidR="0042205B" w:rsidRPr="000F4281" w:rsidRDefault="0042205B" w:rsidP="00181766">
            <w:pPr>
              <w:pStyle w:val="Bezodstpw"/>
              <w:jc w:val="center"/>
              <w:rPr>
                <w:rFonts w:cstheme="majorHAnsi"/>
                <w:b/>
                <w:bCs/>
                <w:i/>
                <w:iCs/>
                <w:sz w:val="16"/>
                <w:szCs w:val="16"/>
              </w:rPr>
            </w:pPr>
            <w:r w:rsidRPr="000F4281">
              <w:rPr>
                <w:rFonts w:cstheme="majorHAnsi"/>
                <w:b/>
                <w:bCs/>
                <w:sz w:val="16"/>
                <w:szCs w:val="16"/>
              </w:rPr>
              <w:t>Zapisy w projekcie Planu</w:t>
            </w:r>
            <w:r w:rsidRPr="000F4281">
              <w:rPr>
                <w:rFonts w:cstheme="majorHAnsi"/>
                <w:b/>
                <w:bCs/>
                <w:i/>
                <w:iCs/>
                <w:sz w:val="16"/>
                <w:szCs w:val="16"/>
              </w:rPr>
              <w:t xml:space="preserve"> </w:t>
            </w:r>
            <w:r w:rsidRPr="000F4281">
              <w:rPr>
                <w:rFonts w:cstheme="majorHAnsi"/>
                <w:b/>
                <w:bCs/>
                <w:sz w:val="16"/>
                <w:szCs w:val="16"/>
              </w:rPr>
              <w:t>ograniczające negatywne oddziaływanie</w:t>
            </w:r>
          </w:p>
        </w:tc>
      </w:tr>
      <w:tr w:rsidR="0042205B" w:rsidRPr="000F4281" w14:paraId="5CC6B3D0" w14:textId="77777777" w:rsidTr="00181766">
        <w:trPr>
          <w:trHeight w:val="113"/>
          <w:tblHead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B36E4" w14:textId="77777777" w:rsidR="0042205B" w:rsidRPr="000F4281" w:rsidRDefault="0042205B" w:rsidP="00181766">
            <w:pPr>
              <w:pStyle w:val="Bezodstpw"/>
              <w:jc w:val="center"/>
              <w:rPr>
                <w:rFonts w:cstheme="majorHAnsi"/>
                <w:b/>
                <w:bCs/>
                <w:sz w:val="16"/>
                <w:szCs w:val="16"/>
              </w:rPr>
            </w:pPr>
            <w:r w:rsidRPr="000F4281">
              <w:rPr>
                <w:rFonts w:cstheme="majorHAnsi"/>
                <w:b/>
                <w:bCs/>
                <w:sz w:val="16"/>
                <w:szCs w:val="16"/>
              </w:rPr>
              <w:t>1</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AC7C" w14:textId="77777777" w:rsidR="0042205B" w:rsidRPr="000F4281" w:rsidRDefault="0042205B" w:rsidP="00181766">
            <w:pPr>
              <w:pStyle w:val="Bezodstpw"/>
              <w:jc w:val="center"/>
              <w:rPr>
                <w:rFonts w:cstheme="majorHAnsi"/>
                <w:b/>
                <w:bCs/>
                <w:sz w:val="16"/>
                <w:szCs w:val="16"/>
              </w:rPr>
            </w:pPr>
            <w:r w:rsidRPr="000F4281">
              <w:rPr>
                <w:rFonts w:cstheme="majorHAnsi"/>
                <w:b/>
                <w:bCs/>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C6DAD9" w14:textId="77777777" w:rsidR="0042205B" w:rsidRPr="000F4281" w:rsidRDefault="0042205B" w:rsidP="00181766">
            <w:pPr>
              <w:pStyle w:val="Bezodstpw"/>
              <w:jc w:val="center"/>
              <w:rPr>
                <w:rFonts w:cstheme="majorHAnsi"/>
                <w:b/>
                <w:bCs/>
                <w:sz w:val="16"/>
                <w:szCs w:val="16"/>
              </w:rPr>
            </w:pPr>
            <w:r w:rsidRPr="000F4281">
              <w:rPr>
                <w:rFonts w:cstheme="majorHAnsi"/>
                <w:b/>
                <w:bCs/>
                <w:sz w:val="16"/>
                <w:szCs w:val="16"/>
              </w:rPr>
              <w:t>3</w:t>
            </w:r>
          </w:p>
        </w:tc>
      </w:tr>
      <w:tr w:rsidR="0042205B" w:rsidRPr="000F4281" w14:paraId="014049AC"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4DED0B80" w14:textId="77777777" w:rsidR="0042205B" w:rsidRPr="000F4281" w:rsidRDefault="0042205B" w:rsidP="00181766">
            <w:pPr>
              <w:pStyle w:val="Bezodstpw"/>
              <w:rPr>
                <w:rFonts w:cstheme="majorHAnsi"/>
                <w:sz w:val="16"/>
                <w:szCs w:val="16"/>
              </w:rPr>
            </w:pPr>
            <w:r w:rsidRPr="000F4281">
              <w:rPr>
                <w:rFonts w:cstheme="majorHAnsi"/>
                <w:sz w:val="16"/>
                <w:szCs w:val="16"/>
              </w:rPr>
              <w:t>Stanowiska chronionych gatunków roślin leśnych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9DF1EA5" w14:textId="77777777" w:rsidR="0042205B" w:rsidRPr="000F4281" w:rsidRDefault="0042205B" w:rsidP="00181766">
            <w:pPr>
              <w:pStyle w:val="Bezodstpw"/>
              <w:rPr>
                <w:rFonts w:cstheme="majorHAnsi"/>
                <w:sz w:val="16"/>
                <w:szCs w:val="16"/>
              </w:rPr>
            </w:pPr>
            <w:r w:rsidRPr="000F4281">
              <w:rPr>
                <w:rFonts w:cstheme="majorHAnsi"/>
                <w:sz w:val="16"/>
                <w:szCs w:val="16"/>
              </w:rPr>
              <w:t xml:space="preserve">- zniszczenie stanowiska przy prowadzeniu prac leśnych, istotne w przypadku gatunków występujących na pojedynczych stanowiskach w obrębie lasów </w:t>
            </w:r>
            <w:r>
              <w:rPr>
                <w:rFonts w:cstheme="majorHAnsi"/>
                <w:sz w:val="16"/>
                <w:szCs w:val="16"/>
              </w:rPr>
              <w:t>Nadleśnictwa</w:t>
            </w:r>
          </w:p>
          <w:p w14:paraId="1FA75E0F" w14:textId="77777777" w:rsidR="0042205B" w:rsidRPr="000F4281" w:rsidRDefault="0042205B" w:rsidP="00181766">
            <w:pPr>
              <w:pStyle w:val="Bezodstpw"/>
              <w:rPr>
                <w:rFonts w:cstheme="majorHAnsi"/>
                <w:sz w:val="16"/>
                <w:szCs w:val="16"/>
              </w:rPr>
            </w:pPr>
            <w:r w:rsidRPr="000F4281">
              <w:rPr>
                <w:rFonts w:cstheme="majorHAnsi"/>
                <w:sz w:val="16"/>
                <w:szCs w:val="16"/>
              </w:rPr>
              <w:t>- zniszczenie siedliska danego gatunku w trakcie cięć odnowieniowych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02F2D" w14:textId="77777777" w:rsidR="0042205B" w:rsidRPr="000F4281" w:rsidRDefault="0042205B" w:rsidP="00181766">
            <w:pPr>
              <w:pStyle w:val="Bezodstpw"/>
              <w:rPr>
                <w:rFonts w:cstheme="majorHAnsi"/>
                <w:sz w:val="16"/>
                <w:szCs w:val="16"/>
              </w:rPr>
            </w:pPr>
            <w:r w:rsidRPr="000F4281">
              <w:rPr>
                <w:rFonts w:cstheme="majorHAnsi"/>
                <w:sz w:val="16"/>
                <w:szCs w:val="16"/>
              </w:rPr>
              <w:t>- ochrona przed zniszczeniem znanych stanowisk</w:t>
            </w:r>
          </w:p>
          <w:p w14:paraId="37AEC75C" w14:textId="77777777" w:rsidR="0042205B" w:rsidRPr="000F4281" w:rsidRDefault="0042205B" w:rsidP="00181766">
            <w:pPr>
              <w:pStyle w:val="Bezodstpw"/>
              <w:rPr>
                <w:rFonts w:cstheme="majorHAnsi"/>
                <w:sz w:val="16"/>
                <w:szCs w:val="16"/>
              </w:rPr>
            </w:pPr>
            <w:r w:rsidRPr="000F4281">
              <w:rPr>
                <w:rFonts w:cstheme="majorHAnsi"/>
                <w:sz w:val="16"/>
                <w:szCs w:val="16"/>
              </w:rPr>
              <w:t>- pozostawianie stref ochronnych nieużytkowanych rębnie wokół stanowisk pewnych gatunków</w:t>
            </w:r>
          </w:p>
          <w:p w14:paraId="4722F18F" w14:textId="77777777" w:rsidR="0042205B" w:rsidRPr="000F4281" w:rsidRDefault="0042205B" w:rsidP="00181766">
            <w:pPr>
              <w:pStyle w:val="Bezodstpw"/>
              <w:rPr>
                <w:rFonts w:cstheme="majorHAnsi"/>
                <w:sz w:val="16"/>
                <w:szCs w:val="16"/>
              </w:rPr>
            </w:pPr>
            <w:r w:rsidRPr="000F4281">
              <w:rPr>
                <w:rFonts w:cstheme="majorHAnsi"/>
                <w:sz w:val="16"/>
                <w:szCs w:val="16"/>
              </w:rPr>
              <w:t>- wykonywanie zabiegów w okresie zimowym (w przypadku gatunków, które tego wymagają)</w:t>
            </w:r>
          </w:p>
          <w:p w14:paraId="2299CC53" w14:textId="77777777" w:rsidR="0042205B" w:rsidRPr="000F4281" w:rsidRDefault="0042205B" w:rsidP="00181766">
            <w:pPr>
              <w:pStyle w:val="Bezodstpw"/>
              <w:rPr>
                <w:rFonts w:cstheme="majorHAnsi"/>
                <w:sz w:val="16"/>
                <w:szCs w:val="16"/>
              </w:rPr>
            </w:pPr>
            <w:r w:rsidRPr="000F4281">
              <w:rPr>
                <w:rFonts w:cstheme="majorHAnsi"/>
                <w:sz w:val="16"/>
                <w:szCs w:val="16"/>
              </w:rPr>
              <w:t>- wyznaczanie płatów nieobjętych użytkowaniem i przebiegiem szlaków zrywkowych</w:t>
            </w:r>
          </w:p>
        </w:tc>
      </w:tr>
      <w:tr w:rsidR="0042205B" w:rsidRPr="000F4281" w14:paraId="00912ABB"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A5703D5" w14:textId="77777777" w:rsidR="0042205B" w:rsidRPr="000F4281" w:rsidRDefault="0042205B" w:rsidP="00181766">
            <w:pPr>
              <w:pStyle w:val="Bezodstpw"/>
              <w:rPr>
                <w:rFonts w:cstheme="majorHAnsi"/>
                <w:sz w:val="16"/>
                <w:szCs w:val="16"/>
              </w:rPr>
            </w:pPr>
            <w:r w:rsidRPr="000F4281">
              <w:rPr>
                <w:rFonts w:cstheme="majorHAnsi"/>
                <w:sz w:val="16"/>
                <w:szCs w:val="16"/>
              </w:rPr>
              <w:t>Stanowiska chronionych gatunków roślin nieleśnych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73ACCA3" w14:textId="77777777" w:rsidR="0042205B" w:rsidRPr="000F4281" w:rsidRDefault="0042205B" w:rsidP="00181766">
            <w:pPr>
              <w:pStyle w:val="Bezodstpw"/>
              <w:rPr>
                <w:rFonts w:cstheme="majorHAnsi"/>
                <w:sz w:val="16"/>
                <w:szCs w:val="16"/>
              </w:rPr>
            </w:pPr>
            <w:r w:rsidRPr="000F4281">
              <w:rPr>
                <w:rFonts w:cstheme="majorHAnsi"/>
                <w:sz w:val="16"/>
                <w:szCs w:val="16"/>
              </w:rPr>
              <w:t>- zaniechanie działań ochronnych</w:t>
            </w:r>
          </w:p>
          <w:p w14:paraId="45C9486B" w14:textId="77777777" w:rsidR="0042205B" w:rsidRPr="000F4281" w:rsidRDefault="0042205B" w:rsidP="00181766">
            <w:pPr>
              <w:pStyle w:val="Bezodstpw"/>
              <w:rPr>
                <w:rFonts w:cstheme="majorHAnsi"/>
                <w:sz w:val="16"/>
                <w:szCs w:val="16"/>
              </w:rPr>
            </w:pPr>
            <w:r w:rsidRPr="000F4281">
              <w:rPr>
                <w:rFonts w:cstheme="majorHAnsi"/>
                <w:sz w:val="16"/>
                <w:szCs w:val="16"/>
              </w:rPr>
              <w:t>- zmiana stosunków wodnych na obszarze graniczącym z niszą występowania gatunku</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BFFBB" w14:textId="77777777" w:rsidR="0042205B" w:rsidRPr="000F4281" w:rsidRDefault="0042205B" w:rsidP="00181766">
            <w:pPr>
              <w:pStyle w:val="Bezodstpw"/>
              <w:rPr>
                <w:rFonts w:cstheme="majorHAnsi"/>
                <w:sz w:val="16"/>
                <w:szCs w:val="16"/>
              </w:rPr>
            </w:pPr>
            <w:r w:rsidRPr="000F4281">
              <w:rPr>
                <w:rFonts w:cstheme="majorHAnsi"/>
                <w:sz w:val="16"/>
                <w:szCs w:val="16"/>
              </w:rPr>
              <w:t>- zapisy o czynnej ochronie, na przykład — koszenie łąk</w:t>
            </w:r>
          </w:p>
          <w:p w14:paraId="59BE9CC6" w14:textId="77777777" w:rsidR="0042205B" w:rsidRPr="000F4281" w:rsidRDefault="0042205B" w:rsidP="00181766">
            <w:pPr>
              <w:pStyle w:val="Bezodstpw"/>
              <w:rPr>
                <w:rFonts w:cstheme="majorHAnsi"/>
                <w:sz w:val="16"/>
                <w:szCs w:val="16"/>
              </w:rPr>
            </w:pPr>
            <w:r w:rsidRPr="000F4281">
              <w:rPr>
                <w:rFonts w:cstheme="majorHAnsi"/>
                <w:sz w:val="16"/>
                <w:szCs w:val="16"/>
              </w:rPr>
              <w:t>- zakaz prowadzenia rębni zupełnych w bezpośrednim sąsiedztwie siedlisk nieleśnych (nakaz pozostawiania ekotonu hamującego negatywne oddziaływanie)</w:t>
            </w:r>
          </w:p>
        </w:tc>
      </w:tr>
      <w:tr w:rsidR="0042205B" w:rsidRPr="000F4281" w14:paraId="2FC54C52"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5C20F065" w14:textId="77777777" w:rsidR="0042205B" w:rsidRPr="000F4281" w:rsidRDefault="0042205B" w:rsidP="00181766">
            <w:pPr>
              <w:pStyle w:val="Bezodstpw"/>
              <w:rPr>
                <w:rFonts w:cstheme="majorHAnsi"/>
                <w:sz w:val="16"/>
                <w:szCs w:val="16"/>
              </w:rPr>
            </w:pPr>
            <w:r w:rsidRPr="000F4281">
              <w:rPr>
                <w:rFonts w:cstheme="majorHAnsi"/>
                <w:sz w:val="16"/>
                <w:szCs w:val="16"/>
              </w:rPr>
              <w:t>Zachowanie odpowiednich siedlisk dla gatunków ptaków drapieżnych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6B32FD3" w14:textId="11B77BCB" w:rsidR="0042205B" w:rsidRPr="000F4281" w:rsidRDefault="0042205B" w:rsidP="00181766">
            <w:pPr>
              <w:pStyle w:val="Bezodstpw"/>
              <w:rPr>
                <w:rFonts w:cstheme="majorHAnsi"/>
                <w:sz w:val="16"/>
                <w:szCs w:val="16"/>
              </w:rPr>
            </w:pPr>
            <w:r w:rsidRPr="000F4281">
              <w:rPr>
                <w:rFonts w:cstheme="majorHAnsi"/>
                <w:sz w:val="16"/>
                <w:szCs w:val="16"/>
              </w:rPr>
              <w:t xml:space="preserve">- </w:t>
            </w:r>
            <w:r w:rsidR="00AB1989">
              <w:rPr>
                <w:rFonts w:cstheme="majorHAnsi"/>
                <w:sz w:val="16"/>
                <w:szCs w:val="16"/>
              </w:rPr>
              <w:t>niewystarczający udział starodrzewi i pojedynczych starych drzew o rozbudowanych koronach</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EB4DA" w14:textId="77777777" w:rsidR="0042205B" w:rsidRPr="000F4281" w:rsidRDefault="0042205B" w:rsidP="00181766">
            <w:pPr>
              <w:pStyle w:val="Bezodstpw"/>
              <w:rPr>
                <w:rFonts w:cstheme="majorHAnsi"/>
                <w:sz w:val="16"/>
                <w:szCs w:val="16"/>
              </w:rPr>
            </w:pPr>
            <w:r w:rsidRPr="000F4281">
              <w:rPr>
                <w:rFonts w:cstheme="majorHAnsi"/>
                <w:sz w:val="16"/>
                <w:szCs w:val="16"/>
              </w:rPr>
              <w:t>- zapis o pozostawianiu pojedynczych starszych drzew, fragmentów starodrzewu, fragmentów lasu nieobjętych gospodarowaniem</w:t>
            </w:r>
          </w:p>
          <w:p w14:paraId="27ACEB22" w14:textId="77777777" w:rsidR="0042205B" w:rsidRPr="000F4281" w:rsidRDefault="0042205B" w:rsidP="00181766">
            <w:pPr>
              <w:pStyle w:val="Bezodstpw"/>
              <w:rPr>
                <w:rFonts w:cstheme="majorHAnsi"/>
                <w:sz w:val="16"/>
                <w:szCs w:val="16"/>
              </w:rPr>
            </w:pPr>
            <w:r w:rsidRPr="000F4281">
              <w:rPr>
                <w:rFonts w:cstheme="majorHAnsi"/>
                <w:sz w:val="16"/>
                <w:szCs w:val="16"/>
              </w:rPr>
              <w:t>- utrzymanie i ochrona ekosystemów referencyjnych</w:t>
            </w:r>
          </w:p>
        </w:tc>
      </w:tr>
      <w:tr w:rsidR="0042205B" w:rsidRPr="000F4281" w14:paraId="223FFBFE"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3F0DBEE1" w14:textId="2A715998" w:rsidR="0042205B" w:rsidRPr="000F4281" w:rsidRDefault="0042205B" w:rsidP="00181766">
            <w:pPr>
              <w:pStyle w:val="Bezodstpw"/>
              <w:rPr>
                <w:rFonts w:cstheme="majorHAnsi"/>
                <w:sz w:val="16"/>
                <w:szCs w:val="16"/>
              </w:rPr>
            </w:pPr>
            <w:r w:rsidRPr="000F4281">
              <w:rPr>
                <w:rFonts w:cstheme="majorHAnsi"/>
                <w:sz w:val="16"/>
                <w:szCs w:val="16"/>
              </w:rPr>
              <w:t>Pozostałe gatunki ptaków leśnych</w:t>
            </w:r>
            <w:r w:rsidR="00AB1989">
              <w:rPr>
                <w:rFonts w:cstheme="majorHAnsi"/>
                <w:sz w:val="16"/>
                <w:szCs w:val="16"/>
              </w:rPr>
              <w:t xml:space="preserve"> (w tym dziuplaków pierwotnych i wtórnych)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D609675" w14:textId="68F90BA2" w:rsidR="0042205B" w:rsidRPr="000F4281" w:rsidRDefault="0042205B" w:rsidP="00181766">
            <w:pPr>
              <w:pStyle w:val="Bezodstpw"/>
              <w:rPr>
                <w:rFonts w:cstheme="majorHAnsi"/>
                <w:sz w:val="16"/>
                <w:szCs w:val="16"/>
              </w:rPr>
            </w:pPr>
            <w:r w:rsidRPr="000F4281">
              <w:rPr>
                <w:rFonts w:cstheme="majorHAnsi"/>
                <w:sz w:val="16"/>
                <w:szCs w:val="16"/>
              </w:rPr>
              <w:t xml:space="preserve">- </w:t>
            </w:r>
            <w:r w:rsidR="00AB1989">
              <w:rPr>
                <w:rFonts w:cstheme="majorHAnsi"/>
                <w:sz w:val="16"/>
                <w:szCs w:val="16"/>
              </w:rPr>
              <w:t xml:space="preserve">tymczasowy </w:t>
            </w:r>
            <w:r w:rsidRPr="000F4281">
              <w:rPr>
                <w:rFonts w:cstheme="majorHAnsi"/>
                <w:sz w:val="16"/>
                <w:szCs w:val="16"/>
              </w:rPr>
              <w:t>zanik miejsc lęgowych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8BC60" w14:textId="77777777" w:rsidR="0042205B" w:rsidRPr="000F4281" w:rsidRDefault="0042205B" w:rsidP="00181766">
            <w:pPr>
              <w:pStyle w:val="Bezodstpw"/>
              <w:rPr>
                <w:rFonts w:cstheme="majorHAnsi"/>
                <w:sz w:val="16"/>
                <w:szCs w:val="16"/>
              </w:rPr>
            </w:pPr>
            <w:r w:rsidRPr="000F4281">
              <w:rPr>
                <w:rFonts w:cstheme="majorHAnsi"/>
                <w:sz w:val="16"/>
                <w:szCs w:val="16"/>
              </w:rPr>
              <w:t xml:space="preserve">- pozostawianie odpowiedniej ilości starych drzew, w tym gatunków o miękkim drewnie </w:t>
            </w:r>
          </w:p>
          <w:p w14:paraId="3CFF1E73" w14:textId="6F9D2169" w:rsidR="0042205B" w:rsidRPr="000F4281" w:rsidRDefault="0042205B" w:rsidP="00181766">
            <w:pPr>
              <w:pStyle w:val="Bezodstpw"/>
              <w:rPr>
                <w:rFonts w:cstheme="majorHAnsi"/>
                <w:sz w:val="16"/>
                <w:szCs w:val="16"/>
              </w:rPr>
            </w:pPr>
            <w:r w:rsidRPr="000F4281">
              <w:rPr>
                <w:rFonts w:cstheme="majorHAnsi"/>
                <w:sz w:val="16"/>
                <w:szCs w:val="16"/>
              </w:rPr>
              <w:t>- wywieszanie budek lęgowych oraz konserwacja istniejących</w:t>
            </w:r>
          </w:p>
        </w:tc>
      </w:tr>
      <w:tr w:rsidR="0042205B" w:rsidRPr="000F4281" w14:paraId="77472556" w14:textId="77777777" w:rsidTr="00181766">
        <w:trPr>
          <w:trHeight w:val="227"/>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B30D6D" w14:textId="77777777" w:rsidR="0042205B" w:rsidRPr="000F4281" w:rsidRDefault="0042205B" w:rsidP="00181766">
            <w:pPr>
              <w:pStyle w:val="Bezodstpw"/>
              <w:rPr>
                <w:rFonts w:cstheme="majorHAnsi"/>
                <w:sz w:val="16"/>
                <w:szCs w:val="16"/>
              </w:rPr>
            </w:pPr>
            <w:r w:rsidRPr="000F4281">
              <w:rPr>
                <w:rFonts w:cstheme="majorHAnsi"/>
                <w:sz w:val="16"/>
                <w:szCs w:val="16"/>
              </w:rPr>
              <w:t>Różnorodność biologiczna</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F16D361" w14:textId="77777777" w:rsidR="0042205B" w:rsidRPr="000F4281" w:rsidRDefault="0042205B" w:rsidP="00181766">
            <w:pPr>
              <w:pStyle w:val="Bezodstpw"/>
              <w:rPr>
                <w:rFonts w:cstheme="majorHAnsi"/>
                <w:sz w:val="16"/>
                <w:szCs w:val="16"/>
              </w:rPr>
            </w:pPr>
            <w:r w:rsidRPr="000F4281">
              <w:rPr>
                <w:rFonts w:cstheme="majorHAnsi"/>
                <w:sz w:val="16"/>
                <w:szCs w:val="16"/>
              </w:rPr>
              <w:t>- zmniejszenie różnorodności na poziomie genetycznym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1819D" w14:textId="77777777" w:rsidR="0042205B" w:rsidRPr="000F4281" w:rsidRDefault="0042205B" w:rsidP="00181766">
            <w:pPr>
              <w:pStyle w:val="Bezodstpw"/>
              <w:rPr>
                <w:rFonts w:cstheme="majorHAnsi"/>
                <w:sz w:val="16"/>
                <w:szCs w:val="16"/>
              </w:rPr>
            </w:pPr>
            <w:r w:rsidRPr="000F4281">
              <w:rPr>
                <w:rFonts w:cstheme="majorHAnsi"/>
                <w:sz w:val="16"/>
                <w:szCs w:val="16"/>
              </w:rPr>
              <w:t>- popieranie odnowienia naturalnego</w:t>
            </w:r>
          </w:p>
          <w:p w14:paraId="25EF5230" w14:textId="77777777" w:rsidR="0042205B" w:rsidRDefault="0042205B" w:rsidP="00181766">
            <w:pPr>
              <w:pStyle w:val="Bezodstpw"/>
              <w:rPr>
                <w:rFonts w:cstheme="majorHAnsi"/>
                <w:sz w:val="16"/>
                <w:szCs w:val="16"/>
              </w:rPr>
            </w:pPr>
            <w:r w:rsidRPr="000F4281">
              <w:rPr>
                <w:rFonts w:cstheme="majorHAnsi"/>
                <w:sz w:val="16"/>
                <w:szCs w:val="16"/>
              </w:rPr>
              <w:t>- wyznaczanie nowych gospodarczych drzewostanów nasiennych</w:t>
            </w:r>
          </w:p>
          <w:p w14:paraId="1CC61CAF" w14:textId="2D6EC95C" w:rsidR="00AB1989" w:rsidRPr="000F4281" w:rsidRDefault="00AB1989" w:rsidP="00181766">
            <w:pPr>
              <w:pStyle w:val="Bezodstpw"/>
              <w:rPr>
                <w:rFonts w:cstheme="majorHAnsi"/>
                <w:sz w:val="16"/>
                <w:szCs w:val="16"/>
              </w:rPr>
            </w:pPr>
            <w:r>
              <w:rPr>
                <w:rFonts w:cstheme="majorHAnsi"/>
                <w:sz w:val="16"/>
                <w:szCs w:val="16"/>
              </w:rPr>
              <w:t>- stosowanie materiału odnowieniowego odpowiednich proweniencji</w:t>
            </w:r>
          </w:p>
        </w:tc>
      </w:tr>
      <w:tr w:rsidR="0042205B" w:rsidRPr="000F4281" w14:paraId="5C78630B" w14:textId="77777777" w:rsidTr="00181766">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0442E" w14:textId="77777777" w:rsidR="0042205B" w:rsidRPr="000F4281" w:rsidRDefault="0042205B" w:rsidP="00181766">
            <w:pPr>
              <w:pStyle w:val="Bezodstpw"/>
              <w:rPr>
                <w:rFonts w:cstheme="majorHAnsi"/>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10F4A74D" w14:textId="77777777" w:rsidR="0042205B" w:rsidRPr="000F4281" w:rsidRDefault="0042205B" w:rsidP="00181766">
            <w:pPr>
              <w:pStyle w:val="Bezodstpw"/>
              <w:rPr>
                <w:rFonts w:cstheme="majorHAnsi"/>
                <w:sz w:val="16"/>
                <w:szCs w:val="16"/>
              </w:rPr>
            </w:pPr>
            <w:r w:rsidRPr="000F4281">
              <w:rPr>
                <w:rFonts w:cstheme="majorHAnsi"/>
                <w:sz w:val="16"/>
                <w:szCs w:val="16"/>
              </w:rPr>
              <w:t>- zmniejszenie różnorodności na poziomie gatunkowym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301ED" w14:textId="77777777" w:rsidR="0042205B" w:rsidRPr="000F4281" w:rsidRDefault="0042205B" w:rsidP="00181766">
            <w:pPr>
              <w:pStyle w:val="Bezodstpw"/>
              <w:rPr>
                <w:rFonts w:cstheme="majorHAnsi"/>
                <w:sz w:val="16"/>
                <w:szCs w:val="16"/>
              </w:rPr>
            </w:pPr>
            <w:r w:rsidRPr="000F4281">
              <w:rPr>
                <w:rFonts w:cstheme="majorHAnsi"/>
                <w:sz w:val="16"/>
                <w:szCs w:val="16"/>
              </w:rPr>
              <w:t>- ochrona przed zniszczeniem znanych stanowisk roślin chronionych</w:t>
            </w:r>
          </w:p>
          <w:p w14:paraId="182DA97B" w14:textId="77777777" w:rsidR="0042205B" w:rsidRDefault="0042205B" w:rsidP="00181766">
            <w:pPr>
              <w:pStyle w:val="Bezodstpw"/>
              <w:rPr>
                <w:rFonts w:cstheme="majorHAnsi"/>
                <w:sz w:val="16"/>
                <w:szCs w:val="16"/>
              </w:rPr>
            </w:pPr>
            <w:r w:rsidRPr="000F4281">
              <w:rPr>
                <w:rFonts w:cstheme="majorHAnsi"/>
                <w:sz w:val="16"/>
                <w:szCs w:val="16"/>
              </w:rPr>
              <w:t>- ochrona siedlisk roślin chronionych</w:t>
            </w:r>
          </w:p>
          <w:p w14:paraId="2ACB98FE" w14:textId="77777777" w:rsidR="0042205B" w:rsidRDefault="0042205B" w:rsidP="00181766">
            <w:pPr>
              <w:pStyle w:val="Bezodstpw"/>
              <w:rPr>
                <w:rFonts w:cstheme="majorHAnsi"/>
                <w:sz w:val="16"/>
                <w:szCs w:val="16"/>
              </w:rPr>
            </w:pPr>
            <w:r>
              <w:rPr>
                <w:rFonts w:cstheme="majorHAnsi"/>
                <w:sz w:val="16"/>
                <w:szCs w:val="16"/>
              </w:rPr>
              <w:t>- eliminacja gatunków obcych</w:t>
            </w:r>
          </w:p>
          <w:p w14:paraId="5FB922C9" w14:textId="77777777" w:rsidR="0042205B" w:rsidRPr="000F4281" w:rsidRDefault="0042205B" w:rsidP="00181766">
            <w:pPr>
              <w:pStyle w:val="Bezodstpw"/>
              <w:rPr>
                <w:rFonts w:cstheme="majorHAnsi"/>
                <w:sz w:val="16"/>
                <w:szCs w:val="16"/>
              </w:rPr>
            </w:pPr>
            <w:r>
              <w:rPr>
                <w:rFonts w:cstheme="majorHAnsi"/>
                <w:sz w:val="16"/>
                <w:szCs w:val="16"/>
              </w:rPr>
              <w:t>- przeciwdziałanie monotypizacji</w:t>
            </w:r>
          </w:p>
        </w:tc>
      </w:tr>
      <w:tr w:rsidR="0042205B" w:rsidRPr="000F4281" w14:paraId="37F9F0CA" w14:textId="77777777" w:rsidTr="00181766">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C77AA" w14:textId="77777777" w:rsidR="0042205B" w:rsidRPr="000F4281" w:rsidRDefault="0042205B" w:rsidP="00181766">
            <w:pPr>
              <w:pStyle w:val="Bezodstpw"/>
              <w:rPr>
                <w:rFonts w:cstheme="majorHAnsi"/>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6F075FFD" w14:textId="77777777" w:rsidR="0042205B" w:rsidRPr="000F4281" w:rsidRDefault="0042205B" w:rsidP="00181766">
            <w:pPr>
              <w:pStyle w:val="Bezodstpw"/>
              <w:rPr>
                <w:rFonts w:cstheme="majorHAnsi"/>
                <w:sz w:val="16"/>
                <w:szCs w:val="16"/>
              </w:rPr>
            </w:pPr>
            <w:r w:rsidRPr="000F4281">
              <w:rPr>
                <w:rFonts w:cstheme="majorHAnsi"/>
                <w:sz w:val="16"/>
                <w:szCs w:val="16"/>
              </w:rPr>
              <w:t>- zmniejszenie różnorodności na poziomie krajobrazowym</w:t>
            </w:r>
          </w:p>
        </w:tc>
        <w:tc>
          <w:tcPr>
            <w:tcW w:w="0" w:type="auto"/>
            <w:tcBorders>
              <w:top w:val="single" w:sz="4" w:space="0" w:color="auto"/>
              <w:left w:val="single" w:sz="4" w:space="0" w:color="auto"/>
              <w:bottom w:val="single" w:sz="4" w:space="0" w:color="auto"/>
              <w:right w:val="single" w:sz="4" w:space="0" w:color="auto"/>
            </w:tcBorders>
            <w:vAlign w:val="center"/>
            <w:hideMark/>
          </w:tcPr>
          <w:p w14:paraId="091C3004" w14:textId="01B43AD9" w:rsidR="0042205B" w:rsidRPr="000F4281" w:rsidRDefault="0042205B" w:rsidP="00181766">
            <w:pPr>
              <w:pStyle w:val="Bezodstpw"/>
              <w:rPr>
                <w:rFonts w:cstheme="majorHAnsi"/>
                <w:sz w:val="16"/>
                <w:szCs w:val="16"/>
              </w:rPr>
            </w:pPr>
            <w:r w:rsidRPr="000F4281">
              <w:rPr>
                <w:rFonts w:cstheme="majorHAnsi"/>
                <w:sz w:val="16"/>
                <w:szCs w:val="16"/>
              </w:rPr>
              <w:t>- czynna ochrona niektórych siedlisk</w:t>
            </w:r>
          </w:p>
          <w:p w14:paraId="109AC4D9" w14:textId="567184FD" w:rsidR="0042205B" w:rsidRDefault="0042205B" w:rsidP="00181766">
            <w:pPr>
              <w:pStyle w:val="Bezodstpw"/>
              <w:rPr>
                <w:rFonts w:cstheme="majorHAnsi"/>
                <w:sz w:val="16"/>
                <w:szCs w:val="16"/>
              </w:rPr>
            </w:pPr>
            <w:r w:rsidRPr="000F4281">
              <w:rPr>
                <w:rFonts w:cstheme="majorHAnsi"/>
                <w:sz w:val="16"/>
                <w:szCs w:val="16"/>
              </w:rPr>
              <w:t xml:space="preserve">- wprowadzanie gatunków zgodnych z siedliskiem </w:t>
            </w:r>
          </w:p>
          <w:p w14:paraId="1C7E651E" w14:textId="77777777" w:rsidR="0042205B" w:rsidRPr="000F4281" w:rsidRDefault="0042205B" w:rsidP="00181766">
            <w:pPr>
              <w:pStyle w:val="Bezodstpw"/>
              <w:rPr>
                <w:rFonts w:cstheme="majorHAnsi"/>
                <w:sz w:val="16"/>
                <w:szCs w:val="16"/>
              </w:rPr>
            </w:pPr>
            <w:r>
              <w:rPr>
                <w:rFonts w:cstheme="majorHAnsi"/>
                <w:sz w:val="16"/>
                <w:szCs w:val="16"/>
              </w:rPr>
              <w:t>- przeciwdziałanie borowaceniu</w:t>
            </w:r>
          </w:p>
        </w:tc>
      </w:tr>
      <w:tr w:rsidR="0042205B" w:rsidRPr="000F4281" w14:paraId="5C5A9844"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0A973467" w14:textId="77777777" w:rsidR="0042205B" w:rsidRPr="000F4281" w:rsidRDefault="0042205B" w:rsidP="00181766">
            <w:pPr>
              <w:pStyle w:val="Bezodstpw"/>
              <w:rPr>
                <w:rFonts w:cstheme="majorHAnsi"/>
                <w:sz w:val="16"/>
                <w:szCs w:val="16"/>
              </w:rPr>
            </w:pPr>
            <w:r w:rsidRPr="000F4281">
              <w:rPr>
                <w:rFonts w:cstheme="majorHAnsi"/>
                <w:sz w:val="16"/>
                <w:szCs w:val="16"/>
              </w:rPr>
              <w:t>Powierzchnia ziemi</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5C1FDAD" w14:textId="77777777" w:rsidR="0042205B" w:rsidRPr="000F4281" w:rsidRDefault="0042205B" w:rsidP="00181766">
            <w:pPr>
              <w:pStyle w:val="Bezodstpw"/>
              <w:rPr>
                <w:rFonts w:cstheme="majorHAnsi"/>
                <w:sz w:val="16"/>
                <w:szCs w:val="16"/>
              </w:rPr>
            </w:pPr>
            <w:r w:rsidRPr="000F4281">
              <w:rPr>
                <w:rFonts w:cstheme="majorHAnsi"/>
                <w:sz w:val="16"/>
                <w:szCs w:val="16"/>
              </w:rPr>
              <w:t>- zniekształcenie pokrywy gleby przy pracach z użyciem ciężkiego sprzętu</w:t>
            </w:r>
          </w:p>
        </w:tc>
        <w:tc>
          <w:tcPr>
            <w:tcW w:w="0" w:type="auto"/>
            <w:tcBorders>
              <w:top w:val="single" w:sz="4" w:space="0" w:color="auto"/>
              <w:left w:val="single" w:sz="4" w:space="0" w:color="auto"/>
              <w:bottom w:val="single" w:sz="4" w:space="0" w:color="auto"/>
              <w:right w:val="single" w:sz="4" w:space="0" w:color="auto"/>
            </w:tcBorders>
            <w:vAlign w:val="center"/>
            <w:hideMark/>
          </w:tcPr>
          <w:p w14:paraId="5E2DC0C5" w14:textId="77777777" w:rsidR="0042205B" w:rsidRPr="000F4281" w:rsidRDefault="0042205B" w:rsidP="00181766">
            <w:pPr>
              <w:pStyle w:val="Bezodstpw"/>
              <w:rPr>
                <w:rFonts w:cstheme="majorHAnsi"/>
                <w:sz w:val="16"/>
                <w:szCs w:val="16"/>
              </w:rPr>
            </w:pPr>
            <w:r w:rsidRPr="000F4281">
              <w:rPr>
                <w:rFonts w:cstheme="majorHAnsi"/>
                <w:sz w:val="16"/>
                <w:szCs w:val="16"/>
              </w:rPr>
              <w:t>- pozyskiwanie drewna w okresie zimowym (jeżeli nie jest to sprzeczne z warunkami ekonomicznymi)</w:t>
            </w:r>
          </w:p>
          <w:p w14:paraId="3D6EBD22" w14:textId="758E0FEA" w:rsidR="0042205B" w:rsidRPr="000F4281" w:rsidRDefault="0042205B" w:rsidP="00181766">
            <w:pPr>
              <w:pStyle w:val="Bezodstpw"/>
              <w:rPr>
                <w:rFonts w:cstheme="majorHAnsi"/>
                <w:sz w:val="16"/>
                <w:szCs w:val="16"/>
              </w:rPr>
            </w:pPr>
            <w:r w:rsidRPr="000F4281">
              <w:rPr>
                <w:rFonts w:cstheme="majorHAnsi"/>
                <w:sz w:val="16"/>
                <w:szCs w:val="16"/>
              </w:rPr>
              <w:t>- wykorzystywanie istniejących szlaków zrywkowych oraz zakładanie nowych</w:t>
            </w:r>
          </w:p>
        </w:tc>
      </w:tr>
      <w:tr w:rsidR="0042205B" w:rsidRPr="000F4281" w14:paraId="4BEF6C04" w14:textId="77777777" w:rsidTr="00181766">
        <w:trPr>
          <w:trHeight w:val="227"/>
        </w:trPr>
        <w:tc>
          <w:tcPr>
            <w:tcW w:w="1980" w:type="dxa"/>
            <w:tcBorders>
              <w:top w:val="single" w:sz="4" w:space="0" w:color="auto"/>
              <w:left w:val="single" w:sz="4" w:space="0" w:color="auto"/>
              <w:bottom w:val="single" w:sz="4" w:space="0" w:color="auto"/>
              <w:right w:val="single" w:sz="4" w:space="0" w:color="auto"/>
            </w:tcBorders>
            <w:vAlign w:val="center"/>
            <w:hideMark/>
          </w:tcPr>
          <w:p w14:paraId="1A905D85" w14:textId="77777777" w:rsidR="0042205B" w:rsidRPr="000F4281" w:rsidRDefault="0042205B" w:rsidP="00181766">
            <w:pPr>
              <w:pStyle w:val="Bezodstpw"/>
              <w:rPr>
                <w:rFonts w:cstheme="majorHAnsi"/>
                <w:sz w:val="16"/>
                <w:szCs w:val="16"/>
              </w:rPr>
            </w:pPr>
            <w:r w:rsidRPr="000F4281">
              <w:rPr>
                <w:rFonts w:cstheme="majorHAnsi"/>
                <w:sz w:val="16"/>
                <w:szCs w:val="16"/>
              </w:rPr>
              <w:t>Krajobraz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F60719D" w14:textId="77777777" w:rsidR="0042205B" w:rsidRPr="000F4281" w:rsidRDefault="0042205B" w:rsidP="00181766">
            <w:pPr>
              <w:pStyle w:val="Bezodstpw"/>
              <w:rPr>
                <w:rFonts w:cstheme="majorHAnsi"/>
                <w:sz w:val="16"/>
                <w:szCs w:val="16"/>
              </w:rPr>
            </w:pPr>
            <w:r w:rsidRPr="000F4281">
              <w:rPr>
                <w:rFonts w:cstheme="majorHAnsi"/>
                <w:sz w:val="16"/>
                <w:szCs w:val="16"/>
              </w:rPr>
              <w:t>- niewłaściwe kształtowanie środowiska leśnego prowadzące do zniekształcenia fizjonomii krajobrazu</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353A7" w14:textId="77777777" w:rsidR="0042205B" w:rsidRPr="000F4281" w:rsidRDefault="0042205B" w:rsidP="00181766">
            <w:pPr>
              <w:pStyle w:val="Bezodstpw"/>
              <w:rPr>
                <w:rFonts w:cstheme="majorHAnsi"/>
                <w:sz w:val="16"/>
                <w:szCs w:val="16"/>
              </w:rPr>
            </w:pPr>
            <w:r w:rsidRPr="000F4281">
              <w:rPr>
                <w:rFonts w:cstheme="majorHAnsi"/>
                <w:sz w:val="16"/>
                <w:szCs w:val="16"/>
              </w:rPr>
              <w:t>- pozostawianie nieużytkowanego rębnie pasa drzewostanu na granicy lasu z terenem otwartym</w:t>
            </w:r>
          </w:p>
          <w:p w14:paraId="0EDCE950" w14:textId="77777777" w:rsidR="0042205B" w:rsidRPr="000F4281" w:rsidRDefault="0042205B" w:rsidP="00181766">
            <w:pPr>
              <w:pStyle w:val="Bezodstpw"/>
              <w:rPr>
                <w:rFonts w:cstheme="majorHAnsi"/>
                <w:sz w:val="16"/>
                <w:szCs w:val="16"/>
              </w:rPr>
            </w:pPr>
            <w:r w:rsidRPr="000F4281">
              <w:rPr>
                <w:rFonts w:cstheme="majorHAnsi"/>
                <w:sz w:val="16"/>
                <w:szCs w:val="16"/>
              </w:rPr>
              <w:t>- kształtowanie strefy ekotonowej i granicy polno-leśnej</w:t>
            </w:r>
          </w:p>
        </w:tc>
      </w:tr>
      <w:tr w:rsidR="0042205B" w:rsidRPr="000F4281" w14:paraId="1F962B6F" w14:textId="77777777" w:rsidTr="00181766">
        <w:trPr>
          <w:trHeight w:val="227"/>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261E5B1" w14:textId="77777777" w:rsidR="0042205B" w:rsidRPr="000F4281" w:rsidRDefault="0042205B" w:rsidP="00181766">
            <w:pPr>
              <w:pStyle w:val="Bezodstpw"/>
              <w:rPr>
                <w:rFonts w:cstheme="majorHAnsi"/>
                <w:sz w:val="16"/>
                <w:szCs w:val="16"/>
              </w:rPr>
            </w:pPr>
            <w:r w:rsidRPr="000F4281">
              <w:rPr>
                <w:rFonts w:cstheme="majorHAnsi"/>
                <w:sz w:val="16"/>
                <w:szCs w:val="16"/>
              </w:rPr>
              <w:t>Siedliska przyrodnicze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0B5B10F" w14:textId="497A6D9E" w:rsidR="0042205B" w:rsidRPr="000F4281" w:rsidRDefault="0042205B" w:rsidP="00181766">
            <w:pPr>
              <w:pStyle w:val="Bezodstpw"/>
              <w:rPr>
                <w:rFonts w:cstheme="majorHAnsi"/>
                <w:sz w:val="16"/>
                <w:szCs w:val="16"/>
              </w:rPr>
            </w:pPr>
            <w:r w:rsidRPr="000F4281">
              <w:rPr>
                <w:rFonts w:cstheme="majorHAnsi"/>
                <w:sz w:val="16"/>
                <w:szCs w:val="16"/>
              </w:rPr>
              <w:t xml:space="preserve">- nieodpowiedni skład gatunkowy </w:t>
            </w:r>
            <w:r w:rsidR="00AB1989">
              <w:rPr>
                <w:rFonts w:cstheme="majorHAnsi"/>
                <w:sz w:val="16"/>
                <w:szCs w:val="16"/>
              </w:rPr>
              <w:t>drzewostanów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6CBB" w14:textId="5513D739" w:rsidR="0042205B" w:rsidRPr="000F4281" w:rsidRDefault="0042205B" w:rsidP="00181766">
            <w:pPr>
              <w:pStyle w:val="Bezodstpw"/>
              <w:rPr>
                <w:rFonts w:cstheme="majorHAnsi"/>
                <w:sz w:val="16"/>
                <w:szCs w:val="16"/>
              </w:rPr>
            </w:pPr>
            <w:r w:rsidRPr="000F4281">
              <w:rPr>
                <w:rFonts w:cstheme="majorHAnsi"/>
                <w:sz w:val="16"/>
                <w:szCs w:val="16"/>
              </w:rPr>
              <w:t xml:space="preserve">- </w:t>
            </w:r>
            <w:r w:rsidR="00AB1989">
              <w:rPr>
                <w:rFonts w:cstheme="majorHAnsi"/>
                <w:sz w:val="16"/>
                <w:szCs w:val="16"/>
              </w:rPr>
              <w:t>modyfikacja składu gatunkowego i struktury poprzez stosowanie rębni złożonych</w:t>
            </w:r>
          </w:p>
        </w:tc>
      </w:tr>
      <w:tr w:rsidR="0042205B" w:rsidRPr="000F4281" w14:paraId="69DB7EDC" w14:textId="77777777" w:rsidTr="00181766">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D1192" w14:textId="77777777" w:rsidR="0042205B" w:rsidRPr="000F4281" w:rsidRDefault="0042205B" w:rsidP="00181766">
            <w:pPr>
              <w:pStyle w:val="Bezodstpw"/>
              <w:rPr>
                <w:rFonts w:cstheme="majorHAnsi"/>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1367FC7D" w14:textId="77777777" w:rsidR="0042205B" w:rsidRPr="000F4281" w:rsidRDefault="0042205B" w:rsidP="00181766">
            <w:pPr>
              <w:pStyle w:val="Bezodstpw"/>
              <w:rPr>
                <w:rFonts w:cstheme="majorHAnsi"/>
                <w:sz w:val="16"/>
                <w:szCs w:val="16"/>
              </w:rPr>
            </w:pPr>
            <w:r w:rsidRPr="000F4281">
              <w:rPr>
                <w:rFonts w:cstheme="majorHAnsi"/>
                <w:sz w:val="16"/>
                <w:szCs w:val="16"/>
              </w:rPr>
              <w:t>- prowadzenie użytkowania w sposób nieodpowiedni i na zbyt dużej powierzchni</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DF0D9" w14:textId="18421DBA" w:rsidR="0042205B" w:rsidRPr="000F4281" w:rsidRDefault="0042205B" w:rsidP="00181766">
            <w:pPr>
              <w:pStyle w:val="Bezodstpw"/>
              <w:rPr>
                <w:rFonts w:cstheme="majorHAnsi"/>
                <w:sz w:val="16"/>
                <w:szCs w:val="16"/>
              </w:rPr>
            </w:pPr>
            <w:r w:rsidRPr="000F4281">
              <w:rPr>
                <w:rFonts w:cstheme="majorHAnsi"/>
                <w:sz w:val="16"/>
                <w:szCs w:val="16"/>
              </w:rPr>
              <w:t>- planowanie cięć i zabiegów pielęgnacyjnych z uwzględnieniem trwałości lasów; dostosowanie rębni (rodzaj, forma) do potrzeb konkretnego drzewostanu i siedliska</w:t>
            </w:r>
          </w:p>
          <w:p w14:paraId="241D7978" w14:textId="77777777" w:rsidR="0042205B" w:rsidRPr="000F4281" w:rsidRDefault="0042205B" w:rsidP="00181766">
            <w:pPr>
              <w:pStyle w:val="Bezodstpw"/>
              <w:rPr>
                <w:rFonts w:cstheme="majorHAnsi"/>
                <w:sz w:val="16"/>
                <w:szCs w:val="16"/>
              </w:rPr>
            </w:pPr>
            <w:r w:rsidRPr="000F4281">
              <w:rPr>
                <w:rFonts w:cstheme="majorHAnsi"/>
                <w:sz w:val="16"/>
                <w:szCs w:val="16"/>
              </w:rPr>
              <w:t>- realizacja trzebieży przekształceniowych, przebudowy drzewostanów, i rębni w sposób zwiększający bioróżnorodność lasów</w:t>
            </w:r>
          </w:p>
          <w:p w14:paraId="19C9B2C2" w14:textId="77777777" w:rsidR="0042205B" w:rsidRPr="000F4281" w:rsidRDefault="0042205B" w:rsidP="00181766">
            <w:pPr>
              <w:pStyle w:val="Bezodstpw"/>
              <w:rPr>
                <w:rFonts w:cstheme="majorHAnsi"/>
                <w:sz w:val="16"/>
                <w:szCs w:val="16"/>
              </w:rPr>
            </w:pPr>
            <w:r w:rsidRPr="000F4281">
              <w:rPr>
                <w:rFonts w:cstheme="majorHAnsi"/>
                <w:sz w:val="16"/>
                <w:szCs w:val="16"/>
              </w:rPr>
              <w:lastRenderedPageBreak/>
              <w:t>- popieranie gatunków właściwych dla siedliska, w szczególności liściastych</w:t>
            </w:r>
          </w:p>
        </w:tc>
      </w:tr>
    </w:tbl>
    <w:bookmarkEnd w:id="307"/>
    <w:p w14:paraId="249EBB94" w14:textId="77777777" w:rsidR="0042205B" w:rsidRPr="00616287" w:rsidRDefault="0042205B" w:rsidP="0042205B">
      <w:pPr>
        <w:pStyle w:val="Tekstprzypisudolnego"/>
        <w:spacing w:before="0"/>
        <w:rPr>
          <w:rFonts w:ascii="Avenir Next LT Pro" w:hAnsi="Avenir Next LT Pro" w:cstheme="minorHAnsi"/>
          <w:i/>
          <w:iCs/>
          <w:sz w:val="18"/>
          <w:szCs w:val="18"/>
        </w:rPr>
      </w:pPr>
      <w:r w:rsidRPr="00616287">
        <w:rPr>
          <w:rFonts w:ascii="Avenir Next LT Pro" w:hAnsi="Avenir Next LT Pro"/>
          <w:i/>
          <w:iCs/>
          <w:sz w:val="18"/>
          <w:szCs w:val="18"/>
        </w:rPr>
        <w:lastRenderedPageBreak/>
        <w:t xml:space="preserve">*Mając na uwadze proces sporządzania PUL, w odniesieniu do zasobów naturalnych nie przewiduje się potencjalnych znacząco negatywnych oddziaływań. </w:t>
      </w:r>
      <w:r w:rsidRPr="00616287">
        <w:rPr>
          <w:rFonts w:ascii="Avenir Next LT Pro" w:hAnsi="Avenir Next LT Pro" w:cstheme="minorHAnsi"/>
          <w:i/>
          <w:iCs/>
          <w:sz w:val="18"/>
          <w:szCs w:val="18"/>
        </w:rPr>
        <w:t>W </w:t>
      </w:r>
      <w:r>
        <w:rPr>
          <w:rFonts w:ascii="Avenir Next LT Pro" w:hAnsi="Avenir Next LT Pro" w:cstheme="minorHAnsi"/>
          <w:i/>
          <w:iCs/>
          <w:sz w:val="18"/>
          <w:szCs w:val="18"/>
        </w:rPr>
        <w:t xml:space="preserve">projekcie </w:t>
      </w:r>
      <w:r w:rsidRPr="00616287">
        <w:rPr>
          <w:rFonts w:ascii="Avenir Next LT Pro" w:hAnsi="Avenir Next LT Pro" w:cstheme="minorHAnsi"/>
          <w:i/>
          <w:iCs/>
          <w:sz w:val="18"/>
          <w:szCs w:val="18"/>
        </w:rPr>
        <w:t xml:space="preserve">PUL </w:t>
      </w:r>
      <w:r w:rsidRPr="00616287">
        <w:rPr>
          <w:rFonts w:ascii="Avenir Next LT Pro" w:hAnsi="Avenir Next LT Pro"/>
          <w:i/>
          <w:iCs/>
          <w:sz w:val="18"/>
          <w:szCs w:val="18"/>
        </w:rPr>
        <w:t xml:space="preserve">ilość drewna do pozyskania w wyniku użytkowania rębnego została dostosowana optymalnie do potrzeb hodowlanych i stanu sanitarnego lasu. </w:t>
      </w:r>
      <w:r w:rsidRPr="00616287">
        <w:rPr>
          <w:rFonts w:ascii="Avenir Next LT Pro" w:hAnsi="Avenir Next LT Pro" w:cstheme="minorHAnsi"/>
          <w:i/>
          <w:iCs/>
          <w:sz w:val="18"/>
          <w:szCs w:val="18"/>
        </w:rPr>
        <w:t>Planowany rozmiar użytkowania nie wpłynie negatywnie na stan zasobów naturalnych oraz ich trwałość.</w:t>
      </w:r>
    </w:p>
    <w:p w14:paraId="0E3032D3" w14:textId="77777777" w:rsidR="009B797C" w:rsidRDefault="009B797C" w:rsidP="009B797C">
      <w:pPr>
        <w:pStyle w:val="Bezodstpw"/>
      </w:pPr>
    </w:p>
    <w:p w14:paraId="6E2FFF61" w14:textId="36F75AF6" w:rsidR="0042205B" w:rsidRPr="009B797C" w:rsidRDefault="0042205B" w:rsidP="0042205B">
      <w:pPr>
        <w:pStyle w:val="Nagwek2"/>
        <w:numPr>
          <w:ilvl w:val="0"/>
          <w:numId w:val="0"/>
        </w:numPr>
      </w:pPr>
      <w:bookmarkStart w:id="308" w:name="_Toc156550028"/>
      <w:bookmarkStart w:id="309" w:name="_Toc178931266"/>
      <w:r>
        <w:t xml:space="preserve">7.1. </w:t>
      </w:r>
      <w:r w:rsidRPr="009B797C">
        <w:t>Przewidywane rozwiązania mające na celu zapobieganie i ograniczenie negatywnych oddziaływań Planu na środowisko</w:t>
      </w:r>
      <w:bookmarkEnd w:id="308"/>
      <w:bookmarkEnd w:id="309"/>
    </w:p>
    <w:p w14:paraId="42652A7E" w14:textId="77777777" w:rsidR="0042205B" w:rsidRDefault="0042205B" w:rsidP="0042205B">
      <w:pPr>
        <w:pStyle w:val="Bezodstpw"/>
        <w:jc w:val="both"/>
        <w:rPr>
          <w:rFonts w:cstheme="minorHAnsi"/>
        </w:rPr>
      </w:pPr>
      <w:r w:rsidRPr="00ED23F6">
        <w:rPr>
          <w:rFonts w:cstheme="minorHAnsi"/>
        </w:rPr>
        <w:t>Tworzenie Planu opiera się na analizie i wyborze wariantów alternatywnych tak, by w efekcie otrzymać zapisy, których realizacja zapewni wypełnienie złożonych celów Planu z jednoczesną minimalizacją ich negatywnych skutków.</w:t>
      </w:r>
    </w:p>
    <w:p w14:paraId="3E1C0029" w14:textId="77777777" w:rsidR="0042205B" w:rsidRPr="003C2886" w:rsidRDefault="0042205B" w:rsidP="0042205B">
      <w:pPr>
        <w:pStyle w:val="Bezodstpw"/>
        <w:jc w:val="both"/>
        <w:rPr>
          <w:rFonts w:cstheme="minorHAnsi"/>
          <w:sz w:val="10"/>
          <w:szCs w:val="10"/>
        </w:rPr>
      </w:pPr>
    </w:p>
    <w:p w14:paraId="533EFD4F" w14:textId="77777777" w:rsidR="0042205B" w:rsidRDefault="0042205B" w:rsidP="0042205B">
      <w:pPr>
        <w:pStyle w:val="Bezodstpw"/>
        <w:jc w:val="both"/>
        <w:rPr>
          <w:rFonts w:cstheme="minorHAnsi"/>
        </w:rPr>
      </w:pPr>
      <w:r w:rsidRPr="00ED23F6">
        <w:rPr>
          <w:rFonts w:cstheme="minorHAnsi"/>
        </w:rPr>
        <w:t>Zadania zawarte w Planie sprecyzowane zostały tak, aby oparta o nie wielofunkcyjna i trwale zrównoważona gospodarka leśna przynosiła pozytywne efekty. Działalność kształtująca i wykorzystująca lasy ma przebiegać w taki sposób i w takim tempie, by zachować ich bogactwo, różnorodność biologiczną, żywotność, potencjał regeneracyjny, wysoką produkcyjność, przy jednoczesnym wypełnianiu wszystkich funkcji ochronnych, gospodarczych i społecznych na poziomach: lokalnym, narodowym i globalnym</w:t>
      </w:r>
    </w:p>
    <w:p w14:paraId="3288A66D" w14:textId="77777777" w:rsidR="0042205B" w:rsidRPr="003C2886" w:rsidRDefault="0042205B" w:rsidP="0042205B">
      <w:pPr>
        <w:pStyle w:val="Bezodstpw"/>
        <w:jc w:val="both"/>
        <w:rPr>
          <w:rFonts w:cstheme="minorHAnsi"/>
          <w:sz w:val="10"/>
          <w:szCs w:val="10"/>
        </w:rPr>
      </w:pPr>
    </w:p>
    <w:p w14:paraId="3F657E90" w14:textId="77777777" w:rsidR="0042205B" w:rsidRPr="00ED23F6" w:rsidRDefault="0042205B" w:rsidP="0042205B">
      <w:pPr>
        <w:pStyle w:val="Bezodstpw"/>
        <w:jc w:val="both"/>
        <w:rPr>
          <w:rFonts w:cstheme="minorHAnsi"/>
        </w:rPr>
      </w:pPr>
      <w:r w:rsidRPr="00ED23F6">
        <w:rPr>
          <w:rFonts w:cstheme="minorHAnsi"/>
        </w:rPr>
        <w:t>Alternatywne warianty w Planie rozpatruje się w zależności od:</w:t>
      </w:r>
    </w:p>
    <w:p w14:paraId="33B5216C" w14:textId="77777777" w:rsidR="0042205B" w:rsidRDefault="0042205B">
      <w:pPr>
        <w:pStyle w:val="Bezodstpw"/>
        <w:numPr>
          <w:ilvl w:val="0"/>
          <w:numId w:val="76"/>
        </w:numPr>
        <w:jc w:val="both"/>
        <w:rPr>
          <w:rFonts w:cstheme="minorHAnsi"/>
        </w:rPr>
      </w:pPr>
      <w:r w:rsidRPr="00ED23F6">
        <w:rPr>
          <w:rFonts w:cstheme="minorHAnsi"/>
        </w:rPr>
        <w:t>możliwości lokalizacji zabiegów w terenie;</w:t>
      </w:r>
    </w:p>
    <w:p w14:paraId="46CFEE2C" w14:textId="77777777" w:rsidR="0042205B" w:rsidRDefault="0042205B">
      <w:pPr>
        <w:pStyle w:val="Bezodstpw"/>
        <w:numPr>
          <w:ilvl w:val="0"/>
          <w:numId w:val="76"/>
        </w:numPr>
        <w:jc w:val="both"/>
        <w:rPr>
          <w:rFonts w:cstheme="minorHAnsi"/>
        </w:rPr>
      </w:pPr>
      <w:r w:rsidRPr="003C2886">
        <w:rPr>
          <w:rFonts w:cstheme="minorHAnsi"/>
        </w:rPr>
        <w:t>technicznego sposobu wykonania zabiegów;</w:t>
      </w:r>
    </w:p>
    <w:p w14:paraId="31F0E1D5" w14:textId="77777777" w:rsidR="0042205B" w:rsidRPr="003C2886" w:rsidRDefault="0042205B">
      <w:pPr>
        <w:pStyle w:val="Bezodstpw"/>
        <w:numPr>
          <w:ilvl w:val="0"/>
          <w:numId w:val="76"/>
        </w:numPr>
        <w:jc w:val="both"/>
        <w:rPr>
          <w:rFonts w:cstheme="minorHAnsi"/>
        </w:rPr>
      </w:pPr>
      <w:r w:rsidRPr="003C2886">
        <w:rPr>
          <w:rFonts w:cstheme="minorHAnsi"/>
        </w:rPr>
        <w:t>umieszczenia zabiegów w czasie.</w:t>
      </w:r>
    </w:p>
    <w:p w14:paraId="011465AD" w14:textId="77777777" w:rsidR="0042205B" w:rsidRPr="003C2886" w:rsidRDefault="0042205B" w:rsidP="0042205B">
      <w:pPr>
        <w:pStyle w:val="Bezodstpw"/>
        <w:jc w:val="both"/>
        <w:rPr>
          <w:rFonts w:cstheme="minorHAnsi"/>
          <w:sz w:val="10"/>
          <w:szCs w:val="10"/>
        </w:rPr>
      </w:pPr>
    </w:p>
    <w:p w14:paraId="068D414B" w14:textId="77777777" w:rsidR="0042205B" w:rsidRDefault="0042205B" w:rsidP="0042205B">
      <w:pPr>
        <w:pStyle w:val="Bezodstpw"/>
        <w:jc w:val="both"/>
        <w:rPr>
          <w:rFonts w:cstheme="minorHAnsi"/>
        </w:rPr>
      </w:pPr>
      <w:r w:rsidRPr="00ED23F6">
        <w:rPr>
          <w:rFonts w:cstheme="minorHAnsi"/>
        </w:rPr>
        <w:t>Wariantowanie w sporządzaniu Planu zaczyna się na etapie definiowania wytycznych do wykonania prac urządzeniowych. Sprowadza się to do wyboru dla ustalonych typów lasu: sposobu zagospodarowania, składu gatunkowego uprawy, gospodarczego typu drzewostanu. Wybory dokonywane są podczas KZP.</w:t>
      </w:r>
    </w:p>
    <w:p w14:paraId="740E8A80" w14:textId="77777777" w:rsidR="0042205B" w:rsidRPr="003C2886" w:rsidRDefault="0042205B" w:rsidP="0042205B">
      <w:pPr>
        <w:pStyle w:val="Bezodstpw"/>
        <w:jc w:val="both"/>
        <w:rPr>
          <w:rFonts w:cstheme="minorHAnsi"/>
          <w:sz w:val="10"/>
          <w:szCs w:val="10"/>
        </w:rPr>
      </w:pPr>
    </w:p>
    <w:p w14:paraId="6CE434EF" w14:textId="77777777" w:rsidR="0042205B" w:rsidRDefault="0042205B" w:rsidP="0042205B">
      <w:pPr>
        <w:pStyle w:val="Bezodstpw"/>
        <w:jc w:val="both"/>
        <w:rPr>
          <w:rFonts w:cstheme="minorHAnsi"/>
        </w:rPr>
      </w:pPr>
      <w:r w:rsidRPr="00ED23F6">
        <w:rPr>
          <w:rFonts w:cstheme="minorHAnsi"/>
        </w:rPr>
        <w:t>Następny etap to ustalanie rozmiaru cięć. Przebiega w kilku etapach, a ostateczna wersja ma uwzględnić w optymalny sposób wymogi różnych grup społecznych, jak również środowiska, gospodarczych funkcji lasu i celów Planu.</w:t>
      </w:r>
    </w:p>
    <w:p w14:paraId="09CFAD16" w14:textId="77777777" w:rsidR="0042205B" w:rsidRPr="003C2886" w:rsidRDefault="0042205B" w:rsidP="0042205B">
      <w:pPr>
        <w:pStyle w:val="Bezodstpw"/>
        <w:jc w:val="both"/>
        <w:rPr>
          <w:rFonts w:cstheme="minorHAnsi"/>
          <w:sz w:val="10"/>
          <w:szCs w:val="10"/>
        </w:rPr>
      </w:pPr>
    </w:p>
    <w:p w14:paraId="7F2FECFF" w14:textId="7CDAA3E0" w:rsidR="0042205B" w:rsidRDefault="0042205B" w:rsidP="0042205B">
      <w:pPr>
        <w:pStyle w:val="Bezodstpw"/>
        <w:jc w:val="both"/>
        <w:rPr>
          <w:rFonts w:cstheme="minorHAnsi"/>
        </w:rPr>
      </w:pPr>
      <w:r w:rsidRPr="00ED23F6">
        <w:rPr>
          <w:rFonts w:cstheme="minorHAnsi"/>
        </w:rPr>
        <w:t xml:space="preserve">Umiejscowienie zabiegów w czasie ma ograniczone znaczenie, w Planie nie ma zapisów na temat terminów wykonania poszczególnych zabiegów (czy w ramach 10-lecia czy pory roku). Wykonawca zapisów Planu, czyli Nadleśnictwo </w:t>
      </w:r>
      <w:r>
        <w:rPr>
          <w:rFonts w:cstheme="minorHAnsi"/>
        </w:rPr>
        <w:t>Człopa</w:t>
      </w:r>
      <w:r w:rsidRPr="00ED23F6">
        <w:rPr>
          <w:rFonts w:cstheme="minorHAnsi"/>
        </w:rPr>
        <w:t xml:space="preserve">, decyduje o terminach zabiegów oraz technicznym sposobie ich wykonania, biorąc pod uwagę wytyczne Planu oraz wiedzę o terenie. </w:t>
      </w:r>
    </w:p>
    <w:p w14:paraId="6CA3E1D4" w14:textId="77777777" w:rsidR="0042205B" w:rsidRPr="003C2886" w:rsidRDefault="0042205B" w:rsidP="0042205B">
      <w:pPr>
        <w:pStyle w:val="Bezodstpw"/>
        <w:jc w:val="both"/>
        <w:rPr>
          <w:rFonts w:cstheme="minorHAnsi"/>
          <w:sz w:val="10"/>
          <w:szCs w:val="10"/>
        </w:rPr>
      </w:pPr>
    </w:p>
    <w:p w14:paraId="661B7122" w14:textId="446DD539" w:rsidR="0042205B" w:rsidRPr="00ED23F6" w:rsidRDefault="0042205B" w:rsidP="0042205B">
      <w:pPr>
        <w:pStyle w:val="Bezodstpw"/>
        <w:jc w:val="both"/>
        <w:rPr>
          <w:rFonts w:cstheme="minorHAnsi"/>
        </w:rPr>
      </w:pPr>
      <w:r w:rsidRPr="00ED23F6">
        <w:rPr>
          <w:rFonts w:cstheme="minorHAnsi"/>
        </w:rPr>
        <w:t xml:space="preserve">W POP zinwentaryzowane zostały obiekty przyrodniczo i kulturowo cenne zlokalizowane na terenie </w:t>
      </w:r>
      <w:r>
        <w:rPr>
          <w:rFonts w:cstheme="minorHAnsi"/>
        </w:rPr>
        <w:t>Nadleśnictwa</w:t>
      </w:r>
      <w:r w:rsidRPr="00ED23F6">
        <w:rPr>
          <w:rFonts w:cstheme="minorHAnsi"/>
        </w:rPr>
        <w:t xml:space="preserve"> </w:t>
      </w:r>
      <w:r>
        <w:rPr>
          <w:rFonts w:cstheme="minorHAnsi"/>
        </w:rPr>
        <w:t>Człopa.</w:t>
      </w:r>
      <w:r w:rsidRPr="00ED23F6">
        <w:rPr>
          <w:rFonts w:cstheme="minorHAnsi"/>
        </w:rPr>
        <w:t xml:space="preserve"> W przedmiotowym dokumencie zamieszczone są zalecenia odnośnie do grup </w:t>
      </w:r>
      <w:r>
        <w:rPr>
          <w:rFonts w:cstheme="minorHAnsi"/>
        </w:rPr>
        <w:t>pododdziałów</w:t>
      </w:r>
      <w:r w:rsidRPr="00ED23F6">
        <w:rPr>
          <w:rFonts w:cstheme="minorHAnsi"/>
        </w:rPr>
        <w:t xml:space="preserve">, dla których stwierdzono potrzebę ochrony (np. wodochronność) oraz </w:t>
      </w:r>
      <w:r>
        <w:rPr>
          <w:rFonts w:cstheme="minorHAnsi"/>
        </w:rPr>
        <w:t>pododdziałów</w:t>
      </w:r>
      <w:r w:rsidRPr="00ED23F6">
        <w:rPr>
          <w:rFonts w:cstheme="minorHAnsi"/>
        </w:rPr>
        <w:t xml:space="preserve"> na terenie, których występują formy ochrony przyrody.</w:t>
      </w:r>
    </w:p>
    <w:p w14:paraId="45D00D94" w14:textId="77777777" w:rsidR="0042205B" w:rsidRPr="001B6D12" w:rsidRDefault="0042205B" w:rsidP="0042205B">
      <w:pPr>
        <w:pStyle w:val="Bezodstpw"/>
        <w:jc w:val="both"/>
        <w:rPr>
          <w:rFonts w:cstheme="minorHAnsi"/>
        </w:rPr>
      </w:pPr>
      <w:r w:rsidRPr="00ED23F6">
        <w:rPr>
          <w:rFonts w:cstheme="minorHAnsi"/>
        </w:rPr>
        <w:t>Po przeprowadzeniu NTG następuje przekazanie projektu Planu Urządzenia Lasu wraz z Prognozą Oddziaływania na Środowisko do Regionalnego Dyrektora Ochrona Środowiska z wnioskiem o wydanie opinii.</w:t>
      </w:r>
    </w:p>
    <w:p w14:paraId="59A5B3A4" w14:textId="77777777" w:rsidR="0042205B" w:rsidRDefault="0042205B" w:rsidP="0042205B">
      <w:pPr>
        <w:pStyle w:val="Nagwek2"/>
        <w:numPr>
          <w:ilvl w:val="0"/>
          <w:numId w:val="0"/>
        </w:numPr>
        <w:ind w:left="360" w:hanging="360"/>
      </w:pPr>
      <w:bookmarkStart w:id="310" w:name="_Toc156550029"/>
      <w:bookmarkStart w:id="311" w:name="_Toc178931267"/>
      <w:r>
        <w:t xml:space="preserve">7.2 Metody analizy skutków realizacji postanowień projektu PUL </w:t>
      </w:r>
      <w:bookmarkEnd w:id="310"/>
      <w:r>
        <w:t>oraz częstotliwość jej przeprowadzania</w:t>
      </w:r>
      <w:bookmarkEnd w:id="311"/>
    </w:p>
    <w:p w14:paraId="44E9825B" w14:textId="77777777" w:rsidR="0042205B" w:rsidRDefault="0042205B" w:rsidP="0042205B">
      <w:pPr>
        <w:spacing w:before="0" w:after="0"/>
        <w:ind w:right="119"/>
      </w:pPr>
      <w:r>
        <w:t xml:space="preserve">W ujęciu ogólnym, ocena skutków realizacji postanowień projektu Planu Urządzenia Lasu powinna być przeprowadzana przede wszystkim w ramach monitoringu wskaźników takich jak: </w:t>
      </w:r>
    </w:p>
    <w:p w14:paraId="4D3AA67D" w14:textId="77777777" w:rsidR="0042205B" w:rsidRDefault="0042205B">
      <w:pPr>
        <w:pStyle w:val="Akapitzlist"/>
        <w:numPr>
          <w:ilvl w:val="0"/>
          <w:numId w:val="77"/>
        </w:numPr>
        <w:spacing w:before="0" w:after="0"/>
        <w:ind w:right="119"/>
      </w:pPr>
      <w:r>
        <w:t xml:space="preserve">powierzchnia lasów według rzeczywistych składów gatunkowych i wieku dla siedlisk przyrodniczych i siedlisk gatunków w obszarach Natura 2000, </w:t>
      </w:r>
    </w:p>
    <w:p w14:paraId="5E11E38C" w14:textId="77777777" w:rsidR="0042205B" w:rsidRDefault="0042205B">
      <w:pPr>
        <w:pStyle w:val="Akapitzlist"/>
        <w:numPr>
          <w:ilvl w:val="0"/>
          <w:numId w:val="77"/>
        </w:numPr>
        <w:spacing w:before="0" w:after="0"/>
        <w:ind w:right="119"/>
      </w:pPr>
      <w:r>
        <w:lastRenderedPageBreak/>
        <w:t xml:space="preserve">wykonanie zadań określonych decyzją Ministra Środowiska w sprawie zatwierdzenia planu urządzenia lasu, </w:t>
      </w:r>
    </w:p>
    <w:p w14:paraId="6F535F67" w14:textId="77777777" w:rsidR="0042205B" w:rsidRDefault="0042205B">
      <w:pPr>
        <w:pStyle w:val="Akapitzlist"/>
        <w:numPr>
          <w:ilvl w:val="0"/>
          <w:numId w:val="77"/>
        </w:numPr>
        <w:spacing w:before="0" w:after="0"/>
        <w:ind w:right="119"/>
      </w:pPr>
      <w:r>
        <w:t xml:space="preserve">wykonanie zleconych zadań z zakresu ochrony przyrody w obszarze Natura 2000 w okresie realizacji planu, </w:t>
      </w:r>
    </w:p>
    <w:p w14:paraId="26F0BA9E" w14:textId="77777777" w:rsidR="00080E2A" w:rsidRDefault="00080E2A" w:rsidP="00080E2A">
      <w:pPr>
        <w:spacing w:after="148"/>
        <w:ind w:right="124"/>
      </w:pPr>
      <w:r>
        <w:t xml:space="preserve">Monitorowanie skutków realizacji postanowień Planu Urządzenia Lasu powinno być prowadzone w okresie 10-letnim zgodnie </w:t>
      </w:r>
      <w:r w:rsidRPr="001B7B7E">
        <w:t xml:space="preserve">z metodyką kontroli kompleksowej przeprowadzanej na podstawie zarządzenia nr </w:t>
      </w:r>
      <w:r>
        <w:t>50</w:t>
      </w:r>
      <w:r w:rsidRPr="001B7B7E">
        <w:t xml:space="preserve"> Dyrektora Generalnego Lasów Państwowych z dnia </w:t>
      </w:r>
      <w:r>
        <w:t>26</w:t>
      </w:r>
      <w:r w:rsidRPr="001B7B7E">
        <w:t xml:space="preserve"> </w:t>
      </w:r>
      <w:r>
        <w:t>lipca</w:t>
      </w:r>
      <w:r w:rsidRPr="001B7B7E">
        <w:t xml:space="preserve"> 20</w:t>
      </w:r>
      <w:r>
        <w:t>23</w:t>
      </w:r>
      <w:r w:rsidRPr="001B7B7E">
        <w:t xml:space="preserve"> r. w sprawie kontroli instytucjonalnej w Państwowym Gospodarstwie Leśnym Lasy Państwowe (GI</w:t>
      </w:r>
      <w:r>
        <w:t>.0210.6.2023</w:t>
      </w:r>
      <w:r w:rsidRPr="001B7B7E">
        <w:t>)</w:t>
      </w:r>
      <w:r>
        <w:t xml:space="preserve"> oraz według zapisów zawartych w Instrukcji Urządzania Lasu wprowadzonej Zarządzeniem Nr 16 Dyrektora Generalnego Lasów Państwowych z dnia 14 grudnia 2023 r. (znak: ZU.0210.1.2023) </w:t>
      </w:r>
    </w:p>
    <w:p w14:paraId="7C340D05" w14:textId="77777777" w:rsidR="00080E2A" w:rsidRPr="00FA6C89" w:rsidRDefault="00080E2A" w:rsidP="00080E2A">
      <w:pPr>
        <w:pStyle w:val="Bezodstpw"/>
        <w:jc w:val="both"/>
        <w:rPr>
          <w:rFonts w:cstheme="minorHAnsi"/>
        </w:rPr>
      </w:pPr>
      <w:r w:rsidRPr="00FA6C89">
        <w:rPr>
          <w:rFonts w:cstheme="minorHAnsi"/>
        </w:rPr>
        <w:t>Możliwość oceny realizacji planu urządzenia lasu w odniesieniu do przedsięwzięć mających wpływ na stan środowiska powinien zapewnić w szczególności monitoring następujących wskaźników:</w:t>
      </w:r>
    </w:p>
    <w:p w14:paraId="73E47FE9" w14:textId="77777777" w:rsidR="00080E2A" w:rsidRDefault="00080E2A" w:rsidP="00080E2A">
      <w:pPr>
        <w:pStyle w:val="Bezodstpw"/>
        <w:numPr>
          <w:ilvl w:val="0"/>
          <w:numId w:val="78"/>
        </w:numPr>
        <w:jc w:val="both"/>
        <w:rPr>
          <w:rFonts w:cstheme="minorHAnsi"/>
        </w:rPr>
      </w:pPr>
      <w:r>
        <w:rPr>
          <w:rFonts w:cstheme="minorHAnsi"/>
        </w:rPr>
        <w:t>wykonanie opisanych w projekcie PUL działań w formie wskazań gospodarczych wraz z działaniami wynikającymi z realizacją zadań ochronnych, usuwania skutków klęsk żywiołowych i zagrożeń dla życia z zdrowia ludzi;</w:t>
      </w:r>
    </w:p>
    <w:p w14:paraId="200BFAAB" w14:textId="77777777" w:rsidR="00080E2A" w:rsidRDefault="00080E2A" w:rsidP="00080E2A">
      <w:pPr>
        <w:pStyle w:val="Bezodstpw"/>
        <w:numPr>
          <w:ilvl w:val="0"/>
          <w:numId w:val="78"/>
        </w:numPr>
        <w:jc w:val="both"/>
        <w:rPr>
          <w:rFonts w:cstheme="minorHAnsi"/>
        </w:rPr>
      </w:pPr>
      <w:r w:rsidRPr="003F0833">
        <w:rPr>
          <w:rFonts w:cstheme="minorHAnsi"/>
        </w:rPr>
        <w:t xml:space="preserve">struktury powierzchniowej lasów według gatunków panujących i rzeczywistego udziału </w:t>
      </w:r>
      <w:r w:rsidRPr="003F0833">
        <w:rPr>
          <w:rFonts w:cstheme="minorHAnsi"/>
        </w:rPr>
        <w:br/>
        <w:t>w składach gatunkowych oraz wieku dla siedlisk przyrodniczych i poszczególnych obszarów Natura 2000;</w:t>
      </w:r>
    </w:p>
    <w:p w14:paraId="069C30B1" w14:textId="77777777" w:rsidR="00080E2A" w:rsidRDefault="00080E2A" w:rsidP="00080E2A">
      <w:pPr>
        <w:pStyle w:val="Bezodstpw"/>
        <w:numPr>
          <w:ilvl w:val="0"/>
          <w:numId w:val="78"/>
        </w:numPr>
        <w:jc w:val="both"/>
        <w:rPr>
          <w:rFonts w:cstheme="minorHAnsi"/>
        </w:rPr>
      </w:pPr>
      <w:r w:rsidRPr="003F0833">
        <w:rPr>
          <w:rFonts w:cstheme="minorHAnsi"/>
        </w:rPr>
        <w:t xml:space="preserve">zgodności składów gatunkowych upraw uzyskanych na siedliskach przyrodniczych </w:t>
      </w:r>
      <w:r w:rsidRPr="003F0833">
        <w:rPr>
          <w:rFonts w:cstheme="minorHAnsi"/>
        </w:rPr>
        <w:br/>
        <w:t>z przyjętymi w planie orientacyjnymi składami gatunkowymi upraw dla siedlisk przyrodniczych i poszczególnych typów siedliskowych;</w:t>
      </w:r>
    </w:p>
    <w:p w14:paraId="31049D1D" w14:textId="77777777" w:rsidR="00080E2A" w:rsidRDefault="00080E2A" w:rsidP="00080E2A">
      <w:pPr>
        <w:pStyle w:val="Bezodstpw"/>
        <w:numPr>
          <w:ilvl w:val="0"/>
          <w:numId w:val="78"/>
        </w:numPr>
        <w:jc w:val="both"/>
        <w:rPr>
          <w:rFonts w:cstheme="minorHAnsi"/>
        </w:rPr>
      </w:pPr>
      <w:r w:rsidRPr="003F0833">
        <w:rPr>
          <w:rFonts w:cstheme="minorHAnsi"/>
        </w:rPr>
        <w:t>powierzchni uznanych odnowień naturalnych w obrębie siedlisk przyrodniczych w okresie realizacji planu i ich udziale w całkowitej powierzchni odnowień;</w:t>
      </w:r>
    </w:p>
    <w:p w14:paraId="190C3ED3" w14:textId="77777777" w:rsidR="00080E2A" w:rsidRDefault="00080E2A" w:rsidP="00080E2A">
      <w:pPr>
        <w:pStyle w:val="Bezodstpw"/>
        <w:numPr>
          <w:ilvl w:val="0"/>
          <w:numId w:val="78"/>
        </w:numPr>
        <w:jc w:val="both"/>
        <w:rPr>
          <w:rFonts w:cstheme="minorHAnsi"/>
        </w:rPr>
      </w:pPr>
      <w:r w:rsidRPr="003F0833">
        <w:rPr>
          <w:rFonts w:cstheme="minorHAnsi"/>
        </w:rPr>
        <w:t>aktualizacja nowo stwierdzonych lub zanikających stanowisk podlegających ochronie;</w:t>
      </w:r>
    </w:p>
    <w:p w14:paraId="05D2DD9A" w14:textId="77777777" w:rsidR="00080E2A" w:rsidRDefault="00080E2A" w:rsidP="00080E2A">
      <w:pPr>
        <w:pStyle w:val="Bezodstpw"/>
        <w:numPr>
          <w:ilvl w:val="0"/>
          <w:numId w:val="78"/>
        </w:numPr>
        <w:jc w:val="both"/>
        <w:rPr>
          <w:rFonts w:cstheme="minorHAnsi"/>
        </w:rPr>
      </w:pPr>
      <w:r w:rsidRPr="003F0833">
        <w:rPr>
          <w:rFonts w:cstheme="minorHAnsi"/>
        </w:rPr>
        <w:t xml:space="preserve">coroczny monitoring rezerwatów, pomników przyrody i innych obiektów zgodnie </w:t>
      </w:r>
      <w:r w:rsidRPr="003F0833">
        <w:rPr>
          <w:rFonts w:cstheme="minorHAnsi"/>
        </w:rPr>
        <w:br/>
        <w:t>z wymogami I</w:t>
      </w:r>
      <w:r>
        <w:rPr>
          <w:rFonts w:cstheme="minorHAnsi"/>
        </w:rPr>
        <w:t>nstrukcji Ochrony Lasu wprowadzoną Z</w:t>
      </w:r>
      <w:r w:rsidRPr="007178C5">
        <w:rPr>
          <w:rFonts w:cstheme="minorHAnsi"/>
        </w:rPr>
        <w:t>arządzeniem nr 109 Dyrektora Generalnego Lasów Państwowych z dnia 5 grudnia 2023 r. (</w:t>
      </w:r>
      <w:r>
        <w:rPr>
          <w:rFonts w:cstheme="minorHAnsi"/>
        </w:rPr>
        <w:t>Znak:</w:t>
      </w:r>
      <w:r w:rsidRPr="007178C5">
        <w:rPr>
          <w:rFonts w:cstheme="minorHAnsi"/>
        </w:rPr>
        <w:t xml:space="preserve"> ZO.0210.1.2023)</w:t>
      </w:r>
      <w:r w:rsidRPr="003F0833">
        <w:rPr>
          <w:rFonts w:cstheme="minorHAnsi"/>
        </w:rPr>
        <w:t>;</w:t>
      </w:r>
    </w:p>
    <w:p w14:paraId="058C1239" w14:textId="77777777" w:rsidR="00080E2A" w:rsidRPr="003F0833" w:rsidRDefault="00080E2A" w:rsidP="00080E2A">
      <w:pPr>
        <w:pStyle w:val="Bezodstpw"/>
        <w:numPr>
          <w:ilvl w:val="0"/>
          <w:numId w:val="78"/>
        </w:numPr>
        <w:jc w:val="both"/>
        <w:rPr>
          <w:rFonts w:cstheme="minorHAnsi"/>
        </w:rPr>
      </w:pPr>
      <w:r w:rsidRPr="003F0833">
        <w:rPr>
          <w:rFonts w:cstheme="minorHAnsi"/>
        </w:rPr>
        <w:t>miąższości drewna martwego w ekosystemach leśnych Nadleśnictwa.</w:t>
      </w:r>
    </w:p>
    <w:p w14:paraId="69A3CDCD" w14:textId="77777777" w:rsidR="00080E2A" w:rsidRPr="005E5ECC" w:rsidRDefault="00080E2A" w:rsidP="00080E2A">
      <w:pPr>
        <w:pStyle w:val="Bezodstpw"/>
        <w:jc w:val="both"/>
        <w:rPr>
          <w:rFonts w:cstheme="minorHAnsi"/>
          <w:sz w:val="10"/>
          <w:szCs w:val="10"/>
        </w:rPr>
      </w:pPr>
    </w:p>
    <w:p w14:paraId="4C1B1B0C" w14:textId="77777777" w:rsidR="00080E2A" w:rsidRPr="001F6CAB" w:rsidRDefault="00080E2A" w:rsidP="00080E2A">
      <w:pPr>
        <w:pStyle w:val="Bezodstpw"/>
        <w:jc w:val="both"/>
        <w:rPr>
          <w:rFonts w:cstheme="minorHAnsi"/>
        </w:rPr>
      </w:pPr>
      <w:r w:rsidRPr="00ED23F6">
        <w:rPr>
          <w:rFonts w:cstheme="minorHAnsi"/>
        </w:rPr>
        <w:t>Monitorowanie skutków realizacji postanowień Planu Urządzenia Lasu prowadzone powinno być przez dwie instytucje: w ramach kontroli kompleksowej przez pracowników Wydziału Kontroli RDLP w </w:t>
      </w:r>
      <w:r>
        <w:rPr>
          <w:rFonts w:cstheme="minorHAnsi"/>
        </w:rPr>
        <w:t>Pile</w:t>
      </w:r>
      <w:r w:rsidRPr="00ED23F6">
        <w:rPr>
          <w:rFonts w:cstheme="minorHAnsi"/>
        </w:rPr>
        <w:t xml:space="preserve"> oraz przy kolejnej rewizji Planu Urządzenia Lasu — przez firmę urządzeniową wykonującą projekt Planu.</w:t>
      </w:r>
      <w:r>
        <w:rPr>
          <w:rFonts w:cstheme="minorHAnsi"/>
        </w:rPr>
        <w:t xml:space="preserve"> </w:t>
      </w:r>
      <w:r>
        <w:t xml:space="preserve">Wykorzystane zostaną również wyniki kontroli i spostrzeżeń służb Dyrektora Generalnego LP (Inspekcji Lasów Państwowych, Zespołu Ochrony Lasu) oraz jednostek certyfikujących gospodarkę leśną RDLP w Pile – w ramach prowadzonych audytów. </w:t>
      </w:r>
    </w:p>
    <w:p w14:paraId="6634D64A" w14:textId="77777777" w:rsidR="0042205B" w:rsidRDefault="0042205B" w:rsidP="0042205B">
      <w:pPr>
        <w:pStyle w:val="Bezodstpw"/>
      </w:pPr>
    </w:p>
    <w:p w14:paraId="5ED00A82" w14:textId="140DBC70" w:rsidR="0042205B" w:rsidRDefault="0042205B" w:rsidP="0042205B">
      <w:pPr>
        <w:pStyle w:val="Bezodstpw"/>
        <w:jc w:val="right"/>
      </w:pPr>
      <w:r w:rsidRPr="00305C93">
        <w:rPr>
          <w:i/>
          <w:iCs/>
        </w:rPr>
        <w:t>Podpis i data</w:t>
      </w:r>
      <w:r>
        <w:rPr>
          <w:i/>
          <w:iCs/>
        </w:rPr>
        <w:tab/>
      </w:r>
    </w:p>
    <w:p w14:paraId="169CDE34" w14:textId="77777777" w:rsidR="009B797C" w:rsidRDefault="009B797C" w:rsidP="009B797C">
      <w:pPr>
        <w:pStyle w:val="Bezodstpw"/>
      </w:pPr>
    </w:p>
    <w:p w14:paraId="128CD46B" w14:textId="6A824503" w:rsidR="0042205B" w:rsidRDefault="0042205B">
      <w:pPr>
        <w:spacing w:before="0" w:after="160" w:line="259" w:lineRule="auto"/>
        <w:jc w:val="left"/>
      </w:pPr>
      <w:r>
        <w:br w:type="page"/>
      </w:r>
    </w:p>
    <w:p w14:paraId="6E494803" w14:textId="490E88D0" w:rsidR="0031743A" w:rsidRDefault="0031743A" w:rsidP="00235975">
      <w:pPr>
        <w:pStyle w:val="Nagwek1"/>
        <w:ind w:left="270" w:hanging="270"/>
      </w:pPr>
      <w:bookmarkStart w:id="312" w:name="_Toc178931268"/>
      <w:r>
        <w:lastRenderedPageBreak/>
        <w:t>Literatura</w:t>
      </w:r>
      <w:bookmarkEnd w:id="312"/>
      <w:r>
        <w:t xml:space="preserve"> </w:t>
      </w:r>
    </w:p>
    <w:p w14:paraId="7701C65D" w14:textId="77777777" w:rsidR="0042205B" w:rsidRPr="00A209E5" w:rsidRDefault="0042205B">
      <w:pPr>
        <w:pStyle w:val="Bezodstpw"/>
        <w:numPr>
          <w:ilvl w:val="0"/>
          <w:numId w:val="79"/>
        </w:numPr>
        <w:jc w:val="both"/>
      </w:pPr>
      <w:r w:rsidRPr="00A209E5">
        <w:t>Dyrektywa Parlamentu Europejskiego i Rady 2009/147/WE z dnia 30 listopada 2009 r. w sprawie ochrony dzikiego ptactwa, zwana w skrócie Dyrektywą Ptasią.</w:t>
      </w:r>
    </w:p>
    <w:p w14:paraId="1A23D081" w14:textId="77777777" w:rsidR="0042205B" w:rsidRPr="00A209E5" w:rsidRDefault="0042205B">
      <w:pPr>
        <w:pStyle w:val="Bezodstpw"/>
        <w:numPr>
          <w:ilvl w:val="0"/>
          <w:numId w:val="79"/>
        </w:numPr>
        <w:jc w:val="both"/>
      </w:pPr>
      <w:r w:rsidRPr="00A209E5">
        <w:t>Dyrektywa Rady 92/43/EWG z dnia 21 maja 1992 r. w sprawie ochrony siedlisk przyrodniczych oraz dzikiej fauny i flory, zwana w skrócie Dyrektywą Siedliskową.</w:t>
      </w:r>
    </w:p>
    <w:p w14:paraId="6B029BEF" w14:textId="77777777" w:rsidR="0042205B" w:rsidRPr="00A209E5" w:rsidRDefault="0042205B">
      <w:pPr>
        <w:pStyle w:val="Bezodstpw"/>
        <w:numPr>
          <w:ilvl w:val="0"/>
          <w:numId w:val="79"/>
        </w:numPr>
        <w:jc w:val="both"/>
      </w:pPr>
      <w:r w:rsidRPr="00A209E5">
        <w:t>Gazda A.: Stan badań nad obcymi gatunkami drzew w polskich lasach, CEPL w Rogowie, 2012,</w:t>
      </w:r>
    </w:p>
    <w:p w14:paraId="5E250D11" w14:textId="77777777" w:rsidR="0042205B" w:rsidRPr="00A209E5" w:rsidRDefault="0042205B">
      <w:pPr>
        <w:pStyle w:val="Bezodstpw"/>
        <w:numPr>
          <w:ilvl w:val="0"/>
          <w:numId w:val="79"/>
        </w:numPr>
        <w:jc w:val="both"/>
      </w:pPr>
      <w:r w:rsidRPr="00A209E5">
        <w:t>Gutowski J. M.(red.) i in.: Drugie życie drzewa, WWF Polska, Warszawa, Hajnówka, 2004.</w:t>
      </w:r>
    </w:p>
    <w:p w14:paraId="4E733F15" w14:textId="77777777" w:rsidR="0042205B" w:rsidRPr="00A209E5" w:rsidRDefault="0042205B">
      <w:pPr>
        <w:pStyle w:val="Bezodstpw"/>
        <w:numPr>
          <w:ilvl w:val="0"/>
          <w:numId w:val="79"/>
        </w:numPr>
        <w:jc w:val="both"/>
      </w:pPr>
      <w:r w:rsidRPr="00A209E5">
        <w:t>Herbich J. (red.): Monitoring siedlisk przyrodniczych. Przewodnik metodyczny. Część pierwsza. Ministerstwo Środowiska, Warszawa 2010.</w:t>
      </w:r>
    </w:p>
    <w:p w14:paraId="3647F6C6" w14:textId="77777777" w:rsidR="0042205B" w:rsidRPr="00A209E5" w:rsidRDefault="0042205B">
      <w:pPr>
        <w:pStyle w:val="Bezodstpw"/>
        <w:numPr>
          <w:ilvl w:val="0"/>
          <w:numId w:val="79"/>
        </w:numPr>
        <w:jc w:val="both"/>
      </w:pPr>
      <w:r w:rsidRPr="00A209E5">
        <w:t>Herbich J. (red.): Poradnik ochrony siedlisk i gatunków Natura 2000 — podręcznik metodyczny T. 5. Lasy i bory. Ministerstwo Środowiska, Warszawa 2004.</w:t>
      </w:r>
    </w:p>
    <w:p w14:paraId="01D2E439" w14:textId="77777777" w:rsidR="0042205B" w:rsidRPr="00A209E5" w:rsidRDefault="0042205B">
      <w:pPr>
        <w:pStyle w:val="Bezodstpw"/>
        <w:numPr>
          <w:ilvl w:val="0"/>
          <w:numId w:val="79"/>
        </w:numPr>
        <w:jc w:val="both"/>
      </w:pPr>
      <w:r w:rsidRPr="00A209E5">
        <w:t>Herbich J. (red.): Poradnik ochrony siedlisk i gatunków Natura 2000 — podręcznik metodyczny T. 3. Murawy, łąki, ziołorośla, wrzosowiska, zarośla. Ministerstwo Środowiska, Warszawa 2004.</w:t>
      </w:r>
    </w:p>
    <w:p w14:paraId="128A0D77" w14:textId="77777777" w:rsidR="0042205B" w:rsidRPr="00A209E5" w:rsidRDefault="0042205B">
      <w:pPr>
        <w:pStyle w:val="Bezodstpw"/>
        <w:numPr>
          <w:ilvl w:val="0"/>
          <w:numId w:val="79"/>
        </w:numPr>
        <w:jc w:val="both"/>
      </w:pPr>
      <w:r w:rsidRPr="00A209E5">
        <w:t>Instrukcja Ochrony Lasu, Część I, III, IV, Tom I, 2012 CILP Warszawa.</w:t>
      </w:r>
    </w:p>
    <w:p w14:paraId="55334EE5" w14:textId="77777777" w:rsidR="0042205B" w:rsidRPr="00A209E5" w:rsidRDefault="0042205B">
      <w:pPr>
        <w:pStyle w:val="Bezodstpw"/>
        <w:numPr>
          <w:ilvl w:val="0"/>
          <w:numId w:val="79"/>
        </w:numPr>
        <w:jc w:val="both"/>
      </w:pPr>
      <w:r w:rsidRPr="00A209E5">
        <w:t>Instrukcja Urządzania Lasu, 2012. CILP, Warszawa.</w:t>
      </w:r>
    </w:p>
    <w:p w14:paraId="2C668EAB" w14:textId="77777777" w:rsidR="0042205B" w:rsidRPr="00A209E5" w:rsidRDefault="0042205B">
      <w:pPr>
        <w:pStyle w:val="Bezodstpw"/>
        <w:numPr>
          <w:ilvl w:val="0"/>
          <w:numId w:val="79"/>
        </w:numPr>
        <w:jc w:val="both"/>
      </w:pPr>
      <w:r w:rsidRPr="00A209E5">
        <w:t>Jędrzejewski W. i in.: Projekt korytarzy ekologicznych łączących europejską sieć Natura 2000 w Polsce. Opracowanie wykonane dla Ministerstwa Środowiska w ramach realizacji programu Phare PL0105.02. Zakład Badania Ssaków PAN, Białowieża 2005.</w:t>
      </w:r>
    </w:p>
    <w:p w14:paraId="757C0A0A" w14:textId="77777777" w:rsidR="0042205B" w:rsidRPr="00A209E5" w:rsidRDefault="0042205B">
      <w:pPr>
        <w:pStyle w:val="Bezodstpw"/>
        <w:numPr>
          <w:ilvl w:val="0"/>
          <w:numId w:val="79"/>
        </w:numPr>
        <w:jc w:val="both"/>
      </w:pPr>
      <w:r w:rsidRPr="00A209E5">
        <w:t>Jędrzejewski W., Ławreszuk D.: Ochrona łączności ekologicznej w Polsce, Białowieża 2011</w:t>
      </w:r>
    </w:p>
    <w:p w14:paraId="329A0C42" w14:textId="77777777" w:rsidR="0042205B" w:rsidRPr="00A209E5" w:rsidRDefault="0042205B">
      <w:pPr>
        <w:pStyle w:val="Bezodstpw"/>
        <w:numPr>
          <w:ilvl w:val="0"/>
          <w:numId w:val="79"/>
        </w:numPr>
        <w:jc w:val="both"/>
      </w:pPr>
      <w:r w:rsidRPr="00A209E5">
        <w:t>Kondracki J.: Geografia regionalna Polski. PWN, Warszawa, 2009.</w:t>
      </w:r>
    </w:p>
    <w:p w14:paraId="5AD505BC" w14:textId="77777777" w:rsidR="0042205B" w:rsidRPr="00A209E5" w:rsidRDefault="0042205B">
      <w:pPr>
        <w:pStyle w:val="Bezodstpw"/>
        <w:numPr>
          <w:ilvl w:val="0"/>
          <w:numId w:val="79"/>
        </w:numPr>
        <w:jc w:val="both"/>
      </w:pPr>
      <w:r w:rsidRPr="00A209E5">
        <w:t>Krzepkowski K., Bartkowia R.: Inwentaryzacja archeologiczno -historyczna na gruntach zarządzanych przez Nadleśnictwo Człopa, Relicta, Poznań 2022</w:t>
      </w:r>
    </w:p>
    <w:p w14:paraId="3949DB42" w14:textId="77777777" w:rsidR="0042205B" w:rsidRPr="00A209E5" w:rsidRDefault="0042205B">
      <w:pPr>
        <w:pStyle w:val="Bezodstpw"/>
        <w:numPr>
          <w:ilvl w:val="0"/>
          <w:numId w:val="79"/>
        </w:numPr>
        <w:jc w:val="both"/>
      </w:pPr>
      <w:r w:rsidRPr="00A209E5">
        <w:t>Krawczyk R.: Las na gruntach porolnych – oczekiwania i rzeczywistość, 2021.</w:t>
      </w:r>
    </w:p>
    <w:p w14:paraId="616D4446" w14:textId="77777777" w:rsidR="0042205B" w:rsidRPr="00A209E5" w:rsidRDefault="0042205B">
      <w:pPr>
        <w:pStyle w:val="Bezodstpw"/>
        <w:numPr>
          <w:ilvl w:val="0"/>
          <w:numId w:val="79"/>
        </w:numPr>
        <w:jc w:val="both"/>
      </w:pPr>
      <w:r w:rsidRPr="00A209E5">
        <w:t>Liro A. (red.) i in.: Koncepcja krajowej sieci ekologicznej EKONET-Polska, Fundacja IUCN-Poland, Warszawa 1995;</w:t>
      </w:r>
    </w:p>
    <w:p w14:paraId="37E10E57" w14:textId="77777777" w:rsidR="0042205B" w:rsidRPr="00A209E5" w:rsidRDefault="0042205B">
      <w:pPr>
        <w:pStyle w:val="Bezodstpw"/>
        <w:numPr>
          <w:ilvl w:val="0"/>
          <w:numId w:val="79"/>
        </w:numPr>
        <w:jc w:val="both"/>
      </w:pPr>
      <w:r w:rsidRPr="00A209E5">
        <w:t>Liro A. i in.: Strategia wdrażania krajowej sieci ekologicznej ECONET-POLSKA, Warszawa 1998.</w:t>
      </w:r>
    </w:p>
    <w:p w14:paraId="4FF0026F" w14:textId="77777777" w:rsidR="0042205B" w:rsidRPr="00A209E5" w:rsidRDefault="0042205B">
      <w:pPr>
        <w:pStyle w:val="Bezodstpw"/>
        <w:numPr>
          <w:ilvl w:val="0"/>
          <w:numId w:val="79"/>
        </w:numPr>
        <w:jc w:val="both"/>
      </w:pPr>
      <w:r w:rsidRPr="00A209E5">
        <w:t>Matuszkiewicz J.M, Wolski J.: Potencjalna roślinność naturalna Polski, IGiPZ PAN, Warszawa, 2023.</w:t>
      </w:r>
    </w:p>
    <w:p w14:paraId="459A4C91" w14:textId="77777777" w:rsidR="0042205B" w:rsidRPr="00A209E5" w:rsidRDefault="0042205B">
      <w:pPr>
        <w:pStyle w:val="Bezodstpw"/>
        <w:numPr>
          <w:ilvl w:val="0"/>
          <w:numId w:val="79"/>
        </w:numPr>
        <w:jc w:val="both"/>
      </w:pPr>
      <w:r w:rsidRPr="00A209E5">
        <w:t>Matuszkiewicz W.: Przewodnik do oznaczania zbiorowisk roślinnych Polski. Wydawnictwo Naukowe PWN, Warszawa, 2008.</w:t>
      </w:r>
    </w:p>
    <w:p w14:paraId="4B783443" w14:textId="77777777" w:rsidR="0042205B" w:rsidRPr="00A209E5" w:rsidRDefault="0042205B">
      <w:pPr>
        <w:pStyle w:val="Bezodstpw"/>
        <w:numPr>
          <w:ilvl w:val="0"/>
          <w:numId w:val="79"/>
        </w:numPr>
        <w:jc w:val="both"/>
      </w:pPr>
      <w:r w:rsidRPr="00A209E5">
        <w:t>Mikusek R.: Ochrona strefowa ptaków, Fundacja Wspierania Inicjatyw Ekologicznych 2012.</w:t>
      </w:r>
    </w:p>
    <w:p w14:paraId="5D79C328" w14:textId="77777777" w:rsidR="0042205B" w:rsidRPr="00A209E5" w:rsidRDefault="0042205B">
      <w:pPr>
        <w:pStyle w:val="Bezodstpw"/>
        <w:numPr>
          <w:ilvl w:val="0"/>
          <w:numId w:val="79"/>
        </w:numPr>
        <w:jc w:val="both"/>
      </w:pPr>
      <w:r w:rsidRPr="00A209E5">
        <w:t>Opracowanie „Lasy dla Natury – ochrona gatunków i siedlisk w Lasach Państwowych, CKPŚ, 2023, Warszawa.</w:t>
      </w:r>
    </w:p>
    <w:p w14:paraId="2340C70D" w14:textId="77777777" w:rsidR="0042205B" w:rsidRPr="00A209E5" w:rsidRDefault="0042205B">
      <w:pPr>
        <w:pStyle w:val="Bezodstpw"/>
        <w:numPr>
          <w:ilvl w:val="0"/>
          <w:numId w:val="79"/>
        </w:numPr>
        <w:jc w:val="both"/>
      </w:pPr>
      <w:r w:rsidRPr="00A209E5">
        <w:t>Opracowanie red: Krakowiak A, Wolska G., Regionalna Dyrekcja Lasów Państwowych w Pile 1978-2008, Piła 2008</w:t>
      </w:r>
    </w:p>
    <w:p w14:paraId="0720F852" w14:textId="77777777" w:rsidR="0042205B" w:rsidRPr="00A209E5" w:rsidRDefault="0042205B">
      <w:pPr>
        <w:pStyle w:val="Bezodstpw"/>
        <w:numPr>
          <w:ilvl w:val="0"/>
          <w:numId w:val="79"/>
        </w:numPr>
        <w:jc w:val="both"/>
      </w:pPr>
      <w:r w:rsidRPr="00A209E5">
        <w:t>Pawlaczyk P., Jermaczek A.: NATURA 2000 — narzędzie ochrony przyrody, WWF Polska, Warszawa 2004.</w:t>
      </w:r>
    </w:p>
    <w:p w14:paraId="16E316EB" w14:textId="77777777" w:rsidR="0042205B" w:rsidRPr="00A209E5" w:rsidRDefault="0042205B">
      <w:pPr>
        <w:pStyle w:val="Bezodstpw"/>
        <w:numPr>
          <w:ilvl w:val="0"/>
          <w:numId w:val="79"/>
        </w:numPr>
        <w:jc w:val="both"/>
      </w:pPr>
      <w:r w:rsidRPr="00A209E5">
        <w:t>Prawne i strategiczne ramy ochrony torfowisk w Polsce, Klub Przyrodników, kwiecień 2018 r.</w:t>
      </w:r>
    </w:p>
    <w:p w14:paraId="20F2E088" w14:textId="77777777" w:rsidR="0042205B" w:rsidRPr="00A209E5" w:rsidRDefault="0042205B">
      <w:pPr>
        <w:pStyle w:val="Bezodstpw"/>
        <w:numPr>
          <w:ilvl w:val="0"/>
          <w:numId w:val="79"/>
        </w:numPr>
        <w:jc w:val="both"/>
      </w:pPr>
      <w:r w:rsidRPr="00A209E5">
        <w:t>Program ochrony środowiska dla województwa, powiatu oraz gminy.</w:t>
      </w:r>
    </w:p>
    <w:p w14:paraId="209C8CDC" w14:textId="77777777" w:rsidR="0042205B" w:rsidRPr="00A209E5" w:rsidRDefault="0042205B">
      <w:pPr>
        <w:pStyle w:val="Bezodstpw"/>
        <w:numPr>
          <w:ilvl w:val="0"/>
          <w:numId w:val="79"/>
        </w:numPr>
        <w:jc w:val="both"/>
      </w:pPr>
      <w:r w:rsidRPr="00A209E5">
        <w:t>Regionalna geografia fizyczna Polski, praca zbiorowa pod redakcją: Richling A., Solon J., Macias A., Balon J., Borzyszkowski J., Kistowski M., Poznań 2021.</w:t>
      </w:r>
    </w:p>
    <w:p w14:paraId="30D4AA64" w14:textId="77777777" w:rsidR="0042205B" w:rsidRPr="00A209E5" w:rsidRDefault="0042205B">
      <w:pPr>
        <w:pStyle w:val="Bezodstpw"/>
        <w:numPr>
          <w:ilvl w:val="0"/>
          <w:numId w:val="79"/>
        </w:numPr>
        <w:jc w:val="both"/>
      </w:pPr>
      <w:r w:rsidRPr="00A209E5">
        <w:t>Romanowski J.: Korytarze i łączność siedlisk w ekologii i ochronie przyrody; Tom LIV 2008, Zeszyt 2. Wiadomości Ekologiczne.</w:t>
      </w:r>
    </w:p>
    <w:p w14:paraId="69998954" w14:textId="77777777" w:rsidR="0042205B" w:rsidRPr="00A209E5" w:rsidRDefault="0042205B">
      <w:pPr>
        <w:pStyle w:val="Bezodstpw"/>
        <w:numPr>
          <w:ilvl w:val="0"/>
          <w:numId w:val="79"/>
        </w:numPr>
        <w:jc w:val="both"/>
      </w:pPr>
      <w:r w:rsidRPr="00A209E5">
        <w:lastRenderedPageBreak/>
        <w:t>Rozporządzenie Ministra Klimatu i Środowiska z dnia 27 marca 2023 r. w sprawie wymagań dobrej praktyki w zakresie gospodarki leśnej [Dz. U. z 2023 r., poz. 672].</w:t>
      </w:r>
    </w:p>
    <w:p w14:paraId="423654E6" w14:textId="77777777" w:rsidR="0042205B" w:rsidRPr="00A209E5" w:rsidRDefault="0042205B">
      <w:pPr>
        <w:pStyle w:val="Bezodstpw"/>
        <w:numPr>
          <w:ilvl w:val="0"/>
          <w:numId w:val="79"/>
        </w:numPr>
        <w:jc w:val="both"/>
      </w:pPr>
      <w:r w:rsidRPr="00A209E5">
        <w:t>Rozporządzenie Ministra Klimatu z dnia 18 grudnia 2019 r. zmieniające rozporządzenie w sprawie ochrony gatunkowej zwierząt [Dz. U. 2020 poz. 26].</w:t>
      </w:r>
    </w:p>
    <w:p w14:paraId="3963DF49" w14:textId="77777777" w:rsidR="0042205B" w:rsidRPr="00A209E5" w:rsidRDefault="0042205B">
      <w:pPr>
        <w:pStyle w:val="Bezodstpw"/>
        <w:numPr>
          <w:ilvl w:val="0"/>
          <w:numId w:val="79"/>
        </w:numPr>
        <w:jc w:val="both"/>
      </w:pPr>
      <w:r w:rsidRPr="00A209E5">
        <w:t>Rozporządzenie Ministra Środowiska z dnia 09 lipca 2010 r. zmieniającego rozporządzenie w sprawie szczegółowych zasad zabezpieczenia przeciwpożarowego lasów [Dz. U. 2010 nr 137, poz. 923].</w:t>
      </w:r>
    </w:p>
    <w:p w14:paraId="4779C44B" w14:textId="77777777" w:rsidR="0042205B" w:rsidRPr="00A209E5" w:rsidRDefault="0042205B">
      <w:pPr>
        <w:pStyle w:val="Bezodstpw"/>
        <w:numPr>
          <w:ilvl w:val="0"/>
          <w:numId w:val="79"/>
        </w:numPr>
        <w:jc w:val="both"/>
      </w:pPr>
      <w:r w:rsidRPr="00A209E5">
        <w:t>Rozporządzenie Ministra Środowiska z dnia 6 listopada 2013 r. zmieniające rozporządzenie w sprawie siedlisk przyrodniczych oraz gatunków będących przedmiotem zainteresowania Wspólnoty, a także kryteriów wyboru obszarów kwalifikujących się do uznania lub wyznaczenia jako obszary Natura 2000 [Dz.U. 2014 poz. 1713].</w:t>
      </w:r>
    </w:p>
    <w:p w14:paraId="256C43BE" w14:textId="77777777" w:rsidR="0042205B" w:rsidRPr="00A209E5" w:rsidRDefault="0042205B">
      <w:pPr>
        <w:pStyle w:val="Bezodstpw"/>
        <w:numPr>
          <w:ilvl w:val="0"/>
          <w:numId w:val="79"/>
        </w:numPr>
        <w:jc w:val="both"/>
      </w:pPr>
      <w:r w:rsidRPr="00A209E5">
        <w:t>Rozporządzenie Ministra Środowiska z dnia 9 października 2014 r. w sprawie ochrony gatunkowej roślin [Dz. U. 2014, poz. 1409].</w:t>
      </w:r>
    </w:p>
    <w:p w14:paraId="456FA957" w14:textId="77777777" w:rsidR="0042205B" w:rsidRPr="00A209E5" w:rsidRDefault="0042205B">
      <w:pPr>
        <w:pStyle w:val="Bezodstpw"/>
        <w:numPr>
          <w:ilvl w:val="0"/>
          <w:numId w:val="79"/>
        </w:numPr>
        <w:jc w:val="both"/>
      </w:pPr>
      <w:r w:rsidRPr="00A209E5">
        <w:t>Rozporządzenie Ministra Środowiska z dnia 9 października 2014 r. w sprawie ochrony gatunkowej grzybów [Dz. U. 2014, poz. 1408].</w:t>
      </w:r>
    </w:p>
    <w:p w14:paraId="67C035DC" w14:textId="77777777" w:rsidR="0042205B" w:rsidRPr="00A209E5" w:rsidRDefault="0042205B">
      <w:pPr>
        <w:pStyle w:val="Bezodstpw"/>
        <w:numPr>
          <w:ilvl w:val="0"/>
          <w:numId w:val="79"/>
        </w:numPr>
        <w:jc w:val="both"/>
      </w:pPr>
      <w:r w:rsidRPr="00A209E5">
        <w:t>Rozporządzenie Rady Ministrów z dnia 28 grudnia 2017 r. w sprawie sposobu ustalenia i ewidencjonowania przebiegu granic obszarów dorzeczy, regionów wodnych oraz zlewni [Dz.U. z 2017 r. poz. 2505 z późn. zm.].</w:t>
      </w:r>
    </w:p>
    <w:p w14:paraId="53DF2F28" w14:textId="77777777" w:rsidR="0042205B" w:rsidRPr="00A209E5" w:rsidRDefault="0042205B">
      <w:pPr>
        <w:pStyle w:val="Bezodstpw"/>
        <w:numPr>
          <w:ilvl w:val="0"/>
          <w:numId w:val="79"/>
        </w:numPr>
        <w:jc w:val="both"/>
      </w:pPr>
      <w:r w:rsidRPr="00A209E5">
        <w:t>Siedliskowe Podstawy Hodowli Lasu, 2004. Ośrodek Rozwojowo-Wdrożeniowy Lasów Państwowych w Bedoniu.</w:t>
      </w:r>
    </w:p>
    <w:p w14:paraId="34210380" w14:textId="77777777" w:rsidR="0042205B" w:rsidRPr="00A209E5" w:rsidRDefault="0042205B">
      <w:pPr>
        <w:pStyle w:val="Bezodstpw"/>
        <w:numPr>
          <w:ilvl w:val="0"/>
          <w:numId w:val="79"/>
        </w:numPr>
        <w:jc w:val="both"/>
      </w:pPr>
      <w:r w:rsidRPr="00A209E5">
        <w:rPr>
          <w:lang w:val="en-US"/>
        </w:rPr>
        <w:t xml:space="preserve">Solon J. i in.: Physico-geographical mesoregions of Poland: verification and adjustment of boundaries on the basis of contemporary spatial data. </w:t>
      </w:r>
      <w:r w:rsidRPr="00A209E5">
        <w:t>Geographia Polonica, vol. 91, 2, s:143-170, 2018.</w:t>
      </w:r>
    </w:p>
    <w:p w14:paraId="7190038A" w14:textId="77777777" w:rsidR="0042205B" w:rsidRPr="00A209E5" w:rsidRDefault="0042205B">
      <w:pPr>
        <w:pStyle w:val="Bezodstpw"/>
        <w:numPr>
          <w:ilvl w:val="0"/>
          <w:numId w:val="79"/>
        </w:numPr>
        <w:jc w:val="both"/>
      </w:pPr>
      <w:r w:rsidRPr="00A209E5">
        <w:t>Strategia wdrażania krajowej sieci ekologicznej ECONET-POLSKA, praca zbiorowa, 1998 Warszawa.</w:t>
      </w:r>
    </w:p>
    <w:p w14:paraId="3CE4AE42" w14:textId="77777777" w:rsidR="0042205B" w:rsidRPr="00A209E5" w:rsidRDefault="0042205B">
      <w:pPr>
        <w:pStyle w:val="Bezodstpw"/>
        <w:numPr>
          <w:ilvl w:val="0"/>
          <w:numId w:val="79"/>
        </w:numPr>
        <w:jc w:val="both"/>
      </w:pPr>
      <w:r w:rsidRPr="00A209E5">
        <w:t>Witkowska-Żuk L.: Atlas roślinności lasów, Multico, Warszawa 2008.</w:t>
      </w:r>
    </w:p>
    <w:p w14:paraId="2BFDEDD3" w14:textId="77777777" w:rsidR="0042205B" w:rsidRPr="00A209E5" w:rsidRDefault="0042205B">
      <w:pPr>
        <w:pStyle w:val="Bezodstpw"/>
        <w:numPr>
          <w:ilvl w:val="0"/>
          <w:numId w:val="79"/>
        </w:numPr>
        <w:jc w:val="both"/>
      </w:pPr>
      <w:r w:rsidRPr="00A209E5">
        <w:t>Woś A.: Klimat Polski. Wydawnictwo Naukowe PWN, Warszawa 1999.</w:t>
      </w:r>
    </w:p>
    <w:p w14:paraId="479974F2" w14:textId="77777777" w:rsidR="0042205B" w:rsidRPr="00A209E5" w:rsidRDefault="0042205B">
      <w:pPr>
        <w:pStyle w:val="Bezodstpw"/>
        <w:numPr>
          <w:ilvl w:val="0"/>
          <w:numId w:val="79"/>
        </w:numPr>
        <w:jc w:val="both"/>
      </w:pPr>
      <w:r w:rsidRPr="00A209E5">
        <w:t>Zaręba A.: Korytarze ekologiczne a prawo i polityka ekologiczna. Korytarz ekologiczny Doliny Odry jako podstawowy element systemu przyrodniczego Wrocławia. Wydawnictwo Uniwersytetu Łódzkiego, Łódź 2015.</w:t>
      </w:r>
    </w:p>
    <w:p w14:paraId="652831B7" w14:textId="77777777" w:rsidR="0042205B" w:rsidRPr="00A209E5" w:rsidRDefault="0042205B">
      <w:pPr>
        <w:pStyle w:val="Bezodstpw"/>
        <w:numPr>
          <w:ilvl w:val="0"/>
          <w:numId w:val="79"/>
        </w:numPr>
        <w:jc w:val="both"/>
      </w:pPr>
      <w:r w:rsidRPr="00A209E5">
        <w:t>Zasady Hodowli Lasu, 2012. Ośrodek Rozwojowo-Wdrożeniowy Lasów Państwowych w Bedoniu.</w:t>
      </w:r>
    </w:p>
    <w:p w14:paraId="799AD6D2" w14:textId="52083676" w:rsidR="00235975" w:rsidRDefault="0042205B">
      <w:pPr>
        <w:pStyle w:val="Bezodstpw"/>
        <w:numPr>
          <w:ilvl w:val="0"/>
          <w:numId w:val="79"/>
        </w:numPr>
        <w:jc w:val="both"/>
      </w:pPr>
      <w:r w:rsidRPr="00A209E5">
        <w:t>Zielony R., Kliczkowska A.: Regionalizacja przyrodniczo-leśna Polski 2012, Centrum Informacyjne Lasów Państwowych, Warszawa 2012.</w:t>
      </w:r>
    </w:p>
    <w:p w14:paraId="07AD3CB3" w14:textId="77777777" w:rsidR="00235975" w:rsidRDefault="00235975" w:rsidP="00235975">
      <w:pPr>
        <w:pStyle w:val="Bezodstpw"/>
      </w:pPr>
    </w:p>
    <w:p w14:paraId="56B09F29" w14:textId="614BF0C6" w:rsidR="001C36E0" w:rsidRDefault="00235975" w:rsidP="00235975">
      <w:pPr>
        <w:pStyle w:val="Nagwek1"/>
        <w:ind w:left="360"/>
      </w:pPr>
      <w:bookmarkStart w:id="313" w:name="_Toc178931269"/>
      <w:r>
        <w:t>Załączniki</w:t>
      </w:r>
      <w:bookmarkEnd w:id="313"/>
      <w:r w:rsidR="001C36E0">
        <w:br w:type="page"/>
      </w:r>
    </w:p>
    <w:sectPr w:rsidR="001C36E0" w:rsidSect="00822853">
      <w:pgSz w:w="11906" w:h="16838"/>
      <w:pgMar w:top="1296" w:right="1138" w:bottom="1296" w:left="1138" w:header="706" w:footer="706" w:gutter="2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9436" w14:textId="77777777" w:rsidR="00946E77" w:rsidRDefault="00946E77" w:rsidP="00A5485B">
      <w:pPr>
        <w:spacing w:before="0" w:after="0"/>
      </w:pPr>
      <w:r>
        <w:separator/>
      </w:r>
    </w:p>
  </w:endnote>
  <w:endnote w:type="continuationSeparator" w:id="0">
    <w:p w14:paraId="024CBCCE" w14:textId="77777777" w:rsidR="00946E77" w:rsidRDefault="00946E77" w:rsidP="00A548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EE"/>
    <w:family w:val="swiss"/>
    <w:pitch w:val="variable"/>
    <w:sig w:usb0="800000EF" w:usb1="50002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venir Next LT Pro Light">
    <w:charset w:val="EE"/>
    <w:family w:val="swiss"/>
    <w:pitch w:val="variable"/>
    <w:sig w:usb0="A00000EF" w:usb1="50002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charset w:val="00"/>
    <w:family w:val="auto"/>
    <w:pitch w:val="default"/>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7CF0" w14:textId="77DB2DF0" w:rsidR="00A5485B" w:rsidRPr="0031743A" w:rsidRDefault="007B05F4" w:rsidP="00CD7018">
    <w:pPr>
      <w:pStyle w:val="Stopka"/>
      <w:jc w:val="center"/>
      <w:rPr>
        <w:color w:val="00503D"/>
        <w:sz w:val="16"/>
        <w:szCs w:val="16"/>
      </w:rPr>
    </w:pPr>
    <w:r w:rsidRPr="0031743A">
      <w:rPr>
        <w:noProof/>
        <w:sz w:val="20"/>
        <w:szCs w:val="20"/>
      </w:rPr>
      <mc:AlternateContent>
        <mc:Choice Requires="wps">
          <w:drawing>
            <wp:anchor distT="0" distB="0" distL="114300" distR="114300" simplePos="0" relativeHeight="251669504" behindDoc="0" locked="0" layoutInCell="1" allowOverlap="1" wp14:anchorId="7C682AE1" wp14:editId="0E551DD8">
              <wp:simplePos x="0" y="0"/>
              <wp:positionH relativeFrom="margin">
                <wp:align>center</wp:align>
              </wp:positionH>
              <wp:positionV relativeFrom="paragraph">
                <wp:posOffset>-9838</wp:posOffset>
              </wp:positionV>
              <wp:extent cx="5852160" cy="0"/>
              <wp:effectExtent l="0" t="0" r="0" b="0"/>
              <wp:wrapNone/>
              <wp:docPr id="4" name="Łącznik prosty 4"/>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00503D"/>
                        </a:solidFill>
                        <a:prstDash val="solid"/>
                        <a:miter lim="800000"/>
                      </a:ln>
                      <a:effectLst/>
                    </wps:spPr>
                    <wps:bodyPr/>
                  </wps:wsp>
                </a:graphicData>
              </a:graphic>
              <wp14:sizeRelH relativeFrom="margin">
                <wp14:pctWidth>0</wp14:pctWidth>
              </wp14:sizeRelH>
            </wp:anchor>
          </w:drawing>
        </mc:Choice>
        <mc:Fallback>
          <w:pict>
            <v:line w14:anchorId="23A1836C" id="Łącznik prosty 4"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5pt" to="46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" strokecolor="#00503d" strokeweight=".5pt">
              <v:stroke joinstyle="miter"/>
              <w10:wrap anchorx="margin"/>
            </v:line>
          </w:pict>
        </mc:Fallback>
      </mc:AlternateContent>
    </w:r>
    <w:r w:rsidRPr="0031743A">
      <w:rPr>
        <w:color w:val="00503D"/>
        <w:sz w:val="16"/>
        <w:szCs w:val="16"/>
      </w:rPr>
      <w:fldChar w:fldCharType="begin"/>
    </w:r>
    <w:r w:rsidRPr="0031743A">
      <w:rPr>
        <w:color w:val="00503D"/>
        <w:sz w:val="16"/>
        <w:szCs w:val="16"/>
      </w:rPr>
      <w:instrText>PAGE   \* MERGEFORMAT</w:instrText>
    </w:r>
    <w:r w:rsidRPr="0031743A">
      <w:rPr>
        <w:color w:val="00503D"/>
        <w:sz w:val="16"/>
        <w:szCs w:val="16"/>
      </w:rPr>
      <w:fldChar w:fldCharType="separate"/>
    </w:r>
    <w:r w:rsidRPr="0031743A">
      <w:rPr>
        <w:color w:val="00503D"/>
        <w:sz w:val="16"/>
        <w:szCs w:val="16"/>
      </w:rPr>
      <w:t>3</w:t>
    </w:r>
    <w:r w:rsidRPr="0031743A">
      <w:rPr>
        <w:color w:val="00503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489330"/>
      <w:docPartObj>
        <w:docPartGallery w:val="Page Numbers (Bottom of Page)"/>
        <w:docPartUnique/>
      </w:docPartObj>
    </w:sdtPr>
    <w:sdtEndPr>
      <w:rPr>
        <w:color w:val="00503D"/>
        <w:sz w:val="18"/>
        <w:szCs w:val="18"/>
      </w:rPr>
    </w:sdtEndPr>
    <w:sdtContent>
      <w:p w14:paraId="66FD9AA8" w14:textId="51FD9C26" w:rsidR="00A5485B" w:rsidRDefault="00A5485B" w:rsidP="00A5485B">
        <w:pPr>
          <w:pStyle w:val="Stopka"/>
          <w:jc w:val="center"/>
        </w:pPr>
      </w:p>
      <w:p w14:paraId="11C638DD" w14:textId="5324E4D5" w:rsidR="00A5485B" w:rsidRPr="00A5485B" w:rsidRDefault="00000000" w:rsidP="00A5485B">
        <w:pPr>
          <w:pStyle w:val="Stopka"/>
          <w:jc w:val="center"/>
          <w:rPr>
            <w:color w:val="00503D"/>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9F242" w14:textId="27016EDC" w:rsidR="007B05F4" w:rsidRPr="0031743A" w:rsidRDefault="0031743A" w:rsidP="0031743A">
    <w:pPr>
      <w:pStyle w:val="Stopka"/>
      <w:jc w:val="center"/>
      <w:rPr>
        <w:color w:val="00503D"/>
        <w:sz w:val="16"/>
        <w:szCs w:val="16"/>
      </w:rPr>
    </w:pPr>
    <w:r w:rsidRPr="0031743A">
      <w:rPr>
        <w:noProof/>
        <w:sz w:val="20"/>
        <w:szCs w:val="20"/>
      </w:rPr>
      <mc:AlternateContent>
        <mc:Choice Requires="wps">
          <w:drawing>
            <wp:anchor distT="0" distB="0" distL="114300" distR="114300" simplePos="0" relativeHeight="251673600" behindDoc="0" locked="0" layoutInCell="1" allowOverlap="1" wp14:anchorId="32EADF46" wp14:editId="77843C12">
              <wp:simplePos x="0" y="0"/>
              <wp:positionH relativeFrom="margin">
                <wp:align>center</wp:align>
              </wp:positionH>
              <wp:positionV relativeFrom="paragraph">
                <wp:posOffset>-9838</wp:posOffset>
              </wp:positionV>
              <wp:extent cx="5852160" cy="0"/>
              <wp:effectExtent l="0" t="0" r="0" b="0"/>
              <wp:wrapNone/>
              <wp:docPr id="7" name="Łącznik prosty 7"/>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00503D"/>
                        </a:solidFill>
                        <a:prstDash val="solid"/>
                        <a:miter lim="800000"/>
                      </a:ln>
                      <a:effectLst/>
                    </wps:spPr>
                    <wps:bodyPr/>
                  </wps:wsp>
                </a:graphicData>
              </a:graphic>
              <wp14:sizeRelH relativeFrom="margin">
                <wp14:pctWidth>0</wp14:pctWidth>
              </wp14:sizeRelH>
            </wp:anchor>
          </w:drawing>
        </mc:Choice>
        <mc:Fallback>
          <w:pict>
            <v:line w14:anchorId="1BB64CD2" id="Łącznik prosty 7"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5pt" to="46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" strokecolor="#00503d" strokeweight=".5pt">
              <v:stroke joinstyle="miter"/>
              <w10:wrap anchorx="margin"/>
            </v:line>
          </w:pict>
        </mc:Fallback>
      </mc:AlternateContent>
    </w:r>
    <w:r w:rsidRPr="0031743A">
      <w:rPr>
        <w:color w:val="00503D"/>
        <w:sz w:val="16"/>
        <w:szCs w:val="16"/>
      </w:rPr>
      <w:fldChar w:fldCharType="begin"/>
    </w:r>
    <w:r w:rsidRPr="0031743A">
      <w:rPr>
        <w:color w:val="00503D"/>
        <w:sz w:val="16"/>
        <w:szCs w:val="16"/>
      </w:rPr>
      <w:instrText>PAGE   \* MERGEFORMAT</w:instrText>
    </w:r>
    <w:r w:rsidRPr="0031743A">
      <w:rPr>
        <w:color w:val="00503D"/>
        <w:sz w:val="16"/>
        <w:szCs w:val="16"/>
      </w:rPr>
      <w:fldChar w:fldCharType="separate"/>
    </w:r>
    <w:r w:rsidRPr="0031743A">
      <w:rPr>
        <w:color w:val="00503D"/>
        <w:sz w:val="16"/>
        <w:szCs w:val="16"/>
      </w:rPr>
      <w:t>2</w:t>
    </w:r>
    <w:r w:rsidRPr="0031743A">
      <w:rPr>
        <w:color w:val="00503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AC4AF" w14:textId="77777777" w:rsidR="00946E77" w:rsidRDefault="00946E77" w:rsidP="00A5485B">
      <w:pPr>
        <w:spacing w:before="0" w:after="0"/>
      </w:pPr>
      <w:r>
        <w:separator/>
      </w:r>
    </w:p>
  </w:footnote>
  <w:footnote w:type="continuationSeparator" w:id="0">
    <w:p w14:paraId="5B79BA27" w14:textId="77777777" w:rsidR="00946E77" w:rsidRDefault="00946E77" w:rsidP="00A548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B6344" w14:textId="034C806B" w:rsidR="00A5485B" w:rsidRPr="0031743A" w:rsidRDefault="007B05F4" w:rsidP="0031743A">
    <w:pPr>
      <w:pStyle w:val="Nagwek"/>
      <w:jc w:val="center"/>
      <w:rPr>
        <w:color w:val="00503D"/>
        <w:sz w:val="16"/>
        <w:szCs w:val="16"/>
      </w:rPr>
    </w:pPr>
    <w:r w:rsidRPr="0031743A">
      <w:rPr>
        <w:noProof/>
        <w:color w:val="00503D"/>
        <w:sz w:val="16"/>
        <w:szCs w:val="16"/>
      </w:rPr>
      <mc:AlternateContent>
        <mc:Choice Requires="wps">
          <w:drawing>
            <wp:anchor distT="0" distB="0" distL="114300" distR="114300" simplePos="0" relativeHeight="251667456" behindDoc="0" locked="0" layoutInCell="1" allowOverlap="1" wp14:anchorId="75011CB0" wp14:editId="7266AE33">
              <wp:simplePos x="0" y="0"/>
              <wp:positionH relativeFrom="margin">
                <wp:align>center</wp:align>
              </wp:positionH>
              <wp:positionV relativeFrom="paragraph">
                <wp:posOffset>234144</wp:posOffset>
              </wp:positionV>
              <wp:extent cx="585216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00503D"/>
                        </a:solidFill>
                        <a:prstDash val="solid"/>
                        <a:miter lim="800000"/>
                      </a:ln>
                      <a:effectLst/>
                    </wps:spPr>
                    <wps:bodyPr/>
                  </wps:wsp>
                </a:graphicData>
              </a:graphic>
              <wp14:sizeRelH relativeFrom="margin">
                <wp14:pctWidth>0</wp14:pctWidth>
              </wp14:sizeRelH>
            </wp:anchor>
          </w:drawing>
        </mc:Choice>
        <mc:Fallback>
          <w:pict>
            <v:line w14:anchorId="6ACE70A4" id="Łącznik prosty 1"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45pt" to="46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" strokecolor="#00503d" strokeweight=".5pt">
              <v:stroke joinstyle="miter"/>
              <w10:wrap anchorx="margin"/>
            </v:line>
          </w:pict>
        </mc:Fallback>
      </mc:AlternateContent>
    </w:r>
    <w:r w:rsidR="0031743A" w:rsidRPr="0031743A">
      <w:rPr>
        <w:color w:val="00503D"/>
        <w:sz w:val="16"/>
        <w:szCs w:val="16"/>
      </w:rPr>
      <w:t>PR</w:t>
    </w:r>
    <w:r w:rsidR="00A87029">
      <w:rPr>
        <w:color w:val="00503D"/>
        <w:sz w:val="16"/>
        <w:szCs w:val="16"/>
      </w:rPr>
      <w:t>OGNOZA ODDZIAŁYWANIA NA ŚRODOWISKO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1F28" w14:textId="131246D0" w:rsidR="007B05F4" w:rsidRPr="0031743A" w:rsidRDefault="0031743A" w:rsidP="0031743A">
    <w:pPr>
      <w:pStyle w:val="Nagwek"/>
      <w:jc w:val="center"/>
      <w:rPr>
        <w:color w:val="00503D"/>
        <w:sz w:val="16"/>
        <w:szCs w:val="16"/>
      </w:rPr>
    </w:pPr>
    <w:r w:rsidRPr="0031743A">
      <w:rPr>
        <w:noProof/>
        <w:color w:val="00503D"/>
        <w:sz w:val="16"/>
        <w:szCs w:val="16"/>
      </w:rPr>
      <mc:AlternateContent>
        <mc:Choice Requires="wps">
          <w:drawing>
            <wp:anchor distT="0" distB="0" distL="114300" distR="114300" simplePos="0" relativeHeight="251671552" behindDoc="0" locked="0" layoutInCell="1" allowOverlap="1" wp14:anchorId="183AD1A1" wp14:editId="2388C9CF">
              <wp:simplePos x="0" y="0"/>
              <wp:positionH relativeFrom="margin">
                <wp:align>center</wp:align>
              </wp:positionH>
              <wp:positionV relativeFrom="paragraph">
                <wp:posOffset>234144</wp:posOffset>
              </wp:positionV>
              <wp:extent cx="585216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00503D"/>
                        </a:solidFill>
                        <a:prstDash val="solid"/>
                        <a:miter lim="800000"/>
                      </a:ln>
                      <a:effectLst/>
                    </wps:spPr>
                    <wps:bodyPr/>
                  </wps:wsp>
                </a:graphicData>
              </a:graphic>
              <wp14:sizeRelH relativeFrom="margin">
                <wp14:pctWidth>0</wp14:pctWidth>
              </wp14:sizeRelH>
            </wp:anchor>
          </w:drawing>
        </mc:Choice>
        <mc:Fallback>
          <w:pict>
            <v:line w14:anchorId="6142FA49" id="Łącznik prosty 3"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45pt" to="460.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" strokecolor="#00503d" strokeweight=".5pt">
              <v:stroke joinstyle="miter"/>
              <w10:wrap anchorx="margin"/>
            </v:line>
          </w:pict>
        </mc:Fallback>
      </mc:AlternateContent>
    </w:r>
    <w:r w:rsidRPr="0031743A">
      <w:rPr>
        <w:color w:val="00503D"/>
        <w:sz w:val="16"/>
        <w:szCs w:val="16"/>
      </w:rPr>
      <w:t>PR</w:t>
    </w:r>
    <w:r w:rsidR="00A87029">
      <w:rPr>
        <w:color w:val="00503D"/>
        <w:sz w:val="16"/>
        <w:szCs w:val="16"/>
      </w:rPr>
      <w:t>OGNOZA ODDZIAŁYWANIA NA ŚRODOWISKO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E89"/>
    <w:multiLevelType w:val="hybridMultilevel"/>
    <w:tmpl w:val="91F60E36"/>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C4BCB"/>
    <w:multiLevelType w:val="hybridMultilevel"/>
    <w:tmpl w:val="2C7C0026"/>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DA66FA"/>
    <w:multiLevelType w:val="hybridMultilevel"/>
    <w:tmpl w:val="C61A5DFA"/>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5444"/>
    <w:multiLevelType w:val="hybridMultilevel"/>
    <w:tmpl w:val="DE6C57B4"/>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E0442"/>
    <w:multiLevelType w:val="hybridMultilevel"/>
    <w:tmpl w:val="1846B2A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14D1F"/>
    <w:multiLevelType w:val="hybridMultilevel"/>
    <w:tmpl w:val="BB0061E2"/>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5C2F97"/>
    <w:multiLevelType w:val="hybridMultilevel"/>
    <w:tmpl w:val="E384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E0FFB"/>
    <w:multiLevelType w:val="hybridMultilevel"/>
    <w:tmpl w:val="A08A6A78"/>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21654"/>
    <w:multiLevelType w:val="hybridMultilevel"/>
    <w:tmpl w:val="8FD8D654"/>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1052D2"/>
    <w:multiLevelType w:val="multilevel"/>
    <w:tmpl w:val="56D0E3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DA405AA"/>
    <w:multiLevelType w:val="multilevel"/>
    <w:tmpl w:val="42BEFF9E"/>
    <w:lvl w:ilvl="0">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start w:val="5"/>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2F47E7"/>
    <w:multiLevelType w:val="hybridMultilevel"/>
    <w:tmpl w:val="4AD2B1B0"/>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5D3A5C"/>
    <w:multiLevelType w:val="hybridMultilevel"/>
    <w:tmpl w:val="26E6CF86"/>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0C01EE"/>
    <w:multiLevelType w:val="hybridMultilevel"/>
    <w:tmpl w:val="86143A76"/>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7128B4"/>
    <w:multiLevelType w:val="hybridMultilevel"/>
    <w:tmpl w:val="5D22492A"/>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944CF"/>
    <w:multiLevelType w:val="hybridMultilevel"/>
    <w:tmpl w:val="D32E1412"/>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11A34"/>
    <w:multiLevelType w:val="hybridMultilevel"/>
    <w:tmpl w:val="026EA2D6"/>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3C7D6B"/>
    <w:multiLevelType w:val="hybridMultilevel"/>
    <w:tmpl w:val="5D04FBEE"/>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75973AB"/>
    <w:multiLevelType w:val="hybridMultilevel"/>
    <w:tmpl w:val="90BC11E4"/>
    <w:lvl w:ilvl="0" w:tplc="60F4C89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A7B0455"/>
    <w:multiLevelType w:val="hybridMultilevel"/>
    <w:tmpl w:val="B734F808"/>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AF6FA3"/>
    <w:multiLevelType w:val="hybridMultilevel"/>
    <w:tmpl w:val="18803452"/>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54A6A"/>
    <w:multiLevelType w:val="multilevel"/>
    <w:tmpl w:val="B5C02D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6207F4"/>
    <w:multiLevelType w:val="hybridMultilevel"/>
    <w:tmpl w:val="BCB026BE"/>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F46403"/>
    <w:multiLevelType w:val="hybridMultilevel"/>
    <w:tmpl w:val="03345412"/>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2E2CCD"/>
    <w:multiLevelType w:val="hybridMultilevel"/>
    <w:tmpl w:val="5C80FC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6A0AE9"/>
    <w:multiLevelType w:val="hybridMultilevel"/>
    <w:tmpl w:val="ED7E90EA"/>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2AB38D3"/>
    <w:multiLevelType w:val="hybridMultilevel"/>
    <w:tmpl w:val="AC4695C2"/>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D34174"/>
    <w:multiLevelType w:val="hybridMultilevel"/>
    <w:tmpl w:val="67B2B56E"/>
    <w:lvl w:ilvl="0" w:tplc="A6C44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3121B3E"/>
    <w:multiLevelType w:val="hybridMultilevel"/>
    <w:tmpl w:val="9E9A00DC"/>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860FAF"/>
    <w:multiLevelType w:val="hybridMultilevel"/>
    <w:tmpl w:val="16609ECC"/>
    <w:lvl w:ilvl="0" w:tplc="CFA8F9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3B93295"/>
    <w:multiLevelType w:val="hybridMultilevel"/>
    <w:tmpl w:val="312E1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E329F5"/>
    <w:multiLevelType w:val="hybridMultilevel"/>
    <w:tmpl w:val="9B46675C"/>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3C25EA"/>
    <w:multiLevelType w:val="hybridMultilevel"/>
    <w:tmpl w:val="9696719E"/>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DD506E"/>
    <w:multiLevelType w:val="hybridMultilevel"/>
    <w:tmpl w:val="4CB08C98"/>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56062F"/>
    <w:multiLevelType w:val="hybridMultilevel"/>
    <w:tmpl w:val="AF06F42C"/>
    <w:lvl w:ilvl="0" w:tplc="CD8E7580">
      <w:numFmt w:val="bullet"/>
      <w:pStyle w:val="POPPunkty"/>
      <w:lvlText w:val="•"/>
      <w:lvlJc w:val="left"/>
      <w:pPr>
        <w:ind w:left="720" w:hanging="360"/>
      </w:pPr>
      <w:rPr>
        <w:rFonts w:ascii="Arial" w:eastAsia="Calibri"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0CF41E8"/>
    <w:multiLevelType w:val="hybridMultilevel"/>
    <w:tmpl w:val="69E4A6C6"/>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4A7A45"/>
    <w:multiLevelType w:val="hybridMultilevel"/>
    <w:tmpl w:val="180264F0"/>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090A97"/>
    <w:multiLevelType w:val="hybridMultilevel"/>
    <w:tmpl w:val="FB7C6B0E"/>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000966"/>
    <w:multiLevelType w:val="hybridMultilevel"/>
    <w:tmpl w:val="A1CC8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59625B"/>
    <w:multiLevelType w:val="hybridMultilevel"/>
    <w:tmpl w:val="FBDA750A"/>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812EB3"/>
    <w:multiLevelType w:val="hybridMultilevel"/>
    <w:tmpl w:val="A9E64C68"/>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093F27"/>
    <w:multiLevelType w:val="multilevel"/>
    <w:tmpl w:val="C4E630FC"/>
    <w:lvl w:ilvl="0">
      <w:start w:val="1"/>
      <w:numFmt w:val="decimal"/>
      <w:pStyle w:val="Nagwek2"/>
      <w:lvlText w:val="%1."/>
      <w:lvlJc w:val="left"/>
      <w:pPr>
        <w:ind w:left="360" w:hanging="360"/>
      </w:pPr>
      <w:rPr>
        <w:rFonts w:ascii="Avenir Next LT Pro" w:hAnsi="Avenir Next LT Pro" w:cstheme="majorBidi" w:hint="default"/>
        <w:b w:val="0"/>
        <w:bCs w:val="0"/>
        <w:i w:val="0"/>
        <w:iCs w:val="0"/>
        <w:caps/>
        <w:sz w:val="24"/>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0443F64"/>
    <w:multiLevelType w:val="hybridMultilevel"/>
    <w:tmpl w:val="C2F6EF18"/>
    <w:lvl w:ilvl="0" w:tplc="CFA8F9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19113E0"/>
    <w:multiLevelType w:val="hybridMultilevel"/>
    <w:tmpl w:val="5C80F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A75E77"/>
    <w:multiLevelType w:val="hybridMultilevel"/>
    <w:tmpl w:val="A510C09C"/>
    <w:lvl w:ilvl="0" w:tplc="CFA8F906">
      <w:start w:val="1"/>
      <w:numFmt w:val="bullet"/>
      <w:lvlText w:val=""/>
      <w:lvlJc w:val="left"/>
      <w:pPr>
        <w:ind w:left="564"/>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2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4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4A5C0290"/>
    <w:multiLevelType w:val="hybridMultilevel"/>
    <w:tmpl w:val="E7461E3C"/>
    <w:lvl w:ilvl="0" w:tplc="A6C44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B066240"/>
    <w:multiLevelType w:val="hybridMultilevel"/>
    <w:tmpl w:val="5628B3AE"/>
    <w:lvl w:ilvl="0" w:tplc="A6C44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860955"/>
    <w:multiLevelType w:val="hybridMultilevel"/>
    <w:tmpl w:val="6B8EB070"/>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475670"/>
    <w:multiLevelType w:val="hybridMultilevel"/>
    <w:tmpl w:val="920A1422"/>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5D660A"/>
    <w:multiLevelType w:val="hybridMultilevel"/>
    <w:tmpl w:val="AFB8BF68"/>
    <w:lvl w:ilvl="0" w:tplc="A6C44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DD6E46"/>
    <w:multiLevelType w:val="hybridMultilevel"/>
    <w:tmpl w:val="665C5FFC"/>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E23056"/>
    <w:multiLevelType w:val="hybridMultilevel"/>
    <w:tmpl w:val="06125782"/>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F91EBB"/>
    <w:multiLevelType w:val="hybridMultilevel"/>
    <w:tmpl w:val="29308BE2"/>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16B33DB"/>
    <w:multiLevelType w:val="hybridMultilevel"/>
    <w:tmpl w:val="2E26DC82"/>
    <w:lvl w:ilvl="0" w:tplc="CFA8F906">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15:restartNumberingAfterBreak="0">
    <w:nsid w:val="51F7408B"/>
    <w:multiLevelType w:val="hybridMultilevel"/>
    <w:tmpl w:val="C468519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DA4971"/>
    <w:multiLevelType w:val="hybridMultilevel"/>
    <w:tmpl w:val="4B7A0F94"/>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E23EBC"/>
    <w:multiLevelType w:val="hybridMultilevel"/>
    <w:tmpl w:val="C0AC218E"/>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44F1A76"/>
    <w:multiLevelType w:val="multilevel"/>
    <w:tmpl w:val="56D0E3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4755B00"/>
    <w:multiLevelType w:val="hybridMultilevel"/>
    <w:tmpl w:val="8E70F03E"/>
    <w:lvl w:ilvl="0" w:tplc="CFA8F90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9" w15:restartNumberingAfterBreak="0">
    <w:nsid w:val="56177A41"/>
    <w:multiLevelType w:val="hybridMultilevel"/>
    <w:tmpl w:val="E1262016"/>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386865"/>
    <w:multiLevelType w:val="hybridMultilevel"/>
    <w:tmpl w:val="8954CD1A"/>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0C3D2A"/>
    <w:multiLevelType w:val="hybridMultilevel"/>
    <w:tmpl w:val="2120310A"/>
    <w:lvl w:ilvl="0" w:tplc="CFA8F906">
      <w:start w:val="1"/>
      <w:numFmt w:val="bullet"/>
      <w:lvlText w:val=""/>
      <w:lvlJc w:val="left"/>
      <w:pPr>
        <w:ind w:left="720" w:hanging="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B534644"/>
    <w:multiLevelType w:val="hybridMultilevel"/>
    <w:tmpl w:val="5114C2EC"/>
    <w:lvl w:ilvl="0" w:tplc="60F4C8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F5D2D50"/>
    <w:multiLevelType w:val="hybridMultilevel"/>
    <w:tmpl w:val="5C80F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FA225F0"/>
    <w:multiLevelType w:val="hybridMultilevel"/>
    <w:tmpl w:val="23A83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1F4A21"/>
    <w:multiLevelType w:val="hybridMultilevel"/>
    <w:tmpl w:val="7EB6A830"/>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6E64440"/>
    <w:multiLevelType w:val="hybridMultilevel"/>
    <w:tmpl w:val="5ED68B88"/>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7085C92"/>
    <w:multiLevelType w:val="hybridMultilevel"/>
    <w:tmpl w:val="2CA2CFEC"/>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457DEC"/>
    <w:multiLevelType w:val="hybridMultilevel"/>
    <w:tmpl w:val="4F7815B8"/>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6F0435"/>
    <w:multiLevelType w:val="hybridMultilevel"/>
    <w:tmpl w:val="312E1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E643F4"/>
    <w:multiLevelType w:val="hybridMultilevel"/>
    <w:tmpl w:val="603096A4"/>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B612A45"/>
    <w:multiLevelType w:val="hybridMultilevel"/>
    <w:tmpl w:val="8116B3E6"/>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DA05550"/>
    <w:multiLevelType w:val="hybridMultilevel"/>
    <w:tmpl w:val="AF98E02E"/>
    <w:lvl w:ilvl="0" w:tplc="60F4C89E">
      <w:start w:val="1"/>
      <w:numFmt w:val="bullet"/>
      <w:lvlText w:val=""/>
      <w:lvlJc w:val="left"/>
      <w:pPr>
        <w:ind w:left="720" w:hanging="360"/>
      </w:pPr>
      <w:rPr>
        <w:rFonts w:ascii="Symbol" w:hAnsi="Symbol" w:hint="default"/>
      </w:rPr>
    </w:lvl>
    <w:lvl w:ilvl="1" w:tplc="E65E52A0">
      <w:numFmt w:val="bullet"/>
      <w:lvlText w:val="•"/>
      <w:lvlJc w:val="left"/>
      <w:pPr>
        <w:ind w:left="1788" w:hanging="708"/>
      </w:pPr>
      <w:rPr>
        <w:rFonts w:ascii="Avenir Next LT Pro" w:eastAsiaTheme="minorHAnsi" w:hAnsi="Avenir Next LT Pro"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DEC38D8"/>
    <w:multiLevelType w:val="multilevel"/>
    <w:tmpl w:val="FCF019EC"/>
    <w:lvl w:ilvl="0">
      <w:start w:val="1"/>
      <w:numFmt w:val="decimal"/>
      <w:pStyle w:val="Nagwek1"/>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F8B73DD"/>
    <w:multiLevelType w:val="hybridMultilevel"/>
    <w:tmpl w:val="7624DB58"/>
    <w:lvl w:ilvl="0" w:tplc="A6C443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FB2486B"/>
    <w:multiLevelType w:val="multilevel"/>
    <w:tmpl w:val="51767A58"/>
    <w:lvl w:ilvl="0">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start w:val="1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0006E21"/>
    <w:multiLevelType w:val="hybridMultilevel"/>
    <w:tmpl w:val="55841004"/>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0B343E1"/>
    <w:multiLevelType w:val="hybridMultilevel"/>
    <w:tmpl w:val="9CF039A8"/>
    <w:lvl w:ilvl="0" w:tplc="0415000D">
      <w:start w:val="1"/>
      <w:numFmt w:val="bullet"/>
      <w:pStyle w:val="LPWypunktowani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1D82C9B"/>
    <w:multiLevelType w:val="hybridMultilevel"/>
    <w:tmpl w:val="E20681D2"/>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DD6B81"/>
    <w:multiLevelType w:val="hybridMultilevel"/>
    <w:tmpl w:val="E782EB7A"/>
    <w:lvl w:ilvl="0" w:tplc="60F4C8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4A11A50"/>
    <w:multiLevelType w:val="hybridMultilevel"/>
    <w:tmpl w:val="3B906B7C"/>
    <w:lvl w:ilvl="0" w:tplc="FB20B82C">
      <w:start w:val="1"/>
      <w:numFmt w:val="decimal"/>
      <w:lvlText w:val="%1."/>
      <w:lvlJc w:val="left"/>
      <w:pPr>
        <w:ind w:left="720" w:hanging="360"/>
      </w:pPr>
      <w:rPr>
        <w:rFonts w:ascii="Avenir Next LT Pro" w:hAnsi="Avenir Next LT Pro" w:cstheme="majorBidi" w:hint="default"/>
        <w:b w:val="0"/>
        <w:bCs w:val="0"/>
        <w:i w:val="0"/>
        <w:iCs w:val="0"/>
        <w:cap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5D44AD"/>
    <w:multiLevelType w:val="hybridMultilevel"/>
    <w:tmpl w:val="71FC621E"/>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620035C"/>
    <w:multiLevelType w:val="hybridMultilevel"/>
    <w:tmpl w:val="2BD2A3D4"/>
    <w:lvl w:ilvl="0" w:tplc="CFA8F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173A08"/>
    <w:multiLevelType w:val="hybridMultilevel"/>
    <w:tmpl w:val="F22648FA"/>
    <w:lvl w:ilvl="0" w:tplc="CFA8F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5595155">
    <w:abstractNumId w:val="73"/>
  </w:num>
  <w:num w:numId="2" w16cid:durableId="225068935">
    <w:abstractNumId w:val="41"/>
  </w:num>
  <w:num w:numId="3" w16cid:durableId="1552887435">
    <w:abstractNumId w:val="41"/>
  </w:num>
  <w:num w:numId="4" w16cid:durableId="1776317707">
    <w:abstractNumId w:val="68"/>
  </w:num>
  <w:num w:numId="5" w16cid:durableId="435978065">
    <w:abstractNumId w:val="4"/>
  </w:num>
  <w:num w:numId="6" w16cid:durableId="1540121173">
    <w:abstractNumId w:val="36"/>
  </w:num>
  <w:num w:numId="7" w16cid:durableId="407309794">
    <w:abstractNumId w:val="53"/>
  </w:num>
  <w:num w:numId="8" w16cid:durableId="1370378740">
    <w:abstractNumId w:val="54"/>
  </w:num>
  <w:num w:numId="9" w16cid:durableId="1083179745">
    <w:abstractNumId w:val="35"/>
  </w:num>
  <w:num w:numId="10" w16cid:durableId="927734981">
    <w:abstractNumId w:val="67"/>
  </w:num>
  <w:num w:numId="11" w16cid:durableId="778454721">
    <w:abstractNumId w:val="23"/>
  </w:num>
  <w:num w:numId="12" w16cid:durableId="1063677402">
    <w:abstractNumId w:val="0"/>
  </w:num>
  <w:num w:numId="13" w16cid:durableId="1742947583">
    <w:abstractNumId w:val="31"/>
  </w:num>
  <w:num w:numId="14" w16cid:durableId="9725303">
    <w:abstractNumId w:val="51"/>
  </w:num>
  <w:num w:numId="15" w16cid:durableId="401871127">
    <w:abstractNumId w:val="58"/>
  </w:num>
  <w:num w:numId="16" w16cid:durableId="28144960">
    <w:abstractNumId w:val="80"/>
  </w:num>
  <w:num w:numId="17" w16cid:durableId="1230731580">
    <w:abstractNumId w:val="59"/>
  </w:num>
  <w:num w:numId="18" w16cid:durableId="1435128413">
    <w:abstractNumId w:val="75"/>
  </w:num>
  <w:num w:numId="19" w16cid:durableId="1267349460">
    <w:abstractNumId w:val="7"/>
  </w:num>
  <w:num w:numId="20" w16cid:durableId="1274021888">
    <w:abstractNumId w:val="10"/>
  </w:num>
  <w:num w:numId="21" w16cid:durableId="103155171">
    <w:abstractNumId w:val="7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432387">
    <w:abstractNumId w:val="78"/>
  </w:num>
  <w:num w:numId="23" w16cid:durableId="1132670764">
    <w:abstractNumId w:val="82"/>
  </w:num>
  <w:num w:numId="24" w16cid:durableId="1513909734">
    <w:abstractNumId w:val="55"/>
  </w:num>
  <w:num w:numId="25" w16cid:durableId="407921410">
    <w:abstractNumId w:val="3"/>
  </w:num>
  <w:num w:numId="26" w16cid:durableId="2137022472">
    <w:abstractNumId w:val="50"/>
  </w:num>
  <w:num w:numId="27" w16cid:durableId="300893170">
    <w:abstractNumId w:val="47"/>
  </w:num>
  <w:num w:numId="28" w16cid:durableId="170730387">
    <w:abstractNumId w:val="2"/>
  </w:num>
  <w:num w:numId="29" w16cid:durableId="1712607597">
    <w:abstractNumId w:val="15"/>
  </w:num>
  <w:num w:numId="30" w16cid:durableId="785541336">
    <w:abstractNumId w:val="42"/>
  </w:num>
  <w:num w:numId="31" w16cid:durableId="1907954060">
    <w:abstractNumId w:val="29"/>
  </w:num>
  <w:num w:numId="32" w16cid:durableId="2033726148">
    <w:abstractNumId w:val="37"/>
  </w:num>
  <w:num w:numId="33" w16cid:durableId="1424691789">
    <w:abstractNumId w:val="56"/>
  </w:num>
  <w:num w:numId="34" w16cid:durableId="2134014634">
    <w:abstractNumId w:val="13"/>
  </w:num>
  <w:num w:numId="35" w16cid:durableId="317077371">
    <w:abstractNumId w:val="22"/>
  </w:num>
  <w:num w:numId="36" w16cid:durableId="725253481">
    <w:abstractNumId w:val="83"/>
  </w:num>
  <w:num w:numId="37" w16cid:durableId="67773130">
    <w:abstractNumId w:val="70"/>
  </w:num>
  <w:num w:numId="38" w16cid:durableId="1783259895">
    <w:abstractNumId w:val="66"/>
  </w:num>
  <w:num w:numId="39" w16cid:durableId="26414695">
    <w:abstractNumId w:val="33"/>
  </w:num>
  <w:num w:numId="40" w16cid:durableId="466625098">
    <w:abstractNumId w:val="17"/>
  </w:num>
  <w:num w:numId="41" w16cid:durableId="505361289">
    <w:abstractNumId w:val="60"/>
  </w:num>
  <w:num w:numId="42" w16cid:durableId="181480116">
    <w:abstractNumId w:val="81"/>
  </w:num>
  <w:num w:numId="43" w16cid:durableId="1927224981">
    <w:abstractNumId w:val="1"/>
  </w:num>
  <w:num w:numId="44" w16cid:durableId="1740207988">
    <w:abstractNumId w:val="71"/>
  </w:num>
  <w:num w:numId="45" w16cid:durableId="339285343">
    <w:abstractNumId w:val="19"/>
  </w:num>
  <w:num w:numId="46" w16cid:durableId="2017807798">
    <w:abstractNumId w:val="6"/>
  </w:num>
  <w:num w:numId="47" w16cid:durableId="545685179">
    <w:abstractNumId w:val="12"/>
  </w:num>
  <w:num w:numId="48" w16cid:durableId="324668898">
    <w:abstractNumId w:val="46"/>
  </w:num>
  <w:num w:numId="49" w16cid:durableId="862280587">
    <w:abstractNumId w:val="24"/>
  </w:num>
  <w:num w:numId="50" w16cid:durableId="1118571748">
    <w:abstractNumId w:val="39"/>
  </w:num>
  <w:num w:numId="51" w16cid:durableId="307710425">
    <w:abstractNumId w:val="49"/>
  </w:num>
  <w:num w:numId="52" w16cid:durableId="979649091">
    <w:abstractNumId w:val="30"/>
  </w:num>
  <w:num w:numId="53" w16cid:durableId="1931572957">
    <w:abstractNumId w:val="65"/>
  </w:num>
  <w:num w:numId="54" w16cid:durableId="1800995903">
    <w:abstractNumId w:val="11"/>
  </w:num>
  <w:num w:numId="55" w16cid:durableId="1684161580">
    <w:abstractNumId w:val="25"/>
  </w:num>
  <w:num w:numId="56" w16cid:durableId="718209820">
    <w:abstractNumId w:val="79"/>
  </w:num>
  <w:num w:numId="57" w16cid:durableId="1706830827">
    <w:abstractNumId w:val="14"/>
  </w:num>
  <w:num w:numId="58" w16cid:durableId="2005086646">
    <w:abstractNumId w:val="34"/>
  </w:num>
  <w:num w:numId="59" w16cid:durableId="1027944329">
    <w:abstractNumId w:val="40"/>
  </w:num>
  <w:num w:numId="60" w16cid:durableId="1375733063">
    <w:abstractNumId w:val="26"/>
  </w:num>
  <w:num w:numId="61" w16cid:durableId="489952272">
    <w:abstractNumId w:val="72"/>
  </w:num>
  <w:num w:numId="62" w16cid:durableId="1127968804">
    <w:abstractNumId w:val="76"/>
  </w:num>
  <w:num w:numId="63" w16cid:durableId="1755319847">
    <w:abstractNumId w:val="62"/>
  </w:num>
  <w:num w:numId="64" w16cid:durableId="1984967534">
    <w:abstractNumId w:val="28"/>
  </w:num>
  <w:num w:numId="65" w16cid:durableId="941300574">
    <w:abstractNumId w:val="77"/>
  </w:num>
  <w:num w:numId="66" w16cid:durableId="1904872303">
    <w:abstractNumId w:val="52"/>
  </w:num>
  <w:num w:numId="67" w16cid:durableId="39525361">
    <w:abstractNumId w:val="32"/>
  </w:num>
  <w:num w:numId="68" w16cid:durableId="651443783">
    <w:abstractNumId w:val="20"/>
  </w:num>
  <w:num w:numId="69" w16cid:durableId="342325622">
    <w:abstractNumId w:val="21"/>
  </w:num>
  <w:num w:numId="70" w16cid:durableId="397368196">
    <w:abstractNumId w:val="18"/>
  </w:num>
  <w:num w:numId="71" w16cid:durableId="369262548">
    <w:abstractNumId w:val="9"/>
  </w:num>
  <w:num w:numId="72" w16cid:durableId="1022632493">
    <w:abstractNumId w:val="57"/>
  </w:num>
  <w:num w:numId="73" w16cid:durableId="1012025453">
    <w:abstractNumId w:val="45"/>
  </w:num>
  <w:num w:numId="74" w16cid:durableId="2070758804">
    <w:abstractNumId w:val="8"/>
  </w:num>
  <w:num w:numId="75" w16cid:durableId="1397436847">
    <w:abstractNumId w:val="44"/>
  </w:num>
  <w:num w:numId="76" w16cid:durableId="1643540512">
    <w:abstractNumId w:val="48"/>
  </w:num>
  <w:num w:numId="77" w16cid:durableId="537740692">
    <w:abstractNumId w:val="5"/>
  </w:num>
  <w:num w:numId="78" w16cid:durableId="293290114">
    <w:abstractNumId w:val="74"/>
  </w:num>
  <w:num w:numId="79" w16cid:durableId="1439330402">
    <w:abstractNumId w:val="27"/>
  </w:num>
  <w:num w:numId="80" w16cid:durableId="1234319220">
    <w:abstractNumId w:val="16"/>
  </w:num>
  <w:num w:numId="81" w16cid:durableId="1441491288">
    <w:abstractNumId w:val="38"/>
  </w:num>
  <w:num w:numId="82" w16cid:durableId="1766995543">
    <w:abstractNumId w:val="61"/>
  </w:num>
  <w:num w:numId="83" w16cid:durableId="1028146480">
    <w:abstractNumId w:val="43"/>
  </w:num>
  <w:num w:numId="84" w16cid:durableId="16078109">
    <w:abstractNumId w:val="63"/>
  </w:num>
  <w:num w:numId="85" w16cid:durableId="801533311">
    <w:abstractNumId w:val="64"/>
  </w:num>
  <w:num w:numId="86" w16cid:durableId="145436806">
    <w:abstractNumId w:val="6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49"/>
    <w:rsid w:val="00002691"/>
    <w:rsid w:val="00004236"/>
    <w:rsid w:val="0001207E"/>
    <w:rsid w:val="00014BDA"/>
    <w:rsid w:val="00017BF9"/>
    <w:rsid w:val="00021307"/>
    <w:rsid w:val="000225F7"/>
    <w:rsid w:val="000231E2"/>
    <w:rsid w:val="00026A0C"/>
    <w:rsid w:val="000319F1"/>
    <w:rsid w:val="00032855"/>
    <w:rsid w:val="00033146"/>
    <w:rsid w:val="000336C9"/>
    <w:rsid w:val="000422EB"/>
    <w:rsid w:val="000457A8"/>
    <w:rsid w:val="00047175"/>
    <w:rsid w:val="000561FF"/>
    <w:rsid w:val="000572D6"/>
    <w:rsid w:val="00063B37"/>
    <w:rsid w:val="00066E3B"/>
    <w:rsid w:val="00071765"/>
    <w:rsid w:val="000733FC"/>
    <w:rsid w:val="00075229"/>
    <w:rsid w:val="00080026"/>
    <w:rsid w:val="00080C02"/>
    <w:rsid w:val="00080E2A"/>
    <w:rsid w:val="0008278E"/>
    <w:rsid w:val="00085717"/>
    <w:rsid w:val="000876E5"/>
    <w:rsid w:val="000A5EA5"/>
    <w:rsid w:val="000A6181"/>
    <w:rsid w:val="000C0884"/>
    <w:rsid w:val="000D4266"/>
    <w:rsid w:val="000D64CE"/>
    <w:rsid w:val="000E5B38"/>
    <w:rsid w:val="000F10ED"/>
    <w:rsid w:val="000F1778"/>
    <w:rsid w:val="000F233F"/>
    <w:rsid w:val="000F241E"/>
    <w:rsid w:val="000F260B"/>
    <w:rsid w:val="000F59A0"/>
    <w:rsid w:val="001004A8"/>
    <w:rsid w:val="001041A7"/>
    <w:rsid w:val="00112AE7"/>
    <w:rsid w:val="00116002"/>
    <w:rsid w:val="001163A8"/>
    <w:rsid w:val="00120469"/>
    <w:rsid w:val="00131CD1"/>
    <w:rsid w:val="00135345"/>
    <w:rsid w:val="0014345C"/>
    <w:rsid w:val="001549D0"/>
    <w:rsid w:val="0016504F"/>
    <w:rsid w:val="00166EE2"/>
    <w:rsid w:val="00170385"/>
    <w:rsid w:val="00170835"/>
    <w:rsid w:val="00173140"/>
    <w:rsid w:val="0017476A"/>
    <w:rsid w:val="00176A6E"/>
    <w:rsid w:val="00180E3E"/>
    <w:rsid w:val="00182D51"/>
    <w:rsid w:val="00190973"/>
    <w:rsid w:val="00197E18"/>
    <w:rsid w:val="001A0676"/>
    <w:rsid w:val="001B23C5"/>
    <w:rsid w:val="001B5A31"/>
    <w:rsid w:val="001B5FA2"/>
    <w:rsid w:val="001C36E0"/>
    <w:rsid w:val="001C4FA8"/>
    <w:rsid w:val="001C7CE3"/>
    <w:rsid w:val="001D2BE1"/>
    <w:rsid w:val="001E0C8B"/>
    <w:rsid w:val="001E1AD1"/>
    <w:rsid w:val="001F37F4"/>
    <w:rsid w:val="0020135F"/>
    <w:rsid w:val="00210C7E"/>
    <w:rsid w:val="00211735"/>
    <w:rsid w:val="00215530"/>
    <w:rsid w:val="00217377"/>
    <w:rsid w:val="00225188"/>
    <w:rsid w:val="00225AA8"/>
    <w:rsid w:val="00230516"/>
    <w:rsid w:val="00232981"/>
    <w:rsid w:val="00235975"/>
    <w:rsid w:val="0024136D"/>
    <w:rsid w:val="002442D7"/>
    <w:rsid w:val="0025042F"/>
    <w:rsid w:val="00252D83"/>
    <w:rsid w:val="00252EA5"/>
    <w:rsid w:val="00253A57"/>
    <w:rsid w:val="00253E8D"/>
    <w:rsid w:val="00262CCE"/>
    <w:rsid w:val="0026322C"/>
    <w:rsid w:val="00263F9A"/>
    <w:rsid w:val="002672D6"/>
    <w:rsid w:val="00271B95"/>
    <w:rsid w:val="00277508"/>
    <w:rsid w:val="002817A0"/>
    <w:rsid w:val="002920E7"/>
    <w:rsid w:val="00292F47"/>
    <w:rsid w:val="00294B5D"/>
    <w:rsid w:val="002A5BD0"/>
    <w:rsid w:val="002A7257"/>
    <w:rsid w:val="002B56CC"/>
    <w:rsid w:val="002B7E46"/>
    <w:rsid w:val="002C389C"/>
    <w:rsid w:val="002D087F"/>
    <w:rsid w:val="002D28A3"/>
    <w:rsid w:val="002D2E6B"/>
    <w:rsid w:val="002D2FCA"/>
    <w:rsid w:val="002D4031"/>
    <w:rsid w:val="002E0C99"/>
    <w:rsid w:val="002E4256"/>
    <w:rsid w:val="002E44B1"/>
    <w:rsid w:val="002E47E3"/>
    <w:rsid w:val="002E4AAF"/>
    <w:rsid w:val="002E7C26"/>
    <w:rsid w:val="002F3E06"/>
    <w:rsid w:val="002F5714"/>
    <w:rsid w:val="002F6F69"/>
    <w:rsid w:val="003016B7"/>
    <w:rsid w:val="003041AF"/>
    <w:rsid w:val="00305304"/>
    <w:rsid w:val="00306A5D"/>
    <w:rsid w:val="00306AF5"/>
    <w:rsid w:val="00310F66"/>
    <w:rsid w:val="00312583"/>
    <w:rsid w:val="00314EBF"/>
    <w:rsid w:val="003167FB"/>
    <w:rsid w:val="0031743A"/>
    <w:rsid w:val="003215EF"/>
    <w:rsid w:val="00324AA5"/>
    <w:rsid w:val="003258AD"/>
    <w:rsid w:val="00330294"/>
    <w:rsid w:val="00335DB1"/>
    <w:rsid w:val="00337A37"/>
    <w:rsid w:val="003438C7"/>
    <w:rsid w:val="00344759"/>
    <w:rsid w:val="0034662B"/>
    <w:rsid w:val="00352678"/>
    <w:rsid w:val="003552F9"/>
    <w:rsid w:val="00357AFA"/>
    <w:rsid w:val="00374E07"/>
    <w:rsid w:val="0037550D"/>
    <w:rsid w:val="00375AE2"/>
    <w:rsid w:val="00376EC4"/>
    <w:rsid w:val="003776C7"/>
    <w:rsid w:val="003831EC"/>
    <w:rsid w:val="00384F2C"/>
    <w:rsid w:val="003935F2"/>
    <w:rsid w:val="00394165"/>
    <w:rsid w:val="0039767B"/>
    <w:rsid w:val="003A6CE6"/>
    <w:rsid w:val="003B2671"/>
    <w:rsid w:val="003B42B9"/>
    <w:rsid w:val="003B5CC9"/>
    <w:rsid w:val="003C1566"/>
    <w:rsid w:val="003C18C0"/>
    <w:rsid w:val="003C20C4"/>
    <w:rsid w:val="003C3AC3"/>
    <w:rsid w:val="003C3CE4"/>
    <w:rsid w:val="003C7B73"/>
    <w:rsid w:val="003D5332"/>
    <w:rsid w:val="003D6F94"/>
    <w:rsid w:val="003E48CE"/>
    <w:rsid w:val="003E7AE4"/>
    <w:rsid w:val="003F16C9"/>
    <w:rsid w:val="003F1BA7"/>
    <w:rsid w:val="0040077D"/>
    <w:rsid w:val="004015D4"/>
    <w:rsid w:val="00403D43"/>
    <w:rsid w:val="0040528C"/>
    <w:rsid w:val="00407B9A"/>
    <w:rsid w:val="00407F05"/>
    <w:rsid w:val="0042205B"/>
    <w:rsid w:val="0042302E"/>
    <w:rsid w:val="004355F1"/>
    <w:rsid w:val="00440B08"/>
    <w:rsid w:val="00446702"/>
    <w:rsid w:val="00447A64"/>
    <w:rsid w:val="004562B6"/>
    <w:rsid w:val="00460ABF"/>
    <w:rsid w:val="00465EAA"/>
    <w:rsid w:val="004661A4"/>
    <w:rsid w:val="00480ACD"/>
    <w:rsid w:val="00486D48"/>
    <w:rsid w:val="00494CB1"/>
    <w:rsid w:val="004B16E4"/>
    <w:rsid w:val="004B2557"/>
    <w:rsid w:val="004B2D78"/>
    <w:rsid w:val="004B5E90"/>
    <w:rsid w:val="004B703B"/>
    <w:rsid w:val="004C107F"/>
    <w:rsid w:val="004C13F9"/>
    <w:rsid w:val="004D432A"/>
    <w:rsid w:val="004D5F8B"/>
    <w:rsid w:val="004D6BA3"/>
    <w:rsid w:val="004E2404"/>
    <w:rsid w:val="004E2A0C"/>
    <w:rsid w:val="004F52A6"/>
    <w:rsid w:val="004F6C14"/>
    <w:rsid w:val="004F6F58"/>
    <w:rsid w:val="004F7F46"/>
    <w:rsid w:val="005064B7"/>
    <w:rsid w:val="005137DA"/>
    <w:rsid w:val="0051790C"/>
    <w:rsid w:val="005233AE"/>
    <w:rsid w:val="00527286"/>
    <w:rsid w:val="00536722"/>
    <w:rsid w:val="00552D25"/>
    <w:rsid w:val="0055576B"/>
    <w:rsid w:val="00557609"/>
    <w:rsid w:val="00560BC5"/>
    <w:rsid w:val="00577FAE"/>
    <w:rsid w:val="00581F5D"/>
    <w:rsid w:val="00586DF1"/>
    <w:rsid w:val="005879B7"/>
    <w:rsid w:val="005915A6"/>
    <w:rsid w:val="005A02E0"/>
    <w:rsid w:val="005A1CCF"/>
    <w:rsid w:val="005A7464"/>
    <w:rsid w:val="005B5756"/>
    <w:rsid w:val="005C1534"/>
    <w:rsid w:val="005C1877"/>
    <w:rsid w:val="005C4858"/>
    <w:rsid w:val="005D63A9"/>
    <w:rsid w:val="005E0D24"/>
    <w:rsid w:val="005E24C9"/>
    <w:rsid w:val="005E65C8"/>
    <w:rsid w:val="005E65F0"/>
    <w:rsid w:val="005E69C5"/>
    <w:rsid w:val="005E754D"/>
    <w:rsid w:val="005F1DE9"/>
    <w:rsid w:val="005F25FB"/>
    <w:rsid w:val="005F751A"/>
    <w:rsid w:val="0060129B"/>
    <w:rsid w:val="0060173D"/>
    <w:rsid w:val="0060305F"/>
    <w:rsid w:val="00613446"/>
    <w:rsid w:val="006205EE"/>
    <w:rsid w:val="00622DDE"/>
    <w:rsid w:val="0062735E"/>
    <w:rsid w:val="006319B0"/>
    <w:rsid w:val="006343EB"/>
    <w:rsid w:val="00635BB7"/>
    <w:rsid w:val="00635D2A"/>
    <w:rsid w:val="00636DED"/>
    <w:rsid w:val="006523F7"/>
    <w:rsid w:val="0065245A"/>
    <w:rsid w:val="00652E65"/>
    <w:rsid w:val="006722CD"/>
    <w:rsid w:val="00681266"/>
    <w:rsid w:val="00684BA5"/>
    <w:rsid w:val="00685164"/>
    <w:rsid w:val="00695F85"/>
    <w:rsid w:val="006A08AF"/>
    <w:rsid w:val="006A10A8"/>
    <w:rsid w:val="006A3978"/>
    <w:rsid w:val="006A6234"/>
    <w:rsid w:val="006B0811"/>
    <w:rsid w:val="006B0908"/>
    <w:rsid w:val="006B417C"/>
    <w:rsid w:val="006C4800"/>
    <w:rsid w:val="006C749A"/>
    <w:rsid w:val="006D154F"/>
    <w:rsid w:val="006D7BE9"/>
    <w:rsid w:val="006E1806"/>
    <w:rsid w:val="006E3546"/>
    <w:rsid w:val="006E4CA4"/>
    <w:rsid w:val="006E5D65"/>
    <w:rsid w:val="006F0425"/>
    <w:rsid w:val="006F5CF4"/>
    <w:rsid w:val="006F7226"/>
    <w:rsid w:val="00700DF1"/>
    <w:rsid w:val="00701302"/>
    <w:rsid w:val="00714CD1"/>
    <w:rsid w:val="00716045"/>
    <w:rsid w:val="007168DC"/>
    <w:rsid w:val="00722A69"/>
    <w:rsid w:val="007314DF"/>
    <w:rsid w:val="007401B2"/>
    <w:rsid w:val="00740A23"/>
    <w:rsid w:val="007437A2"/>
    <w:rsid w:val="007469B3"/>
    <w:rsid w:val="00752228"/>
    <w:rsid w:val="007555AF"/>
    <w:rsid w:val="007560FC"/>
    <w:rsid w:val="00756C4D"/>
    <w:rsid w:val="00761BC6"/>
    <w:rsid w:val="00766550"/>
    <w:rsid w:val="00777AF7"/>
    <w:rsid w:val="007821F7"/>
    <w:rsid w:val="007829CB"/>
    <w:rsid w:val="0078576D"/>
    <w:rsid w:val="00785AFD"/>
    <w:rsid w:val="0079052C"/>
    <w:rsid w:val="007950F8"/>
    <w:rsid w:val="00796263"/>
    <w:rsid w:val="007A3CAF"/>
    <w:rsid w:val="007A4907"/>
    <w:rsid w:val="007A5C81"/>
    <w:rsid w:val="007A5E2B"/>
    <w:rsid w:val="007B05F4"/>
    <w:rsid w:val="007C4182"/>
    <w:rsid w:val="007C4C40"/>
    <w:rsid w:val="007C5735"/>
    <w:rsid w:val="007D20E6"/>
    <w:rsid w:val="007D2B64"/>
    <w:rsid w:val="007D5810"/>
    <w:rsid w:val="007D792E"/>
    <w:rsid w:val="007E1F57"/>
    <w:rsid w:val="007E38B0"/>
    <w:rsid w:val="007F5761"/>
    <w:rsid w:val="0080530F"/>
    <w:rsid w:val="0080680A"/>
    <w:rsid w:val="008178DF"/>
    <w:rsid w:val="00821436"/>
    <w:rsid w:val="008219F8"/>
    <w:rsid w:val="00822853"/>
    <w:rsid w:val="00822969"/>
    <w:rsid w:val="00836375"/>
    <w:rsid w:val="00837E24"/>
    <w:rsid w:val="00842049"/>
    <w:rsid w:val="008421A5"/>
    <w:rsid w:val="00843DB3"/>
    <w:rsid w:val="00851650"/>
    <w:rsid w:val="00852C87"/>
    <w:rsid w:val="008542ED"/>
    <w:rsid w:val="008548EA"/>
    <w:rsid w:val="00860FAB"/>
    <w:rsid w:val="00861D0E"/>
    <w:rsid w:val="008679A4"/>
    <w:rsid w:val="00871903"/>
    <w:rsid w:val="0087210C"/>
    <w:rsid w:val="0087341A"/>
    <w:rsid w:val="008734E2"/>
    <w:rsid w:val="008736E3"/>
    <w:rsid w:val="00875714"/>
    <w:rsid w:val="008843CE"/>
    <w:rsid w:val="00892044"/>
    <w:rsid w:val="008A4D96"/>
    <w:rsid w:val="008B11AA"/>
    <w:rsid w:val="008B1F33"/>
    <w:rsid w:val="008C0E7D"/>
    <w:rsid w:val="008C74C1"/>
    <w:rsid w:val="008D5CDC"/>
    <w:rsid w:val="008D61FE"/>
    <w:rsid w:val="008D6A75"/>
    <w:rsid w:val="008D7557"/>
    <w:rsid w:val="008E3A8F"/>
    <w:rsid w:val="008F4366"/>
    <w:rsid w:val="008F47BE"/>
    <w:rsid w:val="00912A3E"/>
    <w:rsid w:val="00922F47"/>
    <w:rsid w:val="009243ED"/>
    <w:rsid w:val="00925800"/>
    <w:rsid w:val="00946E77"/>
    <w:rsid w:val="00954C7F"/>
    <w:rsid w:val="00955DDC"/>
    <w:rsid w:val="00960776"/>
    <w:rsid w:val="00963F89"/>
    <w:rsid w:val="0096510A"/>
    <w:rsid w:val="0096675C"/>
    <w:rsid w:val="00971A7E"/>
    <w:rsid w:val="00975099"/>
    <w:rsid w:val="00984B44"/>
    <w:rsid w:val="00985CB6"/>
    <w:rsid w:val="00986F00"/>
    <w:rsid w:val="009935E0"/>
    <w:rsid w:val="00994C42"/>
    <w:rsid w:val="0099718E"/>
    <w:rsid w:val="009A4F55"/>
    <w:rsid w:val="009A64F6"/>
    <w:rsid w:val="009A7F4A"/>
    <w:rsid w:val="009B201E"/>
    <w:rsid w:val="009B66D1"/>
    <w:rsid w:val="009B6E4D"/>
    <w:rsid w:val="009B797C"/>
    <w:rsid w:val="009C1825"/>
    <w:rsid w:val="009C2CFA"/>
    <w:rsid w:val="009C30A2"/>
    <w:rsid w:val="009C60BC"/>
    <w:rsid w:val="009D09CC"/>
    <w:rsid w:val="009D11A4"/>
    <w:rsid w:val="009D13BC"/>
    <w:rsid w:val="009D605D"/>
    <w:rsid w:val="009E26BA"/>
    <w:rsid w:val="009E7C47"/>
    <w:rsid w:val="009F3118"/>
    <w:rsid w:val="009F571D"/>
    <w:rsid w:val="00A02C15"/>
    <w:rsid w:val="00A02C5F"/>
    <w:rsid w:val="00A112C6"/>
    <w:rsid w:val="00A11B69"/>
    <w:rsid w:val="00A14CA4"/>
    <w:rsid w:val="00A15E4A"/>
    <w:rsid w:val="00A301B4"/>
    <w:rsid w:val="00A31CBC"/>
    <w:rsid w:val="00A34C9B"/>
    <w:rsid w:val="00A35054"/>
    <w:rsid w:val="00A36DE8"/>
    <w:rsid w:val="00A4016D"/>
    <w:rsid w:val="00A41479"/>
    <w:rsid w:val="00A426D3"/>
    <w:rsid w:val="00A46248"/>
    <w:rsid w:val="00A465F2"/>
    <w:rsid w:val="00A46DBC"/>
    <w:rsid w:val="00A5485B"/>
    <w:rsid w:val="00A562B4"/>
    <w:rsid w:val="00A639DD"/>
    <w:rsid w:val="00A66763"/>
    <w:rsid w:val="00A7122E"/>
    <w:rsid w:val="00A74C3B"/>
    <w:rsid w:val="00A83E72"/>
    <w:rsid w:val="00A851B1"/>
    <w:rsid w:val="00A87029"/>
    <w:rsid w:val="00A916E9"/>
    <w:rsid w:val="00A91A64"/>
    <w:rsid w:val="00A9630C"/>
    <w:rsid w:val="00AA4EAE"/>
    <w:rsid w:val="00AB0F18"/>
    <w:rsid w:val="00AB1989"/>
    <w:rsid w:val="00AC28C4"/>
    <w:rsid w:val="00AC3672"/>
    <w:rsid w:val="00AC6967"/>
    <w:rsid w:val="00AD44FC"/>
    <w:rsid w:val="00AD6C27"/>
    <w:rsid w:val="00AE1C5C"/>
    <w:rsid w:val="00AE2667"/>
    <w:rsid w:val="00AF16A1"/>
    <w:rsid w:val="00AF1AB0"/>
    <w:rsid w:val="00AF5834"/>
    <w:rsid w:val="00B02269"/>
    <w:rsid w:val="00B21BF9"/>
    <w:rsid w:val="00B2206C"/>
    <w:rsid w:val="00B2358C"/>
    <w:rsid w:val="00B2635C"/>
    <w:rsid w:val="00B33951"/>
    <w:rsid w:val="00B33EF5"/>
    <w:rsid w:val="00B3765A"/>
    <w:rsid w:val="00B472D9"/>
    <w:rsid w:val="00B53CE2"/>
    <w:rsid w:val="00B55287"/>
    <w:rsid w:val="00B6316D"/>
    <w:rsid w:val="00B64D20"/>
    <w:rsid w:val="00B67AB3"/>
    <w:rsid w:val="00B7416D"/>
    <w:rsid w:val="00B77E3A"/>
    <w:rsid w:val="00B81CCE"/>
    <w:rsid w:val="00B81F59"/>
    <w:rsid w:val="00B8420D"/>
    <w:rsid w:val="00B84408"/>
    <w:rsid w:val="00B970B9"/>
    <w:rsid w:val="00BA31DC"/>
    <w:rsid w:val="00BA4345"/>
    <w:rsid w:val="00BA6AB8"/>
    <w:rsid w:val="00BB0690"/>
    <w:rsid w:val="00BB7BC6"/>
    <w:rsid w:val="00BC24B4"/>
    <w:rsid w:val="00BC36EF"/>
    <w:rsid w:val="00BD076B"/>
    <w:rsid w:val="00BD08C4"/>
    <w:rsid w:val="00BD2DD1"/>
    <w:rsid w:val="00BE0B2E"/>
    <w:rsid w:val="00BE3452"/>
    <w:rsid w:val="00BF2551"/>
    <w:rsid w:val="00BF3A0B"/>
    <w:rsid w:val="00BF674D"/>
    <w:rsid w:val="00BF7BDA"/>
    <w:rsid w:val="00C00689"/>
    <w:rsid w:val="00C0181A"/>
    <w:rsid w:val="00C03CAB"/>
    <w:rsid w:val="00C06794"/>
    <w:rsid w:val="00C06E4F"/>
    <w:rsid w:val="00C07649"/>
    <w:rsid w:val="00C1098B"/>
    <w:rsid w:val="00C10C74"/>
    <w:rsid w:val="00C13976"/>
    <w:rsid w:val="00C20669"/>
    <w:rsid w:val="00C22A0C"/>
    <w:rsid w:val="00C32996"/>
    <w:rsid w:val="00C34E3D"/>
    <w:rsid w:val="00C44279"/>
    <w:rsid w:val="00C51112"/>
    <w:rsid w:val="00C56C71"/>
    <w:rsid w:val="00C6015D"/>
    <w:rsid w:val="00C62EB1"/>
    <w:rsid w:val="00C65163"/>
    <w:rsid w:val="00C70F0B"/>
    <w:rsid w:val="00C7161F"/>
    <w:rsid w:val="00C735EA"/>
    <w:rsid w:val="00C77948"/>
    <w:rsid w:val="00C77B29"/>
    <w:rsid w:val="00C840B7"/>
    <w:rsid w:val="00C848E7"/>
    <w:rsid w:val="00C90072"/>
    <w:rsid w:val="00C94A75"/>
    <w:rsid w:val="00CA13FF"/>
    <w:rsid w:val="00CA3840"/>
    <w:rsid w:val="00CA5796"/>
    <w:rsid w:val="00CA5A20"/>
    <w:rsid w:val="00CA7234"/>
    <w:rsid w:val="00CA727D"/>
    <w:rsid w:val="00CA7F04"/>
    <w:rsid w:val="00CC0363"/>
    <w:rsid w:val="00CC04DA"/>
    <w:rsid w:val="00CC0ACD"/>
    <w:rsid w:val="00CD2A6F"/>
    <w:rsid w:val="00CD7018"/>
    <w:rsid w:val="00CE6BEC"/>
    <w:rsid w:val="00CF225A"/>
    <w:rsid w:val="00CF35D8"/>
    <w:rsid w:val="00CF417C"/>
    <w:rsid w:val="00CF5178"/>
    <w:rsid w:val="00D04AB7"/>
    <w:rsid w:val="00D126E1"/>
    <w:rsid w:val="00D13686"/>
    <w:rsid w:val="00D13BBD"/>
    <w:rsid w:val="00D255D3"/>
    <w:rsid w:val="00D2720B"/>
    <w:rsid w:val="00D36399"/>
    <w:rsid w:val="00D37144"/>
    <w:rsid w:val="00D41ECE"/>
    <w:rsid w:val="00D420D5"/>
    <w:rsid w:val="00D47C55"/>
    <w:rsid w:val="00D71359"/>
    <w:rsid w:val="00D80ADA"/>
    <w:rsid w:val="00D86833"/>
    <w:rsid w:val="00D871AC"/>
    <w:rsid w:val="00D873C3"/>
    <w:rsid w:val="00D87877"/>
    <w:rsid w:val="00D902E9"/>
    <w:rsid w:val="00D914F9"/>
    <w:rsid w:val="00D91730"/>
    <w:rsid w:val="00DA609B"/>
    <w:rsid w:val="00DB15D4"/>
    <w:rsid w:val="00DB498E"/>
    <w:rsid w:val="00DB53DD"/>
    <w:rsid w:val="00DC0281"/>
    <w:rsid w:val="00DC2D5C"/>
    <w:rsid w:val="00DC3416"/>
    <w:rsid w:val="00DD3835"/>
    <w:rsid w:val="00DD52D2"/>
    <w:rsid w:val="00DD7342"/>
    <w:rsid w:val="00DE319A"/>
    <w:rsid w:val="00DE73F9"/>
    <w:rsid w:val="00DF19D5"/>
    <w:rsid w:val="00DF3B10"/>
    <w:rsid w:val="00E048E2"/>
    <w:rsid w:val="00E05EE2"/>
    <w:rsid w:val="00E1086A"/>
    <w:rsid w:val="00E11ABA"/>
    <w:rsid w:val="00E13782"/>
    <w:rsid w:val="00E13D77"/>
    <w:rsid w:val="00E15BA0"/>
    <w:rsid w:val="00E16976"/>
    <w:rsid w:val="00E26E10"/>
    <w:rsid w:val="00E3284F"/>
    <w:rsid w:val="00E40B51"/>
    <w:rsid w:val="00E42BBC"/>
    <w:rsid w:val="00E54CFC"/>
    <w:rsid w:val="00E56980"/>
    <w:rsid w:val="00E57EA4"/>
    <w:rsid w:val="00E621BA"/>
    <w:rsid w:val="00E64F28"/>
    <w:rsid w:val="00E75506"/>
    <w:rsid w:val="00E83343"/>
    <w:rsid w:val="00E942C6"/>
    <w:rsid w:val="00EA4A7D"/>
    <w:rsid w:val="00EB0751"/>
    <w:rsid w:val="00EB1886"/>
    <w:rsid w:val="00EB53E4"/>
    <w:rsid w:val="00EC0A38"/>
    <w:rsid w:val="00EC3BC3"/>
    <w:rsid w:val="00EC3C96"/>
    <w:rsid w:val="00EC56E2"/>
    <w:rsid w:val="00EC609C"/>
    <w:rsid w:val="00ED0BBE"/>
    <w:rsid w:val="00ED1BE3"/>
    <w:rsid w:val="00ED1F2C"/>
    <w:rsid w:val="00ED23D8"/>
    <w:rsid w:val="00ED3426"/>
    <w:rsid w:val="00ED3D7F"/>
    <w:rsid w:val="00ED7224"/>
    <w:rsid w:val="00ED73CD"/>
    <w:rsid w:val="00ED746A"/>
    <w:rsid w:val="00EE316E"/>
    <w:rsid w:val="00F1147D"/>
    <w:rsid w:val="00F12B55"/>
    <w:rsid w:val="00F14C6F"/>
    <w:rsid w:val="00F15337"/>
    <w:rsid w:val="00F165F9"/>
    <w:rsid w:val="00F24E79"/>
    <w:rsid w:val="00F26100"/>
    <w:rsid w:val="00F33B4A"/>
    <w:rsid w:val="00F33E68"/>
    <w:rsid w:val="00F36530"/>
    <w:rsid w:val="00F40799"/>
    <w:rsid w:val="00F415CF"/>
    <w:rsid w:val="00F43AAF"/>
    <w:rsid w:val="00F52B9D"/>
    <w:rsid w:val="00F52FE4"/>
    <w:rsid w:val="00F56507"/>
    <w:rsid w:val="00F566F5"/>
    <w:rsid w:val="00F56AE6"/>
    <w:rsid w:val="00F578F1"/>
    <w:rsid w:val="00F63FDA"/>
    <w:rsid w:val="00F679A5"/>
    <w:rsid w:val="00F67F19"/>
    <w:rsid w:val="00F71982"/>
    <w:rsid w:val="00F74243"/>
    <w:rsid w:val="00F76C62"/>
    <w:rsid w:val="00F8232A"/>
    <w:rsid w:val="00F83D79"/>
    <w:rsid w:val="00F843D6"/>
    <w:rsid w:val="00F84A8F"/>
    <w:rsid w:val="00F91497"/>
    <w:rsid w:val="00F95C05"/>
    <w:rsid w:val="00F970D6"/>
    <w:rsid w:val="00F97F93"/>
    <w:rsid w:val="00FA1E10"/>
    <w:rsid w:val="00FA5EC7"/>
    <w:rsid w:val="00FA7D12"/>
    <w:rsid w:val="00FB07E6"/>
    <w:rsid w:val="00FB7871"/>
    <w:rsid w:val="00FD1659"/>
    <w:rsid w:val="00FE106A"/>
    <w:rsid w:val="00FE173D"/>
    <w:rsid w:val="00FE6104"/>
    <w:rsid w:val="00FE7F19"/>
    <w:rsid w:val="00FF1792"/>
    <w:rsid w:val="00FF3E76"/>
    <w:rsid w:val="00FF5A9E"/>
    <w:rsid w:val="00FF6B49"/>
    <w:rsid w:val="00FF6EC3"/>
    <w:rsid w:val="00FF7D7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758B"/>
  <w15:chartTrackingRefBased/>
  <w15:docId w15:val="{5659B327-82F7-472F-8CF9-AEB58501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7018"/>
    <w:pPr>
      <w:spacing w:before="120" w:after="120" w:line="240" w:lineRule="auto"/>
      <w:jc w:val="both"/>
    </w:pPr>
    <w:rPr>
      <w:rFonts w:ascii="Avenir Next LT Pro" w:hAnsi="Avenir Next LT Pro"/>
    </w:rPr>
  </w:style>
  <w:style w:type="paragraph" w:styleId="Nagwek1">
    <w:name w:val="heading 1"/>
    <w:aliases w:val="Naglowek_1,POP_Nagłówek 1"/>
    <w:basedOn w:val="Normalny"/>
    <w:next w:val="Bezodstpw"/>
    <w:link w:val="Nagwek1Znak"/>
    <w:uiPriority w:val="9"/>
    <w:qFormat/>
    <w:rsid w:val="00912A3E"/>
    <w:pPr>
      <w:keepNext/>
      <w:keepLines/>
      <w:numPr>
        <w:numId w:val="1"/>
      </w:numPr>
      <w:spacing w:before="240" w:after="240"/>
      <w:jc w:val="left"/>
      <w:outlineLvl w:val="0"/>
    </w:pPr>
    <w:rPr>
      <w:rFonts w:eastAsiaTheme="majorEastAsia" w:cstheme="majorBidi"/>
      <w:b/>
      <w:caps/>
      <w:color w:val="00503D"/>
      <w:sz w:val="24"/>
      <w:szCs w:val="32"/>
    </w:rPr>
  </w:style>
  <w:style w:type="paragraph" w:styleId="Nagwek2">
    <w:name w:val="heading 2"/>
    <w:basedOn w:val="Normalny"/>
    <w:next w:val="Bezodstpw"/>
    <w:link w:val="Nagwek2Znak"/>
    <w:uiPriority w:val="9"/>
    <w:unhideWhenUsed/>
    <w:qFormat/>
    <w:rsid w:val="00912A3E"/>
    <w:pPr>
      <w:keepNext/>
      <w:keepLines/>
      <w:numPr>
        <w:numId w:val="2"/>
      </w:numPr>
      <w:jc w:val="left"/>
      <w:outlineLvl w:val="1"/>
    </w:pPr>
    <w:rPr>
      <w:rFonts w:eastAsiaTheme="majorEastAsia" w:cstheme="majorBidi"/>
      <w:caps/>
      <w:color w:val="00503D"/>
      <w:sz w:val="24"/>
      <w:szCs w:val="24"/>
    </w:rPr>
  </w:style>
  <w:style w:type="paragraph" w:styleId="Nagwek3">
    <w:name w:val="heading 3"/>
    <w:basedOn w:val="Normalny"/>
    <w:next w:val="Normalny"/>
    <w:link w:val="Nagwek3Znak"/>
    <w:uiPriority w:val="9"/>
    <w:unhideWhenUsed/>
    <w:qFormat/>
    <w:rsid w:val="00F578F1"/>
    <w:pPr>
      <w:keepNext/>
      <w:keepLines/>
      <w:spacing w:before="40" w:after="0"/>
      <w:outlineLvl w:val="2"/>
    </w:pPr>
    <w:rPr>
      <w:rFonts w:asciiTheme="majorHAnsi" w:eastAsiaTheme="majorEastAsia" w:hAnsiTheme="majorHAnsi" w:cstheme="majorBidi"/>
      <w:color w:val="00503D"/>
      <w:sz w:val="24"/>
      <w:szCs w:val="24"/>
    </w:rPr>
  </w:style>
  <w:style w:type="paragraph" w:styleId="Nagwek4">
    <w:name w:val="heading 4"/>
    <w:basedOn w:val="Normalny"/>
    <w:next w:val="Normalny"/>
    <w:link w:val="Nagwek4Znak"/>
    <w:uiPriority w:val="9"/>
    <w:semiHidden/>
    <w:unhideWhenUsed/>
    <w:qFormat/>
    <w:rsid w:val="00C34E3D"/>
    <w:pPr>
      <w:keepNext/>
      <w:keepLines/>
      <w:spacing w:before="40" w:after="0"/>
      <w:outlineLvl w:val="3"/>
    </w:pPr>
    <w:rPr>
      <w:rFonts w:asciiTheme="minorHAnsi" w:eastAsia="Times New Roman" w:hAnsiTheme="minorHAnsi" w:cs="Times New Roman"/>
      <w:i/>
      <w:iCs/>
      <w:color w:val="0F4761"/>
    </w:rPr>
  </w:style>
  <w:style w:type="paragraph" w:styleId="Nagwek5">
    <w:name w:val="heading 5"/>
    <w:basedOn w:val="Normalny"/>
    <w:next w:val="Normalny"/>
    <w:link w:val="Nagwek5Znak"/>
    <w:uiPriority w:val="9"/>
    <w:semiHidden/>
    <w:unhideWhenUsed/>
    <w:qFormat/>
    <w:rsid w:val="00C34E3D"/>
    <w:pPr>
      <w:keepNext/>
      <w:keepLines/>
      <w:spacing w:before="40" w:after="0"/>
      <w:outlineLvl w:val="4"/>
    </w:pPr>
    <w:rPr>
      <w:rFonts w:asciiTheme="minorHAnsi" w:eastAsia="Times New Roman" w:hAnsiTheme="minorHAnsi" w:cs="Times New Roman"/>
      <w:color w:val="0F4761"/>
    </w:rPr>
  </w:style>
  <w:style w:type="paragraph" w:styleId="Nagwek6">
    <w:name w:val="heading 6"/>
    <w:basedOn w:val="Normalny"/>
    <w:next w:val="Normalny"/>
    <w:link w:val="Nagwek6Znak"/>
    <w:uiPriority w:val="9"/>
    <w:semiHidden/>
    <w:unhideWhenUsed/>
    <w:qFormat/>
    <w:rsid w:val="00C34E3D"/>
    <w:pPr>
      <w:keepNext/>
      <w:keepLines/>
      <w:spacing w:before="40" w:after="0"/>
      <w:outlineLvl w:val="5"/>
    </w:pPr>
    <w:rPr>
      <w:rFonts w:asciiTheme="minorHAnsi" w:eastAsia="Times New Roman" w:hAnsiTheme="minorHAnsi" w:cs="Times New Roman"/>
      <w:i/>
      <w:iCs/>
      <w:color w:val="595959"/>
    </w:rPr>
  </w:style>
  <w:style w:type="paragraph" w:styleId="Nagwek7">
    <w:name w:val="heading 7"/>
    <w:basedOn w:val="Normalny"/>
    <w:next w:val="Normalny"/>
    <w:link w:val="Nagwek7Znak"/>
    <w:uiPriority w:val="9"/>
    <w:semiHidden/>
    <w:unhideWhenUsed/>
    <w:qFormat/>
    <w:rsid w:val="00C34E3D"/>
    <w:pPr>
      <w:keepNext/>
      <w:keepLines/>
      <w:spacing w:before="40" w:after="0"/>
      <w:outlineLvl w:val="6"/>
    </w:pPr>
    <w:rPr>
      <w:rFonts w:asciiTheme="minorHAnsi" w:eastAsia="Times New Roman" w:hAnsiTheme="minorHAnsi" w:cs="Times New Roman"/>
      <w:color w:val="595959"/>
    </w:rPr>
  </w:style>
  <w:style w:type="paragraph" w:styleId="Nagwek8">
    <w:name w:val="heading 8"/>
    <w:basedOn w:val="Normalny"/>
    <w:next w:val="Normalny"/>
    <w:link w:val="Nagwek8Znak"/>
    <w:uiPriority w:val="9"/>
    <w:semiHidden/>
    <w:unhideWhenUsed/>
    <w:qFormat/>
    <w:rsid w:val="00C34E3D"/>
    <w:pPr>
      <w:keepNext/>
      <w:keepLines/>
      <w:spacing w:before="40" w:after="0"/>
      <w:outlineLvl w:val="7"/>
    </w:pPr>
    <w:rPr>
      <w:rFonts w:asciiTheme="minorHAnsi" w:eastAsia="Times New Roman" w:hAnsiTheme="minorHAnsi" w:cs="Times New Roman"/>
      <w:i/>
      <w:iCs/>
      <w:color w:val="272727"/>
    </w:rPr>
  </w:style>
  <w:style w:type="paragraph" w:styleId="Nagwek9">
    <w:name w:val="heading 9"/>
    <w:basedOn w:val="Normalny"/>
    <w:next w:val="Normalny"/>
    <w:link w:val="Nagwek9Znak"/>
    <w:uiPriority w:val="9"/>
    <w:semiHidden/>
    <w:unhideWhenUsed/>
    <w:qFormat/>
    <w:rsid w:val="00C34E3D"/>
    <w:pPr>
      <w:keepNext/>
      <w:keepLines/>
      <w:spacing w:before="40" w:after="0"/>
      <w:outlineLvl w:val="8"/>
    </w:pPr>
    <w:rPr>
      <w:rFonts w:asciiTheme="minorHAnsi" w:eastAsia="Times New Roman" w:hAnsiTheme="minorHAnsi"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06794"/>
    <w:pPr>
      <w:spacing w:after="0" w:line="240" w:lineRule="auto"/>
    </w:pPr>
    <w:rPr>
      <w:rFonts w:ascii="Avenir Next LT Pro" w:hAnsi="Avenir Next LT Pro"/>
    </w:rPr>
  </w:style>
  <w:style w:type="paragraph" w:styleId="Nagwek">
    <w:name w:val="header"/>
    <w:basedOn w:val="Normalny"/>
    <w:link w:val="NagwekZnak"/>
    <w:uiPriority w:val="99"/>
    <w:unhideWhenUsed/>
    <w:rsid w:val="00A5485B"/>
    <w:pPr>
      <w:tabs>
        <w:tab w:val="center" w:pos="4536"/>
        <w:tab w:val="right" w:pos="9072"/>
      </w:tabs>
      <w:spacing w:after="0"/>
    </w:pPr>
  </w:style>
  <w:style w:type="character" w:customStyle="1" w:styleId="NagwekZnak">
    <w:name w:val="Nagłówek Znak"/>
    <w:basedOn w:val="Domylnaczcionkaakapitu"/>
    <w:link w:val="Nagwek"/>
    <w:uiPriority w:val="99"/>
    <w:rsid w:val="00A5485B"/>
  </w:style>
  <w:style w:type="paragraph" w:styleId="Stopka">
    <w:name w:val="footer"/>
    <w:aliases w:val="Stopka-nagłówek,Dół"/>
    <w:basedOn w:val="Normalny"/>
    <w:link w:val="StopkaZnak"/>
    <w:uiPriority w:val="99"/>
    <w:unhideWhenUsed/>
    <w:rsid w:val="00A5485B"/>
    <w:pPr>
      <w:tabs>
        <w:tab w:val="center" w:pos="4536"/>
        <w:tab w:val="right" w:pos="9072"/>
      </w:tabs>
      <w:spacing w:after="0"/>
    </w:pPr>
  </w:style>
  <w:style w:type="character" w:customStyle="1" w:styleId="StopkaZnak">
    <w:name w:val="Stopka Znak"/>
    <w:aliases w:val="Stopka-nagłówek Znak,Dół Znak"/>
    <w:basedOn w:val="Domylnaczcionkaakapitu"/>
    <w:link w:val="Stopka"/>
    <w:uiPriority w:val="99"/>
    <w:rsid w:val="00A5485B"/>
  </w:style>
  <w:style w:type="character" w:customStyle="1" w:styleId="Nagwek1Znak">
    <w:name w:val="Nagłówek 1 Znak"/>
    <w:aliases w:val="Naglowek_1 Znak,POP_Nagłówek 1 Znak"/>
    <w:basedOn w:val="Domylnaczcionkaakapitu"/>
    <w:link w:val="Nagwek1"/>
    <w:uiPriority w:val="9"/>
    <w:rsid w:val="00912A3E"/>
    <w:rPr>
      <w:rFonts w:ascii="Avenir Next LT Pro" w:eastAsiaTheme="majorEastAsia" w:hAnsi="Avenir Next LT Pro" w:cstheme="majorBidi"/>
      <w:b/>
      <w:caps/>
      <w:color w:val="00503D"/>
      <w:sz w:val="24"/>
      <w:szCs w:val="32"/>
    </w:rPr>
  </w:style>
  <w:style w:type="character" w:customStyle="1" w:styleId="Nagwek2Znak">
    <w:name w:val="Nagłówek 2 Znak"/>
    <w:basedOn w:val="Domylnaczcionkaakapitu"/>
    <w:link w:val="Nagwek2"/>
    <w:uiPriority w:val="9"/>
    <w:rsid w:val="00912A3E"/>
    <w:rPr>
      <w:rFonts w:ascii="Avenir Next LT Pro" w:eastAsiaTheme="majorEastAsia" w:hAnsi="Avenir Next LT Pro" w:cstheme="majorBidi"/>
      <w:caps/>
      <w:color w:val="00503D"/>
      <w:sz w:val="24"/>
      <w:szCs w:val="24"/>
    </w:rPr>
  </w:style>
  <w:style w:type="character" w:customStyle="1" w:styleId="Nagwek3Znak">
    <w:name w:val="Nagłówek 3 Znak"/>
    <w:basedOn w:val="Domylnaczcionkaakapitu"/>
    <w:link w:val="Nagwek3"/>
    <w:uiPriority w:val="9"/>
    <w:rsid w:val="00F578F1"/>
    <w:rPr>
      <w:rFonts w:asciiTheme="majorHAnsi" w:eastAsiaTheme="majorEastAsia" w:hAnsiTheme="majorHAnsi" w:cstheme="majorBidi"/>
      <w:color w:val="00503D"/>
      <w:sz w:val="24"/>
      <w:szCs w:val="24"/>
    </w:rPr>
  </w:style>
  <w:style w:type="paragraph" w:styleId="Legenda">
    <w:name w:val="caption"/>
    <w:aliases w:val="Zestawienia,Podpis nad obiektem,Legenda Znak1,Legenda Znak Znak,SPIS ZESTAWIEŃ,POP_Legenda,POP_Legenda.Podpis nad obiektem.Legenda Znak1.Legenda Znak Znak,Spis_zestawień,Podpisy zestwień i rysunków"/>
    <w:basedOn w:val="Normalny"/>
    <w:next w:val="Normalny"/>
    <w:link w:val="LegendaZnak"/>
    <w:uiPriority w:val="35"/>
    <w:unhideWhenUsed/>
    <w:qFormat/>
    <w:rsid w:val="005064B7"/>
    <w:pPr>
      <w:spacing w:after="80"/>
    </w:pPr>
    <w:rPr>
      <w:i/>
      <w:iCs/>
      <w:color w:val="000000" w:themeColor="text1"/>
      <w:sz w:val="18"/>
      <w:szCs w:val="18"/>
    </w:rPr>
  </w:style>
  <w:style w:type="paragraph" w:styleId="Spisilustracji">
    <w:name w:val="table of figures"/>
    <w:basedOn w:val="Normalny"/>
    <w:next w:val="Normalny"/>
    <w:uiPriority w:val="99"/>
    <w:unhideWhenUsed/>
    <w:rsid w:val="00197E18"/>
    <w:pPr>
      <w:spacing w:before="0" w:after="0"/>
    </w:pPr>
    <w:rPr>
      <w:rFonts w:ascii="Avenir Next LT Pro Light" w:hAnsi="Avenir Next LT Pro Light"/>
      <w:sz w:val="18"/>
    </w:rPr>
  </w:style>
  <w:style w:type="character" w:styleId="Hipercze">
    <w:name w:val="Hyperlink"/>
    <w:basedOn w:val="Domylnaczcionkaakapitu"/>
    <w:uiPriority w:val="99"/>
    <w:unhideWhenUsed/>
    <w:rsid w:val="005064B7"/>
    <w:rPr>
      <w:color w:val="0563C1" w:themeColor="hyperlink"/>
      <w:u w:val="single"/>
    </w:rPr>
  </w:style>
  <w:style w:type="table" w:styleId="Tabela-Siatka">
    <w:name w:val="Table Grid"/>
    <w:basedOn w:val="Standardowy"/>
    <w:uiPriority w:val="59"/>
    <w:rsid w:val="0050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tabele_IUL"/>
    <w:basedOn w:val="Normalny"/>
    <w:link w:val="AkapitzlistZnak"/>
    <w:qFormat/>
    <w:rsid w:val="00EB53E4"/>
    <w:pPr>
      <w:ind w:left="720"/>
      <w:contextualSpacing/>
    </w:pPr>
  </w:style>
  <w:style w:type="paragraph" w:styleId="Tekstprzypisukocowego">
    <w:name w:val="endnote text"/>
    <w:basedOn w:val="Normalny"/>
    <w:link w:val="TekstprzypisukocowegoZnak"/>
    <w:uiPriority w:val="99"/>
    <w:semiHidden/>
    <w:unhideWhenUsed/>
    <w:rsid w:val="005E754D"/>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5E754D"/>
    <w:rPr>
      <w:rFonts w:ascii="Avenir Next LT Pro" w:hAnsi="Avenir Next LT Pro"/>
      <w:sz w:val="20"/>
      <w:szCs w:val="20"/>
    </w:rPr>
  </w:style>
  <w:style w:type="character" w:styleId="Odwoanieprzypisukocowego">
    <w:name w:val="endnote reference"/>
    <w:basedOn w:val="Domylnaczcionkaakapitu"/>
    <w:uiPriority w:val="99"/>
    <w:semiHidden/>
    <w:unhideWhenUsed/>
    <w:rsid w:val="005E754D"/>
    <w:rPr>
      <w:vertAlign w:val="superscript"/>
    </w:rPr>
  </w:style>
  <w:style w:type="table" w:customStyle="1" w:styleId="Tabela-Siatka57">
    <w:name w:val="Tabela - Siatka57"/>
    <w:basedOn w:val="Standardowy"/>
    <w:next w:val="Tabela-Siatka"/>
    <w:uiPriority w:val="39"/>
    <w:rsid w:val="001C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1A0676"/>
    <w:pPr>
      <w:tabs>
        <w:tab w:val="left" w:pos="880"/>
        <w:tab w:val="right" w:leader="dot" w:pos="9332"/>
      </w:tabs>
      <w:spacing w:before="0" w:after="0"/>
      <w:ind w:left="220"/>
      <w:jc w:val="left"/>
    </w:pPr>
    <w:rPr>
      <w:rFonts w:ascii="Avenir Next LT Pro Light" w:hAnsi="Avenir Next LT Pro Light"/>
      <w:sz w:val="20"/>
    </w:rPr>
  </w:style>
  <w:style w:type="paragraph" w:styleId="Spistreci1">
    <w:name w:val="toc 1"/>
    <w:basedOn w:val="Normalny"/>
    <w:next w:val="Normalny"/>
    <w:autoRedefine/>
    <w:uiPriority w:val="39"/>
    <w:unhideWhenUsed/>
    <w:rsid w:val="001A0676"/>
    <w:rPr>
      <w:rFonts w:ascii="Avenir Next LT Pro Light" w:hAnsi="Avenir Next LT Pro Light"/>
      <w:b/>
      <w:caps/>
      <w:sz w:val="18"/>
    </w:rPr>
  </w:style>
  <w:style w:type="paragraph" w:styleId="Spistreci3">
    <w:name w:val="toc 3"/>
    <w:basedOn w:val="Normalny"/>
    <w:next w:val="Normalny"/>
    <w:autoRedefine/>
    <w:uiPriority w:val="39"/>
    <w:unhideWhenUsed/>
    <w:rsid w:val="001A0676"/>
    <w:pPr>
      <w:spacing w:before="0" w:after="0"/>
      <w:ind w:left="440"/>
    </w:pPr>
    <w:rPr>
      <w:rFonts w:ascii="Avenir Next LT Pro Light" w:hAnsi="Avenir Next LT Pro Light"/>
      <w:sz w:val="18"/>
    </w:rPr>
  </w:style>
  <w:style w:type="table" w:customStyle="1" w:styleId="Tabela-Siatka9">
    <w:name w:val="Tabela - Siatka9"/>
    <w:basedOn w:val="Standardowy"/>
    <w:next w:val="Tabela-Siatka"/>
    <w:uiPriority w:val="59"/>
    <w:rsid w:val="001A067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30530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basedOn w:val="Domylnaczcionkaakapitu"/>
    <w:link w:val="Bezodstpw"/>
    <w:uiPriority w:val="1"/>
    <w:rsid w:val="000C0884"/>
    <w:rPr>
      <w:rFonts w:ascii="Avenir Next LT Pro" w:hAnsi="Avenir Next LT Pro"/>
    </w:rPr>
  </w:style>
  <w:style w:type="paragraph" w:customStyle="1" w:styleId="Default">
    <w:name w:val="Default"/>
    <w:rsid w:val="00892044"/>
    <w:pPr>
      <w:autoSpaceDE w:val="0"/>
      <w:autoSpaceDN w:val="0"/>
      <w:adjustRightInd w:val="0"/>
      <w:spacing w:after="0" w:line="240" w:lineRule="auto"/>
    </w:pPr>
    <w:rPr>
      <w:rFonts w:ascii="Avenir Next LT Pro" w:hAnsi="Avenir Next LT Pro" w:cs="Avenir Next LT Pro"/>
      <w:color w:val="000000"/>
      <w:sz w:val="24"/>
      <w:szCs w:val="24"/>
    </w:rPr>
  </w:style>
  <w:style w:type="character" w:customStyle="1" w:styleId="markedcontent">
    <w:name w:val="markedcontent"/>
    <w:basedOn w:val="Domylnaczcionkaakapitu"/>
    <w:rsid w:val="006A08AF"/>
  </w:style>
  <w:style w:type="character" w:customStyle="1" w:styleId="AkapitzlistZnak">
    <w:name w:val="Akapit z listą Znak"/>
    <w:aliases w:val="tabele_IUL Znak"/>
    <w:basedOn w:val="Domylnaczcionkaakapitu"/>
    <w:link w:val="Akapitzlist"/>
    <w:uiPriority w:val="34"/>
    <w:rsid w:val="006A08AF"/>
    <w:rPr>
      <w:rFonts w:ascii="Avenir Next LT Pro" w:hAnsi="Avenir Next LT Pro"/>
    </w:rPr>
  </w:style>
  <w:style w:type="character" w:styleId="Odwoaniedokomentarza">
    <w:name w:val="annotation reference"/>
    <w:basedOn w:val="Domylnaczcionkaakapitu"/>
    <w:uiPriority w:val="99"/>
    <w:unhideWhenUsed/>
    <w:rsid w:val="006A08AF"/>
    <w:rPr>
      <w:sz w:val="16"/>
      <w:szCs w:val="16"/>
    </w:rPr>
  </w:style>
  <w:style w:type="paragraph" w:styleId="Tekstkomentarza">
    <w:name w:val="annotation text"/>
    <w:basedOn w:val="Normalny"/>
    <w:link w:val="TekstkomentarzaZnak"/>
    <w:uiPriority w:val="99"/>
    <w:unhideWhenUsed/>
    <w:rsid w:val="006A08AF"/>
    <w:rPr>
      <w:sz w:val="20"/>
      <w:szCs w:val="20"/>
    </w:rPr>
  </w:style>
  <w:style w:type="character" w:customStyle="1" w:styleId="TekstkomentarzaZnak">
    <w:name w:val="Tekst komentarza Znak"/>
    <w:basedOn w:val="Domylnaczcionkaakapitu"/>
    <w:link w:val="Tekstkomentarza"/>
    <w:uiPriority w:val="99"/>
    <w:rsid w:val="006A08AF"/>
    <w:rPr>
      <w:rFonts w:ascii="Avenir Next LT Pro" w:hAnsi="Avenir Next LT Pro"/>
      <w:sz w:val="20"/>
      <w:szCs w:val="20"/>
    </w:rPr>
  </w:style>
  <w:style w:type="paragraph" w:styleId="Tematkomentarza">
    <w:name w:val="annotation subject"/>
    <w:basedOn w:val="Tekstkomentarza"/>
    <w:next w:val="Tekstkomentarza"/>
    <w:link w:val="TematkomentarzaZnak"/>
    <w:uiPriority w:val="99"/>
    <w:semiHidden/>
    <w:unhideWhenUsed/>
    <w:rsid w:val="006A08AF"/>
    <w:rPr>
      <w:b/>
      <w:bCs/>
    </w:rPr>
  </w:style>
  <w:style w:type="character" w:customStyle="1" w:styleId="TematkomentarzaZnak">
    <w:name w:val="Temat komentarza Znak"/>
    <w:basedOn w:val="TekstkomentarzaZnak"/>
    <w:link w:val="Tematkomentarza"/>
    <w:uiPriority w:val="99"/>
    <w:semiHidden/>
    <w:rsid w:val="006A08AF"/>
    <w:rPr>
      <w:rFonts w:ascii="Avenir Next LT Pro" w:hAnsi="Avenir Next LT Pro"/>
      <w:b/>
      <w:bCs/>
      <w:sz w:val="20"/>
      <w:szCs w:val="20"/>
    </w:rPr>
  </w:style>
  <w:style w:type="paragraph" w:customStyle="1" w:styleId="Bezodstpw1">
    <w:name w:val="Bez odstępów1"/>
    <w:basedOn w:val="Normalny"/>
    <w:next w:val="Normalny"/>
    <w:link w:val="Bezodstpw1Znak"/>
    <w:qFormat/>
    <w:rsid w:val="00C07649"/>
    <w:pPr>
      <w:suppressAutoHyphens/>
      <w:spacing w:before="0" w:after="0"/>
      <w:jc w:val="left"/>
    </w:pPr>
    <w:rPr>
      <w:rFonts w:ascii="Calibri" w:eastAsia="Times New Roman" w:hAnsi="Calibri" w:cs="Arial"/>
      <w:kern w:val="1"/>
      <w:szCs w:val="20"/>
      <w:lang w:eastAsia="pl-PL"/>
    </w:rPr>
  </w:style>
  <w:style w:type="character" w:customStyle="1" w:styleId="Bezodstpw1Znak">
    <w:name w:val="Bez odstępów1 Znak"/>
    <w:basedOn w:val="Domylnaczcionkaakapitu"/>
    <w:link w:val="Bezodstpw1"/>
    <w:rsid w:val="00C07649"/>
    <w:rPr>
      <w:rFonts w:ascii="Calibri" w:eastAsia="Times New Roman" w:hAnsi="Calibri" w:cs="Arial"/>
      <w:kern w:val="1"/>
      <w:szCs w:val="20"/>
      <w:lang w:eastAsia="pl-PL"/>
    </w:rPr>
  </w:style>
  <w:style w:type="character" w:customStyle="1" w:styleId="LegendaZnak">
    <w:name w:val="Legenda Znak"/>
    <w:aliases w:val="Zestawienia Znak,Podpis nad obiektem Znak,Legenda Znak1 Znak,Legenda Znak Znak Znak,SPIS ZESTAWIEŃ Znak,POP_Legenda Znak,POP_Legenda.Podpis nad obiektem.Legenda Znak1.Legenda Znak Znak Znak,Spis_zestawień Znak"/>
    <w:basedOn w:val="Domylnaczcionkaakapitu"/>
    <w:link w:val="Legenda"/>
    <w:uiPriority w:val="99"/>
    <w:rsid w:val="00C07649"/>
    <w:rPr>
      <w:rFonts w:ascii="Avenir Next LT Pro" w:hAnsi="Avenir Next LT Pro"/>
      <w:i/>
      <w:iCs/>
      <w:color w:val="000000" w:themeColor="text1"/>
      <w:sz w:val="18"/>
      <w:szCs w:val="18"/>
    </w:rPr>
  </w:style>
  <w:style w:type="character" w:customStyle="1" w:styleId="tytul">
    <w:name w:val="tytul"/>
    <w:basedOn w:val="Domylnaczcionkaakapitu"/>
    <w:rsid w:val="00C07649"/>
  </w:style>
  <w:style w:type="character" w:customStyle="1" w:styleId="kwal">
    <w:name w:val="kwal"/>
    <w:basedOn w:val="Domylnaczcionkaakapitu"/>
    <w:rsid w:val="00C07649"/>
  </w:style>
  <w:style w:type="character" w:customStyle="1" w:styleId="def">
    <w:name w:val="def"/>
    <w:basedOn w:val="Domylnaczcionkaakapitu"/>
    <w:rsid w:val="00C07649"/>
  </w:style>
  <w:style w:type="character" w:customStyle="1" w:styleId="tekst">
    <w:name w:val="tekst"/>
    <w:basedOn w:val="Domylnaczcionkaakapitu"/>
    <w:rsid w:val="00C07649"/>
  </w:style>
  <w:style w:type="paragraph" w:customStyle="1" w:styleId="Normalny-Taxuss">
    <w:name w:val="Normalny-Taxuss"/>
    <w:basedOn w:val="Normalny"/>
    <w:link w:val="Normalny-TaxussZnak"/>
    <w:rsid w:val="00306A5D"/>
    <w:pPr>
      <w:spacing w:after="0" w:line="259" w:lineRule="auto"/>
    </w:pPr>
    <w:rPr>
      <w:rFonts w:ascii="Calibri" w:hAnsi="Calibri"/>
    </w:rPr>
  </w:style>
  <w:style w:type="character" w:customStyle="1" w:styleId="Normalny-TaxussZnak">
    <w:name w:val="Normalny-Taxuss Znak"/>
    <w:basedOn w:val="Domylnaczcionkaakapitu"/>
    <w:link w:val="Normalny-Taxuss"/>
    <w:rsid w:val="00306A5D"/>
    <w:rPr>
      <w:rFonts w:ascii="Calibri" w:hAnsi="Calibri"/>
    </w:rPr>
  </w:style>
  <w:style w:type="character" w:customStyle="1" w:styleId="Nagwek4Znak">
    <w:name w:val="Nagłówek 4 Znak"/>
    <w:basedOn w:val="Domylnaczcionkaakapitu"/>
    <w:link w:val="Nagwek4"/>
    <w:uiPriority w:val="9"/>
    <w:semiHidden/>
    <w:rsid w:val="00C34E3D"/>
    <w:rPr>
      <w:rFonts w:eastAsia="Times New Roman" w:cs="Times New Roman"/>
      <w:i/>
      <w:iCs/>
      <w:color w:val="0F4761"/>
    </w:rPr>
  </w:style>
  <w:style w:type="character" w:customStyle="1" w:styleId="Nagwek5Znak">
    <w:name w:val="Nagłówek 5 Znak"/>
    <w:basedOn w:val="Domylnaczcionkaakapitu"/>
    <w:link w:val="Nagwek5"/>
    <w:uiPriority w:val="9"/>
    <w:semiHidden/>
    <w:rsid w:val="00C34E3D"/>
    <w:rPr>
      <w:rFonts w:eastAsia="Times New Roman" w:cs="Times New Roman"/>
      <w:color w:val="0F4761"/>
    </w:rPr>
  </w:style>
  <w:style w:type="character" w:customStyle="1" w:styleId="Nagwek6Znak">
    <w:name w:val="Nagłówek 6 Znak"/>
    <w:basedOn w:val="Domylnaczcionkaakapitu"/>
    <w:link w:val="Nagwek6"/>
    <w:uiPriority w:val="9"/>
    <w:semiHidden/>
    <w:rsid w:val="00C34E3D"/>
    <w:rPr>
      <w:rFonts w:eastAsia="Times New Roman" w:cs="Times New Roman"/>
      <w:i/>
      <w:iCs/>
      <w:color w:val="595959"/>
    </w:rPr>
  </w:style>
  <w:style w:type="character" w:customStyle="1" w:styleId="Nagwek7Znak">
    <w:name w:val="Nagłówek 7 Znak"/>
    <w:basedOn w:val="Domylnaczcionkaakapitu"/>
    <w:link w:val="Nagwek7"/>
    <w:uiPriority w:val="9"/>
    <w:semiHidden/>
    <w:rsid w:val="00C34E3D"/>
    <w:rPr>
      <w:rFonts w:eastAsia="Times New Roman" w:cs="Times New Roman"/>
      <w:color w:val="595959"/>
    </w:rPr>
  </w:style>
  <w:style w:type="character" w:customStyle="1" w:styleId="Nagwek8Znak">
    <w:name w:val="Nagłówek 8 Znak"/>
    <w:basedOn w:val="Domylnaczcionkaakapitu"/>
    <w:link w:val="Nagwek8"/>
    <w:uiPriority w:val="9"/>
    <w:semiHidden/>
    <w:rsid w:val="00C34E3D"/>
    <w:rPr>
      <w:rFonts w:eastAsia="Times New Roman" w:cs="Times New Roman"/>
      <w:i/>
      <w:iCs/>
      <w:color w:val="272727"/>
    </w:rPr>
  </w:style>
  <w:style w:type="character" w:customStyle="1" w:styleId="Nagwek9Znak">
    <w:name w:val="Nagłówek 9 Znak"/>
    <w:basedOn w:val="Domylnaczcionkaakapitu"/>
    <w:link w:val="Nagwek9"/>
    <w:uiPriority w:val="9"/>
    <w:semiHidden/>
    <w:rsid w:val="00C34E3D"/>
    <w:rPr>
      <w:rFonts w:eastAsia="Times New Roman" w:cs="Times New Roman"/>
      <w:color w:val="272727"/>
    </w:rPr>
  </w:style>
  <w:style w:type="table" w:customStyle="1" w:styleId="Jasnecieniowanieakcent11">
    <w:name w:val="Jasne cieniowanie — akcent 11"/>
    <w:basedOn w:val="Standardowy"/>
    <w:uiPriority w:val="60"/>
    <w:rsid w:val="00C34E3D"/>
    <w:pPr>
      <w:spacing w:after="200" w:line="276" w:lineRule="auto"/>
    </w:pPr>
    <w:rPr>
      <w:rFonts w:asciiTheme="majorHAnsi" w:eastAsiaTheme="majorEastAsia" w:hAnsiTheme="majorHAnsi" w:cstheme="majorBidi"/>
      <w:color w:val="2F5496" w:themeColor="accent1" w:themeShade="BF"/>
      <w:lang w:val="en-US"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kstprzypisudolnego">
    <w:name w:val="footnote text"/>
    <w:basedOn w:val="Normalny"/>
    <w:link w:val="TekstprzypisudolnegoZnak"/>
    <w:uiPriority w:val="99"/>
    <w:unhideWhenUsed/>
    <w:rsid w:val="00C34E3D"/>
    <w:pPr>
      <w:spacing w:after="0"/>
    </w:pPr>
    <w:rPr>
      <w:rFonts w:ascii="Calibri" w:hAnsi="Calibri"/>
      <w:sz w:val="20"/>
      <w:szCs w:val="20"/>
    </w:rPr>
  </w:style>
  <w:style w:type="character" w:customStyle="1" w:styleId="TekstprzypisudolnegoZnak">
    <w:name w:val="Tekst przypisu dolnego Znak"/>
    <w:basedOn w:val="Domylnaczcionkaakapitu"/>
    <w:link w:val="Tekstprzypisudolnego"/>
    <w:uiPriority w:val="99"/>
    <w:rsid w:val="00C34E3D"/>
    <w:rPr>
      <w:rFonts w:ascii="Calibri" w:hAnsi="Calibri"/>
      <w:sz w:val="20"/>
      <w:szCs w:val="20"/>
    </w:rPr>
  </w:style>
  <w:style w:type="character" w:styleId="Odwoanieprzypisudolnego">
    <w:name w:val="footnote reference"/>
    <w:basedOn w:val="Domylnaczcionkaakapitu"/>
    <w:uiPriority w:val="99"/>
    <w:unhideWhenUsed/>
    <w:rsid w:val="00C34E3D"/>
    <w:rPr>
      <w:vertAlign w:val="superscript"/>
    </w:rPr>
  </w:style>
  <w:style w:type="paragraph" w:styleId="Tekstdymka">
    <w:name w:val="Balloon Text"/>
    <w:basedOn w:val="Normalny"/>
    <w:link w:val="TekstdymkaZnak"/>
    <w:uiPriority w:val="99"/>
    <w:unhideWhenUsed/>
    <w:rsid w:val="00C34E3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rsid w:val="00C34E3D"/>
    <w:rPr>
      <w:rFonts w:ascii="Segoe UI" w:hAnsi="Segoe UI" w:cs="Segoe UI"/>
      <w:sz w:val="18"/>
      <w:szCs w:val="18"/>
    </w:rPr>
  </w:style>
  <w:style w:type="paragraph" w:customStyle="1" w:styleId="POPPunkty">
    <w:name w:val="POP_Punkty"/>
    <w:basedOn w:val="Normalny"/>
    <w:link w:val="POPPunktyZnak"/>
    <w:qFormat/>
    <w:rsid w:val="00C34E3D"/>
    <w:pPr>
      <w:numPr>
        <w:numId w:val="58"/>
      </w:numPr>
      <w:spacing w:before="0" w:after="0" w:line="259" w:lineRule="auto"/>
    </w:pPr>
    <w:rPr>
      <w:rFonts w:asciiTheme="minorHAnsi" w:eastAsia="Times New Roman" w:hAnsiTheme="minorHAnsi" w:cstheme="minorHAnsi"/>
      <w:szCs w:val="23"/>
      <w:lang w:eastAsia="pl-PL"/>
    </w:rPr>
  </w:style>
  <w:style w:type="character" w:customStyle="1" w:styleId="POPPunktyZnak">
    <w:name w:val="POP_Punkty Znak"/>
    <w:basedOn w:val="Domylnaczcionkaakapitu"/>
    <w:link w:val="POPPunkty"/>
    <w:rsid w:val="00C34E3D"/>
    <w:rPr>
      <w:rFonts w:eastAsia="Times New Roman" w:cstheme="minorHAnsi"/>
      <w:szCs w:val="23"/>
      <w:lang w:eastAsia="pl-PL"/>
    </w:rPr>
  </w:style>
  <w:style w:type="character" w:customStyle="1" w:styleId="cf01">
    <w:name w:val="cf01"/>
    <w:basedOn w:val="Domylnaczcionkaakapitu"/>
    <w:rsid w:val="00C34E3D"/>
    <w:rPr>
      <w:rFonts w:ascii="Segoe UI" w:hAnsi="Segoe UI" w:cs="Segoe UI" w:hint="default"/>
      <w:sz w:val="18"/>
      <w:szCs w:val="18"/>
    </w:rPr>
  </w:style>
  <w:style w:type="paragraph" w:customStyle="1" w:styleId="LPWypunktowanie">
    <w:name w:val="LP_Wypunktowanie"/>
    <w:basedOn w:val="Normalny"/>
    <w:rsid w:val="00C34E3D"/>
    <w:pPr>
      <w:numPr>
        <w:numId w:val="65"/>
      </w:numPr>
      <w:tabs>
        <w:tab w:val="left" w:pos="0"/>
      </w:tabs>
      <w:autoSpaceDE w:val="0"/>
      <w:autoSpaceDN w:val="0"/>
      <w:adjustRightInd w:val="0"/>
      <w:spacing w:before="0" w:after="0" w:line="360" w:lineRule="auto"/>
      <w:textAlignment w:val="center"/>
    </w:pPr>
    <w:rPr>
      <w:rFonts w:ascii="Arial" w:eastAsia="Times New Roman" w:hAnsi="Arial" w:cs="Arial"/>
      <w:color w:val="000000"/>
      <w:sz w:val="24"/>
      <w:szCs w:val="20"/>
      <w:lang w:eastAsia="pl-PL"/>
    </w:rPr>
  </w:style>
  <w:style w:type="paragraph" w:styleId="NormalnyWeb">
    <w:name w:val="Normal (Web)"/>
    <w:basedOn w:val="Normalny"/>
    <w:unhideWhenUsed/>
    <w:rsid w:val="00C34E3D"/>
    <w:rPr>
      <w:rFonts w:ascii="Times New Roman" w:hAnsi="Times New Roman" w:cs="Times New Roman"/>
      <w:sz w:val="24"/>
      <w:szCs w:val="24"/>
    </w:rPr>
  </w:style>
  <w:style w:type="paragraph" w:styleId="Spistreci4">
    <w:name w:val="toc 4"/>
    <w:basedOn w:val="Normalny"/>
    <w:next w:val="Normalny"/>
    <w:autoRedefine/>
    <w:uiPriority w:val="39"/>
    <w:unhideWhenUsed/>
    <w:rsid w:val="00C34E3D"/>
    <w:pPr>
      <w:spacing w:before="0" w:after="100" w:line="259" w:lineRule="auto"/>
      <w:ind w:left="660"/>
      <w:jc w:val="left"/>
    </w:pPr>
    <w:rPr>
      <w:rFonts w:asciiTheme="minorHAnsi" w:eastAsiaTheme="minorEastAsia" w:hAnsiTheme="minorHAnsi"/>
      <w:kern w:val="2"/>
      <w:lang w:eastAsia="pl-PL"/>
      <w14:ligatures w14:val="standardContextual"/>
    </w:rPr>
  </w:style>
  <w:style w:type="paragraph" w:styleId="Spistreci5">
    <w:name w:val="toc 5"/>
    <w:basedOn w:val="Normalny"/>
    <w:next w:val="Normalny"/>
    <w:autoRedefine/>
    <w:uiPriority w:val="39"/>
    <w:unhideWhenUsed/>
    <w:rsid w:val="00C34E3D"/>
    <w:pPr>
      <w:spacing w:before="0" w:after="100" w:line="259" w:lineRule="auto"/>
      <w:ind w:left="880"/>
      <w:jc w:val="left"/>
    </w:pPr>
    <w:rPr>
      <w:rFonts w:asciiTheme="minorHAnsi" w:eastAsiaTheme="minorEastAsia" w:hAnsiTheme="minorHAnsi"/>
      <w:kern w:val="2"/>
      <w:lang w:eastAsia="pl-PL"/>
      <w14:ligatures w14:val="standardContextual"/>
    </w:rPr>
  </w:style>
  <w:style w:type="paragraph" w:styleId="Spistreci6">
    <w:name w:val="toc 6"/>
    <w:basedOn w:val="Normalny"/>
    <w:next w:val="Normalny"/>
    <w:autoRedefine/>
    <w:uiPriority w:val="39"/>
    <w:unhideWhenUsed/>
    <w:rsid w:val="00C34E3D"/>
    <w:pPr>
      <w:spacing w:before="0" w:after="100" w:line="259" w:lineRule="auto"/>
      <w:ind w:left="1100"/>
      <w:jc w:val="left"/>
    </w:pPr>
    <w:rPr>
      <w:rFonts w:asciiTheme="minorHAnsi" w:eastAsiaTheme="minorEastAsia" w:hAnsiTheme="minorHAnsi"/>
      <w:kern w:val="2"/>
      <w:lang w:eastAsia="pl-PL"/>
      <w14:ligatures w14:val="standardContextual"/>
    </w:rPr>
  </w:style>
  <w:style w:type="paragraph" w:styleId="Spistreci7">
    <w:name w:val="toc 7"/>
    <w:basedOn w:val="Normalny"/>
    <w:next w:val="Normalny"/>
    <w:autoRedefine/>
    <w:uiPriority w:val="39"/>
    <w:unhideWhenUsed/>
    <w:rsid w:val="00C34E3D"/>
    <w:pPr>
      <w:spacing w:before="0" w:after="100" w:line="259" w:lineRule="auto"/>
      <w:ind w:left="1320"/>
      <w:jc w:val="left"/>
    </w:pPr>
    <w:rPr>
      <w:rFonts w:asciiTheme="minorHAnsi" w:eastAsiaTheme="minorEastAsia" w:hAnsiTheme="minorHAnsi"/>
      <w:kern w:val="2"/>
      <w:lang w:eastAsia="pl-PL"/>
      <w14:ligatures w14:val="standardContextual"/>
    </w:rPr>
  </w:style>
  <w:style w:type="paragraph" w:styleId="Spistreci8">
    <w:name w:val="toc 8"/>
    <w:basedOn w:val="Normalny"/>
    <w:next w:val="Normalny"/>
    <w:autoRedefine/>
    <w:uiPriority w:val="39"/>
    <w:unhideWhenUsed/>
    <w:rsid w:val="00C34E3D"/>
    <w:pPr>
      <w:spacing w:before="0" w:after="100" w:line="259" w:lineRule="auto"/>
      <w:ind w:left="1540"/>
      <w:jc w:val="left"/>
    </w:pPr>
    <w:rPr>
      <w:rFonts w:asciiTheme="minorHAnsi" w:eastAsiaTheme="minorEastAsia" w:hAnsiTheme="minorHAnsi"/>
      <w:kern w:val="2"/>
      <w:lang w:eastAsia="pl-PL"/>
      <w14:ligatures w14:val="standardContextual"/>
    </w:rPr>
  </w:style>
  <w:style w:type="paragraph" w:styleId="Spistreci9">
    <w:name w:val="toc 9"/>
    <w:basedOn w:val="Normalny"/>
    <w:next w:val="Normalny"/>
    <w:autoRedefine/>
    <w:uiPriority w:val="39"/>
    <w:unhideWhenUsed/>
    <w:rsid w:val="00C34E3D"/>
    <w:pPr>
      <w:spacing w:before="0" w:after="100" w:line="259" w:lineRule="auto"/>
      <w:ind w:left="1760"/>
      <w:jc w:val="left"/>
    </w:pPr>
    <w:rPr>
      <w:rFonts w:asciiTheme="minorHAnsi" w:eastAsiaTheme="minorEastAsia" w:hAnsiTheme="minorHAnsi"/>
      <w:kern w:val="2"/>
      <w:lang w:eastAsia="pl-PL"/>
      <w14:ligatures w14:val="standardContextual"/>
    </w:rPr>
  </w:style>
  <w:style w:type="character" w:styleId="Nierozpoznanawzmianka">
    <w:name w:val="Unresolved Mention"/>
    <w:basedOn w:val="Domylnaczcionkaakapitu"/>
    <w:uiPriority w:val="99"/>
    <w:semiHidden/>
    <w:unhideWhenUsed/>
    <w:rsid w:val="00C34E3D"/>
    <w:rPr>
      <w:color w:val="605E5C"/>
      <w:shd w:val="clear" w:color="auto" w:fill="E1DFDD"/>
    </w:rPr>
  </w:style>
  <w:style w:type="character" w:customStyle="1" w:styleId="apple-converted-space">
    <w:name w:val="apple-converted-space"/>
    <w:basedOn w:val="Domylnaczcionkaakapitu"/>
    <w:rsid w:val="00C34E3D"/>
  </w:style>
  <w:style w:type="character" w:customStyle="1" w:styleId="newslefttitle">
    <w:name w:val="news_left_title"/>
    <w:basedOn w:val="Domylnaczcionkaakapitu"/>
    <w:rsid w:val="00C34E3D"/>
  </w:style>
  <w:style w:type="numbering" w:customStyle="1" w:styleId="Bezlisty1">
    <w:name w:val="Bez listy1"/>
    <w:next w:val="Bezlisty"/>
    <w:uiPriority w:val="99"/>
    <w:semiHidden/>
    <w:unhideWhenUsed/>
    <w:rsid w:val="00C34E3D"/>
  </w:style>
  <w:style w:type="table" w:customStyle="1" w:styleId="Tabela-Siatka1">
    <w:name w:val="Tabela - Siatka1"/>
    <w:basedOn w:val="Standardowy"/>
    <w:next w:val="Tabela-Siatka"/>
    <w:uiPriority w:val="39"/>
    <w:rsid w:val="00C34E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34E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34E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34E3D"/>
    <w:rPr>
      <w:color w:val="954F72"/>
      <w:u w:val="single"/>
    </w:rPr>
  </w:style>
  <w:style w:type="paragraph" w:customStyle="1" w:styleId="msonormal0">
    <w:name w:val="msonormal"/>
    <w:basedOn w:val="Normalny"/>
    <w:rsid w:val="00C34E3D"/>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xl63">
    <w:name w:val="xl63"/>
    <w:basedOn w:val="Normalny"/>
    <w:rsid w:val="00C34E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ce" w:eastAsia="Times New Roman" w:hAnsi="arial ce" w:cs="arial ce"/>
      <w:sz w:val="16"/>
      <w:szCs w:val="16"/>
      <w:lang w:eastAsia="pl-PL"/>
    </w:rPr>
  </w:style>
  <w:style w:type="paragraph" w:customStyle="1" w:styleId="xl64">
    <w:name w:val="xl64"/>
    <w:basedOn w:val="Normalny"/>
    <w:rsid w:val="00C34E3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65">
    <w:name w:val="xl65"/>
    <w:basedOn w:val="Normalny"/>
    <w:rsid w:val="00C34E3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66">
    <w:name w:val="xl66"/>
    <w:basedOn w:val="Normalny"/>
    <w:rsid w:val="00C34E3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67">
    <w:name w:val="xl67"/>
    <w:basedOn w:val="Normalny"/>
    <w:rsid w:val="00C34E3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68">
    <w:name w:val="xl68"/>
    <w:basedOn w:val="Normalny"/>
    <w:rsid w:val="00C34E3D"/>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xl69">
    <w:name w:val="xl69"/>
    <w:basedOn w:val="Normalny"/>
    <w:rsid w:val="00C34E3D"/>
    <w:pPr>
      <w:pBdr>
        <w:top w:val="single" w:sz="4" w:space="0" w:color="auto"/>
        <w:left w:val="single" w:sz="4" w:space="0" w:color="auto"/>
      </w:pBdr>
      <w:shd w:val="clear" w:color="000000" w:fill="FFFFFF"/>
      <w:spacing w:before="100" w:beforeAutospacing="1" w:after="100" w:afterAutospacing="1"/>
      <w:jc w:val="center"/>
      <w:textAlignment w:val="top"/>
    </w:pPr>
    <w:rPr>
      <w:rFonts w:ascii="arial ce" w:eastAsia="Times New Roman" w:hAnsi="arial ce" w:cs="arial ce"/>
      <w:sz w:val="16"/>
      <w:szCs w:val="16"/>
      <w:lang w:eastAsia="pl-PL"/>
    </w:rPr>
  </w:style>
  <w:style w:type="paragraph" w:customStyle="1" w:styleId="xl70">
    <w:name w:val="xl70"/>
    <w:basedOn w:val="Normalny"/>
    <w:rsid w:val="00C34E3D"/>
    <w:pPr>
      <w:pBdr>
        <w:top w:val="single" w:sz="4" w:space="0" w:color="auto"/>
        <w:left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71">
    <w:name w:val="xl71"/>
    <w:basedOn w:val="Normalny"/>
    <w:rsid w:val="00C34E3D"/>
    <w:pPr>
      <w:pBdr>
        <w:top w:val="single" w:sz="4" w:space="0" w:color="auto"/>
        <w:left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72">
    <w:name w:val="xl72"/>
    <w:basedOn w:val="Normalny"/>
    <w:rsid w:val="00C34E3D"/>
    <w:pPr>
      <w:pBdr>
        <w:top w:val="double" w:sz="6"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ce" w:eastAsia="Times New Roman" w:hAnsi="arial ce" w:cs="arial ce"/>
      <w:b/>
      <w:bCs/>
      <w:sz w:val="16"/>
      <w:szCs w:val="16"/>
      <w:lang w:eastAsia="pl-PL"/>
    </w:rPr>
  </w:style>
  <w:style w:type="paragraph" w:customStyle="1" w:styleId="xl73">
    <w:name w:val="xl73"/>
    <w:basedOn w:val="Normalny"/>
    <w:rsid w:val="00C34E3D"/>
    <w:pPr>
      <w:pBdr>
        <w:top w:val="single" w:sz="4" w:space="0" w:color="auto"/>
        <w:left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74">
    <w:name w:val="xl74"/>
    <w:basedOn w:val="Normalny"/>
    <w:rsid w:val="00C34E3D"/>
    <w:pPr>
      <w:pBdr>
        <w:top w:val="single" w:sz="4" w:space="0" w:color="auto"/>
        <w:left w:val="single" w:sz="4" w:space="0" w:color="auto"/>
      </w:pBdr>
      <w:shd w:val="clear" w:color="000000" w:fill="FFFFFF"/>
      <w:spacing w:before="100" w:beforeAutospacing="1" w:after="100" w:afterAutospacing="1"/>
      <w:jc w:val="left"/>
      <w:textAlignment w:val="top"/>
    </w:pPr>
    <w:rPr>
      <w:rFonts w:ascii="arial ce" w:eastAsia="Times New Roman" w:hAnsi="arial ce" w:cs="arial ce"/>
      <w:sz w:val="16"/>
      <w:szCs w:val="16"/>
      <w:lang w:eastAsia="pl-PL"/>
    </w:rPr>
  </w:style>
  <w:style w:type="paragraph" w:customStyle="1" w:styleId="xl75">
    <w:name w:val="xl75"/>
    <w:basedOn w:val="Normalny"/>
    <w:rsid w:val="00C34E3D"/>
    <w:pPr>
      <w:pBdr>
        <w:top w:val="double" w:sz="6"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ce" w:eastAsia="Times New Roman" w:hAnsi="arial ce" w:cs="arial ce"/>
      <w:i/>
      <w:iCs/>
      <w:sz w:val="16"/>
      <w:szCs w:val="16"/>
      <w:lang w:eastAsia="pl-PL"/>
    </w:rPr>
  </w:style>
  <w:style w:type="paragraph" w:customStyle="1" w:styleId="xl76">
    <w:name w:val="xl76"/>
    <w:basedOn w:val="Normalny"/>
    <w:rsid w:val="00C34E3D"/>
    <w:pPr>
      <w:pBdr>
        <w:top w:val="double" w:sz="6"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C34E3D"/>
    <w:pPr>
      <w:pBdr>
        <w:top w:val="double" w:sz="6"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xl78">
    <w:name w:val="xl78"/>
    <w:basedOn w:val="Normalny"/>
    <w:rsid w:val="00C34E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79">
    <w:name w:val="xl79"/>
    <w:basedOn w:val="Normalny"/>
    <w:rsid w:val="00C34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0">
    <w:name w:val="xl80"/>
    <w:basedOn w:val="Normalny"/>
    <w:rsid w:val="00C34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Nagwek41">
    <w:name w:val="Nagłówek 41"/>
    <w:basedOn w:val="Normalny"/>
    <w:next w:val="Normalny"/>
    <w:uiPriority w:val="9"/>
    <w:semiHidden/>
    <w:unhideWhenUsed/>
    <w:qFormat/>
    <w:rsid w:val="00C34E3D"/>
    <w:pPr>
      <w:keepNext/>
      <w:keepLines/>
      <w:spacing w:before="80" w:after="40" w:line="259" w:lineRule="auto"/>
      <w:jc w:val="left"/>
      <w:outlineLvl w:val="3"/>
    </w:pPr>
    <w:rPr>
      <w:rFonts w:ascii="Aptos" w:eastAsia="Times New Roman" w:hAnsi="Aptos" w:cs="Times New Roman"/>
      <w:i/>
      <w:iCs/>
      <w:color w:val="0F4761"/>
      <w:kern w:val="2"/>
      <w14:ligatures w14:val="standardContextual"/>
    </w:rPr>
  </w:style>
  <w:style w:type="paragraph" w:customStyle="1" w:styleId="Nagwek51">
    <w:name w:val="Nagłówek 51"/>
    <w:basedOn w:val="Normalny"/>
    <w:next w:val="Normalny"/>
    <w:uiPriority w:val="9"/>
    <w:semiHidden/>
    <w:unhideWhenUsed/>
    <w:qFormat/>
    <w:rsid w:val="00C34E3D"/>
    <w:pPr>
      <w:keepNext/>
      <w:keepLines/>
      <w:spacing w:before="80" w:after="40" w:line="259" w:lineRule="auto"/>
      <w:jc w:val="left"/>
      <w:outlineLvl w:val="4"/>
    </w:pPr>
    <w:rPr>
      <w:rFonts w:ascii="Aptos" w:eastAsia="Times New Roman" w:hAnsi="Aptos" w:cs="Times New Roman"/>
      <w:color w:val="0F4761"/>
      <w:kern w:val="2"/>
      <w14:ligatures w14:val="standardContextual"/>
    </w:rPr>
  </w:style>
  <w:style w:type="paragraph" w:customStyle="1" w:styleId="Nagwek61">
    <w:name w:val="Nagłówek 61"/>
    <w:basedOn w:val="Normalny"/>
    <w:next w:val="Normalny"/>
    <w:uiPriority w:val="9"/>
    <w:semiHidden/>
    <w:unhideWhenUsed/>
    <w:qFormat/>
    <w:rsid w:val="00C34E3D"/>
    <w:pPr>
      <w:keepNext/>
      <w:keepLines/>
      <w:spacing w:before="40" w:after="0" w:line="259" w:lineRule="auto"/>
      <w:jc w:val="left"/>
      <w:outlineLvl w:val="5"/>
    </w:pPr>
    <w:rPr>
      <w:rFonts w:ascii="Aptos" w:eastAsia="Times New Roman" w:hAnsi="Aptos" w:cs="Times New Roman"/>
      <w:i/>
      <w:iCs/>
      <w:color w:val="595959"/>
      <w:kern w:val="2"/>
      <w14:ligatures w14:val="standardContextual"/>
    </w:rPr>
  </w:style>
  <w:style w:type="paragraph" w:customStyle="1" w:styleId="Nagwek71">
    <w:name w:val="Nagłówek 71"/>
    <w:basedOn w:val="Normalny"/>
    <w:next w:val="Normalny"/>
    <w:uiPriority w:val="9"/>
    <w:semiHidden/>
    <w:unhideWhenUsed/>
    <w:qFormat/>
    <w:rsid w:val="00C34E3D"/>
    <w:pPr>
      <w:keepNext/>
      <w:keepLines/>
      <w:spacing w:before="40" w:after="0" w:line="259" w:lineRule="auto"/>
      <w:jc w:val="left"/>
      <w:outlineLvl w:val="6"/>
    </w:pPr>
    <w:rPr>
      <w:rFonts w:ascii="Aptos" w:eastAsia="Times New Roman" w:hAnsi="Aptos" w:cs="Times New Roman"/>
      <w:color w:val="595959"/>
      <w:kern w:val="2"/>
      <w14:ligatures w14:val="standardContextual"/>
    </w:rPr>
  </w:style>
  <w:style w:type="paragraph" w:customStyle="1" w:styleId="Nagwek81">
    <w:name w:val="Nagłówek 81"/>
    <w:basedOn w:val="Normalny"/>
    <w:next w:val="Normalny"/>
    <w:uiPriority w:val="9"/>
    <w:semiHidden/>
    <w:unhideWhenUsed/>
    <w:qFormat/>
    <w:rsid w:val="00C34E3D"/>
    <w:pPr>
      <w:keepNext/>
      <w:keepLines/>
      <w:spacing w:before="0" w:after="0" w:line="259" w:lineRule="auto"/>
      <w:jc w:val="left"/>
      <w:outlineLvl w:val="7"/>
    </w:pPr>
    <w:rPr>
      <w:rFonts w:ascii="Aptos" w:eastAsia="Times New Roman" w:hAnsi="Aptos" w:cs="Times New Roman"/>
      <w:i/>
      <w:iCs/>
      <w:color w:val="272727"/>
      <w:kern w:val="2"/>
      <w14:ligatures w14:val="standardContextual"/>
    </w:rPr>
  </w:style>
  <w:style w:type="paragraph" w:customStyle="1" w:styleId="Nagwek91">
    <w:name w:val="Nagłówek 91"/>
    <w:basedOn w:val="Normalny"/>
    <w:next w:val="Normalny"/>
    <w:uiPriority w:val="9"/>
    <w:semiHidden/>
    <w:unhideWhenUsed/>
    <w:qFormat/>
    <w:rsid w:val="00C34E3D"/>
    <w:pPr>
      <w:keepNext/>
      <w:keepLines/>
      <w:spacing w:before="0" w:after="0" w:line="259" w:lineRule="auto"/>
      <w:jc w:val="left"/>
      <w:outlineLvl w:val="8"/>
    </w:pPr>
    <w:rPr>
      <w:rFonts w:ascii="Aptos" w:eastAsia="Times New Roman" w:hAnsi="Aptos" w:cs="Times New Roman"/>
      <w:color w:val="272727"/>
      <w:kern w:val="2"/>
      <w14:ligatures w14:val="standardContextual"/>
    </w:rPr>
  </w:style>
  <w:style w:type="numbering" w:customStyle="1" w:styleId="Bezlisty2">
    <w:name w:val="Bez listy2"/>
    <w:next w:val="Bezlisty"/>
    <w:uiPriority w:val="99"/>
    <w:semiHidden/>
    <w:unhideWhenUsed/>
    <w:rsid w:val="00C34E3D"/>
  </w:style>
  <w:style w:type="paragraph" w:customStyle="1" w:styleId="Tytu1">
    <w:name w:val="Tytuł1"/>
    <w:basedOn w:val="Normalny"/>
    <w:next w:val="Normalny"/>
    <w:uiPriority w:val="10"/>
    <w:qFormat/>
    <w:rsid w:val="00C34E3D"/>
    <w:pPr>
      <w:spacing w:before="0" w:after="80"/>
      <w:contextualSpacing/>
      <w:jc w:val="left"/>
    </w:pPr>
    <w:rPr>
      <w:rFonts w:ascii="Aptos Display" w:eastAsia="Times New Roman" w:hAnsi="Aptos Display" w:cs="Times New Roman"/>
      <w:spacing w:val="-10"/>
      <w:kern w:val="28"/>
      <w:sz w:val="56"/>
      <w:szCs w:val="56"/>
      <w14:ligatures w14:val="standardContextual"/>
    </w:rPr>
  </w:style>
  <w:style w:type="character" w:customStyle="1" w:styleId="TytuZnak">
    <w:name w:val="Tytuł Znak"/>
    <w:basedOn w:val="Domylnaczcionkaakapitu"/>
    <w:link w:val="Tytu"/>
    <w:uiPriority w:val="10"/>
    <w:rsid w:val="00C34E3D"/>
    <w:rPr>
      <w:rFonts w:ascii="Aptos Display" w:eastAsia="Times New Roman" w:hAnsi="Aptos Display" w:cs="Times New Roman"/>
      <w:spacing w:val="-10"/>
      <w:kern w:val="28"/>
      <w:sz w:val="56"/>
      <w:szCs w:val="56"/>
    </w:rPr>
  </w:style>
  <w:style w:type="paragraph" w:customStyle="1" w:styleId="Podtytu1">
    <w:name w:val="Podtytuł1"/>
    <w:basedOn w:val="Normalny"/>
    <w:next w:val="Normalny"/>
    <w:uiPriority w:val="11"/>
    <w:qFormat/>
    <w:rsid w:val="00C34E3D"/>
    <w:pPr>
      <w:numPr>
        <w:ilvl w:val="1"/>
      </w:numPr>
      <w:spacing w:before="0" w:after="160" w:line="259" w:lineRule="auto"/>
      <w:jc w:val="left"/>
    </w:pPr>
    <w:rPr>
      <w:rFonts w:ascii="Aptos" w:eastAsia="Times New Roman" w:hAnsi="Aptos" w:cs="Times New Roman"/>
      <w:color w:val="595959"/>
      <w:spacing w:val="15"/>
      <w:kern w:val="2"/>
      <w:sz w:val="28"/>
      <w:szCs w:val="28"/>
      <w14:ligatures w14:val="standardContextual"/>
    </w:rPr>
  </w:style>
  <w:style w:type="character" w:customStyle="1" w:styleId="PodtytuZnak">
    <w:name w:val="Podtytuł Znak"/>
    <w:basedOn w:val="Domylnaczcionkaakapitu"/>
    <w:link w:val="Podtytu"/>
    <w:uiPriority w:val="11"/>
    <w:rsid w:val="00C34E3D"/>
    <w:rPr>
      <w:rFonts w:eastAsia="Times New Roman" w:cs="Times New Roman"/>
      <w:color w:val="595959"/>
      <w:spacing w:val="15"/>
      <w:sz w:val="28"/>
      <w:szCs w:val="28"/>
    </w:rPr>
  </w:style>
  <w:style w:type="paragraph" w:customStyle="1" w:styleId="Cytat1">
    <w:name w:val="Cytat1"/>
    <w:basedOn w:val="Normalny"/>
    <w:next w:val="Normalny"/>
    <w:uiPriority w:val="29"/>
    <w:qFormat/>
    <w:rsid w:val="00C34E3D"/>
    <w:pPr>
      <w:spacing w:before="160" w:after="160" w:line="259" w:lineRule="auto"/>
      <w:jc w:val="center"/>
    </w:pPr>
    <w:rPr>
      <w:rFonts w:ascii="Aptos" w:hAnsi="Aptos"/>
      <w:i/>
      <w:iCs/>
      <w:color w:val="404040"/>
      <w:kern w:val="2"/>
      <w14:ligatures w14:val="standardContextual"/>
    </w:rPr>
  </w:style>
  <w:style w:type="character" w:customStyle="1" w:styleId="CytatZnak">
    <w:name w:val="Cytat Znak"/>
    <w:basedOn w:val="Domylnaczcionkaakapitu"/>
    <w:link w:val="Cytat"/>
    <w:uiPriority w:val="29"/>
    <w:rsid w:val="00C34E3D"/>
    <w:rPr>
      <w:i/>
      <w:iCs/>
      <w:color w:val="404040"/>
    </w:rPr>
  </w:style>
  <w:style w:type="character" w:customStyle="1" w:styleId="Wyrnienieintensywne1">
    <w:name w:val="Wyróżnienie intensywne1"/>
    <w:basedOn w:val="Domylnaczcionkaakapitu"/>
    <w:uiPriority w:val="21"/>
    <w:qFormat/>
    <w:rsid w:val="00C34E3D"/>
    <w:rPr>
      <w:i/>
      <w:iCs/>
      <w:color w:val="0F4761"/>
    </w:rPr>
  </w:style>
  <w:style w:type="paragraph" w:customStyle="1" w:styleId="Cytatintensywny1">
    <w:name w:val="Cytat intensywny1"/>
    <w:basedOn w:val="Normalny"/>
    <w:next w:val="Normalny"/>
    <w:uiPriority w:val="30"/>
    <w:qFormat/>
    <w:rsid w:val="00C34E3D"/>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CytatintensywnyZnak">
    <w:name w:val="Cytat intensywny Znak"/>
    <w:basedOn w:val="Domylnaczcionkaakapitu"/>
    <w:link w:val="Cytatintensywny"/>
    <w:uiPriority w:val="30"/>
    <w:rsid w:val="00C34E3D"/>
    <w:rPr>
      <w:i/>
      <w:iCs/>
      <w:color w:val="0F4761"/>
    </w:rPr>
  </w:style>
  <w:style w:type="character" w:customStyle="1" w:styleId="Odwoanieintensywne1">
    <w:name w:val="Odwołanie intensywne1"/>
    <w:basedOn w:val="Domylnaczcionkaakapitu"/>
    <w:uiPriority w:val="32"/>
    <w:qFormat/>
    <w:rsid w:val="00C34E3D"/>
    <w:rPr>
      <w:b/>
      <w:bCs/>
      <w:smallCaps/>
      <w:color w:val="0F4761"/>
      <w:spacing w:val="5"/>
    </w:rPr>
  </w:style>
  <w:style w:type="character" w:customStyle="1" w:styleId="Nagwek4Znak1">
    <w:name w:val="Nagłówek 4 Znak1"/>
    <w:basedOn w:val="Domylnaczcionkaakapitu"/>
    <w:uiPriority w:val="9"/>
    <w:semiHidden/>
    <w:rsid w:val="00C34E3D"/>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C34E3D"/>
    <w:rPr>
      <w:rFonts w:asciiTheme="majorHAnsi" w:eastAsiaTheme="majorEastAsia" w:hAnsiTheme="majorHAnsi" w:cstheme="majorBidi"/>
      <w:color w:val="2F5496" w:themeColor="accent1" w:themeShade="BF"/>
    </w:rPr>
  </w:style>
  <w:style w:type="character" w:customStyle="1" w:styleId="Nagwek6Znak1">
    <w:name w:val="Nagłówek 6 Znak1"/>
    <w:basedOn w:val="Domylnaczcionkaakapitu"/>
    <w:uiPriority w:val="9"/>
    <w:semiHidden/>
    <w:rsid w:val="00C34E3D"/>
    <w:rPr>
      <w:rFonts w:asciiTheme="majorHAnsi" w:eastAsiaTheme="majorEastAsia" w:hAnsiTheme="majorHAnsi" w:cstheme="majorBidi"/>
      <w:color w:val="1F3763" w:themeColor="accent1" w:themeShade="7F"/>
    </w:rPr>
  </w:style>
  <w:style w:type="character" w:customStyle="1" w:styleId="Nagwek7Znak1">
    <w:name w:val="Nagłówek 7 Znak1"/>
    <w:basedOn w:val="Domylnaczcionkaakapitu"/>
    <w:uiPriority w:val="9"/>
    <w:semiHidden/>
    <w:rsid w:val="00C34E3D"/>
    <w:rPr>
      <w:rFonts w:asciiTheme="majorHAnsi" w:eastAsiaTheme="majorEastAsia" w:hAnsiTheme="majorHAnsi" w:cstheme="majorBidi"/>
      <w:i/>
      <w:iCs/>
      <w:color w:val="1F3763" w:themeColor="accent1" w:themeShade="7F"/>
    </w:rPr>
  </w:style>
  <w:style w:type="character" w:customStyle="1" w:styleId="Nagwek8Znak1">
    <w:name w:val="Nagłówek 8 Znak1"/>
    <w:basedOn w:val="Domylnaczcionkaakapitu"/>
    <w:uiPriority w:val="9"/>
    <w:semiHidden/>
    <w:rsid w:val="00C34E3D"/>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C34E3D"/>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C34E3D"/>
    <w:pPr>
      <w:spacing w:before="0" w:after="0"/>
      <w:contextualSpacing/>
    </w:pPr>
    <w:rPr>
      <w:rFonts w:ascii="Aptos Display" w:eastAsia="Times New Roman" w:hAnsi="Aptos Display" w:cs="Times New Roman"/>
      <w:spacing w:val="-10"/>
      <w:kern w:val="28"/>
      <w:sz w:val="56"/>
      <w:szCs w:val="56"/>
    </w:rPr>
  </w:style>
  <w:style w:type="character" w:customStyle="1" w:styleId="TytuZnak1">
    <w:name w:val="Tytuł Znak1"/>
    <w:basedOn w:val="Domylnaczcionkaakapitu"/>
    <w:uiPriority w:val="10"/>
    <w:rsid w:val="00C34E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4E3D"/>
    <w:pPr>
      <w:numPr>
        <w:ilvl w:val="1"/>
      </w:numPr>
      <w:spacing w:after="160"/>
    </w:pPr>
    <w:rPr>
      <w:rFonts w:asciiTheme="minorHAnsi" w:eastAsia="Times New Roman" w:hAnsiTheme="minorHAnsi" w:cs="Times New Roman"/>
      <w:color w:val="595959"/>
      <w:spacing w:val="15"/>
      <w:sz w:val="28"/>
      <w:szCs w:val="28"/>
    </w:rPr>
  </w:style>
  <w:style w:type="character" w:customStyle="1" w:styleId="PodtytuZnak1">
    <w:name w:val="Podtytuł Znak1"/>
    <w:basedOn w:val="Domylnaczcionkaakapitu"/>
    <w:uiPriority w:val="11"/>
    <w:rsid w:val="00C34E3D"/>
    <w:rPr>
      <w:rFonts w:eastAsiaTheme="minorEastAsia"/>
      <w:color w:val="5A5A5A" w:themeColor="text1" w:themeTint="A5"/>
      <w:spacing w:val="15"/>
    </w:rPr>
  </w:style>
  <w:style w:type="paragraph" w:styleId="Cytat">
    <w:name w:val="Quote"/>
    <w:basedOn w:val="Normalny"/>
    <w:next w:val="Normalny"/>
    <w:link w:val="CytatZnak"/>
    <w:uiPriority w:val="29"/>
    <w:qFormat/>
    <w:rsid w:val="00C34E3D"/>
    <w:pPr>
      <w:spacing w:before="200" w:after="160"/>
      <w:ind w:left="864" w:right="864"/>
      <w:jc w:val="center"/>
    </w:pPr>
    <w:rPr>
      <w:rFonts w:asciiTheme="minorHAnsi" w:hAnsiTheme="minorHAnsi"/>
      <w:i/>
      <w:iCs/>
      <w:color w:val="404040"/>
    </w:rPr>
  </w:style>
  <w:style w:type="character" w:customStyle="1" w:styleId="CytatZnak1">
    <w:name w:val="Cytat Znak1"/>
    <w:basedOn w:val="Domylnaczcionkaakapitu"/>
    <w:uiPriority w:val="29"/>
    <w:rsid w:val="00C34E3D"/>
    <w:rPr>
      <w:rFonts w:ascii="Avenir Next LT Pro" w:hAnsi="Avenir Next LT Pro"/>
      <w:i/>
      <w:iCs/>
      <w:color w:val="404040" w:themeColor="text1" w:themeTint="BF"/>
    </w:rPr>
  </w:style>
  <w:style w:type="character" w:styleId="Wyrnienieintensywne">
    <w:name w:val="Intense Emphasis"/>
    <w:basedOn w:val="Domylnaczcionkaakapitu"/>
    <w:uiPriority w:val="21"/>
    <w:qFormat/>
    <w:rsid w:val="00C34E3D"/>
    <w:rPr>
      <w:i/>
      <w:iCs/>
      <w:color w:val="4472C4" w:themeColor="accent1"/>
    </w:rPr>
  </w:style>
  <w:style w:type="paragraph" w:styleId="Cytatintensywny">
    <w:name w:val="Intense Quote"/>
    <w:basedOn w:val="Normalny"/>
    <w:next w:val="Normalny"/>
    <w:link w:val="CytatintensywnyZnak"/>
    <w:uiPriority w:val="30"/>
    <w:qFormat/>
    <w:rsid w:val="00C34E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rPr>
  </w:style>
  <w:style w:type="character" w:customStyle="1" w:styleId="CytatintensywnyZnak1">
    <w:name w:val="Cytat intensywny Znak1"/>
    <w:basedOn w:val="Domylnaczcionkaakapitu"/>
    <w:uiPriority w:val="30"/>
    <w:rsid w:val="00C34E3D"/>
    <w:rPr>
      <w:rFonts w:ascii="Avenir Next LT Pro" w:hAnsi="Avenir Next LT Pro"/>
      <w:i/>
      <w:iCs/>
      <w:color w:val="4472C4" w:themeColor="accent1"/>
    </w:rPr>
  </w:style>
  <w:style w:type="character" w:styleId="Odwoanieintensywne">
    <w:name w:val="Intense Reference"/>
    <w:basedOn w:val="Domylnaczcionkaakapitu"/>
    <w:uiPriority w:val="32"/>
    <w:qFormat/>
    <w:rsid w:val="00C34E3D"/>
    <w:rPr>
      <w:b/>
      <w:bCs/>
      <w:smallCaps/>
      <w:color w:val="4472C4" w:themeColor="accent1"/>
      <w:spacing w:val="5"/>
    </w:rPr>
  </w:style>
  <w:style w:type="paragraph" w:customStyle="1" w:styleId="POPTab">
    <w:name w:val="POP_Tab"/>
    <w:basedOn w:val="Normalny"/>
    <w:link w:val="POPTabZnak"/>
    <w:rsid w:val="00C34E3D"/>
    <w:pPr>
      <w:spacing w:after="0" w:line="259" w:lineRule="auto"/>
      <w:jc w:val="left"/>
    </w:pPr>
    <w:rPr>
      <w:rFonts w:asciiTheme="minorHAnsi" w:hAnsiTheme="minorHAnsi"/>
      <w:i/>
      <w:iCs/>
      <w:sz w:val="18"/>
      <w:szCs w:val="20"/>
    </w:rPr>
  </w:style>
  <w:style w:type="character" w:customStyle="1" w:styleId="POPTabZnak">
    <w:name w:val="POP_Tab Znak"/>
    <w:basedOn w:val="Domylnaczcionkaakapitu"/>
    <w:link w:val="POPTab"/>
    <w:rsid w:val="00C34E3D"/>
    <w:rPr>
      <w:i/>
      <w:iCs/>
      <w:sz w:val="18"/>
      <w:szCs w:val="20"/>
    </w:rPr>
  </w:style>
  <w:style w:type="paragraph" w:styleId="Tekstpodstawowy">
    <w:name w:val="Body Text"/>
    <w:basedOn w:val="Normalny"/>
    <w:link w:val="TekstpodstawowyZnak"/>
    <w:uiPriority w:val="99"/>
    <w:semiHidden/>
    <w:unhideWhenUsed/>
    <w:rsid w:val="00C34E3D"/>
  </w:style>
  <w:style w:type="character" w:customStyle="1" w:styleId="TekstpodstawowyZnak">
    <w:name w:val="Tekst podstawowy Znak"/>
    <w:basedOn w:val="Domylnaczcionkaakapitu"/>
    <w:link w:val="Tekstpodstawowy"/>
    <w:uiPriority w:val="99"/>
    <w:semiHidden/>
    <w:rsid w:val="00C34E3D"/>
    <w:rPr>
      <w:rFonts w:ascii="Avenir Next LT Pro" w:hAnsi="Avenir Next LT Pro"/>
    </w:rPr>
  </w:style>
  <w:style w:type="table" w:customStyle="1" w:styleId="TableNormal">
    <w:name w:val="Table Normal"/>
    <w:uiPriority w:val="2"/>
    <w:semiHidden/>
    <w:unhideWhenUsed/>
    <w:qFormat/>
    <w:rsid w:val="00C34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34E3D"/>
    <w:pPr>
      <w:widowControl w:val="0"/>
      <w:autoSpaceDE w:val="0"/>
      <w:autoSpaceDN w:val="0"/>
      <w:spacing w:before="0" w:after="0"/>
      <w:jc w:val="left"/>
    </w:pPr>
    <w:rPr>
      <w:rFonts w:ascii="Arial" w:eastAsia="Arial" w:hAnsi="Arial" w:cs="Arial"/>
    </w:rPr>
  </w:style>
  <w:style w:type="character" w:customStyle="1" w:styleId="lrzxr">
    <w:name w:val="lrzxr"/>
    <w:basedOn w:val="Domylnaczcionkaakapitu"/>
    <w:rsid w:val="00F165F9"/>
  </w:style>
  <w:style w:type="paragraph" w:styleId="Tekstpodstawowywcity">
    <w:name w:val="Body Text Indent"/>
    <w:basedOn w:val="Normalny"/>
    <w:link w:val="TekstpodstawowywcityZnak"/>
    <w:uiPriority w:val="99"/>
    <w:unhideWhenUsed/>
    <w:rsid w:val="00B2635C"/>
    <w:pPr>
      <w:ind w:left="283"/>
    </w:pPr>
  </w:style>
  <w:style w:type="character" w:customStyle="1" w:styleId="TekstpodstawowywcityZnak">
    <w:name w:val="Tekst podstawowy wcięty Znak"/>
    <w:basedOn w:val="Domylnaczcionkaakapitu"/>
    <w:link w:val="Tekstpodstawowywcity"/>
    <w:uiPriority w:val="99"/>
    <w:rsid w:val="00B2635C"/>
    <w:rPr>
      <w:rFonts w:ascii="Avenir Next LT Pro" w:hAnsi="Avenir Next LT Pro"/>
    </w:rPr>
  </w:style>
  <w:style w:type="paragraph" w:customStyle="1" w:styleId="TABELESPIS">
    <w:name w:val="TABELE SPIS"/>
    <w:basedOn w:val="Nagwek3"/>
    <w:link w:val="TABELESPISZnak"/>
    <w:qFormat/>
    <w:rsid w:val="004B2557"/>
    <w:rPr>
      <w:i/>
      <w:sz w:val="20"/>
    </w:rPr>
  </w:style>
  <w:style w:type="character" w:customStyle="1" w:styleId="TABELESPISZnak">
    <w:name w:val="TABELE SPIS Znak"/>
    <w:basedOn w:val="Nagwek3Znak"/>
    <w:link w:val="TABELESPIS"/>
    <w:rsid w:val="004B2557"/>
    <w:rPr>
      <w:rFonts w:asciiTheme="majorHAnsi" w:eastAsiaTheme="majorEastAsia" w:hAnsiTheme="majorHAnsi" w:cstheme="majorBidi"/>
      <w:i/>
      <w:color w:val="00503D"/>
      <w:sz w:val="20"/>
      <w:szCs w:val="24"/>
    </w:rPr>
  </w:style>
  <w:style w:type="character" w:customStyle="1" w:styleId="w2">
    <w:name w:val="w2"/>
    <w:basedOn w:val="Domylnaczcionkaakapitu"/>
    <w:rsid w:val="004B2557"/>
  </w:style>
  <w:style w:type="character" w:customStyle="1" w:styleId="ui-provider">
    <w:name w:val="ui-provider"/>
    <w:basedOn w:val="Domylnaczcionkaakapitu"/>
    <w:rsid w:val="004B2557"/>
  </w:style>
  <w:style w:type="character" w:styleId="Uwydatnienie">
    <w:name w:val="Emphasis"/>
    <w:basedOn w:val="Domylnaczcionkaakapitu"/>
    <w:uiPriority w:val="20"/>
    <w:qFormat/>
    <w:rsid w:val="004B2557"/>
    <w:rPr>
      <w:i/>
      <w:iCs/>
    </w:rPr>
  </w:style>
  <w:style w:type="character" w:customStyle="1" w:styleId="LPzwykly">
    <w:name w:val="LP_zwykly"/>
    <w:qFormat/>
    <w:rsid w:val="00C06E4F"/>
    <w:rPr>
      <w:rFonts w:cs="Times New Roman"/>
    </w:rPr>
  </w:style>
  <w:style w:type="numbering" w:customStyle="1" w:styleId="Bezlisty3">
    <w:name w:val="Bez listy3"/>
    <w:next w:val="Bezlisty"/>
    <w:uiPriority w:val="99"/>
    <w:semiHidden/>
    <w:unhideWhenUsed/>
    <w:rsid w:val="0062735E"/>
  </w:style>
  <w:style w:type="paragraph" w:customStyle="1" w:styleId="xl81">
    <w:name w:val="xl81"/>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82">
    <w:name w:val="xl82"/>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85">
    <w:name w:val="xl85"/>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88">
    <w:name w:val="xl88"/>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9">
    <w:name w:val="xl89"/>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0">
    <w:name w:val="xl90"/>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91">
    <w:name w:val="xl91"/>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2">
    <w:name w:val="xl92"/>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94">
    <w:name w:val="xl94"/>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5">
    <w:name w:val="xl95"/>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6273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7">
    <w:name w:val="xl97"/>
    <w:basedOn w:val="Normalny"/>
    <w:rsid w:val="006273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e" w:eastAsia="Times New Roman" w:hAnsi="arial ce" w:cs="arial ce"/>
      <w:sz w:val="16"/>
      <w:szCs w:val="16"/>
      <w:lang w:eastAsia="pl-PL"/>
    </w:rPr>
  </w:style>
  <w:style w:type="paragraph" w:customStyle="1" w:styleId="xl98">
    <w:name w:val="xl98"/>
    <w:basedOn w:val="Normalny"/>
    <w:rsid w:val="0062735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9">
    <w:name w:val="xl99"/>
    <w:basedOn w:val="Normalny"/>
    <w:rsid w:val="006273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23921">
      <w:bodyDiv w:val="1"/>
      <w:marLeft w:val="0"/>
      <w:marRight w:val="0"/>
      <w:marTop w:val="0"/>
      <w:marBottom w:val="0"/>
      <w:divBdr>
        <w:top w:val="none" w:sz="0" w:space="0" w:color="auto"/>
        <w:left w:val="none" w:sz="0" w:space="0" w:color="auto"/>
        <w:bottom w:val="none" w:sz="0" w:space="0" w:color="auto"/>
        <w:right w:val="none" w:sz="0" w:space="0" w:color="auto"/>
      </w:divBdr>
    </w:div>
    <w:div w:id="257956465">
      <w:bodyDiv w:val="1"/>
      <w:marLeft w:val="0"/>
      <w:marRight w:val="0"/>
      <w:marTop w:val="0"/>
      <w:marBottom w:val="0"/>
      <w:divBdr>
        <w:top w:val="none" w:sz="0" w:space="0" w:color="auto"/>
        <w:left w:val="none" w:sz="0" w:space="0" w:color="auto"/>
        <w:bottom w:val="none" w:sz="0" w:space="0" w:color="auto"/>
        <w:right w:val="none" w:sz="0" w:space="0" w:color="auto"/>
      </w:divBdr>
    </w:div>
    <w:div w:id="1432046131">
      <w:bodyDiv w:val="1"/>
      <w:marLeft w:val="0"/>
      <w:marRight w:val="0"/>
      <w:marTop w:val="0"/>
      <w:marBottom w:val="0"/>
      <w:divBdr>
        <w:top w:val="none" w:sz="0" w:space="0" w:color="auto"/>
        <w:left w:val="none" w:sz="0" w:space="0" w:color="auto"/>
        <w:bottom w:val="none" w:sz="0" w:space="0" w:color="auto"/>
        <w:right w:val="none" w:sz="0" w:space="0" w:color="auto"/>
      </w:divBdr>
    </w:div>
    <w:div w:id="1540047098">
      <w:bodyDiv w:val="1"/>
      <w:marLeft w:val="0"/>
      <w:marRight w:val="0"/>
      <w:marTop w:val="0"/>
      <w:marBottom w:val="0"/>
      <w:divBdr>
        <w:top w:val="none" w:sz="0" w:space="0" w:color="auto"/>
        <w:left w:val="none" w:sz="0" w:space="0" w:color="auto"/>
        <w:bottom w:val="none" w:sz="0" w:space="0" w:color="auto"/>
        <w:right w:val="none" w:sz="0" w:space="0" w:color="auto"/>
      </w:divBdr>
    </w:div>
    <w:div w:id="1562014192">
      <w:bodyDiv w:val="1"/>
      <w:marLeft w:val="0"/>
      <w:marRight w:val="0"/>
      <w:marTop w:val="0"/>
      <w:marBottom w:val="0"/>
      <w:divBdr>
        <w:top w:val="none" w:sz="0" w:space="0" w:color="auto"/>
        <w:left w:val="none" w:sz="0" w:space="0" w:color="auto"/>
        <w:bottom w:val="none" w:sz="0" w:space="0" w:color="auto"/>
        <w:right w:val="none" w:sz="0" w:space="0" w:color="auto"/>
      </w:divBdr>
    </w:div>
    <w:div w:id="15735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cyklopedialesna.pl/haslo/typ-lasu-1/" TargetMode="External"/><Relationship Id="rId18" Type="http://schemas.openxmlformats.org/officeDocument/2006/relationships/hyperlink" Target="https://www.encyklopedialesna.pl/haslo/drzewostan-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encyklopedialesna.pl/haslo/sosn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ncyklopedialesna.pl/haslo/gleby-torfow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ncyklopedialesna.pl/haslo/siedlisko-1/" TargetMode="External"/><Relationship Id="rId20" Type="http://schemas.openxmlformats.org/officeDocument/2006/relationships/hyperlink" Target="https://www.encyklopedialesna.pl/haslo/brzoza/"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cyklopedialesna.pl/haslo/moder/" TargetMode="External"/><Relationship Id="rId23" Type="http://schemas.openxmlformats.org/officeDocument/2006/relationships/chart" Target="charts/chart2.xml"/><Relationship Id="rId28"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hyperlink" Target="https://www.encyklopedialesna.pl/haslo/ols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ncyklopedialesna.pl/haslo/torf/" TargetMode="External"/><Relationship Id="rId22" Type="http://schemas.openxmlformats.org/officeDocument/2006/relationships/chart" Target="charts/chart1.xml"/><Relationship Id="rId27" Type="http://schemas.openxmlformats.org/officeDocument/2006/relationships/chart" Target="charts/chart4.xml"/><Relationship Id="rId30"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D:\PUL_CZLOPA\2024-08-26_REFERAT_BAZA_NTG\2024-08-27_TAKSATOR_PRZED_NTG\Tabela%20nr%20IV.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L_CZLOPA\2024-08-26_REFERAT_BAZA_NTG\2024-08-27_TAKSATOR_PRZED_NTG\Tabela%20nr%20Va.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UL_CZLOPA\2024-08-26_REFERAT_BAZA_NTG\2024-08-27_TAKSATOR_PRZED_NTG\Zestawienie%20wg%20grup%20wiekowych%20i%20bogactwa%20gat..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UL_CZLOPA\2024-08-26_REFERAT_BAZA_NTG\2024-08-2024_Natura_2000\PLH\Tabela%20nr%20Va.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UL_CZLOPA\2024-08-26_REFERAT_BAZA_NTG\2024-08-2024_Natura_2000\PLB\Tabela%20nr%20Va.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UL_CZLOPA\2024-08-26_REFERAT_BAZA_NTG\2024-08-2024_Natura_2000\PLB\Tabela%20nr%20Va_2034.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UL_CZLOPA\2024-07-18_N2000_zestawienia\PLH_Uroczyska_Puszczy_Drawskiej\Tabela%20nr%20Va_plus_10.xls"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Arkusz1!$F$1</c:f>
              <c:strCache>
                <c:ptCount val="1"/>
                <c:pt idx="0">
                  <c:v>Udział %</c:v>
                </c:pt>
              </c:strCache>
            </c:strRef>
          </c:tx>
          <c:dPt>
            <c:idx val="0"/>
            <c:bubble3D val="0"/>
            <c:explosion val="10"/>
            <c:spPr>
              <a:solidFill>
                <a:schemeClr val="accent6">
                  <a:shade val="45000"/>
                </a:schemeClr>
              </a:solidFill>
              <a:ln w="19050">
                <a:solidFill>
                  <a:schemeClr val="lt1"/>
                </a:solidFill>
              </a:ln>
              <a:effectLst/>
            </c:spPr>
            <c:extLst>
              <c:ext xmlns:c16="http://schemas.microsoft.com/office/drawing/2014/chart" uri="{C3380CC4-5D6E-409C-BE32-E72D297353CC}">
                <c16:uniqueId val="{00000001-9C34-4FBB-9F3A-E9F3C14A3F57}"/>
              </c:ext>
            </c:extLst>
          </c:dPt>
          <c:dPt>
            <c:idx val="1"/>
            <c:bubble3D val="0"/>
            <c:spPr>
              <a:solidFill>
                <a:schemeClr val="accent6">
                  <a:shade val="61000"/>
                </a:schemeClr>
              </a:solidFill>
              <a:ln w="19050">
                <a:solidFill>
                  <a:schemeClr val="lt1"/>
                </a:solidFill>
              </a:ln>
              <a:effectLst/>
            </c:spPr>
            <c:extLst>
              <c:ext xmlns:c16="http://schemas.microsoft.com/office/drawing/2014/chart" uri="{C3380CC4-5D6E-409C-BE32-E72D297353CC}">
                <c16:uniqueId val="{00000003-9C34-4FBB-9F3A-E9F3C14A3F57}"/>
              </c:ext>
            </c:extLst>
          </c:dPt>
          <c:dPt>
            <c:idx val="2"/>
            <c:bubble3D val="0"/>
            <c:spPr>
              <a:solidFill>
                <a:schemeClr val="accent6">
                  <a:shade val="76000"/>
                </a:schemeClr>
              </a:solidFill>
              <a:ln w="19050">
                <a:solidFill>
                  <a:schemeClr val="lt1"/>
                </a:solidFill>
              </a:ln>
              <a:effectLst/>
            </c:spPr>
            <c:extLst>
              <c:ext xmlns:c16="http://schemas.microsoft.com/office/drawing/2014/chart" uri="{C3380CC4-5D6E-409C-BE32-E72D297353CC}">
                <c16:uniqueId val="{00000005-9C34-4FBB-9F3A-E9F3C14A3F57}"/>
              </c:ext>
            </c:extLst>
          </c:dPt>
          <c:dPt>
            <c:idx val="3"/>
            <c:bubble3D val="0"/>
            <c:spPr>
              <a:solidFill>
                <a:schemeClr val="accent6">
                  <a:shade val="92000"/>
                </a:schemeClr>
              </a:solidFill>
              <a:ln w="19050">
                <a:solidFill>
                  <a:schemeClr val="lt1"/>
                </a:solidFill>
              </a:ln>
              <a:effectLst/>
            </c:spPr>
            <c:extLst>
              <c:ext xmlns:c16="http://schemas.microsoft.com/office/drawing/2014/chart" uri="{C3380CC4-5D6E-409C-BE32-E72D297353CC}">
                <c16:uniqueId val="{00000007-9C34-4FBB-9F3A-E9F3C14A3F57}"/>
              </c:ext>
            </c:extLst>
          </c:dPt>
          <c:dPt>
            <c:idx val="4"/>
            <c:bubble3D val="0"/>
            <c:spPr>
              <a:solidFill>
                <a:schemeClr val="accent6">
                  <a:tint val="93000"/>
                </a:schemeClr>
              </a:solidFill>
              <a:ln w="19050">
                <a:solidFill>
                  <a:schemeClr val="lt1"/>
                </a:solidFill>
              </a:ln>
              <a:effectLst/>
            </c:spPr>
            <c:extLst>
              <c:ext xmlns:c16="http://schemas.microsoft.com/office/drawing/2014/chart" uri="{C3380CC4-5D6E-409C-BE32-E72D297353CC}">
                <c16:uniqueId val="{00000009-9C34-4FBB-9F3A-E9F3C14A3F57}"/>
              </c:ext>
            </c:extLst>
          </c:dPt>
          <c:dPt>
            <c:idx val="5"/>
            <c:bubble3D val="0"/>
            <c:spPr>
              <a:solidFill>
                <a:schemeClr val="accent6">
                  <a:tint val="77000"/>
                </a:schemeClr>
              </a:solidFill>
              <a:ln w="19050">
                <a:solidFill>
                  <a:schemeClr val="lt1"/>
                </a:solidFill>
              </a:ln>
              <a:effectLst/>
            </c:spPr>
            <c:extLst>
              <c:ext xmlns:c16="http://schemas.microsoft.com/office/drawing/2014/chart" uri="{C3380CC4-5D6E-409C-BE32-E72D297353CC}">
                <c16:uniqueId val="{0000000B-9C34-4FBB-9F3A-E9F3C14A3F57}"/>
              </c:ext>
            </c:extLst>
          </c:dPt>
          <c:dPt>
            <c:idx val="6"/>
            <c:bubble3D val="0"/>
            <c:spPr>
              <a:solidFill>
                <a:schemeClr val="accent6">
                  <a:tint val="62000"/>
                </a:schemeClr>
              </a:solidFill>
              <a:ln w="19050">
                <a:solidFill>
                  <a:schemeClr val="lt1"/>
                </a:solidFill>
              </a:ln>
              <a:effectLst/>
            </c:spPr>
            <c:extLst>
              <c:ext xmlns:c16="http://schemas.microsoft.com/office/drawing/2014/chart" uri="{C3380CC4-5D6E-409C-BE32-E72D297353CC}">
                <c16:uniqueId val="{0000000D-9C34-4FBB-9F3A-E9F3C14A3F57}"/>
              </c:ext>
            </c:extLst>
          </c:dPt>
          <c:dPt>
            <c:idx val="7"/>
            <c:bubble3D val="0"/>
            <c:spPr>
              <a:solidFill>
                <a:schemeClr val="accent6">
                  <a:tint val="46000"/>
                </a:schemeClr>
              </a:solidFill>
              <a:ln w="19050">
                <a:solidFill>
                  <a:schemeClr val="lt1"/>
                </a:solidFill>
              </a:ln>
              <a:effectLst/>
            </c:spPr>
            <c:extLst>
              <c:ext xmlns:c16="http://schemas.microsoft.com/office/drawing/2014/chart" uri="{C3380CC4-5D6E-409C-BE32-E72D297353CC}">
                <c16:uniqueId val="{0000000F-9C34-4FBB-9F3A-E9F3C14A3F57}"/>
              </c:ext>
            </c:extLst>
          </c:dPt>
          <c:dLbls>
            <c:dLbl>
              <c:idx val="0"/>
              <c:layout>
                <c:manualLayout>
                  <c:x val="0.13030000761582083"/>
                  <c:y val="1.296513503166206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34-4FBB-9F3A-E9F3C14A3F57}"/>
                </c:ext>
              </c:extLst>
            </c:dLbl>
            <c:dLbl>
              <c:idx val="1"/>
              <c:layout>
                <c:manualLayout>
                  <c:x val="-0.26998716455559829"/>
                  <c:y val="0.18625107248359637"/>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34-4FBB-9F3A-E9F3C14A3F57}"/>
                </c:ext>
              </c:extLst>
            </c:dLbl>
            <c:dLbl>
              <c:idx val="2"/>
              <c:layout>
                <c:manualLayout>
                  <c:x val="-0.33229646718788602"/>
                  <c:y val="6.667596634693431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34-4FBB-9F3A-E9F3C14A3F57}"/>
                </c:ext>
              </c:extLst>
            </c:dLbl>
            <c:dLbl>
              <c:idx val="3"/>
              <c:layout>
                <c:manualLayout>
                  <c:x val="-0.31246728447691385"/>
                  <c:y val="-5.5456957962907068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34-4FBB-9F3A-E9F3C14A3F57}"/>
                </c:ext>
              </c:extLst>
            </c:dLbl>
            <c:dLbl>
              <c:idx val="4"/>
              <c:layout>
                <c:manualLayout>
                  <c:x val="-0.19708016858826832"/>
                  <c:y val="-2.593483868354294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34-4FBB-9F3A-E9F3C14A3F57}"/>
                </c:ext>
              </c:extLst>
            </c:dLbl>
            <c:dLbl>
              <c:idx val="5"/>
              <c:layout>
                <c:manualLayout>
                  <c:x val="-5.7254812362892052E-2"/>
                  <c:y val="-2.56899606398139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C34-4FBB-9F3A-E9F3C14A3F57}"/>
                </c:ext>
              </c:extLst>
            </c:dLbl>
            <c:dLbl>
              <c:idx val="6"/>
              <c:layout>
                <c:manualLayout>
                  <c:x val="8.5581579372642116E-2"/>
                  <c:y val="-1.603098377317470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C34-4FBB-9F3A-E9F3C14A3F57}"/>
                </c:ext>
              </c:extLst>
            </c:dLbl>
            <c:dLbl>
              <c:idx val="7"/>
              <c:layout>
                <c:manualLayout>
                  <c:x val="0.24477545402366097"/>
                  <c:y val="1.2571319968799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C34-4FBB-9F3A-E9F3C14A3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Arkusz1!$E$2:$E$9</c:f>
              <c:strCache>
                <c:ptCount val="8"/>
                <c:pt idx="0">
                  <c:v>So</c:v>
                </c:pt>
                <c:pt idx="1">
                  <c:v>Bk</c:v>
                </c:pt>
                <c:pt idx="2">
                  <c:v>Md</c:v>
                </c:pt>
                <c:pt idx="3">
                  <c:v>Dbb</c:v>
                </c:pt>
                <c:pt idx="4">
                  <c:v>Ol</c:v>
                </c:pt>
                <c:pt idx="5">
                  <c:v>Brz</c:v>
                </c:pt>
                <c:pt idx="6">
                  <c:v>Dbs</c:v>
                </c:pt>
                <c:pt idx="7">
                  <c:v>Pozostałe: Db c.; Brz o.; Db; Js; Gb; Os; Lp; Jw.; Ak</c:v>
                </c:pt>
              </c:strCache>
            </c:strRef>
          </c:cat>
          <c:val>
            <c:numRef>
              <c:f>Arkusz1!$F$2:$F$9</c:f>
              <c:numCache>
                <c:formatCode>0.00</c:formatCode>
                <c:ptCount val="8"/>
                <c:pt idx="0">
                  <c:v>91.550000000000011</c:v>
                </c:pt>
                <c:pt idx="1">
                  <c:v>3.3</c:v>
                </c:pt>
                <c:pt idx="2">
                  <c:v>1.5</c:v>
                </c:pt>
                <c:pt idx="3">
                  <c:v>0.95</c:v>
                </c:pt>
                <c:pt idx="4">
                  <c:v>0.92</c:v>
                </c:pt>
                <c:pt idx="5">
                  <c:v>0.74</c:v>
                </c:pt>
                <c:pt idx="6">
                  <c:v>0.63</c:v>
                </c:pt>
                <c:pt idx="7">
                  <c:v>0.20000000000000004</c:v>
                </c:pt>
              </c:numCache>
            </c:numRef>
          </c:val>
          <c:extLst>
            <c:ext xmlns:c16="http://schemas.microsoft.com/office/drawing/2014/chart" uri="{C3380CC4-5D6E-409C-BE32-E72D297353CC}">
              <c16:uniqueId val="{00000010-9C34-4FBB-9F3A-E9F3C14A3F5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Arkusz1!$E$1</c:f>
              <c:strCache>
                <c:ptCount val="1"/>
                <c:pt idx="0">
                  <c:v>Udział %</c:v>
                </c:pt>
              </c:strCache>
            </c:strRef>
          </c:tx>
          <c:dPt>
            <c:idx val="0"/>
            <c:bubble3D val="0"/>
            <c:explosion val="9"/>
            <c:spPr>
              <a:solidFill>
                <a:schemeClr val="accent6">
                  <a:tint val="44000"/>
                </a:schemeClr>
              </a:solidFill>
              <a:ln w="19050">
                <a:solidFill>
                  <a:schemeClr val="lt1"/>
                </a:solidFill>
              </a:ln>
              <a:effectLst/>
            </c:spPr>
            <c:extLst>
              <c:ext xmlns:c16="http://schemas.microsoft.com/office/drawing/2014/chart" uri="{C3380CC4-5D6E-409C-BE32-E72D297353CC}">
                <c16:uniqueId val="{00000001-984B-4518-B543-6804452EECE8}"/>
              </c:ext>
            </c:extLst>
          </c:dPt>
          <c:dPt>
            <c:idx val="1"/>
            <c:bubble3D val="0"/>
            <c:spPr>
              <a:solidFill>
                <a:schemeClr val="accent6">
                  <a:tint val="58000"/>
                </a:schemeClr>
              </a:solidFill>
              <a:ln w="19050">
                <a:solidFill>
                  <a:schemeClr val="lt1"/>
                </a:solidFill>
              </a:ln>
              <a:effectLst/>
            </c:spPr>
            <c:extLst>
              <c:ext xmlns:c16="http://schemas.microsoft.com/office/drawing/2014/chart" uri="{C3380CC4-5D6E-409C-BE32-E72D297353CC}">
                <c16:uniqueId val="{00000003-984B-4518-B543-6804452EECE8}"/>
              </c:ext>
            </c:extLst>
          </c:dPt>
          <c:dPt>
            <c:idx val="2"/>
            <c:bubble3D val="0"/>
            <c:spPr>
              <a:solidFill>
                <a:schemeClr val="accent6">
                  <a:tint val="72000"/>
                </a:schemeClr>
              </a:solidFill>
              <a:ln w="19050">
                <a:solidFill>
                  <a:schemeClr val="lt1"/>
                </a:solidFill>
              </a:ln>
              <a:effectLst/>
            </c:spPr>
            <c:extLst>
              <c:ext xmlns:c16="http://schemas.microsoft.com/office/drawing/2014/chart" uri="{C3380CC4-5D6E-409C-BE32-E72D297353CC}">
                <c16:uniqueId val="{00000005-984B-4518-B543-6804452EECE8}"/>
              </c:ext>
            </c:extLst>
          </c:dPt>
          <c:dPt>
            <c:idx val="3"/>
            <c:bubble3D val="0"/>
            <c:spPr>
              <a:solidFill>
                <a:schemeClr val="accent6">
                  <a:tint val="86000"/>
                </a:schemeClr>
              </a:solidFill>
              <a:ln w="19050">
                <a:solidFill>
                  <a:schemeClr val="lt1"/>
                </a:solidFill>
              </a:ln>
              <a:effectLst/>
            </c:spPr>
            <c:extLst>
              <c:ext xmlns:c16="http://schemas.microsoft.com/office/drawing/2014/chart" uri="{C3380CC4-5D6E-409C-BE32-E72D297353CC}">
                <c16:uniqueId val="{00000007-984B-4518-B543-6804452EECE8}"/>
              </c:ext>
            </c:extLst>
          </c:dPt>
          <c:dPt>
            <c:idx val="4"/>
            <c:bubble3D val="0"/>
            <c:spPr>
              <a:solidFill>
                <a:schemeClr val="accent6"/>
              </a:solidFill>
              <a:ln w="19050">
                <a:solidFill>
                  <a:schemeClr val="lt1"/>
                </a:solidFill>
              </a:ln>
              <a:effectLst/>
            </c:spPr>
            <c:extLst>
              <c:ext xmlns:c16="http://schemas.microsoft.com/office/drawing/2014/chart" uri="{C3380CC4-5D6E-409C-BE32-E72D297353CC}">
                <c16:uniqueId val="{00000009-984B-4518-B543-6804452EECE8}"/>
              </c:ext>
            </c:extLst>
          </c:dPt>
          <c:dPt>
            <c:idx val="5"/>
            <c:bubble3D val="0"/>
            <c:spPr>
              <a:solidFill>
                <a:schemeClr val="accent6">
                  <a:shade val="86000"/>
                </a:schemeClr>
              </a:solidFill>
              <a:ln w="19050">
                <a:solidFill>
                  <a:schemeClr val="lt1"/>
                </a:solidFill>
              </a:ln>
              <a:effectLst/>
            </c:spPr>
            <c:extLst>
              <c:ext xmlns:c16="http://schemas.microsoft.com/office/drawing/2014/chart" uri="{C3380CC4-5D6E-409C-BE32-E72D297353CC}">
                <c16:uniqueId val="{0000000B-984B-4518-B543-6804452EECE8}"/>
              </c:ext>
            </c:extLst>
          </c:dPt>
          <c:dPt>
            <c:idx val="6"/>
            <c:bubble3D val="0"/>
            <c:spPr>
              <a:solidFill>
                <a:schemeClr val="accent6">
                  <a:shade val="72000"/>
                </a:schemeClr>
              </a:solidFill>
              <a:ln w="19050">
                <a:solidFill>
                  <a:schemeClr val="lt1"/>
                </a:solidFill>
              </a:ln>
              <a:effectLst/>
            </c:spPr>
            <c:extLst>
              <c:ext xmlns:c16="http://schemas.microsoft.com/office/drawing/2014/chart" uri="{C3380CC4-5D6E-409C-BE32-E72D297353CC}">
                <c16:uniqueId val="{0000000D-984B-4518-B543-6804452EECE8}"/>
              </c:ext>
            </c:extLst>
          </c:dPt>
          <c:dPt>
            <c:idx val="7"/>
            <c:bubble3D val="0"/>
            <c:spPr>
              <a:solidFill>
                <a:schemeClr val="accent6">
                  <a:shade val="58000"/>
                </a:schemeClr>
              </a:solidFill>
              <a:ln w="19050">
                <a:solidFill>
                  <a:schemeClr val="lt1"/>
                </a:solidFill>
              </a:ln>
              <a:effectLst/>
            </c:spPr>
            <c:extLst>
              <c:ext xmlns:c16="http://schemas.microsoft.com/office/drawing/2014/chart" uri="{C3380CC4-5D6E-409C-BE32-E72D297353CC}">
                <c16:uniqueId val="{0000000F-984B-4518-B543-6804452EECE8}"/>
              </c:ext>
            </c:extLst>
          </c:dPt>
          <c:dPt>
            <c:idx val="8"/>
            <c:bubble3D val="0"/>
            <c:spPr>
              <a:solidFill>
                <a:schemeClr val="accent6">
                  <a:shade val="44000"/>
                </a:schemeClr>
              </a:solidFill>
              <a:ln w="19050">
                <a:solidFill>
                  <a:schemeClr val="lt1"/>
                </a:solidFill>
              </a:ln>
              <a:effectLst/>
            </c:spPr>
            <c:extLst>
              <c:ext xmlns:c16="http://schemas.microsoft.com/office/drawing/2014/chart" uri="{C3380CC4-5D6E-409C-BE32-E72D297353CC}">
                <c16:uniqueId val="{00000011-984B-4518-B543-6804452EECE8}"/>
              </c:ext>
            </c:extLst>
          </c:dPt>
          <c:dLbls>
            <c:dLbl>
              <c:idx val="0"/>
              <c:layout>
                <c:manualLayout>
                  <c:x val="0.11932835550728572"/>
                  <c:y val="-2.184904829143162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4B-4518-B543-6804452EECE8}"/>
                </c:ext>
              </c:extLst>
            </c:dLbl>
            <c:dLbl>
              <c:idx val="1"/>
              <c:layout>
                <c:manualLayout>
                  <c:x val="-0.12368875011313241"/>
                  <c:y val="5.34255620871708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4B-4518-B543-6804452EECE8}"/>
                </c:ext>
              </c:extLst>
            </c:dLbl>
            <c:dLbl>
              <c:idx val="2"/>
              <c:layout>
                <c:manualLayout>
                  <c:x val="-0.20082903430174676"/>
                  <c:y val="3.476469435796327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4B-4518-B543-6804452EEC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Arkusz1!$D$2:$D$10</c:f>
              <c:strCache>
                <c:ptCount val="9"/>
                <c:pt idx="0">
                  <c:v>SO</c:v>
                </c:pt>
                <c:pt idx="1">
                  <c:v>BK</c:v>
                </c:pt>
                <c:pt idx="2">
                  <c:v>BRZ</c:v>
                </c:pt>
                <c:pt idx="3">
                  <c:v>DB.B</c:v>
                </c:pt>
                <c:pt idx="4">
                  <c:v>MD</c:v>
                </c:pt>
                <c:pt idx="5">
                  <c:v>ŚW</c:v>
                </c:pt>
                <c:pt idx="6">
                  <c:v>DB.S</c:v>
                </c:pt>
                <c:pt idx="7">
                  <c:v>OL</c:v>
                </c:pt>
                <c:pt idx="8">
                  <c:v>Pozostałe: Db cz; Jw.; Lp; Brz o; Gb; Ak; Dg; Kl; Os; Wz; Js; Jd; Jb; Jrz</c:v>
                </c:pt>
              </c:strCache>
            </c:strRef>
          </c:cat>
          <c:val>
            <c:numRef>
              <c:f>Arkusz1!$E$2:$E$10</c:f>
              <c:numCache>
                <c:formatCode>0.00</c:formatCode>
                <c:ptCount val="9"/>
                <c:pt idx="0">
                  <c:v>81.36999999999999</c:v>
                </c:pt>
                <c:pt idx="1">
                  <c:v>6.07</c:v>
                </c:pt>
                <c:pt idx="2">
                  <c:v>4.41</c:v>
                </c:pt>
                <c:pt idx="3">
                  <c:v>2.4700000000000002</c:v>
                </c:pt>
                <c:pt idx="4">
                  <c:v>2.0299999999999998</c:v>
                </c:pt>
                <c:pt idx="5">
                  <c:v>1.1499999999999999</c:v>
                </c:pt>
                <c:pt idx="6">
                  <c:v>0.96</c:v>
                </c:pt>
                <c:pt idx="7">
                  <c:v>0.94</c:v>
                </c:pt>
                <c:pt idx="8">
                  <c:v>0.60000000000000009</c:v>
                </c:pt>
              </c:numCache>
            </c:numRef>
          </c:val>
          <c:extLst>
            <c:ext xmlns:c16="http://schemas.microsoft.com/office/drawing/2014/chart" uri="{C3380CC4-5D6E-409C-BE32-E72D297353CC}">
              <c16:uniqueId val="{00000012-984B-4518-B543-6804452EECE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tx>
            <c:strRef>
              <c:f>Arkusz1!$A$13</c:f>
              <c:strCache>
                <c:ptCount val="1"/>
                <c:pt idx="0">
                  <c:v>jednogatunkowe</c:v>
                </c:pt>
              </c:strCache>
            </c:strRef>
          </c:tx>
          <c:spPr>
            <a:solidFill>
              <a:schemeClr val="accent6">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Arkusz1!$B$12:$E$12</c:f>
              <c:strCache>
                <c:ptCount val="4"/>
                <c:pt idx="0">
                  <c:v>&lt;=40 lat</c:v>
                </c:pt>
                <c:pt idx="1">
                  <c:v>41-80 lat</c:v>
                </c:pt>
                <c:pt idx="2">
                  <c:v>&gt; 80 lat</c:v>
                </c:pt>
                <c:pt idx="3">
                  <c:v>Ogółem</c:v>
                </c:pt>
              </c:strCache>
            </c:strRef>
          </c:cat>
          <c:val>
            <c:numRef>
              <c:f>Arkusz1!$B$13:$E$13</c:f>
              <c:numCache>
                <c:formatCode>0.00</c:formatCode>
                <c:ptCount val="4"/>
                <c:pt idx="0">
                  <c:v>10.787907252177281</c:v>
                </c:pt>
                <c:pt idx="1">
                  <c:v>51.65511338764788</c:v>
                </c:pt>
                <c:pt idx="2">
                  <c:v>49.672643173906856</c:v>
                </c:pt>
                <c:pt idx="3">
                  <c:v>37.635813680303173</c:v>
                </c:pt>
              </c:numCache>
            </c:numRef>
          </c:val>
          <c:extLst>
            <c:ext xmlns:c16="http://schemas.microsoft.com/office/drawing/2014/chart" uri="{C3380CC4-5D6E-409C-BE32-E72D297353CC}">
              <c16:uniqueId val="{00000000-3E7E-4FE6-8E3D-65EEFA825EC4}"/>
            </c:ext>
          </c:extLst>
        </c:ser>
        <c:ser>
          <c:idx val="1"/>
          <c:order val="1"/>
          <c:tx>
            <c:strRef>
              <c:f>Arkusz1!$A$14</c:f>
              <c:strCache>
                <c:ptCount val="1"/>
                <c:pt idx="0">
                  <c:v>dwugatunkowe</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Arkusz1!$B$12:$E$12</c:f>
              <c:strCache>
                <c:ptCount val="4"/>
                <c:pt idx="0">
                  <c:v>&lt;=40 lat</c:v>
                </c:pt>
                <c:pt idx="1">
                  <c:v>41-80 lat</c:v>
                </c:pt>
                <c:pt idx="2">
                  <c:v>&gt; 80 lat</c:v>
                </c:pt>
                <c:pt idx="3">
                  <c:v>Ogółem</c:v>
                </c:pt>
              </c:strCache>
            </c:strRef>
          </c:cat>
          <c:val>
            <c:numRef>
              <c:f>Arkusz1!$B$14:$E$14</c:f>
              <c:numCache>
                <c:formatCode>0.00</c:formatCode>
                <c:ptCount val="4"/>
                <c:pt idx="0">
                  <c:v>51.21243988850658</c:v>
                </c:pt>
                <c:pt idx="1">
                  <c:v>22.356607582696874</c:v>
                </c:pt>
                <c:pt idx="2">
                  <c:v>29.978303371322284</c:v>
                </c:pt>
                <c:pt idx="3">
                  <c:v>33.727832685332039</c:v>
                </c:pt>
              </c:numCache>
            </c:numRef>
          </c:val>
          <c:extLst>
            <c:ext xmlns:c16="http://schemas.microsoft.com/office/drawing/2014/chart" uri="{C3380CC4-5D6E-409C-BE32-E72D297353CC}">
              <c16:uniqueId val="{00000001-3E7E-4FE6-8E3D-65EEFA825EC4}"/>
            </c:ext>
          </c:extLst>
        </c:ser>
        <c:ser>
          <c:idx val="2"/>
          <c:order val="2"/>
          <c:tx>
            <c:strRef>
              <c:f>Arkusz1!$A$15</c:f>
              <c:strCache>
                <c:ptCount val="1"/>
                <c:pt idx="0">
                  <c:v>trzygatunkowe</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Arkusz1!$B$12:$E$12</c:f>
              <c:strCache>
                <c:ptCount val="4"/>
                <c:pt idx="0">
                  <c:v>&lt;=40 lat</c:v>
                </c:pt>
                <c:pt idx="1">
                  <c:v>41-80 lat</c:v>
                </c:pt>
                <c:pt idx="2">
                  <c:v>&gt; 80 lat</c:v>
                </c:pt>
                <c:pt idx="3">
                  <c:v>Ogółem</c:v>
                </c:pt>
              </c:strCache>
            </c:strRef>
          </c:cat>
          <c:val>
            <c:numRef>
              <c:f>Arkusz1!$B$15:$E$15</c:f>
              <c:numCache>
                <c:formatCode>0.00</c:formatCode>
                <c:ptCount val="4"/>
                <c:pt idx="0">
                  <c:v>24.492476916846183</c:v>
                </c:pt>
                <c:pt idx="1">
                  <c:v>15.070659026911212</c:v>
                </c:pt>
                <c:pt idx="2">
                  <c:v>14.053454770874064</c:v>
                </c:pt>
                <c:pt idx="3">
                  <c:v>17.953895709311755</c:v>
                </c:pt>
              </c:numCache>
            </c:numRef>
          </c:val>
          <c:extLst>
            <c:ext xmlns:c16="http://schemas.microsoft.com/office/drawing/2014/chart" uri="{C3380CC4-5D6E-409C-BE32-E72D297353CC}">
              <c16:uniqueId val="{00000002-3E7E-4FE6-8E3D-65EEFA825EC4}"/>
            </c:ext>
          </c:extLst>
        </c:ser>
        <c:ser>
          <c:idx val="3"/>
          <c:order val="3"/>
          <c:tx>
            <c:strRef>
              <c:f>Arkusz1!$A$16</c:f>
              <c:strCache>
                <c:ptCount val="1"/>
                <c:pt idx="0">
                  <c:v>czter- i więcej gatunkowe</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Arkusz1!$B$12:$E$12</c:f>
              <c:strCache>
                <c:ptCount val="4"/>
                <c:pt idx="0">
                  <c:v>&lt;=40 lat</c:v>
                </c:pt>
                <c:pt idx="1">
                  <c:v>41-80 lat</c:v>
                </c:pt>
                <c:pt idx="2">
                  <c:v>&gt; 80 lat</c:v>
                </c:pt>
                <c:pt idx="3">
                  <c:v>Ogółem</c:v>
                </c:pt>
              </c:strCache>
            </c:strRef>
          </c:cat>
          <c:val>
            <c:numRef>
              <c:f>Arkusz1!$B$16:$E$16</c:f>
              <c:numCache>
                <c:formatCode>0.00</c:formatCode>
                <c:ptCount val="4"/>
                <c:pt idx="0">
                  <c:v>13.507175942469951</c:v>
                </c:pt>
                <c:pt idx="1">
                  <c:v>10.917620002744037</c:v>
                </c:pt>
                <c:pt idx="2">
                  <c:v>6.2955986838968112</c:v>
                </c:pt>
                <c:pt idx="3">
                  <c:v>10.682457925053024</c:v>
                </c:pt>
              </c:numCache>
            </c:numRef>
          </c:val>
          <c:extLst>
            <c:ext xmlns:c16="http://schemas.microsoft.com/office/drawing/2014/chart" uri="{C3380CC4-5D6E-409C-BE32-E72D297353CC}">
              <c16:uniqueId val="{00000003-3E7E-4FE6-8E3D-65EEFA825EC4}"/>
            </c:ext>
          </c:extLst>
        </c:ser>
        <c:dLbls>
          <c:dLblPos val="ctr"/>
          <c:showLegendKey val="0"/>
          <c:showVal val="1"/>
          <c:showCatName val="0"/>
          <c:showSerName val="0"/>
          <c:showPercent val="0"/>
          <c:showBubbleSize val="0"/>
        </c:dLbls>
        <c:gapWidth val="150"/>
        <c:overlap val="100"/>
        <c:axId val="466861728"/>
        <c:axId val="466862808"/>
      </c:barChart>
      <c:catAx>
        <c:axId val="4668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6862808"/>
        <c:crossesAt val="0"/>
        <c:auto val="1"/>
        <c:lblAlgn val="ctr"/>
        <c:lblOffset val="100"/>
        <c:noMultiLvlLbl val="0"/>
      </c:catAx>
      <c:valAx>
        <c:axId val="46686280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Udział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6686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Arkusz2!$A$2</c:f>
              <c:strCache>
                <c:ptCount val="1"/>
                <c:pt idx="0">
                  <c:v>SO</c:v>
                </c:pt>
              </c:strCache>
            </c:strRef>
          </c:tx>
          <c:spPr>
            <a:solidFill>
              <a:schemeClr val="accent2"/>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Arkusz2!$B$2:$P$2</c:f>
              <c:numCache>
                <c:formatCode>0.00</c:formatCode>
                <c:ptCount val="15"/>
                <c:pt idx="0">
                  <c:v>230.73999999999998</c:v>
                </c:pt>
                <c:pt idx="1">
                  <c:v>246.74000000000004</c:v>
                </c:pt>
                <c:pt idx="2">
                  <c:v>190.56999999999994</c:v>
                </c:pt>
                <c:pt idx="3">
                  <c:v>239.39000000000001</c:v>
                </c:pt>
                <c:pt idx="4">
                  <c:v>173.29</c:v>
                </c:pt>
                <c:pt idx="5">
                  <c:v>512.81000000000029</c:v>
                </c:pt>
                <c:pt idx="6">
                  <c:v>798.94999999999993</c:v>
                </c:pt>
                <c:pt idx="7">
                  <c:v>395.39999999999992</c:v>
                </c:pt>
                <c:pt idx="8">
                  <c:v>457.59999999999991</c:v>
                </c:pt>
                <c:pt idx="9">
                  <c:v>204.74000000000004</c:v>
                </c:pt>
                <c:pt idx="10">
                  <c:v>351.55000000000007</c:v>
                </c:pt>
                <c:pt idx="11">
                  <c:v>133.27000000000001</c:v>
                </c:pt>
                <c:pt idx="12">
                  <c:v>20.48</c:v>
                </c:pt>
                <c:pt idx="13">
                  <c:v>287.31000000000012</c:v>
                </c:pt>
                <c:pt idx="14">
                  <c:v>16.860000000000003</c:v>
                </c:pt>
              </c:numCache>
            </c:numRef>
          </c:val>
          <c:extLst>
            <c:ext xmlns:c16="http://schemas.microsoft.com/office/drawing/2014/chart" uri="{C3380CC4-5D6E-409C-BE32-E72D297353CC}">
              <c16:uniqueId val="{00000000-DF9D-458C-8449-D2C17BC472EB}"/>
            </c:ext>
          </c:extLst>
        </c:ser>
        <c:ser>
          <c:idx val="1"/>
          <c:order val="1"/>
          <c:tx>
            <c:strRef>
              <c:f>Arkusz2!$A$3</c:f>
              <c:strCache>
                <c:ptCount val="1"/>
                <c:pt idx="0">
                  <c:v>MD</c:v>
                </c:pt>
              </c:strCache>
            </c:strRef>
          </c:tx>
          <c:spPr>
            <a:solidFill>
              <a:schemeClr val="accent4"/>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Arkusz2!$B$3:$P$3</c:f>
              <c:numCache>
                <c:formatCode>0.00</c:formatCode>
                <c:ptCount val="15"/>
                <c:pt idx="0">
                  <c:v>3.1500000000000004</c:v>
                </c:pt>
                <c:pt idx="1">
                  <c:v>5.6000000000000005</c:v>
                </c:pt>
                <c:pt idx="2">
                  <c:v>19.5</c:v>
                </c:pt>
                <c:pt idx="3">
                  <c:v>11.21</c:v>
                </c:pt>
                <c:pt idx="4">
                  <c:v>4.51</c:v>
                </c:pt>
                <c:pt idx="5">
                  <c:v>5.65</c:v>
                </c:pt>
                <c:pt idx="6">
                  <c:v>12.94</c:v>
                </c:pt>
                <c:pt idx="7">
                  <c:v>0.21000000000000002</c:v>
                </c:pt>
                <c:pt idx="9">
                  <c:v>0.24</c:v>
                </c:pt>
                <c:pt idx="10">
                  <c:v>0.19</c:v>
                </c:pt>
                <c:pt idx="13">
                  <c:v>0.27</c:v>
                </c:pt>
              </c:numCache>
            </c:numRef>
          </c:val>
          <c:extLst>
            <c:ext xmlns:c16="http://schemas.microsoft.com/office/drawing/2014/chart" uri="{C3380CC4-5D6E-409C-BE32-E72D297353CC}">
              <c16:uniqueId val="{00000001-DF9D-458C-8449-D2C17BC472EB}"/>
            </c:ext>
          </c:extLst>
        </c:ser>
        <c:ser>
          <c:idx val="2"/>
          <c:order val="2"/>
          <c:tx>
            <c:strRef>
              <c:f>Arkusz2!$A$4</c:f>
              <c:strCache>
                <c:ptCount val="1"/>
                <c:pt idx="0">
                  <c:v>ŚW</c:v>
                </c:pt>
              </c:strCache>
            </c:strRef>
          </c:tx>
          <c:spPr>
            <a:solidFill>
              <a:schemeClr val="accent6"/>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Arkusz2!$B$4:$P$4</c:f>
              <c:numCache>
                <c:formatCode>0.00</c:formatCode>
                <c:ptCount val="15"/>
                <c:pt idx="0">
                  <c:v>1.3</c:v>
                </c:pt>
                <c:pt idx="1">
                  <c:v>2.71</c:v>
                </c:pt>
                <c:pt idx="2">
                  <c:v>15.790000000000003</c:v>
                </c:pt>
                <c:pt idx="3">
                  <c:v>10.25</c:v>
                </c:pt>
                <c:pt idx="4">
                  <c:v>5.39</c:v>
                </c:pt>
                <c:pt idx="5">
                  <c:v>12.209999999999999</c:v>
                </c:pt>
                <c:pt idx="6">
                  <c:v>8.3999999999999986</c:v>
                </c:pt>
                <c:pt idx="7">
                  <c:v>3.23</c:v>
                </c:pt>
                <c:pt idx="8">
                  <c:v>1.92</c:v>
                </c:pt>
                <c:pt idx="9">
                  <c:v>2.2499999999999996</c:v>
                </c:pt>
                <c:pt idx="10">
                  <c:v>3.2000000000000006</c:v>
                </c:pt>
                <c:pt idx="11">
                  <c:v>0.17</c:v>
                </c:pt>
                <c:pt idx="13">
                  <c:v>4.37</c:v>
                </c:pt>
              </c:numCache>
            </c:numRef>
          </c:val>
          <c:extLst>
            <c:ext xmlns:c16="http://schemas.microsoft.com/office/drawing/2014/chart" uri="{C3380CC4-5D6E-409C-BE32-E72D297353CC}">
              <c16:uniqueId val="{00000002-DF9D-458C-8449-D2C17BC472EB}"/>
            </c:ext>
          </c:extLst>
        </c:ser>
        <c:ser>
          <c:idx val="3"/>
          <c:order val="3"/>
          <c:tx>
            <c:strRef>
              <c:f>Arkusz2!$A$5</c:f>
              <c:strCache>
                <c:ptCount val="1"/>
                <c:pt idx="0">
                  <c:v>DG</c:v>
                </c:pt>
              </c:strCache>
            </c:strRef>
          </c:tx>
          <c:spPr>
            <a:solidFill>
              <a:schemeClr val="accent2">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Arkusz2!$B$5:$P$5</c:f>
              <c:numCache>
                <c:formatCode>0.00</c:formatCode>
                <c:ptCount val="15"/>
                <c:pt idx="1">
                  <c:v>0.3</c:v>
                </c:pt>
                <c:pt idx="2">
                  <c:v>0.54</c:v>
                </c:pt>
                <c:pt idx="7">
                  <c:v>0.4</c:v>
                </c:pt>
                <c:pt idx="9">
                  <c:v>0.12</c:v>
                </c:pt>
              </c:numCache>
            </c:numRef>
          </c:val>
          <c:extLst>
            <c:ext xmlns:c16="http://schemas.microsoft.com/office/drawing/2014/chart" uri="{C3380CC4-5D6E-409C-BE32-E72D297353CC}">
              <c16:uniqueId val="{00000003-DF9D-458C-8449-D2C17BC472EB}"/>
            </c:ext>
          </c:extLst>
        </c:ser>
        <c:ser>
          <c:idx val="4"/>
          <c:order val="4"/>
          <c:tx>
            <c:strRef>
              <c:f>Arkusz2!$A$6</c:f>
              <c:strCache>
                <c:ptCount val="1"/>
                <c:pt idx="0">
                  <c:v>BK</c:v>
                </c:pt>
              </c:strCache>
            </c:strRef>
          </c:tx>
          <c:spPr>
            <a:solidFill>
              <a:schemeClr val="accent4">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Arkusz2!$B$6:$P$6</c:f>
              <c:numCache>
                <c:formatCode>0.00</c:formatCode>
                <c:ptCount val="15"/>
                <c:pt idx="0">
                  <c:v>46.180000000000028</c:v>
                </c:pt>
                <c:pt idx="1">
                  <c:v>54.610000000000007</c:v>
                </c:pt>
                <c:pt idx="2">
                  <c:v>100.51000000000005</c:v>
                </c:pt>
                <c:pt idx="3">
                  <c:v>54.009999999999991</c:v>
                </c:pt>
                <c:pt idx="4">
                  <c:v>2.04</c:v>
                </c:pt>
                <c:pt idx="5">
                  <c:v>2.5299999999999998</c:v>
                </c:pt>
                <c:pt idx="6">
                  <c:v>6.2399999999999993</c:v>
                </c:pt>
                <c:pt idx="7">
                  <c:v>8.19</c:v>
                </c:pt>
                <c:pt idx="8">
                  <c:v>1.05</c:v>
                </c:pt>
                <c:pt idx="9">
                  <c:v>2.6399999999999997</c:v>
                </c:pt>
                <c:pt idx="10">
                  <c:v>14.51</c:v>
                </c:pt>
                <c:pt idx="11">
                  <c:v>5.9</c:v>
                </c:pt>
                <c:pt idx="12">
                  <c:v>1.06</c:v>
                </c:pt>
                <c:pt idx="13">
                  <c:v>113.66999999999999</c:v>
                </c:pt>
                <c:pt idx="14">
                  <c:v>1.5100000000000002</c:v>
                </c:pt>
              </c:numCache>
            </c:numRef>
          </c:val>
          <c:extLst>
            <c:ext xmlns:c16="http://schemas.microsoft.com/office/drawing/2014/chart" uri="{C3380CC4-5D6E-409C-BE32-E72D297353CC}">
              <c16:uniqueId val="{00000004-DF9D-458C-8449-D2C17BC472EB}"/>
            </c:ext>
          </c:extLst>
        </c:ser>
        <c:ser>
          <c:idx val="5"/>
          <c:order val="5"/>
          <c:tx>
            <c:strRef>
              <c:f>Arkusz2!$A$7</c:f>
              <c:strCache>
                <c:ptCount val="1"/>
                <c:pt idx="0">
                  <c:v>DB.S</c:v>
                </c:pt>
              </c:strCache>
            </c:strRef>
          </c:tx>
          <c:spPr>
            <a:solidFill>
              <a:schemeClr val="accent6">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Arkusz2!$B$7:$P$7</c:f>
              <c:numCache>
                <c:formatCode>0.00</c:formatCode>
                <c:ptCount val="15"/>
                <c:pt idx="0">
                  <c:v>4.0500000000000007</c:v>
                </c:pt>
                <c:pt idx="1">
                  <c:v>6.7899999999999991</c:v>
                </c:pt>
                <c:pt idx="2">
                  <c:v>11.97</c:v>
                </c:pt>
                <c:pt idx="3">
                  <c:v>1.9300000000000002</c:v>
                </c:pt>
                <c:pt idx="4">
                  <c:v>5.25</c:v>
                </c:pt>
                <c:pt idx="5">
                  <c:v>5.61</c:v>
                </c:pt>
                <c:pt idx="6">
                  <c:v>9.8000000000000043</c:v>
                </c:pt>
                <c:pt idx="7">
                  <c:v>4.7399999999999993</c:v>
                </c:pt>
                <c:pt idx="9">
                  <c:v>4.9999999999999991</c:v>
                </c:pt>
                <c:pt idx="10">
                  <c:v>3.2700000000000005</c:v>
                </c:pt>
                <c:pt idx="11">
                  <c:v>2.2200000000000002</c:v>
                </c:pt>
                <c:pt idx="12">
                  <c:v>3.1100000000000003</c:v>
                </c:pt>
                <c:pt idx="13">
                  <c:v>7.71</c:v>
                </c:pt>
              </c:numCache>
            </c:numRef>
          </c:val>
          <c:extLst>
            <c:ext xmlns:c16="http://schemas.microsoft.com/office/drawing/2014/chart" uri="{C3380CC4-5D6E-409C-BE32-E72D297353CC}">
              <c16:uniqueId val="{00000005-DF9D-458C-8449-D2C17BC472EB}"/>
            </c:ext>
          </c:extLst>
        </c:ser>
        <c:ser>
          <c:idx val="6"/>
          <c:order val="6"/>
          <c:tx>
            <c:strRef>
              <c:f>Arkusz2!$A$8</c:f>
              <c:strCache>
                <c:ptCount val="1"/>
                <c:pt idx="0">
                  <c:v>DB.B</c:v>
                </c:pt>
              </c:strCache>
            </c:strRef>
          </c:tx>
          <c:spPr>
            <a:solidFill>
              <a:schemeClr val="accent2">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Arkusz2!$B$8:$P$8</c:f>
              <c:numCache>
                <c:formatCode>0.00</c:formatCode>
                <c:ptCount val="15"/>
                <c:pt idx="0">
                  <c:v>18.599999999999998</c:v>
                </c:pt>
                <c:pt idx="1">
                  <c:v>26.39</c:v>
                </c:pt>
                <c:pt idx="2">
                  <c:v>21.869999999999997</c:v>
                </c:pt>
                <c:pt idx="3">
                  <c:v>8.8500000000000014</c:v>
                </c:pt>
                <c:pt idx="4">
                  <c:v>4.9799999999999995</c:v>
                </c:pt>
                <c:pt idx="5">
                  <c:v>1.8399999999999999</c:v>
                </c:pt>
                <c:pt idx="6">
                  <c:v>5.3900000000000015</c:v>
                </c:pt>
                <c:pt idx="7">
                  <c:v>4.1900000000000004</c:v>
                </c:pt>
                <c:pt idx="8">
                  <c:v>4.6799999999999988</c:v>
                </c:pt>
                <c:pt idx="9">
                  <c:v>1.17</c:v>
                </c:pt>
                <c:pt idx="10">
                  <c:v>1.1800000000000002</c:v>
                </c:pt>
                <c:pt idx="11">
                  <c:v>2.37</c:v>
                </c:pt>
                <c:pt idx="13">
                  <c:v>54.12</c:v>
                </c:pt>
                <c:pt idx="14">
                  <c:v>0.53</c:v>
                </c:pt>
              </c:numCache>
            </c:numRef>
          </c:val>
          <c:extLst>
            <c:ext xmlns:c16="http://schemas.microsoft.com/office/drawing/2014/chart" uri="{C3380CC4-5D6E-409C-BE32-E72D297353CC}">
              <c16:uniqueId val="{00000006-DF9D-458C-8449-D2C17BC472EB}"/>
            </c:ext>
          </c:extLst>
        </c:ser>
        <c:ser>
          <c:idx val="7"/>
          <c:order val="7"/>
          <c:tx>
            <c:strRef>
              <c:f>Arkusz2!$A$9</c:f>
              <c:strCache>
                <c:ptCount val="1"/>
                <c:pt idx="0">
                  <c:v>DB.C</c:v>
                </c:pt>
              </c:strCache>
            </c:strRef>
          </c:tx>
          <c:spPr>
            <a:solidFill>
              <a:schemeClr val="accent4">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Arkusz2!$B$9:$P$9</c:f>
              <c:numCache>
                <c:formatCode>0.00</c:formatCode>
                <c:ptCount val="15"/>
                <c:pt idx="1">
                  <c:v>0.56000000000000005</c:v>
                </c:pt>
                <c:pt idx="2">
                  <c:v>1.5900000000000003</c:v>
                </c:pt>
                <c:pt idx="3">
                  <c:v>0.36</c:v>
                </c:pt>
                <c:pt idx="5">
                  <c:v>0.16999999999999998</c:v>
                </c:pt>
                <c:pt idx="6">
                  <c:v>0.13</c:v>
                </c:pt>
                <c:pt idx="13">
                  <c:v>0.28999999999999998</c:v>
                </c:pt>
              </c:numCache>
            </c:numRef>
          </c:val>
          <c:extLst>
            <c:ext xmlns:c16="http://schemas.microsoft.com/office/drawing/2014/chart" uri="{C3380CC4-5D6E-409C-BE32-E72D297353CC}">
              <c16:uniqueId val="{00000007-DF9D-458C-8449-D2C17BC472EB}"/>
            </c:ext>
          </c:extLst>
        </c:ser>
        <c:ser>
          <c:idx val="8"/>
          <c:order val="8"/>
          <c:tx>
            <c:strRef>
              <c:f>Arkusz2!$A$10</c:f>
              <c:strCache>
                <c:ptCount val="1"/>
                <c:pt idx="0">
                  <c:v>KL</c:v>
                </c:pt>
              </c:strCache>
            </c:strRef>
          </c:tx>
          <c:spPr>
            <a:solidFill>
              <a:schemeClr val="accent6">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Arkusz2!$B$10:$P$10</c:f>
              <c:numCache>
                <c:formatCode>General</c:formatCode>
                <c:ptCount val="15"/>
                <c:pt idx="2" formatCode="0.00">
                  <c:v>0.53</c:v>
                </c:pt>
                <c:pt idx="4" formatCode="0.00">
                  <c:v>0.31</c:v>
                </c:pt>
                <c:pt idx="5" formatCode="0.00">
                  <c:v>0.24</c:v>
                </c:pt>
                <c:pt idx="6" formatCode="0.00">
                  <c:v>0.13</c:v>
                </c:pt>
                <c:pt idx="7" formatCode="0.00">
                  <c:v>0.53999999999999992</c:v>
                </c:pt>
                <c:pt idx="8" formatCode="0.00">
                  <c:v>0.18</c:v>
                </c:pt>
                <c:pt idx="9" formatCode="0.00">
                  <c:v>0.60000000000000009</c:v>
                </c:pt>
                <c:pt idx="10" formatCode="0.00">
                  <c:v>0.56000000000000005</c:v>
                </c:pt>
                <c:pt idx="11" formatCode="0.00">
                  <c:v>0.22</c:v>
                </c:pt>
                <c:pt idx="12" formatCode="0.00">
                  <c:v>0.45</c:v>
                </c:pt>
                <c:pt idx="13" formatCode="0.00">
                  <c:v>0.08</c:v>
                </c:pt>
              </c:numCache>
            </c:numRef>
          </c:val>
          <c:extLst>
            <c:ext xmlns:c16="http://schemas.microsoft.com/office/drawing/2014/chart" uri="{C3380CC4-5D6E-409C-BE32-E72D297353CC}">
              <c16:uniqueId val="{00000008-DF9D-458C-8449-D2C17BC472EB}"/>
            </c:ext>
          </c:extLst>
        </c:ser>
        <c:ser>
          <c:idx val="9"/>
          <c:order val="9"/>
          <c:tx>
            <c:strRef>
              <c:f>Arkusz2!$A$11</c:f>
              <c:strCache>
                <c:ptCount val="1"/>
                <c:pt idx="0">
                  <c:v>JW</c:v>
                </c:pt>
              </c:strCache>
            </c:strRef>
          </c:tx>
          <c:spPr>
            <a:solidFill>
              <a:schemeClr val="accent2">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Arkusz2!$B$11:$P$11</c:f>
              <c:numCache>
                <c:formatCode>0.00</c:formatCode>
                <c:ptCount val="15"/>
                <c:pt idx="0">
                  <c:v>1.34</c:v>
                </c:pt>
                <c:pt idx="1">
                  <c:v>0.86999999999999988</c:v>
                </c:pt>
                <c:pt idx="2">
                  <c:v>0.95</c:v>
                </c:pt>
                <c:pt idx="5">
                  <c:v>0.70000000000000007</c:v>
                </c:pt>
                <c:pt idx="6">
                  <c:v>0.12</c:v>
                </c:pt>
                <c:pt idx="7">
                  <c:v>0.70000000000000007</c:v>
                </c:pt>
                <c:pt idx="8">
                  <c:v>0.68000000000000016</c:v>
                </c:pt>
                <c:pt idx="9">
                  <c:v>0.49</c:v>
                </c:pt>
                <c:pt idx="10">
                  <c:v>2.84</c:v>
                </c:pt>
                <c:pt idx="11">
                  <c:v>1.56</c:v>
                </c:pt>
                <c:pt idx="12">
                  <c:v>0.89</c:v>
                </c:pt>
                <c:pt idx="13">
                  <c:v>2.93</c:v>
                </c:pt>
              </c:numCache>
            </c:numRef>
          </c:val>
          <c:extLst>
            <c:ext xmlns:c16="http://schemas.microsoft.com/office/drawing/2014/chart" uri="{C3380CC4-5D6E-409C-BE32-E72D297353CC}">
              <c16:uniqueId val="{00000009-DF9D-458C-8449-D2C17BC472EB}"/>
            </c:ext>
          </c:extLst>
        </c:ser>
        <c:ser>
          <c:idx val="10"/>
          <c:order val="10"/>
          <c:tx>
            <c:strRef>
              <c:f>Arkusz2!$A$12</c:f>
              <c:strCache>
                <c:ptCount val="1"/>
                <c:pt idx="0">
                  <c:v>WZ</c:v>
                </c:pt>
              </c:strCache>
            </c:strRef>
          </c:tx>
          <c:spPr>
            <a:solidFill>
              <a:schemeClr val="accent4">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Arkusz2!$B$12:$P$12</c:f>
              <c:numCache>
                <c:formatCode>General</c:formatCode>
                <c:ptCount val="15"/>
                <c:pt idx="3" formatCode="0.00">
                  <c:v>0.51</c:v>
                </c:pt>
                <c:pt idx="7" formatCode="0.00">
                  <c:v>0.14000000000000001</c:v>
                </c:pt>
                <c:pt idx="11" formatCode="0.00">
                  <c:v>0.06</c:v>
                </c:pt>
                <c:pt idx="13" formatCode="0.00">
                  <c:v>0.27</c:v>
                </c:pt>
              </c:numCache>
            </c:numRef>
          </c:val>
          <c:extLst>
            <c:ext xmlns:c16="http://schemas.microsoft.com/office/drawing/2014/chart" uri="{C3380CC4-5D6E-409C-BE32-E72D297353CC}">
              <c16:uniqueId val="{0000000A-DF9D-458C-8449-D2C17BC472EB}"/>
            </c:ext>
          </c:extLst>
        </c:ser>
        <c:ser>
          <c:idx val="11"/>
          <c:order val="11"/>
          <c:tx>
            <c:strRef>
              <c:f>Arkusz2!$A$13</c:f>
              <c:strCache>
                <c:ptCount val="1"/>
                <c:pt idx="0">
                  <c:v>JS</c:v>
                </c:pt>
              </c:strCache>
            </c:strRef>
          </c:tx>
          <c:spPr>
            <a:solidFill>
              <a:schemeClr val="accent6">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Arkusz2!$B$13:$P$13</c:f>
              <c:numCache>
                <c:formatCode>General</c:formatCode>
                <c:ptCount val="15"/>
                <c:pt idx="2" formatCode="0.00">
                  <c:v>0.13</c:v>
                </c:pt>
                <c:pt idx="5" formatCode="0.00">
                  <c:v>0.36</c:v>
                </c:pt>
              </c:numCache>
            </c:numRef>
          </c:val>
          <c:extLst>
            <c:ext xmlns:c16="http://schemas.microsoft.com/office/drawing/2014/chart" uri="{C3380CC4-5D6E-409C-BE32-E72D297353CC}">
              <c16:uniqueId val="{0000000B-DF9D-458C-8449-D2C17BC472EB}"/>
            </c:ext>
          </c:extLst>
        </c:ser>
        <c:ser>
          <c:idx val="12"/>
          <c:order val="12"/>
          <c:tx>
            <c:strRef>
              <c:f>Arkusz2!$A$14</c:f>
              <c:strCache>
                <c:ptCount val="1"/>
                <c:pt idx="0">
                  <c:v>GB</c:v>
                </c:pt>
              </c:strCache>
            </c:strRef>
          </c:tx>
          <c:spPr>
            <a:solidFill>
              <a:schemeClr val="accent2">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Arkusz2!$B$14:$P$14</c:f>
              <c:numCache>
                <c:formatCode>General</c:formatCode>
                <c:ptCount val="15"/>
                <c:pt idx="0" formatCode="0.00">
                  <c:v>0.98</c:v>
                </c:pt>
                <c:pt idx="2" formatCode="0.00">
                  <c:v>0.25</c:v>
                </c:pt>
                <c:pt idx="3" formatCode="0.00">
                  <c:v>0.23</c:v>
                </c:pt>
                <c:pt idx="5" formatCode="0.00">
                  <c:v>0.41000000000000014</c:v>
                </c:pt>
                <c:pt idx="6" formatCode="0.00">
                  <c:v>0.73</c:v>
                </c:pt>
                <c:pt idx="7" formatCode="0.00">
                  <c:v>0.02</c:v>
                </c:pt>
                <c:pt idx="8" formatCode="0.00">
                  <c:v>0.24</c:v>
                </c:pt>
                <c:pt idx="9" formatCode="0.00">
                  <c:v>0.09</c:v>
                </c:pt>
                <c:pt idx="10" formatCode="0.00">
                  <c:v>0.5</c:v>
                </c:pt>
                <c:pt idx="13" formatCode="0.00">
                  <c:v>1.08</c:v>
                </c:pt>
              </c:numCache>
            </c:numRef>
          </c:val>
          <c:extLst>
            <c:ext xmlns:c16="http://schemas.microsoft.com/office/drawing/2014/chart" uri="{C3380CC4-5D6E-409C-BE32-E72D297353CC}">
              <c16:uniqueId val="{0000000C-DF9D-458C-8449-D2C17BC472EB}"/>
            </c:ext>
          </c:extLst>
        </c:ser>
        <c:ser>
          <c:idx val="13"/>
          <c:order val="13"/>
          <c:tx>
            <c:strRef>
              <c:f>Arkusz2!$A$15</c:f>
              <c:strCache>
                <c:ptCount val="1"/>
                <c:pt idx="0">
                  <c:v>BRZ</c:v>
                </c:pt>
              </c:strCache>
            </c:strRef>
          </c:tx>
          <c:spPr>
            <a:solidFill>
              <a:schemeClr val="accent4">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Arkusz2!$B$15:$P$15</c:f>
              <c:numCache>
                <c:formatCode>0.00</c:formatCode>
                <c:ptCount val="15"/>
                <c:pt idx="0">
                  <c:v>25.309999999999992</c:v>
                </c:pt>
                <c:pt idx="1">
                  <c:v>28.300000000000008</c:v>
                </c:pt>
                <c:pt idx="2">
                  <c:v>27.400000000000002</c:v>
                </c:pt>
                <c:pt idx="3">
                  <c:v>19.77</c:v>
                </c:pt>
                <c:pt idx="4">
                  <c:v>12.589999999999996</c:v>
                </c:pt>
                <c:pt idx="5">
                  <c:v>16.93</c:v>
                </c:pt>
                <c:pt idx="6">
                  <c:v>48.929999999999986</c:v>
                </c:pt>
                <c:pt idx="7">
                  <c:v>28.829999999999988</c:v>
                </c:pt>
                <c:pt idx="8">
                  <c:v>7.3500000000000005</c:v>
                </c:pt>
                <c:pt idx="9">
                  <c:v>4.59</c:v>
                </c:pt>
                <c:pt idx="10">
                  <c:v>2.6500000000000004</c:v>
                </c:pt>
                <c:pt idx="11">
                  <c:v>0.16999999999999998</c:v>
                </c:pt>
                <c:pt idx="13">
                  <c:v>13.200000000000003</c:v>
                </c:pt>
              </c:numCache>
            </c:numRef>
          </c:val>
          <c:extLst>
            <c:ext xmlns:c16="http://schemas.microsoft.com/office/drawing/2014/chart" uri="{C3380CC4-5D6E-409C-BE32-E72D297353CC}">
              <c16:uniqueId val="{0000000D-DF9D-458C-8449-D2C17BC472EB}"/>
            </c:ext>
          </c:extLst>
        </c:ser>
        <c:ser>
          <c:idx val="14"/>
          <c:order val="14"/>
          <c:tx>
            <c:strRef>
              <c:f>Arkusz2!$A$16</c:f>
              <c:strCache>
                <c:ptCount val="1"/>
                <c:pt idx="0">
                  <c:v>BRZ.O</c:v>
                </c:pt>
              </c:strCache>
            </c:strRef>
          </c:tx>
          <c:spPr>
            <a:solidFill>
              <a:schemeClr val="accent6">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Arkusz2!$B$16:$P$16</c:f>
              <c:numCache>
                <c:formatCode>General</c:formatCode>
                <c:ptCount val="15"/>
                <c:pt idx="3" formatCode="0.00">
                  <c:v>0.95000000000000007</c:v>
                </c:pt>
                <c:pt idx="4" formatCode="0.00">
                  <c:v>5.66</c:v>
                </c:pt>
                <c:pt idx="5" formatCode="0.00">
                  <c:v>3.0700000000000003</c:v>
                </c:pt>
                <c:pt idx="6" formatCode="0.00">
                  <c:v>1.2699999999999998</c:v>
                </c:pt>
                <c:pt idx="10" formatCode="0.00">
                  <c:v>0.06</c:v>
                </c:pt>
                <c:pt idx="12" formatCode="0.00">
                  <c:v>0.33</c:v>
                </c:pt>
              </c:numCache>
            </c:numRef>
          </c:val>
          <c:extLst>
            <c:ext xmlns:c16="http://schemas.microsoft.com/office/drawing/2014/chart" uri="{C3380CC4-5D6E-409C-BE32-E72D297353CC}">
              <c16:uniqueId val="{0000000E-DF9D-458C-8449-D2C17BC472EB}"/>
            </c:ext>
          </c:extLst>
        </c:ser>
        <c:ser>
          <c:idx val="15"/>
          <c:order val="15"/>
          <c:tx>
            <c:strRef>
              <c:f>Arkusz2!$A$17</c:f>
              <c:strCache>
                <c:ptCount val="1"/>
                <c:pt idx="0">
                  <c:v>OL</c:v>
                </c:pt>
              </c:strCache>
            </c:strRef>
          </c:tx>
          <c:spPr>
            <a:solidFill>
              <a:schemeClr val="accent2">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Arkusz2!$B$17:$P$17</c:f>
              <c:numCache>
                <c:formatCode>0.00</c:formatCode>
                <c:ptCount val="15"/>
                <c:pt idx="1">
                  <c:v>0.65</c:v>
                </c:pt>
                <c:pt idx="2">
                  <c:v>5.1899999999999995</c:v>
                </c:pt>
                <c:pt idx="3">
                  <c:v>6.74</c:v>
                </c:pt>
                <c:pt idx="4">
                  <c:v>9.49</c:v>
                </c:pt>
                <c:pt idx="5">
                  <c:v>41.95</c:v>
                </c:pt>
                <c:pt idx="6">
                  <c:v>21.500000000000004</c:v>
                </c:pt>
                <c:pt idx="7">
                  <c:v>32.39</c:v>
                </c:pt>
                <c:pt idx="8">
                  <c:v>14.41</c:v>
                </c:pt>
                <c:pt idx="9">
                  <c:v>14.000000000000004</c:v>
                </c:pt>
                <c:pt idx="10">
                  <c:v>10.629999999999999</c:v>
                </c:pt>
                <c:pt idx="11">
                  <c:v>1.25</c:v>
                </c:pt>
                <c:pt idx="12">
                  <c:v>0.48</c:v>
                </c:pt>
                <c:pt idx="13">
                  <c:v>0.09</c:v>
                </c:pt>
              </c:numCache>
            </c:numRef>
          </c:val>
          <c:extLst>
            <c:ext xmlns:c16="http://schemas.microsoft.com/office/drawing/2014/chart" uri="{C3380CC4-5D6E-409C-BE32-E72D297353CC}">
              <c16:uniqueId val="{0000000F-DF9D-458C-8449-D2C17BC472EB}"/>
            </c:ext>
          </c:extLst>
        </c:ser>
        <c:ser>
          <c:idx val="16"/>
          <c:order val="16"/>
          <c:tx>
            <c:strRef>
              <c:f>Arkusz2!$A$18</c:f>
              <c:strCache>
                <c:ptCount val="1"/>
                <c:pt idx="0">
                  <c:v>AK</c:v>
                </c:pt>
              </c:strCache>
            </c:strRef>
          </c:tx>
          <c:spPr>
            <a:solidFill>
              <a:schemeClr val="accent4">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Arkusz2!$B$18:$P$18</c:f>
              <c:numCache>
                <c:formatCode>General</c:formatCode>
                <c:ptCount val="15"/>
                <c:pt idx="4" formatCode="0.00">
                  <c:v>0.30000000000000004</c:v>
                </c:pt>
                <c:pt idx="5" formatCode="0.00">
                  <c:v>0.64</c:v>
                </c:pt>
                <c:pt idx="6" formatCode="0.00">
                  <c:v>0.22</c:v>
                </c:pt>
                <c:pt idx="7" formatCode="0.00">
                  <c:v>0.76</c:v>
                </c:pt>
                <c:pt idx="8" formatCode="0.00">
                  <c:v>0.08</c:v>
                </c:pt>
                <c:pt idx="9" formatCode="0.00">
                  <c:v>0.33</c:v>
                </c:pt>
                <c:pt idx="10" formatCode="0.00">
                  <c:v>0.13</c:v>
                </c:pt>
              </c:numCache>
            </c:numRef>
          </c:val>
          <c:extLst>
            <c:ext xmlns:c16="http://schemas.microsoft.com/office/drawing/2014/chart" uri="{C3380CC4-5D6E-409C-BE32-E72D297353CC}">
              <c16:uniqueId val="{00000010-DF9D-458C-8449-D2C17BC472EB}"/>
            </c:ext>
          </c:extLst>
        </c:ser>
        <c:ser>
          <c:idx val="17"/>
          <c:order val="17"/>
          <c:tx>
            <c:strRef>
              <c:f>Arkusz2!$A$19</c:f>
              <c:strCache>
                <c:ptCount val="1"/>
                <c:pt idx="0">
                  <c:v>OS</c:v>
                </c:pt>
              </c:strCache>
            </c:strRef>
          </c:tx>
          <c:spPr>
            <a:solidFill>
              <a:schemeClr val="accent6">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Arkusz2!$B$19:$P$19</c:f>
              <c:numCache>
                <c:formatCode>General</c:formatCode>
                <c:ptCount val="15"/>
                <c:pt idx="3" formatCode="0.00">
                  <c:v>0.28000000000000003</c:v>
                </c:pt>
                <c:pt idx="4" formatCode="0.00">
                  <c:v>0.59</c:v>
                </c:pt>
                <c:pt idx="5" formatCode="0.00">
                  <c:v>0.45</c:v>
                </c:pt>
                <c:pt idx="6" formatCode="0.00">
                  <c:v>0.78</c:v>
                </c:pt>
                <c:pt idx="10" formatCode="0.00">
                  <c:v>0.18</c:v>
                </c:pt>
                <c:pt idx="13" formatCode="0.00">
                  <c:v>0.08</c:v>
                </c:pt>
              </c:numCache>
            </c:numRef>
          </c:val>
          <c:extLst>
            <c:ext xmlns:c16="http://schemas.microsoft.com/office/drawing/2014/chart" uri="{C3380CC4-5D6E-409C-BE32-E72D297353CC}">
              <c16:uniqueId val="{00000011-DF9D-458C-8449-D2C17BC472EB}"/>
            </c:ext>
          </c:extLst>
        </c:ser>
        <c:ser>
          <c:idx val="18"/>
          <c:order val="18"/>
          <c:tx>
            <c:strRef>
              <c:f>Arkusz2!$A$20</c:f>
              <c:strCache>
                <c:ptCount val="1"/>
                <c:pt idx="0">
                  <c:v>LP</c:v>
                </c:pt>
              </c:strCache>
            </c:strRef>
          </c:tx>
          <c:spPr>
            <a:solidFill>
              <a:schemeClr val="accent2">
                <a:lumMod val="70000"/>
                <a:lumOff val="3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Arkusz2!$B$20:$P$20</c:f>
              <c:numCache>
                <c:formatCode>0.00</c:formatCode>
                <c:ptCount val="15"/>
                <c:pt idx="0">
                  <c:v>0.5</c:v>
                </c:pt>
                <c:pt idx="1">
                  <c:v>1.1599999999999999</c:v>
                </c:pt>
                <c:pt idx="2">
                  <c:v>0.45999999999999996</c:v>
                </c:pt>
                <c:pt idx="5">
                  <c:v>0.27</c:v>
                </c:pt>
                <c:pt idx="6">
                  <c:v>0.13</c:v>
                </c:pt>
                <c:pt idx="7">
                  <c:v>0.4</c:v>
                </c:pt>
                <c:pt idx="9">
                  <c:v>0.22999999999999998</c:v>
                </c:pt>
                <c:pt idx="10">
                  <c:v>0.13</c:v>
                </c:pt>
                <c:pt idx="13">
                  <c:v>0.94000000000000006</c:v>
                </c:pt>
              </c:numCache>
            </c:numRef>
          </c:val>
          <c:extLst>
            <c:ext xmlns:c16="http://schemas.microsoft.com/office/drawing/2014/chart" uri="{C3380CC4-5D6E-409C-BE32-E72D297353CC}">
              <c16:uniqueId val="{00000012-DF9D-458C-8449-D2C17BC472EB}"/>
            </c:ext>
          </c:extLst>
        </c:ser>
        <c:dLbls>
          <c:showLegendKey val="0"/>
          <c:showVal val="0"/>
          <c:showCatName val="0"/>
          <c:showSerName val="0"/>
          <c:showPercent val="0"/>
          <c:showBubbleSize val="0"/>
        </c:dLbls>
        <c:gapWidth val="36"/>
        <c:overlap val="100"/>
        <c:axId val="476482800"/>
        <c:axId val="476483160"/>
      </c:barChart>
      <c:catAx>
        <c:axId val="476482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KLASY WIEKU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6483160"/>
        <c:crosses val="autoZero"/>
        <c:auto val="1"/>
        <c:lblAlgn val="ctr"/>
        <c:lblOffset val="100"/>
        <c:noMultiLvlLbl val="0"/>
      </c:catAx>
      <c:valAx>
        <c:axId val="476483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648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Arkusz2!$A$2</c:f>
              <c:strCache>
                <c:ptCount val="1"/>
                <c:pt idx="0">
                  <c:v>SO</c:v>
                </c:pt>
              </c:strCache>
            </c:strRef>
          </c:tx>
          <c:spPr>
            <a:solidFill>
              <a:schemeClr val="accent2"/>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Arkusz2!$B$2:$P$2</c:f>
              <c:numCache>
                <c:formatCode>0.00</c:formatCode>
                <c:ptCount val="15"/>
                <c:pt idx="0">
                  <c:v>570.19000000000017</c:v>
                </c:pt>
                <c:pt idx="1">
                  <c:v>685.35999999999979</c:v>
                </c:pt>
                <c:pt idx="2">
                  <c:v>737.2399999999999</c:v>
                </c:pt>
                <c:pt idx="3">
                  <c:v>954.51000000000033</c:v>
                </c:pt>
                <c:pt idx="4">
                  <c:v>574.8299999999997</c:v>
                </c:pt>
                <c:pt idx="5">
                  <c:v>1283.08</c:v>
                </c:pt>
                <c:pt idx="6">
                  <c:v>2245.0299999999979</c:v>
                </c:pt>
                <c:pt idx="7">
                  <c:v>982.53000000000065</c:v>
                </c:pt>
                <c:pt idx="8">
                  <c:v>1134.3999999999996</c:v>
                </c:pt>
                <c:pt idx="9">
                  <c:v>425.24000000000007</c:v>
                </c:pt>
                <c:pt idx="10">
                  <c:v>568.20000000000016</c:v>
                </c:pt>
                <c:pt idx="11">
                  <c:v>185.9199999999999</c:v>
                </c:pt>
                <c:pt idx="12">
                  <c:v>37.019999999999996</c:v>
                </c:pt>
                <c:pt idx="13">
                  <c:v>496.54000000000013</c:v>
                </c:pt>
                <c:pt idx="14">
                  <c:v>21.55</c:v>
                </c:pt>
              </c:numCache>
            </c:numRef>
          </c:val>
          <c:extLst>
            <c:ext xmlns:c16="http://schemas.microsoft.com/office/drawing/2014/chart" uri="{C3380CC4-5D6E-409C-BE32-E72D297353CC}">
              <c16:uniqueId val="{00000000-6513-400C-9358-4627652A1B2D}"/>
            </c:ext>
          </c:extLst>
        </c:ser>
        <c:ser>
          <c:idx val="1"/>
          <c:order val="1"/>
          <c:tx>
            <c:strRef>
              <c:f>Arkusz2!$A$3</c:f>
              <c:strCache>
                <c:ptCount val="1"/>
                <c:pt idx="0">
                  <c:v>MD</c:v>
                </c:pt>
              </c:strCache>
            </c:strRef>
          </c:tx>
          <c:spPr>
            <a:solidFill>
              <a:schemeClr val="accent4"/>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Arkusz2!$B$3:$P$3</c:f>
              <c:numCache>
                <c:formatCode>0.00</c:formatCode>
                <c:ptCount val="15"/>
                <c:pt idx="0">
                  <c:v>8.5599999999999987</c:v>
                </c:pt>
                <c:pt idx="1">
                  <c:v>10.670000000000002</c:v>
                </c:pt>
                <c:pt idx="2">
                  <c:v>105.13000000000001</c:v>
                </c:pt>
                <c:pt idx="3">
                  <c:v>51.829999999999991</c:v>
                </c:pt>
                <c:pt idx="4">
                  <c:v>15.319999999999999</c:v>
                </c:pt>
                <c:pt idx="5">
                  <c:v>6.84</c:v>
                </c:pt>
                <c:pt idx="6">
                  <c:v>40.629999999999995</c:v>
                </c:pt>
                <c:pt idx="7">
                  <c:v>2.2599999999999998</c:v>
                </c:pt>
                <c:pt idx="8">
                  <c:v>0.7</c:v>
                </c:pt>
                <c:pt idx="9">
                  <c:v>2.2400000000000002</c:v>
                </c:pt>
                <c:pt idx="10">
                  <c:v>0.19</c:v>
                </c:pt>
                <c:pt idx="11">
                  <c:v>0.15</c:v>
                </c:pt>
                <c:pt idx="13">
                  <c:v>3.1900000000000004</c:v>
                </c:pt>
              </c:numCache>
            </c:numRef>
          </c:val>
          <c:extLst>
            <c:ext xmlns:c16="http://schemas.microsoft.com/office/drawing/2014/chart" uri="{C3380CC4-5D6E-409C-BE32-E72D297353CC}">
              <c16:uniqueId val="{00000001-6513-400C-9358-4627652A1B2D}"/>
            </c:ext>
          </c:extLst>
        </c:ser>
        <c:ser>
          <c:idx val="2"/>
          <c:order val="2"/>
          <c:tx>
            <c:strRef>
              <c:f>Arkusz2!$A$4</c:f>
              <c:strCache>
                <c:ptCount val="1"/>
                <c:pt idx="0">
                  <c:v>ŚW</c:v>
                </c:pt>
              </c:strCache>
            </c:strRef>
          </c:tx>
          <c:spPr>
            <a:solidFill>
              <a:schemeClr val="accent6"/>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Arkusz2!$B$4:$P$4</c:f>
              <c:numCache>
                <c:formatCode>0.00</c:formatCode>
                <c:ptCount val="15"/>
                <c:pt idx="0">
                  <c:v>2.64</c:v>
                </c:pt>
                <c:pt idx="1">
                  <c:v>3.91</c:v>
                </c:pt>
                <c:pt idx="2">
                  <c:v>43.08</c:v>
                </c:pt>
                <c:pt idx="3">
                  <c:v>33.159999999999997</c:v>
                </c:pt>
                <c:pt idx="4">
                  <c:v>12.149999999999999</c:v>
                </c:pt>
                <c:pt idx="5">
                  <c:v>15.419999999999996</c:v>
                </c:pt>
                <c:pt idx="6">
                  <c:v>16.679999999999996</c:v>
                </c:pt>
                <c:pt idx="7">
                  <c:v>4.26</c:v>
                </c:pt>
                <c:pt idx="8">
                  <c:v>3.8500000000000005</c:v>
                </c:pt>
                <c:pt idx="9">
                  <c:v>4.129999999999999</c:v>
                </c:pt>
                <c:pt idx="10">
                  <c:v>5.7100000000000009</c:v>
                </c:pt>
                <c:pt idx="11">
                  <c:v>0.37</c:v>
                </c:pt>
                <c:pt idx="12">
                  <c:v>0.1</c:v>
                </c:pt>
                <c:pt idx="13">
                  <c:v>10.95</c:v>
                </c:pt>
                <c:pt idx="14">
                  <c:v>0.66</c:v>
                </c:pt>
              </c:numCache>
            </c:numRef>
          </c:val>
          <c:extLst>
            <c:ext xmlns:c16="http://schemas.microsoft.com/office/drawing/2014/chart" uri="{C3380CC4-5D6E-409C-BE32-E72D297353CC}">
              <c16:uniqueId val="{00000002-6513-400C-9358-4627652A1B2D}"/>
            </c:ext>
          </c:extLst>
        </c:ser>
        <c:ser>
          <c:idx val="3"/>
          <c:order val="3"/>
          <c:tx>
            <c:strRef>
              <c:f>Arkusz2!$A$5</c:f>
              <c:strCache>
                <c:ptCount val="1"/>
                <c:pt idx="0">
                  <c:v>DG</c:v>
                </c:pt>
              </c:strCache>
            </c:strRef>
          </c:tx>
          <c:spPr>
            <a:solidFill>
              <a:schemeClr val="accent2">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Arkusz2!$B$5:$P$5</c:f>
              <c:numCache>
                <c:formatCode>0.00</c:formatCode>
                <c:ptCount val="15"/>
                <c:pt idx="1">
                  <c:v>0.3</c:v>
                </c:pt>
                <c:pt idx="2">
                  <c:v>1.1600000000000001</c:v>
                </c:pt>
                <c:pt idx="7">
                  <c:v>0.97</c:v>
                </c:pt>
                <c:pt idx="8">
                  <c:v>0.39</c:v>
                </c:pt>
                <c:pt idx="9">
                  <c:v>0.94</c:v>
                </c:pt>
                <c:pt idx="13">
                  <c:v>0.18</c:v>
                </c:pt>
              </c:numCache>
            </c:numRef>
          </c:val>
          <c:extLst>
            <c:ext xmlns:c16="http://schemas.microsoft.com/office/drawing/2014/chart" uri="{C3380CC4-5D6E-409C-BE32-E72D297353CC}">
              <c16:uniqueId val="{00000003-6513-400C-9358-4627652A1B2D}"/>
            </c:ext>
          </c:extLst>
        </c:ser>
        <c:ser>
          <c:idx val="4"/>
          <c:order val="4"/>
          <c:tx>
            <c:strRef>
              <c:f>Arkusz2!$A$6</c:f>
              <c:strCache>
                <c:ptCount val="1"/>
                <c:pt idx="0">
                  <c:v>BK</c:v>
                </c:pt>
              </c:strCache>
            </c:strRef>
          </c:tx>
          <c:spPr>
            <a:solidFill>
              <a:schemeClr val="accent4">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Arkusz2!$B$6:$P$6</c:f>
              <c:numCache>
                <c:formatCode>0.00</c:formatCode>
                <c:ptCount val="15"/>
                <c:pt idx="0">
                  <c:v>79.270000000000053</c:v>
                </c:pt>
                <c:pt idx="1">
                  <c:v>101.57999999999994</c:v>
                </c:pt>
                <c:pt idx="2">
                  <c:v>219.34</c:v>
                </c:pt>
                <c:pt idx="3">
                  <c:v>84.460000000000008</c:v>
                </c:pt>
                <c:pt idx="4">
                  <c:v>2.3000000000000003</c:v>
                </c:pt>
                <c:pt idx="5">
                  <c:v>3.48</c:v>
                </c:pt>
                <c:pt idx="6">
                  <c:v>8.1300000000000008</c:v>
                </c:pt>
                <c:pt idx="7">
                  <c:v>11.11</c:v>
                </c:pt>
                <c:pt idx="8">
                  <c:v>4.2599999999999989</c:v>
                </c:pt>
                <c:pt idx="9">
                  <c:v>3.66</c:v>
                </c:pt>
                <c:pt idx="10">
                  <c:v>14.91</c:v>
                </c:pt>
                <c:pt idx="11">
                  <c:v>6.26</c:v>
                </c:pt>
                <c:pt idx="12">
                  <c:v>1.1399999999999997</c:v>
                </c:pt>
                <c:pt idx="13">
                  <c:v>172.2399999999999</c:v>
                </c:pt>
                <c:pt idx="14">
                  <c:v>1.77</c:v>
                </c:pt>
              </c:numCache>
            </c:numRef>
          </c:val>
          <c:extLst>
            <c:ext xmlns:c16="http://schemas.microsoft.com/office/drawing/2014/chart" uri="{C3380CC4-5D6E-409C-BE32-E72D297353CC}">
              <c16:uniqueId val="{00000004-6513-400C-9358-4627652A1B2D}"/>
            </c:ext>
          </c:extLst>
        </c:ser>
        <c:ser>
          <c:idx val="5"/>
          <c:order val="5"/>
          <c:tx>
            <c:strRef>
              <c:f>Arkusz2!$A$7</c:f>
              <c:strCache>
                <c:ptCount val="1"/>
                <c:pt idx="0">
                  <c:v>DB.S</c:v>
                </c:pt>
              </c:strCache>
            </c:strRef>
          </c:tx>
          <c:spPr>
            <a:solidFill>
              <a:schemeClr val="accent6">
                <a:lumMod val="6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Arkusz2!$B$7:$P$7</c:f>
              <c:numCache>
                <c:formatCode>0.00</c:formatCode>
                <c:ptCount val="15"/>
                <c:pt idx="0">
                  <c:v>7.54</c:v>
                </c:pt>
                <c:pt idx="1">
                  <c:v>16.569999999999997</c:v>
                </c:pt>
                <c:pt idx="2">
                  <c:v>28.869999999999997</c:v>
                </c:pt>
                <c:pt idx="3">
                  <c:v>5.669999999999999</c:v>
                </c:pt>
                <c:pt idx="4">
                  <c:v>6.7799999999999994</c:v>
                </c:pt>
                <c:pt idx="5">
                  <c:v>7.7</c:v>
                </c:pt>
                <c:pt idx="6">
                  <c:v>11.500000000000004</c:v>
                </c:pt>
                <c:pt idx="7">
                  <c:v>4.7099999999999991</c:v>
                </c:pt>
                <c:pt idx="8">
                  <c:v>5.64</c:v>
                </c:pt>
                <c:pt idx="9">
                  <c:v>8.8699999999999992</c:v>
                </c:pt>
                <c:pt idx="10">
                  <c:v>4.7300000000000013</c:v>
                </c:pt>
                <c:pt idx="11">
                  <c:v>3.35</c:v>
                </c:pt>
                <c:pt idx="12">
                  <c:v>4.8600000000000003</c:v>
                </c:pt>
                <c:pt idx="13">
                  <c:v>22.710000000000004</c:v>
                </c:pt>
              </c:numCache>
            </c:numRef>
          </c:val>
          <c:extLst>
            <c:ext xmlns:c16="http://schemas.microsoft.com/office/drawing/2014/chart" uri="{C3380CC4-5D6E-409C-BE32-E72D297353CC}">
              <c16:uniqueId val="{00000005-6513-400C-9358-4627652A1B2D}"/>
            </c:ext>
          </c:extLst>
        </c:ser>
        <c:ser>
          <c:idx val="6"/>
          <c:order val="6"/>
          <c:tx>
            <c:strRef>
              <c:f>Arkusz2!$A$8</c:f>
              <c:strCache>
                <c:ptCount val="1"/>
                <c:pt idx="0">
                  <c:v>DB.B</c:v>
                </c:pt>
              </c:strCache>
            </c:strRef>
          </c:tx>
          <c:spPr>
            <a:solidFill>
              <a:schemeClr val="accent2">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Arkusz2!$B$8:$P$8</c:f>
              <c:numCache>
                <c:formatCode>0.00</c:formatCode>
                <c:ptCount val="15"/>
                <c:pt idx="0">
                  <c:v>48.260000000000026</c:v>
                </c:pt>
                <c:pt idx="1">
                  <c:v>48.329999999999991</c:v>
                </c:pt>
                <c:pt idx="2">
                  <c:v>78.69999999999996</c:v>
                </c:pt>
                <c:pt idx="3">
                  <c:v>16.95</c:v>
                </c:pt>
                <c:pt idx="4">
                  <c:v>6.43</c:v>
                </c:pt>
                <c:pt idx="5">
                  <c:v>5.3900000000000006</c:v>
                </c:pt>
                <c:pt idx="6">
                  <c:v>5.8800000000000026</c:v>
                </c:pt>
                <c:pt idx="7">
                  <c:v>5.81</c:v>
                </c:pt>
                <c:pt idx="8">
                  <c:v>6.379999999999999</c:v>
                </c:pt>
                <c:pt idx="9">
                  <c:v>1.17</c:v>
                </c:pt>
                <c:pt idx="10">
                  <c:v>3.53</c:v>
                </c:pt>
                <c:pt idx="11">
                  <c:v>2.37</c:v>
                </c:pt>
                <c:pt idx="12">
                  <c:v>0.92</c:v>
                </c:pt>
                <c:pt idx="13">
                  <c:v>123.80000000000005</c:v>
                </c:pt>
                <c:pt idx="14">
                  <c:v>0.53</c:v>
                </c:pt>
              </c:numCache>
            </c:numRef>
          </c:val>
          <c:extLst>
            <c:ext xmlns:c16="http://schemas.microsoft.com/office/drawing/2014/chart" uri="{C3380CC4-5D6E-409C-BE32-E72D297353CC}">
              <c16:uniqueId val="{00000006-6513-400C-9358-4627652A1B2D}"/>
            </c:ext>
          </c:extLst>
        </c:ser>
        <c:ser>
          <c:idx val="7"/>
          <c:order val="7"/>
          <c:tx>
            <c:strRef>
              <c:f>Arkusz2!$A$9</c:f>
              <c:strCache>
                <c:ptCount val="1"/>
                <c:pt idx="0">
                  <c:v>DB.C</c:v>
                </c:pt>
              </c:strCache>
            </c:strRef>
          </c:tx>
          <c:spPr>
            <a:solidFill>
              <a:schemeClr val="accent4">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Arkusz2!$B$9:$P$9</c:f>
              <c:numCache>
                <c:formatCode>0.00</c:formatCode>
                <c:ptCount val="15"/>
                <c:pt idx="1">
                  <c:v>0.56000000000000005</c:v>
                </c:pt>
                <c:pt idx="2">
                  <c:v>11.099999999999998</c:v>
                </c:pt>
                <c:pt idx="3">
                  <c:v>4.07</c:v>
                </c:pt>
                <c:pt idx="5">
                  <c:v>0.16999999999999998</c:v>
                </c:pt>
                <c:pt idx="6">
                  <c:v>0.13</c:v>
                </c:pt>
                <c:pt idx="11">
                  <c:v>0.3000000000000001</c:v>
                </c:pt>
                <c:pt idx="13">
                  <c:v>0.28999999999999998</c:v>
                </c:pt>
              </c:numCache>
            </c:numRef>
          </c:val>
          <c:extLst>
            <c:ext xmlns:c16="http://schemas.microsoft.com/office/drawing/2014/chart" uri="{C3380CC4-5D6E-409C-BE32-E72D297353CC}">
              <c16:uniqueId val="{00000007-6513-400C-9358-4627652A1B2D}"/>
            </c:ext>
          </c:extLst>
        </c:ser>
        <c:ser>
          <c:idx val="8"/>
          <c:order val="8"/>
          <c:tx>
            <c:strRef>
              <c:f>Arkusz2!$A$10</c:f>
              <c:strCache>
                <c:ptCount val="1"/>
                <c:pt idx="0">
                  <c:v>KL</c:v>
                </c:pt>
              </c:strCache>
            </c:strRef>
          </c:tx>
          <c:spPr>
            <a:solidFill>
              <a:schemeClr val="accent6">
                <a:lumMod val="80000"/>
                <a:lumOff val="2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Arkusz2!$B$10:$P$10</c:f>
              <c:numCache>
                <c:formatCode>0.00</c:formatCode>
                <c:ptCount val="15"/>
                <c:pt idx="1">
                  <c:v>0.08</c:v>
                </c:pt>
                <c:pt idx="2">
                  <c:v>0.65</c:v>
                </c:pt>
                <c:pt idx="4">
                  <c:v>0.31</c:v>
                </c:pt>
                <c:pt idx="5">
                  <c:v>0.24</c:v>
                </c:pt>
                <c:pt idx="6">
                  <c:v>0.13</c:v>
                </c:pt>
                <c:pt idx="7">
                  <c:v>0.54999999999999993</c:v>
                </c:pt>
                <c:pt idx="8">
                  <c:v>0.18</c:v>
                </c:pt>
                <c:pt idx="9">
                  <c:v>0.62000000000000011</c:v>
                </c:pt>
                <c:pt idx="10">
                  <c:v>1.1300000000000001</c:v>
                </c:pt>
                <c:pt idx="11">
                  <c:v>0.22</c:v>
                </c:pt>
                <c:pt idx="12">
                  <c:v>0.96</c:v>
                </c:pt>
                <c:pt idx="13">
                  <c:v>0.08</c:v>
                </c:pt>
              </c:numCache>
            </c:numRef>
          </c:val>
          <c:extLst>
            <c:ext xmlns:c16="http://schemas.microsoft.com/office/drawing/2014/chart" uri="{C3380CC4-5D6E-409C-BE32-E72D297353CC}">
              <c16:uniqueId val="{00000008-6513-400C-9358-4627652A1B2D}"/>
            </c:ext>
          </c:extLst>
        </c:ser>
        <c:ser>
          <c:idx val="9"/>
          <c:order val="9"/>
          <c:tx>
            <c:strRef>
              <c:f>Arkusz2!$A$11</c:f>
              <c:strCache>
                <c:ptCount val="1"/>
                <c:pt idx="0">
                  <c:v>JW</c:v>
                </c:pt>
              </c:strCache>
            </c:strRef>
          </c:tx>
          <c:spPr>
            <a:solidFill>
              <a:schemeClr val="accent2">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Arkusz2!$B$11:$P$11</c:f>
              <c:numCache>
                <c:formatCode>0.00</c:formatCode>
                <c:ptCount val="15"/>
                <c:pt idx="0">
                  <c:v>1.6900000000000002</c:v>
                </c:pt>
                <c:pt idx="1">
                  <c:v>1.69</c:v>
                </c:pt>
                <c:pt idx="2">
                  <c:v>2.44</c:v>
                </c:pt>
                <c:pt idx="3">
                  <c:v>0.34</c:v>
                </c:pt>
                <c:pt idx="5">
                  <c:v>1.1799999999999997</c:v>
                </c:pt>
                <c:pt idx="6">
                  <c:v>0.18</c:v>
                </c:pt>
                <c:pt idx="7">
                  <c:v>0.67</c:v>
                </c:pt>
                <c:pt idx="8">
                  <c:v>0.68000000000000016</c:v>
                </c:pt>
                <c:pt idx="9">
                  <c:v>0.49</c:v>
                </c:pt>
                <c:pt idx="10">
                  <c:v>2.94</c:v>
                </c:pt>
                <c:pt idx="11">
                  <c:v>1.56</c:v>
                </c:pt>
                <c:pt idx="12">
                  <c:v>1.4000000000000004</c:v>
                </c:pt>
                <c:pt idx="13">
                  <c:v>3.8100000000000009</c:v>
                </c:pt>
              </c:numCache>
            </c:numRef>
          </c:val>
          <c:extLst>
            <c:ext xmlns:c16="http://schemas.microsoft.com/office/drawing/2014/chart" uri="{C3380CC4-5D6E-409C-BE32-E72D297353CC}">
              <c16:uniqueId val="{00000009-6513-400C-9358-4627652A1B2D}"/>
            </c:ext>
          </c:extLst>
        </c:ser>
        <c:ser>
          <c:idx val="10"/>
          <c:order val="10"/>
          <c:tx>
            <c:strRef>
              <c:f>Arkusz2!$A$12</c:f>
              <c:strCache>
                <c:ptCount val="1"/>
                <c:pt idx="0">
                  <c:v>WZ</c:v>
                </c:pt>
              </c:strCache>
            </c:strRef>
          </c:tx>
          <c:spPr>
            <a:solidFill>
              <a:schemeClr val="accent4">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Arkusz2!$B$12:$P$12</c:f>
              <c:numCache>
                <c:formatCode>General</c:formatCode>
                <c:ptCount val="15"/>
                <c:pt idx="3" formatCode="0.00">
                  <c:v>0.51</c:v>
                </c:pt>
                <c:pt idx="7" formatCode="0.00">
                  <c:v>0.2</c:v>
                </c:pt>
                <c:pt idx="10" formatCode="0.00">
                  <c:v>0.1</c:v>
                </c:pt>
                <c:pt idx="11" formatCode="0.00">
                  <c:v>0.06</c:v>
                </c:pt>
                <c:pt idx="13" formatCode="0.00">
                  <c:v>0.27</c:v>
                </c:pt>
              </c:numCache>
            </c:numRef>
          </c:val>
          <c:extLst>
            <c:ext xmlns:c16="http://schemas.microsoft.com/office/drawing/2014/chart" uri="{C3380CC4-5D6E-409C-BE32-E72D297353CC}">
              <c16:uniqueId val="{0000000A-6513-400C-9358-4627652A1B2D}"/>
            </c:ext>
          </c:extLst>
        </c:ser>
        <c:ser>
          <c:idx val="11"/>
          <c:order val="11"/>
          <c:tx>
            <c:strRef>
              <c:f>Arkusz2!$A$13</c:f>
              <c:strCache>
                <c:ptCount val="1"/>
                <c:pt idx="0">
                  <c:v>JS</c:v>
                </c:pt>
              </c:strCache>
            </c:strRef>
          </c:tx>
          <c:spPr>
            <a:solidFill>
              <a:schemeClr val="accent6">
                <a:lumMod val="8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Arkusz2!$B$13:$P$13</c:f>
              <c:numCache>
                <c:formatCode>General</c:formatCode>
                <c:ptCount val="15"/>
                <c:pt idx="2" formatCode="0.00">
                  <c:v>0.22</c:v>
                </c:pt>
                <c:pt idx="5" formatCode="0.00">
                  <c:v>0.36</c:v>
                </c:pt>
                <c:pt idx="6" formatCode="0.00">
                  <c:v>0.36</c:v>
                </c:pt>
              </c:numCache>
            </c:numRef>
          </c:val>
          <c:extLst>
            <c:ext xmlns:c16="http://schemas.microsoft.com/office/drawing/2014/chart" uri="{C3380CC4-5D6E-409C-BE32-E72D297353CC}">
              <c16:uniqueId val="{0000000B-6513-400C-9358-4627652A1B2D}"/>
            </c:ext>
          </c:extLst>
        </c:ser>
        <c:ser>
          <c:idx val="12"/>
          <c:order val="12"/>
          <c:tx>
            <c:strRef>
              <c:f>Arkusz2!$A$14</c:f>
              <c:strCache>
                <c:ptCount val="1"/>
                <c:pt idx="0">
                  <c:v>GB</c:v>
                </c:pt>
              </c:strCache>
            </c:strRef>
          </c:tx>
          <c:spPr>
            <a:solidFill>
              <a:schemeClr val="accent2">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Arkusz2!$B$14:$P$14</c:f>
              <c:numCache>
                <c:formatCode>0.00</c:formatCode>
                <c:ptCount val="15"/>
                <c:pt idx="0">
                  <c:v>2.1399999999999997</c:v>
                </c:pt>
                <c:pt idx="1">
                  <c:v>0.60000000000000009</c:v>
                </c:pt>
                <c:pt idx="2">
                  <c:v>1.26</c:v>
                </c:pt>
                <c:pt idx="3">
                  <c:v>0.55000000000000004</c:v>
                </c:pt>
                <c:pt idx="5">
                  <c:v>0.41000000000000014</c:v>
                </c:pt>
                <c:pt idx="6">
                  <c:v>0.73</c:v>
                </c:pt>
                <c:pt idx="7">
                  <c:v>0.22999999999999998</c:v>
                </c:pt>
                <c:pt idx="8">
                  <c:v>0.24</c:v>
                </c:pt>
                <c:pt idx="9">
                  <c:v>0.09</c:v>
                </c:pt>
                <c:pt idx="10">
                  <c:v>0.60000000000000009</c:v>
                </c:pt>
                <c:pt idx="12">
                  <c:v>0.30000000000000004</c:v>
                </c:pt>
                <c:pt idx="13">
                  <c:v>1.3900000000000001</c:v>
                </c:pt>
              </c:numCache>
            </c:numRef>
          </c:val>
          <c:extLst>
            <c:ext xmlns:c16="http://schemas.microsoft.com/office/drawing/2014/chart" uri="{C3380CC4-5D6E-409C-BE32-E72D297353CC}">
              <c16:uniqueId val="{0000000C-6513-400C-9358-4627652A1B2D}"/>
            </c:ext>
          </c:extLst>
        </c:ser>
        <c:ser>
          <c:idx val="13"/>
          <c:order val="13"/>
          <c:tx>
            <c:strRef>
              <c:f>Arkusz2!$A$15</c:f>
              <c:strCache>
                <c:ptCount val="1"/>
                <c:pt idx="0">
                  <c:v>BRZ</c:v>
                </c:pt>
              </c:strCache>
            </c:strRef>
          </c:tx>
          <c:spPr>
            <a:solidFill>
              <a:schemeClr val="accent4">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Arkusz2!$B$15:$P$15</c:f>
              <c:numCache>
                <c:formatCode>0.00</c:formatCode>
                <c:ptCount val="15"/>
                <c:pt idx="0">
                  <c:v>69.69</c:v>
                </c:pt>
                <c:pt idx="1">
                  <c:v>91.54000000000002</c:v>
                </c:pt>
                <c:pt idx="2">
                  <c:v>103.29</c:v>
                </c:pt>
                <c:pt idx="3">
                  <c:v>85.600000000000065</c:v>
                </c:pt>
                <c:pt idx="4">
                  <c:v>29.490000000000002</c:v>
                </c:pt>
                <c:pt idx="5">
                  <c:v>32.440000000000005</c:v>
                </c:pt>
                <c:pt idx="6">
                  <c:v>79.910000000000025</c:v>
                </c:pt>
                <c:pt idx="7">
                  <c:v>46.22</c:v>
                </c:pt>
                <c:pt idx="8">
                  <c:v>16.71</c:v>
                </c:pt>
                <c:pt idx="9">
                  <c:v>6.8299999999999992</c:v>
                </c:pt>
                <c:pt idx="10">
                  <c:v>3.88</c:v>
                </c:pt>
                <c:pt idx="11">
                  <c:v>0.31</c:v>
                </c:pt>
                <c:pt idx="13">
                  <c:v>24.669999999999998</c:v>
                </c:pt>
                <c:pt idx="14">
                  <c:v>0.83</c:v>
                </c:pt>
              </c:numCache>
            </c:numRef>
          </c:val>
          <c:extLst>
            <c:ext xmlns:c16="http://schemas.microsoft.com/office/drawing/2014/chart" uri="{C3380CC4-5D6E-409C-BE32-E72D297353CC}">
              <c16:uniqueId val="{0000000D-6513-400C-9358-4627652A1B2D}"/>
            </c:ext>
          </c:extLst>
        </c:ser>
        <c:ser>
          <c:idx val="14"/>
          <c:order val="14"/>
          <c:tx>
            <c:strRef>
              <c:f>Arkusz2!$A$16</c:f>
              <c:strCache>
                <c:ptCount val="1"/>
                <c:pt idx="0">
                  <c:v>BRZ.O</c:v>
                </c:pt>
              </c:strCache>
            </c:strRef>
          </c:tx>
          <c:spPr>
            <a:solidFill>
              <a:schemeClr val="accent6">
                <a:lumMod val="60000"/>
                <a:lumOff val="4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Arkusz2!$B$16:$P$16</c:f>
              <c:numCache>
                <c:formatCode>General</c:formatCode>
                <c:ptCount val="15"/>
                <c:pt idx="3" formatCode="0.00">
                  <c:v>0.95000000000000007</c:v>
                </c:pt>
                <c:pt idx="4" formatCode="0.00">
                  <c:v>5.66</c:v>
                </c:pt>
                <c:pt idx="5" formatCode="0.00">
                  <c:v>3.0700000000000003</c:v>
                </c:pt>
                <c:pt idx="6" formatCode="0.00">
                  <c:v>1.2699999999999998</c:v>
                </c:pt>
                <c:pt idx="10" formatCode="0.00">
                  <c:v>0.06</c:v>
                </c:pt>
                <c:pt idx="12" formatCode="0.00">
                  <c:v>0.33</c:v>
                </c:pt>
              </c:numCache>
            </c:numRef>
          </c:val>
          <c:extLst>
            <c:ext xmlns:c16="http://schemas.microsoft.com/office/drawing/2014/chart" uri="{C3380CC4-5D6E-409C-BE32-E72D297353CC}">
              <c16:uniqueId val="{0000000E-6513-400C-9358-4627652A1B2D}"/>
            </c:ext>
          </c:extLst>
        </c:ser>
        <c:ser>
          <c:idx val="15"/>
          <c:order val="15"/>
          <c:tx>
            <c:strRef>
              <c:f>Arkusz2!$A$17</c:f>
              <c:strCache>
                <c:ptCount val="1"/>
                <c:pt idx="0">
                  <c:v>OL</c:v>
                </c:pt>
              </c:strCache>
            </c:strRef>
          </c:tx>
          <c:spPr>
            <a:solidFill>
              <a:schemeClr val="accent2">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Arkusz2!$B$17:$P$17</c:f>
              <c:numCache>
                <c:formatCode>0.00</c:formatCode>
                <c:ptCount val="15"/>
                <c:pt idx="1">
                  <c:v>0.65</c:v>
                </c:pt>
                <c:pt idx="2">
                  <c:v>5.55</c:v>
                </c:pt>
                <c:pt idx="3">
                  <c:v>6.74</c:v>
                </c:pt>
                <c:pt idx="4">
                  <c:v>10.67</c:v>
                </c:pt>
                <c:pt idx="5">
                  <c:v>42.05</c:v>
                </c:pt>
                <c:pt idx="6">
                  <c:v>22.71</c:v>
                </c:pt>
                <c:pt idx="7">
                  <c:v>32.4</c:v>
                </c:pt>
                <c:pt idx="8">
                  <c:v>14.58</c:v>
                </c:pt>
                <c:pt idx="9">
                  <c:v>14.330000000000004</c:v>
                </c:pt>
                <c:pt idx="10">
                  <c:v>11.950000000000001</c:v>
                </c:pt>
                <c:pt idx="11">
                  <c:v>1.25</c:v>
                </c:pt>
                <c:pt idx="12">
                  <c:v>0.48</c:v>
                </c:pt>
                <c:pt idx="13">
                  <c:v>0.09</c:v>
                </c:pt>
              </c:numCache>
            </c:numRef>
          </c:val>
          <c:extLst>
            <c:ext xmlns:c16="http://schemas.microsoft.com/office/drawing/2014/chart" uri="{C3380CC4-5D6E-409C-BE32-E72D297353CC}">
              <c16:uniqueId val="{0000000F-6513-400C-9358-4627652A1B2D}"/>
            </c:ext>
          </c:extLst>
        </c:ser>
        <c:ser>
          <c:idx val="16"/>
          <c:order val="16"/>
          <c:tx>
            <c:strRef>
              <c:f>Arkusz2!$A$18</c:f>
              <c:strCache>
                <c:ptCount val="1"/>
                <c:pt idx="0">
                  <c:v>JB</c:v>
                </c:pt>
              </c:strCache>
            </c:strRef>
          </c:tx>
          <c:spPr>
            <a:solidFill>
              <a:schemeClr val="accent4">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Arkusz2!$B$18:$P$18</c:f>
              <c:numCache>
                <c:formatCode>General</c:formatCode>
                <c:ptCount val="15"/>
                <c:pt idx="0" formatCode="0.00">
                  <c:v>0.24000000000000002</c:v>
                </c:pt>
              </c:numCache>
            </c:numRef>
          </c:val>
          <c:extLst>
            <c:ext xmlns:c16="http://schemas.microsoft.com/office/drawing/2014/chart" uri="{C3380CC4-5D6E-409C-BE32-E72D297353CC}">
              <c16:uniqueId val="{00000010-6513-400C-9358-4627652A1B2D}"/>
            </c:ext>
          </c:extLst>
        </c:ser>
        <c:ser>
          <c:idx val="17"/>
          <c:order val="17"/>
          <c:tx>
            <c:strRef>
              <c:f>Arkusz2!$A$19</c:f>
              <c:strCache>
                <c:ptCount val="1"/>
                <c:pt idx="0">
                  <c:v>JRZ</c:v>
                </c:pt>
              </c:strCache>
            </c:strRef>
          </c:tx>
          <c:spPr>
            <a:solidFill>
              <a:schemeClr val="accent6">
                <a:lumMod val="5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Arkusz2!$B$19:$P$19</c:f>
              <c:numCache>
                <c:formatCode>General</c:formatCode>
                <c:ptCount val="15"/>
                <c:pt idx="0" formatCode="0.00">
                  <c:v>0.15000000000000002</c:v>
                </c:pt>
                <c:pt idx="3" formatCode="0.00">
                  <c:v>0.22</c:v>
                </c:pt>
              </c:numCache>
            </c:numRef>
          </c:val>
          <c:extLst>
            <c:ext xmlns:c16="http://schemas.microsoft.com/office/drawing/2014/chart" uri="{C3380CC4-5D6E-409C-BE32-E72D297353CC}">
              <c16:uniqueId val="{00000011-6513-400C-9358-4627652A1B2D}"/>
            </c:ext>
          </c:extLst>
        </c:ser>
        <c:ser>
          <c:idx val="18"/>
          <c:order val="18"/>
          <c:tx>
            <c:strRef>
              <c:f>Arkusz2!$A$20</c:f>
              <c:strCache>
                <c:ptCount val="1"/>
                <c:pt idx="0">
                  <c:v>AK</c:v>
                </c:pt>
              </c:strCache>
            </c:strRef>
          </c:tx>
          <c:spPr>
            <a:solidFill>
              <a:schemeClr val="accent2">
                <a:lumMod val="70000"/>
                <a:lumOff val="3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Arkusz2!$B$20:$P$20</c:f>
              <c:numCache>
                <c:formatCode>General</c:formatCode>
                <c:ptCount val="15"/>
                <c:pt idx="2" formatCode="0.00">
                  <c:v>1.56</c:v>
                </c:pt>
                <c:pt idx="3" formatCode="0.00">
                  <c:v>0.32</c:v>
                </c:pt>
                <c:pt idx="4" formatCode="0.00">
                  <c:v>0.30000000000000004</c:v>
                </c:pt>
                <c:pt idx="5" formatCode="0.00">
                  <c:v>1.27</c:v>
                </c:pt>
                <c:pt idx="6" formatCode="0.00">
                  <c:v>0.72</c:v>
                </c:pt>
                <c:pt idx="7" formatCode="0.00">
                  <c:v>1.2000000000000002</c:v>
                </c:pt>
                <c:pt idx="8" formatCode="0.00">
                  <c:v>0.18</c:v>
                </c:pt>
                <c:pt idx="9" formatCode="0.00">
                  <c:v>0.35000000000000003</c:v>
                </c:pt>
                <c:pt idx="10" formatCode="0.00">
                  <c:v>0.13</c:v>
                </c:pt>
              </c:numCache>
            </c:numRef>
          </c:val>
          <c:extLst>
            <c:ext xmlns:c16="http://schemas.microsoft.com/office/drawing/2014/chart" uri="{C3380CC4-5D6E-409C-BE32-E72D297353CC}">
              <c16:uniqueId val="{00000012-6513-400C-9358-4627652A1B2D}"/>
            </c:ext>
          </c:extLst>
        </c:ser>
        <c:ser>
          <c:idx val="19"/>
          <c:order val="19"/>
          <c:tx>
            <c:strRef>
              <c:f>Arkusz2!$A$21</c:f>
              <c:strCache>
                <c:ptCount val="1"/>
                <c:pt idx="0">
                  <c:v>OS</c:v>
                </c:pt>
              </c:strCache>
            </c:strRef>
          </c:tx>
          <c:spPr>
            <a:solidFill>
              <a:schemeClr val="accent4">
                <a:lumMod val="70000"/>
                <a:lumOff val="3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Arkusz2!$B$21:$P$21</c:f>
              <c:numCache>
                <c:formatCode>General</c:formatCode>
                <c:ptCount val="15"/>
                <c:pt idx="3" formatCode="0.00">
                  <c:v>0.28000000000000003</c:v>
                </c:pt>
                <c:pt idx="4" formatCode="0.00">
                  <c:v>0.59</c:v>
                </c:pt>
                <c:pt idx="5" formatCode="0.00">
                  <c:v>1.5</c:v>
                </c:pt>
                <c:pt idx="6" formatCode="0.00">
                  <c:v>0.78</c:v>
                </c:pt>
                <c:pt idx="7" formatCode="0.00">
                  <c:v>0.23</c:v>
                </c:pt>
                <c:pt idx="8" formatCode="0.00">
                  <c:v>0.1</c:v>
                </c:pt>
                <c:pt idx="9" formatCode="0.00">
                  <c:v>1.36</c:v>
                </c:pt>
                <c:pt idx="10" formatCode="0.00">
                  <c:v>0.18</c:v>
                </c:pt>
                <c:pt idx="12" formatCode="0.00">
                  <c:v>0.1</c:v>
                </c:pt>
                <c:pt idx="13" formatCode="0.00">
                  <c:v>0.08</c:v>
                </c:pt>
              </c:numCache>
            </c:numRef>
          </c:val>
          <c:extLst>
            <c:ext xmlns:c16="http://schemas.microsoft.com/office/drawing/2014/chart" uri="{C3380CC4-5D6E-409C-BE32-E72D297353CC}">
              <c16:uniqueId val="{00000013-6513-400C-9358-4627652A1B2D}"/>
            </c:ext>
          </c:extLst>
        </c:ser>
        <c:ser>
          <c:idx val="20"/>
          <c:order val="20"/>
          <c:tx>
            <c:strRef>
              <c:f>Arkusz2!$A$22</c:f>
              <c:strCache>
                <c:ptCount val="1"/>
                <c:pt idx="0">
                  <c:v>LP</c:v>
                </c:pt>
              </c:strCache>
            </c:strRef>
          </c:tx>
          <c:spPr>
            <a:solidFill>
              <a:schemeClr val="accent6">
                <a:lumMod val="70000"/>
                <a:lumOff val="30000"/>
              </a:schemeClr>
            </a:solidFill>
            <a:ln>
              <a:noFill/>
            </a:ln>
            <a:effectLst/>
          </c:spPr>
          <c:invertIfNegative val="0"/>
          <c:cat>
            <c:strRef>
              <c:f>Arkusz2!$B$1:$P$1</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Arkusz2!$B$22:$P$22</c:f>
              <c:numCache>
                <c:formatCode>0.00</c:formatCode>
                <c:ptCount val="15"/>
                <c:pt idx="0">
                  <c:v>0.80999999999999994</c:v>
                </c:pt>
                <c:pt idx="1">
                  <c:v>1.3199999999999998</c:v>
                </c:pt>
                <c:pt idx="2">
                  <c:v>3.1500000000000004</c:v>
                </c:pt>
                <c:pt idx="5">
                  <c:v>0.27</c:v>
                </c:pt>
                <c:pt idx="6">
                  <c:v>1.25</c:v>
                </c:pt>
                <c:pt idx="7">
                  <c:v>1.4800000000000004</c:v>
                </c:pt>
                <c:pt idx="9">
                  <c:v>0.22999999999999998</c:v>
                </c:pt>
                <c:pt idx="10">
                  <c:v>0.47000000000000008</c:v>
                </c:pt>
                <c:pt idx="13">
                  <c:v>1.02</c:v>
                </c:pt>
              </c:numCache>
            </c:numRef>
          </c:val>
          <c:extLst>
            <c:ext xmlns:c16="http://schemas.microsoft.com/office/drawing/2014/chart" uri="{C3380CC4-5D6E-409C-BE32-E72D297353CC}">
              <c16:uniqueId val="{00000014-6513-400C-9358-4627652A1B2D}"/>
            </c:ext>
          </c:extLst>
        </c:ser>
        <c:dLbls>
          <c:showLegendKey val="0"/>
          <c:showVal val="0"/>
          <c:showCatName val="0"/>
          <c:showSerName val="0"/>
          <c:showPercent val="0"/>
          <c:showBubbleSize val="0"/>
        </c:dLbls>
        <c:gapWidth val="30"/>
        <c:overlap val="100"/>
        <c:axId val="704433560"/>
        <c:axId val="704432480"/>
      </c:barChart>
      <c:catAx>
        <c:axId val="704433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KLASY WIEKU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4432480"/>
        <c:crosses val="autoZero"/>
        <c:auto val="1"/>
        <c:lblAlgn val="ctr"/>
        <c:lblOffset val="100"/>
        <c:noMultiLvlLbl val="0"/>
      </c:catAx>
      <c:valAx>
        <c:axId val="70443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443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porównanie!$A$3</c:f>
              <c:strCache>
                <c:ptCount val="1"/>
                <c:pt idx="0">
                  <c:v>2025</c:v>
                </c:pt>
              </c:strCache>
            </c:strRef>
          </c:tx>
          <c:spPr>
            <a:solidFill>
              <a:schemeClr val="accent6"/>
            </a:solidFill>
            <a:ln>
              <a:noFill/>
            </a:ln>
            <a:effectLst/>
          </c:spPr>
          <c:invertIfNegative val="0"/>
          <c:cat>
            <c:strRef>
              <c:f>porównanie!$B$1:$P$2</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porównanie!$B$3:$P$3</c:f>
              <c:numCache>
                <c:formatCode>0.00</c:formatCode>
                <c:ptCount val="15"/>
                <c:pt idx="0">
                  <c:v>791.18000000000018</c:v>
                </c:pt>
                <c:pt idx="1">
                  <c:v>963.15999999999985</c:v>
                </c:pt>
                <c:pt idx="2">
                  <c:v>1342.7399999999998</c:v>
                </c:pt>
                <c:pt idx="3">
                  <c:v>1246.1600000000005</c:v>
                </c:pt>
                <c:pt idx="4">
                  <c:v>664.82999999999947</c:v>
                </c:pt>
                <c:pt idx="5">
                  <c:v>1404.8700000000001</c:v>
                </c:pt>
                <c:pt idx="6">
                  <c:v>2436.0199999999982</c:v>
                </c:pt>
                <c:pt idx="7">
                  <c:v>1094.8300000000008</c:v>
                </c:pt>
                <c:pt idx="8">
                  <c:v>1188.29</c:v>
                </c:pt>
                <c:pt idx="9">
                  <c:v>470.55000000000013</c:v>
                </c:pt>
                <c:pt idx="10">
                  <c:v>618.71000000000026</c:v>
                </c:pt>
                <c:pt idx="11">
                  <c:v>202.11999999999992</c:v>
                </c:pt>
                <c:pt idx="12">
                  <c:v>47.609999999999992</c:v>
                </c:pt>
                <c:pt idx="13">
                  <c:v>861.31000000000006</c:v>
                </c:pt>
                <c:pt idx="14">
                  <c:v>25.34</c:v>
                </c:pt>
              </c:numCache>
            </c:numRef>
          </c:val>
          <c:extLst>
            <c:ext xmlns:c16="http://schemas.microsoft.com/office/drawing/2014/chart" uri="{C3380CC4-5D6E-409C-BE32-E72D297353CC}">
              <c16:uniqueId val="{00000000-C4A2-4A15-BB19-4E7B957B09B9}"/>
            </c:ext>
          </c:extLst>
        </c:ser>
        <c:ser>
          <c:idx val="1"/>
          <c:order val="1"/>
          <c:tx>
            <c:strRef>
              <c:f>porównanie!$A$4</c:f>
              <c:strCache>
                <c:ptCount val="1"/>
                <c:pt idx="0">
                  <c:v>2034</c:v>
                </c:pt>
              </c:strCache>
            </c:strRef>
          </c:tx>
          <c:spPr>
            <a:solidFill>
              <a:schemeClr val="accent5"/>
            </a:solidFill>
            <a:ln>
              <a:noFill/>
            </a:ln>
            <a:effectLst/>
          </c:spPr>
          <c:invertIfNegative val="0"/>
          <c:cat>
            <c:strRef>
              <c:f>porównanie!$B$1:$P$2</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porównanie!$B$4:$P$4</c:f>
              <c:numCache>
                <c:formatCode>0.00</c:formatCode>
                <c:ptCount val="15"/>
                <c:pt idx="0">
                  <c:v>402.88999999999982</c:v>
                </c:pt>
                <c:pt idx="1">
                  <c:v>955.59000000000026</c:v>
                </c:pt>
                <c:pt idx="2">
                  <c:v>1104.5599999999997</c:v>
                </c:pt>
                <c:pt idx="3">
                  <c:v>1411.6699999999998</c:v>
                </c:pt>
                <c:pt idx="4">
                  <c:v>1260.0000000000005</c:v>
                </c:pt>
                <c:pt idx="5">
                  <c:v>665.50999999999954</c:v>
                </c:pt>
                <c:pt idx="6">
                  <c:v>1402.51</c:v>
                </c:pt>
                <c:pt idx="7">
                  <c:v>2433.5599999999981</c:v>
                </c:pt>
                <c:pt idx="8">
                  <c:v>1061.1800000000007</c:v>
                </c:pt>
                <c:pt idx="9">
                  <c:v>534.46000000000049</c:v>
                </c:pt>
                <c:pt idx="10">
                  <c:v>408.48000000000008</c:v>
                </c:pt>
                <c:pt idx="11">
                  <c:v>259.35999999999996</c:v>
                </c:pt>
                <c:pt idx="12">
                  <c:v>79.32999999999997</c:v>
                </c:pt>
                <c:pt idx="13">
                  <c:v>1079.2499999999995</c:v>
                </c:pt>
                <c:pt idx="14">
                  <c:v>20.47</c:v>
                </c:pt>
              </c:numCache>
            </c:numRef>
          </c:val>
          <c:extLst>
            <c:ext xmlns:c16="http://schemas.microsoft.com/office/drawing/2014/chart" uri="{C3380CC4-5D6E-409C-BE32-E72D297353CC}">
              <c16:uniqueId val="{00000001-C4A2-4A15-BB19-4E7B957B09B9}"/>
            </c:ext>
          </c:extLst>
        </c:ser>
        <c:dLbls>
          <c:showLegendKey val="0"/>
          <c:showVal val="0"/>
          <c:showCatName val="0"/>
          <c:showSerName val="0"/>
          <c:showPercent val="0"/>
          <c:showBubbleSize val="0"/>
        </c:dLbls>
        <c:gapWidth val="53"/>
        <c:overlap val="-27"/>
        <c:axId val="853152352"/>
        <c:axId val="853157032"/>
      </c:barChart>
      <c:catAx>
        <c:axId val="85315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KLASY WIEKU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53157032"/>
        <c:crosses val="autoZero"/>
        <c:auto val="1"/>
        <c:lblAlgn val="ctr"/>
        <c:lblOffset val="100"/>
        <c:noMultiLvlLbl val="0"/>
      </c:catAx>
      <c:valAx>
        <c:axId val="853157032"/>
        <c:scaling>
          <c:orientation val="minMax"/>
          <c:max val="2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5315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porównanie!$A$3</c:f>
              <c:strCache>
                <c:ptCount val="1"/>
                <c:pt idx="0">
                  <c:v>2025</c:v>
                </c:pt>
              </c:strCache>
            </c:strRef>
          </c:tx>
          <c:spPr>
            <a:solidFill>
              <a:schemeClr val="accent6"/>
            </a:solidFill>
            <a:ln>
              <a:noFill/>
            </a:ln>
            <a:effectLst/>
          </c:spPr>
          <c:invertIfNegative val="0"/>
          <c:cat>
            <c:strRef>
              <c:f>porównanie!$B$1:$P$2</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porównanie!$B$3:$P$3</c:f>
              <c:numCache>
                <c:formatCode>0.00</c:formatCode>
                <c:ptCount val="15"/>
                <c:pt idx="0">
                  <c:v>332.15000000000003</c:v>
                </c:pt>
                <c:pt idx="1">
                  <c:v>374.68000000000006</c:v>
                </c:pt>
                <c:pt idx="2">
                  <c:v>397.24999999999989</c:v>
                </c:pt>
                <c:pt idx="3">
                  <c:v>354.48</c:v>
                </c:pt>
                <c:pt idx="4">
                  <c:v>224.39999999999998</c:v>
                </c:pt>
                <c:pt idx="5">
                  <c:v>605.84000000000037</c:v>
                </c:pt>
                <c:pt idx="6">
                  <c:v>915.65999999999985</c:v>
                </c:pt>
                <c:pt idx="7">
                  <c:v>480.13999999999976</c:v>
                </c:pt>
                <c:pt idx="8">
                  <c:v>488.19</c:v>
                </c:pt>
                <c:pt idx="9">
                  <c:v>236.49000000000007</c:v>
                </c:pt>
                <c:pt idx="10">
                  <c:v>391.5800000000001</c:v>
                </c:pt>
                <c:pt idx="11">
                  <c:v>147.19</c:v>
                </c:pt>
                <c:pt idx="12">
                  <c:v>23.969999999999995</c:v>
                </c:pt>
                <c:pt idx="13">
                  <c:v>489.23999999999995</c:v>
                </c:pt>
                <c:pt idx="14">
                  <c:v>18.900000000000002</c:v>
                </c:pt>
              </c:numCache>
            </c:numRef>
          </c:val>
          <c:extLst>
            <c:ext xmlns:c16="http://schemas.microsoft.com/office/drawing/2014/chart" uri="{C3380CC4-5D6E-409C-BE32-E72D297353CC}">
              <c16:uniqueId val="{00000000-9F58-4795-A2C8-63BCD87CF21E}"/>
            </c:ext>
          </c:extLst>
        </c:ser>
        <c:ser>
          <c:idx val="1"/>
          <c:order val="1"/>
          <c:tx>
            <c:strRef>
              <c:f>porównanie!$A$4</c:f>
              <c:strCache>
                <c:ptCount val="1"/>
                <c:pt idx="0">
                  <c:v>2035</c:v>
                </c:pt>
              </c:strCache>
            </c:strRef>
          </c:tx>
          <c:spPr>
            <a:solidFill>
              <a:schemeClr val="accent5"/>
            </a:solidFill>
            <a:ln>
              <a:noFill/>
            </a:ln>
            <a:effectLst/>
          </c:spPr>
          <c:invertIfNegative val="0"/>
          <c:cat>
            <c:strRef>
              <c:f>porównanie!$B$1:$P$2</c:f>
              <c:strCache>
                <c:ptCount val="15"/>
                <c:pt idx="0">
                  <c:v>Ia</c:v>
                </c:pt>
                <c:pt idx="1">
                  <c:v>Ib</c:v>
                </c:pt>
                <c:pt idx="2">
                  <c:v>IIa</c:v>
                </c:pt>
                <c:pt idx="3">
                  <c:v>Iib</c:v>
                </c:pt>
                <c:pt idx="4">
                  <c:v>IIIa</c:v>
                </c:pt>
                <c:pt idx="5">
                  <c:v>IIIb</c:v>
                </c:pt>
                <c:pt idx="6">
                  <c:v>Iva</c:v>
                </c:pt>
                <c:pt idx="7">
                  <c:v>Ivb</c:v>
                </c:pt>
                <c:pt idx="8">
                  <c:v>Va</c:v>
                </c:pt>
                <c:pt idx="9">
                  <c:v>Vb</c:v>
                </c:pt>
                <c:pt idx="10">
                  <c:v>VI</c:v>
                </c:pt>
                <c:pt idx="11">
                  <c:v>VII</c:v>
                </c:pt>
                <c:pt idx="12">
                  <c:v>VIII</c:v>
                </c:pt>
                <c:pt idx="13">
                  <c:v>KO</c:v>
                </c:pt>
                <c:pt idx="14">
                  <c:v>KDO</c:v>
                </c:pt>
              </c:strCache>
            </c:strRef>
          </c:cat>
          <c:val>
            <c:numRef>
              <c:f>porównanie!$B$4:$P$4</c:f>
              <c:numCache>
                <c:formatCode>0.00</c:formatCode>
                <c:ptCount val="15"/>
                <c:pt idx="0">
                  <c:v>148.29</c:v>
                </c:pt>
                <c:pt idx="1">
                  <c:v>442.34000000000003</c:v>
                </c:pt>
                <c:pt idx="2">
                  <c:v>445.54</c:v>
                </c:pt>
                <c:pt idx="3">
                  <c:v>435.8499999999998</c:v>
                </c:pt>
                <c:pt idx="4">
                  <c:v>363.06000000000006</c:v>
                </c:pt>
                <c:pt idx="5">
                  <c:v>225.07999999999998</c:v>
                </c:pt>
                <c:pt idx="6">
                  <c:v>601.16000000000054</c:v>
                </c:pt>
                <c:pt idx="7">
                  <c:v>913.19999999999993</c:v>
                </c:pt>
                <c:pt idx="8">
                  <c:v>465.32999999999976</c:v>
                </c:pt>
                <c:pt idx="9">
                  <c:v>217.25000000000011</c:v>
                </c:pt>
                <c:pt idx="10">
                  <c:v>230.79000000000002</c:v>
                </c:pt>
                <c:pt idx="11">
                  <c:v>203.25</c:v>
                </c:pt>
                <c:pt idx="12">
                  <c:v>59.889999999999993</c:v>
                </c:pt>
                <c:pt idx="13">
                  <c:v>635.4899999999999</c:v>
                </c:pt>
                <c:pt idx="14">
                  <c:v>14.030000000000001</c:v>
                </c:pt>
              </c:numCache>
            </c:numRef>
          </c:val>
          <c:extLst>
            <c:ext xmlns:c16="http://schemas.microsoft.com/office/drawing/2014/chart" uri="{C3380CC4-5D6E-409C-BE32-E72D297353CC}">
              <c16:uniqueId val="{00000001-9F58-4795-A2C8-63BCD87CF21E}"/>
            </c:ext>
          </c:extLst>
        </c:ser>
        <c:dLbls>
          <c:showLegendKey val="0"/>
          <c:showVal val="0"/>
          <c:showCatName val="0"/>
          <c:showSerName val="0"/>
          <c:showPercent val="0"/>
          <c:showBubbleSize val="0"/>
        </c:dLbls>
        <c:gapWidth val="40"/>
        <c:overlap val="-27"/>
        <c:axId val="696176024"/>
        <c:axId val="696180704"/>
      </c:barChart>
      <c:catAx>
        <c:axId val="696176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KLASY WIEKU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180704"/>
        <c:crosses val="autoZero"/>
        <c:auto val="1"/>
        <c:lblAlgn val="ctr"/>
        <c:lblOffset val="100"/>
        <c:noMultiLvlLbl val="0"/>
      </c:catAx>
      <c:valAx>
        <c:axId val="696180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176024"/>
        <c:crosses val="autoZero"/>
        <c:crossBetween val="between"/>
      </c:valAx>
      <c:spPr>
        <a:noFill/>
        <a:ln>
          <a:noFill/>
        </a:ln>
        <a:effectLst/>
      </c:spPr>
    </c:plotArea>
    <c:legend>
      <c:legendPos val="b"/>
      <c:layout>
        <c:manualLayout>
          <c:xMode val="edge"/>
          <c:yMode val="edge"/>
          <c:x val="0.18925137869002326"/>
          <c:y val="0.11563599002101231"/>
          <c:w val="0.15801409655253768"/>
          <c:h val="6.4084764580873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9F36-EA0F-4F4D-B2D9-21E58E5C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120</Pages>
  <Words>49407</Words>
  <Characters>296447</Characters>
  <Application>Microsoft Office Word</Application>
  <DocSecurity>0</DocSecurity>
  <Lines>2470</Lines>
  <Paragraphs>690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Momot</dc:creator>
  <cp:keywords/>
  <dc:description/>
  <cp:lastModifiedBy>Nina Sokołowska</cp:lastModifiedBy>
  <cp:revision>16</cp:revision>
  <cp:lastPrinted>2024-05-10T10:45:00Z</cp:lastPrinted>
  <dcterms:created xsi:type="dcterms:W3CDTF">2024-09-18T08:27:00Z</dcterms:created>
  <dcterms:modified xsi:type="dcterms:W3CDTF">2024-10-04T09:51:00Z</dcterms:modified>
</cp:coreProperties>
</file>