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393B" w14:textId="62809EE6" w:rsidR="00B15EC2" w:rsidRPr="00B15EC2" w:rsidRDefault="00B15EC2" w:rsidP="00B15EC2">
      <w:pPr>
        <w:jc w:val="right"/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</w:t>
      </w:r>
      <w:r w:rsidR="00CE172F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…..</w:t>
      </w: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……………………</w:t>
      </w:r>
    </w:p>
    <w:p w14:paraId="1C32E474" w14:textId="57982E79" w:rsidR="00B15EC2" w:rsidRPr="0069343A" w:rsidRDefault="00B15EC2" w:rsidP="0069343A">
      <w:pPr>
        <w:jc w:val="center"/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 xml:space="preserve">                                                                                                                   </w:t>
      </w:r>
      <w:r w:rsidRPr="00B15EC2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 xml:space="preserve">       /miejscowość, data/</w:t>
      </w:r>
    </w:p>
    <w:p w14:paraId="52BB3294" w14:textId="7BD26F51" w:rsidR="00584CC1" w:rsidRPr="00B15EC2" w:rsidRDefault="00584CC1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 w:rsidRPr="00B15EC2">
        <w:rPr>
          <w:rFonts w:ascii="Times New Roman" w:hAnsi="Times New Roman" w:cs="Times New Roman"/>
          <w:i/>
          <w:iCs/>
          <w:sz w:val="22"/>
          <w:szCs w:val="22"/>
          <w:lang w:val="pl-PL"/>
        </w:rPr>
        <w:t>……………………………</w:t>
      </w: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</w:t>
      </w:r>
      <w:r w:rsidR="00DF1448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……………..</w:t>
      </w: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 xml:space="preserve">                                                 </w:t>
      </w:r>
      <w:r w:rsid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 xml:space="preserve">              </w:t>
      </w: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 xml:space="preserve">    </w:t>
      </w:r>
    </w:p>
    <w:p w14:paraId="72902F94" w14:textId="45ED7D35" w:rsidR="00584CC1" w:rsidRPr="00B15EC2" w:rsidRDefault="00584CC1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ab/>
      </w: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ab/>
      </w: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ab/>
      </w: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ab/>
      </w: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ab/>
      </w:r>
    </w:p>
    <w:p w14:paraId="207E3C79" w14:textId="6047138A" w:rsidR="00584CC1" w:rsidRDefault="00584CC1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…………………………………………</w:t>
      </w:r>
      <w:r w:rsidR="00DF1448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……………..</w:t>
      </w:r>
    </w:p>
    <w:p w14:paraId="19FB0351" w14:textId="77777777" w:rsidR="0069343A" w:rsidRDefault="0069343A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</w:p>
    <w:p w14:paraId="1836FDBB" w14:textId="043E4003" w:rsidR="0069343A" w:rsidRPr="00B15EC2" w:rsidRDefault="0069343A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………………………………………………………</w:t>
      </w:r>
    </w:p>
    <w:p w14:paraId="2F6803EE" w14:textId="566442BA" w:rsidR="00B15EC2" w:rsidRPr="00B15EC2" w:rsidRDefault="00584CC1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imię i nazwisko wnioskodawcy lub wnioskodawców</w:t>
      </w:r>
      <w:r w:rsidR="00B15EC2" w:rsidRPr="00B15EC2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 xml:space="preserve">, </w:t>
      </w:r>
    </w:p>
    <w:p w14:paraId="0776B607" w14:textId="5F60C564" w:rsidR="00584CC1" w:rsidRDefault="00584CC1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adres, telefon</w:t>
      </w:r>
    </w:p>
    <w:p w14:paraId="07AE4C53" w14:textId="77777777" w:rsidR="0069343A" w:rsidRPr="00B15EC2" w:rsidRDefault="0069343A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</w:p>
    <w:p w14:paraId="7031DE2A" w14:textId="4EDA5DBF" w:rsidR="00584CC1" w:rsidRPr="00B15EC2" w:rsidRDefault="00584CC1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…………………………………………</w:t>
      </w:r>
      <w:r w:rsidR="00DF1448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……………..</w:t>
      </w:r>
    </w:p>
    <w:p w14:paraId="4424F73B" w14:textId="311D23A7" w:rsidR="00584CC1" w:rsidRPr="00B15EC2" w:rsidRDefault="00584CC1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</w:p>
    <w:p w14:paraId="38863296" w14:textId="60532E3D" w:rsidR="00B15EC2" w:rsidRDefault="00584CC1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…………………………………………</w:t>
      </w:r>
      <w:r w:rsidR="00DF1448"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…………….</w:t>
      </w:r>
    </w:p>
    <w:p w14:paraId="69E4BA6B" w14:textId="77777777" w:rsidR="0069343A" w:rsidRDefault="0069343A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</w:p>
    <w:p w14:paraId="09B7D226" w14:textId="4DEABF17" w:rsidR="0069343A" w:rsidRDefault="0069343A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  <w:t>……………………………………………………….</w:t>
      </w:r>
    </w:p>
    <w:p w14:paraId="69B02D3B" w14:textId="78E3CE0A" w:rsidR="00C172DA" w:rsidRPr="00B15EC2" w:rsidRDefault="00C172DA" w:rsidP="00DF1448">
      <w:pPr>
        <w:tabs>
          <w:tab w:val="left" w:pos="4253"/>
        </w:tabs>
        <w:rPr>
          <w:rFonts w:ascii="Times New Roman" w:hAnsi="Times New Roman" w:cs="Times New Roman"/>
          <w:i/>
          <w:iCs/>
          <w:color w:val="auto"/>
          <w:sz w:val="22"/>
          <w:szCs w:val="22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imię i nazwisko pełnomocnika, adres, telefon</w:t>
      </w:r>
    </w:p>
    <w:p w14:paraId="047B34D7" w14:textId="77777777" w:rsidR="00C172DA" w:rsidRDefault="00B15EC2" w:rsidP="001A3262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B15EC2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(</w:t>
      </w:r>
      <w:r w:rsidR="00C172DA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wypełnia się w przypadku działania poprzez pełnomocnika)</w:t>
      </w:r>
    </w:p>
    <w:p w14:paraId="572A48A9" w14:textId="788DBE1D" w:rsidR="00584CC1" w:rsidRPr="00D53394" w:rsidRDefault="00584CC1" w:rsidP="00D53394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B15EC2">
        <w:rPr>
          <w:rFonts w:ascii="Times New Roman" w:hAnsi="Times New Roman" w:cs="Times New Roman"/>
          <w:color w:val="auto"/>
          <w:sz w:val="20"/>
          <w:szCs w:val="20"/>
          <w:lang w:val="pl-PL"/>
        </w:rPr>
        <w:tab/>
      </w:r>
      <w:r w:rsidRPr="00B15EC2">
        <w:rPr>
          <w:rFonts w:ascii="Times New Roman" w:hAnsi="Times New Roman" w:cs="Times New Roman"/>
          <w:color w:val="auto"/>
          <w:sz w:val="20"/>
          <w:szCs w:val="20"/>
          <w:lang w:val="pl-PL"/>
        </w:rPr>
        <w:tab/>
      </w:r>
      <w:r w:rsidRPr="00B15EC2">
        <w:rPr>
          <w:rFonts w:ascii="Times New Roman" w:hAnsi="Times New Roman" w:cs="Times New Roman"/>
          <w:color w:val="auto"/>
          <w:sz w:val="20"/>
          <w:szCs w:val="20"/>
          <w:lang w:val="pl-PL"/>
        </w:rPr>
        <w:tab/>
      </w:r>
      <w:r w:rsidRPr="00B15EC2">
        <w:rPr>
          <w:rFonts w:ascii="Times New Roman" w:hAnsi="Times New Roman" w:cs="Times New Roman"/>
          <w:color w:val="auto"/>
          <w:sz w:val="20"/>
          <w:szCs w:val="20"/>
          <w:lang w:val="pl-PL"/>
        </w:rPr>
        <w:tab/>
        <w:t xml:space="preserve">        </w:t>
      </w:r>
    </w:p>
    <w:p w14:paraId="0C326951" w14:textId="5C70F653" w:rsidR="00584CC1" w:rsidRPr="009125A8" w:rsidRDefault="00584CC1" w:rsidP="001A3262">
      <w:pPr>
        <w:ind w:left="5670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 xml:space="preserve">Regionalny Dyrektor Ochrony Środowiska w </w:t>
      </w:r>
      <w:r w:rsidR="00DF1448">
        <w:rPr>
          <w:rFonts w:ascii="Times New Roman" w:hAnsi="Times New Roman" w:cs="Times New Roman"/>
          <w:color w:val="auto"/>
          <w:lang w:val="pl-PL"/>
        </w:rPr>
        <w:t>Warszawie</w:t>
      </w:r>
    </w:p>
    <w:p w14:paraId="04FF0DD0" w14:textId="373C4A9B" w:rsidR="00584CC1" w:rsidRPr="009125A8" w:rsidRDefault="00584CC1" w:rsidP="001A3262">
      <w:pPr>
        <w:ind w:left="5670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 xml:space="preserve">ul. </w:t>
      </w:r>
      <w:r w:rsidR="00DF1448">
        <w:rPr>
          <w:rFonts w:ascii="Times New Roman" w:hAnsi="Times New Roman" w:cs="Times New Roman"/>
          <w:color w:val="auto"/>
          <w:lang w:val="pl-PL"/>
        </w:rPr>
        <w:t xml:space="preserve">Henryka Sienkiewicza 3 </w:t>
      </w:r>
    </w:p>
    <w:p w14:paraId="47C19FAE" w14:textId="466BBB73" w:rsidR="00584CC1" w:rsidRPr="009125A8" w:rsidRDefault="00DF1448" w:rsidP="001A3262">
      <w:pPr>
        <w:ind w:left="5670"/>
        <w:rPr>
          <w:rFonts w:ascii="Times New Roman" w:hAnsi="Times New Roman" w:cs="Times New Roman"/>
          <w:color w:val="auto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>00-015 Warszawa</w:t>
      </w:r>
    </w:p>
    <w:p w14:paraId="2B987F93" w14:textId="77777777" w:rsidR="00584CC1" w:rsidRPr="009125A8" w:rsidRDefault="00584CC1" w:rsidP="00C172DA">
      <w:pPr>
        <w:rPr>
          <w:rFonts w:ascii="Times New Roman" w:hAnsi="Times New Roman" w:cs="Times New Roman"/>
          <w:color w:val="auto"/>
          <w:lang w:val="pl-PL"/>
        </w:rPr>
      </w:pPr>
    </w:p>
    <w:p w14:paraId="1462F87B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33E34480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WNIOSEK</w:t>
      </w:r>
    </w:p>
    <w:p w14:paraId="78B990F9" w14:textId="0E843389" w:rsidR="00584CC1" w:rsidRPr="009125A8" w:rsidRDefault="00584CC1" w:rsidP="00D53394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t-PT"/>
        </w:rPr>
        <w:t xml:space="preserve">O WYDANIE DECYZJI O </w:t>
      </w:r>
      <w:r w:rsidRPr="009125A8">
        <w:rPr>
          <w:rFonts w:ascii="Times New Roman" w:hAnsi="Times New Roman" w:cs="Times New Roman"/>
          <w:color w:val="auto"/>
          <w:lang w:val="pl-PL"/>
        </w:rPr>
        <w:t>ŚRODOWISKOWYCH UWARUNKOWANIACH</w:t>
      </w:r>
    </w:p>
    <w:p w14:paraId="01FBA263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2D91623E" w14:textId="77777777" w:rsidR="00584CC1" w:rsidRPr="002F0494" w:rsidRDefault="00584CC1">
      <w:pPr>
        <w:jc w:val="both"/>
        <w:rPr>
          <w:rFonts w:ascii="Times New Roman" w:hAnsi="Times New Roman" w:cs="Times New Roman"/>
          <w:b/>
          <w:bCs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es-ES_tradnl"/>
        </w:rPr>
        <w:t>Wnioskuj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ę o wydanie decyzji o środowiskowych uwarunkowaniach dla przedsięwzięcia polegającego na </w:t>
      </w:r>
      <w:r w:rsidRPr="002F0494">
        <w:rPr>
          <w:rFonts w:ascii="Times New Roman" w:hAnsi="Times New Roman" w:cs="Times New Roman"/>
          <w:b/>
          <w:bCs/>
          <w:color w:val="auto"/>
          <w:lang w:val="pl-PL"/>
        </w:rPr>
        <w:t xml:space="preserve">zmianie lasu, niestanowiącego własności Skarbu Państwa, na użytek rolny, na działce/-ach: </w:t>
      </w:r>
    </w:p>
    <w:p w14:paraId="3D72B9CB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754E8659" w14:textId="77777777" w:rsidR="00584CC1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7C952866" w14:textId="77777777" w:rsidR="006C327A" w:rsidRPr="009125A8" w:rsidRDefault="006C327A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6084E9DC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660C7B8E" w14:textId="135F56A5" w:rsidR="00584CC1" w:rsidRPr="009125A8" w:rsidRDefault="002F0494">
      <w:pPr>
        <w:jc w:val="center"/>
        <w:rPr>
          <w:rFonts w:ascii="Times New Roman" w:hAnsi="Times New Roman" w:cs="Times New Roman"/>
          <w:i/>
          <w:iCs/>
          <w:color w:val="auto"/>
          <w:lang w:val="pl-PL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(</w:t>
      </w:r>
      <w:r w:rsidR="00584CC1"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numery ewidencyjne działek, obręby, gmina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)</w:t>
      </w:r>
    </w:p>
    <w:p w14:paraId="07ECE03D" w14:textId="77777777" w:rsidR="00584CC1" w:rsidRPr="009125A8" w:rsidRDefault="00584CC1">
      <w:pPr>
        <w:jc w:val="both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25633BFC" w14:textId="3AB6D894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które z</w:t>
      </w:r>
      <w:r w:rsidRPr="009E3244">
        <w:rPr>
          <w:rFonts w:ascii="Times New Roman" w:hAnsi="Times New Roman" w:cs="Times New Roman"/>
          <w:color w:val="auto"/>
          <w:lang w:val="pl-PL"/>
        </w:rPr>
        <w:t>godnie z § 3 ust. 1 pkt …………….……………..</w:t>
      </w:r>
      <w:r w:rsidR="006C327A">
        <w:rPr>
          <w:rFonts w:ascii="Times New Roman" w:hAnsi="Times New Roman" w:cs="Times New Roman"/>
          <w:color w:val="auto"/>
          <w:vertAlign w:val="superscript"/>
        </w:rPr>
        <w:t>*</w:t>
      </w:r>
      <w:r w:rsidRPr="009E3244">
        <w:rPr>
          <w:rFonts w:ascii="Times New Roman" w:hAnsi="Times New Roman" w:cs="Times New Roman"/>
          <w:color w:val="auto"/>
          <w:lang w:val="pl-PL"/>
        </w:rPr>
        <w:t xml:space="preserve"> rozporządzenia Rady Ministrów z dnia</w:t>
      </w:r>
      <w:r w:rsidR="00807D21" w:rsidRPr="009E3244">
        <w:rPr>
          <w:rFonts w:ascii="Times New Roman" w:eastAsia="Times New Roman" w:hAnsi="Times New Roman" w:cs="Times New Roman"/>
          <w:color w:val="auto"/>
          <w:lang w:eastAsia="pl-PL"/>
        </w:rPr>
        <w:t xml:space="preserve"> 10 </w:t>
      </w:r>
      <w:r w:rsidR="00807D21"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września </w:t>
      </w:r>
      <w:r w:rsidR="00807D21" w:rsidRPr="009E3244">
        <w:rPr>
          <w:rFonts w:ascii="Times New Roman" w:eastAsia="Times New Roman" w:hAnsi="Times New Roman" w:cs="Times New Roman"/>
          <w:color w:val="auto"/>
          <w:lang w:eastAsia="pl-PL"/>
        </w:rPr>
        <w:t>2019 r.</w:t>
      </w:r>
      <w:r w:rsidRPr="009E3244">
        <w:rPr>
          <w:rFonts w:ascii="Times New Roman" w:hAnsi="Times New Roman" w:cs="Times New Roman"/>
          <w:color w:val="auto"/>
          <w:lang w:val="pl-PL"/>
        </w:rPr>
        <w:t xml:space="preserve"> w sprawie </w:t>
      </w:r>
      <w:r w:rsidR="00386341" w:rsidRPr="009125A8">
        <w:rPr>
          <w:rFonts w:ascii="Times New Roman" w:hAnsi="Times New Roman" w:cs="Times New Roman"/>
          <w:color w:val="auto"/>
          <w:lang w:val="pl-PL"/>
        </w:rPr>
        <w:t>przedsięwzięć mogących znacząco oddziaływać na środowisko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(Dz. U. 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>z 20</w:t>
      </w:r>
      <w:r w:rsidR="00807D21">
        <w:rPr>
          <w:rFonts w:ascii="Times New Roman" w:hAnsi="Times New Roman" w:cs="Times New Roman"/>
          <w:color w:val="auto"/>
          <w:lang w:val="pl-PL"/>
        </w:rPr>
        <w:t>19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 r.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poz. </w:t>
      </w:r>
      <w:r w:rsidR="00807D21">
        <w:rPr>
          <w:rFonts w:ascii="Times New Roman" w:hAnsi="Times New Roman" w:cs="Times New Roman"/>
          <w:color w:val="auto"/>
          <w:lang w:val="pl-PL"/>
        </w:rPr>
        <w:t>1839</w:t>
      </w:r>
      <w:r w:rsidR="00A77248">
        <w:rPr>
          <w:rFonts w:ascii="Times New Roman" w:hAnsi="Times New Roman" w:cs="Times New Roman"/>
          <w:color w:val="auto"/>
          <w:lang w:val="pl-PL"/>
        </w:rPr>
        <w:t xml:space="preserve"> z późń. zm.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), zalicza się do przedsięwzięć mogących potencjalnie znacząco oddziaływać na środowisko. Decyzja o środowiskowych uwarunkowaniach będzie niezbędna do uzyskania decyzji </w:t>
      </w:r>
      <w:r w:rsidRPr="006C327A">
        <w:rPr>
          <w:rFonts w:ascii="Times New Roman" w:hAnsi="Times New Roman" w:cs="Times New Roman"/>
          <w:b/>
          <w:bCs/>
          <w:color w:val="auto"/>
          <w:lang w:val="pl-PL"/>
        </w:rPr>
        <w:t>o zmianie lasu na użytek rolny</w:t>
      </w:r>
      <w:r w:rsidRPr="009125A8">
        <w:rPr>
          <w:rFonts w:ascii="Times New Roman" w:hAnsi="Times New Roman" w:cs="Times New Roman"/>
          <w:color w:val="auto"/>
          <w:lang w:val="pl-PL"/>
        </w:rPr>
        <w:t>.</w:t>
      </w:r>
    </w:p>
    <w:p w14:paraId="6B00F262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1E5F9084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5337D59E" w14:textId="77777777" w:rsidR="00584CC1" w:rsidRPr="009125A8" w:rsidRDefault="00584CC1">
      <w:pPr>
        <w:ind w:left="3540" w:firstLine="708"/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…………………………………………………..</w:t>
      </w:r>
    </w:p>
    <w:p w14:paraId="200AFB0C" w14:textId="4EFCA4B8" w:rsidR="00584CC1" w:rsidRPr="00B170CE" w:rsidRDefault="00584CC1">
      <w:pPr>
        <w:ind w:left="4536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  <w:vertAlign w:val="superscript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/podpis wnioskodawcy/-ów lub pełnomocnika</w:t>
      </w:r>
      <w:r w:rsidR="00B170CE">
        <w:rPr>
          <w:rFonts w:ascii="Times New Roman" w:hAnsi="Times New Roman" w:cs="Times New Roman"/>
          <w:i/>
          <w:iCs/>
          <w:color w:val="auto"/>
          <w:sz w:val="20"/>
          <w:szCs w:val="20"/>
          <w:vertAlign w:val="superscript"/>
          <w:lang w:val="pl-PL"/>
        </w:rPr>
        <w:t>**</w:t>
      </w:r>
    </w:p>
    <w:p w14:paraId="604DBD5F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7DED0FAF" w14:textId="77777777" w:rsidR="00584CC1" w:rsidRDefault="00584CC1" w:rsidP="00C172DA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73466692" w14:textId="77777777" w:rsidR="00D53394" w:rsidRDefault="00D53394" w:rsidP="00C172DA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43894414" w14:textId="139F7438" w:rsidR="0069343A" w:rsidRPr="00072085" w:rsidRDefault="0069343A" w:rsidP="00C172DA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72085">
        <w:rPr>
          <w:rFonts w:ascii="Times New Roman" w:hAnsi="Times New Roman" w:cs="Times New Roman"/>
          <w:color w:val="auto"/>
          <w:sz w:val="18"/>
          <w:szCs w:val="18"/>
        </w:rPr>
        <w:t>*</w:t>
      </w: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>Jeżeli zmiana lasu, innego gruntu o zwartej powierzchni co najmniej 0,10 ha pokrytego roślinnością leśną - drzewami i krzewami oraz runem leśnym - lub nieużytku na użytek rolny:</w:t>
      </w:r>
    </w:p>
    <w:p w14:paraId="04058F0F" w14:textId="77777777" w:rsidR="0069343A" w:rsidRPr="00072085" w:rsidRDefault="0069343A" w:rsidP="00C172DA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auto"/>
          <w:sz w:val="18"/>
          <w:szCs w:val="18"/>
          <w:lang w:val="pl-PL"/>
        </w:rPr>
      </w:pP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dotyczy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lasów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łęgowych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olsów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lub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lasów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na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siedliskach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bagiennych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wpisać </w:t>
      </w:r>
      <w:r w:rsidRPr="00072085">
        <w:rPr>
          <w:rFonts w:ascii="Times New Roman" w:hAnsi="Times New Roman" w:cs="Times New Roman"/>
          <w:b/>
          <w:bCs/>
          <w:color w:val="auto"/>
          <w:sz w:val="18"/>
          <w:szCs w:val="18"/>
          <w:lang w:val="pl-PL"/>
        </w:rPr>
        <w:t>88 lit a</w:t>
      </w: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>,</w:t>
      </w:r>
    </w:p>
    <w:p w14:paraId="644DD31E" w14:textId="77777777" w:rsidR="0069343A" w:rsidRPr="00072085" w:rsidRDefault="0069343A" w:rsidP="00C172DA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auto"/>
          <w:sz w:val="18"/>
          <w:szCs w:val="18"/>
          <w:lang w:val="pl-PL"/>
        </w:rPr>
      </w:pP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dotyczy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enklaw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pośród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użytków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rolnych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lub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nieużytków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wpisać </w:t>
      </w:r>
      <w:r w:rsidRPr="00072085">
        <w:rPr>
          <w:rFonts w:ascii="Times New Roman" w:hAnsi="Times New Roman" w:cs="Times New Roman"/>
          <w:b/>
          <w:bCs/>
          <w:color w:val="auto"/>
          <w:sz w:val="18"/>
          <w:szCs w:val="18"/>
          <w:lang w:val="pl-PL"/>
        </w:rPr>
        <w:t xml:space="preserve">88 lit b, </w:t>
      </w:r>
    </w:p>
    <w:p w14:paraId="18A9073C" w14:textId="77777777" w:rsidR="0069343A" w:rsidRPr="00072085" w:rsidRDefault="0069343A" w:rsidP="00C172DA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  <w:lang w:val="pl-PL"/>
        </w:rPr>
      </w:pP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planowana jest na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obszarach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objętych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formami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ochrony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przyrody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o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których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mowa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w </w:t>
      </w:r>
      <w:hyperlink r:id="rId8" w:anchor="/document/17091515?unitId=art(6)ust(1)pkt(1)&amp;cm=DOCUMENT" w:history="1">
        <w:r w:rsidRPr="00072085">
          <w:rPr>
            <w:rStyle w:val="Hipercze"/>
            <w:rFonts w:ascii="Times New Roman" w:hAnsi="Times New Roman" w:cs="Times New Roman"/>
            <w:sz w:val="18"/>
            <w:szCs w:val="18"/>
          </w:rPr>
          <w:t xml:space="preserve">art. 6 </w:t>
        </w:r>
        <w:proofErr w:type="spellStart"/>
        <w:r w:rsidRPr="00072085">
          <w:rPr>
            <w:rStyle w:val="Hipercze"/>
            <w:rFonts w:ascii="Times New Roman" w:hAnsi="Times New Roman" w:cs="Times New Roman"/>
            <w:sz w:val="18"/>
            <w:szCs w:val="18"/>
          </w:rPr>
          <w:t>ust</w:t>
        </w:r>
        <w:proofErr w:type="spellEnd"/>
        <w:r w:rsidRPr="00072085">
          <w:rPr>
            <w:rStyle w:val="Hipercze"/>
            <w:rFonts w:ascii="Times New Roman" w:hAnsi="Times New Roman" w:cs="Times New Roman"/>
            <w:sz w:val="18"/>
            <w:szCs w:val="18"/>
          </w:rPr>
          <w:t>. 1 pkt 1-5</w:t>
        </w:r>
      </w:hyperlink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hyperlink r:id="rId9" w:anchor="/document/17091515?unitId=art(6)ust(1)pkt(8)&amp;cm=DOCUMENT" w:history="1">
        <w:r w:rsidRPr="00072085">
          <w:rPr>
            <w:rStyle w:val="Hipercze"/>
            <w:rFonts w:ascii="Times New Roman" w:hAnsi="Times New Roman" w:cs="Times New Roman"/>
            <w:sz w:val="18"/>
            <w:szCs w:val="18"/>
          </w:rPr>
          <w:t>8</w:t>
        </w:r>
      </w:hyperlink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i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hyperlink r:id="rId10" w:anchor="/document/17091515?unitId=art(6)ust(1)pkt(9)&amp;cm=DOCUMENT" w:history="1">
        <w:r w:rsidRPr="00072085">
          <w:rPr>
            <w:rStyle w:val="Hipercze"/>
            <w:rFonts w:ascii="Times New Roman" w:hAnsi="Times New Roman" w:cs="Times New Roman"/>
            <w:sz w:val="18"/>
            <w:szCs w:val="18"/>
          </w:rPr>
          <w:t>9</w:t>
        </w:r>
      </w:hyperlink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ustawy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z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dnia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16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kwietnia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2004 r. o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ochronie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przyrody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lub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w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otulinach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form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ochrony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przyrody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o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których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mowa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w </w:t>
      </w:r>
      <w:hyperlink r:id="rId11" w:anchor="/document/17091515?unitId=art(6)ust(1)pkt(1)&amp;cm=DOCUMENT" w:history="1">
        <w:r w:rsidRPr="00072085">
          <w:rPr>
            <w:rStyle w:val="Hipercze"/>
            <w:rFonts w:ascii="Times New Roman" w:hAnsi="Times New Roman" w:cs="Times New Roman"/>
            <w:sz w:val="18"/>
            <w:szCs w:val="18"/>
          </w:rPr>
          <w:t xml:space="preserve">art. 6 </w:t>
        </w:r>
        <w:proofErr w:type="spellStart"/>
        <w:r w:rsidRPr="00072085">
          <w:rPr>
            <w:rStyle w:val="Hipercze"/>
            <w:rFonts w:ascii="Times New Roman" w:hAnsi="Times New Roman" w:cs="Times New Roman"/>
            <w:sz w:val="18"/>
            <w:szCs w:val="18"/>
          </w:rPr>
          <w:t>ust</w:t>
        </w:r>
        <w:proofErr w:type="spellEnd"/>
        <w:r w:rsidRPr="00072085">
          <w:rPr>
            <w:rStyle w:val="Hipercze"/>
            <w:rFonts w:ascii="Times New Roman" w:hAnsi="Times New Roman" w:cs="Times New Roman"/>
            <w:sz w:val="18"/>
            <w:szCs w:val="18"/>
          </w:rPr>
          <w:t>. 1 pkt 1-3</w:t>
        </w:r>
      </w:hyperlink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tej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ustawy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  wpisać </w:t>
      </w:r>
      <w:r w:rsidRPr="00072085">
        <w:rPr>
          <w:rFonts w:ascii="Times New Roman" w:hAnsi="Times New Roman" w:cs="Times New Roman"/>
          <w:b/>
          <w:bCs/>
          <w:color w:val="auto"/>
          <w:sz w:val="18"/>
          <w:szCs w:val="18"/>
          <w:lang w:val="pl-PL"/>
        </w:rPr>
        <w:t>88 lit c</w:t>
      </w:r>
    </w:p>
    <w:p w14:paraId="27873A67" w14:textId="77777777" w:rsidR="0069343A" w:rsidRPr="00072085" w:rsidRDefault="0069343A" w:rsidP="00C172DA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auto"/>
          <w:sz w:val="18"/>
          <w:szCs w:val="18"/>
          <w:lang w:val="pl-PL"/>
        </w:rPr>
      </w:pP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planowana jest w granicach administracyjnych miast wpisać </w:t>
      </w:r>
      <w:r w:rsidRPr="00072085">
        <w:rPr>
          <w:rFonts w:ascii="Times New Roman" w:hAnsi="Times New Roman" w:cs="Times New Roman"/>
          <w:b/>
          <w:bCs/>
          <w:color w:val="auto"/>
          <w:sz w:val="18"/>
          <w:szCs w:val="18"/>
          <w:lang w:val="de-DE"/>
        </w:rPr>
        <w:t xml:space="preserve">88 </w:t>
      </w:r>
      <w:proofErr w:type="spellStart"/>
      <w:r w:rsidRPr="00072085">
        <w:rPr>
          <w:rFonts w:ascii="Times New Roman" w:hAnsi="Times New Roman" w:cs="Times New Roman"/>
          <w:b/>
          <w:bCs/>
          <w:color w:val="auto"/>
          <w:sz w:val="18"/>
          <w:szCs w:val="18"/>
          <w:lang w:val="de-DE"/>
        </w:rPr>
        <w:t>lit</w:t>
      </w:r>
      <w:proofErr w:type="spellEnd"/>
      <w:r w:rsidRPr="00072085">
        <w:rPr>
          <w:rFonts w:ascii="Times New Roman" w:hAnsi="Times New Roman" w:cs="Times New Roman"/>
          <w:b/>
          <w:bCs/>
          <w:color w:val="auto"/>
          <w:sz w:val="18"/>
          <w:szCs w:val="18"/>
          <w:lang w:val="de-DE"/>
        </w:rPr>
        <w:t xml:space="preserve"> d,</w:t>
      </w:r>
    </w:p>
    <w:p w14:paraId="09D83E57" w14:textId="77777777" w:rsidR="0069343A" w:rsidRPr="00072085" w:rsidRDefault="0069343A" w:rsidP="00C172DA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color w:val="auto"/>
          <w:sz w:val="18"/>
          <w:szCs w:val="18"/>
          <w:lang w:val="pl-PL"/>
        </w:rPr>
      </w:pP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 xml:space="preserve">jeżeli nie zachodzą powyższe przypadki, a zmiana dotyczy powierzchni nie mniejszej niż 1 ha wpisać </w:t>
      </w:r>
      <w:r w:rsidRPr="00072085">
        <w:rPr>
          <w:rFonts w:ascii="Times New Roman" w:hAnsi="Times New Roman" w:cs="Times New Roman"/>
          <w:b/>
          <w:color w:val="auto"/>
          <w:sz w:val="18"/>
          <w:szCs w:val="18"/>
          <w:lang w:val="pl-PL"/>
        </w:rPr>
        <w:t>88 lit. e</w:t>
      </w:r>
    </w:p>
    <w:p w14:paraId="47DC3691" w14:textId="77777777" w:rsidR="0069343A" w:rsidRPr="00072085" w:rsidRDefault="0069343A" w:rsidP="00C172DA">
      <w:pPr>
        <w:ind w:left="567" w:hanging="283"/>
        <w:jc w:val="both"/>
        <w:rPr>
          <w:rFonts w:ascii="Times New Roman" w:hAnsi="Times New Roman" w:cs="Times New Roman"/>
          <w:color w:val="auto"/>
          <w:sz w:val="18"/>
          <w:szCs w:val="18"/>
          <w:lang w:val="pl-PL"/>
        </w:rPr>
      </w:pP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>Jeżeli zachodzi więcej niż jeden opisany wyżej przypadek, wpisać te punkty, które odpowiadają tym przypadkom.</w:t>
      </w:r>
    </w:p>
    <w:p w14:paraId="7C904CFF" w14:textId="0915F710" w:rsidR="00496496" w:rsidRPr="00D53394" w:rsidRDefault="0069343A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72085">
        <w:rPr>
          <w:rFonts w:ascii="Times New Roman" w:hAnsi="Times New Roman" w:cs="Times New Roman"/>
          <w:color w:val="auto"/>
          <w:sz w:val="18"/>
          <w:szCs w:val="18"/>
          <w:lang w:val="pl-PL"/>
        </w:rPr>
        <w:t>**</w:t>
      </w:r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W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przypadku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jeśli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wnioskodawca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działa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przez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pełnomocnika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wniosek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powinien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zostać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podpisany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przez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pełnomocnika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Jeżeli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wnioskodawcami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są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dwie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lub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więcej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osób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wniosek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winien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zostać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podpisany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przez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wszystkie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osoby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Wniosek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może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zostać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podpisany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przez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jedną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z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tych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osób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pod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warunkiem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że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dołączy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pełnomocnictwo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wystawione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przez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pozostałe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072085">
        <w:rPr>
          <w:rFonts w:ascii="Times New Roman" w:hAnsi="Times New Roman" w:cs="Times New Roman"/>
          <w:color w:val="auto"/>
          <w:sz w:val="18"/>
          <w:szCs w:val="18"/>
        </w:rPr>
        <w:t>osoby</w:t>
      </w:r>
      <w:proofErr w:type="spellEnd"/>
      <w:r w:rsidRPr="00072085">
        <w:rPr>
          <w:rFonts w:ascii="Times New Roman" w:hAnsi="Times New Roman" w:cs="Times New Roman"/>
          <w:color w:val="auto"/>
          <w:sz w:val="18"/>
          <w:szCs w:val="18"/>
        </w:rPr>
        <w:t>.</w:t>
      </w:r>
      <w:r w:rsidR="004C450F">
        <w:rPr>
          <w:rFonts w:ascii="Times New Roman" w:hAnsi="Times New Roman" w:cs="Times New Roman"/>
          <w:color w:val="auto"/>
          <w:sz w:val="18"/>
          <w:szCs w:val="18"/>
        </w:rPr>
        <w:t>,</w:t>
      </w:r>
    </w:p>
    <w:p w14:paraId="1DFD0D68" w14:textId="77777777" w:rsidR="00496496" w:rsidRDefault="00496496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3B6F6DA3" w14:textId="77777777" w:rsidR="00496496" w:rsidRDefault="00496496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7069"/>
        <w:gridCol w:w="1509"/>
      </w:tblGrid>
      <w:tr w:rsidR="00496496" w:rsidRPr="004C450F" w14:paraId="30DF6084" w14:textId="77777777" w:rsidTr="00496496">
        <w:tc>
          <w:tcPr>
            <w:tcW w:w="7547" w:type="dxa"/>
            <w:gridSpan w:val="2"/>
            <w:shd w:val="clear" w:color="auto" w:fill="auto"/>
          </w:tcPr>
          <w:p w14:paraId="2AD9FF6F" w14:textId="15A10254" w:rsidR="00496496" w:rsidRPr="004C450F" w:rsidRDefault="00496496" w:rsidP="004E7B1B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8290C36" w14:textId="77777777" w:rsidR="00496496" w:rsidRPr="004C450F" w:rsidRDefault="00496496" w:rsidP="004E7B1B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/>
                <w:sz w:val="20"/>
                <w:szCs w:val="20"/>
                <w:lang w:val="pl-PL"/>
              </w:rPr>
              <w:t>Załączniki do wniosku</w:t>
            </w:r>
          </w:p>
        </w:tc>
        <w:tc>
          <w:tcPr>
            <w:tcW w:w="1509" w:type="dxa"/>
            <w:shd w:val="clear" w:color="auto" w:fill="auto"/>
          </w:tcPr>
          <w:p w14:paraId="29C620A7" w14:textId="77777777" w:rsidR="00496496" w:rsidRPr="004C450F" w:rsidRDefault="00496496" w:rsidP="004E7B1B">
            <w:pPr>
              <w:pStyle w:val="Nagwek1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/>
                <w:sz w:val="20"/>
                <w:szCs w:val="20"/>
                <w:lang w:val="pl-PL"/>
              </w:rPr>
              <w:t>Zaznaczyć krzyżykiem odpowiednie pole</w:t>
            </w:r>
          </w:p>
        </w:tc>
      </w:tr>
      <w:tr w:rsidR="00496496" w:rsidRPr="004C450F" w14:paraId="6F1C89AA" w14:textId="77777777" w:rsidTr="00B025EA">
        <w:trPr>
          <w:trHeight w:val="1272"/>
        </w:trPr>
        <w:tc>
          <w:tcPr>
            <w:tcW w:w="478" w:type="dxa"/>
            <w:shd w:val="clear" w:color="auto" w:fill="auto"/>
          </w:tcPr>
          <w:p w14:paraId="04866420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1.</w:t>
            </w:r>
          </w:p>
        </w:tc>
        <w:tc>
          <w:tcPr>
            <w:tcW w:w="7069" w:type="dxa"/>
            <w:shd w:val="clear" w:color="auto" w:fill="auto"/>
          </w:tcPr>
          <w:p w14:paraId="3FF78F23" w14:textId="27231C07" w:rsidR="00496496" w:rsidRPr="004C450F" w:rsidRDefault="00496496" w:rsidP="004E7B1B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karta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informacyjna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przedsięwzięcia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(1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egzemplarz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+ 2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egzemplarze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elektronicznej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2F57399" w14:textId="5217EB3E" w:rsidR="00496496" w:rsidRPr="004C450F" w:rsidRDefault="00496496" w:rsidP="004C450F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C450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kartę informacyjną przedsięwzięcia podpisuje autor, a w przypadku gdy jej wykonawcą jest zespół autorów - kierujący tym zespołem, wraz z podaniem imienia i nazwiska oraz daty sporządzenia karty informacyjnej przedsięwzięcia</w:t>
            </w:r>
          </w:p>
          <w:p w14:paraId="566FCC4E" w14:textId="67A9B0AE" w:rsidR="004C450F" w:rsidRPr="004C450F" w:rsidRDefault="004C450F" w:rsidP="004C450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karta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informacyjna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przedsięwzięcia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zgoda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z art 62a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ustawy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października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2008 r. o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udostępnianiu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środowisku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ochronie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udziale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społeczeństwa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ochronie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środowiska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ocenach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oddziaływania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środowisko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(Dz. U. z 2024 r.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. 1112, ze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41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9" w:type="dxa"/>
            <w:shd w:val="clear" w:color="auto" w:fill="auto"/>
          </w:tcPr>
          <w:p w14:paraId="19FDB2FE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34C867E8" w14:textId="506A4313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0746FA83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49053527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  <w:p w14:paraId="67D4F088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</w:p>
        </w:tc>
      </w:tr>
      <w:tr w:rsidR="00496496" w:rsidRPr="004C450F" w14:paraId="3F376388" w14:textId="77777777" w:rsidTr="00496496">
        <w:tc>
          <w:tcPr>
            <w:tcW w:w="478" w:type="dxa"/>
            <w:shd w:val="clear" w:color="auto" w:fill="auto"/>
          </w:tcPr>
          <w:p w14:paraId="4F6D9E58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2.</w:t>
            </w:r>
          </w:p>
        </w:tc>
        <w:tc>
          <w:tcPr>
            <w:tcW w:w="7069" w:type="dxa"/>
            <w:shd w:val="clear" w:color="auto" w:fill="auto"/>
          </w:tcPr>
          <w:p w14:paraId="486FD021" w14:textId="0C19344B" w:rsidR="00496496" w:rsidRPr="004C450F" w:rsidRDefault="00496496" w:rsidP="004E7B1B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50F">
              <w:rPr>
                <w:rFonts w:ascii="Times New Roman" w:hAnsi="Times New Roman"/>
                <w:sz w:val="20"/>
                <w:szCs w:val="20"/>
              </w:rPr>
              <w:t>poświadczona przez właściwy organ kopia mapy ewidencyjnej obejmująca przewidywany teren, na którym będzie  realizowane przedsięwzięcie, oraz obejmująca przewidywany obszar (100 m od terenu inwestycji), na który będzie oddziaływać przedsięwzięcie (w formie papierowej lub elektronicznej)</w:t>
            </w:r>
          </w:p>
          <w:p w14:paraId="7DB9A95A" w14:textId="05741A0C" w:rsidR="00496496" w:rsidRPr="004B5E99" w:rsidRDefault="00496496" w:rsidP="004B5E9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50F">
              <w:rPr>
                <w:rFonts w:ascii="Times New Roman" w:hAnsi="Times New Roman"/>
                <w:sz w:val="20"/>
                <w:szCs w:val="20"/>
              </w:rPr>
              <w:t>- mapa w formie elektronicznej musi być opatrzona podpisem elektronicznym i być zgodna z §  26 rozporządzenia Ministra Rozwoju, Pracy i Technologii z dnia 27 lipca 2021 r. w sprawie ewidencji gruntów i budynków (Dz. U. z 2024 r. poz. 219) – musi zawierać tzw. „ramkę”</w:t>
            </w:r>
          </w:p>
        </w:tc>
        <w:tc>
          <w:tcPr>
            <w:tcW w:w="1509" w:type="dxa"/>
            <w:shd w:val="clear" w:color="auto" w:fill="auto"/>
          </w:tcPr>
          <w:p w14:paraId="56A2D0F6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96496" w:rsidRPr="004C450F" w14:paraId="3CB9C573" w14:textId="77777777" w:rsidTr="00496496">
        <w:tc>
          <w:tcPr>
            <w:tcW w:w="478" w:type="dxa"/>
            <w:shd w:val="clear" w:color="auto" w:fill="auto"/>
          </w:tcPr>
          <w:p w14:paraId="4AF21D0A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3.</w:t>
            </w:r>
          </w:p>
        </w:tc>
        <w:tc>
          <w:tcPr>
            <w:tcW w:w="7069" w:type="dxa"/>
            <w:shd w:val="clear" w:color="auto" w:fill="auto"/>
          </w:tcPr>
          <w:p w14:paraId="4550F128" w14:textId="5C286BD6" w:rsidR="00496496" w:rsidRPr="00546BB5" w:rsidRDefault="0026750C" w:rsidP="00546BB5">
            <w:pPr>
              <w:pStyle w:val="Akapitzlist1"/>
              <w:spacing w:after="0" w:line="10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50F">
              <w:rPr>
                <w:rFonts w:ascii="Times New Roman" w:hAnsi="Times New Roman"/>
                <w:sz w:val="20"/>
                <w:szCs w:val="20"/>
              </w:rPr>
              <w:t>mapa (na podkładzie mapy ewidencyjnej) w skali zapewniającej czytelność przedstawionych danych z zaznaczonym przewidywanym terenem, na którym będzie realizowane przedsięwzięcie, oraz z zaznaczonym przewidywanym obszarem (100 m od terenu inwestycji), na który będzie oddziaływać przedsięwzięcie (w formie papierowej wraz z zapisem jej w formie elektronicznej)</w:t>
            </w:r>
          </w:p>
        </w:tc>
        <w:tc>
          <w:tcPr>
            <w:tcW w:w="1509" w:type="dxa"/>
            <w:shd w:val="clear" w:color="auto" w:fill="auto"/>
          </w:tcPr>
          <w:p w14:paraId="4D407448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96496" w:rsidRPr="004C450F" w14:paraId="175ECC34" w14:textId="77777777" w:rsidTr="00BC2827">
        <w:trPr>
          <w:trHeight w:val="2503"/>
        </w:trPr>
        <w:tc>
          <w:tcPr>
            <w:tcW w:w="478" w:type="dxa"/>
            <w:shd w:val="clear" w:color="auto" w:fill="auto"/>
          </w:tcPr>
          <w:p w14:paraId="3DD897B5" w14:textId="77777777" w:rsidR="00496496" w:rsidRPr="003D58FE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3D58FE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4.</w:t>
            </w:r>
          </w:p>
        </w:tc>
        <w:tc>
          <w:tcPr>
            <w:tcW w:w="7069" w:type="dxa"/>
            <w:shd w:val="clear" w:color="auto" w:fill="auto"/>
          </w:tcPr>
          <w:p w14:paraId="674C9304" w14:textId="65C47CEC" w:rsidR="004B5E99" w:rsidRPr="003D58FE" w:rsidRDefault="00743369" w:rsidP="004E7B1B">
            <w:pPr>
              <w:pStyle w:val="Akapitzlist1"/>
              <w:spacing w:after="0" w:line="10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8FE">
              <w:rPr>
                <w:rFonts w:ascii="Times New Roman" w:hAnsi="Times New Roman"/>
                <w:sz w:val="20"/>
                <w:szCs w:val="20"/>
              </w:rPr>
              <w:t xml:space="preserve">wypis z rejestru gruntów lub inny dokument, wydany przez organ prowadzący ewidencję gruntów i budynków, pozwalający na ustalenie stron postępowania,  zawierający co najmniej numer działki ewidencyjnej oraz imię i nazwisko albo nazwę oraz adres podmiotu ewidencyjnego,  obejmujący przewidywany teren, na którym będzie realizowane przedsięwzięcie, oraz obszar jego oddziaływania (100 m od terenu inwestycji) </w:t>
            </w:r>
          </w:p>
          <w:p w14:paraId="71438D37" w14:textId="2B1DAC0C" w:rsidR="00496496" w:rsidRPr="003D58FE" w:rsidRDefault="004B5E99" w:rsidP="004E7B1B">
            <w:pPr>
              <w:pStyle w:val="Akapitzlist1"/>
              <w:spacing w:after="0" w:line="10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8F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43369" w:rsidRPr="003D58FE">
              <w:rPr>
                <w:rFonts w:ascii="Times New Roman" w:hAnsi="Times New Roman"/>
                <w:sz w:val="20"/>
                <w:szCs w:val="20"/>
              </w:rPr>
              <w:t>w przypadku jeśli stron postępowania (</w:t>
            </w:r>
            <w:r w:rsidR="00743369" w:rsidRPr="003D58FE">
              <w:rPr>
                <w:rFonts w:ascii="Times New Roman" w:hAnsi="Times New Roman"/>
                <w:sz w:val="20"/>
                <w:szCs w:val="20"/>
                <w:lang w:eastAsia="pl-PL"/>
              </w:rPr>
              <w:t>liczba różnych osób i podmiotów posiadających prawo rzeczowe do działek znajdujących się na terenie realizacji inwestycji oraz w obszarze oddziaływania – 100 m od terenu inwestycji</w:t>
            </w:r>
            <w:r w:rsidR="00743369" w:rsidRPr="003D58FE">
              <w:rPr>
                <w:rFonts w:ascii="Times New Roman" w:hAnsi="Times New Roman"/>
                <w:sz w:val="20"/>
                <w:szCs w:val="20"/>
              </w:rPr>
              <w:t xml:space="preserve">) jest więcej niż 10 nie ma konieczności przedkładania ww. wypisów – wówczas </w:t>
            </w:r>
            <w:r w:rsidR="003D58FE" w:rsidRPr="003D58FE">
              <w:rPr>
                <w:rFonts w:ascii="Times New Roman" w:hAnsi="Times New Roman"/>
                <w:sz w:val="20"/>
                <w:szCs w:val="20"/>
              </w:rPr>
              <w:t xml:space="preserve">taką informację wnioskodawca powinien wskazać we wniosku o wydanie decyzji o środowiskowych uwarunkowaniach. W razie wątpliwości organ może wezwać </w:t>
            </w:r>
            <w:r w:rsidR="00275F67">
              <w:rPr>
                <w:rFonts w:ascii="Times New Roman" w:hAnsi="Times New Roman"/>
                <w:sz w:val="20"/>
                <w:szCs w:val="20"/>
              </w:rPr>
              <w:t>wnioskodawcę</w:t>
            </w:r>
            <w:r w:rsidR="003D58FE" w:rsidRPr="003D58FE">
              <w:rPr>
                <w:rFonts w:ascii="Times New Roman" w:hAnsi="Times New Roman"/>
                <w:sz w:val="20"/>
                <w:szCs w:val="20"/>
              </w:rPr>
              <w:t xml:space="preserve"> do dołączenia </w:t>
            </w:r>
            <w:r w:rsidR="00275F67">
              <w:rPr>
                <w:rFonts w:ascii="Times New Roman" w:hAnsi="Times New Roman"/>
                <w:sz w:val="20"/>
                <w:szCs w:val="20"/>
              </w:rPr>
              <w:t xml:space="preserve">ww. </w:t>
            </w:r>
            <w:r w:rsidR="003D58FE" w:rsidRPr="003D58FE">
              <w:rPr>
                <w:rFonts w:ascii="Times New Roman" w:hAnsi="Times New Roman"/>
                <w:sz w:val="20"/>
                <w:szCs w:val="20"/>
              </w:rPr>
              <w:t>dokumentu</w:t>
            </w:r>
            <w:r w:rsidR="00275F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D58FE" w:rsidRPr="003D58FE">
              <w:rPr>
                <w:rFonts w:ascii="Times New Roman" w:hAnsi="Times New Roman"/>
                <w:sz w:val="20"/>
                <w:szCs w:val="20"/>
              </w:rPr>
              <w:t>w zakresie niezbędnym do wykazania, że liczba stron postępowania przekracza 10</w:t>
            </w:r>
          </w:p>
        </w:tc>
        <w:tc>
          <w:tcPr>
            <w:tcW w:w="1509" w:type="dxa"/>
            <w:shd w:val="clear" w:color="auto" w:fill="auto"/>
          </w:tcPr>
          <w:p w14:paraId="478D6B6B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96496" w:rsidRPr="004C450F" w14:paraId="165675F2" w14:textId="77777777" w:rsidTr="00496496">
        <w:tc>
          <w:tcPr>
            <w:tcW w:w="478" w:type="dxa"/>
            <w:shd w:val="clear" w:color="auto" w:fill="auto"/>
          </w:tcPr>
          <w:p w14:paraId="2ACCA2AF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5.</w:t>
            </w:r>
          </w:p>
        </w:tc>
        <w:tc>
          <w:tcPr>
            <w:tcW w:w="7069" w:type="dxa"/>
            <w:shd w:val="clear" w:color="auto" w:fill="auto"/>
          </w:tcPr>
          <w:p w14:paraId="0789EB78" w14:textId="73B8FB13" w:rsidR="00546BB5" w:rsidRPr="00546BB5" w:rsidRDefault="00157AC3" w:rsidP="004E7B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wypis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wyrys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miejscowego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planu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zagospodarowania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przestrzennego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informacja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braku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takiego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planu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włsciwego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organu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gminy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działek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objętych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planowaną</w:t>
            </w:r>
            <w:proofErr w:type="spellEnd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50F">
              <w:rPr>
                <w:rFonts w:ascii="Times New Roman" w:hAnsi="Times New Roman" w:cs="Times New Roman"/>
                <w:sz w:val="20"/>
                <w:szCs w:val="20"/>
              </w:rPr>
              <w:t>inwestycją</w:t>
            </w:r>
            <w:proofErr w:type="spellEnd"/>
          </w:p>
        </w:tc>
        <w:tc>
          <w:tcPr>
            <w:tcW w:w="1509" w:type="dxa"/>
            <w:shd w:val="clear" w:color="auto" w:fill="auto"/>
          </w:tcPr>
          <w:p w14:paraId="511B108B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96496" w:rsidRPr="004C450F" w14:paraId="17ECCD1A" w14:textId="77777777" w:rsidTr="00496496">
        <w:tc>
          <w:tcPr>
            <w:tcW w:w="478" w:type="dxa"/>
            <w:shd w:val="clear" w:color="auto" w:fill="auto"/>
          </w:tcPr>
          <w:p w14:paraId="0DF78967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6.</w:t>
            </w:r>
          </w:p>
        </w:tc>
        <w:tc>
          <w:tcPr>
            <w:tcW w:w="7069" w:type="dxa"/>
            <w:shd w:val="clear" w:color="auto" w:fill="auto"/>
          </w:tcPr>
          <w:p w14:paraId="52039B7B" w14:textId="35FCF04E" w:rsidR="00985FEF" w:rsidRPr="003630BD" w:rsidRDefault="00546BB5" w:rsidP="004E7B1B">
            <w:pPr>
              <w:suppressAutoHyphens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owód</w:t>
            </w:r>
            <w:proofErr w:type="spellEnd"/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zapł</w:t>
            </w:r>
            <w:r w:rsidR="00ED7EC6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ty</w:t>
            </w:r>
            <w:proofErr w:type="spellEnd"/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należnej</w:t>
            </w:r>
            <w:proofErr w:type="spellEnd"/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opłat</w:t>
            </w:r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proofErr w:type="spellEnd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skarbow</w:t>
            </w:r>
            <w:r w:rsidR="00BC153E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proofErr w:type="spellEnd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wydanie</w:t>
            </w:r>
            <w:proofErr w:type="spellEnd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decyzji</w:t>
            </w:r>
            <w:proofErr w:type="spellEnd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/za </w:t>
            </w:r>
            <w:proofErr w:type="spellStart"/>
            <w:r w:rsidR="00157AC3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pełnomocnictwo</w:t>
            </w:r>
            <w:proofErr w:type="spellEnd"/>
          </w:p>
          <w:p w14:paraId="6C322FD4" w14:textId="04C0DA2E" w:rsidR="00D0041F" w:rsidRPr="003630BD" w:rsidRDefault="00D0041F" w:rsidP="00D0041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opłatę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skarbową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uiszcza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się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za: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wydanie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decyzji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205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jeśli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wnioskodawca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przez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pelnomocnika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pełnomocnictwo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17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zł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(za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każdy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stosunek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pełnomocnictwa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7CC45435" w14:textId="77777777" w:rsidR="00D0041F" w:rsidRPr="003630BD" w:rsidRDefault="00D0041F" w:rsidP="00D0041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płaty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pełnomocnictwo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uiszcza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się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jeż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eli pe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łnomocnictwo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udzielane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jest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małżonkowi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wstępnemu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zstępnemu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rodzeństwu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0FCC93" w14:textId="05B6B5DC" w:rsidR="00496496" w:rsidRPr="003630BD" w:rsidRDefault="00D0041F" w:rsidP="008E72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płaty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skarbowej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dokonuje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się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konto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Centrum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Obsługi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Podatnika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siedzibą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ul.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Obozowej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57, w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Warszawie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pocztowy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01-161), nr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rachunku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bankowego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21 1030 1508 0000 0005 5000 0070, z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adnotacją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opłata</w:t>
            </w:r>
            <w:proofErr w:type="spellEnd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decyzję</w:t>
            </w:r>
            <w:proofErr w:type="spellEnd"/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</w:t>
            </w:r>
            <w:proofErr w:type="spellEnd"/>
            <w:r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5FEF" w:rsidRPr="003630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pełnomocnictwo</w:t>
            </w:r>
            <w:proofErr w:type="spellEnd"/>
          </w:p>
        </w:tc>
        <w:tc>
          <w:tcPr>
            <w:tcW w:w="1509" w:type="dxa"/>
            <w:shd w:val="clear" w:color="auto" w:fill="auto"/>
          </w:tcPr>
          <w:p w14:paraId="4927D395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96496" w:rsidRPr="004C450F" w14:paraId="76A4AD4A" w14:textId="77777777" w:rsidTr="00496496">
        <w:tc>
          <w:tcPr>
            <w:tcW w:w="478" w:type="dxa"/>
            <w:shd w:val="clear" w:color="auto" w:fill="auto"/>
          </w:tcPr>
          <w:p w14:paraId="72852D58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4C450F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7.</w:t>
            </w:r>
          </w:p>
        </w:tc>
        <w:tc>
          <w:tcPr>
            <w:tcW w:w="7069" w:type="dxa"/>
            <w:shd w:val="clear" w:color="auto" w:fill="auto"/>
          </w:tcPr>
          <w:p w14:paraId="6872D708" w14:textId="77777777" w:rsidR="00496496" w:rsidRPr="003630BD" w:rsidRDefault="00BC153E" w:rsidP="000E01BE">
            <w:pPr>
              <w:pStyle w:val="Akapitzlist1"/>
              <w:spacing w:after="0" w:line="10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0BD">
              <w:rPr>
                <w:rFonts w:ascii="Times New Roman" w:hAnsi="Times New Roman"/>
                <w:sz w:val="20"/>
                <w:szCs w:val="20"/>
              </w:rPr>
              <w:t xml:space="preserve">w przypadku gdy wnioskodawca działa </w:t>
            </w:r>
            <w:r w:rsidR="003778CC" w:rsidRPr="003630BD">
              <w:rPr>
                <w:rFonts w:ascii="Times New Roman" w:hAnsi="Times New Roman"/>
                <w:sz w:val="20"/>
                <w:szCs w:val="20"/>
              </w:rPr>
              <w:t>za pośrednictwem</w:t>
            </w:r>
            <w:r w:rsidRPr="003630BD">
              <w:rPr>
                <w:rFonts w:ascii="Times New Roman" w:hAnsi="Times New Roman"/>
                <w:sz w:val="20"/>
                <w:szCs w:val="20"/>
              </w:rPr>
              <w:t xml:space="preserve"> pełnomocnika, pełnomocnictwo w oryginale lub urzędowo poświadczony odpis pełnomocnictwa</w:t>
            </w:r>
          </w:p>
          <w:p w14:paraId="224A3F28" w14:textId="7A356AC5" w:rsidR="003778CC" w:rsidRPr="003630BD" w:rsidRDefault="003778CC" w:rsidP="000E01BE">
            <w:pPr>
              <w:pStyle w:val="Akapitzlist1"/>
              <w:spacing w:after="0" w:line="10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0B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zakres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pełnomocnictwa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powinien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obejmować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uzyskanie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decyzji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środowiskowych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uwarunkowaniach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nazwa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inwestycji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winna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być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tożsama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ze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wskazaną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wniosku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wydanie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decyzji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środowiskowych</w:t>
            </w:r>
            <w:proofErr w:type="spellEnd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0BD">
              <w:rPr>
                <w:rFonts w:ascii="Times New Roman" w:hAnsi="Times New Roman"/>
                <w:sz w:val="20"/>
                <w:szCs w:val="20"/>
                <w:lang w:val="en-US"/>
              </w:rPr>
              <w:t>uwarunkowaniach</w:t>
            </w:r>
            <w:proofErr w:type="spellEnd"/>
          </w:p>
        </w:tc>
        <w:tc>
          <w:tcPr>
            <w:tcW w:w="1509" w:type="dxa"/>
            <w:shd w:val="clear" w:color="auto" w:fill="auto"/>
          </w:tcPr>
          <w:p w14:paraId="15659F80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496496" w:rsidRPr="004C450F" w14:paraId="311EC644" w14:textId="77777777" w:rsidTr="00496496">
        <w:tc>
          <w:tcPr>
            <w:tcW w:w="478" w:type="dxa"/>
            <w:shd w:val="clear" w:color="auto" w:fill="auto"/>
          </w:tcPr>
          <w:p w14:paraId="1544DA1B" w14:textId="00F13326" w:rsidR="00496496" w:rsidRPr="004C450F" w:rsidRDefault="001D0AC5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8</w:t>
            </w:r>
            <w:r w:rsidR="00496496" w:rsidRPr="004C450F">
              <w:rPr>
                <w:rFonts w:ascii="Times New Roman" w:hAnsi="Times New Roman"/>
                <w:b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7069" w:type="dxa"/>
            <w:shd w:val="clear" w:color="auto" w:fill="auto"/>
          </w:tcPr>
          <w:p w14:paraId="6904122D" w14:textId="3E7FE6C7" w:rsidR="00496496" w:rsidRDefault="001D0AC5" w:rsidP="000E01BE">
            <w:pPr>
              <w:pStyle w:val="Lista2"/>
              <w:ind w:left="283"/>
              <w:jc w:val="both"/>
            </w:pPr>
            <w:r>
              <w:t>i</w:t>
            </w:r>
            <w:r w:rsidR="00496496" w:rsidRPr="004C450F">
              <w:t>nne</w:t>
            </w:r>
            <w:r w:rsidR="000E01BE">
              <w:t xml:space="preserve"> (wymienić jakie):</w:t>
            </w:r>
          </w:p>
          <w:p w14:paraId="42BEDDBD" w14:textId="77777777" w:rsidR="000E01BE" w:rsidRDefault="000E01BE" w:rsidP="000E01BE">
            <w:pPr>
              <w:pStyle w:val="Lista2"/>
              <w:ind w:left="283"/>
              <w:jc w:val="both"/>
            </w:pPr>
          </w:p>
          <w:p w14:paraId="1EC11E91" w14:textId="499360C3" w:rsidR="000E01BE" w:rsidRPr="004C450F" w:rsidRDefault="000E01BE" w:rsidP="000E01BE">
            <w:pPr>
              <w:pStyle w:val="Lista2"/>
              <w:ind w:left="283"/>
              <w:jc w:val="both"/>
            </w:pPr>
          </w:p>
        </w:tc>
        <w:tc>
          <w:tcPr>
            <w:tcW w:w="1509" w:type="dxa"/>
            <w:shd w:val="clear" w:color="auto" w:fill="auto"/>
          </w:tcPr>
          <w:p w14:paraId="71BE6B14" w14:textId="77777777" w:rsidR="00496496" w:rsidRPr="004C450F" w:rsidRDefault="00496496" w:rsidP="004E7B1B">
            <w:pPr>
              <w:pStyle w:val="Nagwek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</w:tbl>
    <w:p w14:paraId="3F953C38" w14:textId="77777777" w:rsidR="00496496" w:rsidRPr="004C450F" w:rsidRDefault="00496496">
      <w:pPr>
        <w:jc w:val="both"/>
        <w:rPr>
          <w:rFonts w:ascii="Times New Roman" w:hAnsi="Times New Roman" w:cs="Times New Roman"/>
          <w:color w:val="auto"/>
          <w:sz w:val="20"/>
          <w:szCs w:val="20"/>
          <w:u w:val="single"/>
          <w:lang w:val="pl-PL"/>
        </w:rPr>
      </w:pPr>
    </w:p>
    <w:p w14:paraId="7389407F" w14:textId="77777777" w:rsidR="00496496" w:rsidRPr="004C450F" w:rsidRDefault="00496496">
      <w:pPr>
        <w:jc w:val="both"/>
        <w:rPr>
          <w:rFonts w:ascii="Times New Roman" w:hAnsi="Times New Roman" w:cs="Times New Roman"/>
          <w:color w:val="auto"/>
          <w:sz w:val="20"/>
          <w:szCs w:val="20"/>
          <w:u w:val="single"/>
          <w:lang w:val="pl-PL"/>
        </w:rPr>
      </w:pPr>
    </w:p>
    <w:p w14:paraId="0EB68FD0" w14:textId="77777777" w:rsidR="00496496" w:rsidRPr="004C450F" w:rsidRDefault="00496496">
      <w:pPr>
        <w:jc w:val="both"/>
        <w:rPr>
          <w:rFonts w:ascii="Times New Roman" w:hAnsi="Times New Roman" w:cs="Times New Roman"/>
          <w:color w:val="auto"/>
          <w:sz w:val="20"/>
          <w:szCs w:val="20"/>
          <w:u w:val="single"/>
          <w:lang w:val="pl-PL"/>
        </w:rPr>
      </w:pPr>
    </w:p>
    <w:p w14:paraId="029CA3DC" w14:textId="5C70EF9D" w:rsidR="00496496" w:rsidRPr="004C450F" w:rsidRDefault="00E73D69">
      <w:pPr>
        <w:jc w:val="both"/>
        <w:rPr>
          <w:rFonts w:ascii="Times New Roman" w:hAnsi="Times New Roman" w:cs="Times New Roman"/>
          <w:color w:val="auto"/>
          <w:sz w:val="20"/>
          <w:szCs w:val="20"/>
          <w:u w:val="single"/>
          <w:lang w:val="pl-PL"/>
        </w:rPr>
      </w:pPr>
      <w:r w:rsidRPr="00E73D69">
        <w:rPr>
          <w:rFonts w:ascii="Times New Roman" w:hAnsi="Times New Roman" w:cs="Times New Roman"/>
          <w:color w:val="auto"/>
          <w:sz w:val="20"/>
          <w:szCs w:val="20"/>
          <w:u w:val="single"/>
          <w:lang w:val="pl-PL"/>
        </w:rPr>
        <w:t>https://www.gov.pl/web/rdos-warszawa/oceny-oddzialywania-przedsiewziec-na-srodowisko</w:t>
      </w:r>
    </w:p>
    <w:p w14:paraId="038F8279" w14:textId="77777777" w:rsidR="00496496" w:rsidRPr="004C450F" w:rsidRDefault="00496496">
      <w:pPr>
        <w:jc w:val="both"/>
        <w:rPr>
          <w:rFonts w:ascii="Times New Roman" w:hAnsi="Times New Roman" w:cs="Times New Roman"/>
          <w:color w:val="auto"/>
          <w:sz w:val="20"/>
          <w:szCs w:val="20"/>
          <w:u w:val="single"/>
          <w:lang w:val="pl-PL"/>
        </w:rPr>
      </w:pPr>
    </w:p>
    <w:p w14:paraId="342CEB66" w14:textId="746899F3" w:rsidR="00CC4D46" w:rsidRPr="006A7EDE" w:rsidRDefault="00CC4D46" w:rsidP="00CE0677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CC4D46" w:rsidRPr="006A7EDE" w:rsidSect="00D53394">
      <w:pgSz w:w="11900" w:h="16840"/>
      <w:pgMar w:top="568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B732" w14:textId="77777777" w:rsidR="008003F9" w:rsidRDefault="008003F9">
      <w:r>
        <w:separator/>
      </w:r>
    </w:p>
  </w:endnote>
  <w:endnote w:type="continuationSeparator" w:id="0">
    <w:p w14:paraId="4921C983" w14:textId="77777777" w:rsidR="008003F9" w:rsidRDefault="0080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9FFE" w14:textId="77777777" w:rsidR="008003F9" w:rsidRDefault="008003F9">
      <w:r>
        <w:separator/>
      </w:r>
    </w:p>
  </w:footnote>
  <w:footnote w:type="continuationSeparator" w:id="0">
    <w:p w14:paraId="75838C00" w14:textId="77777777" w:rsidR="008003F9" w:rsidRDefault="0080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67B81"/>
    <w:multiLevelType w:val="hybridMultilevel"/>
    <w:tmpl w:val="3070B58A"/>
    <w:lvl w:ilvl="0" w:tplc="48542D2A"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72F3B"/>
    <w:multiLevelType w:val="hybridMultilevel"/>
    <w:tmpl w:val="76E48158"/>
    <w:lvl w:ilvl="0" w:tplc="AA400A8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16D5B"/>
    <w:multiLevelType w:val="hybridMultilevel"/>
    <w:tmpl w:val="0082C16E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A27BB"/>
    <w:multiLevelType w:val="hybridMultilevel"/>
    <w:tmpl w:val="F038129A"/>
    <w:lvl w:ilvl="0" w:tplc="0678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F1E"/>
    <w:multiLevelType w:val="hybridMultilevel"/>
    <w:tmpl w:val="8872163A"/>
    <w:lvl w:ilvl="0" w:tplc="5DF882C6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C57CB"/>
    <w:multiLevelType w:val="multilevel"/>
    <w:tmpl w:val="894EE872"/>
    <w:lvl w:ilvl="0">
      <w:start w:val="1"/>
      <w:numFmt w:val="decimal"/>
      <w:lvlText w:val="%1."/>
      <w:lvlJc w:val="left"/>
      <w:rPr>
        <w:rFonts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rFonts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rFonts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hint="default"/>
        <w:position w:val="0"/>
        <w:rtl w:val="0"/>
      </w:rPr>
    </w:lvl>
    <w:lvl w:ilvl="4">
      <w:start w:val="1"/>
      <w:numFmt w:val="lowerLetter"/>
      <w:lvlText w:val="%5."/>
      <w:lvlJc w:val="left"/>
      <w:rPr>
        <w:rFonts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rPr>
        <w:rFonts w:hint="default"/>
        <w:position w:val="0"/>
        <w:rtl w:val="0"/>
      </w:rPr>
    </w:lvl>
  </w:abstractNum>
  <w:abstractNum w:abstractNumId="8" w15:restartNumberingAfterBreak="0">
    <w:nsid w:val="6E9767A4"/>
    <w:multiLevelType w:val="hybridMultilevel"/>
    <w:tmpl w:val="5E22ABC2"/>
    <w:lvl w:ilvl="0" w:tplc="6F2438DA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173385">
    <w:abstractNumId w:val="7"/>
  </w:num>
  <w:num w:numId="2" w16cid:durableId="1301690276">
    <w:abstractNumId w:val="0"/>
  </w:num>
  <w:num w:numId="3" w16cid:durableId="1367146933">
    <w:abstractNumId w:val="1"/>
  </w:num>
  <w:num w:numId="4" w16cid:durableId="1721830027">
    <w:abstractNumId w:val="2"/>
  </w:num>
  <w:num w:numId="5" w16cid:durableId="384766846">
    <w:abstractNumId w:val="3"/>
  </w:num>
  <w:num w:numId="6" w16cid:durableId="1215696664">
    <w:abstractNumId w:val="5"/>
  </w:num>
  <w:num w:numId="7" w16cid:durableId="555046398">
    <w:abstractNumId w:val="4"/>
  </w:num>
  <w:num w:numId="8" w16cid:durableId="1725520652">
    <w:abstractNumId w:val="8"/>
  </w:num>
  <w:num w:numId="9" w16cid:durableId="211675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8"/>
    <w:rsid w:val="00072085"/>
    <w:rsid w:val="0009176B"/>
    <w:rsid w:val="000A6D98"/>
    <w:rsid w:val="000E01BE"/>
    <w:rsid w:val="001250A0"/>
    <w:rsid w:val="00157AC3"/>
    <w:rsid w:val="001A3262"/>
    <w:rsid w:val="001A6EB1"/>
    <w:rsid w:val="001D0AC5"/>
    <w:rsid w:val="001D1CA7"/>
    <w:rsid w:val="0026750C"/>
    <w:rsid w:val="00275F67"/>
    <w:rsid w:val="002832AF"/>
    <w:rsid w:val="002941C8"/>
    <w:rsid w:val="002B73AC"/>
    <w:rsid w:val="002F0494"/>
    <w:rsid w:val="00304E0B"/>
    <w:rsid w:val="003151AA"/>
    <w:rsid w:val="003179FC"/>
    <w:rsid w:val="003630BD"/>
    <w:rsid w:val="0037678B"/>
    <w:rsid w:val="003778CC"/>
    <w:rsid w:val="00381BF4"/>
    <w:rsid w:val="00386341"/>
    <w:rsid w:val="003D1FA4"/>
    <w:rsid w:val="003D58FE"/>
    <w:rsid w:val="003E40FB"/>
    <w:rsid w:val="003F1C10"/>
    <w:rsid w:val="00463E8A"/>
    <w:rsid w:val="00483035"/>
    <w:rsid w:val="00496496"/>
    <w:rsid w:val="004B5E99"/>
    <w:rsid w:val="004C450F"/>
    <w:rsid w:val="004E7B1B"/>
    <w:rsid w:val="00546BB5"/>
    <w:rsid w:val="005553A0"/>
    <w:rsid w:val="00584CC1"/>
    <w:rsid w:val="00620719"/>
    <w:rsid w:val="00667AA2"/>
    <w:rsid w:val="00681BA0"/>
    <w:rsid w:val="0069035B"/>
    <w:rsid w:val="0069343A"/>
    <w:rsid w:val="006A7EDE"/>
    <w:rsid w:val="006B5956"/>
    <w:rsid w:val="006B5AD3"/>
    <w:rsid w:val="006C327A"/>
    <w:rsid w:val="006C38B5"/>
    <w:rsid w:val="006E30B3"/>
    <w:rsid w:val="006F1F50"/>
    <w:rsid w:val="00743369"/>
    <w:rsid w:val="007C3FE5"/>
    <w:rsid w:val="008003F9"/>
    <w:rsid w:val="00807D21"/>
    <w:rsid w:val="00832965"/>
    <w:rsid w:val="00832D4E"/>
    <w:rsid w:val="00866F53"/>
    <w:rsid w:val="00876AFA"/>
    <w:rsid w:val="00897381"/>
    <w:rsid w:val="008A5102"/>
    <w:rsid w:val="008A5A22"/>
    <w:rsid w:val="008E723D"/>
    <w:rsid w:val="009125A8"/>
    <w:rsid w:val="0094677F"/>
    <w:rsid w:val="00985FEF"/>
    <w:rsid w:val="009A41DA"/>
    <w:rsid w:val="009C4362"/>
    <w:rsid w:val="009E3244"/>
    <w:rsid w:val="00A2131D"/>
    <w:rsid w:val="00A4262E"/>
    <w:rsid w:val="00A77248"/>
    <w:rsid w:val="00AC3E98"/>
    <w:rsid w:val="00AE3DAD"/>
    <w:rsid w:val="00B025EA"/>
    <w:rsid w:val="00B050A8"/>
    <w:rsid w:val="00B15EC2"/>
    <w:rsid w:val="00B170CE"/>
    <w:rsid w:val="00B25EB6"/>
    <w:rsid w:val="00B32009"/>
    <w:rsid w:val="00B44133"/>
    <w:rsid w:val="00B44D57"/>
    <w:rsid w:val="00BC153E"/>
    <w:rsid w:val="00BC2827"/>
    <w:rsid w:val="00C07E44"/>
    <w:rsid w:val="00C11D31"/>
    <w:rsid w:val="00C172DA"/>
    <w:rsid w:val="00C94F1E"/>
    <w:rsid w:val="00CB0B08"/>
    <w:rsid w:val="00CC4D46"/>
    <w:rsid w:val="00CE0677"/>
    <w:rsid w:val="00CE172F"/>
    <w:rsid w:val="00D0041F"/>
    <w:rsid w:val="00D42AD2"/>
    <w:rsid w:val="00D53394"/>
    <w:rsid w:val="00D90F2C"/>
    <w:rsid w:val="00DF1448"/>
    <w:rsid w:val="00E2274C"/>
    <w:rsid w:val="00E57FB7"/>
    <w:rsid w:val="00E62226"/>
    <w:rsid w:val="00E73D69"/>
    <w:rsid w:val="00E839AF"/>
    <w:rsid w:val="00E86B0E"/>
    <w:rsid w:val="00E90D8B"/>
    <w:rsid w:val="00EA4A80"/>
    <w:rsid w:val="00ED7EC6"/>
    <w:rsid w:val="00EE7532"/>
    <w:rsid w:val="00F5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77932172"/>
  <w15:chartTrackingRefBased/>
  <w15:docId w15:val="{B1FD1891-C0FA-419F-B0A9-A2C3398E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 w:uiPriority="99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49649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Tekstprzypisukocowego1">
    <w:name w:val="Tekst przypisu końcowego1"/>
    <w:rPr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rPr>
      <w:color w:val="0000CD"/>
      <w:sz w:val="22"/>
      <w:szCs w:val="22"/>
      <w:u w:color="0000CD"/>
      <w:rtl w:val="0"/>
    </w:rPr>
  </w:style>
  <w:style w:type="numbering" w:customStyle="1" w:styleId="List0">
    <w:name w:val="List 0"/>
    <w:basedOn w:val="ImportedStyle1"/>
    <w:semiHidden/>
  </w:style>
  <w:style w:type="numbering" w:customStyle="1" w:styleId="ImportedStyle1">
    <w:name w:val="Imported Style 1"/>
  </w:style>
  <w:style w:type="character" w:styleId="Odwoaniedokomentarza">
    <w:name w:val="annotation reference"/>
    <w:locked/>
    <w:rsid w:val="000A6D9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0A6D9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0A6D98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0A6D98"/>
    <w:rPr>
      <w:b/>
      <w:bCs/>
    </w:rPr>
  </w:style>
  <w:style w:type="character" w:customStyle="1" w:styleId="TematkomentarzaZnak">
    <w:name w:val="Temat komentarza Znak"/>
    <w:link w:val="Tematkomentarza"/>
    <w:rsid w:val="000A6D98"/>
    <w:rPr>
      <w:rFonts w:ascii="Arial Unicode MS" w:eastAsia="Arial Unicode MS" w:hAnsi="Arial Unicode MS" w:cs="Arial Unicode MS"/>
      <w:b/>
      <w:bCs/>
      <w:color w:val="000000"/>
      <w:u w:color="000000"/>
      <w:lang w:val="en-US" w:eastAsia="en-US"/>
    </w:rPr>
  </w:style>
  <w:style w:type="paragraph" w:styleId="Tekstdymka">
    <w:name w:val="Balloon Text"/>
    <w:basedOn w:val="Normalny"/>
    <w:link w:val="TekstdymkaZnak"/>
    <w:locked/>
    <w:rsid w:val="000A6D98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0A6D98"/>
    <w:rPr>
      <w:rFonts w:ascii="Tahoma" w:eastAsia="Arial Unicode MS" w:hAnsi="Tahoma" w:cs="Tahoma"/>
      <w:color w:val="000000"/>
      <w:sz w:val="16"/>
      <w:szCs w:val="16"/>
      <w:u w:color="000000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94677F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4677F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character" w:styleId="Odwoanieprzypisukocowego">
    <w:name w:val="endnote reference"/>
    <w:locked/>
    <w:rsid w:val="0094677F"/>
    <w:rPr>
      <w:vertAlign w:val="superscript"/>
    </w:rPr>
  </w:style>
  <w:style w:type="character" w:customStyle="1" w:styleId="Odwoanieprzypisukocowego1">
    <w:name w:val="Odwołanie przypisu końcowego1"/>
    <w:rsid w:val="002F0494"/>
    <w:rPr>
      <w:vertAlign w:val="superscript"/>
    </w:rPr>
  </w:style>
  <w:style w:type="character" w:customStyle="1" w:styleId="Znakiprzypiswkocowych">
    <w:name w:val="Znaki przypisów końcowych"/>
    <w:rsid w:val="002F0494"/>
  </w:style>
  <w:style w:type="paragraph" w:customStyle="1" w:styleId="Tekstprzypisukocowego2">
    <w:name w:val="Tekst przypisu końcowego2"/>
    <w:basedOn w:val="Normalny"/>
    <w:rsid w:val="002F0494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pl-PL" w:eastAsia="ar-SA"/>
    </w:rPr>
  </w:style>
  <w:style w:type="paragraph" w:customStyle="1" w:styleId="Akapitzlist1">
    <w:name w:val="Akapit z listą1"/>
    <w:basedOn w:val="Normalny"/>
    <w:rsid w:val="002F0494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pl-PL" w:eastAsia="ar-SA"/>
    </w:rPr>
  </w:style>
  <w:style w:type="paragraph" w:styleId="Akapitzlist">
    <w:name w:val="List Paragraph"/>
    <w:aliases w:val="Wyliczanie,List Paragraph,Obiekt,List Paragraph1,Akapit z listą3,Akapit z listą31,Numerowanie,BulletC,Akapit z listą11,normalny tekst,Nagłowek 3,EST_akapit z listą,Bullets,Akapit z listą4,Akapit z listą21,tekst normalny"/>
    <w:basedOn w:val="Normalny"/>
    <w:link w:val="AkapitzlistZnak"/>
    <w:uiPriority w:val="34"/>
    <w:qFormat/>
    <w:rsid w:val="00681BA0"/>
    <w:pPr>
      <w:ind w:left="720"/>
      <w:contextualSpacing/>
    </w:pPr>
  </w:style>
  <w:style w:type="character" w:customStyle="1" w:styleId="AkapitzlistZnak">
    <w:name w:val="Akapit z listą Znak"/>
    <w:aliases w:val="Wyliczanie Znak,List Paragraph Znak,Obiekt Znak,List Paragraph1 Znak,Akapit z listą3 Znak,Akapit z listą31 Znak,Numerowanie Znak,BulletC Znak,Akapit z listą11 Znak,normalny tekst Znak,Nagłowek 3 Znak,EST_akapit z listą Znak"/>
    <w:basedOn w:val="Domylnaczcionkaakapitu"/>
    <w:link w:val="Akapitzlist"/>
    <w:uiPriority w:val="34"/>
    <w:locked/>
    <w:rsid w:val="00E62226"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96496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Lista2">
    <w:name w:val="List 2"/>
    <w:basedOn w:val="Normalny"/>
    <w:uiPriority w:val="99"/>
    <w:unhideWhenUsed/>
    <w:locked/>
    <w:rsid w:val="00496496"/>
    <w:pPr>
      <w:widowControl w:val="0"/>
      <w:autoSpaceDE w:val="0"/>
      <w:autoSpaceDN w:val="0"/>
      <w:adjustRightInd w:val="0"/>
      <w:ind w:left="566" w:hanging="283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 w:eastAsia="pl-PL"/>
    </w:rPr>
  </w:style>
  <w:style w:type="character" w:customStyle="1" w:styleId="5yl5">
    <w:name w:val="_5yl5"/>
    <w:basedOn w:val="Domylnaczcionkaakapitu"/>
    <w:rsid w:val="0049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582B-4C26-4DC7-82D3-5D123C5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Links>
    <vt:vector size="24" baseType="variant">
      <vt:variant>
        <vt:i4>2228266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/document/17091515?unitId=art(6)ust(1)pkt(1)&amp;cm=DOCUMENT</vt:lpwstr>
      </vt:variant>
      <vt:variant>
        <vt:i4>2228258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/document/17091515?unitId=art(6)ust(1)pkt(9)&amp;cm=DOCUMENT</vt:lpwstr>
      </vt:variant>
      <vt:variant>
        <vt:i4>2228259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/document/17091515?unitId=art(6)ust(1)pkt(8)&amp;cm=DOCUMENT</vt:lpwstr>
      </vt:variant>
      <vt:variant>
        <vt:i4>2228266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Magdalena Sieradzka</cp:lastModifiedBy>
  <cp:revision>5</cp:revision>
  <dcterms:created xsi:type="dcterms:W3CDTF">2025-05-27T10:09:00Z</dcterms:created>
  <dcterms:modified xsi:type="dcterms:W3CDTF">2025-05-27T12:25:00Z</dcterms:modified>
</cp:coreProperties>
</file>