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7FDCC961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BD56FD">
        <w:rPr>
          <w:b/>
          <w:bCs/>
          <w:sz w:val="28"/>
          <w:szCs w:val="28"/>
        </w:rPr>
        <w:t>3</w:t>
      </w:r>
      <w:r w:rsidR="00901BF8">
        <w:rPr>
          <w:b/>
          <w:bCs/>
          <w:sz w:val="28"/>
          <w:szCs w:val="28"/>
        </w:rPr>
        <w:t xml:space="preserve"> </w:t>
      </w:r>
      <w:r w:rsidR="009F5832">
        <w:rPr>
          <w:b/>
          <w:bCs/>
          <w:sz w:val="28"/>
          <w:szCs w:val="28"/>
        </w:rPr>
        <w:t>grudnia</w:t>
      </w:r>
      <w:r w:rsidRPr="001847A3">
        <w:rPr>
          <w:b/>
          <w:bCs/>
          <w:sz w:val="28"/>
          <w:szCs w:val="28"/>
        </w:rPr>
        <w:t xml:space="preserve"> 2020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Tarnogajska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"AURIMED" Artur Fuławka, Centrum Patologii Molekularnej Cellgen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Biobank, Sieć Badawcza Łukasiewicz - PORT Polski Ośrodek Rozwoju Technologii, ul. Stabłowicka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Laboratorium Mikrobiologiczne Dolnośląskie Centrum Transplantacji Komórkowych z Krajowym Bankiem Dawców Szpiku ul. Muchoborska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48EC83B6" w:rsidR="004A349D" w:rsidRPr="00827246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>zpital Powiatowy sp. z o.o. 87-400 Golub-Dobrzyń, ul.doktora Jerzego Gerarda Koppa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>Laboratorium Analiz Lekarskich Alab Bydgoszcz, ul. Powstańców Warszawy 5 85-681 Bydgoszcz</w:t>
      </w:r>
    </w:p>
    <w:p w14:paraId="25E53A7F" w14:textId="7FA03FB9" w:rsidR="004A349D" w:rsidRPr="00827246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Wojewódzki Szpital Specjalistyczny ul. Terebelska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Laboratorium Genetyczne Alab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>Laboratorium Diagnostyczne Centrum Medycznego Luxmed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r w:rsidRPr="003A01B7">
        <w:rPr>
          <w:rFonts w:ascii="Calibri" w:eastAsia="Times New Roman" w:hAnsi="Calibri" w:cs="Calibri"/>
          <w:color w:val="000000"/>
          <w:lang w:eastAsia="pl-PL"/>
        </w:rPr>
        <w:t>ul.Pojaska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2E120D55" w:rsidR="00A02B02" w:rsidRP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>Medyczne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>Laboratorium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> 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>Diagnostyczne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>Centrum Onkologii Ziemi Lubelskiej im. św. Jana z Dukli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>l. Jaczewskiego 7, 20-090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imienia Karola Marinkowskiego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Diagnostyczne Centrum Diagnostyki Molekularnej Patogenów Proteon Pharmaceuticals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Laboratorium Mikrobiologiczne Synevo</w:t>
      </w:r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Laboratorium Oncogene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>Medyczne Laboratorium Mikrobiologiczne Szpital Specjalistyczny im. H. Klimontowicza w Gorlicach, ul. Wegierska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NZOZ Medyczne Laboratorium Diagnostyczne w Nowym Sączu, ul. Młyńska 10, 33-300 Nowy Sącz.</w:t>
      </w:r>
    </w:p>
    <w:p w14:paraId="04CE18F7" w14:textId="41C1D5D8" w:rsidR="00A02B02" w:rsidRPr="00A02B02" w:rsidRDefault="00A02B0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>Laboratorium Mikrobiologiczne i Laboratorium Analityki Medycznej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A02B02">
        <w:rPr>
          <w:rFonts w:ascii="Calibri" w:eastAsia="Times New Roman" w:hAnsi="Calibri" w:cs="Calibri"/>
          <w:color w:val="000000"/>
          <w:highlight w:val="yellow"/>
          <w:lang w:eastAsia="pl-PL"/>
        </w:rPr>
        <w:t>ul. Szpitalna 2. 32-400 Myślenice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Warsaw Genomics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ZIP Medical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NZOZ Laboratorium Analityczne Synlab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Medyczne Synevo Warszawa Bielany, ul. Dzika 4; 00-194 Warszawa</w:t>
      </w:r>
    </w:p>
    <w:p w14:paraId="359C23A4" w14:textId="4BF4DB00" w:rsidR="00827246" w:rsidRPr="00A02B02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6E0619E4" w14:textId="77777777" w:rsidR="00F53AB2" w:rsidRPr="00F53AB2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OncoGenLab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NZOZ Białostockie Centrum Analiz Medycznych Sp. z o o.,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Medyczne Laboratorium Diagnostyczne Medrex, Krakowska 9, 15-875, Białystok</w:t>
      </w:r>
    </w:p>
    <w:p w14:paraId="26A84C6E" w14:textId="3288494B" w:rsidR="00827246" w:rsidRPr="00A02B02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lastRenderedPageBreak/>
        <w:t>Szpital Wojewódzki im. Kardynała Stefana Wyszyńskiego w Łomży, 18-400 Łomża ,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Laboratoria Medyczne Bruss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Gdańsku, ul. Hoene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Mikrobiologicznej Szpitale Pomorskie Spółka z o.o. Szpital Specjalistyczny im. F. Ceynowy ul. dr. A. Jagalskiego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GeneMe Labs, ul. Ujeścisko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Zakład Mikrobiologii Klinicznej Wojewódzkiego Szpitala Specjalistycznego im.NMP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Analiz Medycznych Bio-Diagnostyka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Analityczne, Górnośląskie Centrum Medyczne im. prof. Leszka Gieca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Molekularnej Świętokrzyskie Centrum Onkologii, ul. Artwińskiego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Ducha Świętego W Sandomierzu ul. Zygmunta Schinzla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 Klinicznej Świętokrzyskie Centrum Onkologii, ul. Artwińskiego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3275D68C" w:rsidR="00670B73" w:rsidRPr="00115939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Diagnostyka Sp. z o.o. Uniwersytecki Szpital Kliniczny  Aleja Warszawska 30, 10-082 Olsztyn, Filia: ul. Gębika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Anlityki Lekarskiej (Medyczne Laboratorium Diagnostyczne 1 Wojskowego Szpitala Klinicznego z Polikliniką SP ZOZ w Lublinie. Filia w Ełku, 19-300 Ełk, ul. Kościuszku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Laboratoria Medyczne OptiMed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Mikroekologii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Onkologii im. M. Skłodowskiej-Curie w Poznaniu, ul. Garbary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b,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 Laboratorium Ginekologiczno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4C49CCD5" w:rsidR="00827246" w:rsidRPr="00A02B02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4016E1"/>
    <w:rsid w:val="00405109"/>
    <w:rsid w:val="0044152E"/>
    <w:rsid w:val="00481BEC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93FB3"/>
    <w:rsid w:val="00BD56FD"/>
    <w:rsid w:val="00C85BA8"/>
    <w:rsid w:val="00C95198"/>
    <w:rsid w:val="00CB6AA2"/>
    <w:rsid w:val="00DF05B5"/>
    <w:rsid w:val="00DF766B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3636</Words>
  <Characters>21816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2020-12-03T18:11:00Z</dcterms:created>
  <dcterms:modified xsi:type="dcterms:W3CDTF">2020-12-03T18:11:00Z</dcterms:modified>
</cp:coreProperties>
</file>