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D6E4A" w:rsidRPr="00DD6E4A" w:rsidTr="00DD6E4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E4A" w:rsidRPr="00DD6E4A" w:rsidRDefault="00DD6E4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D6E4A" w:rsidRPr="00DD6E4A" w:rsidRDefault="00DD6E4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UKRAINA</w:t>
            </w:r>
          </w:p>
          <w:p w:rsidR="00DD6E4A" w:rsidRPr="00DD6E4A" w:rsidRDefault="00DD6E4A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6E4A" w:rsidRPr="00DD6E4A" w:rsidTr="00DD6E4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E4A" w:rsidRPr="00DD6E4A" w:rsidRDefault="00DD6E4A" w:rsidP="00DD6E4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D6E4A">
              <w:rPr>
                <w:b/>
                <w:bCs/>
              </w:rPr>
              <w:t>Urzędowa nazwa państwa:</w:t>
            </w:r>
          </w:p>
        </w:tc>
      </w:tr>
      <w:tr w:rsidR="00DD6E4A" w:rsidRPr="00DD6E4A" w:rsidTr="00DD6E4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bCs/>
                <w:sz w:val="24"/>
                <w:szCs w:val="24"/>
              </w:rPr>
              <w:t>UKRAINA</w:t>
            </w:r>
          </w:p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6E4A" w:rsidRPr="00DD6E4A" w:rsidTr="00DD6E4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E4A" w:rsidRPr="00DD6E4A" w:rsidRDefault="00DD6E4A" w:rsidP="00DD6E4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D6E4A">
              <w:rPr>
                <w:b/>
                <w:bCs/>
              </w:rPr>
              <w:t>Placówka w Polsce:</w:t>
            </w:r>
          </w:p>
        </w:tc>
      </w:tr>
      <w:tr w:rsidR="00DD6E4A" w:rsidRPr="00DD6E4A" w:rsidTr="00DD6E4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bCs/>
                <w:sz w:val="24"/>
                <w:szCs w:val="24"/>
              </w:rPr>
              <w:t>AMBASADA UKRAINY</w:t>
            </w:r>
          </w:p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bCs/>
                <w:sz w:val="24"/>
                <w:szCs w:val="24"/>
              </w:rPr>
              <w:t>Al. Jana Chrystiana Szucha 7, 00-580 Warszawa</w:t>
            </w:r>
          </w:p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bCs/>
                <w:sz w:val="24"/>
                <w:szCs w:val="24"/>
              </w:rPr>
              <w:t>Telefon: (22) 629 34 46, 622 47 97</w:t>
            </w:r>
          </w:p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sz w:val="24"/>
                <w:szCs w:val="24"/>
              </w:rPr>
              <w:t>Fax: (22) 629 81 03</w:t>
            </w:r>
          </w:p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6E4A" w:rsidRPr="00DD6E4A" w:rsidTr="00DD6E4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E4A" w:rsidRPr="00DD6E4A" w:rsidRDefault="00DD6E4A" w:rsidP="00DD6E4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D6E4A">
              <w:rPr>
                <w:b/>
                <w:bCs/>
              </w:rPr>
              <w:t>Polska placówka za granicą:</w:t>
            </w:r>
          </w:p>
        </w:tc>
      </w:tr>
      <w:tr w:rsidR="00DD6E4A" w:rsidRPr="00DD6E4A" w:rsidTr="00DD6E4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E4A" w:rsidRPr="00DD6E4A" w:rsidRDefault="00DD6E4A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E4A" w:rsidRPr="00DD6E4A" w:rsidRDefault="00DD6E4A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sz w:val="24"/>
                <w:szCs w:val="24"/>
              </w:rPr>
              <w:t xml:space="preserve">Ukraina, </w:t>
            </w:r>
            <w:bookmarkStart w:id="0" w:name="_GoBack"/>
            <w:bookmarkEnd w:id="0"/>
            <w:r w:rsidRPr="00DD6E4A">
              <w:rPr>
                <w:rFonts w:ascii="Times New Roman" w:hAnsi="Times New Roman" w:cs="Times New Roman"/>
                <w:sz w:val="24"/>
                <w:szCs w:val="24"/>
              </w:rPr>
              <w:t>Jarosławiw Wał 12, 01901</w:t>
            </w:r>
            <w:r w:rsidR="00903CFD" w:rsidRPr="00DD6E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CFD" w:rsidRPr="00DD6E4A">
              <w:rPr>
                <w:rFonts w:ascii="Times New Roman" w:hAnsi="Times New Roman" w:cs="Times New Roman"/>
                <w:sz w:val="24"/>
                <w:szCs w:val="24"/>
              </w:rPr>
              <w:t>Kijów</w:t>
            </w:r>
          </w:p>
          <w:p w:rsidR="00DD6E4A" w:rsidRPr="00DD6E4A" w:rsidRDefault="00DD6E4A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E4A" w:rsidRPr="00DD6E4A" w:rsidRDefault="00DD6E4A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sz w:val="24"/>
                <w:szCs w:val="24"/>
              </w:rPr>
              <w:t>Tel.: +38 044 2300700</w:t>
            </w:r>
          </w:p>
          <w:p w:rsidR="00DD6E4A" w:rsidRPr="00DD6E4A" w:rsidRDefault="00DD6E4A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sz w:val="24"/>
                <w:szCs w:val="24"/>
              </w:rPr>
              <w:t>Tel. dyżurny: +38 0 503 123 371</w:t>
            </w:r>
          </w:p>
          <w:p w:rsidR="00DD6E4A" w:rsidRPr="00DD6E4A" w:rsidRDefault="00DD6E4A">
            <w:pPr>
              <w:pStyle w:val="Textbody"/>
              <w:rPr>
                <w:rFonts w:ascii="Times New Roman" w:hAnsi="Times New Roman" w:cs="Times New Roman"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sz w:val="24"/>
                <w:szCs w:val="24"/>
              </w:rPr>
              <w:t>Faks: +38 044 2706336</w:t>
            </w:r>
          </w:p>
        </w:tc>
      </w:tr>
      <w:tr w:rsidR="00DD6E4A" w:rsidRPr="00DD6E4A" w:rsidTr="00DD6E4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E4A" w:rsidRPr="00DD6E4A" w:rsidRDefault="00DD6E4A" w:rsidP="00DD6E4A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D6E4A">
              <w:rPr>
                <w:b/>
                <w:bCs/>
              </w:rPr>
              <w:t>Podstawy prawne współpracy w sprawach karnych:</w:t>
            </w:r>
          </w:p>
        </w:tc>
      </w:tr>
      <w:tr w:rsidR="00DD6E4A" w:rsidRPr="00DD6E4A" w:rsidTr="00A70B37">
        <w:trPr>
          <w:trHeight w:val="4958"/>
        </w:trPr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56137" w:rsidRDefault="00D5613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Instrumenty dot. współpracy z Ukrainą stosuje się odnośnie do całego jej terytorium, z terytoriami okupowanymi włącznie.</w:t>
            </w:r>
          </w:p>
          <w:p w:rsidR="00D56137" w:rsidRPr="00DD6E4A" w:rsidRDefault="00D5613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D6E4A" w:rsidRPr="00DD6E4A" w:rsidRDefault="00CF1DB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DB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Wzajemna pomoc prawna</w:t>
            </w:r>
            <w:r w:rsidR="00DD6E4A" w:rsidRPr="00DD6E4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C65FEF" w:rsidRPr="002A2CD3" w:rsidRDefault="00DD6E4A" w:rsidP="002A2CD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pomocy prawnej w sprawach karnych, sporządzona w Strasburgu dnia 20 kwietnia 1959 r. wraz z Protokołem dodatkowym, sporządzonym dnia 17 marca  1978 r. i Drugim Protokołem dodatkowym, sporządz</w:t>
            </w:r>
            <w:r w:rsidR="001051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onym dnia 8 listopada 2001 r. </w:t>
            </w:r>
            <w:r w:rsidR="001051A9" w:rsidRPr="002A2CD3"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2A2CD3">
              <w:rPr>
                <w:rFonts w:ascii="Times New Roman" w:hAnsi="Times New Roman" w:cs="Times New Roman"/>
                <w:bCs/>
                <w:sz w:val="24"/>
                <w:szCs w:val="24"/>
              </w:rPr>
              <w:t>ymagane tłumaczenie na język ukraiński, angielski lub francuski.</w:t>
            </w:r>
            <w:r w:rsidR="002A2CD3" w:rsidRPr="002A2C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65FEF" w:rsidRPr="002A2CD3">
              <w:rPr>
                <w:rFonts w:ascii="Times New Roman" w:hAnsi="Times New Roman" w:cs="Times New Roman"/>
                <w:bCs/>
                <w:sz w:val="24"/>
                <w:szCs w:val="24"/>
              </w:rPr>
              <w:t>Oświadczenie Ukrainy o decentralizacji obrotu.</w:t>
            </w:r>
          </w:p>
          <w:p w:rsidR="002A2CD3" w:rsidRPr="002A2CD3" w:rsidRDefault="002A2CD3" w:rsidP="002A2CD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A2CD3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Ukrainą o pomocy prawnej i stosunkach prawnych w sprawach cywilnych i karnych, sporządzona w Kijowie dnia 24 maja 1993 r.</w:t>
            </w:r>
            <w:r w:rsidRPr="002A2C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Porozumienie między Ministerstwem Sprawiedliwości Rzeczypospolitej Polskiej a Ministerstwem Sprawiedliwości Ukrainy na podstawie artykułu 3 ustęp 3 Umowy między Rzecząpospolitą Polską a Ukrainą o pomocy prawnej i stosunkach prawnych w sprawach cywilnych i karnych, zawarte w Warszawie dnia 10 stycznia 2011 r.</w:t>
            </w:r>
          </w:p>
          <w:p w:rsidR="00D56137" w:rsidRDefault="00D56137" w:rsidP="00D5613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D56137" w:rsidRPr="00DD6E4A" w:rsidRDefault="00D56137" w:rsidP="00D5613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Ekstradycja</w:t>
            </w:r>
            <w:r w:rsidRPr="00DD6E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 </w:t>
            </w:r>
          </w:p>
          <w:p w:rsidR="00D56137" w:rsidRDefault="00D56137" w:rsidP="00D56137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bCs/>
                <w:sz w:val="24"/>
                <w:szCs w:val="24"/>
              </w:rPr>
              <w:t>Europejska Konwencja o ekstradycji z dnia 13 grudnia 1957 r. wraz z Protokołami dodatkowymi: z dnia 15 października 1975 r.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6E4A">
              <w:rPr>
                <w:rFonts w:ascii="Times New Roman" w:hAnsi="Times New Roman" w:cs="Times New Roman"/>
                <w:bCs/>
                <w:sz w:val="24"/>
                <w:szCs w:val="24"/>
              </w:rPr>
              <w:t>i z dnia 17 marca 1978 r. Wymagane tłumaczenie na język ukraiński, angielski lub francuski.</w:t>
            </w:r>
          </w:p>
          <w:p w:rsidR="002A2CD3" w:rsidRPr="001051A9" w:rsidRDefault="002A2CD3" w:rsidP="002A2CD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1A9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Rzecząpospolitą Polską a Ukrainą o pomocy prawnej i stosunkach prawnych w sprawach cywilnych i karnych, sporządzona w Kijowie dnia 24 maja 1993 r.</w:t>
            </w:r>
          </w:p>
          <w:p w:rsidR="002A2CD3" w:rsidRPr="00DD6E4A" w:rsidRDefault="002A2CD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D6E4A" w:rsidRPr="00DD6E4A" w:rsidRDefault="00DD6E4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DD6E4A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D6E4A" w:rsidRPr="00DD6E4A" w:rsidRDefault="00DD6E4A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 dnia 21 marca 1983 r. i Protokół dodatkowy sporządzony w Strasburgu dnia 18 grudnia 1997 r.</w:t>
            </w:r>
          </w:p>
          <w:p w:rsidR="002A2CD3" w:rsidRDefault="001051A9" w:rsidP="002A2CD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051A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Umowa między Rzecząpospolitą Polską a Ukrainą o pomocy prawnej i stosunkach prawnych w sprawach cywilnych i karnych, sporządzona w Kijowie dnia 24 maja 1993 r.</w:t>
            </w:r>
          </w:p>
          <w:p w:rsidR="002A2CD3" w:rsidRPr="00DD6E4A" w:rsidRDefault="002A2CD3" w:rsidP="002A2CD3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6E4A" w:rsidRPr="00DD6E4A" w:rsidTr="00DD6E4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6E4A" w:rsidRPr="00A70B37" w:rsidRDefault="00C65FEF" w:rsidP="00A70B37">
            <w:pPr>
              <w:suppressAutoHyphens/>
              <w:autoSpaceDN w:val="0"/>
              <w:jc w:val="center"/>
            </w:pPr>
            <w:r>
              <w:rPr>
                <w:b/>
              </w:rPr>
              <w:lastRenderedPageBreak/>
              <w:t xml:space="preserve">Wybrane konwencje </w:t>
            </w:r>
            <w:r w:rsidR="00DD6E4A" w:rsidRPr="00A70B37">
              <w:rPr>
                <w:b/>
                <w:bCs/>
              </w:rPr>
              <w:t>sektorowe:</w:t>
            </w:r>
          </w:p>
        </w:tc>
      </w:tr>
      <w:tr w:rsidR="00DD6E4A" w:rsidRPr="00DD6E4A" w:rsidTr="00DD6E4A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CB2" w:rsidRDefault="00F47CB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A70B3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D6E4A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A70B3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D6E4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A70B37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DD6E4A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A70B37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D6E4A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Protokół dodatkowy do Konwencji o cyberprzestępczości dotyczący  penalizacji czynów o charakterze rasistowskim lub ksenofobicznych  popełnionych przy użyciu systemów komputerowych,  sporządzony w Strasburgu dnia 28 stycznia 2003 r.</w:t>
            </w:r>
          </w:p>
          <w:p w:rsidR="00DD6E4A" w:rsidRP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E4A" w:rsidRDefault="00DD6E4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D6E4A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Konwencja Rady Europy o ochronie dzieci przed seksualnym wykorzystywaniem i niegodziwym traktowaniem w celach seksualnych, sporządzona w Lanzarote dnia 25 października 2007 r.</w:t>
            </w:r>
          </w:p>
          <w:p w:rsidR="00F47CB2" w:rsidRPr="00DD6E4A" w:rsidRDefault="00F47CB2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DD6E4A" w:rsidRDefault="001C51C7" w:rsidP="00DD6E4A"/>
    <w:sectPr w:rsidR="001C51C7" w:rsidRPr="00DD6E4A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03F" w:rsidRDefault="008A603F" w:rsidP="00EA1DA5">
      <w:r>
        <w:separator/>
      </w:r>
    </w:p>
  </w:endnote>
  <w:endnote w:type="continuationSeparator" w:id="0">
    <w:p w:rsidR="008A603F" w:rsidRDefault="008A603F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903CFD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903CFD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03F" w:rsidRDefault="008A603F" w:rsidP="00EA1DA5">
      <w:r>
        <w:separator/>
      </w:r>
    </w:p>
  </w:footnote>
  <w:footnote w:type="continuationSeparator" w:id="0">
    <w:p w:rsidR="008A603F" w:rsidRDefault="008A603F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AC36169"/>
    <w:multiLevelType w:val="hybridMultilevel"/>
    <w:tmpl w:val="C5BA1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72A3"/>
    <w:rsid w:val="00047C18"/>
    <w:rsid w:val="00067D39"/>
    <w:rsid w:val="00082950"/>
    <w:rsid w:val="00082A5E"/>
    <w:rsid w:val="000A021E"/>
    <w:rsid w:val="000C14DE"/>
    <w:rsid w:val="00104D2C"/>
    <w:rsid w:val="001051A9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A2CD3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75DF2"/>
    <w:rsid w:val="0048267B"/>
    <w:rsid w:val="0048322B"/>
    <w:rsid w:val="004A772C"/>
    <w:rsid w:val="004D0D6B"/>
    <w:rsid w:val="004D3E4E"/>
    <w:rsid w:val="00525E67"/>
    <w:rsid w:val="00540092"/>
    <w:rsid w:val="00545D3D"/>
    <w:rsid w:val="0055715A"/>
    <w:rsid w:val="005A5407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A603F"/>
    <w:rsid w:val="008B0E27"/>
    <w:rsid w:val="008B2083"/>
    <w:rsid w:val="008F594F"/>
    <w:rsid w:val="00903CFD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630EF"/>
    <w:rsid w:val="00A70B37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D7635"/>
    <w:rsid w:val="00BF0542"/>
    <w:rsid w:val="00BF40D0"/>
    <w:rsid w:val="00BF72EC"/>
    <w:rsid w:val="00C11452"/>
    <w:rsid w:val="00C12B86"/>
    <w:rsid w:val="00C2179D"/>
    <w:rsid w:val="00C65FEF"/>
    <w:rsid w:val="00C97B6D"/>
    <w:rsid w:val="00CB5339"/>
    <w:rsid w:val="00CB71F1"/>
    <w:rsid w:val="00CD2C9A"/>
    <w:rsid w:val="00CD3038"/>
    <w:rsid w:val="00CF1DB6"/>
    <w:rsid w:val="00D1070B"/>
    <w:rsid w:val="00D127AB"/>
    <w:rsid w:val="00D169DD"/>
    <w:rsid w:val="00D34FEE"/>
    <w:rsid w:val="00D375E8"/>
    <w:rsid w:val="00D53009"/>
    <w:rsid w:val="00D56137"/>
    <w:rsid w:val="00D611FA"/>
    <w:rsid w:val="00D75AD5"/>
    <w:rsid w:val="00DC5DD1"/>
    <w:rsid w:val="00DD03AD"/>
    <w:rsid w:val="00DD2403"/>
    <w:rsid w:val="00DD3C9C"/>
    <w:rsid w:val="00DD6E4A"/>
    <w:rsid w:val="00DF0143"/>
    <w:rsid w:val="00DF6103"/>
    <w:rsid w:val="00E16D10"/>
    <w:rsid w:val="00E510EB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EF67A2"/>
    <w:rsid w:val="00F2587C"/>
    <w:rsid w:val="00F3171C"/>
    <w:rsid w:val="00F4492F"/>
    <w:rsid w:val="00F47CB2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EAC979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2B3B0-5866-40CD-ADEC-E98DBB28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118</cp:revision>
  <dcterms:created xsi:type="dcterms:W3CDTF">2020-03-27T11:59:00Z</dcterms:created>
  <dcterms:modified xsi:type="dcterms:W3CDTF">2020-05-27T09:45:00Z</dcterms:modified>
</cp:coreProperties>
</file>